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7DC2">
      <w:pPr>
        <w:jc w:val="center"/>
        <w:rPr>
          <w:rFonts w:hint="eastAsia" w:ascii="宋体" w:hAnsi="宋体" w:eastAsia="宋体" w:cs="宋体"/>
          <w:b/>
          <w:color w:val="auto"/>
          <w:spacing w:val="60"/>
          <w:sz w:val="52"/>
          <w:szCs w:val="52"/>
        </w:rPr>
      </w:pPr>
    </w:p>
    <w:p w14:paraId="594A22D6">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天台县政府采购</w:t>
      </w:r>
    </w:p>
    <w:p w14:paraId="3472C8C2">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公开招标文件</w:t>
      </w:r>
    </w:p>
    <w:p w14:paraId="14F37DF8">
      <w:pPr>
        <w:pStyle w:val="5"/>
        <w:ind w:firstLine="0"/>
        <w:jc w:val="center"/>
        <w:rPr>
          <w:rFonts w:hint="eastAsia" w:ascii="宋体" w:hAnsi="宋体" w:eastAsia="宋体" w:cs="宋体"/>
          <w:color w:val="0000FF"/>
          <w:sz w:val="32"/>
          <w:szCs w:val="32"/>
        </w:rPr>
      </w:pPr>
      <w:r>
        <w:rPr>
          <w:rFonts w:hint="eastAsia" w:ascii="宋体" w:hAnsi="宋体" w:eastAsia="宋体" w:cs="宋体"/>
          <w:color w:val="auto"/>
          <w:sz w:val="32"/>
          <w:szCs w:val="32"/>
        </w:rPr>
        <w:t>（线上电子招投标）</w:t>
      </w:r>
    </w:p>
    <w:p w14:paraId="554DCF01">
      <w:pPr>
        <w:rPr>
          <w:rFonts w:hint="eastAsia" w:ascii="宋体" w:hAnsi="宋体" w:eastAsia="宋体" w:cs="宋体"/>
          <w:b/>
          <w:color w:val="auto"/>
          <w:sz w:val="36"/>
          <w:szCs w:val="36"/>
        </w:rPr>
      </w:pPr>
    </w:p>
    <w:p w14:paraId="18049642">
      <w:pPr>
        <w:ind w:firstLine="1920" w:firstLineChars="600"/>
        <w:rPr>
          <w:rFonts w:hint="default" w:ascii="宋体" w:hAnsi="宋体" w:eastAsia="宋体" w:cs="宋体"/>
          <w:color w:val="auto"/>
          <w:sz w:val="32"/>
          <w:szCs w:val="32"/>
          <w:lang w:val="en-US"/>
        </w:rPr>
      </w:pPr>
      <w:r>
        <w:rPr>
          <w:rFonts w:hint="eastAsia" w:ascii="宋体" w:hAnsi="宋体" w:eastAsia="宋体" w:cs="宋体"/>
          <w:color w:val="auto"/>
          <w:sz w:val="32"/>
          <w:szCs w:val="32"/>
        </w:rPr>
        <w:t>项目编号：</w:t>
      </w:r>
      <w:r>
        <w:rPr>
          <w:rFonts w:hint="eastAsia" w:ascii="宋体" w:hAnsi="宋体" w:cs="宋体"/>
          <w:color w:val="auto"/>
          <w:sz w:val="32"/>
          <w:szCs w:val="32"/>
          <w:lang w:eastAsia="zh-CN"/>
        </w:rPr>
        <w:t>ZJCJ-20250711</w:t>
      </w:r>
    </w:p>
    <w:p w14:paraId="38EEAF80">
      <w:pPr>
        <w:rPr>
          <w:rFonts w:hint="eastAsia" w:ascii="宋体" w:hAnsi="宋体" w:eastAsia="宋体" w:cs="宋体"/>
          <w:b/>
          <w:color w:val="auto"/>
          <w:sz w:val="36"/>
          <w:szCs w:val="36"/>
        </w:rPr>
      </w:pPr>
    </w:p>
    <w:p w14:paraId="77E8864E">
      <w:pPr>
        <w:pStyle w:val="22"/>
        <w:rPr>
          <w:rFonts w:hint="eastAsia" w:ascii="宋体" w:hAnsi="宋体" w:eastAsia="宋体" w:cs="宋体"/>
          <w:b/>
          <w:color w:val="auto"/>
          <w:sz w:val="36"/>
          <w:szCs w:val="36"/>
        </w:rPr>
      </w:pPr>
    </w:p>
    <w:p w14:paraId="0C481B2F">
      <w:pPr>
        <w:rPr>
          <w:rFonts w:hint="eastAsia" w:ascii="宋体" w:hAnsi="宋体" w:eastAsia="宋体" w:cs="宋体"/>
          <w:b/>
          <w:color w:val="auto"/>
          <w:sz w:val="36"/>
          <w:szCs w:val="36"/>
        </w:rPr>
      </w:pPr>
    </w:p>
    <w:p w14:paraId="14D9E35F">
      <w:pPr>
        <w:pStyle w:val="22"/>
        <w:rPr>
          <w:rFonts w:hint="eastAsia" w:ascii="宋体" w:hAnsi="宋体" w:eastAsia="宋体" w:cs="宋体"/>
          <w:b/>
          <w:color w:val="auto"/>
          <w:sz w:val="36"/>
          <w:szCs w:val="36"/>
        </w:rPr>
      </w:pPr>
    </w:p>
    <w:p w14:paraId="0C1BA679">
      <w:pPr>
        <w:rPr>
          <w:rFonts w:hint="eastAsia" w:ascii="宋体" w:hAnsi="宋体" w:eastAsia="宋体" w:cs="宋体"/>
          <w:color w:val="auto"/>
        </w:rPr>
      </w:pPr>
    </w:p>
    <w:p w14:paraId="0068FFE4">
      <w:pPr>
        <w:rPr>
          <w:rFonts w:hint="eastAsia" w:ascii="宋体" w:hAnsi="宋体" w:eastAsia="宋体" w:cs="宋体"/>
          <w:b/>
          <w:color w:val="auto"/>
          <w:sz w:val="36"/>
          <w:szCs w:val="36"/>
        </w:rPr>
      </w:pPr>
    </w:p>
    <w:p w14:paraId="0BA5EF95">
      <w:pPr>
        <w:spacing w:line="80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项目名称：</w:t>
      </w:r>
      <w:r>
        <w:rPr>
          <w:rFonts w:hint="eastAsia" w:ascii="宋体" w:hAnsi="宋体" w:cs="宋体"/>
          <w:color w:val="auto"/>
          <w:sz w:val="32"/>
          <w:szCs w:val="32"/>
          <w:lang w:eastAsia="zh-CN"/>
        </w:rPr>
        <w:t xml:space="preserve">台州市天台县卫生健康局5G+AR设备采购项目 </w:t>
      </w:r>
    </w:p>
    <w:p w14:paraId="6A1F4C3B">
      <w:pPr>
        <w:spacing w:line="8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采购单位：</w:t>
      </w:r>
      <w:r>
        <w:rPr>
          <w:rFonts w:hint="eastAsia" w:ascii="宋体" w:hAnsi="宋体" w:eastAsia="宋体" w:cs="宋体"/>
          <w:color w:val="auto"/>
          <w:sz w:val="32"/>
          <w:szCs w:val="32"/>
          <w:lang w:eastAsia="zh-CN"/>
        </w:rPr>
        <w:t>天台县卫生健康局</w:t>
      </w:r>
      <w:r>
        <w:rPr>
          <w:rFonts w:hint="eastAsia" w:ascii="宋体" w:hAnsi="宋体" w:eastAsia="宋体" w:cs="宋体"/>
          <w:color w:val="auto"/>
          <w:spacing w:val="-10"/>
          <w:sz w:val="32"/>
          <w:szCs w:val="32"/>
        </w:rPr>
        <w:t>（盖章）</w:t>
      </w:r>
    </w:p>
    <w:p w14:paraId="4F700F95">
      <w:pPr>
        <w:spacing w:line="80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采购代理单位：</w:t>
      </w:r>
      <w:r>
        <w:rPr>
          <w:rFonts w:hint="eastAsia" w:ascii="宋体" w:hAnsi="宋体" w:eastAsia="宋体" w:cs="宋体"/>
          <w:color w:val="auto"/>
          <w:sz w:val="32"/>
          <w:szCs w:val="32"/>
          <w:lang w:eastAsia="zh-CN"/>
        </w:rPr>
        <w:t>浙江宸建工程咨询有限公司</w:t>
      </w:r>
      <w:r>
        <w:rPr>
          <w:rFonts w:hint="eastAsia" w:ascii="宋体" w:hAnsi="宋体" w:eastAsia="宋体" w:cs="宋体"/>
          <w:color w:val="auto"/>
          <w:spacing w:val="-10"/>
          <w:sz w:val="32"/>
          <w:szCs w:val="32"/>
        </w:rPr>
        <w:t>（盖章）</w:t>
      </w:r>
    </w:p>
    <w:p w14:paraId="42810328">
      <w:pPr>
        <w:ind w:firstLine="3520" w:firstLineChars="1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2025年</w:t>
      </w:r>
      <w:r>
        <w:rPr>
          <w:rFonts w:hint="eastAsia" w:ascii="宋体" w:hAnsi="宋体" w:cs="宋体"/>
          <w:color w:val="auto"/>
          <w:sz w:val="32"/>
          <w:szCs w:val="32"/>
          <w:lang w:val="en-US" w:eastAsia="zh-CN"/>
        </w:rPr>
        <w:t>7月</w:t>
      </w:r>
    </w:p>
    <w:p w14:paraId="505FF26D">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06F64F17">
      <w:pPr>
        <w:ind w:firstLine="3481" w:firstLineChars="788"/>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1E8F5EA">
      <w:pPr>
        <w:pStyle w:val="8"/>
        <w:rPr>
          <w:rFonts w:hint="eastAsia" w:ascii="宋体" w:hAnsi="宋体" w:eastAsia="宋体" w:cs="宋体"/>
          <w:color w:val="auto"/>
        </w:rPr>
      </w:pPr>
    </w:p>
    <w:p w14:paraId="6562C23D">
      <w:pPr>
        <w:spacing w:before="312" w:beforeLines="100" w:line="6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第一章  </w:t>
      </w:r>
      <w:r>
        <w:rPr>
          <w:rFonts w:hint="eastAsia" w:ascii="宋体" w:hAnsi="宋体" w:eastAsia="宋体" w:cs="宋体"/>
          <w:b/>
          <w:color w:val="auto"/>
          <w:sz w:val="28"/>
          <w:szCs w:val="28"/>
        </w:rPr>
        <w:t xml:space="preserve">招标公告 ………………………………………………………3                        </w:t>
      </w:r>
    </w:p>
    <w:p w14:paraId="31627CE7">
      <w:pPr>
        <w:spacing w:line="660"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第二章  </w:t>
      </w:r>
      <w:r>
        <w:rPr>
          <w:rFonts w:hint="eastAsia" w:ascii="宋体" w:hAnsi="宋体" w:eastAsia="宋体" w:cs="宋体"/>
          <w:b/>
          <w:color w:val="auto"/>
          <w:sz w:val="28"/>
          <w:szCs w:val="28"/>
        </w:rPr>
        <w:t>投标人须知 ……………………………………………………</w:t>
      </w:r>
      <w:r>
        <w:rPr>
          <w:rFonts w:hint="eastAsia" w:ascii="宋体" w:hAnsi="宋体" w:cs="宋体"/>
          <w:b/>
          <w:color w:val="auto"/>
          <w:sz w:val="28"/>
          <w:szCs w:val="28"/>
          <w:lang w:val="en-US" w:eastAsia="zh-CN"/>
        </w:rPr>
        <w:t>7</w:t>
      </w:r>
    </w:p>
    <w:p w14:paraId="3461429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第三章  </w:t>
      </w:r>
      <w:r>
        <w:rPr>
          <w:rFonts w:hint="eastAsia" w:ascii="宋体" w:hAnsi="宋体" w:eastAsia="宋体" w:cs="宋体"/>
          <w:b/>
          <w:color w:val="auto"/>
          <w:sz w:val="28"/>
          <w:szCs w:val="28"/>
        </w:rPr>
        <w:t>合同主要条款 …………………………………………………</w:t>
      </w:r>
      <w:r>
        <w:rPr>
          <w:rFonts w:hint="eastAsia" w:ascii="宋体" w:hAnsi="宋体" w:cs="宋体"/>
          <w:b/>
          <w:color w:val="auto"/>
          <w:sz w:val="28"/>
          <w:szCs w:val="28"/>
          <w:lang w:val="en-US" w:eastAsia="zh-CN"/>
        </w:rPr>
        <w:t>22</w:t>
      </w:r>
    </w:p>
    <w:p w14:paraId="0E08C9FA">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第四章  招标内容及需求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24</w:t>
      </w:r>
    </w:p>
    <w:p w14:paraId="5C588DB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第五章  评标办法及评分标准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30</w:t>
      </w:r>
    </w:p>
    <w:p w14:paraId="7958AC8E">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第六章  附件：</w:t>
      </w:r>
      <w:r>
        <w:rPr>
          <w:rFonts w:hint="eastAsia" w:ascii="宋体" w:hAnsi="宋体" w:eastAsia="宋体" w:cs="宋体"/>
          <w:b/>
          <w:color w:val="auto"/>
          <w:sz w:val="28"/>
          <w:szCs w:val="28"/>
        </w:rPr>
        <w:t>投标文件格式 …………………………………………</w:t>
      </w:r>
      <w:r>
        <w:rPr>
          <w:rFonts w:hint="eastAsia" w:ascii="宋体" w:hAnsi="宋体" w:cs="宋体"/>
          <w:b/>
          <w:color w:val="auto"/>
          <w:sz w:val="28"/>
          <w:szCs w:val="28"/>
          <w:lang w:val="en-US" w:eastAsia="zh-CN"/>
        </w:rPr>
        <w:t>37</w:t>
      </w:r>
    </w:p>
    <w:p w14:paraId="0FC6A3B3">
      <w:pPr>
        <w:spacing w:line="660" w:lineRule="exact"/>
        <w:jc w:val="center"/>
        <w:rPr>
          <w:rFonts w:hint="eastAsia" w:ascii="宋体" w:hAnsi="宋体" w:eastAsia="宋体" w:cs="宋体"/>
          <w:b/>
          <w:color w:val="auto"/>
          <w:szCs w:val="21"/>
        </w:rPr>
      </w:pPr>
    </w:p>
    <w:p w14:paraId="5A5F3274">
      <w:pPr>
        <w:spacing w:line="660" w:lineRule="exact"/>
        <w:jc w:val="center"/>
        <w:rPr>
          <w:rFonts w:hint="eastAsia" w:ascii="宋体" w:hAnsi="宋体" w:eastAsia="宋体" w:cs="宋体"/>
          <w:b/>
          <w:color w:val="auto"/>
          <w:szCs w:val="21"/>
        </w:rPr>
      </w:pPr>
      <w:r>
        <w:rPr>
          <w:rFonts w:hint="eastAsia" w:ascii="宋体" w:hAnsi="宋体" w:eastAsia="宋体" w:cs="宋体"/>
          <w:b/>
          <w:color w:val="auto"/>
          <w:szCs w:val="21"/>
        </w:rPr>
        <w:t>共</w:t>
      </w:r>
      <w:r>
        <w:rPr>
          <w:rFonts w:hint="eastAsia" w:ascii="宋体" w:hAnsi="宋体" w:eastAsia="宋体" w:cs="宋体"/>
          <w:b/>
          <w:color w:val="auto"/>
          <w:szCs w:val="21"/>
          <w:lang w:val="en-US" w:eastAsia="zh-CN"/>
        </w:rPr>
        <w:t>5</w:t>
      </w:r>
      <w:r>
        <w:rPr>
          <w:rFonts w:hint="eastAsia" w:ascii="宋体" w:hAnsi="宋体" w:cs="宋体"/>
          <w:b/>
          <w:color w:val="auto"/>
          <w:szCs w:val="21"/>
          <w:lang w:val="en-US" w:eastAsia="zh-CN"/>
        </w:rPr>
        <w:t>5</w:t>
      </w:r>
      <w:r>
        <w:rPr>
          <w:rFonts w:hint="eastAsia" w:ascii="宋体" w:hAnsi="宋体" w:eastAsia="宋体" w:cs="宋体"/>
          <w:b/>
          <w:color w:val="auto"/>
          <w:szCs w:val="21"/>
        </w:rPr>
        <w:t>页</w:t>
      </w:r>
    </w:p>
    <w:p w14:paraId="5B5576AD">
      <w:pPr>
        <w:pStyle w:val="22"/>
        <w:rPr>
          <w:rFonts w:hint="eastAsia" w:ascii="宋体" w:hAnsi="宋体" w:eastAsia="宋体" w:cs="宋体"/>
          <w:color w:val="auto"/>
        </w:rPr>
      </w:pPr>
    </w:p>
    <w:p w14:paraId="751106F9">
      <w:pPr>
        <w:pStyle w:val="22"/>
        <w:rPr>
          <w:rFonts w:hint="eastAsia" w:ascii="宋体" w:hAnsi="宋体" w:eastAsia="宋体" w:cs="宋体"/>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12ECCAAD">
      <w:pPr>
        <w:spacing w:after="312" w:afterLines="100" w:line="680" w:lineRule="exact"/>
        <w:ind w:left="601"/>
        <w:jc w:val="center"/>
        <w:rPr>
          <w:rFonts w:hint="eastAsia" w:ascii="宋体" w:hAnsi="宋体" w:eastAsia="宋体" w:cs="宋体"/>
          <w:color w:val="auto"/>
          <w:sz w:val="24"/>
          <w:highlight w:val="none"/>
        </w:rPr>
      </w:pPr>
      <w:r>
        <w:rPr>
          <w:rFonts w:hint="eastAsia" w:ascii="宋体" w:hAnsi="宋体" w:eastAsia="宋体" w:cs="宋体"/>
          <w:b/>
          <w:color w:val="auto"/>
          <w:sz w:val="36"/>
          <w:szCs w:val="44"/>
          <w:highlight w:val="none"/>
        </w:rPr>
        <w:t>第一章  招标公告</w:t>
      </w:r>
    </w:p>
    <w:p w14:paraId="0B043D93">
      <w:pPr>
        <w:tabs>
          <w:tab w:val="left" w:pos="180"/>
          <w:tab w:val="left" w:pos="360"/>
          <w:tab w:val="left" w:pos="540"/>
          <w:tab w:val="left" w:pos="8280"/>
        </w:tabs>
        <w:spacing w:line="360" w:lineRule="auto"/>
        <w:ind w:right="23" w:firstLine="539"/>
        <w:jc w:val="left"/>
        <w:rPr>
          <w:rFonts w:ascii="Times New Roman" w:hAnsi="Times New Roman" w:eastAsia="Times New Roman"/>
          <w:kern w:val="0"/>
          <w:sz w:val="24"/>
          <w:szCs w:val="22"/>
        </w:rPr>
      </w:pPr>
      <w:r>
        <w:rPr>
          <w:rFonts w:ascii="宋体" w:hAnsi="宋体" w:cs="宋体"/>
          <w:kern w:val="0"/>
          <w:sz w:val="24"/>
          <w:szCs w:val="22"/>
        </w:rPr>
        <w:t>根据《中华人民共和国政府采购法》、《中华人民共和国政府采购法实施条例》和财政部令第</w:t>
      </w:r>
      <w:r>
        <w:rPr>
          <w:rFonts w:ascii="Times New Roman" w:hAnsi="Times New Roman" w:eastAsia="Times New Roman"/>
          <w:kern w:val="0"/>
          <w:sz w:val="24"/>
          <w:szCs w:val="22"/>
        </w:rPr>
        <w:t>87</w:t>
      </w:r>
      <w:r>
        <w:rPr>
          <w:rFonts w:ascii="宋体" w:hAnsi="宋体" w:cs="宋体"/>
          <w:kern w:val="0"/>
          <w:sz w:val="24"/>
          <w:szCs w:val="22"/>
        </w:rPr>
        <w:t>号《政府采购货物和服务招标投标管理办法》等有关规定</w:t>
      </w:r>
      <w:r>
        <w:rPr>
          <w:rFonts w:ascii="Times New Roman" w:hAnsi="Times New Roman" w:eastAsia="Times New Roman"/>
          <w:kern w:val="0"/>
          <w:sz w:val="24"/>
          <w:szCs w:val="22"/>
        </w:rPr>
        <w:t xml:space="preserve">, </w:t>
      </w:r>
      <w:r>
        <w:rPr>
          <w:rFonts w:ascii="宋体" w:hAnsi="宋体" w:cs="宋体"/>
          <w:kern w:val="0"/>
          <w:sz w:val="24"/>
          <w:szCs w:val="22"/>
        </w:rPr>
        <w:t>受采购人委托，现就</w:t>
      </w:r>
      <w:r>
        <w:rPr>
          <w:rFonts w:hint="eastAsia" w:ascii="宋体" w:hAnsi="宋体" w:cs="宋体"/>
          <w:kern w:val="0"/>
          <w:sz w:val="24"/>
          <w:szCs w:val="22"/>
          <w:lang w:eastAsia="zh-CN"/>
        </w:rPr>
        <w:t>天台县卫生健康局</w:t>
      </w:r>
      <w:r>
        <w:rPr>
          <w:rFonts w:ascii="宋体" w:hAnsi="宋体" w:cs="宋体"/>
          <w:kern w:val="0"/>
          <w:sz w:val="24"/>
          <w:szCs w:val="22"/>
        </w:rPr>
        <w:t>的</w:t>
      </w:r>
      <w:r>
        <w:rPr>
          <w:rFonts w:hint="eastAsia" w:ascii="宋体" w:hAnsi="宋体" w:cs="宋体"/>
          <w:kern w:val="0"/>
          <w:sz w:val="24"/>
          <w:szCs w:val="22"/>
          <w:lang w:eastAsia="zh-CN"/>
        </w:rPr>
        <w:t xml:space="preserve">台州市天台县卫生健康局5G+AR设备采购项目 </w:t>
      </w:r>
      <w:r>
        <w:rPr>
          <w:rFonts w:ascii="宋体" w:hAnsi="宋体" w:cs="宋体"/>
          <w:kern w:val="0"/>
          <w:sz w:val="24"/>
          <w:szCs w:val="22"/>
        </w:rPr>
        <w:t>进行公开招标采购，欢迎合格供应商前来投标。</w:t>
      </w:r>
    </w:p>
    <w:p w14:paraId="7EE744A0">
      <w:pPr>
        <w:tabs>
          <w:tab w:val="left" w:pos="180"/>
          <w:tab w:val="left" w:pos="360"/>
          <w:tab w:val="left" w:pos="540"/>
          <w:tab w:val="left" w:pos="8280"/>
        </w:tabs>
        <w:spacing w:before="100" w:line="360" w:lineRule="auto"/>
        <w:ind w:left="539" w:right="23"/>
        <w:jc w:val="left"/>
        <w:rPr>
          <w:rFonts w:hint="eastAsia" w:ascii="Times New Roman" w:hAnsi="Times New Roman" w:eastAsia="宋体"/>
          <w:kern w:val="0"/>
          <w:sz w:val="24"/>
          <w:szCs w:val="22"/>
          <w:lang w:eastAsia="zh-CN"/>
        </w:rPr>
      </w:pPr>
      <w:r>
        <w:rPr>
          <w:rFonts w:ascii="宋体" w:hAnsi="宋体" w:cs="宋体"/>
          <w:b/>
          <w:kern w:val="0"/>
          <w:sz w:val="24"/>
          <w:szCs w:val="22"/>
        </w:rPr>
        <w:t>一、招标编号：</w:t>
      </w:r>
      <w:r>
        <w:rPr>
          <w:rFonts w:hint="eastAsia" w:ascii="宋体" w:hAnsi="宋体" w:cs="宋体"/>
          <w:kern w:val="0"/>
          <w:sz w:val="24"/>
          <w:szCs w:val="22"/>
          <w:lang w:eastAsia="zh-CN"/>
        </w:rPr>
        <w:t>ZJCJ-20250711</w:t>
      </w:r>
    </w:p>
    <w:p w14:paraId="0EFD031E">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二、采购组织类型：</w:t>
      </w:r>
      <w:r>
        <w:rPr>
          <w:rFonts w:ascii="宋体" w:hAnsi="宋体" w:cs="宋体"/>
          <w:kern w:val="0"/>
          <w:sz w:val="24"/>
          <w:szCs w:val="22"/>
        </w:rPr>
        <w:t>分散采购</w:t>
      </w:r>
    </w:p>
    <w:p w14:paraId="652E37BE">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三、公告期限：</w:t>
      </w:r>
      <w:r>
        <w:rPr>
          <w:rFonts w:ascii="Times New Roman" w:hAnsi="Times New Roman" w:eastAsia="Times New Roman"/>
          <w:kern w:val="0"/>
          <w:sz w:val="24"/>
          <w:szCs w:val="22"/>
        </w:rPr>
        <w:t>5</w:t>
      </w:r>
      <w:r>
        <w:rPr>
          <w:rFonts w:ascii="宋体" w:hAnsi="宋体" w:cs="宋体"/>
          <w:kern w:val="0"/>
          <w:sz w:val="24"/>
          <w:szCs w:val="22"/>
        </w:rPr>
        <w:t>个工作日</w:t>
      </w:r>
    </w:p>
    <w:p w14:paraId="2CA42339">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四、招标项目概况：</w:t>
      </w:r>
    </w:p>
    <w:tbl>
      <w:tblPr>
        <w:tblStyle w:val="23"/>
        <w:tblpPr w:leftFromText="180" w:rightFromText="180" w:vertAnchor="text" w:horzAnchor="margin" w:tblpX="250" w:tblpY="6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3"/>
        <w:gridCol w:w="1125"/>
        <w:gridCol w:w="645"/>
        <w:gridCol w:w="810"/>
        <w:gridCol w:w="1125"/>
        <w:gridCol w:w="1260"/>
        <w:gridCol w:w="1989"/>
      </w:tblGrid>
      <w:tr w14:paraId="23D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atLeast"/>
        </w:trPr>
        <w:tc>
          <w:tcPr>
            <w:tcW w:w="675" w:type="dxa"/>
            <w:vAlign w:val="center"/>
          </w:tcPr>
          <w:p w14:paraId="7A175F2A">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标段号</w:t>
            </w:r>
          </w:p>
        </w:tc>
        <w:tc>
          <w:tcPr>
            <w:tcW w:w="1693" w:type="dxa"/>
            <w:vAlign w:val="center"/>
          </w:tcPr>
          <w:p w14:paraId="0F913D17">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项目名称</w:t>
            </w:r>
          </w:p>
        </w:tc>
        <w:tc>
          <w:tcPr>
            <w:tcW w:w="1125" w:type="dxa"/>
            <w:vAlign w:val="center"/>
          </w:tcPr>
          <w:p w14:paraId="5C8D5379">
            <w:pPr>
              <w:tabs>
                <w:tab w:val="left" w:pos="8280"/>
              </w:tabs>
              <w:autoSpaceDE w:val="0"/>
              <w:autoSpaceDN w:val="0"/>
              <w:adjustRightInd w:val="0"/>
              <w:ind w:right="25"/>
              <w:jc w:val="center"/>
              <w:rPr>
                <w:rFonts w:ascii="宋体" w:hAnsi="宋体"/>
                <w:kern w:val="0"/>
                <w:sz w:val="24"/>
                <w:szCs w:val="22"/>
              </w:rPr>
            </w:pPr>
            <w:r>
              <w:rPr>
                <w:rFonts w:hint="eastAsia" w:ascii="宋体" w:hAnsi="宋体" w:cs="宋体"/>
                <w:kern w:val="0"/>
                <w:sz w:val="24"/>
                <w:szCs w:val="22"/>
              </w:rPr>
              <w:t>简要技术要求</w:t>
            </w:r>
          </w:p>
        </w:tc>
        <w:tc>
          <w:tcPr>
            <w:tcW w:w="645" w:type="dxa"/>
            <w:vAlign w:val="center"/>
          </w:tcPr>
          <w:p w14:paraId="69615779">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数量</w:t>
            </w:r>
          </w:p>
        </w:tc>
        <w:tc>
          <w:tcPr>
            <w:tcW w:w="810" w:type="dxa"/>
            <w:vAlign w:val="center"/>
          </w:tcPr>
          <w:p w14:paraId="53001EF0">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单位</w:t>
            </w:r>
          </w:p>
        </w:tc>
        <w:tc>
          <w:tcPr>
            <w:tcW w:w="1125" w:type="dxa"/>
            <w:vAlign w:val="center"/>
          </w:tcPr>
          <w:p w14:paraId="6DA9A160">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预算</w:t>
            </w:r>
          </w:p>
          <w:p w14:paraId="703A1637">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（万元）</w:t>
            </w:r>
          </w:p>
        </w:tc>
        <w:tc>
          <w:tcPr>
            <w:tcW w:w="1260" w:type="dxa"/>
            <w:vAlign w:val="center"/>
          </w:tcPr>
          <w:p w14:paraId="0C99C714">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最高限价（万元）</w:t>
            </w:r>
          </w:p>
        </w:tc>
        <w:tc>
          <w:tcPr>
            <w:tcW w:w="1989" w:type="dxa"/>
            <w:vAlign w:val="center"/>
          </w:tcPr>
          <w:p w14:paraId="24CFAC89">
            <w:pPr>
              <w:tabs>
                <w:tab w:val="left" w:pos="8280"/>
              </w:tabs>
              <w:autoSpaceDE w:val="0"/>
              <w:autoSpaceDN w:val="0"/>
              <w:adjustRightInd w:val="0"/>
              <w:ind w:right="25" w:hanging="22"/>
              <w:jc w:val="center"/>
              <w:rPr>
                <w:rFonts w:ascii="宋体" w:hAnsi="宋体"/>
                <w:kern w:val="0"/>
                <w:sz w:val="24"/>
                <w:szCs w:val="22"/>
                <w:highlight w:val="none"/>
              </w:rPr>
            </w:pPr>
            <w:r>
              <w:rPr>
                <w:rFonts w:hint="eastAsia" w:ascii="宋体" w:hAnsi="宋体"/>
                <w:kern w:val="0"/>
                <w:sz w:val="24"/>
                <w:szCs w:val="22"/>
                <w:highlight w:val="none"/>
              </w:rPr>
              <w:t>服务期</w:t>
            </w:r>
          </w:p>
        </w:tc>
      </w:tr>
      <w:tr w14:paraId="097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B931F29">
            <w:pPr>
              <w:tabs>
                <w:tab w:val="left" w:pos="8280"/>
              </w:tabs>
              <w:autoSpaceDE w:val="0"/>
              <w:autoSpaceDN w:val="0"/>
              <w:adjustRightInd w:val="0"/>
              <w:ind w:right="25"/>
              <w:jc w:val="center"/>
              <w:rPr>
                <w:rFonts w:ascii="宋体" w:hAnsi="Calibri"/>
                <w:kern w:val="0"/>
                <w:sz w:val="24"/>
                <w:szCs w:val="22"/>
              </w:rPr>
            </w:pPr>
            <w:r>
              <w:rPr>
                <w:rFonts w:hint="eastAsia" w:ascii="宋体" w:hAnsi="宋体"/>
                <w:kern w:val="0"/>
                <w:sz w:val="24"/>
                <w:szCs w:val="22"/>
              </w:rPr>
              <w:t>一个</w:t>
            </w:r>
          </w:p>
          <w:p w14:paraId="0DCFF0FD">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w:t>
            </w:r>
          </w:p>
        </w:tc>
        <w:tc>
          <w:tcPr>
            <w:tcW w:w="1693" w:type="dxa"/>
            <w:vAlign w:val="center"/>
          </w:tcPr>
          <w:p w14:paraId="78E66AF5">
            <w:pPr>
              <w:tabs>
                <w:tab w:val="left" w:pos="8280"/>
              </w:tabs>
              <w:autoSpaceDE w:val="0"/>
              <w:autoSpaceDN w:val="0"/>
              <w:adjustRightInd w:val="0"/>
              <w:ind w:right="25"/>
              <w:jc w:val="center"/>
              <w:rPr>
                <w:rFonts w:hint="eastAsia" w:ascii="宋体" w:hAnsi="宋体" w:eastAsia="宋体"/>
                <w:kern w:val="0"/>
                <w:sz w:val="24"/>
                <w:szCs w:val="22"/>
                <w:lang w:eastAsia="zh-CN"/>
              </w:rPr>
            </w:pPr>
            <w:r>
              <w:rPr>
                <w:rFonts w:hint="eastAsia" w:ascii="宋体" w:hAnsi="宋体" w:cs="宋体"/>
                <w:kern w:val="0"/>
                <w:sz w:val="24"/>
                <w:szCs w:val="22"/>
                <w:lang w:eastAsia="zh-CN"/>
              </w:rPr>
              <w:t xml:space="preserve">台州市天台县卫生健康局5G+AR设备采购项目 </w:t>
            </w:r>
          </w:p>
        </w:tc>
        <w:tc>
          <w:tcPr>
            <w:tcW w:w="1125" w:type="dxa"/>
            <w:vAlign w:val="center"/>
          </w:tcPr>
          <w:p w14:paraId="2AE16E38">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详见具体技术需求</w:t>
            </w:r>
          </w:p>
        </w:tc>
        <w:tc>
          <w:tcPr>
            <w:tcW w:w="645" w:type="dxa"/>
            <w:vAlign w:val="center"/>
          </w:tcPr>
          <w:p w14:paraId="67451A7E">
            <w:pPr>
              <w:tabs>
                <w:tab w:val="left" w:pos="8280"/>
              </w:tabs>
              <w:autoSpaceDE w:val="0"/>
              <w:autoSpaceDN w:val="0"/>
              <w:adjustRightInd w:val="0"/>
              <w:ind w:right="25"/>
              <w:jc w:val="center"/>
              <w:rPr>
                <w:rFonts w:ascii="宋体" w:hAnsi="宋体"/>
                <w:kern w:val="0"/>
                <w:sz w:val="24"/>
                <w:szCs w:val="22"/>
              </w:rPr>
            </w:pPr>
            <w:r>
              <w:rPr>
                <w:rFonts w:ascii="宋体" w:hAnsi="宋体"/>
                <w:kern w:val="0"/>
                <w:sz w:val="24"/>
                <w:szCs w:val="22"/>
              </w:rPr>
              <w:t>1</w:t>
            </w:r>
          </w:p>
        </w:tc>
        <w:tc>
          <w:tcPr>
            <w:tcW w:w="810" w:type="dxa"/>
            <w:vAlign w:val="center"/>
          </w:tcPr>
          <w:p w14:paraId="524CD6EF">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w:t>
            </w:r>
          </w:p>
        </w:tc>
        <w:tc>
          <w:tcPr>
            <w:tcW w:w="1125" w:type="dxa"/>
            <w:vAlign w:val="center"/>
          </w:tcPr>
          <w:p w14:paraId="0F88D4A5">
            <w:pPr>
              <w:tabs>
                <w:tab w:val="left" w:pos="8280"/>
              </w:tabs>
              <w:autoSpaceDE w:val="0"/>
              <w:autoSpaceDN w:val="0"/>
              <w:adjustRightInd w:val="0"/>
              <w:ind w:right="25"/>
              <w:jc w:val="center"/>
              <w:rPr>
                <w:rFonts w:hint="default" w:ascii="宋体" w:hAnsi="宋体" w:eastAsia="宋体"/>
                <w:kern w:val="0"/>
                <w:sz w:val="24"/>
                <w:szCs w:val="22"/>
                <w:lang w:val="en-US" w:eastAsia="zh-CN"/>
              </w:rPr>
            </w:pPr>
            <w:r>
              <w:rPr>
                <w:rFonts w:hint="eastAsia" w:ascii="宋体" w:hAnsi="宋体"/>
                <w:kern w:val="0"/>
                <w:sz w:val="24"/>
                <w:szCs w:val="22"/>
                <w:lang w:val="en-US" w:eastAsia="zh-CN"/>
              </w:rPr>
              <w:t>168</w:t>
            </w:r>
          </w:p>
        </w:tc>
        <w:tc>
          <w:tcPr>
            <w:tcW w:w="1260" w:type="dxa"/>
            <w:vAlign w:val="center"/>
          </w:tcPr>
          <w:p w14:paraId="4B71818F">
            <w:pPr>
              <w:tabs>
                <w:tab w:val="left" w:pos="8280"/>
              </w:tabs>
              <w:autoSpaceDE w:val="0"/>
              <w:autoSpaceDN w:val="0"/>
              <w:adjustRightInd w:val="0"/>
              <w:ind w:right="25"/>
              <w:jc w:val="center"/>
              <w:rPr>
                <w:rFonts w:hint="default" w:ascii="宋体" w:hAnsi="宋体" w:eastAsia="宋体"/>
                <w:kern w:val="0"/>
                <w:sz w:val="24"/>
                <w:szCs w:val="22"/>
                <w:lang w:val="en-US" w:eastAsia="zh-CN"/>
              </w:rPr>
            </w:pPr>
            <w:r>
              <w:rPr>
                <w:rFonts w:hint="eastAsia" w:ascii="宋体" w:hAnsi="宋体"/>
                <w:kern w:val="0"/>
                <w:sz w:val="24"/>
                <w:szCs w:val="22"/>
                <w:lang w:val="en-US" w:eastAsia="zh-CN"/>
              </w:rPr>
              <w:t>167.92</w:t>
            </w:r>
          </w:p>
        </w:tc>
        <w:tc>
          <w:tcPr>
            <w:tcW w:w="1989" w:type="dxa"/>
            <w:vAlign w:val="center"/>
          </w:tcPr>
          <w:p w14:paraId="647313A2">
            <w:pPr>
              <w:widowControl/>
              <w:jc w:val="center"/>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u w:val="none"/>
                <w:lang w:val="en-US" w:eastAsia="zh-CN"/>
              </w:rPr>
              <w:t>2025年9月30日前软硬件设备部署完毕+三年运维服务（含5G流量、软件升级、技术支持）</w:t>
            </w:r>
          </w:p>
        </w:tc>
      </w:tr>
    </w:tbl>
    <w:p w14:paraId="531CAFC1">
      <w:pPr>
        <w:tabs>
          <w:tab w:val="left" w:pos="180"/>
          <w:tab w:val="left" w:pos="360"/>
          <w:tab w:val="left" w:pos="540"/>
          <w:tab w:val="left" w:pos="8280"/>
        </w:tabs>
        <w:spacing w:before="100" w:line="360" w:lineRule="auto"/>
        <w:ind w:right="23"/>
        <w:jc w:val="left"/>
        <w:rPr>
          <w:rFonts w:hint="eastAsia" w:ascii="Times New Roman" w:hAnsi="Times New Roman" w:eastAsia="等线"/>
          <w:kern w:val="0"/>
          <w:sz w:val="24"/>
          <w:szCs w:val="22"/>
          <w:lang w:val="en-US" w:eastAsia="zh-CN"/>
        </w:rPr>
      </w:pPr>
    </w:p>
    <w:p w14:paraId="305E8954">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五、投标供应商资格要求：</w:t>
      </w:r>
    </w:p>
    <w:p w14:paraId="2F76763A">
      <w:pPr>
        <w:tabs>
          <w:tab w:val="left" w:pos="180"/>
          <w:tab w:val="left" w:pos="360"/>
          <w:tab w:val="left" w:pos="540"/>
          <w:tab w:val="left" w:pos="8280"/>
        </w:tabs>
        <w:spacing w:before="100" w:line="360" w:lineRule="auto"/>
        <w:ind w:right="23" w:firstLine="482"/>
        <w:jc w:val="left"/>
        <w:rPr>
          <w:rFonts w:ascii="宋体" w:hAnsi="宋体" w:cs="宋体"/>
          <w:kern w:val="0"/>
          <w:sz w:val="24"/>
          <w:szCs w:val="22"/>
          <w:highlight w:val="none"/>
        </w:rPr>
      </w:pPr>
      <w:r>
        <w:rPr>
          <w:rFonts w:hint="eastAsia" w:ascii="宋体" w:hAnsi="宋体" w:cs="宋体"/>
          <w:kern w:val="0"/>
          <w:sz w:val="24"/>
          <w:szCs w:val="22"/>
        </w:rPr>
        <w:t>1.满足《中华人民共和国政府采购法》第二十二条规定；未被“信用中国”（www.creditchina.gov.cn)、中国政府采购网（www.ccgp.gov.cn）列入失信被执行人、重大税收违法案件当事人名单、</w:t>
      </w:r>
      <w:r>
        <w:rPr>
          <w:rFonts w:hint="eastAsia" w:ascii="宋体" w:hAnsi="宋体" w:cs="宋体"/>
          <w:kern w:val="0"/>
          <w:sz w:val="24"/>
          <w:szCs w:val="22"/>
          <w:highlight w:val="none"/>
        </w:rPr>
        <w:t>政府采购严重违法失信行为记录名单。</w:t>
      </w:r>
    </w:p>
    <w:p w14:paraId="25AA1019">
      <w:pPr>
        <w:tabs>
          <w:tab w:val="left" w:pos="180"/>
          <w:tab w:val="left" w:pos="360"/>
          <w:tab w:val="left" w:pos="540"/>
          <w:tab w:val="left" w:pos="8280"/>
        </w:tabs>
        <w:spacing w:before="100" w:line="360" w:lineRule="auto"/>
        <w:ind w:right="23" w:firstLine="482"/>
        <w:jc w:val="left"/>
        <w:rPr>
          <w:rFonts w:ascii="宋体" w:hAnsi="宋体" w:cs="宋体"/>
          <w:kern w:val="0"/>
          <w:sz w:val="24"/>
          <w:szCs w:val="22"/>
          <w:highlight w:val="none"/>
        </w:rPr>
      </w:pPr>
      <w:r>
        <w:rPr>
          <w:rFonts w:hint="eastAsia" w:ascii="宋体" w:hAnsi="宋体" w:cs="宋体"/>
          <w:kern w:val="0"/>
          <w:sz w:val="24"/>
          <w:szCs w:val="22"/>
          <w:highlight w:val="none"/>
        </w:rPr>
        <w:t>2.落实政府采购政策需满足的资格要求：</w:t>
      </w:r>
      <w:r>
        <w:rPr>
          <w:rFonts w:hint="eastAsia" w:ascii="宋体" w:hAnsi="宋体" w:cs="宋体"/>
          <w:kern w:val="0"/>
          <w:sz w:val="24"/>
          <w:szCs w:val="22"/>
          <w:highlight w:val="none"/>
          <w:lang w:val="en-US" w:eastAsia="zh-CN"/>
        </w:rPr>
        <w:t>无</w:t>
      </w:r>
      <w:r>
        <w:rPr>
          <w:rFonts w:hint="eastAsia" w:ascii="宋体" w:hAnsi="宋体" w:cs="宋体"/>
          <w:kern w:val="0"/>
          <w:sz w:val="24"/>
          <w:szCs w:val="22"/>
          <w:highlight w:val="none"/>
        </w:rPr>
        <w:t>。</w:t>
      </w:r>
    </w:p>
    <w:p w14:paraId="4F6AB56D">
      <w:pPr>
        <w:tabs>
          <w:tab w:val="left" w:pos="180"/>
          <w:tab w:val="left" w:pos="360"/>
          <w:tab w:val="left" w:pos="540"/>
          <w:tab w:val="left" w:pos="8280"/>
        </w:tabs>
        <w:spacing w:before="100" w:line="360" w:lineRule="auto"/>
        <w:ind w:right="23" w:firstLine="482"/>
        <w:jc w:val="left"/>
        <w:rPr>
          <w:rFonts w:ascii="宋体" w:hAnsi="宋体" w:cs="宋体"/>
          <w:kern w:val="0"/>
          <w:sz w:val="24"/>
          <w:szCs w:val="22"/>
          <w:highlight w:val="none"/>
        </w:rPr>
      </w:pPr>
      <w:r>
        <w:rPr>
          <w:rFonts w:hint="eastAsia" w:ascii="宋体" w:hAnsi="宋体" w:cs="宋体"/>
          <w:kern w:val="0"/>
          <w:sz w:val="24"/>
          <w:szCs w:val="22"/>
          <w:highlight w:val="none"/>
        </w:rPr>
        <w:t>3.本项目的特定资格要求：无。</w:t>
      </w:r>
    </w:p>
    <w:p w14:paraId="1DC0AFCE">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本项目不接受联合体投标；</w:t>
      </w:r>
    </w:p>
    <w:p w14:paraId="423DE03C">
      <w:pPr>
        <w:tabs>
          <w:tab w:val="left" w:pos="180"/>
          <w:tab w:val="left" w:pos="360"/>
          <w:tab w:val="left" w:pos="540"/>
          <w:tab w:val="left" w:pos="8280"/>
        </w:tabs>
        <w:spacing w:before="100" w:line="360" w:lineRule="auto"/>
        <w:ind w:right="23" w:firstLine="482"/>
        <w:jc w:val="left"/>
        <w:rPr>
          <w:rFonts w:ascii="Times New Roman" w:hAnsi="Times New Roman" w:eastAsia="Times New Roman"/>
          <w:b/>
          <w:kern w:val="0"/>
          <w:sz w:val="24"/>
          <w:szCs w:val="22"/>
        </w:rPr>
      </w:pPr>
      <w:r>
        <w:rPr>
          <w:rFonts w:ascii="宋体" w:hAnsi="宋体" w:cs="宋体"/>
          <w:b/>
          <w:kern w:val="0"/>
          <w:sz w:val="24"/>
          <w:szCs w:val="22"/>
        </w:rPr>
        <w:t>六、招标文件的获取：</w:t>
      </w:r>
    </w:p>
    <w:p w14:paraId="06C7AE76">
      <w:pPr>
        <w:spacing w:before="100" w:after="100"/>
        <w:ind w:firstLine="420"/>
        <w:jc w:val="left"/>
        <w:rPr>
          <w:rFonts w:ascii="宋体" w:hAnsi="宋体" w:cs="宋体"/>
          <w:kern w:val="0"/>
          <w:sz w:val="27"/>
          <w:szCs w:val="22"/>
        </w:rPr>
      </w:pPr>
      <w:r>
        <w:rPr>
          <w:rFonts w:ascii="宋体" w:hAnsi="宋体" w:cs="宋体"/>
          <w:b/>
          <w:kern w:val="0"/>
          <w:sz w:val="24"/>
          <w:szCs w:val="22"/>
        </w:rPr>
        <w:t>1、本项目招标文件实行“政府采购云平台”在线获取，不提供招标文件纸质版。供应商获取招标文件前应先完成“政府采购云平台”的账号注册；获取时间:公告发布时间至投标截止时间。</w:t>
      </w:r>
    </w:p>
    <w:p w14:paraId="2B49C4D7">
      <w:pPr>
        <w:spacing w:before="100" w:after="100"/>
        <w:ind w:firstLine="480"/>
        <w:jc w:val="left"/>
        <w:rPr>
          <w:rFonts w:ascii="宋体" w:hAnsi="宋体" w:cs="宋体"/>
          <w:kern w:val="0"/>
          <w:sz w:val="27"/>
          <w:szCs w:val="22"/>
        </w:rPr>
      </w:pPr>
      <w:r>
        <w:rPr>
          <w:rFonts w:ascii="宋体" w:hAnsi="宋体" w:cs="宋体"/>
          <w:b/>
          <w:kern w:val="0"/>
          <w:sz w:val="24"/>
          <w:szCs w:val="22"/>
        </w:rPr>
        <w:t>2、地点：</w:t>
      </w:r>
    </w:p>
    <w:p w14:paraId="52D0A1D0">
      <w:pPr>
        <w:spacing w:before="100" w:after="100"/>
        <w:ind w:firstLine="480"/>
        <w:jc w:val="left"/>
        <w:rPr>
          <w:rFonts w:ascii="宋体" w:hAnsi="宋体" w:cs="宋体"/>
          <w:kern w:val="0"/>
          <w:sz w:val="27"/>
          <w:szCs w:val="22"/>
        </w:rPr>
      </w:pPr>
      <w:r>
        <w:rPr>
          <w:rFonts w:ascii="宋体" w:hAnsi="宋体" w:cs="宋体"/>
          <w:b/>
          <w:kern w:val="0"/>
          <w:sz w:val="24"/>
          <w:szCs w:val="22"/>
        </w:rPr>
        <w:t>（1）政采云平台（http://zfcg.czt.zj.gov.cn）；</w:t>
      </w:r>
    </w:p>
    <w:p w14:paraId="1744ED68">
      <w:pPr>
        <w:spacing w:before="100" w:after="100"/>
        <w:ind w:firstLine="480"/>
        <w:jc w:val="left"/>
        <w:rPr>
          <w:rFonts w:ascii="宋体" w:hAnsi="宋体" w:cs="宋体"/>
          <w:kern w:val="0"/>
          <w:sz w:val="27"/>
          <w:szCs w:val="22"/>
        </w:rPr>
      </w:pPr>
      <w:r>
        <w:rPr>
          <w:rFonts w:ascii="宋体" w:hAnsi="宋体" w:cs="宋体"/>
          <w:b/>
          <w:kern w:val="0"/>
          <w:sz w:val="24"/>
          <w:szCs w:val="22"/>
        </w:rPr>
        <w:t>（2）供应商网上报名操作指南：“浙江政府采购网-办事指南-省采中心-网上报名”（http://zfcg.czt.zj.gov.cn/bs_other/2018-03-30/12</w:t>
      </w:r>
      <w:r>
        <w:rPr>
          <w:rFonts w:hint="eastAsia" w:ascii="宋体" w:hAnsi="宋体" w:cs="宋体"/>
          <w:b/>
          <w:kern w:val="0"/>
          <w:sz w:val="24"/>
          <w:szCs w:val="22"/>
        </w:rPr>
        <w:t>0</w:t>
      </w:r>
      <w:r>
        <w:rPr>
          <w:rFonts w:ascii="宋体" w:hAnsi="宋体" w:cs="宋体"/>
          <w:b/>
          <w:kern w:val="0"/>
          <w:sz w:val="24"/>
          <w:szCs w:val="22"/>
        </w:rPr>
        <w:t>02.html）。</w:t>
      </w:r>
    </w:p>
    <w:p w14:paraId="54701E28">
      <w:pPr>
        <w:spacing w:before="100" w:after="100"/>
        <w:ind w:firstLine="480"/>
        <w:jc w:val="left"/>
        <w:rPr>
          <w:rFonts w:ascii="宋体" w:hAnsi="宋体" w:cs="宋体"/>
          <w:kern w:val="0"/>
          <w:sz w:val="27"/>
          <w:szCs w:val="22"/>
        </w:rPr>
      </w:pPr>
      <w:r>
        <w:rPr>
          <w:rFonts w:ascii="宋体" w:hAnsi="宋体" w:cs="宋体"/>
          <w:b/>
          <w:kern w:val="0"/>
          <w:sz w:val="24"/>
          <w:szCs w:val="22"/>
        </w:rPr>
        <w:t>3、方式：潜在供应商登陆政采云平台，在线申请获取招标文件（进入“项目采购”应用，在获取招标文件菜单中选择项目，申请获取招标文件，本项目招标文件不收取工本费；</w:t>
      </w:r>
      <w:r>
        <w:rPr>
          <w:rFonts w:ascii="宋体" w:hAnsi="宋体" w:cs="宋体"/>
          <w:b/>
          <w:kern w:val="0"/>
          <w:sz w:val="24"/>
          <w:szCs w:val="22"/>
          <w:u w:val="single"/>
        </w:rPr>
        <w:t>仅需浏览招标文件的供应商可点击“游客，浏览招标文件”直接下载招标文件浏览</w:t>
      </w:r>
      <w:r>
        <w:rPr>
          <w:rFonts w:ascii="宋体" w:hAnsi="宋体" w:cs="宋体"/>
          <w:b/>
          <w:kern w:val="0"/>
          <w:sz w:val="24"/>
          <w:szCs w:val="22"/>
        </w:rPr>
        <w:t>）；</w:t>
      </w:r>
    </w:p>
    <w:p w14:paraId="696213F0">
      <w:pPr>
        <w:spacing w:before="100" w:after="100"/>
        <w:ind w:firstLine="480"/>
        <w:jc w:val="left"/>
        <w:rPr>
          <w:rFonts w:ascii="宋体" w:hAnsi="宋体" w:cs="宋体"/>
          <w:kern w:val="0"/>
          <w:sz w:val="27"/>
          <w:szCs w:val="22"/>
        </w:rPr>
      </w:pPr>
      <w:r>
        <w:rPr>
          <w:rFonts w:ascii="宋体" w:hAnsi="宋体" w:cs="宋体"/>
          <w:b/>
          <w:kern w:val="0"/>
          <w:sz w:val="24"/>
          <w:szCs w:val="22"/>
        </w:rPr>
        <w:t>4、供应商获取招标文件时须提交的文件资料：无；</w:t>
      </w:r>
    </w:p>
    <w:p w14:paraId="68DA4065">
      <w:pPr>
        <w:spacing w:before="100" w:after="100"/>
        <w:ind w:firstLine="480"/>
        <w:jc w:val="left"/>
        <w:rPr>
          <w:rFonts w:ascii="宋体" w:hAnsi="宋体" w:cs="宋体"/>
          <w:kern w:val="0"/>
          <w:sz w:val="27"/>
          <w:szCs w:val="22"/>
        </w:rPr>
      </w:pPr>
      <w:r>
        <w:rPr>
          <w:rFonts w:ascii="宋体" w:hAnsi="宋体" w:cs="宋体"/>
          <w:b/>
          <w:kern w:val="0"/>
          <w:sz w:val="24"/>
          <w:szCs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B327698">
      <w:pPr>
        <w:spacing w:before="100" w:after="100"/>
        <w:ind w:firstLine="480"/>
        <w:jc w:val="left"/>
        <w:rPr>
          <w:rFonts w:ascii="宋体" w:hAnsi="宋体" w:cs="宋体"/>
          <w:kern w:val="0"/>
          <w:sz w:val="27"/>
          <w:szCs w:val="22"/>
        </w:rPr>
      </w:pPr>
      <w:r>
        <w:rPr>
          <w:rFonts w:ascii="宋体" w:hAnsi="宋体" w:cs="宋体"/>
          <w:b/>
          <w:kern w:val="0"/>
          <w:sz w:val="24"/>
          <w:szCs w:val="22"/>
        </w:rPr>
        <w:t>注：请供应商按上述要求获取招标文件，如未在“政采云”系统内完成相关流程，引起的投标无效责任自负。</w:t>
      </w:r>
    </w:p>
    <w:p w14:paraId="2CBC96E1">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七、投标截止时间：详见浙江政府采购网（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39968BE7">
      <w:pPr>
        <w:tabs>
          <w:tab w:val="left" w:pos="8280"/>
        </w:tabs>
        <w:spacing w:line="360" w:lineRule="auto"/>
        <w:ind w:firstLine="482"/>
        <w:rPr>
          <w:rFonts w:ascii="Times New Roman" w:hAnsi="Times New Roman" w:eastAsia="Times New Roman"/>
          <w:kern w:val="0"/>
          <w:sz w:val="24"/>
          <w:szCs w:val="22"/>
        </w:rPr>
      </w:pPr>
      <w:r>
        <w:rPr>
          <w:rFonts w:ascii="宋体" w:hAnsi="宋体" w:cs="宋体"/>
          <w:b/>
          <w:kern w:val="0"/>
          <w:sz w:val="24"/>
          <w:szCs w:val="22"/>
        </w:rPr>
        <w:t>八、投标地点：</w:t>
      </w:r>
      <w:r>
        <w:rPr>
          <w:rFonts w:ascii="宋体" w:hAnsi="宋体" w:cs="宋体"/>
          <w:b/>
          <w:bCs/>
          <w:kern w:val="0"/>
          <w:sz w:val="24"/>
          <w:szCs w:val="22"/>
        </w:rPr>
        <w:t>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bCs/>
          <w:color w:val="0000FF"/>
          <w:kern w:val="0"/>
          <w:sz w:val="24"/>
          <w:szCs w:val="22"/>
          <w:u w:val="single"/>
        </w:rPr>
        <w:t>www.zcygov.cn</w:t>
      </w:r>
      <w:r>
        <w:rPr>
          <w:rFonts w:ascii="Times New Roman" w:hAnsi="Times New Roman" w:eastAsia="Times New Roman"/>
          <w:b/>
          <w:bCs/>
          <w:color w:val="0000FF"/>
          <w:kern w:val="0"/>
          <w:sz w:val="24"/>
          <w:szCs w:val="22"/>
          <w:u w:val="single"/>
        </w:rPr>
        <w:fldChar w:fldCharType="end"/>
      </w:r>
      <w:r>
        <w:rPr>
          <w:rFonts w:ascii="宋体" w:hAnsi="宋体" w:cs="宋体"/>
          <w:b/>
          <w:bCs/>
          <w:kern w:val="0"/>
          <w:sz w:val="24"/>
          <w:szCs w:val="22"/>
        </w:rPr>
        <w:t>）”实行在线投标响应；</w:t>
      </w:r>
    </w:p>
    <w:p w14:paraId="4D469B35">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九、开标时间：详见浙江政府采购网（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164BC519">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kern w:val="0"/>
          <w:sz w:val="24"/>
          <w:szCs w:val="22"/>
        </w:rPr>
      </w:pPr>
      <w:r>
        <w:rPr>
          <w:rFonts w:ascii="宋体" w:hAnsi="宋体" w:cs="宋体"/>
          <w:b/>
          <w:kern w:val="0"/>
          <w:sz w:val="24"/>
          <w:szCs w:val="22"/>
        </w:rPr>
        <w:t>十、开标地点：通过“政府采购云平台（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color w:val="0000FF"/>
          <w:kern w:val="0"/>
          <w:sz w:val="24"/>
          <w:szCs w:val="22"/>
          <w:u w:val="single"/>
        </w:rPr>
        <w:t>www.zcygov.cn</w:t>
      </w:r>
      <w:r>
        <w:rPr>
          <w:rFonts w:ascii="Times New Roman" w:hAnsi="Times New Roman" w:eastAsia="Times New Roman"/>
          <w:b/>
          <w:color w:val="0000FF"/>
          <w:kern w:val="0"/>
          <w:sz w:val="24"/>
          <w:szCs w:val="22"/>
          <w:u w:val="single"/>
        </w:rPr>
        <w:fldChar w:fldCharType="end"/>
      </w:r>
      <w:r>
        <w:rPr>
          <w:rFonts w:ascii="宋体" w:hAnsi="宋体" w:cs="宋体"/>
          <w:b/>
          <w:kern w:val="0"/>
          <w:sz w:val="24"/>
          <w:szCs w:val="22"/>
        </w:rPr>
        <w:t>）”实行在线投标响应；</w:t>
      </w:r>
    </w:p>
    <w:p w14:paraId="67562E6F">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十一、投标保证金：不提供。</w:t>
      </w:r>
    </w:p>
    <w:p w14:paraId="4D95C2DD">
      <w:pPr>
        <w:spacing w:before="100" w:after="100"/>
        <w:ind w:firstLine="480"/>
        <w:jc w:val="left"/>
        <w:rPr>
          <w:rFonts w:ascii="宋体" w:hAnsi="宋体" w:cs="宋体"/>
          <w:kern w:val="0"/>
          <w:sz w:val="27"/>
          <w:szCs w:val="22"/>
        </w:rPr>
      </w:pPr>
      <w:r>
        <w:rPr>
          <w:rFonts w:ascii="宋体" w:hAnsi="宋体" w:cs="宋体"/>
          <w:b/>
          <w:kern w:val="0"/>
          <w:sz w:val="24"/>
          <w:szCs w:val="22"/>
        </w:rPr>
        <w:t>十二、在线投标响应（电子投标）说明</w:t>
      </w:r>
    </w:p>
    <w:p w14:paraId="02CE8332">
      <w:pPr>
        <w:spacing w:before="100" w:after="100"/>
        <w:ind w:firstLine="420"/>
        <w:jc w:val="left"/>
        <w:rPr>
          <w:rFonts w:ascii="宋体" w:hAnsi="宋体" w:cs="宋体"/>
          <w:kern w:val="0"/>
          <w:sz w:val="27"/>
          <w:szCs w:val="22"/>
        </w:rPr>
      </w:pPr>
      <w:r>
        <w:rPr>
          <w:rFonts w:ascii="宋体" w:hAnsi="宋体" w:cs="宋体"/>
          <w:b/>
          <w:kern w:val="0"/>
          <w:sz w:val="24"/>
          <w:szCs w:val="22"/>
        </w:rPr>
        <w:t>1、</w:t>
      </w:r>
      <w:r>
        <w:rPr>
          <w:rFonts w:ascii="宋体" w:hAnsi="宋体" w:cs="宋体"/>
          <w:b/>
          <w:kern w:val="0"/>
          <w:sz w:val="24"/>
          <w:szCs w:val="22"/>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宋体"/>
          <w:b/>
          <w:kern w:val="0"/>
          <w:sz w:val="24"/>
          <w:szCs w:val="22"/>
        </w:rPr>
        <w:t>。</w:t>
      </w:r>
    </w:p>
    <w:p w14:paraId="1C0D761E">
      <w:pPr>
        <w:spacing w:before="100" w:after="100"/>
        <w:ind w:firstLine="420"/>
        <w:jc w:val="left"/>
        <w:rPr>
          <w:rFonts w:ascii="宋体" w:hAnsi="宋体" w:cs="宋体"/>
          <w:kern w:val="0"/>
          <w:sz w:val="27"/>
          <w:szCs w:val="22"/>
        </w:rPr>
      </w:pPr>
      <w:r>
        <w:rPr>
          <w:rFonts w:ascii="宋体" w:hAnsi="宋体" w:cs="宋体"/>
          <w:b/>
          <w:kern w:val="0"/>
          <w:sz w:val="24"/>
          <w:szCs w:val="22"/>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29088560">
      <w:pPr>
        <w:spacing w:before="100" w:after="100"/>
        <w:ind w:firstLine="420"/>
        <w:jc w:val="left"/>
        <w:rPr>
          <w:rFonts w:ascii="宋体" w:hAnsi="宋体" w:cs="宋体"/>
          <w:kern w:val="0"/>
          <w:sz w:val="27"/>
          <w:szCs w:val="22"/>
        </w:rPr>
      </w:pPr>
      <w:r>
        <w:rPr>
          <w:rFonts w:ascii="宋体" w:hAnsi="宋体" w:cs="宋体"/>
          <w:b/>
          <w:kern w:val="0"/>
          <w:sz w:val="24"/>
          <w:szCs w:val="22"/>
        </w:rPr>
        <w:t>2、</w:t>
      </w:r>
      <w:r>
        <w:rPr>
          <w:rFonts w:ascii="宋体" w:hAnsi="宋体" w:cs="宋体"/>
          <w:b/>
          <w:kern w:val="0"/>
          <w:sz w:val="24"/>
          <w:szCs w:val="22"/>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宋体"/>
          <w:b/>
          <w:kern w:val="0"/>
          <w:sz w:val="24"/>
          <w:szCs w:val="22"/>
        </w:rPr>
        <w:t>。使用“政采云电子交易客户端”需要提前申领CA数字证书，申领流程请自行前往“浙江政府采购网-下载专区-电子交易客户端-</w:t>
      </w:r>
      <w:r>
        <w:rPr>
          <w:rFonts w:ascii="Calibri" w:hAnsi="Calibri"/>
          <w:kern w:val="0"/>
          <w:szCs w:val="22"/>
        </w:rPr>
        <w:fldChar w:fldCharType="begin"/>
      </w:r>
      <w:r>
        <w:rPr>
          <w:rFonts w:ascii="Calibri" w:hAnsi="Calibri"/>
          <w:kern w:val="0"/>
          <w:szCs w:val="22"/>
        </w:rPr>
        <w:instrText xml:space="preserve"> HYPERLINK "http://zfcg.czt.zj.gov.cn/bidClientTemplate/2019-05-27/12945.html" \h </w:instrText>
      </w:r>
      <w:r>
        <w:rPr>
          <w:rFonts w:ascii="Calibri" w:hAnsi="Calibri"/>
          <w:kern w:val="0"/>
          <w:szCs w:val="22"/>
        </w:rPr>
        <w:fldChar w:fldCharType="separate"/>
      </w:r>
      <w:r>
        <w:rPr>
          <w:rFonts w:ascii="宋体" w:hAnsi="宋体" w:cs="宋体"/>
          <w:b/>
          <w:color w:val="0000FF"/>
          <w:kern w:val="0"/>
          <w:sz w:val="24"/>
          <w:szCs w:val="22"/>
          <w:u w:val="single"/>
        </w:rPr>
        <w:t>CA驱动和申领流程</w:t>
      </w:r>
      <w:r>
        <w:rPr>
          <w:rFonts w:ascii="宋体" w:hAnsi="宋体" w:cs="宋体"/>
          <w:b/>
          <w:color w:val="0000FF"/>
          <w:kern w:val="0"/>
          <w:sz w:val="24"/>
          <w:szCs w:val="22"/>
          <w:u w:val="single"/>
        </w:rPr>
        <w:fldChar w:fldCharType="end"/>
      </w:r>
      <w:r>
        <w:rPr>
          <w:rFonts w:ascii="宋体" w:hAnsi="宋体" w:cs="宋体"/>
          <w:b/>
          <w:kern w:val="0"/>
          <w:sz w:val="24"/>
          <w:szCs w:val="22"/>
        </w:rPr>
        <w:t>”进行查阅。</w:t>
      </w:r>
    </w:p>
    <w:p w14:paraId="61169863">
      <w:pPr>
        <w:spacing w:before="100" w:after="100"/>
        <w:ind w:firstLine="420"/>
        <w:jc w:val="left"/>
        <w:rPr>
          <w:rFonts w:ascii="宋体" w:hAnsi="宋体" w:cs="宋体"/>
          <w:kern w:val="0"/>
          <w:sz w:val="27"/>
          <w:szCs w:val="22"/>
        </w:rPr>
      </w:pPr>
      <w:r>
        <w:rPr>
          <w:rFonts w:ascii="宋体" w:hAnsi="宋体" w:cs="宋体"/>
          <w:b/>
          <w:kern w:val="0"/>
          <w:sz w:val="24"/>
          <w:szCs w:val="22"/>
        </w:rPr>
        <w:t>3、</w:t>
      </w:r>
      <w:r>
        <w:rPr>
          <w:rFonts w:ascii="宋体" w:hAnsi="宋体" w:cs="宋体"/>
          <w:b/>
          <w:kern w:val="0"/>
          <w:sz w:val="24"/>
          <w:szCs w:val="22"/>
          <w:u w:val="single"/>
        </w:rPr>
        <w:t>投标供应商应当在投标截止时间前，将生成的“电子加密投标文件”上传递交至“政府采购云平台”。投标截止时间以后上传递交的投标文件将被“政府采购云平台”拒收。</w:t>
      </w:r>
    </w:p>
    <w:p w14:paraId="0E2035C7">
      <w:pPr>
        <w:spacing w:before="100" w:after="100"/>
        <w:ind w:firstLine="420"/>
        <w:jc w:val="left"/>
        <w:rPr>
          <w:rFonts w:ascii="宋体" w:hAnsi="宋体" w:cs="宋体"/>
          <w:b/>
          <w:kern w:val="0"/>
          <w:sz w:val="24"/>
          <w:szCs w:val="22"/>
        </w:rPr>
      </w:pPr>
      <w:r>
        <w:rPr>
          <w:rFonts w:hint="eastAsia" w:ascii="宋体" w:hAnsi="宋体" w:cs="宋体"/>
          <w:b/>
          <w:kern w:val="0"/>
          <w:sz w:val="24"/>
          <w:szCs w:val="22"/>
        </w:rPr>
        <w:t>4</w:t>
      </w:r>
      <w:r>
        <w:rPr>
          <w:rFonts w:ascii="宋体" w:hAnsi="宋体" w:cs="宋体"/>
          <w:b/>
          <w:kern w:val="0"/>
          <w:sz w:val="24"/>
          <w:szCs w:val="22"/>
        </w:rPr>
        <w:t>、</w:t>
      </w:r>
      <w:r>
        <w:rPr>
          <w:rFonts w:ascii="宋体" w:hAnsi="宋体" w:cs="宋体"/>
          <w:kern w:val="0"/>
          <w:sz w:val="24"/>
          <w:szCs w:val="22"/>
        </w:rPr>
        <w:t>▲</w:t>
      </w:r>
      <w:r>
        <w:rPr>
          <w:rFonts w:ascii="宋体" w:hAnsi="宋体" w:cs="宋体"/>
          <w:b/>
          <w:kern w:val="0"/>
          <w:sz w:val="24"/>
          <w:szCs w:val="22"/>
        </w:rPr>
        <w:t>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hint="eastAsia" w:ascii="宋体" w:hAnsi="宋体" w:cs="宋体"/>
          <w:b/>
          <w:kern w:val="0"/>
          <w:sz w:val="24"/>
          <w:szCs w:val="22"/>
        </w:rPr>
        <w:t>经政采云平台加密处理的压</w:t>
      </w:r>
      <w:r>
        <w:rPr>
          <w:rFonts w:ascii="宋体" w:hAnsi="宋体" w:cs="宋体"/>
          <w:b/>
          <w:kern w:val="0"/>
          <w:sz w:val="24"/>
          <w:szCs w:val="22"/>
        </w:rPr>
        <w:t>缩文件形式发送至采购代理机构邮箱，并在接到在线解密通知后30分钟内发送压缩文件密码至代理机构邮箱。（邮箱号码：</w:t>
      </w:r>
      <w:r>
        <w:rPr>
          <w:rFonts w:hint="eastAsia" w:ascii="宋体" w:hAnsi="宋体" w:cs="Calibri Light"/>
          <w:b/>
          <w:kern w:val="0"/>
          <w:sz w:val="24"/>
          <w:szCs w:val="22"/>
          <w:lang w:eastAsia="zh-CN"/>
        </w:rPr>
        <w:t>zjchenjianzixun@163.com</w:t>
      </w:r>
      <w:r>
        <w:rPr>
          <w:rFonts w:ascii="宋体" w:hAnsi="宋体" w:cs="宋体"/>
          <w:b/>
          <w:kern w:val="0"/>
          <w:sz w:val="24"/>
          <w:szCs w:val="22"/>
        </w:rPr>
        <w:t>）</w:t>
      </w:r>
      <w:r>
        <w:rPr>
          <w:rFonts w:hint="eastAsia" w:ascii="宋体" w:hAnsi="宋体" w:cs="宋体"/>
          <w:b/>
          <w:kern w:val="0"/>
          <w:sz w:val="24"/>
          <w:szCs w:val="22"/>
        </w:rPr>
        <w:t>供应商可自行决定是否提交备份文件，如未提交备份文件导致开标存在问题的，相关责任和风险由供应商自行承担。供应商未按要求提供磋商文件或仅提供备份文件的，投标无效。</w:t>
      </w:r>
    </w:p>
    <w:p w14:paraId="20B54191">
      <w:pPr>
        <w:spacing w:before="100" w:after="100"/>
        <w:ind w:firstLine="420"/>
        <w:jc w:val="left"/>
        <w:rPr>
          <w:rFonts w:ascii="宋体" w:hAnsi="宋体" w:cs="宋体"/>
          <w:b/>
          <w:kern w:val="0"/>
          <w:sz w:val="24"/>
          <w:szCs w:val="22"/>
        </w:rPr>
      </w:pPr>
      <w:r>
        <w:rPr>
          <w:rFonts w:ascii="宋体" w:hAnsi="宋体" w:cs="宋体"/>
          <w:b/>
          <w:kern w:val="0"/>
          <w:sz w:val="24"/>
          <w:szCs w:val="22"/>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3899555">
      <w:pPr>
        <w:tabs>
          <w:tab w:val="left" w:pos="8280"/>
        </w:tabs>
        <w:autoSpaceDE w:val="0"/>
        <w:autoSpaceDN w:val="0"/>
        <w:adjustRightInd w:val="0"/>
        <w:spacing w:line="360" w:lineRule="auto"/>
        <w:ind w:firstLine="482" w:firstLineChars="200"/>
        <w:rPr>
          <w:rFonts w:ascii="宋体" w:hAnsi="宋体"/>
          <w:b/>
          <w:bCs/>
          <w:kern w:val="0"/>
          <w:sz w:val="24"/>
          <w:szCs w:val="22"/>
        </w:rPr>
      </w:pPr>
      <w:r>
        <w:rPr>
          <w:rFonts w:hint="eastAsia" w:ascii="宋体" w:hAnsi="宋体"/>
          <w:b/>
          <w:bCs/>
          <w:kern w:val="0"/>
          <w:sz w:val="24"/>
          <w:szCs w:val="22"/>
        </w:rPr>
        <w:t>十三、投标人信用信息查询渠道及截止时间、信用信息查询记录和证据留存的具体方式、信用信息的使用规则：</w:t>
      </w:r>
    </w:p>
    <w:p w14:paraId="2A5CC2B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1、查询渠道：信用中国（http://www.creditchina.gov.cn）</w:t>
      </w:r>
      <w:r>
        <w:rPr>
          <w:rFonts w:hint="eastAsia" w:ascii="宋体" w:hAnsi="宋体" w:cs="宋体"/>
          <w:kern w:val="0"/>
          <w:sz w:val="24"/>
          <w:szCs w:val="22"/>
        </w:rPr>
        <w:t>中国政府采购网（www.ccgp.gov.cn）、浙江政府采购网（</w:t>
      </w:r>
      <w:r>
        <w:rPr>
          <w:rFonts w:ascii="Calibri" w:hAnsi="Calibri"/>
          <w:kern w:val="0"/>
          <w:szCs w:val="22"/>
        </w:rPr>
        <w:fldChar w:fldCharType="begin"/>
      </w:r>
      <w:r>
        <w:rPr>
          <w:rFonts w:ascii="Calibri" w:hAnsi="Calibri"/>
          <w:kern w:val="0"/>
          <w:szCs w:val="22"/>
        </w:rPr>
        <w:instrText xml:space="preserve"> HYPERLINK "https://zfcg.czt.zj.gov.cn/" </w:instrText>
      </w:r>
      <w:r>
        <w:rPr>
          <w:rFonts w:ascii="Calibri" w:hAnsi="Calibri"/>
          <w:kern w:val="0"/>
          <w:szCs w:val="22"/>
        </w:rPr>
        <w:fldChar w:fldCharType="separate"/>
      </w:r>
      <w:r>
        <w:rPr>
          <w:rFonts w:ascii="Calibri" w:hAnsi="宋体" w:cs="宋体"/>
          <w:color w:val="0000FF"/>
          <w:kern w:val="0"/>
          <w:szCs w:val="22"/>
          <w:u w:val="single"/>
        </w:rPr>
        <w:t>https://zfcg.czt.zj.gov.cn/</w:t>
      </w:r>
      <w:r>
        <w:rPr>
          <w:rFonts w:ascii="Calibri" w:hAnsi="宋体" w:cs="宋体"/>
          <w:color w:val="0000FF"/>
          <w:kern w:val="0"/>
          <w:szCs w:val="22"/>
          <w:u w:val="single"/>
        </w:rPr>
        <w:fldChar w:fldCharType="end"/>
      </w:r>
      <w:r>
        <w:rPr>
          <w:rFonts w:hint="eastAsia" w:ascii="宋体" w:hAnsi="宋体" w:cs="宋体"/>
          <w:kern w:val="0"/>
          <w:sz w:val="24"/>
          <w:szCs w:val="22"/>
        </w:rPr>
        <w:t>）</w:t>
      </w:r>
      <w:r>
        <w:rPr>
          <w:rFonts w:hint="eastAsia" w:ascii="宋体" w:hAnsi="宋体"/>
          <w:kern w:val="0"/>
          <w:sz w:val="24"/>
          <w:szCs w:val="22"/>
        </w:rPr>
        <w:t>。</w:t>
      </w:r>
    </w:p>
    <w:p w14:paraId="1210F1F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2、截止时间：开标后评标前。</w:t>
      </w:r>
    </w:p>
    <w:p w14:paraId="4226CE7B">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3、信用信息查询记录和证据留存的具体方式：由采购组织机构在资格评审时打印信用信息查询记录并归入项目档案。</w:t>
      </w:r>
    </w:p>
    <w:p w14:paraId="6D32EBB7">
      <w:pPr>
        <w:tabs>
          <w:tab w:val="left" w:pos="8280"/>
        </w:tabs>
        <w:autoSpaceDE w:val="0"/>
        <w:autoSpaceDN w:val="0"/>
        <w:adjustRightInd w:val="0"/>
        <w:spacing w:line="360" w:lineRule="auto"/>
        <w:ind w:firstLine="480" w:firstLineChars="200"/>
        <w:rPr>
          <w:rFonts w:ascii="宋体" w:hAnsi="宋体" w:cs="宋体"/>
          <w:kern w:val="0"/>
          <w:sz w:val="27"/>
          <w:szCs w:val="22"/>
        </w:rPr>
      </w:pPr>
      <w:r>
        <w:rPr>
          <w:rFonts w:hint="eastAsia" w:ascii="宋体" w:hAnsi="宋体"/>
          <w:kern w:val="0"/>
          <w:sz w:val="24"/>
          <w:szCs w:val="22"/>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9B75287">
      <w:pPr>
        <w:spacing w:line="360" w:lineRule="auto"/>
        <w:ind w:firstLine="482"/>
        <w:rPr>
          <w:rFonts w:ascii="宋体" w:hAnsi="宋体" w:cs="宋体"/>
          <w:kern w:val="0"/>
          <w:sz w:val="24"/>
          <w:szCs w:val="22"/>
        </w:rPr>
      </w:pPr>
      <w:r>
        <w:rPr>
          <w:rFonts w:ascii="宋体" w:hAnsi="宋体" w:cs="宋体"/>
          <w:b/>
          <w:kern w:val="0"/>
          <w:sz w:val="24"/>
          <w:szCs w:val="22"/>
        </w:rPr>
        <w:t>十</w:t>
      </w:r>
      <w:r>
        <w:rPr>
          <w:rFonts w:hint="eastAsia" w:ascii="宋体" w:hAnsi="宋体" w:cs="宋体"/>
          <w:b/>
          <w:kern w:val="0"/>
          <w:sz w:val="24"/>
          <w:szCs w:val="22"/>
        </w:rPr>
        <w:t>四</w:t>
      </w:r>
      <w:r>
        <w:rPr>
          <w:rFonts w:ascii="宋体" w:hAnsi="宋体" w:cs="宋体"/>
          <w:b/>
          <w:kern w:val="0"/>
          <w:sz w:val="24"/>
          <w:szCs w:val="22"/>
        </w:rPr>
        <w:t>、其他事项</w:t>
      </w:r>
      <w:r>
        <w:rPr>
          <w:rFonts w:ascii="宋体" w:hAnsi="宋体" w:cs="宋体"/>
          <w:kern w:val="0"/>
          <w:sz w:val="24"/>
          <w:szCs w:val="22"/>
        </w:rPr>
        <w:t>：</w:t>
      </w:r>
    </w:p>
    <w:p w14:paraId="7E736195">
      <w:pPr>
        <w:tabs>
          <w:tab w:val="left" w:pos="8280"/>
        </w:tabs>
        <w:autoSpaceDE w:val="0"/>
        <w:autoSpaceDN w:val="0"/>
        <w:adjustRightInd w:val="0"/>
        <w:spacing w:line="360" w:lineRule="auto"/>
        <w:ind w:firstLine="480" w:firstLineChars="200"/>
        <w:rPr>
          <w:rFonts w:ascii="宋体" w:hAnsi="宋体"/>
          <w:kern w:val="0"/>
          <w:sz w:val="24"/>
          <w:szCs w:val="22"/>
        </w:rPr>
      </w:pPr>
      <w:r>
        <w:rPr>
          <w:rFonts w:ascii="宋体" w:hAnsi="宋体"/>
          <w:kern w:val="0"/>
          <w:sz w:val="24"/>
          <w:szCs w:val="22"/>
        </w:rPr>
        <w:t>1、</w:t>
      </w:r>
      <w:r>
        <w:rPr>
          <w:rFonts w:hint="eastAsia" w:ascii="宋体" w:hAnsi="宋体"/>
          <w:kern w:val="0"/>
          <w:sz w:val="24"/>
          <w:szCs w:val="22"/>
        </w:rPr>
        <w:t>供应商认为采购文件使自己的权益受到损害的，可以自收到采购文件之日或者采购文件公告期限届满之日起7个工作日内，以书面形式一次性向采购人、采购代理机构提出同一环节的质疑，后续就采购过程、采购结果提出质疑的，也应在同一环节一次性提出。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ascii="宋体" w:hAnsi="宋体"/>
          <w:kern w:val="0"/>
          <w:sz w:val="24"/>
          <w:szCs w:val="22"/>
        </w:rPr>
        <w:t>。</w:t>
      </w:r>
    </w:p>
    <w:p w14:paraId="6EE348EC">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w:t>
      </w:r>
      <w:r>
        <w:rPr>
          <w:rFonts w:hint="eastAsia" w:ascii="宋体" w:hAnsi="宋体" w:cs="宋体"/>
          <w:b/>
          <w:kern w:val="0"/>
          <w:sz w:val="24"/>
          <w:szCs w:val="22"/>
        </w:rPr>
        <w:t>五</w:t>
      </w:r>
      <w:r>
        <w:rPr>
          <w:rFonts w:ascii="宋体" w:hAnsi="宋体" w:cs="宋体"/>
          <w:b/>
          <w:kern w:val="0"/>
          <w:sz w:val="24"/>
          <w:szCs w:val="22"/>
        </w:rPr>
        <w:t>、联系方式：</w:t>
      </w:r>
    </w:p>
    <w:p w14:paraId="7EC33F88">
      <w:pPr>
        <w:spacing w:line="360" w:lineRule="auto"/>
        <w:ind w:firstLine="472"/>
        <w:rPr>
          <w:rFonts w:ascii="Times New Roman" w:hAnsi="Times New Roman" w:eastAsia="Times New Roman"/>
          <w:b/>
          <w:kern w:val="0"/>
          <w:sz w:val="24"/>
          <w:szCs w:val="22"/>
        </w:rPr>
      </w:pPr>
      <w:r>
        <w:rPr>
          <w:rFonts w:ascii="宋体" w:hAnsi="宋体" w:cs="宋体"/>
          <w:b/>
          <w:kern w:val="0"/>
          <w:sz w:val="24"/>
          <w:szCs w:val="22"/>
        </w:rPr>
        <w:t>（一）采购代理机构</w:t>
      </w:r>
    </w:p>
    <w:p w14:paraId="5F1AEC10">
      <w:pPr>
        <w:spacing w:line="360" w:lineRule="auto"/>
        <w:ind w:firstLine="600"/>
        <w:rPr>
          <w:rFonts w:hint="eastAsia" w:ascii="Times New Roman" w:hAnsi="Times New Roman" w:eastAsia="宋体"/>
          <w:b/>
          <w:kern w:val="0"/>
          <w:sz w:val="24"/>
          <w:szCs w:val="22"/>
          <w:lang w:eastAsia="zh-CN"/>
        </w:rPr>
      </w:pPr>
      <w:r>
        <w:rPr>
          <w:rFonts w:ascii="宋体" w:hAnsi="宋体" w:cs="宋体"/>
          <w:kern w:val="0"/>
          <w:sz w:val="24"/>
          <w:szCs w:val="22"/>
        </w:rPr>
        <w:t>采购代理机构名称：</w:t>
      </w:r>
      <w:r>
        <w:rPr>
          <w:rFonts w:hint="eastAsia" w:ascii="宋体" w:hAnsi="宋体" w:cs="宋体"/>
          <w:kern w:val="0"/>
          <w:sz w:val="24"/>
          <w:szCs w:val="22"/>
          <w:lang w:eastAsia="zh-CN"/>
        </w:rPr>
        <w:t>浙江宸建工程咨询有限公司</w:t>
      </w:r>
    </w:p>
    <w:p w14:paraId="64C2F175">
      <w:pPr>
        <w:spacing w:line="360" w:lineRule="auto"/>
        <w:ind w:firstLine="600"/>
        <w:rPr>
          <w:rFonts w:hint="default" w:ascii="宋体" w:hAnsi="宋体" w:eastAsia="宋体" w:cs="宋体"/>
          <w:kern w:val="0"/>
          <w:sz w:val="24"/>
          <w:szCs w:val="22"/>
          <w:lang w:val="en-US" w:eastAsia="zh-CN"/>
        </w:rPr>
      </w:pPr>
      <w:r>
        <w:rPr>
          <w:rFonts w:ascii="宋体" w:hAnsi="宋体" w:cs="宋体"/>
          <w:kern w:val="0"/>
          <w:sz w:val="24"/>
          <w:szCs w:val="22"/>
        </w:rPr>
        <w:t>项目联系人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lang w:val="en-US" w:eastAsia="zh-CN"/>
        </w:rPr>
        <w:t>娄蕊新</w:t>
      </w:r>
    </w:p>
    <w:p w14:paraId="4AFCD251">
      <w:pPr>
        <w:spacing w:line="360" w:lineRule="auto"/>
        <w:ind w:firstLine="600"/>
        <w:rPr>
          <w:rFonts w:hint="eastAsia" w:ascii="Times New Roman" w:hAnsi="Times New Roman" w:eastAsia="宋体"/>
          <w:kern w:val="0"/>
          <w:sz w:val="24"/>
          <w:szCs w:val="22"/>
          <w:lang w:eastAsia="zh-CN"/>
        </w:rPr>
      </w:pPr>
      <w:r>
        <w:rPr>
          <w:rFonts w:ascii="宋体" w:hAnsi="宋体" w:cs="宋体"/>
          <w:kern w:val="0"/>
          <w:sz w:val="24"/>
          <w:szCs w:val="22"/>
        </w:rPr>
        <w:t>联系电话：</w:t>
      </w:r>
      <w:r>
        <w:rPr>
          <w:rFonts w:hint="eastAsia" w:ascii="宋体" w:hAnsi="宋体" w:cs="宋体"/>
          <w:kern w:val="0"/>
          <w:sz w:val="24"/>
          <w:szCs w:val="22"/>
          <w:lang w:eastAsia="zh-CN"/>
        </w:rPr>
        <w:t>17705860059</w:t>
      </w:r>
    </w:p>
    <w:p w14:paraId="2BB194F7">
      <w:pPr>
        <w:spacing w:line="360" w:lineRule="auto"/>
        <w:ind w:firstLine="600"/>
        <w:rPr>
          <w:rFonts w:ascii="宋体" w:hAnsi="宋体" w:cs="宋体"/>
          <w:kern w:val="0"/>
          <w:sz w:val="24"/>
          <w:szCs w:val="22"/>
        </w:rPr>
      </w:pPr>
      <w:r>
        <w:rPr>
          <w:rFonts w:ascii="宋体" w:hAnsi="宋体" w:cs="宋体"/>
          <w:kern w:val="0"/>
          <w:sz w:val="24"/>
          <w:szCs w:val="22"/>
        </w:rPr>
        <w:t>地址：</w:t>
      </w:r>
      <w:r>
        <w:rPr>
          <w:rFonts w:hint="eastAsia" w:ascii="宋体" w:hAnsi="宋体" w:cs="宋体"/>
          <w:kern w:val="0"/>
          <w:sz w:val="24"/>
          <w:szCs w:val="22"/>
        </w:rPr>
        <w:t>浙江省台州市台州湾新区海虹街道纬二路1号</w:t>
      </w:r>
    </w:p>
    <w:p w14:paraId="4EC72BB9">
      <w:pPr>
        <w:spacing w:line="360" w:lineRule="auto"/>
        <w:ind w:firstLine="600"/>
        <w:rPr>
          <w:rFonts w:ascii="宋体" w:hAnsi="宋体" w:cs="宋体"/>
          <w:kern w:val="0"/>
          <w:sz w:val="24"/>
          <w:szCs w:val="22"/>
        </w:rPr>
      </w:pPr>
      <w:r>
        <w:rPr>
          <w:rFonts w:hint="eastAsia" w:ascii="宋体" w:hAnsi="宋体" w:cs="宋体"/>
          <w:kern w:val="0"/>
          <w:sz w:val="24"/>
          <w:szCs w:val="22"/>
        </w:rPr>
        <w:t>质疑联系人：</w:t>
      </w:r>
      <w:r>
        <w:rPr>
          <w:rFonts w:hint="eastAsia" w:ascii="宋体" w:hAnsi="宋体" w:cs="宋体"/>
          <w:kern w:val="0"/>
          <w:sz w:val="24"/>
          <w:szCs w:val="22"/>
          <w:lang w:val="en-US" w:eastAsia="zh-CN"/>
        </w:rPr>
        <w:t>娄蕊新</w:t>
      </w:r>
    </w:p>
    <w:p w14:paraId="5044298C">
      <w:pPr>
        <w:spacing w:line="360" w:lineRule="auto"/>
        <w:ind w:firstLine="600"/>
        <w:rPr>
          <w:rFonts w:hint="eastAsia" w:ascii="宋体" w:hAnsi="宋体" w:eastAsia="宋体" w:cs="宋体"/>
          <w:kern w:val="0"/>
          <w:sz w:val="24"/>
          <w:szCs w:val="22"/>
          <w:lang w:eastAsia="zh-CN"/>
        </w:rPr>
      </w:pPr>
      <w:r>
        <w:rPr>
          <w:rFonts w:hint="eastAsia" w:ascii="宋体" w:hAnsi="宋体" w:cs="宋体"/>
          <w:kern w:val="0"/>
          <w:sz w:val="24"/>
          <w:szCs w:val="22"/>
        </w:rPr>
        <w:t>联系电话：17705860059</w:t>
      </w:r>
    </w:p>
    <w:p w14:paraId="2263007A">
      <w:pPr>
        <w:spacing w:line="360" w:lineRule="auto"/>
        <w:ind w:firstLine="602"/>
        <w:rPr>
          <w:rFonts w:ascii="Times New Roman" w:hAnsi="Times New Roman" w:eastAsia="Times New Roman"/>
          <w:b/>
          <w:kern w:val="0"/>
          <w:sz w:val="24"/>
          <w:szCs w:val="22"/>
        </w:rPr>
      </w:pPr>
      <w:r>
        <w:rPr>
          <w:rFonts w:ascii="宋体" w:hAnsi="宋体" w:cs="宋体"/>
          <w:b/>
          <w:kern w:val="0"/>
          <w:sz w:val="24"/>
          <w:szCs w:val="22"/>
        </w:rPr>
        <w:t>（二）采购人</w:t>
      </w:r>
    </w:p>
    <w:p w14:paraId="6D465F26">
      <w:pPr>
        <w:spacing w:line="360" w:lineRule="auto"/>
        <w:ind w:firstLine="600"/>
        <w:rPr>
          <w:rFonts w:hint="eastAsia" w:ascii="Times New Roman" w:hAnsi="Times New Roman" w:eastAsia="宋体"/>
          <w:kern w:val="0"/>
          <w:sz w:val="24"/>
          <w:szCs w:val="22"/>
          <w:lang w:eastAsia="zh-CN"/>
        </w:rPr>
      </w:pPr>
      <w:r>
        <w:rPr>
          <w:rFonts w:ascii="宋体" w:hAnsi="宋体" w:cs="宋体"/>
          <w:kern w:val="0"/>
          <w:sz w:val="24"/>
          <w:szCs w:val="22"/>
        </w:rPr>
        <w:t>采购人名称：</w:t>
      </w:r>
      <w:r>
        <w:rPr>
          <w:rFonts w:hint="eastAsia" w:ascii="宋体" w:hAnsi="宋体" w:cs="宋体"/>
          <w:kern w:val="0"/>
          <w:sz w:val="24"/>
          <w:szCs w:val="22"/>
          <w:lang w:eastAsia="zh-CN"/>
        </w:rPr>
        <w:t>天台县卫生健康局</w:t>
      </w:r>
    </w:p>
    <w:p w14:paraId="22337A3F">
      <w:pPr>
        <w:spacing w:line="360" w:lineRule="auto"/>
        <w:ind w:firstLine="600"/>
        <w:rPr>
          <w:rFonts w:hint="eastAsia" w:ascii="宋体" w:hAnsi="宋体" w:eastAsia="宋体" w:cs="宋体"/>
          <w:kern w:val="0"/>
          <w:sz w:val="24"/>
          <w:szCs w:val="22"/>
          <w:highlight w:val="none"/>
          <w:lang w:eastAsia="zh-CN"/>
        </w:rPr>
      </w:pPr>
      <w:r>
        <w:rPr>
          <w:rFonts w:ascii="宋体" w:hAnsi="宋体" w:cs="宋体"/>
          <w:kern w:val="0"/>
          <w:sz w:val="24"/>
          <w:szCs w:val="22"/>
        </w:rPr>
        <w:t>联系人</w:t>
      </w:r>
      <w:r>
        <w:rPr>
          <w:rFonts w:hint="eastAsia" w:ascii="宋体" w:hAnsi="宋体" w:cs="宋体"/>
          <w:kern w:val="0"/>
          <w:sz w:val="24"/>
          <w:szCs w:val="22"/>
        </w:rPr>
        <w:t>（询</w:t>
      </w:r>
      <w:r>
        <w:rPr>
          <w:rFonts w:hint="eastAsia" w:ascii="宋体" w:hAnsi="宋体" w:cs="宋体"/>
          <w:kern w:val="0"/>
          <w:sz w:val="24"/>
          <w:szCs w:val="22"/>
          <w:highlight w:val="none"/>
        </w:rPr>
        <w:t>问等事宜）</w:t>
      </w:r>
      <w:r>
        <w:rPr>
          <w:rFonts w:ascii="宋体" w:hAnsi="宋体" w:cs="宋体"/>
          <w:kern w:val="0"/>
          <w:sz w:val="24"/>
          <w:szCs w:val="22"/>
          <w:highlight w:val="none"/>
        </w:rPr>
        <w:t>：</w:t>
      </w:r>
      <w:r>
        <w:rPr>
          <w:rFonts w:hint="eastAsia" w:ascii="宋体" w:hAnsi="宋体" w:cs="宋体"/>
          <w:kern w:val="0"/>
          <w:sz w:val="24"/>
          <w:szCs w:val="22"/>
          <w:highlight w:val="none"/>
          <w:lang w:val="en-US" w:eastAsia="zh-CN"/>
        </w:rPr>
        <w:t>陈</w:t>
      </w:r>
      <w:r>
        <w:rPr>
          <w:rFonts w:hint="eastAsia" w:ascii="宋体" w:hAnsi="宋体" w:cs="宋体"/>
          <w:kern w:val="0"/>
          <w:sz w:val="24"/>
          <w:szCs w:val="22"/>
          <w:highlight w:val="none"/>
          <w:lang w:eastAsia="zh-CN"/>
        </w:rPr>
        <w:t>女士</w:t>
      </w:r>
    </w:p>
    <w:p w14:paraId="474E4FE7">
      <w:pPr>
        <w:spacing w:line="360" w:lineRule="auto"/>
        <w:ind w:firstLine="600"/>
        <w:rPr>
          <w:rFonts w:hint="default" w:ascii="宋体" w:hAnsi="宋体" w:eastAsia="宋体" w:cs="宋体"/>
          <w:kern w:val="0"/>
          <w:sz w:val="24"/>
          <w:szCs w:val="22"/>
          <w:highlight w:val="none"/>
          <w:lang w:val="en-US" w:eastAsia="zh-CN"/>
        </w:rPr>
      </w:pPr>
      <w:r>
        <w:rPr>
          <w:rFonts w:ascii="宋体" w:hAnsi="宋体" w:cs="宋体"/>
          <w:kern w:val="0"/>
          <w:sz w:val="24"/>
          <w:szCs w:val="22"/>
          <w:highlight w:val="none"/>
        </w:rPr>
        <w:t>联系电话：</w:t>
      </w:r>
      <w:r>
        <w:rPr>
          <w:rFonts w:hint="eastAsia" w:ascii="宋体" w:hAnsi="宋体" w:cs="宋体"/>
          <w:kern w:val="0"/>
          <w:sz w:val="24"/>
          <w:szCs w:val="22"/>
          <w:highlight w:val="none"/>
          <w:lang w:val="en-US" w:eastAsia="zh-CN"/>
        </w:rPr>
        <w:t>15990650223</w:t>
      </w:r>
    </w:p>
    <w:p w14:paraId="60D71476">
      <w:pPr>
        <w:spacing w:line="360" w:lineRule="auto"/>
        <w:ind w:firstLine="600"/>
        <w:rPr>
          <w:rFonts w:ascii="宋体" w:hAnsi="宋体" w:cs="宋体"/>
          <w:kern w:val="0"/>
          <w:sz w:val="24"/>
          <w:szCs w:val="22"/>
          <w:highlight w:val="none"/>
        </w:rPr>
      </w:pPr>
      <w:r>
        <w:rPr>
          <w:rFonts w:hint="eastAsia" w:ascii="宋体" w:hAnsi="宋体" w:cs="宋体"/>
          <w:kern w:val="0"/>
          <w:sz w:val="24"/>
          <w:szCs w:val="22"/>
          <w:highlight w:val="none"/>
        </w:rPr>
        <w:t>质疑联系人:</w:t>
      </w:r>
      <w:r>
        <w:rPr>
          <w:rFonts w:hint="eastAsia" w:ascii="宋体" w:hAnsi="宋体" w:cs="宋体"/>
          <w:kern w:val="0"/>
          <w:sz w:val="24"/>
          <w:szCs w:val="22"/>
          <w:highlight w:val="none"/>
          <w:lang w:val="en-US" w:eastAsia="zh-CN"/>
        </w:rPr>
        <w:t>陈</w:t>
      </w:r>
      <w:r>
        <w:rPr>
          <w:rFonts w:hint="eastAsia" w:ascii="宋体" w:hAnsi="宋体" w:cs="宋体"/>
          <w:kern w:val="0"/>
          <w:sz w:val="24"/>
          <w:szCs w:val="22"/>
          <w:highlight w:val="none"/>
          <w:lang w:eastAsia="zh-CN"/>
        </w:rPr>
        <w:t>女士</w:t>
      </w:r>
    </w:p>
    <w:p w14:paraId="3BD66190">
      <w:pPr>
        <w:spacing w:line="360" w:lineRule="auto"/>
        <w:ind w:firstLine="600"/>
        <w:rPr>
          <w:rFonts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lang w:val="en-US" w:eastAsia="zh-CN"/>
        </w:rPr>
        <w:t>15990650223</w:t>
      </w:r>
    </w:p>
    <w:p w14:paraId="372AE34A">
      <w:pPr>
        <w:spacing w:line="360" w:lineRule="auto"/>
        <w:ind w:firstLine="602"/>
        <w:textAlignment w:val="baseline"/>
        <w:rPr>
          <w:rFonts w:ascii="Times New Roman" w:hAnsi="Times New Roman" w:eastAsia="Times New Roman"/>
          <w:b/>
          <w:kern w:val="0"/>
          <w:sz w:val="24"/>
          <w:szCs w:val="22"/>
        </w:rPr>
      </w:pPr>
      <w:r>
        <w:rPr>
          <w:rFonts w:ascii="宋体" w:hAnsi="宋体" w:cs="宋体"/>
          <w:b/>
          <w:kern w:val="0"/>
          <w:sz w:val="24"/>
          <w:szCs w:val="22"/>
        </w:rPr>
        <w:t>（三）同级政府采购监督管理部门</w:t>
      </w:r>
    </w:p>
    <w:p w14:paraId="5E2B33EA">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名称：天台县财政局</w:t>
      </w:r>
    </w:p>
    <w:p w14:paraId="03D7E63A">
      <w:pPr>
        <w:spacing w:line="360" w:lineRule="auto"/>
        <w:ind w:firstLine="602"/>
        <w:textAlignment w:val="baseline"/>
        <w:rPr>
          <w:rFonts w:hint="eastAsia" w:ascii="宋体" w:hAnsi="宋体" w:eastAsia="宋体" w:cs="宋体"/>
          <w:kern w:val="0"/>
          <w:sz w:val="24"/>
          <w:szCs w:val="22"/>
          <w:lang w:eastAsia="zh-CN"/>
        </w:rPr>
      </w:pPr>
      <w:r>
        <w:rPr>
          <w:rFonts w:hint="eastAsia" w:ascii="宋体" w:hAnsi="宋体" w:cs="宋体"/>
          <w:kern w:val="0"/>
          <w:sz w:val="24"/>
          <w:szCs w:val="22"/>
        </w:rPr>
        <w:t>联系人：</w:t>
      </w:r>
      <w:r>
        <w:rPr>
          <w:rFonts w:hint="eastAsia" w:ascii="宋体" w:hAnsi="宋体" w:cs="宋体"/>
          <w:kern w:val="0"/>
          <w:sz w:val="24"/>
          <w:szCs w:val="22"/>
          <w:lang w:eastAsia="zh-CN"/>
        </w:rPr>
        <w:t>王女士</w:t>
      </w:r>
    </w:p>
    <w:p w14:paraId="7C7C4725">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监督投诉电话：0576-89353856</w:t>
      </w:r>
    </w:p>
    <w:p w14:paraId="7910B1C1">
      <w:pPr>
        <w:spacing w:line="360" w:lineRule="auto"/>
        <w:ind w:firstLine="600"/>
        <w:rPr>
          <w:rFonts w:ascii="宋体" w:hAnsi="宋体" w:cs="宋体"/>
          <w:kern w:val="0"/>
          <w:sz w:val="24"/>
          <w:szCs w:val="22"/>
        </w:rPr>
      </w:pPr>
      <w:r>
        <w:rPr>
          <w:rFonts w:hint="eastAsia" w:ascii="宋体" w:hAnsi="宋体" w:cs="宋体"/>
          <w:kern w:val="0"/>
          <w:sz w:val="24"/>
          <w:szCs w:val="22"/>
        </w:rPr>
        <w:t>地址：天台县飞鹤路189号</w:t>
      </w:r>
    </w:p>
    <w:p w14:paraId="0861B9EE">
      <w:pPr>
        <w:spacing w:line="360" w:lineRule="auto"/>
        <w:ind w:right="480" w:firstLine="600"/>
        <w:jc w:val="right"/>
        <w:rPr>
          <w:rFonts w:hint="eastAsia" w:ascii="宋体" w:hAnsi="宋体" w:eastAsia="宋体" w:cs="宋体"/>
          <w:kern w:val="0"/>
          <w:sz w:val="24"/>
          <w:szCs w:val="22"/>
          <w:lang w:eastAsia="zh-CN"/>
        </w:rPr>
      </w:pPr>
      <w:r>
        <w:rPr>
          <w:rFonts w:hint="eastAsia" w:ascii="宋体" w:hAnsi="宋体" w:cs="宋体"/>
          <w:kern w:val="0"/>
          <w:sz w:val="24"/>
          <w:szCs w:val="22"/>
          <w:lang w:eastAsia="zh-CN"/>
        </w:rPr>
        <w:t>浙江宸建工程咨询有限公司</w:t>
      </w:r>
    </w:p>
    <w:p w14:paraId="59F6C4C0">
      <w:pPr>
        <w:pStyle w:val="19"/>
        <w:spacing w:before="0" w:beforeAutospacing="0" w:after="0" w:afterAutospacing="0" w:line="400" w:lineRule="exact"/>
        <w:ind w:firstLine="720"/>
        <w:jc w:val="right"/>
        <w:rPr>
          <w:rFonts w:hint="eastAsia" w:ascii="宋体" w:hAnsi="宋体" w:eastAsia="宋体" w:cs="宋体"/>
          <w:color w:val="auto"/>
        </w:rPr>
      </w:pPr>
      <w:r>
        <w:rPr>
          <w:rFonts w:ascii="宋体" w:hAnsi="宋体" w:cs="宋体"/>
          <w:kern w:val="0"/>
          <w:sz w:val="24"/>
          <w:szCs w:val="22"/>
        </w:rPr>
        <w:t>202</w:t>
      </w:r>
      <w:r>
        <w:rPr>
          <w:rFonts w:hint="eastAsia" w:ascii="宋体" w:hAnsi="宋体" w:cs="宋体"/>
          <w:kern w:val="0"/>
          <w:sz w:val="24"/>
          <w:szCs w:val="22"/>
          <w:lang w:val="en-US" w:eastAsia="zh-CN"/>
        </w:rPr>
        <w:t>5</w:t>
      </w:r>
      <w:r>
        <w:rPr>
          <w:rFonts w:ascii="宋体" w:hAnsi="宋体" w:cs="宋体"/>
          <w:kern w:val="0"/>
          <w:sz w:val="24"/>
          <w:szCs w:val="22"/>
        </w:rPr>
        <w:t>年</w:t>
      </w:r>
      <w:r>
        <w:rPr>
          <w:rFonts w:hint="eastAsia" w:cs="宋体"/>
          <w:kern w:val="0"/>
          <w:sz w:val="24"/>
          <w:szCs w:val="22"/>
          <w:lang w:eastAsia="zh-CN"/>
        </w:rPr>
        <w:t>7月</w:t>
      </w:r>
      <w:r>
        <w:rPr>
          <w:rFonts w:hint="eastAsia" w:ascii="宋体" w:hAnsi="宋体" w:eastAsia="宋体" w:cs="宋体"/>
          <w:color w:val="auto"/>
          <w:shd w:val="clear" w:color="auto" w:fill="FFFFFF"/>
        </w:rPr>
        <w:t>     </w:t>
      </w:r>
    </w:p>
    <w:p w14:paraId="6253DEFB">
      <w:pPr>
        <w:spacing w:line="360" w:lineRule="exact"/>
        <w:rPr>
          <w:rFonts w:hint="eastAsia" w:ascii="宋体" w:hAnsi="宋体" w:eastAsia="宋体" w:cs="宋体"/>
          <w:b/>
          <w:color w:val="auto"/>
          <w:sz w:val="24"/>
        </w:rPr>
      </w:pPr>
      <w:bookmarkStart w:id="0" w:name="_Toc123628875"/>
      <w:r>
        <w:rPr>
          <w:rFonts w:hint="eastAsia" w:ascii="宋体" w:hAnsi="宋体" w:eastAsia="宋体" w:cs="宋体"/>
          <w:b/>
          <w:color w:val="auto"/>
          <w:sz w:val="24"/>
          <w:lang w:eastAsia="zh-CN"/>
        </w:rPr>
        <w:t>十六</w:t>
      </w:r>
      <w:r>
        <w:rPr>
          <w:rFonts w:hint="eastAsia" w:ascii="宋体" w:hAnsi="宋体" w:eastAsia="宋体" w:cs="宋体"/>
          <w:b/>
          <w:color w:val="auto"/>
          <w:sz w:val="24"/>
        </w:rPr>
        <w:t>、政采贷服务：</w:t>
      </w:r>
    </w:p>
    <w:p w14:paraId="68BCBBA0">
      <w:pPr>
        <w:pStyle w:val="5"/>
        <w:spacing w:line="360" w:lineRule="exact"/>
        <w:ind w:firstLine="482"/>
        <w:rPr>
          <w:rFonts w:hint="eastAsia" w:ascii="宋体" w:hAnsi="宋体" w:eastAsia="宋体" w:cs="宋体"/>
          <w:color w:val="auto"/>
        </w:rPr>
      </w:pPr>
      <w:r>
        <w:rPr>
          <w:rFonts w:hint="eastAsia" w:ascii="宋体" w:hAnsi="宋体" w:eastAsia="宋体" w:cs="宋体"/>
          <w:b/>
          <w:bCs/>
          <w:color w:val="auto"/>
          <w:sz w:val="24"/>
        </w:rPr>
        <w:t>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595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7944293A">
            <w:pPr>
              <w:pStyle w:val="2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银行</w:t>
            </w:r>
          </w:p>
        </w:tc>
        <w:tc>
          <w:tcPr>
            <w:tcW w:w="1737" w:type="dxa"/>
          </w:tcPr>
          <w:p w14:paraId="6B06D041">
            <w:pPr>
              <w:pStyle w:val="2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贷款年利率</w:t>
            </w:r>
          </w:p>
        </w:tc>
        <w:tc>
          <w:tcPr>
            <w:tcW w:w="1438" w:type="dxa"/>
          </w:tcPr>
          <w:p w14:paraId="45597666">
            <w:pPr>
              <w:pStyle w:val="2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联系人</w:t>
            </w:r>
          </w:p>
        </w:tc>
        <w:tc>
          <w:tcPr>
            <w:tcW w:w="2196" w:type="dxa"/>
          </w:tcPr>
          <w:p w14:paraId="6456DA41">
            <w:pPr>
              <w:pStyle w:val="2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电话</w:t>
            </w:r>
          </w:p>
        </w:tc>
      </w:tr>
      <w:tr w14:paraId="1A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9E81B69">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737" w:type="dxa"/>
          </w:tcPr>
          <w:p w14:paraId="2C3C6B7A">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3.8%起</w:t>
            </w:r>
          </w:p>
        </w:tc>
        <w:tc>
          <w:tcPr>
            <w:tcW w:w="1438" w:type="dxa"/>
          </w:tcPr>
          <w:p w14:paraId="19F2E743">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2196" w:type="dxa"/>
          </w:tcPr>
          <w:p w14:paraId="4C835376">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09F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2FFD3103">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737" w:type="dxa"/>
          </w:tcPr>
          <w:p w14:paraId="0B42893D">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3.35%起</w:t>
            </w:r>
          </w:p>
        </w:tc>
        <w:tc>
          <w:tcPr>
            <w:tcW w:w="1438" w:type="dxa"/>
          </w:tcPr>
          <w:p w14:paraId="3D91A79C">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2196" w:type="dxa"/>
          </w:tcPr>
          <w:p w14:paraId="75BF421C">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7D2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D50DF55">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737" w:type="dxa"/>
          </w:tcPr>
          <w:p w14:paraId="5D3F7D50">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4.5%起</w:t>
            </w:r>
          </w:p>
        </w:tc>
        <w:tc>
          <w:tcPr>
            <w:tcW w:w="1438" w:type="dxa"/>
          </w:tcPr>
          <w:p w14:paraId="0B9BFDA5">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2196" w:type="dxa"/>
          </w:tcPr>
          <w:p w14:paraId="0383D42A">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300CEA7D">
      <w:pPr>
        <w:spacing w:line="360" w:lineRule="exact"/>
        <w:ind w:firstLine="241" w:firstLineChars="100"/>
        <w:rPr>
          <w:rFonts w:hint="eastAsia" w:ascii="宋体" w:hAnsi="宋体" w:eastAsia="宋体" w:cs="宋体"/>
          <w:color w:val="auto"/>
          <w:sz w:val="24"/>
        </w:rPr>
      </w:pPr>
      <w:r>
        <w:rPr>
          <w:rFonts w:hint="eastAsia" w:ascii="宋体" w:hAnsi="宋体" w:eastAsia="宋体" w:cs="宋体"/>
          <w:b/>
          <w:color w:val="auto"/>
          <w:sz w:val="24"/>
          <w:lang w:eastAsia="zh-CN"/>
        </w:rPr>
        <w:t>十七</w:t>
      </w:r>
      <w:r>
        <w:rPr>
          <w:rFonts w:hint="eastAsia" w:ascii="宋体" w:hAnsi="宋体" w:eastAsia="宋体" w:cs="宋体"/>
          <w:b/>
          <w:color w:val="auto"/>
          <w:sz w:val="24"/>
        </w:rPr>
        <w:t>、</w:t>
      </w:r>
      <w:r>
        <w:rPr>
          <w:rFonts w:hint="eastAsia" w:ascii="宋体" w:hAnsi="宋体" w:eastAsia="宋体" w:cs="宋体"/>
          <w:b/>
          <w:color w:val="auto"/>
          <w:spacing w:val="-10"/>
          <w:sz w:val="24"/>
        </w:rPr>
        <w:t>履约保函服务：</w:t>
      </w:r>
    </w:p>
    <w:p w14:paraId="400CE697">
      <w:pPr>
        <w:spacing w:line="360" w:lineRule="exact"/>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15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EC09636">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1075" w:type="pct"/>
            <w:vAlign w:val="center"/>
          </w:tcPr>
          <w:p w14:paraId="4A74890F">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003" w:type="pct"/>
            <w:vAlign w:val="center"/>
          </w:tcPr>
          <w:p w14:paraId="0EDB3E04">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27D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455F8468">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075" w:type="pct"/>
            <w:vAlign w:val="center"/>
          </w:tcPr>
          <w:p w14:paraId="3A52FC01">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1003" w:type="pct"/>
            <w:vAlign w:val="center"/>
          </w:tcPr>
          <w:p w14:paraId="10AC766C">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1C1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CA653EA">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075" w:type="pct"/>
            <w:vAlign w:val="center"/>
          </w:tcPr>
          <w:p w14:paraId="085B4FEB">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葛宇凡</w:t>
            </w:r>
          </w:p>
        </w:tc>
        <w:tc>
          <w:tcPr>
            <w:tcW w:w="1003" w:type="pct"/>
            <w:vAlign w:val="center"/>
          </w:tcPr>
          <w:p w14:paraId="6F7EE65F">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18252002669</w:t>
            </w:r>
          </w:p>
        </w:tc>
      </w:tr>
      <w:tr w14:paraId="590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ED26B84">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075" w:type="pct"/>
          </w:tcPr>
          <w:p w14:paraId="1576A431">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003" w:type="pct"/>
          </w:tcPr>
          <w:p w14:paraId="235B9BE8">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4ACFED6B">
      <w:pPr>
        <w:spacing w:line="360" w:lineRule="exact"/>
        <w:ind w:firstLine="221" w:firstLineChars="100"/>
        <w:rPr>
          <w:rFonts w:hint="eastAsia" w:ascii="宋体" w:hAnsi="宋体" w:eastAsia="宋体" w:cs="宋体"/>
          <w:color w:val="auto"/>
          <w:sz w:val="24"/>
        </w:rPr>
      </w:pPr>
      <w:r>
        <w:rPr>
          <w:rFonts w:hint="eastAsia" w:ascii="宋体" w:hAnsi="宋体" w:eastAsia="宋体" w:cs="宋体"/>
          <w:b/>
          <w:color w:val="auto"/>
          <w:spacing w:val="-10"/>
          <w:sz w:val="24"/>
        </w:rPr>
        <w:t>十</w:t>
      </w:r>
      <w:r>
        <w:rPr>
          <w:rFonts w:hint="eastAsia" w:ascii="宋体" w:hAnsi="宋体" w:eastAsia="宋体" w:cs="宋体"/>
          <w:b/>
          <w:color w:val="auto"/>
          <w:spacing w:val="-10"/>
          <w:sz w:val="24"/>
          <w:lang w:eastAsia="zh-CN"/>
        </w:rPr>
        <w:t>八</w:t>
      </w:r>
      <w:r>
        <w:rPr>
          <w:rFonts w:hint="eastAsia" w:ascii="宋体" w:hAnsi="宋体" w:eastAsia="宋体" w:cs="宋体"/>
          <w:b/>
          <w:color w:val="auto"/>
          <w:spacing w:val="-10"/>
          <w:sz w:val="24"/>
        </w:rPr>
        <w:t>、预付款保函服务：</w:t>
      </w:r>
    </w:p>
    <w:p w14:paraId="744CA8A4">
      <w:pPr>
        <w:pStyle w:val="5"/>
        <w:spacing w:line="360" w:lineRule="exact"/>
        <w:ind w:firstLine="0"/>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B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8BEA257">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2127" w:type="dxa"/>
          </w:tcPr>
          <w:p w14:paraId="5A3D6E45">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4" w:type="dxa"/>
          </w:tcPr>
          <w:p w14:paraId="155D9460">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7E3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C1FA5E2">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2127" w:type="dxa"/>
          </w:tcPr>
          <w:p w14:paraId="17644B5C">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1984" w:type="dxa"/>
          </w:tcPr>
          <w:p w14:paraId="0FA083C7">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228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5938CB">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2127" w:type="dxa"/>
          </w:tcPr>
          <w:p w14:paraId="0E51D761">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984" w:type="dxa"/>
          </w:tcPr>
          <w:p w14:paraId="3B70E97D">
            <w:pPr>
              <w:pStyle w:val="2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5D82122F">
      <w:pPr>
        <w:spacing w:line="400" w:lineRule="exact"/>
        <w:rPr>
          <w:rFonts w:hint="eastAsia" w:ascii="宋体" w:hAnsi="宋体" w:eastAsia="宋体" w:cs="宋体"/>
          <w:b/>
          <w:bCs/>
          <w:color w:val="auto"/>
          <w:sz w:val="36"/>
          <w:szCs w:val="36"/>
        </w:rPr>
      </w:pPr>
      <w:r>
        <w:rPr>
          <w:rFonts w:hint="eastAsia" w:ascii="宋体" w:hAnsi="宋体" w:eastAsia="宋体" w:cs="宋体"/>
          <w:color w:val="auto"/>
          <w:sz w:val="24"/>
        </w:rPr>
        <w:t>注：</w:t>
      </w:r>
      <w:r>
        <w:rPr>
          <w:rFonts w:hint="eastAsia" w:ascii="宋体" w:hAnsi="宋体" w:eastAsia="宋体" w:cs="宋体"/>
          <w:b/>
          <w:color w:val="auto"/>
          <w:sz w:val="24"/>
        </w:rPr>
        <w:t>1、可以满足以上需求未列明的银行，也可以使用</w:t>
      </w:r>
      <w:r>
        <w:rPr>
          <w:rFonts w:hint="eastAsia" w:ascii="宋体" w:hAnsi="宋体" w:eastAsia="宋体" w:cs="宋体"/>
          <w:b/>
          <w:bCs/>
          <w:color w:val="auto"/>
          <w:spacing w:val="-10"/>
          <w:sz w:val="24"/>
        </w:rPr>
        <w:t>预付款保函服务。</w:t>
      </w:r>
      <w:r>
        <w:rPr>
          <w:rFonts w:hint="eastAsia" w:ascii="宋体" w:hAnsi="宋体" w:eastAsia="宋体" w:cs="宋体"/>
          <w:color w:val="auto"/>
          <w:sz w:val="24"/>
        </w:rPr>
        <w:t>　　</w:t>
      </w:r>
    </w:p>
    <w:p w14:paraId="5CDA1E1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29B5687">
      <w:pPr>
        <w:spacing w:line="400" w:lineRule="exact"/>
        <w:ind w:firstLine="3253" w:firstLineChars="900"/>
        <w:rPr>
          <w:rFonts w:hint="eastAsia" w:ascii="宋体" w:hAnsi="宋体" w:eastAsia="宋体" w:cs="宋体"/>
          <w:color w:val="auto"/>
          <w:sz w:val="24"/>
        </w:rPr>
      </w:pPr>
      <w:r>
        <w:rPr>
          <w:rFonts w:hint="eastAsia" w:ascii="宋体" w:hAnsi="宋体" w:eastAsia="宋体" w:cs="宋体"/>
          <w:b/>
          <w:bCs/>
          <w:color w:val="auto"/>
          <w:sz w:val="36"/>
          <w:szCs w:val="36"/>
        </w:rPr>
        <w:t>第二章  投标人须知</w:t>
      </w:r>
    </w:p>
    <w:p w14:paraId="18E875A1">
      <w:pPr>
        <w:pStyle w:val="12"/>
        <w:spacing w:line="420" w:lineRule="exact"/>
        <w:jc w:val="center"/>
        <w:rPr>
          <w:rFonts w:hint="eastAsia" w:ascii="宋体" w:hAnsi="宋体" w:eastAsia="宋体" w:cs="宋体"/>
          <w:color w:val="auto"/>
          <w:sz w:val="32"/>
        </w:rPr>
      </w:pPr>
      <w:r>
        <w:rPr>
          <w:rFonts w:hint="eastAsia" w:ascii="宋体" w:hAnsi="宋体" w:eastAsia="宋体" w:cs="宋体"/>
          <w:b/>
          <w:bCs/>
          <w:color w:val="auto"/>
          <w:sz w:val="32"/>
        </w:rPr>
        <w:t>投标人须知前附表</w:t>
      </w:r>
      <w:bookmarkEnd w:id="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43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0FF701F7">
            <w:pPr>
              <w:pStyle w:val="12"/>
              <w:spacing w:line="280" w:lineRule="exact"/>
              <w:rPr>
                <w:rFonts w:hint="eastAsia" w:ascii="宋体" w:hAnsi="宋体" w:eastAsia="宋体" w:cs="宋体"/>
                <w:color w:val="auto"/>
                <w:spacing w:val="-20"/>
                <w:sz w:val="24"/>
              </w:rPr>
            </w:pPr>
            <w:bookmarkStart w:id="1" w:name="_Toc123628879"/>
            <w:r>
              <w:rPr>
                <w:rFonts w:hint="eastAsia" w:ascii="宋体" w:hAnsi="宋体" w:eastAsia="宋体" w:cs="宋体"/>
                <w:color w:val="auto"/>
                <w:spacing w:val="-20"/>
                <w:sz w:val="24"/>
              </w:rPr>
              <w:t>序号</w:t>
            </w:r>
          </w:p>
        </w:tc>
        <w:tc>
          <w:tcPr>
            <w:tcW w:w="1056" w:type="pct"/>
            <w:vAlign w:val="center"/>
          </w:tcPr>
          <w:p w14:paraId="0F93CAF3">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条 款 名 称</w:t>
            </w:r>
          </w:p>
        </w:tc>
        <w:tc>
          <w:tcPr>
            <w:tcW w:w="3615" w:type="pct"/>
            <w:vAlign w:val="center"/>
          </w:tcPr>
          <w:p w14:paraId="00A48B45">
            <w:pPr>
              <w:pStyle w:val="12"/>
              <w:spacing w:line="42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内       容</w:t>
            </w:r>
          </w:p>
        </w:tc>
      </w:tr>
      <w:tr w14:paraId="39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1FB9868">
            <w:pPr>
              <w:pStyle w:val="12"/>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56" w:type="pct"/>
            <w:vAlign w:val="center"/>
          </w:tcPr>
          <w:p w14:paraId="3D77D0D0">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采购人</w:t>
            </w:r>
          </w:p>
        </w:tc>
        <w:tc>
          <w:tcPr>
            <w:tcW w:w="3615" w:type="pct"/>
            <w:vAlign w:val="center"/>
          </w:tcPr>
          <w:p w14:paraId="269137E2">
            <w:pPr>
              <w:pStyle w:val="12"/>
              <w:spacing w:line="42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天台县卫生健康局</w:t>
            </w:r>
          </w:p>
        </w:tc>
      </w:tr>
      <w:tr w14:paraId="5AF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6C296EB">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056" w:type="pct"/>
            <w:vAlign w:val="center"/>
          </w:tcPr>
          <w:p w14:paraId="5F984A92">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项目名称</w:t>
            </w:r>
          </w:p>
        </w:tc>
        <w:tc>
          <w:tcPr>
            <w:tcW w:w="3615" w:type="pct"/>
            <w:vAlign w:val="center"/>
          </w:tcPr>
          <w:p w14:paraId="6F2C3824">
            <w:pPr>
              <w:pStyle w:val="12"/>
              <w:spacing w:line="420" w:lineRule="exact"/>
              <w:rPr>
                <w:rFonts w:hint="eastAsia" w:ascii="宋体" w:hAnsi="宋体" w:eastAsia="宋体" w:cs="宋体"/>
                <w:color w:val="auto"/>
                <w:sz w:val="24"/>
              </w:rPr>
            </w:pPr>
            <w:r>
              <w:rPr>
                <w:rFonts w:hint="eastAsia" w:hAnsi="宋体" w:cs="宋体"/>
                <w:color w:val="auto"/>
                <w:sz w:val="24"/>
                <w:lang w:eastAsia="zh-CN"/>
              </w:rPr>
              <w:t xml:space="preserve">台州市天台县卫生健康局5G+AR设备采购项目 </w:t>
            </w:r>
          </w:p>
        </w:tc>
      </w:tr>
      <w:tr w14:paraId="14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8CA87E1">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056" w:type="pct"/>
            <w:vAlign w:val="center"/>
          </w:tcPr>
          <w:p w14:paraId="6361E77E">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采购方式</w:t>
            </w:r>
          </w:p>
        </w:tc>
        <w:tc>
          <w:tcPr>
            <w:tcW w:w="3615" w:type="pct"/>
            <w:vAlign w:val="center"/>
          </w:tcPr>
          <w:p w14:paraId="48214387">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szCs w:val="24"/>
              </w:rPr>
              <w:t>公开招标</w:t>
            </w:r>
          </w:p>
        </w:tc>
      </w:tr>
      <w:tr w14:paraId="5EC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42F2F96">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056" w:type="pct"/>
            <w:vAlign w:val="center"/>
          </w:tcPr>
          <w:p w14:paraId="20667CDB">
            <w:pPr>
              <w:pStyle w:val="12"/>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w:t>
            </w:r>
          </w:p>
        </w:tc>
        <w:tc>
          <w:tcPr>
            <w:tcW w:w="3615" w:type="pct"/>
            <w:vAlign w:val="center"/>
          </w:tcPr>
          <w:p w14:paraId="42CD0E5E">
            <w:pPr>
              <w:pStyle w:val="12"/>
              <w:spacing w:line="4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en-US" w:eastAsia="zh-CN"/>
              </w:rPr>
              <w:t>万元</w:t>
            </w:r>
          </w:p>
        </w:tc>
      </w:tr>
      <w:tr w14:paraId="4F7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84B0764">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056" w:type="pct"/>
            <w:vAlign w:val="center"/>
          </w:tcPr>
          <w:p w14:paraId="42663ED3">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服务期</w:t>
            </w:r>
          </w:p>
        </w:tc>
        <w:tc>
          <w:tcPr>
            <w:tcW w:w="3615" w:type="pct"/>
            <w:vAlign w:val="center"/>
          </w:tcPr>
          <w:p w14:paraId="4FE2C1D0">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3B3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3D582EF">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056" w:type="pct"/>
            <w:vAlign w:val="center"/>
          </w:tcPr>
          <w:p w14:paraId="33D55402">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服务地点</w:t>
            </w:r>
          </w:p>
        </w:tc>
        <w:tc>
          <w:tcPr>
            <w:tcW w:w="3615" w:type="pct"/>
            <w:vAlign w:val="center"/>
          </w:tcPr>
          <w:p w14:paraId="188D641A">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szCs w:val="24"/>
              </w:rPr>
              <w:t>采购人指定地点</w:t>
            </w:r>
          </w:p>
        </w:tc>
      </w:tr>
      <w:tr w14:paraId="09B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F3B5367">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056" w:type="pct"/>
            <w:vAlign w:val="center"/>
          </w:tcPr>
          <w:p w14:paraId="0668C6AD">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付款方式</w:t>
            </w:r>
          </w:p>
        </w:tc>
        <w:tc>
          <w:tcPr>
            <w:tcW w:w="3615" w:type="pct"/>
            <w:vAlign w:val="center"/>
          </w:tcPr>
          <w:p w14:paraId="57275CB6">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07F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6BDD1E0">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056" w:type="pct"/>
            <w:vAlign w:val="center"/>
          </w:tcPr>
          <w:p w14:paraId="0A39525B">
            <w:pPr>
              <w:pStyle w:val="12"/>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3615" w:type="pct"/>
            <w:vAlign w:val="center"/>
          </w:tcPr>
          <w:p w14:paraId="512746F6">
            <w:pPr>
              <w:pStyle w:val="12"/>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5C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9700133">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056" w:type="pct"/>
            <w:vAlign w:val="center"/>
          </w:tcPr>
          <w:p w14:paraId="2BDEE3EC">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投标有效期</w:t>
            </w:r>
          </w:p>
        </w:tc>
        <w:tc>
          <w:tcPr>
            <w:tcW w:w="3615" w:type="pct"/>
            <w:vAlign w:val="center"/>
          </w:tcPr>
          <w:p w14:paraId="2B6F38BF">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90天</w:t>
            </w:r>
          </w:p>
        </w:tc>
      </w:tr>
      <w:tr w14:paraId="3CE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E00EAA0">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56" w:type="pct"/>
            <w:vAlign w:val="center"/>
          </w:tcPr>
          <w:p w14:paraId="4C8B3ECD">
            <w:pPr>
              <w:pStyle w:val="12"/>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投标报价币种及单位</w:t>
            </w:r>
          </w:p>
        </w:tc>
        <w:tc>
          <w:tcPr>
            <w:tcW w:w="3615" w:type="pct"/>
            <w:vAlign w:val="center"/>
          </w:tcPr>
          <w:p w14:paraId="52132691">
            <w:pPr>
              <w:pStyle w:val="12"/>
              <w:spacing w:line="400" w:lineRule="exact"/>
              <w:rPr>
                <w:rFonts w:hint="eastAsia" w:ascii="宋体" w:hAnsi="宋体" w:eastAsia="宋体" w:cs="宋体"/>
                <w:color w:val="auto"/>
                <w:sz w:val="24"/>
              </w:rPr>
            </w:pPr>
            <w:r>
              <w:rPr>
                <w:rFonts w:hint="eastAsia" w:ascii="宋体" w:hAnsi="宋体" w:eastAsia="宋体" w:cs="宋体"/>
                <w:color w:val="auto"/>
                <w:sz w:val="24"/>
              </w:rPr>
              <w:t>人民币、元</w:t>
            </w:r>
          </w:p>
        </w:tc>
      </w:tr>
      <w:tr w14:paraId="3A91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B8A869">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56" w:type="pct"/>
            <w:vAlign w:val="center"/>
          </w:tcPr>
          <w:p w14:paraId="664333A7">
            <w:pPr>
              <w:pStyle w:val="12"/>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3615" w:type="pct"/>
            <w:vAlign w:val="center"/>
          </w:tcPr>
          <w:p w14:paraId="79D3C18C">
            <w:pPr>
              <w:pStyle w:val="12"/>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C77F876">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56" w:type="pct"/>
            <w:vAlign w:val="center"/>
          </w:tcPr>
          <w:p w14:paraId="041BD3BF">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开标地点</w:t>
            </w:r>
          </w:p>
        </w:tc>
        <w:tc>
          <w:tcPr>
            <w:tcW w:w="3615" w:type="pct"/>
            <w:vAlign w:val="center"/>
          </w:tcPr>
          <w:p w14:paraId="2D317774">
            <w:pPr>
              <w:pStyle w:val="12"/>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天台县始丰街道玉龙路1号行政大楼B区一楼东侧开标大厅</w:t>
            </w:r>
          </w:p>
        </w:tc>
      </w:tr>
      <w:tr w14:paraId="63A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EF0D3">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056" w:type="pct"/>
            <w:vAlign w:val="center"/>
          </w:tcPr>
          <w:p w14:paraId="59BD4F33">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是否允许联合体</w:t>
            </w:r>
          </w:p>
        </w:tc>
        <w:tc>
          <w:tcPr>
            <w:tcW w:w="3615" w:type="pct"/>
            <w:vAlign w:val="center"/>
          </w:tcPr>
          <w:p w14:paraId="019E33AB">
            <w:pPr>
              <w:spacing w:line="300" w:lineRule="auto"/>
              <w:rPr>
                <w:rFonts w:hint="eastAsia" w:ascii="宋体" w:hAnsi="宋体" w:eastAsia="宋体" w:cs="宋体"/>
                <w:color w:val="auto"/>
                <w:sz w:val="24"/>
              </w:rPr>
            </w:pPr>
            <w:r>
              <w:rPr>
                <w:rFonts w:hint="eastAsia" w:ascii="宋体" w:hAnsi="宋体" w:eastAsia="宋体" w:cs="宋体"/>
                <w:color w:val="auto"/>
                <w:sz w:val="24"/>
              </w:rPr>
              <w:t>□是 /☑ 否</w:t>
            </w:r>
          </w:p>
          <w:p w14:paraId="1ABBE4EA">
            <w:pPr>
              <w:spacing w:line="300" w:lineRule="auto"/>
              <w:rPr>
                <w:rFonts w:hint="eastAsia" w:ascii="宋体" w:hAnsi="宋体" w:eastAsia="宋体" w:cs="宋体"/>
                <w:color w:val="auto"/>
                <w:sz w:val="24"/>
              </w:rPr>
            </w:pPr>
            <w:r>
              <w:rPr>
                <w:rFonts w:hint="eastAsia" w:ascii="宋体" w:hAnsi="宋体" w:eastAsia="宋体" w:cs="宋体"/>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743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01039BD">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056" w:type="pct"/>
            <w:vAlign w:val="center"/>
          </w:tcPr>
          <w:p w14:paraId="6AE01E4C">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是否允许分包</w:t>
            </w:r>
          </w:p>
        </w:tc>
        <w:tc>
          <w:tcPr>
            <w:tcW w:w="3615" w:type="pct"/>
            <w:vAlign w:val="center"/>
          </w:tcPr>
          <w:p w14:paraId="2E9EF3EE">
            <w:pPr>
              <w:spacing w:line="360" w:lineRule="auto"/>
              <w:rPr>
                <w:rFonts w:hint="eastAsia" w:ascii="宋体" w:hAnsi="宋体" w:eastAsia="宋体" w:cs="宋体"/>
                <w:color w:val="auto"/>
                <w:sz w:val="24"/>
              </w:rPr>
            </w:pPr>
            <w:r>
              <w:rPr>
                <w:rFonts w:hint="eastAsia" w:ascii="宋体" w:hAnsi="宋体" w:eastAsia="宋体" w:cs="宋体"/>
                <w:color w:val="auto"/>
                <w:sz w:val="24"/>
              </w:rPr>
              <w:t>转包：不接受</w:t>
            </w:r>
          </w:p>
          <w:p w14:paraId="1D33F6A8">
            <w:pPr>
              <w:spacing w:line="300" w:lineRule="auto"/>
              <w:rPr>
                <w:rFonts w:hint="eastAsia" w:ascii="宋体" w:hAnsi="宋体" w:eastAsia="宋体" w:cs="宋体"/>
                <w:color w:val="auto"/>
                <w:sz w:val="24"/>
              </w:rPr>
            </w:pPr>
            <w:r>
              <w:rPr>
                <w:rFonts w:hint="eastAsia" w:ascii="宋体" w:hAnsi="宋体" w:eastAsia="宋体" w:cs="宋体"/>
                <w:color w:val="auto"/>
                <w:sz w:val="24"/>
              </w:rPr>
              <w:t>分包：</w:t>
            </w:r>
            <w:r>
              <w:rPr>
                <w:rFonts w:hint="eastAsia" w:ascii="宋体" w:hAnsi="宋体" w:eastAsia="宋体" w:cs="宋体"/>
                <w:color w:val="auto"/>
                <w:sz w:val="24"/>
                <w:lang w:eastAsia="zh-CN"/>
              </w:rPr>
              <w:t>□</w:t>
            </w:r>
            <w:r>
              <w:rPr>
                <w:rFonts w:hint="eastAsia" w:ascii="宋体" w:hAnsi="宋体" w:eastAsia="宋体" w:cs="宋体"/>
                <w:color w:val="auto"/>
                <w:sz w:val="24"/>
              </w:rPr>
              <w:t>是（但主体部分不得分包，详见招标需求内容）/</w:t>
            </w:r>
            <w:r>
              <w:rPr>
                <w:rFonts w:hint="eastAsia" w:ascii="宋体" w:hAnsi="宋体" w:eastAsia="宋体" w:cs="宋体"/>
                <w:color w:val="auto"/>
                <w:sz w:val="24"/>
                <w:lang w:eastAsia="zh-CN"/>
              </w:rPr>
              <w:t>☑</w:t>
            </w:r>
            <w:r>
              <w:rPr>
                <w:rFonts w:hint="eastAsia" w:ascii="宋体" w:hAnsi="宋体" w:eastAsia="宋体" w:cs="宋体"/>
                <w:color w:val="auto"/>
                <w:sz w:val="24"/>
              </w:rPr>
              <w:t>否</w:t>
            </w:r>
          </w:p>
        </w:tc>
      </w:tr>
      <w:tr w14:paraId="432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FB2102E">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056" w:type="pct"/>
            <w:vAlign w:val="center"/>
          </w:tcPr>
          <w:p w14:paraId="595904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电子投标要求</w:t>
            </w:r>
          </w:p>
        </w:tc>
        <w:tc>
          <w:tcPr>
            <w:tcW w:w="3615" w:type="pct"/>
            <w:vAlign w:val="center"/>
          </w:tcPr>
          <w:p w14:paraId="2032C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投标人须按照采购文件和电子交易平台的要求编制并加密电子投标文件。</w:t>
            </w:r>
          </w:p>
          <w:p w14:paraId="5AB08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截止时间：详见浙江政府采购网（http:// zfcg.czt.zj.gov.cn）公告</w:t>
            </w:r>
          </w:p>
          <w:p w14:paraId="07DFAB3C">
            <w:pPr>
              <w:pStyle w:val="22"/>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09E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0CA2D3C">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056" w:type="pct"/>
            <w:vAlign w:val="center"/>
          </w:tcPr>
          <w:p w14:paraId="5068A2AE">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电子投标文件解密要求</w:t>
            </w:r>
          </w:p>
        </w:tc>
        <w:tc>
          <w:tcPr>
            <w:tcW w:w="3615" w:type="pct"/>
            <w:vAlign w:val="center"/>
          </w:tcPr>
          <w:p w14:paraId="19E586C5">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电子投标文件在线解密时间： 开标后，采购组织机构将向各投标供应商发出“电子加密投标文件”的解密通知，各投标供应商代表应当在接到解密通知后30分钟内自行完成“电子加密投标文件”的在线解密</w:t>
            </w:r>
            <w:r>
              <w:rPr>
                <w:rFonts w:hint="eastAsia" w:ascii="宋体" w:hAnsi="宋体" w:eastAsia="宋体" w:cs="宋体"/>
                <w:color w:val="auto"/>
                <w:sz w:val="24"/>
                <w:lang w:eastAsia="zh-CN"/>
              </w:rPr>
              <w:t>。</w:t>
            </w:r>
            <w:r>
              <w:rPr>
                <w:rFonts w:hint="eastAsia" w:ascii="宋体" w:hAnsi="宋体" w:eastAsia="宋体" w:cs="宋体"/>
                <w:color w:val="auto"/>
                <w:sz w:val="24"/>
              </w:rPr>
              <w:t>投标人应当按规定及时解密，若无法完成解密的，应按规定及时递交备份电子投标文件，否则，视同放弃投标。</w:t>
            </w:r>
          </w:p>
        </w:tc>
      </w:tr>
      <w:tr w14:paraId="178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039069">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056" w:type="pct"/>
            <w:vAlign w:val="center"/>
          </w:tcPr>
          <w:p w14:paraId="51CEB966">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w:t>
            </w:r>
          </w:p>
          <w:p w14:paraId="59534EFD">
            <w:pPr>
              <w:spacing w:line="360" w:lineRule="auto"/>
              <w:rPr>
                <w:rFonts w:hint="eastAsia" w:ascii="宋体" w:hAnsi="宋体" w:eastAsia="宋体" w:cs="宋体"/>
                <w:color w:val="auto"/>
                <w:sz w:val="24"/>
              </w:rPr>
            </w:pPr>
            <w:r>
              <w:rPr>
                <w:rFonts w:hint="eastAsia" w:ascii="宋体" w:hAnsi="宋体" w:eastAsia="宋体" w:cs="宋体"/>
                <w:color w:val="auto"/>
                <w:sz w:val="24"/>
              </w:rPr>
              <w:t>文件制作要求</w:t>
            </w:r>
          </w:p>
        </w:tc>
        <w:tc>
          <w:tcPr>
            <w:tcW w:w="3615" w:type="pct"/>
            <w:vAlign w:val="center"/>
          </w:tcPr>
          <w:p w14:paraId="65C0F32D">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备份电子投标文件是通过“政采云”平台电子投标工具制作电子投标文件产生的备份文件，请投标人自行妥善保管。</w:t>
            </w:r>
          </w:p>
        </w:tc>
      </w:tr>
      <w:tr w14:paraId="302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52F969F">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1056" w:type="pct"/>
            <w:vAlign w:val="center"/>
          </w:tcPr>
          <w:p w14:paraId="1CD278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备份电子投标文件使用、递交有关规定</w:t>
            </w:r>
          </w:p>
        </w:tc>
        <w:tc>
          <w:tcPr>
            <w:tcW w:w="3615" w:type="pct"/>
            <w:vAlign w:val="center"/>
          </w:tcPr>
          <w:p w14:paraId="41226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1.使用前提：投标人自行在线解密操作失败；</w:t>
            </w:r>
          </w:p>
          <w:p w14:paraId="676654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2.递交截止时间：投标供应商在“政府采购云平台”完成“电子加密投标文件”的上传递交后，还可以以经政采云平台加密处理的压缩文件形式</w:t>
            </w:r>
            <w:r>
              <w:rPr>
                <w:rFonts w:hint="eastAsia" w:ascii="宋体" w:hAnsi="宋体" w:eastAsia="宋体" w:cs="宋体"/>
                <w:color w:val="auto"/>
                <w:sz w:val="24"/>
                <w:highlight w:val="none"/>
                <w:lang w:eastAsia="zh-CN"/>
              </w:rPr>
              <w:t>在投标截止时间前</w:t>
            </w:r>
            <w:r>
              <w:rPr>
                <w:rFonts w:hint="eastAsia" w:ascii="宋体" w:hAnsi="宋体" w:eastAsia="宋体" w:cs="宋体"/>
                <w:color w:val="auto"/>
                <w:sz w:val="24"/>
                <w:highlight w:val="none"/>
              </w:rPr>
              <w:t xml:space="preserve">加密发送至采购代理机构邮箱，并在接到在线解密通知后30分钟内发送压缩文件密码至代理机构邮箱  </w:t>
            </w:r>
          </w:p>
          <w:p w14:paraId="54649C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3.投递邮箱：</w:t>
            </w:r>
            <w:r>
              <w:rPr>
                <w:rFonts w:hint="eastAsia" w:ascii="宋体" w:hAnsi="宋体" w:cs="宋体"/>
                <w:color w:val="auto"/>
                <w:sz w:val="24"/>
                <w:highlight w:val="none"/>
                <w:lang w:eastAsia="zh-CN"/>
              </w:rPr>
              <w:t>zjchenjianzixun@163.com</w:t>
            </w:r>
            <w:r>
              <w:rPr>
                <w:rFonts w:hint="eastAsia" w:ascii="宋体" w:hAnsi="宋体" w:eastAsia="宋体" w:cs="宋体"/>
                <w:color w:val="auto"/>
                <w:sz w:val="24"/>
                <w:highlight w:val="none"/>
              </w:rPr>
              <w:t>；</w:t>
            </w:r>
          </w:p>
          <w:p w14:paraId="3F5006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4.未按上述要求递交备份电子投标文件或所提供的备份电子投标文件不符合要求的视同放弃投标。</w:t>
            </w:r>
          </w:p>
        </w:tc>
      </w:tr>
      <w:tr w14:paraId="7EB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7C47722">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1056" w:type="pct"/>
            <w:vAlign w:val="center"/>
          </w:tcPr>
          <w:p w14:paraId="11AC8C47">
            <w:pPr>
              <w:spacing w:line="360" w:lineRule="auto"/>
              <w:rPr>
                <w:rFonts w:hint="eastAsia" w:ascii="宋体" w:hAnsi="宋体" w:eastAsia="宋体" w:cs="宋体"/>
                <w:color w:val="auto"/>
                <w:sz w:val="24"/>
              </w:rPr>
            </w:pPr>
            <w:r>
              <w:rPr>
                <w:rFonts w:hint="eastAsia" w:ascii="宋体" w:hAnsi="宋体" w:eastAsia="宋体" w:cs="宋体"/>
                <w:color w:val="auto"/>
                <w:sz w:val="24"/>
              </w:rPr>
              <w:t>不见面开标</w:t>
            </w:r>
          </w:p>
          <w:p w14:paraId="1A92B16C">
            <w:pPr>
              <w:spacing w:line="360" w:lineRule="auto"/>
              <w:rPr>
                <w:rFonts w:hint="eastAsia" w:ascii="宋体" w:hAnsi="宋体" w:eastAsia="宋体" w:cs="宋体"/>
                <w:color w:val="auto"/>
                <w:sz w:val="24"/>
              </w:rPr>
            </w:pPr>
          </w:p>
        </w:tc>
        <w:tc>
          <w:tcPr>
            <w:tcW w:w="3615" w:type="pct"/>
            <w:vAlign w:val="center"/>
          </w:tcPr>
          <w:p w14:paraId="13CF1480">
            <w:pPr>
              <w:spacing w:line="360" w:lineRule="auto"/>
              <w:rPr>
                <w:rFonts w:hint="eastAsia" w:ascii="宋体" w:hAnsi="宋体" w:eastAsia="宋体" w:cs="宋体"/>
                <w:color w:val="auto"/>
                <w:sz w:val="24"/>
              </w:rPr>
            </w:pPr>
            <w:r>
              <w:rPr>
                <w:rFonts w:hint="eastAsia" w:ascii="宋体" w:hAnsi="宋体" w:eastAsia="宋体" w:cs="宋体"/>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F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CDF3966">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1056" w:type="pct"/>
            <w:vAlign w:val="center"/>
          </w:tcPr>
          <w:p w14:paraId="61D12EB5">
            <w:pPr>
              <w:spacing w:line="360" w:lineRule="auto"/>
              <w:rPr>
                <w:rFonts w:hint="eastAsia" w:ascii="宋体" w:hAnsi="宋体" w:eastAsia="宋体" w:cs="宋体"/>
                <w:color w:val="auto"/>
                <w:sz w:val="24"/>
              </w:rPr>
            </w:pPr>
            <w:r>
              <w:rPr>
                <w:rFonts w:hint="eastAsia" w:ascii="宋体" w:hAnsi="宋体" w:eastAsia="宋体" w:cs="宋体"/>
                <w:color w:val="auto"/>
                <w:sz w:val="24"/>
              </w:rPr>
              <w:t>投标与开标注意事项</w:t>
            </w:r>
          </w:p>
        </w:tc>
        <w:tc>
          <w:tcPr>
            <w:tcW w:w="3615" w:type="pct"/>
            <w:vAlign w:val="center"/>
          </w:tcPr>
          <w:p w14:paraId="2E25446D">
            <w:pPr>
              <w:spacing w:line="360" w:lineRule="auto"/>
              <w:rPr>
                <w:rFonts w:hint="eastAsia" w:ascii="宋体" w:hAnsi="宋体" w:eastAsia="宋体" w:cs="宋体"/>
                <w:color w:val="auto"/>
                <w:sz w:val="24"/>
              </w:rPr>
            </w:pPr>
            <w:r>
              <w:rPr>
                <w:rFonts w:hint="eastAsia" w:ascii="宋体" w:hAnsi="宋体" w:eastAsia="宋体" w:cs="宋体"/>
                <w:color w:val="auto"/>
                <w:sz w:val="24"/>
              </w:rPr>
              <w:t>1.本项目实行电子采购，采用电子投标文件。若供应商参与投标，自行承担投标一切费用。</w:t>
            </w:r>
          </w:p>
          <w:p w14:paraId="4A62A1E5">
            <w:pPr>
              <w:spacing w:line="360" w:lineRule="auto"/>
              <w:rPr>
                <w:rFonts w:hint="eastAsia" w:ascii="宋体" w:hAnsi="宋体" w:eastAsia="宋体" w:cs="宋体"/>
                <w:color w:val="auto"/>
                <w:sz w:val="24"/>
              </w:rPr>
            </w:pPr>
            <w:r>
              <w:rPr>
                <w:rFonts w:hint="eastAsia" w:ascii="宋体" w:hAnsi="宋体" w:eastAsia="宋体" w:cs="宋体"/>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696B0CF">
            <w:pPr>
              <w:spacing w:line="360" w:lineRule="auto"/>
              <w:rPr>
                <w:rFonts w:hint="eastAsia" w:ascii="宋体" w:hAnsi="宋体" w:eastAsia="宋体" w:cs="宋体"/>
                <w:color w:val="auto"/>
                <w:sz w:val="24"/>
              </w:rPr>
            </w:pPr>
            <w:r>
              <w:rPr>
                <w:rFonts w:hint="eastAsia" w:ascii="宋体" w:hAnsi="宋体" w:eastAsia="宋体" w:cs="宋体"/>
                <w:color w:val="auto"/>
                <w:sz w:val="24"/>
              </w:rPr>
              <w:t>3.电子投标文件制作：</w:t>
            </w:r>
          </w:p>
          <w:p w14:paraId="3226DC8A">
            <w:pPr>
              <w:spacing w:line="360" w:lineRule="auto"/>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8984DF4">
            <w:pPr>
              <w:spacing w:line="360" w:lineRule="auto"/>
              <w:rPr>
                <w:rFonts w:hint="eastAsia" w:ascii="宋体" w:hAnsi="宋体" w:eastAsia="宋体" w:cs="宋体"/>
                <w:color w:val="auto"/>
                <w:sz w:val="24"/>
              </w:rPr>
            </w:pPr>
            <w:r>
              <w:rPr>
                <w:rFonts w:hint="eastAsia" w:ascii="宋体" w:hAnsi="宋体" w:eastAsia="宋体" w:cs="宋体"/>
                <w:color w:val="auto"/>
                <w:sz w:val="24"/>
              </w:rPr>
              <w:t>3.2投标人通过“政采云”平台电子投标工具制作电子投标文件，电子投标工具请供应商自行前往浙江省政府采购网下载并安装，（下载网址：</w:t>
            </w:r>
          </w:p>
          <w:p w14:paraId="627B8ECF">
            <w:pPr>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Fonts w:hint="eastAsia" w:ascii="宋体" w:hAnsi="宋体" w:eastAsia="宋体" w:cs="宋体"/>
                <w:color w:val="auto"/>
                <w:sz w:val="24"/>
              </w:rPr>
              <w:t>http://zfcg.czt.zj.gov.cn/bidClientTemplate/2019-09-24/12975.html</w:t>
            </w:r>
            <w:r>
              <w:rPr>
                <w:rFonts w:hint="eastAsia" w:ascii="宋体" w:hAnsi="宋体" w:eastAsia="宋体" w:cs="宋体"/>
                <w:color w:val="auto"/>
                <w:sz w:val="24"/>
              </w:rPr>
              <w:fldChar w:fldCharType="end"/>
            </w:r>
            <w:r>
              <w:rPr>
                <w:rFonts w:hint="eastAsia" w:ascii="宋体" w:hAnsi="宋体" w:eastAsia="宋体" w:cs="宋体"/>
                <w:color w:val="auto"/>
                <w:sz w:val="24"/>
              </w:rPr>
              <w:t>），电子投标文件制作具体流程详见本招标公告附件：“政采云供应商项目采购-电子招投标操作指南.pdf”。</w:t>
            </w:r>
          </w:p>
        </w:tc>
      </w:tr>
      <w:tr w14:paraId="2C46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051C1B6">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1056" w:type="pct"/>
            <w:vAlign w:val="center"/>
          </w:tcPr>
          <w:p w14:paraId="64480E37">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中小企业预留份额情况</w:t>
            </w:r>
          </w:p>
        </w:tc>
        <w:tc>
          <w:tcPr>
            <w:tcW w:w="3615" w:type="pct"/>
            <w:vAlign w:val="center"/>
          </w:tcPr>
          <w:p w14:paraId="1B2ADAD7">
            <w:pPr>
              <w:spacing w:line="300" w:lineRule="auto"/>
              <w:rPr>
                <w:rFonts w:hint="eastAsia" w:ascii="宋体" w:hAnsi="宋体" w:eastAsia="宋体" w:cs="宋体"/>
                <w:color w:val="auto"/>
                <w:sz w:val="24"/>
              </w:rPr>
            </w:pPr>
            <w:r>
              <w:rPr>
                <w:rFonts w:hint="eastAsia" w:ascii="宋体" w:hAnsi="宋体" w:eastAsia="宋体" w:cs="宋体"/>
                <w:color w:val="auto"/>
                <w:sz w:val="24"/>
              </w:rPr>
              <w:t>根据《政府采购促进中小企业发展管理办法》（财库〔2020〕46号）文件的规定，本项目（</w:t>
            </w:r>
            <w:r>
              <w:rPr>
                <w:rFonts w:hint="eastAsia" w:ascii="宋体" w:hAnsi="宋体" w:eastAsia="宋体" w:cs="宋体"/>
                <w:color w:val="auto"/>
                <w:sz w:val="24"/>
              </w:rPr>
              <w:sym w:font="Wingdings" w:char="00A8"/>
            </w:r>
            <w:r>
              <w:rPr>
                <w:rFonts w:hint="eastAsia" w:ascii="宋体" w:hAnsi="宋体" w:eastAsia="宋体" w:cs="宋体"/>
                <w:color w:val="auto"/>
                <w:sz w:val="24"/>
              </w:rPr>
              <w:t>是/</w:t>
            </w:r>
            <w:r>
              <w:rPr>
                <w:rFonts w:hint="eastAsia" w:ascii="宋体" w:hAnsi="宋体" w:eastAsia="宋体" w:cs="宋体"/>
                <w:color w:val="auto"/>
                <w:sz w:val="24"/>
              </w:rPr>
              <w:sym w:font="Wingdings" w:char="00FE"/>
            </w:r>
            <w:r>
              <w:rPr>
                <w:rFonts w:hint="eastAsia" w:ascii="宋体" w:hAnsi="宋体" w:eastAsia="宋体" w:cs="宋体"/>
                <w:color w:val="auto"/>
                <w:sz w:val="24"/>
              </w:rPr>
              <w:t>否）属于专门面向中小企业采购的项目。</w:t>
            </w:r>
          </w:p>
        </w:tc>
      </w:tr>
      <w:tr w14:paraId="55D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457F7F">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1056" w:type="pct"/>
            <w:vAlign w:val="center"/>
          </w:tcPr>
          <w:p w14:paraId="5B1CED9C">
            <w:pPr>
              <w:autoSpaceDE w:val="0"/>
              <w:autoSpaceDN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中小企业优惠措施</w:t>
            </w:r>
          </w:p>
        </w:tc>
        <w:tc>
          <w:tcPr>
            <w:tcW w:w="3615" w:type="pct"/>
            <w:vAlign w:val="center"/>
          </w:tcPr>
          <w:p w14:paraId="4F7FB7D7">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1.项目属性：</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类</w:t>
            </w:r>
            <w:r>
              <w:rPr>
                <w:rFonts w:hint="eastAsia" w:ascii="宋体" w:hAnsi="宋体" w:eastAsia="宋体" w:cs="宋体"/>
                <w:color w:val="auto"/>
                <w:sz w:val="24"/>
                <w:highlight w:val="none"/>
              </w:rPr>
              <w:t>。</w:t>
            </w:r>
          </w:p>
          <w:p w14:paraId="1A91EE1C">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2.中小企业划分标准所属行业（具体根据《中小企业划型标准规定》执行）：</w:t>
            </w:r>
          </w:p>
          <w:p w14:paraId="06160449">
            <w:pPr>
              <w:spacing w:line="30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AR智慧云诊疗支持系统</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lang w:eastAsia="zh-CN"/>
              </w:rPr>
              <w:t>；</w:t>
            </w:r>
          </w:p>
          <w:p w14:paraId="61AA21E9">
            <w:pPr>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AR专家预约系统</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lang w:val="en-US" w:eastAsia="zh-CN"/>
              </w:rPr>
              <w:t>；</w:t>
            </w:r>
          </w:p>
          <w:p w14:paraId="5646F0D9">
            <w:pPr>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智慧诊疗系统驾驶舱</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lang w:val="en-US" w:eastAsia="zh-CN"/>
              </w:rPr>
              <w:t>；</w:t>
            </w:r>
          </w:p>
          <w:p w14:paraId="63D51162">
            <w:pPr>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智慧云诊系统后台管理模块</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u w:val="single"/>
              </w:rPr>
              <w:t xml:space="preserve">  </w:t>
            </w:r>
          </w:p>
          <w:p w14:paraId="7B28E230">
            <w:pPr>
              <w:spacing w:line="30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远程会诊RTC服务</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lang w:eastAsia="zh-CN"/>
              </w:rPr>
              <w:t>；</w:t>
            </w:r>
          </w:p>
          <w:p w14:paraId="725DCCD9">
            <w:pPr>
              <w:spacing w:line="300" w:lineRule="auto"/>
              <w:rPr>
                <w:rFonts w:hint="eastAsia" w:ascii="宋体" w:hAnsi="宋体" w:cs="宋体"/>
                <w:color w:val="auto"/>
                <w:sz w:val="24"/>
                <w:highlight w:val="none"/>
                <w:u w:val="singl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第三方转储服务</w:t>
            </w:r>
            <w:r>
              <w:rPr>
                <w:rFonts w:hint="eastAsia" w:ascii="宋体" w:hAnsi="宋体" w:eastAsia="宋体" w:cs="宋体"/>
                <w:color w:val="auto"/>
                <w:sz w:val="24"/>
                <w:highlight w:val="none"/>
                <w:u w:val="none"/>
              </w:rPr>
              <w:t>，所属行业：</w:t>
            </w:r>
            <w:r>
              <w:rPr>
                <w:rFonts w:hint="eastAsia" w:ascii="宋体" w:hAnsi="宋体" w:eastAsia="宋体" w:cs="宋体"/>
                <w:color w:val="auto"/>
                <w:sz w:val="24"/>
                <w:highlight w:val="none"/>
                <w:u w:val="single"/>
                <w:lang w:val="en-US" w:eastAsia="zh-CN"/>
              </w:rPr>
              <w:t>其他未列明行业</w:t>
            </w:r>
            <w:r>
              <w:rPr>
                <w:rFonts w:hint="eastAsia" w:ascii="宋体" w:hAnsi="宋体" w:cs="宋体"/>
                <w:color w:val="auto"/>
                <w:sz w:val="24"/>
                <w:highlight w:val="none"/>
                <w:u w:val="single"/>
                <w:lang w:eastAsia="zh-CN"/>
              </w:rPr>
              <w:t>；</w:t>
            </w:r>
          </w:p>
          <w:p w14:paraId="35CD035E">
            <w:pPr>
              <w:spacing w:line="30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双目全彩光波导AR眼镜</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lang w:eastAsia="zh-CN"/>
              </w:rPr>
              <w:t>；</w:t>
            </w:r>
          </w:p>
          <w:p w14:paraId="2686ED33">
            <w:pPr>
              <w:spacing w:line="30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单目头环光波导AR眼镜</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所属行业：</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lang w:eastAsia="zh-CN"/>
              </w:rPr>
              <w:t>；</w:t>
            </w:r>
          </w:p>
          <w:p w14:paraId="55B9C66C">
            <w:pPr>
              <w:spacing w:line="300" w:lineRule="auto"/>
              <w:rPr>
                <w:rFonts w:hint="eastAsia"/>
                <w:highlight w:val="none"/>
                <w:lang w:eastAsia="zh-CN"/>
              </w:rPr>
            </w:pPr>
            <w:r>
              <w:rPr>
                <w:rFonts w:hint="eastAsia" w:ascii="宋体" w:hAnsi="宋体" w:eastAsia="宋体" w:cs="宋体"/>
                <w:color w:val="auto"/>
                <w:sz w:val="24"/>
                <w:highlight w:val="none"/>
                <w:u w:val="none"/>
              </w:rPr>
              <w:t>采购标的：</w:t>
            </w:r>
            <w:r>
              <w:rPr>
                <w:rFonts w:hint="eastAsia" w:ascii="宋体" w:hAnsi="宋体" w:eastAsia="宋体" w:cs="宋体"/>
                <w:color w:val="auto"/>
                <w:sz w:val="24"/>
                <w:highlight w:val="none"/>
                <w:u w:val="single"/>
              </w:rPr>
              <w:t>PAD，</w:t>
            </w: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u w:val="single"/>
              </w:rPr>
              <w:t>工业</w:t>
            </w:r>
            <w:r>
              <w:rPr>
                <w:rFonts w:hint="eastAsia" w:ascii="宋体" w:hAnsi="宋体" w:cs="宋体"/>
                <w:color w:val="auto"/>
                <w:sz w:val="24"/>
                <w:highlight w:val="none"/>
                <w:u w:val="single"/>
                <w:lang w:eastAsia="zh-CN"/>
              </w:rPr>
              <w:t>。</w:t>
            </w:r>
          </w:p>
          <w:p w14:paraId="0ED107F0">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7048D920">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779B465">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(注：未提供以上材料的，均不给予价格扣除）</w:t>
            </w:r>
          </w:p>
        </w:tc>
      </w:tr>
      <w:tr w14:paraId="7E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6BEF2F17">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056" w:type="pct"/>
            <w:vAlign w:val="center"/>
          </w:tcPr>
          <w:p w14:paraId="63ADC1FC">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评标办法</w:t>
            </w:r>
          </w:p>
        </w:tc>
        <w:tc>
          <w:tcPr>
            <w:tcW w:w="3615" w:type="pct"/>
            <w:vAlign w:val="center"/>
          </w:tcPr>
          <w:p w14:paraId="4B67E57A">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综合评分法</w:t>
            </w:r>
          </w:p>
        </w:tc>
      </w:tr>
      <w:tr w14:paraId="4E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6D9F356">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1056" w:type="pct"/>
            <w:vAlign w:val="center"/>
          </w:tcPr>
          <w:p w14:paraId="4BACFC5E">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评标结果公示</w:t>
            </w:r>
          </w:p>
        </w:tc>
        <w:tc>
          <w:tcPr>
            <w:tcW w:w="3615" w:type="pct"/>
            <w:vAlign w:val="center"/>
          </w:tcPr>
          <w:p w14:paraId="4BD1E03F">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浙江政府采购网：</w:t>
            </w:r>
            <w:r>
              <w:rPr>
                <w:rFonts w:hint="eastAsia" w:ascii="宋体" w:hAnsi="宋体" w:eastAsia="宋体" w:cs="宋体"/>
                <w:color w:val="auto"/>
                <w:sz w:val="24"/>
              </w:rPr>
              <w:t>http://ztb.zjtt.gov.cn</w:t>
            </w:r>
          </w:p>
          <w:p w14:paraId="3F0C6D7A">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天台县公共资源交易中心网：</w:t>
            </w:r>
            <w:r>
              <w:rPr>
                <w:rFonts w:hint="eastAsia" w:ascii="宋体" w:hAnsi="宋体" w:eastAsia="宋体" w:cs="宋体"/>
                <w:color w:val="auto"/>
                <w:spacing w:val="-20"/>
              </w:rPr>
              <w:t xml:space="preserve"> </w:t>
            </w:r>
            <w:r>
              <w:rPr>
                <w:rFonts w:hint="eastAsia" w:ascii="宋体" w:hAnsi="宋体" w:eastAsia="宋体" w:cs="宋体"/>
                <w:color w:val="auto"/>
                <w:spacing w:val="-20"/>
                <w:sz w:val="24"/>
              </w:rPr>
              <w:t>http://www.zjtt.gov.cn/col/col1229397624</w:t>
            </w:r>
          </w:p>
        </w:tc>
      </w:tr>
      <w:tr w14:paraId="122F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6AC5E835">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1056" w:type="pct"/>
            <w:vAlign w:val="center"/>
          </w:tcPr>
          <w:p w14:paraId="7A78A1B9">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履约保证金</w:t>
            </w:r>
          </w:p>
        </w:tc>
        <w:tc>
          <w:tcPr>
            <w:tcW w:w="3615" w:type="pct"/>
            <w:vAlign w:val="center"/>
          </w:tcPr>
          <w:p w14:paraId="726B7728">
            <w:pPr>
              <w:widowControl/>
              <w:snapToGrid w:val="0"/>
              <w:spacing w:line="360" w:lineRule="exact"/>
              <w:jc w:val="left"/>
              <w:rPr>
                <w:rFonts w:hint="eastAsia" w:ascii="宋体" w:hAnsi="宋体" w:eastAsia="宋体" w:cs="宋体"/>
                <w:color w:val="auto"/>
                <w:spacing w:val="-6"/>
                <w:sz w:val="24"/>
              </w:rPr>
            </w:pPr>
            <w:r>
              <w:rPr>
                <w:rFonts w:hint="eastAsia" w:ascii="宋体" w:hAnsi="宋体" w:eastAsia="宋体" w:cs="宋体"/>
                <w:bCs/>
                <w:color w:val="auto"/>
                <w:kern w:val="0"/>
                <w:sz w:val="24"/>
              </w:rPr>
              <w:t>无。</w:t>
            </w:r>
          </w:p>
        </w:tc>
      </w:tr>
      <w:tr w14:paraId="015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12D91909">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1056" w:type="pct"/>
            <w:vAlign w:val="center"/>
          </w:tcPr>
          <w:p w14:paraId="03D8C622">
            <w:pPr>
              <w:spacing w:line="360" w:lineRule="auto"/>
              <w:rPr>
                <w:rFonts w:hint="eastAsia" w:ascii="宋体" w:hAnsi="宋体" w:eastAsia="宋体" w:cs="宋体"/>
                <w:color w:val="auto"/>
                <w:sz w:val="24"/>
              </w:rPr>
            </w:pPr>
            <w:r>
              <w:rPr>
                <w:rFonts w:hint="eastAsia" w:ascii="宋体" w:hAnsi="宋体" w:eastAsia="宋体" w:cs="宋体"/>
                <w:color w:val="auto"/>
                <w:sz w:val="24"/>
              </w:rPr>
              <w:t>远程在线演示要求</w:t>
            </w:r>
          </w:p>
        </w:tc>
        <w:tc>
          <w:tcPr>
            <w:tcW w:w="3615" w:type="pct"/>
            <w:vAlign w:val="center"/>
          </w:tcPr>
          <w:p w14:paraId="7BA6B496">
            <w:pPr>
              <w:spacing w:line="360" w:lineRule="auto"/>
              <w:rPr>
                <w:rFonts w:hint="eastAsia" w:ascii="宋体" w:hAnsi="宋体" w:eastAsia="宋体" w:cs="宋体"/>
                <w:bCs/>
                <w:color w:val="auto"/>
                <w:kern w:val="0"/>
                <w:sz w:val="24"/>
              </w:rPr>
            </w:pPr>
            <w:r>
              <w:rPr>
                <w:rFonts w:hint="eastAsia" w:ascii="宋体" w:hAnsi="宋体" w:eastAsia="宋体" w:cs="宋体"/>
                <w:color w:val="auto"/>
                <w:sz w:val="24"/>
              </w:rPr>
              <w:t>无。</w:t>
            </w:r>
          </w:p>
        </w:tc>
      </w:tr>
      <w:tr w14:paraId="53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22735047">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27</w:t>
            </w:r>
          </w:p>
        </w:tc>
        <w:tc>
          <w:tcPr>
            <w:tcW w:w="1056" w:type="pct"/>
            <w:vAlign w:val="center"/>
          </w:tcPr>
          <w:p w14:paraId="17836FB4">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签订合同</w:t>
            </w:r>
          </w:p>
        </w:tc>
        <w:tc>
          <w:tcPr>
            <w:tcW w:w="3615" w:type="pct"/>
            <w:vAlign w:val="center"/>
          </w:tcPr>
          <w:p w14:paraId="7F3A5ED6">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在收到中标通知书后15天内与采购人签订合同</w:t>
            </w:r>
          </w:p>
        </w:tc>
      </w:tr>
      <w:tr w14:paraId="3E4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02469D58">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28</w:t>
            </w:r>
          </w:p>
        </w:tc>
        <w:tc>
          <w:tcPr>
            <w:tcW w:w="1056" w:type="pct"/>
            <w:vAlign w:val="center"/>
          </w:tcPr>
          <w:p w14:paraId="5A0AC650">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解释权</w:t>
            </w:r>
          </w:p>
        </w:tc>
        <w:tc>
          <w:tcPr>
            <w:tcW w:w="3615" w:type="pct"/>
            <w:vAlign w:val="center"/>
          </w:tcPr>
          <w:p w14:paraId="740819A0">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rPr>
              <w:t>本招标文件的解释权属采购人和采购代理机构</w:t>
            </w:r>
          </w:p>
        </w:tc>
      </w:tr>
      <w:tr w14:paraId="0B0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AAE16D7">
            <w:pPr>
              <w:pStyle w:val="12"/>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29</w:t>
            </w:r>
          </w:p>
        </w:tc>
        <w:tc>
          <w:tcPr>
            <w:tcW w:w="1056" w:type="pct"/>
            <w:vAlign w:val="center"/>
          </w:tcPr>
          <w:p w14:paraId="71060A67">
            <w:pPr>
              <w:pStyle w:val="12"/>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系统演示时间：</w:t>
            </w:r>
          </w:p>
        </w:tc>
        <w:tc>
          <w:tcPr>
            <w:tcW w:w="3615" w:type="pct"/>
            <w:vAlign w:val="center"/>
          </w:tcPr>
          <w:p w14:paraId="3D40EF37">
            <w:pPr>
              <w:pStyle w:val="12"/>
              <w:spacing w:line="420" w:lineRule="exact"/>
              <w:rPr>
                <w:rFonts w:hint="eastAsia" w:ascii="宋体" w:hAnsi="宋体" w:eastAsia="宋体" w:cs="宋体"/>
                <w:color w:val="auto"/>
                <w:sz w:val="24"/>
              </w:rPr>
            </w:pPr>
            <w:r>
              <w:rPr>
                <w:rFonts w:hint="eastAsia" w:ascii="宋体" w:hAnsi="宋体" w:eastAsia="宋体" w:cs="宋体"/>
                <w:color w:val="auto"/>
                <w:sz w:val="24"/>
                <w:highlight w:val="yellow"/>
                <w:lang w:val="en-US" w:eastAsia="zh-CN"/>
              </w:rPr>
              <w:t>需提供的</w:t>
            </w:r>
            <w:r>
              <w:rPr>
                <w:rFonts w:hint="eastAsia" w:ascii="宋体" w:hAnsi="宋体" w:eastAsia="宋体" w:cs="宋体"/>
                <w:color w:val="auto"/>
                <w:sz w:val="24"/>
                <w:highlight w:val="yellow"/>
                <w:lang w:val="zh-CN" w:eastAsia="zh-CN"/>
              </w:rPr>
              <w:t>视频演示资料U盘一份，并</w:t>
            </w:r>
            <w:r>
              <w:rPr>
                <w:rFonts w:hint="eastAsia" w:ascii="宋体" w:hAnsi="宋体" w:eastAsia="宋体" w:cs="宋体"/>
                <w:color w:val="auto"/>
                <w:sz w:val="24"/>
                <w:highlight w:val="yellow"/>
                <w:lang w:val="en-US" w:eastAsia="zh-CN"/>
              </w:rPr>
              <w:t>在2025年  月  日  时  分前寄达或送达至浙江宸建工程咨询有限公司（浙江省台州市台州湾新区海虹街道纬二路1号2幢3楼，接收人：</w:t>
            </w:r>
            <w:r>
              <w:rPr>
                <w:rFonts w:hint="eastAsia" w:hAnsi="宋体" w:cs="宋体"/>
                <w:color w:val="auto"/>
                <w:sz w:val="24"/>
                <w:highlight w:val="yellow"/>
                <w:lang w:val="en-US" w:eastAsia="zh-CN"/>
              </w:rPr>
              <w:t>娄蕊新</w:t>
            </w:r>
            <w:r>
              <w:rPr>
                <w:rFonts w:hint="eastAsia" w:ascii="宋体" w:hAnsi="宋体" w:eastAsia="宋体" w:cs="宋体"/>
                <w:color w:val="auto"/>
                <w:sz w:val="24"/>
                <w:highlight w:val="yellow"/>
                <w:lang w:val="en-US" w:eastAsia="zh-CN"/>
              </w:rPr>
              <w:t>，电话：17705860059）。（演示资料单独密封包装，包装（内或外）封口应加盖单位公章，封口处应由授权人用记号笔签字，外包装上需写明编号、项目名称及响应公司全称；逾期寄达或送达恕不接受；邮寄的演示资料文件不予退回</w:t>
            </w:r>
          </w:p>
        </w:tc>
      </w:tr>
      <w:tr w14:paraId="4832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C6F6620">
            <w:pPr>
              <w:pStyle w:val="12"/>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1056" w:type="pct"/>
            <w:vAlign w:val="center"/>
          </w:tcPr>
          <w:p w14:paraId="45F446DE">
            <w:pPr>
              <w:pStyle w:val="12"/>
              <w:spacing w:line="420" w:lineRule="exact"/>
              <w:rPr>
                <w:rFonts w:hint="eastAsia" w:ascii="宋体" w:hAnsi="宋体" w:eastAsia="宋体" w:cs="宋体"/>
                <w:color w:val="auto"/>
                <w:sz w:val="24"/>
              </w:rPr>
            </w:pPr>
            <w:r>
              <w:rPr>
                <w:rFonts w:hint="eastAsia" w:ascii="宋体" w:hAnsi="宋体" w:eastAsia="宋体" w:cs="宋体"/>
                <w:b w:val="0"/>
                <w:color w:val="auto"/>
                <w:sz w:val="24"/>
                <w:szCs w:val="24"/>
              </w:rPr>
              <w:t>中标候选人名数</w:t>
            </w:r>
          </w:p>
        </w:tc>
        <w:tc>
          <w:tcPr>
            <w:tcW w:w="3615" w:type="pct"/>
            <w:vAlign w:val="center"/>
          </w:tcPr>
          <w:p w14:paraId="096F4D67">
            <w:pPr>
              <w:spacing w:line="360" w:lineRule="auto"/>
              <w:rPr>
                <w:rFonts w:hint="eastAsia" w:ascii="宋体" w:hAnsi="宋体" w:eastAsia="宋体" w:cs="宋体"/>
                <w:color w:val="auto"/>
                <w:sz w:val="24"/>
              </w:rPr>
            </w:pPr>
            <w:r>
              <w:rPr>
                <w:rFonts w:hint="eastAsia" w:ascii="宋体" w:hAnsi="宋体" w:eastAsia="宋体" w:cs="宋体"/>
                <w:color w:val="auto"/>
                <w:spacing w:val="-6"/>
                <w:sz w:val="24"/>
                <w:lang w:val="en-US" w:eastAsia="zh-CN"/>
              </w:rPr>
              <w:t>推荐一名中标候选人</w:t>
            </w:r>
          </w:p>
        </w:tc>
      </w:tr>
    </w:tbl>
    <w:p w14:paraId="2125417E">
      <w:pPr>
        <w:spacing w:before="156" w:beforeLines="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第一节  招标文件</w:t>
      </w:r>
      <w:bookmarkEnd w:id="1"/>
    </w:p>
    <w:p w14:paraId="39688E36">
      <w:pPr>
        <w:pStyle w:val="12"/>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1．招标文件的组成</w:t>
      </w:r>
    </w:p>
    <w:p w14:paraId="20182F87">
      <w:pPr>
        <w:pStyle w:val="12"/>
        <w:spacing w:line="400" w:lineRule="exact"/>
        <w:ind w:firstLine="240" w:firstLineChars="100"/>
        <w:rPr>
          <w:rFonts w:hint="eastAsia" w:ascii="宋体" w:hAnsi="宋体" w:eastAsia="宋体" w:cs="宋体"/>
          <w:b/>
          <w:bCs/>
          <w:color w:val="auto"/>
          <w:sz w:val="28"/>
          <w:szCs w:val="28"/>
        </w:rPr>
      </w:pPr>
      <w:r>
        <w:rPr>
          <w:rFonts w:hint="eastAsia" w:ascii="宋体" w:hAnsi="宋体" w:eastAsia="宋体" w:cs="宋体"/>
          <w:color w:val="auto"/>
          <w:sz w:val="24"/>
        </w:rPr>
        <w:t>1.1 招标文件由以下部分组成：</w:t>
      </w:r>
    </w:p>
    <w:p w14:paraId="031C42C9">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第一章 招标公告</w:t>
      </w:r>
    </w:p>
    <w:p w14:paraId="4144F43D">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第二章 投标人须知</w:t>
      </w:r>
    </w:p>
    <w:p w14:paraId="05704429">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第三章 合同主要条款</w:t>
      </w:r>
    </w:p>
    <w:p w14:paraId="622353DD">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第四章 招标内容及需求</w:t>
      </w:r>
    </w:p>
    <w:p w14:paraId="2D8BC140">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第五章 评标办法及评分标准</w:t>
      </w:r>
    </w:p>
    <w:p w14:paraId="5ACFC6A4">
      <w:pPr>
        <w:pStyle w:val="12"/>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第六章 附件：投标文件格式</w:t>
      </w:r>
    </w:p>
    <w:p w14:paraId="75C7AFA2">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1.2 本招标文件的解释权属</w:t>
      </w:r>
      <w:r>
        <w:rPr>
          <w:rFonts w:hint="eastAsia" w:ascii="宋体" w:hAnsi="宋体" w:eastAsia="宋体" w:cs="宋体"/>
          <w:i/>
          <w:color w:val="auto"/>
          <w:sz w:val="24"/>
        </w:rPr>
        <w:t>采购人</w:t>
      </w:r>
      <w:r>
        <w:rPr>
          <w:rFonts w:hint="eastAsia" w:ascii="宋体" w:hAnsi="宋体" w:eastAsia="宋体" w:cs="宋体"/>
          <w:color w:val="auto"/>
          <w:sz w:val="24"/>
        </w:rPr>
        <w:t>和采购代理机构</w:t>
      </w:r>
    </w:p>
    <w:p w14:paraId="3D33D12E">
      <w:pPr>
        <w:pStyle w:val="12"/>
        <w:spacing w:before="156" w:beforeLines="50" w:line="400" w:lineRule="exact"/>
        <w:ind w:firstLine="413" w:firstLineChars="147"/>
        <w:jc w:val="left"/>
        <w:rPr>
          <w:rFonts w:hint="eastAsia" w:ascii="宋体" w:hAnsi="宋体" w:eastAsia="宋体" w:cs="宋体"/>
          <w:bCs/>
          <w:color w:val="auto"/>
          <w:sz w:val="28"/>
          <w:szCs w:val="28"/>
        </w:rPr>
      </w:pPr>
      <w:r>
        <w:rPr>
          <w:rFonts w:hint="eastAsia" w:ascii="宋体" w:hAnsi="宋体" w:eastAsia="宋体" w:cs="宋体"/>
          <w:b/>
          <w:bCs/>
          <w:color w:val="auto"/>
          <w:sz w:val="28"/>
          <w:szCs w:val="28"/>
        </w:rPr>
        <w:t>2．招标文件的澄清、修改和补充</w:t>
      </w:r>
    </w:p>
    <w:p w14:paraId="44F12798">
      <w:pPr>
        <w:pStyle w:val="12"/>
        <w:snapToGrid w:val="0"/>
        <w:spacing w:line="400" w:lineRule="exact"/>
        <w:ind w:firstLine="240" w:firstLineChars="100"/>
        <w:rPr>
          <w:rFonts w:hint="eastAsia" w:ascii="宋体" w:hAnsi="宋体" w:eastAsia="宋体" w:cs="宋体"/>
          <w:color w:val="auto"/>
          <w:sz w:val="24"/>
        </w:rPr>
      </w:pPr>
      <w:bookmarkStart w:id="2" w:name="_Toc123628880"/>
      <w:r>
        <w:rPr>
          <w:rFonts w:hint="eastAsia" w:ascii="宋体" w:hAnsi="宋体" w:eastAsia="宋体" w:cs="宋体"/>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37E9FE6D">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33BDBAD6">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681F7B12">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2.3投标人在规定的时间内未对招标文件提出疑问、质疑或要求澄清的，将视其为无异议。</w:t>
      </w:r>
    </w:p>
    <w:p w14:paraId="6CE6A99E">
      <w:pPr>
        <w:spacing w:before="156" w:beforeLines="50"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投标文件</w:t>
      </w:r>
      <w:bookmarkEnd w:id="2"/>
    </w:p>
    <w:p w14:paraId="0BC3F02B">
      <w:pPr>
        <w:pStyle w:val="12"/>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3. 投标文件的要求</w:t>
      </w:r>
    </w:p>
    <w:p w14:paraId="187EA56C">
      <w:pPr>
        <w:pStyle w:val="12"/>
        <w:spacing w:line="40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3.1投标文件的形式：</w:t>
      </w:r>
    </w:p>
    <w:p w14:paraId="1B88879C">
      <w:pPr>
        <w:tabs>
          <w:tab w:val="left" w:pos="900"/>
        </w:tabs>
        <w:spacing w:line="43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3.1.1投标文件为电子投标文件。投标文件均由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、商务技术文件、报价文件组成。供应商应通过“政采云电子交易客户端”，并按“政采云供应商项目采购-电子招投标操作指南”及本招标文件要求制作、加密并递交。</w:t>
      </w:r>
    </w:p>
    <w:p w14:paraId="4C1973FC">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3.1.2“电子投标文件”是指通过“政采云电子交易客户端”完成投标文件编制后生成并加密的数据电文形式的加密标书,加密标书文件后缀格式为.jmbs。</w:t>
      </w:r>
    </w:p>
    <w:p w14:paraId="56FB2D76">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3.1.3“备份投标文件”是指与“加密标书”同时生成的数据电文形式的电子文件（备份标书），备份标书文件后缀格式为.bfbs,其他方式编制的备份响应文件视为无效备份响应文件。</w:t>
      </w:r>
    </w:p>
    <w:p w14:paraId="124815BD">
      <w:pPr>
        <w:tabs>
          <w:tab w:val="left" w:pos="900"/>
        </w:tabs>
        <w:spacing w:line="430" w:lineRule="exact"/>
        <w:rPr>
          <w:rFonts w:hint="eastAsia" w:ascii="宋体" w:hAnsi="宋体" w:eastAsia="宋体" w:cs="宋体"/>
          <w:b/>
          <w:color w:val="auto"/>
          <w:sz w:val="24"/>
        </w:rPr>
      </w:pPr>
      <w:r>
        <w:rPr>
          <w:rFonts w:hint="eastAsia" w:ascii="宋体" w:hAnsi="宋体" w:eastAsia="宋体" w:cs="宋体"/>
          <w:b/>
          <w:color w:val="auto"/>
          <w:sz w:val="24"/>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宋体" w:hAnsi="宋体" w:eastAsia="宋体" w:cs="宋体"/>
          <w:b/>
          <w:bCs/>
          <w:color w:val="auto"/>
          <w:sz w:val="24"/>
        </w:rPr>
        <w:t>电子签章操作指南详见《政府采购项目电子交易管理操作指南-供应商》。</w:t>
      </w:r>
    </w:p>
    <w:p w14:paraId="6E003B4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3.2 备份投标文件</w:t>
      </w:r>
    </w:p>
    <w:p w14:paraId="4FF11AB3">
      <w:pPr>
        <w:tabs>
          <w:tab w:val="left" w:pos="530"/>
          <w:tab w:val="left" w:pos="709"/>
          <w:tab w:val="left" w:pos="900"/>
        </w:tabs>
        <w:spacing w:line="430" w:lineRule="exact"/>
        <w:rPr>
          <w:rStyle w:val="28"/>
          <w:rFonts w:hint="eastAsia" w:ascii="宋体" w:hAnsi="宋体" w:eastAsia="宋体" w:cs="宋体"/>
          <w:bCs/>
          <w:color w:val="auto"/>
          <w:sz w:val="24"/>
        </w:rPr>
      </w:pPr>
      <w:r>
        <w:rPr>
          <w:rFonts w:hint="eastAsia" w:ascii="宋体" w:hAnsi="宋体" w:eastAsia="宋体" w:cs="宋体"/>
          <w:color w:val="auto"/>
          <w:sz w:val="24"/>
        </w:rPr>
        <w:t>3.2.1</w:t>
      </w:r>
      <w:r>
        <w:rPr>
          <w:rFonts w:hint="eastAsia" w:ascii="宋体" w:hAnsi="宋体" w:eastAsia="宋体" w:cs="宋体"/>
          <w:bCs/>
          <w:color w:val="auto"/>
          <w:sz w:val="24"/>
        </w:rPr>
        <w:t>投标人在系统里上传好加密标书后，将系统生成的备份电子投标文件按招标文件前附表规定提交。</w:t>
      </w:r>
    </w:p>
    <w:p w14:paraId="4D7AFD23">
      <w:pPr>
        <w:tabs>
          <w:tab w:val="left" w:pos="530"/>
          <w:tab w:val="left" w:pos="709"/>
          <w:tab w:val="left" w:pos="900"/>
        </w:tabs>
        <w:spacing w:line="430" w:lineRule="exact"/>
        <w:rPr>
          <w:rStyle w:val="28"/>
          <w:rFonts w:hint="eastAsia" w:ascii="宋体" w:hAnsi="宋体" w:eastAsia="宋体" w:cs="宋体"/>
          <w:color w:val="auto"/>
          <w:sz w:val="24"/>
          <w:u w:val="none"/>
        </w:rPr>
      </w:pPr>
      <w:r>
        <w:rPr>
          <w:rStyle w:val="28"/>
          <w:rFonts w:hint="eastAsia" w:ascii="宋体" w:hAnsi="宋体" w:eastAsia="宋体" w:cs="宋体"/>
          <w:color w:val="auto"/>
          <w:sz w:val="24"/>
          <w:u w:val="none"/>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8"/>
          <w:rFonts w:hint="eastAsia" w:ascii="宋体" w:hAnsi="宋体" w:eastAsia="宋体" w:cs="宋体"/>
          <w:b/>
          <w:color w:val="auto"/>
          <w:sz w:val="24"/>
          <w:u w:val="none"/>
        </w:rPr>
        <w:t>投标人仅递交备份投标文件的，投标无效。</w:t>
      </w:r>
    </w:p>
    <w:p w14:paraId="7C398BF4">
      <w:pPr>
        <w:tabs>
          <w:tab w:val="left" w:pos="530"/>
          <w:tab w:val="left" w:pos="709"/>
          <w:tab w:val="left" w:pos="900"/>
        </w:tabs>
        <w:spacing w:line="430" w:lineRule="exact"/>
        <w:rPr>
          <w:rStyle w:val="28"/>
          <w:rFonts w:hint="eastAsia" w:ascii="宋体" w:hAnsi="宋体" w:eastAsia="宋体" w:cs="宋体"/>
          <w:bCs/>
          <w:color w:val="auto"/>
          <w:sz w:val="24"/>
          <w:u w:val="none"/>
        </w:rPr>
      </w:pPr>
      <w:r>
        <w:rPr>
          <w:rStyle w:val="28"/>
          <w:rFonts w:hint="eastAsia" w:ascii="宋体" w:hAnsi="宋体" w:eastAsia="宋体" w:cs="宋体"/>
          <w:color w:val="auto"/>
          <w:sz w:val="24"/>
          <w:u w:val="none"/>
        </w:rPr>
        <w:t>3.2.3供应商需保证上传的电子响应文件与提交的备份响应文件必须同时生成且内容完全一致；</w:t>
      </w:r>
    </w:p>
    <w:p w14:paraId="70F0C795">
      <w:pPr>
        <w:tabs>
          <w:tab w:val="left" w:pos="360"/>
        </w:tabs>
        <w:spacing w:line="460" w:lineRule="exact"/>
        <w:rPr>
          <w:rFonts w:hint="eastAsia" w:ascii="宋体" w:hAnsi="宋体" w:eastAsia="宋体" w:cs="宋体"/>
          <w:b/>
          <w:color w:val="auto"/>
          <w:sz w:val="24"/>
          <w:u w:val="single"/>
        </w:rPr>
      </w:pPr>
      <w:r>
        <w:rPr>
          <w:rFonts w:hint="eastAsia" w:ascii="宋体" w:hAnsi="宋体" w:eastAsia="宋体" w:cs="宋体"/>
          <w:color w:val="auto"/>
          <w:sz w:val="24"/>
        </w:rPr>
        <w:t>3.3投标人应当在投标截止时间前完成电子投标文件的传输递交，并可以补充、修改或者撤回电子投标文件。补充或者修改电子投标文件的，应当先行撤回原文件，补充、修改后重新传输递交。</w:t>
      </w:r>
    </w:p>
    <w:p w14:paraId="4CFA65DD">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3.4投标截止时间前未完成传输的，视为撤回投标文件。投标、响应截止时间后送达的投标、响应文件，将被政采云平台拒收。</w:t>
      </w:r>
    </w:p>
    <w:p w14:paraId="070306FC">
      <w:pPr>
        <w:tabs>
          <w:tab w:val="left" w:pos="360"/>
        </w:tabs>
        <w:spacing w:line="460" w:lineRule="exact"/>
        <w:rPr>
          <w:rFonts w:hint="eastAsia" w:ascii="宋体" w:hAnsi="宋体" w:eastAsia="宋体" w:cs="宋体"/>
          <w:b/>
          <w:color w:val="auto"/>
          <w:sz w:val="24"/>
        </w:rPr>
      </w:pPr>
      <w:r>
        <w:rPr>
          <w:rFonts w:hint="eastAsia" w:ascii="宋体" w:hAnsi="宋体" w:eastAsia="宋体" w:cs="宋体"/>
          <w:b/>
          <w:bCs/>
          <w:color w:val="auto"/>
          <w:sz w:val="24"/>
        </w:rPr>
        <w:t>3.5</w:t>
      </w:r>
      <w:r>
        <w:rPr>
          <w:rFonts w:hint="eastAsia" w:ascii="宋体" w:hAnsi="宋体" w:eastAsia="宋体" w:cs="宋体"/>
          <w:b/>
          <w:color w:val="auto"/>
          <w:sz w:val="24"/>
        </w:rPr>
        <w:t>投标人务必按时自行解密，规定时间内解密失败且经异常处理但政采云电子交易系统仍未能识别备份投标文件的投标文件作无效响应处理。</w:t>
      </w:r>
    </w:p>
    <w:p w14:paraId="5AE29E6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kern w:val="0"/>
          <w:sz w:val="24"/>
        </w:rPr>
        <w:t>3.6</w:t>
      </w:r>
      <w:r>
        <w:rPr>
          <w:rFonts w:hint="eastAsia" w:ascii="宋体" w:hAnsi="宋体" w:eastAsia="宋体" w:cs="宋体"/>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E7D74A7">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3.7 投标文件格式应按本招标文件第六章格式要求编制，不得对招标文件格式进行增删更改，否则按无效标处理。</w:t>
      </w:r>
    </w:p>
    <w:p w14:paraId="417E4566">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3.8对招标文件格式可更改的例外情况：招标文件第六章附件格式要求中明确规定表格中行数不够用时可按相同格式增加行数，其他一切内容和格式不得更改。  </w:t>
      </w:r>
    </w:p>
    <w:p w14:paraId="2793E61F">
      <w:pPr>
        <w:pStyle w:val="12"/>
        <w:spacing w:before="156" w:beforeLines="50" w:line="340" w:lineRule="exact"/>
        <w:ind w:firstLine="413" w:firstLineChars="147"/>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4. </w:t>
      </w:r>
      <w:r>
        <w:rPr>
          <w:rFonts w:hint="eastAsia" w:ascii="宋体" w:hAnsi="宋体" w:eastAsia="宋体" w:cs="宋体"/>
          <w:b/>
          <w:bCs/>
          <w:color w:val="auto"/>
          <w:sz w:val="28"/>
          <w:szCs w:val="28"/>
        </w:rPr>
        <w:t>投标文件的组成</w:t>
      </w:r>
    </w:p>
    <w:p w14:paraId="1388FF02">
      <w:pPr>
        <w:pStyle w:val="12"/>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4.1 投标文件由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、商务技术文件、报价文件三部分组成。</w:t>
      </w:r>
    </w:p>
    <w:p w14:paraId="493BF0B3">
      <w:pPr>
        <w:pStyle w:val="12"/>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4.2</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包括 ：</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78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0C665D9F">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6" w:type="dxa"/>
            <w:vAlign w:val="center"/>
          </w:tcPr>
          <w:p w14:paraId="474BCFE7">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vAlign w:val="center"/>
          </w:tcPr>
          <w:p w14:paraId="67A67628">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41C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91E3B5">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6" w:type="dxa"/>
            <w:vAlign w:val="center"/>
          </w:tcPr>
          <w:p w14:paraId="379F5E4D">
            <w:pPr>
              <w:rPr>
                <w:rFonts w:hint="eastAsia" w:ascii="宋体" w:hAnsi="宋体" w:eastAsia="宋体" w:cs="宋体"/>
                <w:bCs/>
                <w:color w:val="auto"/>
                <w:sz w:val="22"/>
                <w:szCs w:val="22"/>
                <w:highlight w:val="none"/>
              </w:rPr>
            </w:pPr>
            <w:r>
              <w:rPr>
                <w:rFonts w:hint="eastAsia" w:ascii="宋体" w:hAnsi="宋体" w:cs="宋体"/>
                <w:sz w:val="24"/>
                <w:highlight w:val="none"/>
              </w:rPr>
              <w:t>投标声明书</w:t>
            </w:r>
          </w:p>
        </w:tc>
        <w:tc>
          <w:tcPr>
            <w:tcW w:w="1241" w:type="dxa"/>
            <w:vAlign w:val="center"/>
          </w:tcPr>
          <w:p w14:paraId="5F0BE09C">
            <w:pPr>
              <w:overflowPunct w:val="0"/>
              <w:spacing w:line="430" w:lineRule="exact"/>
              <w:jc w:val="center"/>
              <w:rPr>
                <w:rFonts w:hint="eastAsia" w:ascii="宋体" w:hAnsi="宋体" w:eastAsia="宋体" w:cs="宋体"/>
                <w:b/>
                <w:color w:val="auto"/>
                <w:sz w:val="22"/>
                <w:szCs w:val="22"/>
                <w:highlight w:val="none"/>
              </w:rPr>
            </w:pPr>
          </w:p>
        </w:tc>
      </w:tr>
      <w:tr w14:paraId="30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609C0B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6" w:type="dxa"/>
            <w:vAlign w:val="center"/>
          </w:tcPr>
          <w:p w14:paraId="574FB5D2">
            <w:pPr>
              <w:rPr>
                <w:rFonts w:hint="eastAsia" w:ascii="宋体" w:hAnsi="宋体" w:eastAsia="宋体" w:cs="宋体"/>
                <w:b/>
                <w:color w:val="auto"/>
                <w:sz w:val="24"/>
                <w:szCs w:val="20"/>
                <w:highlight w:val="none"/>
              </w:rPr>
            </w:pPr>
            <w:r>
              <w:rPr>
                <w:rFonts w:hint="eastAsia" w:ascii="宋体" w:hAnsi="宋体" w:cs="宋体"/>
                <w:sz w:val="24"/>
                <w:highlight w:val="none"/>
              </w:rPr>
              <w:t>授权委托书（法定代表人亲自办理投标事宜的，则无需提交)</w:t>
            </w:r>
          </w:p>
        </w:tc>
        <w:tc>
          <w:tcPr>
            <w:tcW w:w="1241" w:type="dxa"/>
            <w:vAlign w:val="center"/>
          </w:tcPr>
          <w:p w14:paraId="40786ADF">
            <w:pPr>
              <w:overflowPunct w:val="0"/>
              <w:spacing w:line="430" w:lineRule="exact"/>
              <w:jc w:val="center"/>
              <w:rPr>
                <w:rFonts w:hint="eastAsia" w:ascii="宋体" w:hAnsi="宋体" w:eastAsia="宋体" w:cs="宋体"/>
                <w:bCs/>
                <w:color w:val="auto"/>
                <w:sz w:val="22"/>
                <w:szCs w:val="22"/>
                <w:highlight w:val="none"/>
              </w:rPr>
            </w:pPr>
          </w:p>
        </w:tc>
      </w:tr>
      <w:tr w14:paraId="1F5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D753948">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7796" w:type="dxa"/>
            <w:vAlign w:val="center"/>
          </w:tcPr>
          <w:p w14:paraId="5873A4C3">
            <w:pPr>
              <w:rPr>
                <w:rFonts w:hint="eastAsia" w:ascii="宋体" w:hAnsi="宋体" w:eastAsia="宋体" w:cs="宋体"/>
                <w:bCs/>
                <w:color w:val="auto"/>
                <w:sz w:val="22"/>
                <w:szCs w:val="22"/>
                <w:highlight w:val="none"/>
              </w:rPr>
            </w:pPr>
            <w:r>
              <w:rPr>
                <w:rFonts w:hint="eastAsia" w:ascii="宋体" w:hAnsi="宋体" w:cs="宋体"/>
                <w:sz w:val="24"/>
                <w:highlight w:val="none"/>
              </w:rPr>
              <w:t>法人营业执照、事业单位法人证书或者其他组织的营业执照等证明文件</w:t>
            </w:r>
          </w:p>
        </w:tc>
        <w:tc>
          <w:tcPr>
            <w:tcW w:w="1241" w:type="dxa"/>
            <w:vAlign w:val="center"/>
          </w:tcPr>
          <w:p w14:paraId="3BAF1967">
            <w:pPr>
              <w:spacing w:line="400" w:lineRule="exact"/>
              <w:jc w:val="center"/>
              <w:rPr>
                <w:rFonts w:hint="eastAsia" w:ascii="宋体" w:hAnsi="宋体" w:eastAsia="宋体" w:cs="宋体"/>
                <w:bCs/>
                <w:color w:val="auto"/>
                <w:sz w:val="22"/>
                <w:szCs w:val="22"/>
                <w:highlight w:val="none"/>
              </w:rPr>
            </w:pPr>
          </w:p>
        </w:tc>
      </w:tr>
      <w:tr w14:paraId="6C4F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1251CE4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7796" w:type="dxa"/>
            <w:vAlign w:val="center"/>
          </w:tcPr>
          <w:p w14:paraId="7B4A8D28">
            <w:pPr>
              <w:rPr>
                <w:rFonts w:hint="eastAsia" w:ascii="宋体" w:hAnsi="宋体" w:eastAsia="宋体" w:cs="宋体"/>
                <w:b/>
                <w:color w:val="auto"/>
                <w:sz w:val="24"/>
                <w:szCs w:val="20"/>
                <w:highlight w:val="none"/>
              </w:rPr>
            </w:pPr>
            <w:r>
              <w:rPr>
                <w:rFonts w:hint="eastAsia" w:ascii="宋体" w:hAnsi="宋体" w:cs="宋体"/>
                <w:sz w:val="24"/>
                <w:highlight w:val="none"/>
              </w:rPr>
              <w:t>提供符合参与政府采购活动的资格条件、具备良好的商业信誉和健全的财务会计制度并且没有税收缴纳、社会保障等方面的失信记录</w:t>
            </w:r>
          </w:p>
        </w:tc>
        <w:tc>
          <w:tcPr>
            <w:tcW w:w="1241" w:type="dxa"/>
            <w:vAlign w:val="center"/>
          </w:tcPr>
          <w:p w14:paraId="188FD365">
            <w:pPr>
              <w:spacing w:line="400" w:lineRule="exact"/>
              <w:jc w:val="center"/>
              <w:rPr>
                <w:rFonts w:hint="eastAsia" w:ascii="宋体" w:hAnsi="宋体" w:eastAsia="宋体" w:cs="宋体"/>
                <w:bCs/>
                <w:color w:val="auto"/>
                <w:sz w:val="22"/>
                <w:szCs w:val="22"/>
                <w:highlight w:val="none"/>
              </w:rPr>
            </w:pPr>
          </w:p>
        </w:tc>
      </w:tr>
      <w:tr w14:paraId="394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260AC99B">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796" w:type="dxa"/>
            <w:vAlign w:val="center"/>
          </w:tcPr>
          <w:p w14:paraId="38EFA9F0">
            <w:pPr>
              <w:rPr>
                <w:rFonts w:hint="eastAsia" w:ascii="宋体" w:hAnsi="宋体" w:eastAsia="宋体" w:cs="宋体"/>
                <w:b/>
                <w:color w:val="auto"/>
                <w:sz w:val="24"/>
                <w:szCs w:val="20"/>
                <w:highlight w:val="none"/>
              </w:rPr>
            </w:pP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tc>
        <w:tc>
          <w:tcPr>
            <w:tcW w:w="1241" w:type="dxa"/>
            <w:vAlign w:val="center"/>
          </w:tcPr>
          <w:p w14:paraId="406E6C37">
            <w:pPr>
              <w:spacing w:line="400" w:lineRule="exact"/>
              <w:jc w:val="center"/>
              <w:rPr>
                <w:rFonts w:hint="eastAsia" w:ascii="宋体" w:hAnsi="宋体" w:eastAsia="宋体" w:cs="宋体"/>
                <w:bCs/>
                <w:color w:val="auto"/>
                <w:sz w:val="22"/>
                <w:szCs w:val="22"/>
                <w:highlight w:val="none"/>
              </w:rPr>
            </w:pPr>
          </w:p>
        </w:tc>
      </w:tr>
      <w:tr w14:paraId="5F9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56D831C2">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7796" w:type="dxa"/>
            <w:vAlign w:val="center"/>
          </w:tcPr>
          <w:p w14:paraId="26FA248E">
            <w:pPr>
              <w:rPr>
                <w:rFonts w:hint="eastAsia" w:ascii="宋体" w:hAnsi="宋体" w:eastAsia="宋体" w:cs="宋体"/>
                <w:b/>
                <w:color w:val="auto"/>
                <w:sz w:val="24"/>
                <w:szCs w:val="20"/>
                <w:highlight w:val="none"/>
              </w:rPr>
            </w:pPr>
            <w:r>
              <w:rPr>
                <w:rFonts w:hint="eastAsia" w:ascii="宋体" w:hAnsi="宋体" w:cs="宋体"/>
                <w:sz w:val="24"/>
                <w:highlight w:val="none"/>
              </w:rPr>
              <w:t>具备履行合同所必需的设备和专业技术能力的证明材料或承诺函(根据项目性质提供)</w:t>
            </w:r>
          </w:p>
        </w:tc>
        <w:tc>
          <w:tcPr>
            <w:tcW w:w="1241" w:type="dxa"/>
            <w:vAlign w:val="center"/>
          </w:tcPr>
          <w:p w14:paraId="5E35673E">
            <w:pPr>
              <w:spacing w:line="400" w:lineRule="exact"/>
              <w:jc w:val="center"/>
              <w:rPr>
                <w:rFonts w:hint="eastAsia" w:ascii="宋体" w:hAnsi="宋体" w:eastAsia="宋体" w:cs="宋体"/>
                <w:bCs/>
                <w:color w:val="auto"/>
                <w:sz w:val="22"/>
                <w:szCs w:val="22"/>
                <w:highlight w:val="none"/>
              </w:rPr>
            </w:pPr>
          </w:p>
        </w:tc>
      </w:tr>
      <w:tr w14:paraId="2C2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91DC57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w:t>
            </w:r>
          </w:p>
        </w:tc>
        <w:tc>
          <w:tcPr>
            <w:tcW w:w="7796" w:type="dxa"/>
            <w:vAlign w:val="center"/>
          </w:tcPr>
          <w:p w14:paraId="6FC4403C">
            <w:pPr>
              <w:rPr>
                <w:rFonts w:hint="eastAsia" w:ascii="宋体" w:hAnsi="宋体" w:eastAsia="宋体" w:cs="宋体"/>
                <w:b/>
                <w:color w:val="auto"/>
                <w:sz w:val="24"/>
                <w:szCs w:val="20"/>
                <w:highlight w:val="none"/>
              </w:rPr>
            </w:pPr>
            <w:r>
              <w:rPr>
                <w:rFonts w:hint="eastAsia" w:ascii="宋体" w:hAnsi="宋体" w:cs="宋体"/>
                <w:sz w:val="24"/>
                <w:highlight w:val="none"/>
              </w:rPr>
              <w:t>参加政府采购活动前三年内，在经营活动中没有重大违法记录的承诺函</w:t>
            </w:r>
          </w:p>
        </w:tc>
        <w:tc>
          <w:tcPr>
            <w:tcW w:w="1241" w:type="dxa"/>
            <w:vAlign w:val="center"/>
          </w:tcPr>
          <w:p w14:paraId="4DE30038">
            <w:pPr>
              <w:spacing w:line="400" w:lineRule="exact"/>
              <w:jc w:val="center"/>
              <w:rPr>
                <w:rFonts w:hint="eastAsia" w:ascii="宋体" w:hAnsi="宋体" w:eastAsia="宋体" w:cs="宋体"/>
                <w:bCs/>
                <w:color w:val="auto"/>
                <w:sz w:val="22"/>
                <w:szCs w:val="22"/>
                <w:highlight w:val="none"/>
              </w:rPr>
            </w:pPr>
          </w:p>
        </w:tc>
      </w:tr>
      <w:tr w14:paraId="6738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367C4B7">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p>
        </w:tc>
        <w:tc>
          <w:tcPr>
            <w:tcW w:w="7796" w:type="dxa"/>
            <w:vAlign w:val="center"/>
          </w:tcPr>
          <w:p w14:paraId="4A6BA398">
            <w:pPr>
              <w:rPr>
                <w:rFonts w:hint="eastAsia" w:ascii="宋体" w:hAnsi="宋体" w:eastAsia="宋体" w:cs="宋体"/>
                <w:b/>
                <w:color w:val="auto"/>
                <w:sz w:val="24"/>
                <w:szCs w:val="20"/>
                <w:highlight w:val="none"/>
              </w:rPr>
            </w:pPr>
            <w:r>
              <w:rPr>
                <w:rFonts w:hint="eastAsia" w:ascii="宋体" w:hAnsi="宋体" w:cs="宋体"/>
                <w:sz w:val="24"/>
                <w:highlight w:val="none"/>
              </w:rPr>
              <w:t>投标声明书</w:t>
            </w:r>
          </w:p>
        </w:tc>
        <w:tc>
          <w:tcPr>
            <w:tcW w:w="1241" w:type="dxa"/>
            <w:vAlign w:val="center"/>
          </w:tcPr>
          <w:p w14:paraId="675A54A3">
            <w:pPr>
              <w:spacing w:line="400" w:lineRule="exact"/>
              <w:jc w:val="center"/>
              <w:rPr>
                <w:rFonts w:hint="eastAsia" w:ascii="宋体" w:hAnsi="宋体" w:eastAsia="宋体" w:cs="宋体"/>
                <w:bCs/>
                <w:color w:val="auto"/>
                <w:sz w:val="22"/>
                <w:szCs w:val="22"/>
                <w:highlight w:val="none"/>
              </w:rPr>
            </w:pPr>
          </w:p>
        </w:tc>
      </w:tr>
    </w:tbl>
    <w:p w14:paraId="2ECEF26C">
      <w:pPr>
        <w:spacing w:before="156" w:beforeLines="50" w:line="34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4.3 商务技术文件包括</w:t>
      </w:r>
      <w:r>
        <w:rPr>
          <w:rFonts w:hint="eastAsia" w:ascii="宋体" w:hAnsi="宋体" w:eastAsia="宋体" w:cs="宋体"/>
          <w:b/>
          <w:bCs/>
          <w:color w:val="auto"/>
          <w:sz w:val="24"/>
        </w:rPr>
        <w:t xml:space="preserve"> </w:t>
      </w:r>
      <w:r>
        <w:rPr>
          <w:rFonts w:hint="eastAsia" w:ascii="宋体" w:hAnsi="宋体" w:eastAsia="宋体" w:cs="宋体"/>
          <w:b/>
          <w:color w:val="auto"/>
          <w:sz w:val="24"/>
        </w:rPr>
        <w:t>：</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3C73688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3" w:type="dxa"/>
            <w:noWrap w:val="0"/>
            <w:vAlign w:val="center"/>
          </w:tcPr>
          <w:p w14:paraId="3593425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noWrap w:val="0"/>
            <w:vAlign w:val="center"/>
          </w:tcPr>
          <w:p w14:paraId="517DDE00">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02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184A9C08">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3" w:type="dxa"/>
            <w:noWrap w:val="0"/>
            <w:vAlign w:val="center"/>
          </w:tcPr>
          <w:p w14:paraId="04613741">
            <w:pPr>
              <w:pStyle w:val="12"/>
              <w:spacing w:line="340" w:lineRule="exact"/>
              <w:rPr>
                <w:rFonts w:hint="eastAsia" w:ascii="宋体" w:hAnsi="宋体" w:eastAsia="宋体" w:cs="宋体"/>
                <w:b/>
                <w:color w:val="auto"/>
                <w:sz w:val="24"/>
                <w:highlight w:val="none"/>
              </w:rPr>
            </w:pPr>
            <w:r>
              <w:rPr>
                <w:rFonts w:hint="eastAsia" w:ascii="宋体" w:hAnsi="宋体" w:eastAsia="宋体" w:cs="宋体"/>
                <w:b/>
                <w:color w:val="auto"/>
                <w:sz w:val="24"/>
                <w:szCs w:val="21"/>
                <w:highlight w:val="none"/>
                <w:lang w:val="en-US" w:eastAsia="zh-CN"/>
              </w:rPr>
              <w:t>服务响应方案（针对服务需求做出相应，格式自拟）</w:t>
            </w:r>
            <w:r>
              <w:rPr>
                <w:rFonts w:hint="eastAsia" w:ascii="宋体" w:hAnsi="宋体" w:eastAsia="宋体" w:cs="宋体"/>
                <w:b/>
                <w:color w:val="auto"/>
                <w:kern w:val="2"/>
                <w:sz w:val="24"/>
                <w:szCs w:val="20"/>
                <w:highlight w:val="none"/>
                <w:lang w:val="en-US" w:eastAsia="zh-CN" w:bidi="ar-SA"/>
              </w:rPr>
              <w:t>（如有）</w:t>
            </w:r>
          </w:p>
        </w:tc>
        <w:tc>
          <w:tcPr>
            <w:tcW w:w="1241" w:type="dxa"/>
            <w:noWrap w:val="0"/>
            <w:vAlign w:val="center"/>
          </w:tcPr>
          <w:p w14:paraId="6E967619">
            <w:pPr>
              <w:spacing w:line="400" w:lineRule="exact"/>
              <w:jc w:val="center"/>
              <w:rPr>
                <w:rFonts w:hint="eastAsia" w:ascii="宋体" w:hAnsi="宋体" w:eastAsia="宋体" w:cs="宋体"/>
                <w:bCs/>
                <w:color w:val="auto"/>
                <w:sz w:val="22"/>
                <w:szCs w:val="22"/>
                <w:highlight w:val="none"/>
              </w:rPr>
            </w:pPr>
          </w:p>
        </w:tc>
      </w:tr>
      <w:tr w14:paraId="6EF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25B44F2">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3" w:type="dxa"/>
            <w:noWrap w:val="0"/>
            <w:vAlign w:val="center"/>
          </w:tcPr>
          <w:p w14:paraId="77DDFE71">
            <w:pPr>
              <w:rPr>
                <w:rFonts w:hint="eastAsia" w:ascii="宋体" w:hAnsi="宋体" w:eastAsia="宋体" w:cs="宋体"/>
                <w:b/>
                <w:color w:val="auto"/>
                <w:sz w:val="24"/>
                <w:highlight w:val="none"/>
              </w:rPr>
            </w:pPr>
            <w:r>
              <w:rPr>
                <w:rFonts w:hint="eastAsia" w:ascii="宋体" w:hAnsi="宋体" w:eastAsia="宋体" w:cs="宋体"/>
                <w:b/>
                <w:color w:val="auto"/>
                <w:kern w:val="2"/>
                <w:sz w:val="24"/>
                <w:szCs w:val="21"/>
                <w:highlight w:val="none"/>
                <w:lang w:val="en-US" w:eastAsia="zh-CN" w:bidi="ar-SA"/>
              </w:rPr>
              <w:t>投标人情况介绍（人员与技术力量、企业规模等）</w:t>
            </w:r>
            <w:r>
              <w:rPr>
                <w:rFonts w:hint="eastAsia" w:ascii="宋体" w:hAnsi="宋体" w:eastAsia="宋体" w:cs="宋体"/>
                <w:b/>
                <w:color w:val="auto"/>
                <w:kern w:val="2"/>
                <w:sz w:val="24"/>
                <w:szCs w:val="20"/>
                <w:highlight w:val="none"/>
                <w:lang w:val="en-US" w:eastAsia="zh-CN" w:bidi="ar-SA"/>
              </w:rPr>
              <w:t>（如有）</w:t>
            </w:r>
          </w:p>
        </w:tc>
        <w:tc>
          <w:tcPr>
            <w:tcW w:w="1241" w:type="dxa"/>
            <w:noWrap w:val="0"/>
            <w:vAlign w:val="center"/>
          </w:tcPr>
          <w:p w14:paraId="10F87CA2">
            <w:pPr>
              <w:spacing w:line="400" w:lineRule="exact"/>
              <w:jc w:val="center"/>
              <w:rPr>
                <w:rFonts w:hint="eastAsia" w:ascii="宋体" w:hAnsi="宋体" w:eastAsia="宋体" w:cs="宋体"/>
                <w:b/>
                <w:color w:val="auto"/>
                <w:sz w:val="24"/>
                <w:highlight w:val="none"/>
              </w:rPr>
            </w:pPr>
          </w:p>
        </w:tc>
      </w:tr>
      <w:tr w14:paraId="276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46C6155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p>
        </w:tc>
        <w:tc>
          <w:tcPr>
            <w:tcW w:w="7793" w:type="dxa"/>
            <w:noWrap w:val="0"/>
            <w:vAlign w:val="center"/>
          </w:tcPr>
          <w:p w14:paraId="37B15742">
            <w:pPr>
              <w:pStyle w:val="12"/>
              <w:spacing w:line="340" w:lineRule="exact"/>
              <w:rPr>
                <w:rFonts w:hint="eastAsia" w:ascii="宋体" w:hAnsi="宋体" w:eastAsia="宋体" w:cs="宋体"/>
                <w:b/>
                <w:color w:val="auto"/>
                <w:sz w:val="24"/>
                <w:highlight w:val="none"/>
              </w:rPr>
            </w:pPr>
            <w:r>
              <w:rPr>
                <w:rFonts w:hint="eastAsia" w:ascii="宋体" w:hAnsi="宋体" w:eastAsia="宋体" w:cs="宋体"/>
                <w:b/>
                <w:color w:val="auto"/>
                <w:kern w:val="2"/>
                <w:sz w:val="24"/>
                <w:szCs w:val="21"/>
                <w:highlight w:val="none"/>
                <w:lang w:val="en-US" w:eastAsia="zh-CN" w:bidi="ar-SA"/>
              </w:rPr>
              <w:t>企业实力（如有）</w:t>
            </w:r>
          </w:p>
        </w:tc>
        <w:tc>
          <w:tcPr>
            <w:tcW w:w="1241" w:type="dxa"/>
            <w:noWrap w:val="0"/>
            <w:vAlign w:val="center"/>
          </w:tcPr>
          <w:p w14:paraId="4ACFD028">
            <w:pPr>
              <w:overflowPunct w:val="0"/>
              <w:spacing w:line="430" w:lineRule="exact"/>
              <w:jc w:val="center"/>
              <w:rPr>
                <w:rFonts w:hint="eastAsia" w:ascii="宋体" w:hAnsi="宋体" w:eastAsia="宋体" w:cs="宋体"/>
                <w:b/>
                <w:color w:val="auto"/>
                <w:sz w:val="24"/>
                <w:highlight w:val="none"/>
              </w:rPr>
            </w:pPr>
          </w:p>
        </w:tc>
      </w:tr>
      <w:tr w14:paraId="109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18E0D14">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93" w:type="dxa"/>
            <w:noWrap w:val="0"/>
            <w:vAlign w:val="center"/>
          </w:tcPr>
          <w:p w14:paraId="66DE80DA">
            <w:pPr>
              <w:pStyle w:val="12"/>
              <w:spacing w:line="340" w:lineRule="exact"/>
              <w:rPr>
                <w:rFonts w:hint="eastAsia" w:ascii="宋体" w:hAnsi="宋体" w:eastAsia="宋体" w:cs="宋体"/>
                <w:b/>
                <w:color w:val="auto"/>
                <w:sz w:val="24"/>
                <w:highlight w:val="none"/>
              </w:rPr>
            </w:pPr>
            <w:r>
              <w:rPr>
                <w:rFonts w:hint="eastAsia" w:ascii="宋体" w:hAnsi="宋体" w:eastAsia="宋体" w:cs="宋体"/>
                <w:b/>
                <w:color w:val="auto"/>
                <w:kern w:val="2"/>
                <w:sz w:val="24"/>
                <w:szCs w:val="21"/>
                <w:highlight w:val="none"/>
                <w:lang w:val="en-US" w:eastAsia="zh-CN" w:bidi="ar-SA"/>
              </w:rPr>
              <w:t>类似业绩(如有)</w:t>
            </w:r>
          </w:p>
        </w:tc>
        <w:tc>
          <w:tcPr>
            <w:tcW w:w="1241" w:type="dxa"/>
            <w:noWrap w:val="0"/>
            <w:vAlign w:val="center"/>
          </w:tcPr>
          <w:p w14:paraId="3215185E">
            <w:pPr>
              <w:jc w:val="center"/>
              <w:rPr>
                <w:rFonts w:hint="eastAsia" w:ascii="宋体" w:hAnsi="宋体" w:eastAsia="宋体" w:cs="宋体"/>
                <w:b/>
                <w:color w:val="auto"/>
                <w:sz w:val="24"/>
                <w:highlight w:val="none"/>
              </w:rPr>
            </w:pPr>
          </w:p>
        </w:tc>
      </w:tr>
      <w:tr w14:paraId="4AD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0AA3194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p>
        </w:tc>
        <w:tc>
          <w:tcPr>
            <w:tcW w:w="7793" w:type="dxa"/>
            <w:noWrap w:val="0"/>
            <w:vAlign w:val="center"/>
          </w:tcPr>
          <w:p w14:paraId="2B20393B">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项目负责人(如有)</w:t>
            </w:r>
          </w:p>
        </w:tc>
        <w:tc>
          <w:tcPr>
            <w:tcW w:w="1241" w:type="dxa"/>
            <w:noWrap w:val="0"/>
            <w:vAlign w:val="center"/>
          </w:tcPr>
          <w:p w14:paraId="1FC23DB6">
            <w:pPr>
              <w:spacing w:line="400" w:lineRule="exact"/>
              <w:jc w:val="center"/>
              <w:rPr>
                <w:rFonts w:hint="eastAsia" w:ascii="宋体" w:hAnsi="宋体" w:eastAsia="宋体" w:cs="宋体"/>
                <w:bCs/>
                <w:color w:val="auto"/>
                <w:sz w:val="22"/>
                <w:szCs w:val="22"/>
                <w:highlight w:val="none"/>
              </w:rPr>
            </w:pPr>
          </w:p>
        </w:tc>
      </w:tr>
      <w:tr w14:paraId="6E9F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45E3858B">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w:t>
            </w:r>
          </w:p>
        </w:tc>
        <w:tc>
          <w:tcPr>
            <w:tcW w:w="7793" w:type="dxa"/>
            <w:noWrap w:val="0"/>
            <w:vAlign w:val="center"/>
          </w:tcPr>
          <w:p w14:paraId="3203071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项目技术负责人(如有)</w:t>
            </w:r>
          </w:p>
        </w:tc>
        <w:tc>
          <w:tcPr>
            <w:tcW w:w="1241" w:type="dxa"/>
            <w:noWrap w:val="0"/>
            <w:vAlign w:val="center"/>
          </w:tcPr>
          <w:p w14:paraId="125DDCAE">
            <w:pPr>
              <w:spacing w:line="400" w:lineRule="exact"/>
              <w:jc w:val="center"/>
              <w:rPr>
                <w:rFonts w:hint="eastAsia" w:ascii="宋体" w:hAnsi="宋体" w:eastAsia="宋体" w:cs="宋体"/>
                <w:bCs/>
                <w:color w:val="auto"/>
                <w:sz w:val="22"/>
                <w:szCs w:val="22"/>
                <w:highlight w:val="none"/>
                <w:lang w:val="en-US" w:eastAsia="zh-CN"/>
              </w:rPr>
            </w:pPr>
          </w:p>
        </w:tc>
      </w:tr>
      <w:tr w14:paraId="32A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noWrap w:val="0"/>
            <w:vAlign w:val="center"/>
          </w:tcPr>
          <w:p w14:paraId="1CDBFDC4">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793" w:type="dxa"/>
            <w:noWrap w:val="0"/>
            <w:vAlign w:val="center"/>
          </w:tcPr>
          <w:p w14:paraId="3A53007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项目组其他成员(如有)</w:t>
            </w:r>
          </w:p>
        </w:tc>
        <w:tc>
          <w:tcPr>
            <w:tcW w:w="1241" w:type="dxa"/>
            <w:noWrap w:val="0"/>
            <w:vAlign w:val="center"/>
          </w:tcPr>
          <w:p w14:paraId="28B25284">
            <w:pPr>
              <w:spacing w:line="400" w:lineRule="exact"/>
              <w:jc w:val="center"/>
              <w:rPr>
                <w:rFonts w:hint="eastAsia" w:ascii="宋体" w:hAnsi="宋体" w:eastAsia="宋体" w:cs="宋体"/>
                <w:bCs/>
                <w:color w:val="auto"/>
                <w:sz w:val="22"/>
                <w:szCs w:val="22"/>
                <w:highlight w:val="none"/>
                <w:lang w:eastAsia="zh-CN"/>
              </w:rPr>
            </w:pPr>
          </w:p>
        </w:tc>
      </w:tr>
      <w:tr w14:paraId="5E2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DE453FF">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p>
        </w:tc>
        <w:tc>
          <w:tcPr>
            <w:tcW w:w="7793" w:type="dxa"/>
            <w:noWrap w:val="0"/>
            <w:vAlign w:val="center"/>
          </w:tcPr>
          <w:p w14:paraId="2DD5E2F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技术参数响应（如有）</w:t>
            </w:r>
          </w:p>
        </w:tc>
        <w:tc>
          <w:tcPr>
            <w:tcW w:w="1241" w:type="dxa"/>
            <w:noWrap w:val="0"/>
            <w:vAlign w:val="center"/>
          </w:tcPr>
          <w:p w14:paraId="7D3D0535">
            <w:pPr>
              <w:spacing w:line="400" w:lineRule="exact"/>
              <w:jc w:val="center"/>
              <w:rPr>
                <w:rFonts w:hint="eastAsia" w:ascii="宋体" w:hAnsi="宋体" w:eastAsia="宋体" w:cs="宋体"/>
                <w:bCs/>
                <w:color w:val="auto"/>
                <w:sz w:val="22"/>
                <w:szCs w:val="22"/>
                <w:highlight w:val="none"/>
                <w:lang w:val="en-US" w:eastAsia="zh-CN"/>
              </w:rPr>
            </w:pPr>
          </w:p>
        </w:tc>
      </w:tr>
      <w:tr w14:paraId="79E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5B118BD6">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w:t>
            </w:r>
          </w:p>
        </w:tc>
        <w:tc>
          <w:tcPr>
            <w:tcW w:w="7793" w:type="dxa"/>
            <w:noWrap w:val="0"/>
            <w:vAlign w:val="center"/>
          </w:tcPr>
          <w:p w14:paraId="63B273A7">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总体方案设计（如有）</w:t>
            </w:r>
          </w:p>
        </w:tc>
        <w:tc>
          <w:tcPr>
            <w:tcW w:w="1241" w:type="dxa"/>
            <w:noWrap w:val="0"/>
            <w:vAlign w:val="center"/>
          </w:tcPr>
          <w:p w14:paraId="1A021356">
            <w:pPr>
              <w:spacing w:line="400" w:lineRule="exact"/>
              <w:jc w:val="center"/>
              <w:rPr>
                <w:rFonts w:hint="eastAsia" w:ascii="宋体" w:hAnsi="宋体" w:eastAsia="宋体" w:cs="宋体"/>
                <w:bCs/>
                <w:color w:val="auto"/>
                <w:sz w:val="22"/>
                <w:szCs w:val="22"/>
                <w:highlight w:val="none"/>
              </w:rPr>
            </w:pPr>
          </w:p>
        </w:tc>
      </w:tr>
      <w:tr w14:paraId="4E9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7AC5372E">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10</w:t>
            </w:r>
          </w:p>
        </w:tc>
        <w:tc>
          <w:tcPr>
            <w:tcW w:w="7793" w:type="dxa"/>
            <w:noWrap w:val="0"/>
            <w:vAlign w:val="center"/>
          </w:tcPr>
          <w:p w14:paraId="5ECDCDA8">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系统融合设计（如有）</w:t>
            </w:r>
          </w:p>
        </w:tc>
        <w:tc>
          <w:tcPr>
            <w:tcW w:w="1241" w:type="dxa"/>
            <w:noWrap w:val="0"/>
            <w:vAlign w:val="center"/>
          </w:tcPr>
          <w:p w14:paraId="442D20E8">
            <w:pPr>
              <w:spacing w:line="400" w:lineRule="exact"/>
              <w:jc w:val="center"/>
              <w:rPr>
                <w:rFonts w:hint="eastAsia" w:ascii="宋体" w:hAnsi="宋体" w:eastAsia="宋体" w:cs="宋体"/>
                <w:bCs/>
                <w:color w:val="auto"/>
                <w:sz w:val="22"/>
                <w:szCs w:val="22"/>
                <w:highlight w:val="none"/>
              </w:rPr>
            </w:pPr>
          </w:p>
        </w:tc>
      </w:tr>
      <w:tr w14:paraId="5AC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3A1BF8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11</w:t>
            </w:r>
          </w:p>
        </w:tc>
        <w:tc>
          <w:tcPr>
            <w:tcW w:w="7793" w:type="dxa"/>
            <w:noWrap w:val="0"/>
            <w:vAlign w:val="center"/>
          </w:tcPr>
          <w:p w14:paraId="4E8200B4">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项目实施方案（如有）</w:t>
            </w:r>
          </w:p>
        </w:tc>
        <w:tc>
          <w:tcPr>
            <w:tcW w:w="1241" w:type="dxa"/>
            <w:noWrap w:val="0"/>
            <w:vAlign w:val="center"/>
          </w:tcPr>
          <w:p w14:paraId="11026CC3">
            <w:pPr>
              <w:spacing w:line="400" w:lineRule="exact"/>
              <w:jc w:val="center"/>
              <w:rPr>
                <w:rFonts w:hint="eastAsia" w:ascii="宋体" w:hAnsi="宋体" w:eastAsia="宋体" w:cs="宋体"/>
                <w:b/>
                <w:color w:val="auto"/>
                <w:sz w:val="24"/>
                <w:highlight w:val="none"/>
              </w:rPr>
            </w:pPr>
          </w:p>
        </w:tc>
      </w:tr>
      <w:tr w14:paraId="225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74E269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12</w:t>
            </w:r>
          </w:p>
        </w:tc>
        <w:tc>
          <w:tcPr>
            <w:tcW w:w="7793" w:type="dxa"/>
            <w:noWrap w:val="0"/>
            <w:vAlign w:val="center"/>
          </w:tcPr>
          <w:p w14:paraId="6AFA695D">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安全管理方案（如有）</w:t>
            </w:r>
          </w:p>
        </w:tc>
        <w:tc>
          <w:tcPr>
            <w:tcW w:w="1241" w:type="dxa"/>
            <w:noWrap w:val="0"/>
            <w:vAlign w:val="center"/>
          </w:tcPr>
          <w:p w14:paraId="0A55CF15">
            <w:pPr>
              <w:jc w:val="center"/>
              <w:rPr>
                <w:rFonts w:hint="eastAsia" w:ascii="宋体" w:hAnsi="宋体" w:eastAsia="宋体" w:cs="宋体"/>
                <w:bCs/>
                <w:color w:val="auto"/>
                <w:sz w:val="22"/>
                <w:szCs w:val="22"/>
                <w:highlight w:val="none"/>
              </w:rPr>
            </w:pPr>
          </w:p>
        </w:tc>
      </w:tr>
      <w:tr w14:paraId="44F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5BB0E05">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p>
        </w:tc>
        <w:tc>
          <w:tcPr>
            <w:tcW w:w="7793" w:type="dxa"/>
            <w:noWrap w:val="0"/>
            <w:vAlign w:val="center"/>
          </w:tcPr>
          <w:p w14:paraId="327DDCC3">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培训方案（如有）</w:t>
            </w:r>
          </w:p>
        </w:tc>
        <w:tc>
          <w:tcPr>
            <w:tcW w:w="1241" w:type="dxa"/>
            <w:noWrap w:val="0"/>
            <w:vAlign w:val="center"/>
          </w:tcPr>
          <w:p w14:paraId="67670F76">
            <w:pPr>
              <w:jc w:val="center"/>
              <w:rPr>
                <w:rFonts w:hint="eastAsia" w:ascii="宋体" w:hAnsi="宋体" w:eastAsia="宋体" w:cs="宋体"/>
                <w:bCs/>
                <w:color w:val="auto"/>
                <w:sz w:val="22"/>
                <w:szCs w:val="22"/>
                <w:highlight w:val="none"/>
              </w:rPr>
            </w:pPr>
          </w:p>
        </w:tc>
      </w:tr>
      <w:tr w14:paraId="2E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43FF7A9E">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14</w:t>
            </w:r>
          </w:p>
        </w:tc>
        <w:tc>
          <w:tcPr>
            <w:tcW w:w="7793" w:type="dxa"/>
            <w:noWrap w:val="0"/>
            <w:vAlign w:val="center"/>
          </w:tcPr>
          <w:p w14:paraId="22DACE0A">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售后服务方案（如有）</w:t>
            </w:r>
          </w:p>
        </w:tc>
        <w:tc>
          <w:tcPr>
            <w:tcW w:w="1241" w:type="dxa"/>
            <w:noWrap w:val="0"/>
            <w:vAlign w:val="center"/>
          </w:tcPr>
          <w:p w14:paraId="78845B60">
            <w:pPr>
              <w:jc w:val="center"/>
              <w:rPr>
                <w:rFonts w:hint="eastAsia" w:ascii="宋体" w:hAnsi="宋体" w:eastAsia="宋体" w:cs="宋体"/>
                <w:bCs/>
                <w:color w:val="auto"/>
                <w:sz w:val="22"/>
                <w:szCs w:val="22"/>
                <w:highlight w:val="none"/>
              </w:rPr>
            </w:pPr>
          </w:p>
        </w:tc>
      </w:tr>
      <w:tr w14:paraId="143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1E849DA">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15</w:t>
            </w:r>
          </w:p>
        </w:tc>
        <w:tc>
          <w:tcPr>
            <w:tcW w:w="7793" w:type="dxa"/>
            <w:noWrap w:val="0"/>
            <w:vAlign w:val="center"/>
          </w:tcPr>
          <w:p w14:paraId="0748252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系统功能演示（如有）</w:t>
            </w:r>
          </w:p>
        </w:tc>
        <w:tc>
          <w:tcPr>
            <w:tcW w:w="1241" w:type="dxa"/>
            <w:noWrap w:val="0"/>
            <w:vAlign w:val="center"/>
          </w:tcPr>
          <w:p w14:paraId="69829507">
            <w:pPr>
              <w:jc w:val="center"/>
              <w:rPr>
                <w:rFonts w:hint="eastAsia" w:ascii="宋体" w:hAnsi="宋体" w:eastAsia="宋体" w:cs="宋体"/>
                <w:bCs/>
                <w:color w:val="auto"/>
                <w:sz w:val="22"/>
                <w:szCs w:val="22"/>
                <w:highlight w:val="none"/>
              </w:rPr>
            </w:pPr>
          </w:p>
        </w:tc>
      </w:tr>
      <w:tr w14:paraId="1B3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1A354120">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w:t>
            </w:r>
          </w:p>
        </w:tc>
        <w:tc>
          <w:tcPr>
            <w:tcW w:w="7793" w:type="dxa"/>
            <w:noWrap w:val="0"/>
            <w:vAlign w:val="center"/>
          </w:tcPr>
          <w:p w14:paraId="05554F6C">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0"/>
                <w:highlight w:val="none"/>
                <w:lang w:val="en-US" w:eastAsia="zh-CN" w:bidi="ar-SA"/>
              </w:rPr>
              <w:t>投标人认为需要提供其他商务技术相关材料（如有）</w:t>
            </w:r>
            <w:r>
              <w:rPr>
                <w:rFonts w:hint="eastAsia" w:ascii="宋体" w:hAnsi="宋体" w:eastAsia="宋体" w:cs="宋体"/>
                <w:b/>
                <w:color w:val="auto"/>
                <w:kern w:val="2"/>
                <w:sz w:val="24"/>
                <w:szCs w:val="20"/>
                <w:highlight w:val="none"/>
                <w:lang w:val="en-US" w:eastAsia="zh-CN" w:bidi="ar-SA"/>
              </w:rPr>
              <w:tab/>
            </w:r>
          </w:p>
        </w:tc>
        <w:tc>
          <w:tcPr>
            <w:tcW w:w="1241" w:type="dxa"/>
            <w:noWrap w:val="0"/>
            <w:vAlign w:val="center"/>
          </w:tcPr>
          <w:p w14:paraId="70E9F5B4">
            <w:pPr>
              <w:jc w:val="center"/>
              <w:rPr>
                <w:rFonts w:hint="eastAsia" w:ascii="宋体" w:hAnsi="宋体" w:eastAsia="宋体" w:cs="宋体"/>
                <w:bCs/>
                <w:color w:val="auto"/>
                <w:sz w:val="22"/>
                <w:szCs w:val="22"/>
                <w:highlight w:val="none"/>
              </w:rPr>
            </w:pPr>
          </w:p>
        </w:tc>
      </w:tr>
    </w:tbl>
    <w:p w14:paraId="4B7EE748">
      <w:pPr>
        <w:pStyle w:val="12"/>
        <w:spacing w:before="156" w:beforeLines="50" w:line="340" w:lineRule="exact"/>
        <w:ind w:firstLine="236" w:firstLineChars="98"/>
        <w:rPr>
          <w:rFonts w:hint="eastAsia" w:ascii="宋体" w:hAnsi="宋体" w:eastAsia="宋体" w:cs="宋体"/>
          <w:b/>
          <w:bCs/>
          <w:color w:val="auto"/>
          <w:sz w:val="24"/>
        </w:rPr>
      </w:pPr>
      <w:r>
        <w:rPr>
          <w:rFonts w:hint="eastAsia" w:ascii="宋体" w:hAnsi="宋体" w:eastAsia="宋体" w:cs="宋体"/>
          <w:b/>
          <w:bCs/>
          <w:color w:val="auto"/>
          <w:sz w:val="24"/>
        </w:rPr>
        <w:t xml:space="preserve">4.4 报价文件包括 </w:t>
      </w:r>
      <w:r>
        <w:rPr>
          <w:rFonts w:hint="eastAsia" w:ascii="宋体" w:hAnsi="宋体" w:eastAsia="宋体" w:cs="宋体"/>
          <w:b/>
          <w:color w:val="auto"/>
          <w:sz w:val="24"/>
        </w:rPr>
        <w:t>：</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87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06F920F4">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7796" w:type="dxa"/>
            <w:vAlign w:val="center"/>
          </w:tcPr>
          <w:p w14:paraId="2BFBB3DC">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 容</w:t>
            </w:r>
          </w:p>
        </w:tc>
        <w:tc>
          <w:tcPr>
            <w:tcW w:w="1241" w:type="dxa"/>
            <w:vAlign w:val="center"/>
          </w:tcPr>
          <w:p w14:paraId="78168BA5">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502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F57E4A">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1</w:t>
            </w:r>
          </w:p>
        </w:tc>
        <w:tc>
          <w:tcPr>
            <w:tcW w:w="7796" w:type="dxa"/>
            <w:vAlign w:val="center"/>
          </w:tcPr>
          <w:p w14:paraId="35245459">
            <w:pPr>
              <w:pStyle w:val="12"/>
              <w:spacing w:line="340" w:lineRule="exact"/>
              <w:rPr>
                <w:rFonts w:hint="eastAsia" w:ascii="宋体" w:hAnsi="宋体" w:eastAsia="宋体" w:cs="宋体"/>
                <w:b/>
                <w:color w:val="auto"/>
                <w:sz w:val="24"/>
              </w:rPr>
            </w:pPr>
            <w:r>
              <w:rPr>
                <w:rFonts w:hint="eastAsia" w:hAnsi="宋体" w:cs="宋体"/>
                <w:b/>
                <w:color w:val="auto"/>
                <w:sz w:val="24"/>
                <w:lang w:val="en-US" w:eastAsia="zh-CN"/>
              </w:rPr>
              <w:t>开标一览表</w:t>
            </w:r>
          </w:p>
        </w:tc>
        <w:tc>
          <w:tcPr>
            <w:tcW w:w="1241" w:type="dxa"/>
            <w:vAlign w:val="center"/>
          </w:tcPr>
          <w:p w14:paraId="74B275BA">
            <w:pPr>
              <w:jc w:val="center"/>
              <w:rPr>
                <w:rFonts w:hint="eastAsia" w:ascii="宋体" w:hAnsi="宋体" w:eastAsia="宋体" w:cs="宋体"/>
                <w:b/>
                <w:color w:val="auto"/>
                <w:sz w:val="22"/>
                <w:szCs w:val="22"/>
              </w:rPr>
            </w:pPr>
          </w:p>
        </w:tc>
      </w:tr>
      <w:tr w14:paraId="635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4FF02">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2</w:t>
            </w:r>
          </w:p>
        </w:tc>
        <w:tc>
          <w:tcPr>
            <w:tcW w:w="7796" w:type="dxa"/>
            <w:vAlign w:val="center"/>
          </w:tcPr>
          <w:p w14:paraId="35A1B7DD">
            <w:pPr>
              <w:pStyle w:val="12"/>
              <w:spacing w:line="340" w:lineRule="exact"/>
              <w:rPr>
                <w:rFonts w:hint="eastAsia" w:ascii="宋体" w:hAnsi="宋体" w:eastAsia="宋体" w:cs="宋体"/>
                <w:b/>
                <w:color w:val="auto"/>
                <w:sz w:val="24"/>
              </w:rPr>
            </w:pPr>
            <w:r>
              <w:rPr>
                <w:rFonts w:hint="eastAsia" w:ascii="宋体" w:hAnsi="宋体" w:eastAsia="宋体" w:cs="宋体"/>
                <w:b/>
                <w:color w:val="auto"/>
                <w:sz w:val="24"/>
                <w:lang w:val="en-US" w:eastAsia="zh-CN"/>
              </w:rPr>
              <w:t>报价明细</w:t>
            </w:r>
            <w:r>
              <w:rPr>
                <w:rFonts w:hint="eastAsia" w:hAnsi="宋体" w:cs="宋体"/>
                <w:b/>
                <w:color w:val="auto"/>
                <w:sz w:val="24"/>
                <w:lang w:val="en-US" w:eastAsia="zh-CN"/>
              </w:rPr>
              <w:t>表</w:t>
            </w:r>
          </w:p>
        </w:tc>
        <w:tc>
          <w:tcPr>
            <w:tcW w:w="1241" w:type="dxa"/>
            <w:vAlign w:val="center"/>
          </w:tcPr>
          <w:p w14:paraId="0710F86B">
            <w:pPr>
              <w:jc w:val="center"/>
              <w:rPr>
                <w:rFonts w:hint="eastAsia" w:ascii="宋体" w:hAnsi="宋体" w:eastAsia="宋体" w:cs="宋体"/>
                <w:bCs/>
                <w:color w:val="auto"/>
                <w:sz w:val="22"/>
                <w:szCs w:val="22"/>
                <w:lang w:val="en-US" w:eastAsia="zh-CN"/>
              </w:rPr>
            </w:pPr>
          </w:p>
        </w:tc>
      </w:tr>
      <w:tr w14:paraId="256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2A97CAB">
            <w:pPr>
              <w:overflowPunct w:val="0"/>
              <w:spacing w:line="430" w:lineRule="exact"/>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p>
        </w:tc>
        <w:tc>
          <w:tcPr>
            <w:tcW w:w="7796" w:type="dxa"/>
            <w:vAlign w:val="center"/>
          </w:tcPr>
          <w:p w14:paraId="4675715A">
            <w:pPr>
              <w:pStyle w:val="12"/>
              <w:spacing w:line="340" w:lineRule="exact"/>
              <w:rPr>
                <w:rFonts w:hint="eastAsia" w:ascii="宋体" w:hAnsi="宋体" w:eastAsia="宋体" w:cs="宋体"/>
                <w:b/>
                <w:color w:val="auto"/>
                <w:sz w:val="24"/>
                <w:lang w:val="en-US" w:eastAsia="zh-CN"/>
              </w:rPr>
            </w:pPr>
            <w:r>
              <w:rPr>
                <w:rFonts w:hint="eastAsia" w:hAnsi="宋体" w:cs="宋体"/>
                <w:b/>
                <w:color w:val="auto"/>
                <w:sz w:val="24"/>
                <w:lang w:val="en-US" w:eastAsia="zh-CN"/>
              </w:rPr>
              <w:t>中小企业声明函等投标人认为需要提供的政府采购优惠政策相关材料（如有）</w:t>
            </w:r>
          </w:p>
        </w:tc>
        <w:tc>
          <w:tcPr>
            <w:tcW w:w="1241" w:type="dxa"/>
            <w:vAlign w:val="center"/>
          </w:tcPr>
          <w:p w14:paraId="55380D5F">
            <w:pPr>
              <w:jc w:val="center"/>
              <w:rPr>
                <w:rFonts w:hint="eastAsia" w:ascii="宋体" w:hAnsi="宋体" w:eastAsia="宋体" w:cs="宋体"/>
                <w:b/>
                <w:color w:val="auto"/>
                <w:sz w:val="24"/>
              </w:rPr>
            </w:pPr>
          </w:p>
        </w:tc>
      </w:tr>
    </w:tbl>
    <w:p w14:paraId="6A558796">
      <w:pPr>
        <w:spacing w:before="156" w:beforeLines="50"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w:t>
      </w:r>
      <w:r>
        <w:rPr>
          <w:rFonts w:hint="eastAsia" w:ascii="宋体" w:hAnsi="宋体" w:eastAsia="宋体" w:cs="宋体"/>
          <w:b/>
          <w:color w:val="auto"/>
          <w:sz w:val="24"/>
        </w:rPr>
        <w:t>．</w:t>
      </w:r>
      <w:r>
        <w:rPr>
          <w:rFonts w:hint="eastAsia" w:ascii="宋体" w:hAnsi="宋体" w:eastAsia="宋体" w:cs="宋体"/>
          <w:b/>
          <w:color w:val="auto"/>
          <w:sz w:val="28"/>
          <w:szCs w:val="28"/>
        </w:rPr>
        <w:t>投标文件的语言</w:t>
      </w:r>
    </w:p>
    <w:p w14:paraId="74F6404B">
      <w:pPr>
        <w:snapToGrid w:val="0"/>
        <w:spacing w:line="340" w:lineRule="exact"/>
        <w:ind w:firstLine="237" w:firstLineChars="99"/>
        <w:jc w:val="left"/>
        <w:rPr>
          <w:rFonts w:hint="eastAsia"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b/>
          <w:bCs/>
          <w:color w:val="auto"/>
          <w:sz w:val="24"/>
        </w:rPr>
        <w:t xml:space="preserve"> </w:t>
      </w:r>
      <w:r>
        <w:rPr>
          <w:rFonts w:hint="eastAsia" w:ascii="宋体" w:hAnsi="宋体" w:eastAsia="宋体" w:cs="宋体"/>
          <w:color w:val="auto"/>
          <w:sz w:val="24"/>
        </w:rPr>
        <w:t>投标文件中除盖章、专用名称、阿拉伯数字等特殊情形外均应以</w:t>
      </w:r>
      <w:r>
        <w:rPr>
          <w:rFonts w:hint="eastAsia" w:ascii="宋体" w:hAnsi="宋体" w:eastAsia="宋体" w:cs="宋体"/>
          <w:b/>
          <w:color w:val="auto"/>
          <w:sz w:val="24"/>
        </w:rPr>
        <w:t>简体中文书写，否则按无效标处理</w:t>
      </w:r>
      <w:r>
        <w:rPr>
          <w:rFonts w:hint="eastAsia" w:ascii="宋体" w:hAnsi="宋体" w:eastAsia="宋体" w:cs="宋体"/>
          <w:color w:val="auto"/>
          <w:sz w:val="24"/>
        </w:rPr>
        <w:t>。</w:t>
      </w:r>
    </w:p>
    <w:p w14:paraId="26974337">
      <w:pPr>
        <w:snapToGrid w:val="0"/>
        <w:spacing w:before="156" w:beforeLines="50" w:line="340"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6．投标文件的计量单位</w:t>
      </w:r>
    </w:p>
    <w:p w14:paraId="50113F0A">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b/>
          <w:bCs/>
          <w:color w:val="auto"/>
          <w:sz w:val="24"/>
        </w:rPr>
        <w:t xml:space="preserve"> </w:t>
      </w:r>
      <w:r>
        <w:rPr>
          <w:rFonts w:hint="eastAsia" w:ascii="宋体" w:hAnsi="宋体" w:eastAsia="宋体" w:cs="宋体"/>
          <w:color w:val="auto"/>
          <w:sz w:val="24"/>
        </w:rPr>
        <w:t>投标计量单位，招标文件有规定的按其规定，无规定的采用中华人民共和国法定计量单位</w:t>
      </w:r>
      <w:bookmarkStart w:id="3" w:name="_Toc177824945"/>
      <w:bookmarkStart w:id="4" w:name="_Toc177825126"/>
      <w:bookmarkStart w:id="5" w:name="_Toc177870548"/>
      <w:bookmarkStart w:id="6" w:name="_Toc177824878"/>
      <w:r>
        <w:rPr>
          <w:rFonts w:hint="eastAsia" w:ascii="宋体" w:hAnsi="宋体" w:eastAsia="宋体" w:cs="宋体"/>
          <w:color w:val="auto"/>
          <w:sz w:val="24"/>
        </w:rPr>
        <w:t>，否则按无效标处理。</w:t>
      </w:r>
    </w:p>
    <w:p w14:paraId="16CD7918">
      <w:pPr>
        <w:snapToGrid w:val="0"/>
        <w:spacing w:before="156" w:beforeLines="50" w:line="324"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7．投标报价</w:t>
      </w:r>
      <w:bookmarkEnd w:id="3"/>
      <w:bookmarkEnd w:id="4"/>
      <w:bookmarkEnd w:id="5"/>
      <w:bookmarkEnd w:id="6"/>
    </w:p>
    <w:p w14:paraId="77CFB271">
      <w:pPr>
        <w:snapToGrid w:val="0"/>
        <w:spacing w:line="400" w:lineRule="exact"/>
        <w:ind w:firstLine="240" w:firstLineChars="100"/>
        <w:jc w:val="left"/>
        <w:rPr>
          <w:rFonts w:hint="eastAsia" w:ascii="宋体" w:hAnsi="宋体" w:eastAsia="宋体" w:cs="宋体"/>
          <w:b/>
          <w:color w:val="auto"/>
          <w:sz w:val="24"/>
          <w:u w:val="single"/>
        </w:rPr>
      </w:pPr>
      <w:r>
        <w:rPr>
          <w:rFonts w:hint="eastAsia" w:ascii="宋体" w:hAnsi="宋体" w:eastAsia="宋体" w:cs="宋体"/>
          <w:color w:val="auto"/>
          <w:sz w:val="24"/>
        </w:rPr>
        <w:t>7.1</w:t>
      </w:r>
      <w:r>
        <w:rPr>
          <w:rFonts w:hint="eastAsia" w:ascii="宋体" w:hAnsi="宋体" w:eastAsia="宋体" w:cs="宋体"/>
          <w:color w:val="auto"/>
          <w:sz w:val="24"/>
          <w:highlight w:val="none"/>
        </w:rPr>
        <w:t>投标总报价是包括为完成</w:t>
      </w:r>
      <w:r>
        <w:rPr>
          <w:rFonts w:hint="eastAsia" w:ascii="宋体" w:hAnsi="宋体" w:cs="宋体"/>
          <w:color w:val="auto"/>
          <w:sz w:val="24"/>
          <w:highlight w:val="none"/>
          <w:lang w:eastAsia="zh-CN"/>
        </w:rPr>
        <w:t xml:space="preserve">台州市天台县卫生健康局5G+AR设备采购项目 </w:t>
      </w:r>
      <w:r>
        <w:rPr>
          <w:rFonts w:hint="eastAsia" w:ascii="宋体" w:hAnsi="宋体" w:eastAsia="宋体" w:cs="宋体"/>
          <w:color w:val="auto"/>
          <w:sz w:val="24"/>
          <w:highlight w:val="none"/>
        </w:rPr>
        <w:t>按招标文件规定的所有工作内容开展而产生的所有费用。全部费用已包含在开标一览表的投标总报价中</w:t>
      </w:r>
      <w:r>
        <w:rPr>
          <w:rFonts w:hint="eastAsia" w:ascii="宋体" w:hAnsi="宋体" w:eastAsia="宋体" w:cs="宋体"/>
          <w:b/>
          <w:color w:val="auto"/>
          <w:sz w:val="24"/>
          <w:highlight w:val="none"/>
          <w:u w:val="single"/>
        </w:rPr>
        <w:t>。</w:t>
      </w:r>
    </w:p>
    <w:p w14:paraId="5024A87F">
      <w:pPr>
        <w:snapToGrid w:val="0"/>
        <w:spacing w:line="400" w:lineRule="exact"/>
        <w:ind w:firstLine="240" w:firstLineChars="100"/>
        <w:jc w:val="left"/>
        <w:rPr>
          <w:rFonts w:hint="eastAsia" w:ascii="宋体" w:hAnsi="宋体" w:eastAsia="宋体" w:cs="宋体"/>
          <w:b/>
          <w:color w:val="auto"/>
          <w:spacing w:val="-2"/>
          <w:sz w:val="24"/>
        </w:rPr>
      </w:pPr>
      <w:r>
        <w:rPr>
          <w:rFonts w:hint="eastAsia" w:ascii="宋体" w:hAnsi="宋体" w:eastAsia="宋体" w:cs="宋体"/>
          <w:color w:val="auto"/>
          <w:sz w:val="24"/>
        </w:rPr>
        <w:t>7.2</w:t>
      </w:r>
      <w:r>
        <w:rPr>
          <w:rFonts w:hint="eastAsia" w:ascii="宋体" w:hAnsi="宋体" w:eastAsia="宋体" w:cs="宋体"/>
          <w:b/>
          <w:color w:val="auto"/>
          <w:spacing w:val="-2"/>
          <w:sz w:val="24"/>
          <w:u w:val="single"/>
        </w:rPr>
        <w:t>报价超过采购预算或者最高限价的，作无效标处理。</w:t>
      </w:r>
    </w:p>
    <w:p w14:paraId="7BBF88F4">
      <w:pPr>
        <w:pStyle w:val="12"/>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7.3 投标报价币种及单位为</w:t>
      </w:r>
      <w:r>
        <w:rPr>
          <w:rFonts w:hint="eastAsia" w:ascii="宋体" w:hAnsi="宋体" w:eastAsia="宋体" w:cs="宋体"/>
          <w:b/>
          <w:color w:val="auto"/>
          <w:sz w:val="24"/>
          <w:u w:val="single"/>
        </w:rPr>
        <w:t>人民币、元</w:t>
      </w:r>
      <w:r>
        <w:rPr>
          <w:rFonts w:hint="eastAsia" w:ascii="宋体" w:hAnsi="宋体" w:eastAsia="宋体" w:cs="宋体"/>
          <w:color w:val="auto"/>
          <w:sz w:val="24"/>
        </w:rPr>
        <w:t>，否则按无效标处理。</w:t>
      </w:r>
    </w:p>
    <w:p w14:paraId="10F89485">
      <w:pPr>
        <w:pStyle w:val="12"/>
        <w:numPr>
          <w:ilvl w:val="1"/>
          <w:numId w:val="4"/>
        </w:numPr>
        <w:snapToGrid w:val="0"/>
        <w:spacing w:line="324" w:lineRule="exact"/>
        <w:jc w:val="left"/>
        <w:rPr>
          <w:rFonts w:hint="eastAsia" w:ascii="宋体" w:hAnsi="宋体" w:eastAsia="宋体" w:cs="宋体"/>
          <w:color w:val="auto"/>
          <w:sz w:val="24"/>
        </w:rPr>
      </w:pPr>
      <w:r>
        <w:rPr>
          <w:rFonts w:hint="eastAsia" w:ascii="宋体" w:hAnsi="宋体" w:eastAsia="宋体" w:cs="宋体"/>
          <w:color w:val="auto"/>
          <w:sz w:val="24"/>
        </w:rPr>
        <w:t>投标文件只允许有一个报价，提供两个或多个报价的按无效标处理。</w:t>
      </w:r>
    </w:p>
    <w:p w14:paraId="50AC8FCD">
      <w:pPr>
        <w:tabs>
          <w:tab w:val="left" w:pos="540"/>
        </w:tabs>
        <w:spacing w:line="460" w:lineRule="exact"/>
        <w:ind w:left="120" w:firstLine="120" w:firstLineChars="50"/>
        <w:rPr>
          <w:rFonts w:hint="eastAsia" w:ascii="宋体" w:hAnsi="宋体" w:eastAsia="宋体" w:cs="宋体"/>
          <w:color w:val="auto"/>
          <w:highlight w:val="none"/>
        </w:rPr>
      </w:pPr>
      <w:r>
        <w:rPr>
          <w:rFonts w:hint="eastAsia" w:ascii="宋体" w:hAnsi="宋体" w:eastAsia="宋体" w:cs="宋体"/>
          <w:color w:val="auto"/>
          <w:sz w:val="24"/>
          <w:highlight w:val="none"/>
        </w:rPr>
        <w:t>7.5投标人所报的投标总价在合同执行过程中是固定不变的，不得以任何理由予以变更。任何包含投标总价调整的要求，将被认为是非实质性响应投标而予以拒绝。</w:t>
      </w:r>
    </w:p>
    <w:p w14:paraId="0F46BF53">
      <w:pPr>
        <w:snapToGrid w:val="0"/>
        <w:spacing w:before="156" w:beforeLines="50" w:line="324" w:lineRule="exact"/>
        <w:ind w:firstLine="411" w:firstLineChars="147"/>
        <w:jc w:val="left"/>
        <w:outlineLvl w:val="1"/>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bookmarkStart w:id="7" w:name="_Toc177824942"/>
      <w:bookmarkStart w:id="8" w:name="_Toc177824875"/>
      <w:bookmarkStart w:id="9" w:name="_Toc177870541"/>
      <w:bookmarkStart w:id="10" w:name="_Toc177825123"/>
      <w:r>
        <w:rPr>
          <w:rFonts w:hint="eastAsia" w:ascii="宋体" w:hAnsi="宋体" w:eastAsia="宋体" w:cs="宋体"/>
          <w:b/>
          <w:color w:val="auto"/>
          <w:sz w:val="28"/>
          <w:szCs w:val="28"/>
          <w:highlight w:val="none"/>
        </w:rPr>
        <w:t>8．投标费用</w:t>
      </w:r>
      <w:bookmarkEnd w:id="7"/>
      <w:bookmarkEnd w:id="8"/>
      <w:bookmarkEnd w:id="9"/>
      <w:bookmarkEnd w:id="10"/>
    </w:p>
    <w:p w14:paraId="071D1D14">
      <w:pPr>
        <w:snapToGrid w:val="0"/>
        <w:spacing w:line="324" w:lineRule="exac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 不论投标过程和结果如何，投标人自行承担与投标有关的全部费用。</w:t>
      </w:r>
    </w:p>
    <w:p w14:paraId="13488FAC">
      <w:pPr>
        <w:snapToGrid w:val="0"/>
        <w:spacing w:line="400" w:lineRule="exact"/>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8.2本项目中标人承担招标过程中产生的一切费用，其中招标代理服务费按发改价格[</w:t>
      </w:r>
      <w:r>
        <w:rPr>
          <w:rFonts w:hint="eastAsia" w:ascii="宋体" w:hAnsi="宋体" w:eastAsia="宋体" w:cs="宋体"/>
          <w:b/>
          <w:bCs/>
          <w:color w:val="auto"/>
          <w:sz w:val="24"/>
          <w:highlight w:val="none"/>
          <w:lang w:val="en-US" w:eastAsia="zh-CN"/>
        </w:rPr>
        <w:t>2002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1980</w:t>
      </w:r>
      <w:r>
        <w:rPr>
          <w:rFonts w:hint="eastAsia" w:ascii="宋体" w:hAnsi="宋体" w:eastAsia="宋体" w:cs="宋体"/>
          <w:b/>
          <w:bCs/>
          <w:color w:val="auto"/>
          <w:sz w:val="24"/>
          <w:highlight w:val="none"/>
        </w:rPr>
        <w:t>号文件</w:t>
      </w:r>
      <w:r>
        <w:rPr>
          <w:rFonts w:hint="eastAsia" w:ascii="宋体" w:hAnsi="宋体" w:cs="宋体"/>
          <w:b/>
          <w:bCs/>
          <w:color w:val="auto"/>
          <w:sz w:val="24"/>
          <w:highlight w:val="none"/>
          <w:lang w:val="en-US" w:eastAsia="zh-CN"/>
        </w:rPr>
        <w:t>货物</w:t>
      </w:r>
      <w:r>
        <w:rPr>
          <w:rFonts w:hint="eastAsia" w:ascii="宋体" w:hAnsi="宋体" w:eastAsia="宋体" w:cs="宋体"/>
          <w:b/>
          <w:bCs/>
          <w:color w:val="auto"/>
          <w:sz w:val="24"/>
          <w:highlight w:val="none"/>
        </w:rPr>
        <w:t>类招标计算标准向中标人收取，招标费用包含在报价其他费用内，不在报价中单列，并在领取中标通知书前向采购代理机构缴纳。</w:t>
      </w:r>
    </w:p>
    <w:p w14:paraId="1B83FDBF">
      <w:pPr>
        <w:pStyle w:val="12"/>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0902E4C">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9．联合体投标</w:t>
      </w:r>
    </w:p>
    <w:p w14:paraId="63DEEA2F">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9.1 本项目不接受联合体投标。</w:t>
      </w:r>
    </w:p>
    <w:p w14:paraId="68484FBD">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bookmarkStart w:id="11" w:name="_Toc177870542"/>
      <w:r>
        <w:rPr>
          <w:rFonts w:hint="eastAsia" w:ascii="宋体" w:hAnsi="宋体" w:eastAsia="宋体" w:cs="宋体"/>
          <w:b/>
          <w:color w:val="auto"/>
          <w:sz w:val="28"/>
          <w:szCs w:val="28"/>
        </w:rPr>
        <w:t>10．特别说明</w:t>
      </w:r>
      <w:bookmarkEnd w:id="11"/>
    </w:p>
    <w:p w14:paraId="31D647CB">
      <w:pPr>
        <w:pStyle w:val="12"/>
        <w:snapToGrid w:val="0"/>
        <w:spacing w:line="324" w:lineRule="exact"/>
        <w:ind w:left="2" w:leftChars="1" w:firstLine="240" w:firstLineChars="100"/>
        <w:rPr>
          <w:rFonts w:hint="eastAsia" w:ascii="宋体" w:hAnsi="宋体" w:eastAsia="宋体" w:cs="宋体"/>
          <w:color w:val="auto"/>
          <w:sz w:val="24"/>
          <w:bdr w:val="single" w:color="auto" w:sz="4" w:space="0"/>
        </w:rPr>
      </w:pPr>
      <w:r>
        <w:rPr>
          <w:rFonts w:hint="eastAsia" w:ascii="宋体" w:hAnsi="宋体" w:eastAsia="宋体" w:cs="宋体"/>
          <w:color w:val="auto"/>
          <w:sz w:val="24"/>
        </w:rPr>
        <w:t>10.1 投标人不得是采购人的附属机构（单位）。</w:t>
      </w:r>
    </w:p>
    <w:p w14:paraId="7EE53822">
      <w:pPr>
        <w:pStyle w:val="12"/>
        <w:snapToGrid w:val="0"/>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10.2 投标人投标所使用的资格、信誉、荣誉、业绩、认证等必须为投标人所合法享有。</w:t>
      </w:r>
    </w:p>
    <w:p w14:paraId="42C733DC">
      <w:pPr>
        <w:pStyle w:val="12"/>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10.3 投标人在投标活动中提供任何虚假材料或从事其他违法活动的,其投标无效，并报有关部门查处。</w:t>
      </w:r>
    </w:p>
    <w:p w14:paraId="5C06A5B7">
      <w:pPr>
        <w:pStyle w:val="12"/>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10.4 投标人与采购代理机构就有关投标事宜的所有函电，除盖章、专用名称、阿拉伯数字等特殊情形外均应以简体中文书写，否则不予受理。</w:t>
      </w:r>
    </w:p>
    <w:p w14:paraId="1BB90DF9">
      <w:pPr>
        <w:pStyle w:val="12"/>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10.5单位负责人为同一人或者存在直接控股、管理关系的不同供应商，不得参加同一合同项下的政府采购活动。</w:t>
      </w:r>
    </w:p>
    <w:p w14:paraId="425F28AE">
      <w:pPr>
        <w:snapToGrid w:val="0"/>
        <w:spacing w:before="156" w:beforeLines="50" w:line="324" w:lineRule="exact"/>
        <w:ind w:firstLine="413" w:firstLineChars="147"/>
        <w:jc w:val="left"/>
        <w:outlineLvl w:val="1"/>
        <w:rPr>
          <w:rFonts w:hint="eastAsia" w:ascii="宋体" w:hAnsi="宋体" w:eastAsia="宋体" w:cs="宋体"/>
          <w:b/>
          <w:bCs/>
          <w:color w:val="auto"/>
          <w:sz w:val="28"/>
          <w:szCs w:val="28"/>
        </w:rPr>
      </w:pPr>
      <w:r>
        <w:rPr>
          <w:rFonts w:hint="eastAsia" w:ascii="宋体" w:hAnsi="宋体" w:eastAsia="宋体" w:cs="宋体"/>
          <w:b/>
          <w:color w:val="auto"/>
          <w:sz w:val="28"/>
          <w:szCs w:val="28"/>
        </w:rPr>
        <w:t>11．投标文件有效期</w:t>
      </w:r>
    </w:p>
    <w:p w14:paraId="511B28A4">
      <w:pPr>
        <w:pStyle w:val="12"/>
        <w:spacing w:line="324"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11.1 投标文件有效期为 </w:t>
      </w:r>
      <w:r>
        <w:rPr>
          <w:rFonts w:hint="eastAsia" w:ascii="宋体" w:hAnsi="宋体" w:eastAsia="宋体" w:cs="宋体"/>
          <w:b/>
          <w:color w:val="auto"/>
          <w:sz w:val="24"/>
          <w:u w:val="single"/>
        </w:rPr>
        <w:t>90</w:t>
      </w:r>
      <w:r>
        <w:rPr>
          <w:rFonts w:hint="eastAsia" w:ascii="宋体" w:hAnsi="宋体" w:eastAsia="宋体" w:cs="宋体"/>
          <w:b/>
          <w:color w:val="auto"/>
          <w:sz w:val="24"/>
        </w:rPr>
        <w:t>天，从招标文件规定的提交投标文件截止之日起计算，在此期限内，投标人不得撤回或修改其投标文件。</w:t>
      </w:r>
    </w:p>
    <w:p w14:paraId="5DDF3DF5">
      <w:pPr>
        <w:pStyle w:val="12"/>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7348F471">
      <w:pPr>
        <w:pStyle w:val="12"/>
        <w:spacing w:before="156" w:beforeLines="50" w:line="324" w:lineRule="exact"/>
        <w:ind w:firstLine="413" w:firstLineChars="147"/>
        <w:rPr>
          <w:rFonts w:hint="eastAsia" w:ascii="宋体" w:hAnsi="宋体" w:eastAsia="宋体" w:cs="宋体"/>
          <w:b/>
          <w:bCs/>
          <w:color w:val="auto"/>
          <w:sz w:val="28"/>
        </w:rPr>
      </w:pPr>
      <w:r>
        <w:rPr>
          <w:rFonts w:hint="eastAsia" w:ascii="宋体" w:hAnsi="宋体" w:eastAsia="宋体" w:cs="宋体"/>
          <w:b/>
          <w:bCs/>
          <w:color w:val="auto"/>
          <w:sz w:val="28"/>
          <w:szCs w:val="28"/>
        </w:rPr>
        <w:t>12.</w:t>
      </w:r>
      <w:r>
        <w:rPr>
          <w:rFonts w:hint="eastAsia" w:ascii="宋体" w:hAnsi="宋体" w:eastAsia="宋体" w:cs="宋体"/>
          <w:b/>
          <w:bCs/>
          <w:color w:val="auto"/>
          <w:sz w:val="28"/>
        </w:rPr>
        <w:t xml:space="preserve"> 现场踏勘</w:t>
      </w:r>
    </w:p>
    <w:p w14:paraId="002D139E">
      <w:pPr>
        <w:pStyle w:val="12"/>
        <w:spacing w:line="324" w:lineRule="exact"/>
        <w:ind w:firstLine="240" w:firstLineChars="100"/>
        <w:rPr>
          <w:rFonts w:hint="eastAsia" w:ascii="宋体" w:hAnsi="宋体" w:eastAsia="宋体" w:cs="宋体"/>
          <w:b/>
          <w:i/>
          <w:color w:val="auto"/>
          <w:sz w:val="24"/>
        </w:rPr>
      </w:pPr>
      <w:r>
        <w:rPr>
          <w:rFonts w:hint="eastAsia" w:ascii="宋体" w:hAnsi="宋体" w:eastAsia="宋体" w:cs="宋体"/>
          <w:i/>
          <w:color w:val="auto"/>
          <w:sz w:val="24"/>
        </w:rPr>
        <w:t xml:space="preserve">12.1 </w:t>
      </w:r>
      <w:r>
        <w:rPr>
          <w:rFonts w:hint="eastAsia" w:ascii="宋体" w:hAnsi="宋体" w:eastAsia="宋体" w:cs="宋体"/>
          <w:b/>
          <w:color w:val="auto"/>
          <w:sz w:val="24"/>
        </w:rPr>
        <w:t>本项目不组织现场踏勘。</w:t>
      </w:r>
    </w:p>
    <w:p w14:paraId="129CFB31">
      <w:pPr>
        <w:pStyle w:val="12"/>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13．投标文件的签署、份数</w:t>
      </w:r>
    </w:p>
    <w:p w14:paraId="12AD65D3">
      <w:pPr>
        <w:spacing w:line="324"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13.1 </w:t>
      </w:r>
      <w:r>
        <w:rPr>
          <w:rFonts w:hint="eastAsia" w:ascii="宋体" w:hAnsi="宋体" w:eastAsia="宋体" w:cs="宋体"/>
          <w:b/>
          <w:color w:val="auto"/>
          <w:sz w:val="24"/>
        </w:rPr>
        <w:t>投标文件应按招标文件要求的组成顺序编制。</w:t>
      </w:r>
    </w:p>
    <w:p w14:paraId="3841392A">
      <w:pPr>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13.2签署：投标人应对所提供的全部资料的真实性、有效性承担法律责任，电子投标文件中所须加盖公章部分均采用CA签章。</w:t>
      </w:r>
    </w:p>
    <w:p w14:paraId="3787E270">
      <w:pPr>
        <w:pStyle w:val="2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13.3份数：</w:t>
      </w:r>
    </w:p>
    <w:p w14:paraId="4FF129CC">
      <w:pPr>
        <w:pStyle w:val="2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13.3.1“电子加密投标文件”：在线上传递交一份。</w:t>
      </w:r>
    </w:p>
    <w:p w14:paraId="7915AA8E">
      <w:pPr>
        <w:pStyle w:val="2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13.3.2“备份投标文件”： </w:t>
      </w:r>
      <w:r>
        <w:rPr>
          <w:rFonts w:hint="eastAsia" w:ascii="宋体" w:hAnsi="宋体" w:eastAsia="宋体" w:cs="宋体"/>
          <w:color w:val="auto"/>
          <w:sz w:val="24"/>
          <w:szCs w:val="22"/>
        </w:rPr>
        <w:t>通过“政采云”平台电子投标工具制作响应文件产生的备份文件</w:t>
      </w:r>
      <w:r>
        <w:rPr>
          <w:rFonts w:hint="eastAsia" w:ascii="宋体" w:hAnsi="宋体" w:eastAsia="宋体" w:cs="宋体"/>
          <w:color w:val="auto"/>
          <w:sz w:val="24"/>
          <w:szCs w:val="24"/>
        </w:rPr>
        <w:t>。</w:t>
      </w:r>
    </w:p>
    <w:p w14:paraId="5D0D17ED">
      <w:pPr>
        <w:spacing w:before="156" w:beforeLines="50" w:line="324"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投 标</w:t>
      </w:r>
    </w:p>
    <w:p w14:paraId="08B69799">
      <w:pPr>
        <w:pStyle w:val="12"/>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14．投标文件的制作及递交要求</w:t>
      </w:r>
    </w:p>
    <w:p w14:paraId="260F70A2">
      <w:pPr>
        <w:autoSpaceDE w:val="0"/>
        <w:autoSpaceDN w:val="0"/>
        <w:adjustRightInd w:val="0"/>
        <w:spacing w:line="324" w:lineRule="exact"/>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14.1投标文件的制作要求</w:t>
      </w:r>
    </w:p>
    <w:p w14:paraId="45673063">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7E17CBFA">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659F02A5">
      <w:pPr>
        <w:snapToGri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14.1.3投标计量单位，招标文件已有明确规定的，使用招标文件规定的计量单位；招标文件没有规定的，应采用中华人民共和国法定计量单位（货币单位：人民币元）。</w:t>
      </w:r>
    </w:p>
    <w:p w14:paraId="5082BAAF">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14.1.4若投标人不按招标文件的要求提供资格审查材料，其风险由投标人自行承担。</w:t>
      </w:r>
    </w:p>
    <w:p w14:paraId="4248395C">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14.1.5与本次投标无关的内容请不要制作在内，确保投标文件有针对性、简洁明了。</w:t>
      </w:r>
    </w:p>
    <w:p w14:paraId="672AA76F">
      <w:pPr>
        <w:autoSpaceDE w:val="0"/>
        <w:autoSpaceDN w:val="0"/>
        <w:adjustRightInd w:val="0"/>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14.2投标文件的递交要求</w:t>
      </w:r>
    </w:p>
    <w:p w14:paraId="30C71C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0"/>
        </w:rPr>
        <w:t>14.2.1投标人须</w:t>
      </w:r>
      <w:r>
        <w:rPr>
          <w:rFonts w:hint="eastAsia" w:ascii="宋体" w:hAnsi="宋体" w:eastAsia="宋体" w:cs="宋体"/>
          <w:color w:val="auto"/>
          <w:sz w:val="24"/>
        </w:rPr>
        <w:t>按照采购文件和政采云平台的要求编制并加密投标文件。在投标文件递交截止时间以前完成投标文件的传输递交。</w:t>
      </w:r>
    </w:p>
    <w:p w14:paraId="20675B39">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14.2.2备份电子投标文件必须在规定时间前按招标文件前附表要求提交。备份电子投标文件在截止时间后提交，采购组织机构将拒绝接收。</w:t>
      </w:r>
    </w:p>
    <w:p w14:paraId="518B242B">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14.2.3如有特殊情况，采购组织机构延长截止时间和开标时间，采购组织机构和投标人的权利和义务将受到新的截止时间和开标时间的约束。</w:t>
      </w:r>
    </w:p>
    <w:p w14:paraId="071CEFCB">
      <w:pPr>
        <w:tabs>
          <w:tab w:val="left" w:pos="189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14.3投标文件的补充、修改和撤回。</w:t>
      </w:r>
    </w:p>
    <w:p w14:paraId="04991A42">
      <w:pPr>
        <w:tabs>
          <w:tab w:val="left" w:pos="540"/>
        </w:tabs>
        <w:spacing w:line="460" w:lineRule="exact"/>
        <w:ind w:firstLine="480" w:firstLineChars="200"/>
        <w:rPr>
          <w:rFonts w:hint="eastAsia" w:ascii="宋体" w:hAnsi="宋体" w:eastAsia="宋体" w:cs="宋体"/>
          <w:color w:val="auto"/>
          <w:sz w:val="24"/>
        </w:rPr>
      </w:pPr>
      <w:bookmarkStart w:id="12" w:name="_Toc123628882"/>
      <w:r>
        <w:rPr>
          <w:rFonts w:hint="eastAsia" w:ascii="宋体" w:hAnsi="宋体" w:eastAsia="宋体" w:cs="宋体"/>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0CDC8FC1">
      <w:pPr>
        <w:pStyle w:val="3"/>
        <w:spacing w:before="156" w:beforeLines="50" w:line="400" w:lineRule="exact"/>
        <w:ind w:firstLine="321" w:firstLineChars="100"/>
        <w:jc w:val="center"/>
        <w:rPr>
          <w:rFonts w:hint="eastAsia" w:ascii="宋体" w:hAnsi="宋体" w:eastAsia="宋体" w:cs="宋体"/>
          <w:color w:val="auto"/>
          <w:sz w:val="32"/>
        </w:rPr>
      </w:pPr>
      <w:r>
        <w:rPr>
          <w:rFonts w:hint="eastAsia" w:ascii="宋体" w:hAnsi="宋体" w:eastAsia="宋体" w:cs="宋体"/>
          <w:color w:val="auto"/>
          <w:sz w:val="32"/>
        </w:rPr>
        <w:t>第四节  开 标</w:t>
      </w:r>
      <w:bookmarkEnd w:id="12"/>
    </w:p>
    <w:p w14:paraId="54A5A01B">
      <w:pPr>
        <w:pStyle w:val="12"/>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15．开标会议</w:t>
      </w:r>
    </w:p>
    <w:p w14:paraId="23C0DFBC">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15.1 采购代理机构将在“投标人须知前附表”中规定的时间和地点举行开标会议。</w:t>
      </w:r>
    </w:p>
    <w:p w14:paraId="6604F40A">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15.2 开标会议由采购代理机构工作人员主持，监管人员、采购人代表等参加。</w:t>
      </w:r>
    </w:p>
    <w:p w14:paraId="12A1A2AF">
      <w:pPr>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16．开标程序</w:t>
      </w:r>
    </w:p>
    <w:p w14:paraId="7FFB2446">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61E6B002">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16.2开标时间到后，招标项目负责人准时组织开标。</w:t>
      </w:r>
    </w:p>
    <w:p w14:paraId="33F9855B">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16.3投标人登录政采云平台，用“项目采购-开标评标”功能对电子投标文件进行在线解密。在线解密电子投标文件时间为开标时间起30分钟内。</w:t>
      </w:r>
    </w:p>
    <w:p w14:paraId="343E7258">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16.4公布开标结果。</w:t>
      </w:r>
    </w:p>
    <w:p w14:paraId="5E8B64F0">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16.5特别说明：本项目原则上采用政采云电子招投标开标及评审程序，但有下情形之一的，按以下情况处理：</w:t>
      </w:r>
    </w:p>
    <w:p w14:paraId="4C3D5653">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25CEBD06">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16.5.2开评标细则按政采云电子评标流程进行。</w:t>
      </w:r>
    </w:p>
    <w:p w14:paraId="23C78F2A">
      <w:pPr>
        <w:snapToGrid w:val="0"/>
        <w:spacing w:line="480" w:lineRule="exact"/>
        <w:ind w:left="480"/>
        <w:jc w:val="left"/>
        <w:rPr>
          <w:rFonts w:hint="eastAsia" w:ascii="宋体" w:hAnsi="宋体" w:eastAsia="宋体" w:cs="宋体"/>
          <w:b/>
          <w:color w:val="auto"/>
          <w:sz w:val="24"/>
          <w:highlight w:val="none"/>
        </w:rPr>
      </w:pPr>
      <w:r>
        <w:rPr>
          <w:rFonts w:hint="eastAsia" w:ascii="宋体" w:hAnsi="宋体" w:eastAsia="宋体" w:cs="宋体"/>
          <w:b/>
          <w:color w:val="auto"/>
          <w:sz w:val="24"/>
        </w:rPr>
        <w:t>特别说明：政采云公司如对电子化开标</w:t>
      </w:r>
      <w:r>
        <w:rPr>
          <w:rFonts w:hint="eastAsia" w:ascii="宋体" w:hAnsi="宋体" w:eastAsia="宋体" w:cs="宋体"/>
          <w:b/>
          <w:color w:val="auto"/>
          <w:sz w:val="24"/>
          <w:highlight w:val="none"/>
        </w:rPr>
        <w:t>及评审程序有调整的，按调整后的程序操作。</w:t>
      </w:r>
    </w:p>
    <w:p w14:paraId="1DEFA8E6">
      <w:pPr>
        <w:tabs>
          <w:tab w:val="left" w:pos="425"/>
          <w:tab w:val="left" w:pos="535"/>
        </w:tabs>
        <w:overflowPunct w:val="0"/>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电子响应文件解密结束后，各供应商签署《政府采购活动现场确认声明书》（见附件七）后将扫描件发送至采购代理机构邮箱</w:t>
      </w:r>
      <w:r>
        <w:rPr>
          <w:rFonts w:hint="eastAsia" w:ascii="宋体" w:hAnsi="宋体" w:cs="宋体"/>
          <w:b/>
          <w:bCs/>
          <w:color w:val="auto"/>
          <w:sz w:val="24"/>
          <w:highlight w:val="none"/>
          <w:lang w:eastAsia="zh-CN"/>
        </w:rPr>
        <w:t>zjchenjianzixun@163.com</w:t>
      </w:r>
      <w:r>
        <w:rPr>
          <w:rFonts w:hint="eastAsia" w:ascii="宋体" w:hAnsi="宋体" w:eastAsia="宋体" w:cs="宋体"/>
          <w:b/>
          <w:bCs/>
          <w:color w:val="auto"/>
          <w:sz w:val="24"/>
          <w:highlight w:val="none"/>
        </w:rPr>
        <w:t>。</w:t>
      </w:r>
    </w:p>
    <w:p w14:paraId="73913539">
      <w:pPr>
        <w:spacing w:line="400" w:lineRule="exact"/>
        <w:ind w:firstLine="240" w:firstLineChars="100"/>
        <w:rPr>
          <w:rFonts w:hint="eastAsia" w:ascii="宋体" w:hAnsi="宋体" w:eastAsia="宋体" w:cs="宋体"/>
          <w:color w:val="auto"/>
          <w:sz w:val="24"/>
        </w:rPr>
      </w:pPr>
    </w:p>
    <w:p w14:paraId="2D9E317C">
      <w:pPr>
        <w:pStyle w:val="12"/>
        <w:spacing w:before="156" w:beforeLines="50" w:line="400" w:lineRule="exact"/>
        <w:ind w:firstLine="643" w:firstLineChars="200"/>
        <w:jc w:val="center"/>
        <w:rPr>
          <w:rFonts w:hint="eastAsia" w:ascii="宋体" w:hAnsi="宋体" w:eastAsia="宋体" w:cs="宋体"/>
          <w:b/>
          <w:color w:val="auto"/>
          <w:sz w:val="32"/>
          <w:szCs w:val="28"/>
        </w:rPr>
      </w:pPr>
      <w:r>
        <w:rPr>
          <w:rFonts w:hint="eastAsia" w:ascii="宋体" w:hAnsi="宋体" w:eastAsia="宋体" w:cs="宋体"/>
          <w:b/>
          <w:color w:val="auto"/>
          <w:sz w:val="32"/>
          <w:szCs w:val="28"/>
        </w:rPr>
        <w:t>第五节  评 标</w:t>
      </w:r>
    </w:p>
    <w:p w14:paraId="35F0AF07">
      <w:pPr>
        <w:pStyle w:val="12"/>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17. 评标委员会</w:t>
      </w:r>
    </w:p>
    <w:p w14:paraId="57B6C657">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17.1 采购人在监管部门的监督下依法组建评标委员会。评标委员会对投标文件进行审查、询标、评议和比较。</w:t>
      </w:r>
    </w:p>
    <w:p w14:paraId="78254540">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17.2评标委员会依据投标人提交的投标文件进行评审。</w:t>
      </w:r>
    </w:p>
    <w:p w14:paraId="3F9A91F6">
      <w:pPr>
        <w:pStyle w:val="12"/>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18. 评标的保密</w:t>
      </w:r>
    </w:p>
    <w:p w14:paraId="62A28E23">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18.1 评标采用保密的方式进行。</w:t>
      </w:r>
    </w:p>
    <w:p w14:paraId="03A8B6DE">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18.2 评标委员会成员和参与评标的有关工作人员不得透露对投标文件的评审和比较、中标候选供应商的推荐情况以及与评标有关的其他情况。</w:t>
      </w:r>
    </w:p>
    <w:p w14:paraId="0222D08C">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18.3 在投标文件的评审和比较、中标候选供应商推荐以及授予合同的过程中，投标人向采购人和评标委员会施加影响的任何行为，都将导致其投标被拒绝。</w:t>
      </w:r>
    </w:p>
    <w:p w14:paraId="2D872C01">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18.4 评标委员会对未中标供应商就评标过程以及未能中标原因不作解释。</w:t>
      </w:r>
    </w:p>
    <w:p w14:paraId="5AA4AF75">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18.5 采购人不得在中标人确定前，与投标人就投标价格、投标方案等实质性内容进行谈判。</w:t>
      </w:r>
    </w:p>
    <w:p w14:paraId="397E6051">
      <w:pPr>
        <w:pStyle w:val="12"/>
        <w:snapToGrid w:val="0"/>
        <w:spacing w:before="156" w:beforeLines="50" w:line="400" w:lineRule="exact"/>
        <w:ind w:left="833" w:leftChars="200" w:hanging="413" w:hangingChars="147"/>
        <w:rPr>
          <w:rFonts w:hint="eastAsia" w:ascii="宋体" w:hAnsi="宋体" w:eastAsia="宋体" w:cs="宋体"/>
          <w:b/>
          <w:color w:val="auto"/>
          <w:sz w:val="28"/>
          <w:szCs w:val="28"/>
        </w:rPr>
      </w:pPr>
      <w:r>
        <w:rPr>
          <w:rFonts w:hint="eastAsia" w:ascii="宋体" w:hAnsi="宋体" w:eastAsia="宋体" w:cs="宋体"/>
          <w:b/>
          <w:color w:val="auto"/>
          <w:sz w:val="28"/>
          <w:szCs w:val="28"/>
        </w:rPr>
        <w:t>19．评标程序</w:t>
      </w:r>
    </w:p>
    <w:p w14:paraId="0DE4C9BF">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19.1 </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的评审。</w:t>
      </w:r>
    </w:p>
    <w:p w14:paraId="5203D511">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采购人或者采购组织机构应当依法对投标人的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进行审查，以确定其是否满足招标文件的实质性要求，对审查发现无效的进行必要的询标，由政采云在线公布无效投标的投标人名单、投标无效的原因。（若系统原因无法公布的，将由录音电话代为公布）</w:t>
      </w:r>
    </w:p>
    <w:p w14:paraId="23F476FD">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19.2 商务技术文件的评审。</w:t>
      </w:r>
    </w:p>
    <w:p w14:paraId="5F92A306">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64074224">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19.3 报价文件的评审。</w:t>
      </w:r>
    </w:p>
    <w:p w14:paraId="6EC2ADAB">
      <w:pPr>
        <w:pStyle w:val="12"/>
        <w:snapToGrid w:val="0"/>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评标委员会对报价文件进行复核，对于系统计算出的价格分及总得分进行确认；</w:t>
      </w:r>
    </w:p>
    <w:p w14:paraId="7FDA6B88">
      <w:pPr>
        <w:tabs>
          <w:tab w:val="left" w:pos="425"/>
          <w:tab w:val="left" w:pos="540"/>
          <w:tab w:val="left" w:pos="709"/>
        </w:tabs>
        <w:spacing w:line="440" w:lineRule="exact"/>
        <w:ind w:firstLine="240" w:firstLineChars="100"/>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04C2FB43">
      <w:pPr>
        <w:snapToGrid w:val="0"/>
        <w:spacing w:line="400" w:lineRule="exact"/>
        <w:ind w:firstLine="240" w:firstLineChars="100"/>
        <w:rPr>
          <w:rFonts w:hint="eastAsia" w:ascii="宋体" w:hAnsi="宋体" w:eastAsia="宋体" w:cs="宋体"/>
          <w:b w:val="0"/>
          <w:bCs/>
          <w:color w:val="auto"/>
          <w:sz w:val="24"/>
        </w:rPr>
      </w:pPr>
      <w:r>
        <w:rPr>
          <w:rFonts w:hint="eastAsia" w:ascii="宋体" w:hAnsi="宋体" w:eastAsia="宋体" w:cs="宋体"/>
          <w:b w:val="0"/>
          <w:bCs/>
          <w:color w:val="auto"/>
          <w:sz w:val="24"/>
        </w:rPr>
        <w:t>19.5评标委员会完成评标后,评委对各部分得分汇总,得出本项目最终得分,评标委员会按评标办法向采购人推荐中标候选供应商同时出具评标报告。</w:t>
      </w:r>
    </w:p>
    <w:p w14:paraId="38A56C3D">
      <w:pPr>
        <w:tabs>
          <w:tab w:val="left" w:pos="425"/>
          <w:tab w:val="left" w:pos="540"/>
        </w:tabs>
        <w:spacing w:line="440" w:lineRule="exact"/>
        <w:ind w:firstLine="241" w:firstLineChars="100"/>
        <w:rPr>
          <w:rFonts w:hint="eastAsia" w:ascii="宋体" w:hAnsi="宋体" w:eastAsia="宋体" w:cs="宋体"/>
          <w:b w:val="0"/>
          <w:bCs/>
          <w:color w:val="auto"/>
          <w:sz w:val="24"/>
        </w:rPr>
      </w:pPr>
      <w:r>
        <w:rPr>
          <w:rFonts w:hint="eastAsia" w:ascii="宋体" w:hAnsi="宋体" w:eastAsia="宋体" w:cs="宋体"/>
          <w:b/>
          <w:bCs w:val="0"/>
          <w:color w:val="auto"/>
          <w:kern w:val="0"/>
          <w:sz w:val="24"/>
        </w:rPr>
        <w:t>19.6</w:t>
      </w:r>
      <w:r>
        <w:rPr>
          <w:rFonts w:hint="eastAsia" w:ascii="宋体" w:hAnsi="宋体" w:eastAsia="宋体" w:cs="宋体"/>
          <w:b/>
          <w:bCs w:val="0"/>
          <w:color w:val="auto"/>
          <w:sz w:val="24"/>
        </w:rPr>
        <w:t>本项目采用政采云电子招投标开标及评审程序，如有以下情形之一的，按以下情况处理：</w:t>
      </w:r>
    </w:p>
    <w:p w14:paraId="2499CDBB">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19.6.1投标人在规定时间内无法解密或解密失败的作无效投标处理。解密成功的投标人不足三家的，本项目流标重新组织采购活动。</w:t>
      </w:r>
    </w:p>
    <w:p w14:paraId="2DD3A5BD">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19.6.2因政采云平台原因无法读取或电子开评标无法正常进行，采购机构将情况上报行业监管部门同意后，重新组织采购活动。</w:t>
      </w:r>
    </w:p>
    <w:p w14:paraId="0BFF8576">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19.6.3评审期间，出现有效投标人不足3家的，本次招标按流（废）标处理，重新组织招标。</w:t>
      </w:r>
    </w:p>
    <w:p w14:paraId="18287469">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20．评标办法及评分标准（详见第五章）</w:t>
      </w:r>
    </w:p>
    <w:p w14:paraId="1BBFC263">
      <w:pPr>
        <w:numPr>
          <w:ilvl w:val="0"/>
          <w:numId w:val="5"/>
        </w:numPr>
        <w:snapToGrid w:val="0"/>
        <w:spacing w:before="156" w:beforeLines="50"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澄清问题的形式</w:t>
      </w:r>
    </w:p>
    <w:p w14:paraId="62E128E5">
      <w:pPr>
        <w:tabs>
          <w:tab w:val="left" w:pos="540"/>
        </w:tabs>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1CDCA21E">
      <w:pPr>
        <w:tabs>
          <w:tab w:val="left" w:pos="5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5F146356">
      <w:pPr>
        <w:tabs>
          <w:tab w:val="left" w:pos="540"/>
        </w:tabs>
        <w:spacing w:line="4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21.3若投标人在询标澄清环节，由于CA等原因无法进行线上操作时，应在规定时限内由授权代表将线下材料通过其在投标文件中预留的</w:t>
      </w:r>
      <w:r>
        <w:rPr>
          <w:rFonts w:hint="eastAsia" w:ascii="宋体" w:hAnsi="宋体" w:eastAsia="宋体" w:cs="宋体"/>
          <w:b/>
          <w:bCs/>
          <w:color w:val="auto"/>
          <w:sz w:val="24"/>
          <w:highlight w:val="none"/>
        </w:rPr>
        <w:t>邮箱（必须由指定预留邮箱发送，否则澄清邮件不予认可）传送至代理机构邮箱</w:t>
      </w:r>
      <w:r>
        <w:rPr>
          <w:rFonts w:hint="eastAsia" w:ascii="宋体" w:hAnsi="宋体" w:cs="宋体"/>
          <w:b/>
          <w:bCs/>
          <w:color w:val="auto"/>
          <w:sz w:val="24"/>
          <w:highlight w:val="none"/>
          <w:lang w:eastAsia="zh-CN"/>
        </w:rPr>
        <w:t>zjchenjianzixun@163.com</w:t>
      </w:r>
      <w:r>
        <w:rPr>
          <w:rFonts w:hint="eastAsia" w:ascii="宋体" w:hAnsi="宋体" w:eastAsia="宋体" w:cs="宋体"/>
          <w:b/>
          <w:bCs/>
          <w:color w:val="auto"/>
          <w:sz w:val="24"/>
          <w:highlight w:val="none"/>
        </w:rPr>
        <w:t>。</w:t>
      </w:r>
    </w:p>
    <w:p w14:paraId="02B8524C">
      <w:pPr>
        <w:tabs>
          <w:tab w:val="left" w:pos="540"/>
        </w:tabs>
        <w:spacing w:line="420" w:lineRule="exact"/>
        <w:ind w:firstLine="482" w:firstLineChars="200"/>
        <w:rPr>
          <w:rFonts w:hint="eastAsia" w:ascii="宋体" w:hAnsi="宋体" w:eastAsia="宋体" w:cs="宋体"/>
          <w:b/>
          <w:color w:val="auto"/>
          <w:sz w:val="24"/>
        </w:rPr>
      </w:pPr>
      <w:r>
        <w:rPr>
          <w:rFonts w:hint="eastAsia" w:ascii="宋体" w:hAnsi="宋体" w:eastAsia="宋体" w:cs="宋体"/>
          <w:b/>
          <w:color w:val="auto"/>
          <w:kern w:val="0"/>
          <w:sz w:val="24"/>
        </w:rPr>
        <w:t>21.4</w:t>
      </w:r>
      <w:r>
        <w:rPr>
          <w:rFonts w:hint="eastAsia" w:ascii="宋体" w:hAnsi="宋体" w:eastAsia="宋体" w:cs="宋体"/>
          <w:b/>
          <w:color w:val="auto"/>
          <w:sz w:val="24"/>
        </w:rPr>
        <w:t>经澄清后，若偏差仍存在，且不可接受，投标人则被认为是“没有实质性响应招标文件要求”，其投标不进入下一步评审。</w:t>
      </w:r>
    </w:p>
    <w:p w14:paraId="744E04F8">
      <w:pPr>
        <w:pStyle w:val="12"/>
        <w:snapToGrid w:val="0"/>
        <w:spacing w:before="156" w:beforeLines="50" w:line="420" w:lineRule="exact"/>
        <w:ind w:left="423" w:leftChars="199" w:hanging="5" w:hangingChars="2"/>
        <w:rPr>
          <w:rFonts w:hint="eastAsia" w:ascii="宋体" w:hAnsi="宋体" w:eastAsia="宋体" w:cs="宋体"/>
          <w:b/>
          <w:color w:val="auto"/>
          <w:sz w:val="24"/>
          <w:szCs w:val="24"/>
        </w:rPr>
      </w:pPr>
      <w:r>
        <w:rPr>
          <w:rFonts w:hint="eastAsia" w:ascii="宋体" w:hAnsi="宋体" w:eastAsia="宋体" w:cs="宋体"/>
          <w:b/>
          <w:color w:val="auto"/>
          <w:sz w:val="24"/>
          <w:szCs w:val="24"/>
        </w:rPr>
        <w:t>22．错误修正的原则</w:t>
      </w:r>
    </w:p>
    <w:p w14:paraId="452D44D5">
      <w:pPr>
        <w:pStyle w:val="12"/>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投标文件如果出现计算或表达上的错误，修正错误的原则如下：</w:t>
      </w:r>
    </w:p>
    <w:p w14:paraId="68D7F1B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22.1 投标函中表述的内容与报价表中不一致的，以报价表为准；</w:t>
      </w:r>
    </w:p>
    <w:p w14:paraId="348926E3">
      <w:pPr>
        <w:pStyle w:val="12"/>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22.2 投标文件中的大写金额和小写金额不一致的，以大写金额为准；</w:t>
      </w:r>
    </w:p>
    <w:p w14:paraId="2FFD9EAC">
      <w:pPr>
        <w:pStyle w:val="12"/>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szCs w:val="24"/>
        </w:rPr>
        <w:t>22.3 若用文字表示的数值与用</w:t>
      </w:r>
      <w:r>
        <w:rPr>
          <w:rFonts w:hint="eastAsia" w:ascii="宋体" w:hAnsi="宋体" w:eastAsia="宋体" w:cs="宋体"/>
          <w:color w:val="auto"/>
          <w:sz w:val="24"/>
        </w:rPr>
        <w:t>数字表示的数值不一致，以文字表示的数值为准；</w:t>
      </w:r>
    </w:p>
    <w:p w14:paraId="3FB80A60">
      <w:pPr>
        <w:pStyle w:val="12"/>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22.4 如有多报（指数量超出招标文件需求）、重报（指同一货物重复报价），其投标总价在评标过程中不予调整，如其中标，其合同价按其投标单价予以调整；</w:t>
      </w:r>
    </w:p>
    <w:p w14:paraId="6AD51F34">
      <w:pPr>
        <w:pStyle w:val="12"/>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22.5 对不同文字文本投标文件的解释发生异议的，以中文文本为准；</w:t>
      </w:r>
    </w:p>
    <w:p w14:paraId="1DF1C82C">
      <w:pPr>
        <w:pStyle w:val="19"/>
        <w:spacing w:before="0" w:beforeAutospacing="0" w:after="0" w:afterAutospacing="0" w:line="420" w:lineRule="exact"/>
        <w:jc w:val="both"/>
        <w:rPr>
          <w:rFonts w:hint="eastAsia" w:ascii="宋体" w:hAnsi="宋体" w:eastAsia="宋体" w:cs="宋体"/>
          <w:color w:val="auto"/>
        </w:rPr>
      </w:pPr>
      <w:r>
        <w:rPr>
          <w:rFonts w:hint="eastAsia" w:ascii="宋体" w:hAnsi="宋体" w:eastAsia="宋体" w:cs="宋体"/>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A0EE2F3">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23．无效投标文件</w:t>
      </w:r>
    </w:p>
    <w:p w14:paraId="18765241">
      <w:pPr>
        <w:spacing w:line="42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有下列情形之一的，投标文件按无效标处理：</w:t>
      </w:r>
    </w:p>
    <w:p w14:paraId="00B6FD1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 未按规定标记、签署、盖章的；</w:t>
      </w:r>
    </w:p>
    <w:p w14:paraId="1A424C0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 资格证明文件不齐全的；或者不具备招标文件规定资格要求的；</w:t>
      </w:r>
    </w:p>
    <w:p w14:paraId="7D3C58B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.3 不响应招标文件实质性内容的；</w:t>
      </w:r>
    </w:p>
    <w:p w14:paraId="7E2F435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逾期上传电子投标文件的；</w:t>
      </w:r>
    </w:p>
    <w:p w14:paraId="1B4F830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不按招标文件和浙江政府采购云平台要求制作电子投标文件的；</w:t>
      </w:r>
    </w:p>
    <w:p w14:paraId="47D020E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电子投标文件格式不规范或者虚假的；</w:t>
      </w:r>
    </w:p>
    <w:p w14:paraId="59D8C607">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电子投标文件的关键内容字迹模糊、无法辨认的；</w:t>
      </w:r>
    </w:p>
    <w:p w14:paraId="24C2604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电子投标文件的语言、币种及计量单位不符合招标文件要求的；</w:t>
      </w:r>
    </w:p>
    <w:p w14:paraId="245CD11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未按招标文件第六章格式要求编制、随意进行增删更改的；</w:t>
      </w:r>
    </w:p>
    <w:p w14:paraId="4080FA0A">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 xml:space="preserve"> 供应商提交两份或多份内容不同的投标文件，或在一份投标文件中对同一招标项目提供两个或多个报价、参数及其他可选择内容的；</w:t>
      </w:r>
    </w:p>
    <w:p w14:paraId="0FCE858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评标委员会认为供应商的报价明显低于其他通过符合性审查供应商的报价，而供应商不能在评标委员会要求的时间内作出合理书面说明且提供相关证明材料的，或者评标委员会认为其所作出的书面说明不合理的；</w:t>
      </w:r>
    </w:p>
    <w:p w14:paraId="0E9C03C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报价超过采购预算或者最高限价的；</w:t>
      </w:r>
    </w:p>
    <w:p w14:paraId="0464386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供应商未在规定时间内澄清说明补正或拒绝澄清说明补正投标文件中含义不明确、同类问题表述不一致或者有明显文字和计算错误的内容的；</w:t>
      </w:r>
    </w:p>
    <w:p w14:paraId="7694211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出现本文件24条情形，投标人拒绝接受评标委员会调整或修正意见的</w:t>
      </w:r>
      <w:r>
        <w:rPr>
          <w:rFonts w:hint="eastAsia" w:ascii="宋体" w:hAnsi="宋体" w:eastAsia="宋体" w:cs="宋体"/>
          <w:color w:val="auto"/>
          <w:sz w:val="24"/>
        </w:rPr>
        <w:t>；</w:t>
      </w:r>
    </w:p>
    <w:p w14:paraId="54FEDCF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符合中华人民共和国财政部令第87号《政府采购货物和服务招标投标管理办法》第三十七条情形之一的；</w:t>
      </w:r>
    </w:p>
    <w:p w14:paraId="1470361E">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政采云平台采购系统获取并展示供应商的IP、MAC、设备硬件等信息存在重复等异常情况标红的；</w:t>
      </w:r>
    </w:p>
    <w:p w14:paraId="5EC561DD">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23.17 上传的电子投标（响应）文件若出现使用本项目其他投标（响应）供应商的数字证书加密的，或者加盖本项目其他投标（响应）供应商的电子印章的；</w:t>
      </w:r>
    </w:p>
    <w:p w14:paraId="57588F91">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23.18 不同供应商联系人为同一人或不同联系人的联系电话一致的；</w:t>
      </w:r>
    </w:p>
    <w:p w14:paraId="3813210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23.19</w:t>
      </w:r>
      <w:r>
        <w:rPr>
          <w:rFonts w:hint="eastAsia" w:ascii="宋体" w:hAnsi="宋体" w:eastAsia="宋体" w:cs="宋体"/>
          <w:color w:val="auto"/>
          <w:sz w:val="24"/>
        </w:rPr>
        <w:t>不同供应商提供的投标文件内容存在错漏之处一致或异常雷同现象的；</w:t>
      </w:r>
    </w:p>
    <w:p w14:paraId="6DEBA3C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20</w:t>
      </w:r>
      <w:r>
        <w:rPr>
          <w:rFonts w:hint="eastAsia" w:ascii="宋体" w:hAnsi="宋体" w:eastAsia="宋体" w:cs="宋体"/>
          <w:color w:val="auto"/>
          <w:sz w:val="24"/>
        </w:rPr>
        <w:t xml:space="preserve"> 附有采购人不能接受的条款的；</w:t>
      </w:r>
    </w:p>
    <w:p w14:paraId="00215A1B">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21</w:t>
      </w:r>
      <w:r>
        <w:rPr>
          <w:rFonts w:hint="eastAsia" w:ascii="宋体" w:hAnsi="宋体" w:eastAsia="宋体" w:cs="宋体"/>
          <w:color w:val="auto"/>
          <w:sz w:val="24"/>
        </w:rPr>
        <w:t>供应商为采购人的附属机构（单位）的；</w:t>
      </w:r>
    </w:p>
    <w:p w14:paraId="4EADA2AB">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22</w:t>
      </w:r>
      <w:r>
        <w:rPr>
          <w:rFonts w:hint="eastAsia" w:ascii="宋体" w:hAnsi="宋体" w:eastAsia="宋体" w:cs="宋体"/>
          <w:color w:val="auto"/>
          <w:sz w:val="24"/>
        </w:rPr>
        <w:t xml:space="preserve"> 为采购项目提供整体设计、规范编制或者项目管理、监理、检测等服务的供应商的；</w:t>
      </w:r>
    </w:p>
    <w:p w14:paraId="4F53D9B5">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23 </w:t>
      </w:r>
      <w:r>
        <w:rPr>
          <w:rFonts w:hint="eastAsia" w:ascii="宋体" w:hAnsi="宋体" w:eastAsia="宋体" w:cs="宋体"/>
          <w:color w:val="auto"/>
          <w:sz w:val="24"/>
        </w:rPr>
        <w:t>单位负责人为同一人或者存在直接控股、管理关系的不同供应商参加同一合同项下的政府采购活动的；</w:t>
      </w:r>
    </w:p>
    <w:p w14:paraId="5195F158">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仅提交备份电子电子投标文件的；</w:t>
      </w:r>
    </w:p>
    <w:p w14:paraId="50ACECF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法律、法规中规定无效的。</w:t>
      </w:r>
    </w:p>
    <w:p w14:paraId="130B977F">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24．废标</w:t>
      </w:r>
    </w:p>
    <w:p w14:paraId="75A20507">
      <w:pPr>
        <w:spacing w:line="420" w:lineRule="exact"/>
        <w:ind w:firstLine="240" w:firstLineChars="100"/>
        <w:rPr>
          <w:rFonts w:hint="eastAsia" w:ascii="宋体" w:hAnsi="宋体" w:eastAsia="宋体" w:cs="宋体"/>
          <w:color w:val="auto"/>
          <w:sz w:val="24"/>
        </w:rPr>
      </w:pPr>
      <w:bookmarkStart w:id="13" w:name="_Toc177870555"/>
      <w:r>
        <w:rPr>
          <w:rFonts w:hint="eastAsia" w:ascii="宋体" w:hAnsi="宋体" w:eastAsia="宋体" w:cs="宋体"/>
          <w:color w:val="auto"/>
          <w:sz w:val="24"/>
        </w:rPr>
        <w:t>24.1 符合专业条件的供应商或者对招标文件的内容作实质性响应的供应商不足三家的；</w:t>
      </w:r>
    </w:p>
    <w:p w14:paraId="6AEF4E07">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24.2 有效报价不足三家，评标委员会认为投标缺乏竞争并否决所有投标的；</w:t>
      </w:r>
    </w:p>
    <w:p w14:paraId="5CA0E21D">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24.3 出现影响采购公正的违法、违规行为的；</w:t>
      </w:r>
    </w:p>
    <w:p w14:paraId="371FC780">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24.4 因重大变故，采购任务取消的。</w:t>
      </w:r>
    </w:p>
    <w:p w14:paraId="7D799ED3">
      <w:pPr>
        <w:pStyle w:val="12"/>
        <w:snapToGrid w:val="0"/>
        <w:spacing w:before="156" w:beforeLines="50" w:line="42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第六节  定 标</w:t>
      </w:r>
      <w:bookmarkEnd w:id="13"/>
    </w:p>
    <w:p w14:paraId="70670D3C">
      <w:pPr>
        <w:pStyle w:val="12"/>
        <w:spacing w:before="156" w:beforeLines="50" w:line="420" w:lineRule="exact"/>
        <w:ind w:firstLine="413" w:firstLineChars="147"/>
        <w:rPr>
          <w:rFonts w:hint="eastAsia" w:ascii="宋体" w:hAnsi="宋体" w:eastAsia="宋体" w:cs="宋体"/>
          <w:color w:val="auto"/>
          <w:sz w:val="24"/>
        </w:rPr>
      </w:pPr>
      <w:r>
        <w:rPr>
          <w:rFonts w:hint="eastAsia" w:ascii="宋体" w:hAnsi="宋体" w:eastAsia="宋体" w:cs="宋体"/>
          <w:b/>
          <w:color w:val="auto"/>
          <w:sz w:val="28"/>
          <w:szCs w:val="28"/>
        </w:rPr>
        <w:t>25．确定中标供应商</w:t>
      </w:r>
      <w:bookmarkStart w:id="14" w:name="_Toc107820051"/>
      <w:bookmarkStart w:id="15" w:name="_Toc170792772"/>
    </w:p>
    <w:p w14:paraId="63E37FE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25.1 采购人按照评标委员会推荐的中标候选供应商确定中标供应商。如发现中标供应商为本次采购项目采购人的附属机构（单位）的，取消其中标资格。</w:t>
      </w:r>
    </w:p>
    <w:p w14:paraId="01B8E316">
      <w:pPr>
        <w:snapToGrid w:val="0"/>
        <w:spacing w:line="420" w:lineRule="exact"/>
        <w:ind w:firstLine="212" w:firstLineChars="100"/>
        <w:rPr>
          <w:rFonts w:hint="eastAsia" w:ascii="宋体" w:hAnsi="宋体" w:eastAsia="宋体" w:cs="宋体"/>
          <w:color w:val="auto"/>
          <w:sz w:val="24"/>
        </w:rPr>
      </w:pPr>
      <w:r>
        <w:rPr>
          <w:rFonts w:hint="eastAsia" w:ascii="宋体" w:hAnsi="宋体" w:eastAsia="宋体" w:cs="宋体"/>
          <w:color w:val="auto"/>
          <w:spacing w:val="-14"/>
          <w:sz w:val="24"/>
        </w:rPr>
        <w:t>25.2 在浙江政府采购网（www.zjzfcg.gov.cn）</w:t>
      </w:r>
      <w:r>
        <w:rPr>
          <w:rFonts w:hint="eastAsia" w:ascii="宋体" w:hAnsi="宋体" w:eastAsia="宋体" w:cs="宋体"/>
          <w:color w:val="auto"/>
          <w:spacing w:val="-12"/>
          <w:sz w:val="24"/>
        </w:rPr>
        <w:t>和天台县公共资源交易中心网</w:t>
      </w:r>
      <w:r>
        <w:rPr>
          <w:rFonts w:hint="eastAsia" w:ascii="宋体" w:hAnsi="宋体" w:eastAsia="宋体" w:cs="宋体"/>
          <w:color w:val="auto"/>
          <w:spacing w:val="-9"/>
          <w:sz w:val="24"/>
        </w:rPr>
        <w:t>（</w:t>
      </w:r>
      <w:r>
        <w:rPr>
          <w:rStyle w:val="30"/>
          <w:rFonts w:hint="eastAsia" w:ascii="宋体" w:hAnsi="宋体" w:eastAsia="宋体" w:cs="宋体"/>
          <w:color w:val="auto"/>
          <w:spacing w:val="-8"/>
          <w:sz w:val="24"/>
          <w:szCs w:val="24"/>
        </w:rPr>
        <w:t>http://www.zjtt.gov.cn/col/col1229397624/index.html</w:t>
      </w:r>
      <w:r>
        <w:rPr>
          <w:rFonts w:hint="eastAsia" w:ascii="宋体" w:hAnsi="宋体" w:eastAsia="宋体" w:cs="宋体"/>
          <w:color w:val="auto"/>
          <w:spacing w:val="-9"/>
          <w:sz w:val="24"/>
        </w:rPr>
        <w:t>）</w:t>
      </w:r>
      <w:r>
        <w:rPr>
          <w:rFonts w:hint="eastAsia" w:ascii="宋体" w:hAnsi="宋体" w:eastAsia="宋体" w:cs="宋体"/>
          <w:color w:val="auto"/>
          <w:sz w:val="24"/>
        </w:rPr>
        <w:t>上发布中标公示，</w:t>
      </w:r>
      <w:r>
        <w:rPr>
          <w:rFonts w:hint="eastAsia" w:ascii="宋体" w:hAnsi="宋体" w:eastAsia="宋体" w:cs="宋体"/>
          <w:b/>
          <w:color w:val="auto"/>
          <w:sz w:val="24"/>
        </w:rPr>
        <w:t>公示期为1个工作日</w:t>
      </w:r>
      <w:r>
        <w:rPr>
          <w:rFonts w:hint="eastAsia" w:ascii="宋体" w:hAnsi="宋体" w:eastAsia="宋体" w:cs="宋体"/>
          <w:color w:val="auto"/>
          <w:sz w:val="24"/>
        </w:rPr>
        <w:t>。</w:t>
      </w:r>
    </w:p>
    <w:p w14:paraId="12A0829A">
      <w:pPr>
        <w:pStyle w:val="12"/>
        <w:snapToGrid w:val="0"/>
        <w:spacing w:before="156" w:beforeLines="50" w:line="420" w:lineRule="exact"/>
        <w:ind w:firstLine="413" w:firstLineChars="147"/>
        <w:outlineLvl w:val="1"/>
        <w:rPr>
          <w:rFonts w:hint="eastAsia" w:ascii="宋体" w:hAnsi="宋体" w:eastAsia="宋体" w:cs="宋体"/>
          <w:b/>
          <w:bCs/>
          <w:color w:val="auto"/>
          <w:sz w:val="28"/>
          <w:szCs w:val="28"/>
        </w:rPr>
      </w:pPr>
      <w:bookmarkStart w:id="16" w:name="_Toc177870543"/>
      <w:r>
        <w:rPr>
          <w:rFonts w:hint="eastAsia" w:ascii="宋体" w:hAnsi="宋体" w:eastAsia="宋体" w:cs="宋体"/>
          <w:b/>
          <w:bCs/>
          <w:color w:val="auto"/>
          <w:sz w:val="28"/>
          <w:szCs w:val="28"/>
        </w:rPr>
        <w:t>26．质疑</w:t>
      </w:r>
      <w:bookmarkEnd w:id="16"/>
      <w:r>
        <w:rPr>
          <w:rFonts w:hint="eastAsia" w:ascii="宋体" w:hAnsi="宋体" w:eastAsia="宋体" w:cs="宋体"/>
          <w:b/>
          <w:bCs/>
          <w:color w:val="auto"/>
          <w:sz w:val="28"/>
          <w:szCs w:val="28"/>
        </w:rPr>
        <w:t>和投诉</w:t>
      </w:r>
    </w:p>
    <w:p w14:paraId="7560B702">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26.1 投标人认为招标过程或中标结果使自己的合法权益受到损害的，可依法向采购人及采购代理机构提出质疑。</w:t>
      </w:r>
    </w:p>
    <w:p w14:paraId="31DF95C6">
      <w:pPr>
        <w:pStyle w:val="12"/>
        <w:spacing w:line="400"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26.2 </w:t>
      </w:r>
      <w:r>
        <w:rPr>
          <w:rFonts w:hint="eastAsia" w:ascii="宋体" w:hAnsi="宋体" w:eastAsia="宋体" w:cs="宋体"/>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013B3F0B">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3CE12653">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26.4 对采购人的质疑答复不满意或者采购人未在规定时间内作出答复的，可以在答复期满后十五个工作日内向天台县财政局投诉。</w:t>
      </w:r>
    </w:p>
    <w:p w14:paraId="470ED7CD">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26.5 投标人有下列情形之一的，采购代理机构将报天台县财政局，将其列入不良行为记录名单：</w:t>
      </w:r>
    </w:p>
    <w:p w14:paraId="134559C5">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① 一年内三次以上质疑均查无实据的；</w:t>
      </w:r>
    </w:p>
    <w:p w14:paraId="487378F8">
      <w:pPr>
        <w:pStyle w:val="12"/>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② 捏造事实或者提供虚假质疑材料的。</w:t>
      </w:r>
    </w:p>
    <w:p w14:paraId="4224DA23">
      <w:pPr>
        <w:pStyle w:val="12"/>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27. 中标通知书</w:t>
      </w:r>
    </w:p>
    <w:p w14:paraId="7C3F1856">
      <w:pPr>
        <w:tabs>
          <w:tab w:val="left" w:pos="420"/>
          <w:tab w:val="left" w:pos="540"/>
        </w:tabs>
        <w:spacing w:line="400" w:lineRule="exact"/>
        <w:ind w:firstLine="360" w:firstLineChars="150"/>
        <w:rPr>
          <w:rFonts w:hint="eastAsia" w:ascii="宋体" w:hAnsi="宋体" w:eastAsia="宋体" w:cs="宋体"/>
          <w:b/>
          <w:color w:val="auto"/>
          <w:sz w:val="22"/>
          <w:szCs w:val="22"/>
        </w:rPr>
      </w:pPr>
      <w:r>
        <w:rPr>
          <w:rFonts w:hint="eastAsia" w:ascii="宋体" w:hAnsi="宋体" w:eastAsia="宋体" w:cs="宋体"/>
          <w:color w:val="auto"/>
          <w:sz w:val="24"/>
        </w:rPr>
        <w:t>27.1 采购组织机构在发布中标结果的同时向中标人发出中标通知书（中标通知书可快递到付邮寄或现场领取）。</w:t>
      </w:r>
    </w:p>
    <w:p w14:paraId="709DF20D">
      <w:pPr>
        <w:snapToGrid w:val="0"/>
        <w:spacing w:line="4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3A001FF">
      <w:pPr>
        <w:snapToGrid w:val="0"/>
        <w:spacing w:before="156" w:beforeLines="50" w:line="40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第七节</w:t>
      </w:r>
      <w:bookmarkStart w:id="17" w:name="_Toc177870556"/>
      <w:r>
        <w:rPr>
          <w:rFonts w:hint="eastAsia" w:ascii="宋体" w:hAnsi="宋体" w:eastAsia="宋体" w:cs="宋体"/>
          <w:b/>
          <w:color w:val="auto"/>
          <w:sz w:val="32"/>
          <w:szCs w:val="32"/>
        </w:rPr>
        <w:t xml:space="preserve">  合同</w:t>
      </w:r>
      <w:bookmarkEnd w:id="14"/>
      <w:bookmarkEnd w:id="15"/>
      <w:r>
        <w:rPr>
          <w:rFonts w:hint="eastAsia" w:ascii="宋体" w:hAnsi="宋体" w:eastAsia="宋体" w:cs="宋体"/>
          <w:b/>
          <w:color w:val="auto"/>
          <w:sz w:val="32"/>
          <w:szCs w:val="32"/>
        </w:rPr>
        <w:t>授予</w:t>
      </w:r>
      <w:bookmarkEnd w:id="17"/>
    </w:p>
    <w:p w14:paraId="27902542">
      <w:pPr>
        <w:pStyle w:val="12"/>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28．履约保证金</w:t>
      </w:r>
    </w:p>
    <w:p w14:paraId="77F9F9D6">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260D200C">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29．签订合同</w:t>
      </w:r>
    </w:p>
    <w:p w14:paraId="5B0C70DB">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29.1 中标供应商在收到中标通知书后</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天内</w:t>
      </w:r>
      <w:r>
        <w:rPr>
          <w:rFonts w:hint="eastAsia" w:ascii="宋体" w:hAnsi="宋体" w:eastAsia="宋体" w:cs="宋体"/>
          <w:color w:val="auto"/>
          <w:sz w:val="24"/>
        </w:rPr>
        <w:t>与采购人签订合同（中标人可将采购合同盖章签字后寄达采购人处签订合同，或双方现场签订合同）。</w:t>
      </w:r>
    </w:p>
    <w:p w14:paraId="40A0A898">
      <w:pPr>
        <w:tabs>
          <w:tab w:val="left" w:pos="425"/>
          <w:tab w:val="left" w:pos="540"/>
        </w:tabs>
        <w:spacing w:line="400" w:lineRule="exact"/>
        <w:ind w:firstLine="240" w:firstLineChars="100"/>
        <w:rPr>
          <w:rFonts w:hint="eastAsia" w:ascii="宋体" w:hAnsi="宋体" w:eastAsia="宋体" w:cs="宋体"/>
          <w:color w:val="auto"/>
          <w:sz w:val="22"/>
          <w:szCs w:val="22"/>
        </w:rPr>
      </w:pPr>
      <w:r>
        <w:rPr>
          <w:rFonts w:hint="eastAsia" w:ascii="宋体" w:hAnsi="宋体" w:eastAsia="宋体" w:cs="宋体"/>
          <w:color w:val="auto"/>
          <w:sz w:val="24"/>
        </w:rPr>
        <w:t>29.2 中标供应商拖延、拒签合同的, 取消中标资格。</w:t>
      </w:r>
    </w:p>
    <w:p w14:paraId="30569C87">
      <w:pPr>
        <w:tabs>
          <w:tab w:val="left" w:pos="540"/>
        </w:tabs>
        <w:spacing w:line="400" w:lineRule="exact"/>
        <w:ind w:firstLine="220" w:firstLineChars="100"/>
        <w:rPr>
          <w:rFonts w:hint="eastAsia" w:ascii="宋体" w:hAnsi="宋体" w:eastAsia="宋体" w:cs="宋体"/>
          <w:color w:val="auto"/>
          <w:spacing w:val="-10"/>
          <w:sz w:val="24"/>
          <w:szCs w:val="20"/>
        </w:rPr>
      </w:pPr>
      <w:r>
        <w:rPr>
          <w:rFonts w:hint="eastAsia" w:ascii="宋体" w:hAnsi="宋体" w:eastAsia="宋体" w:cs="宋体"/>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27583C9">
      <w:pPr>
        <w:pStyle w:val="12"/>
        <w:snapToGrid w:val="0"/>
        <w:spacing w:line="400" w:lineRule="exact"/>
        <w:ind w:firstLine="240" w:firstLineChars="100"/>
        <w:rPr>
          <w:rFonts w:hint="eastAsia" w:ascii="宋体" w:hAnsi="宋体" w:eastAsia="宋体" w:cs="宋体"/>
          <w:color w:val="auto"/>
          <w:spacing w:val="-10"/>
          <w:sz w:val="24"/>
        </w:rPr>
      </w:pPr>
      <w:r>
        <w:rPr>
          <w:rFonts w:hint="eastAsia" w:ascii="宋体" w:hAnsi="宋体" w:eastAsia="宋体" w:cs="宋体"/>
          <w:color w:val="auto"/>
          <w:sz w:val="24"/>
        </w:rPr>
        <w:t xml:space="preserve">29.4 </w:t>
      </w:r>
      <w:r>
        <w:rPr>
          <w:rFonts w:hint="eastAsia" w:ascii="宋体" w:hAnsi="宋体" w:eastAsia="宋体" w:cs="宋体"/>
          <w:color w:val="auto"/>
          <w:spacing w:val="-10"/>
          <w:sz w:val="24"/>
        </w:rPr>
        <w:t>招标文件、中标供应商的投标文件及评标过程中有关澄清文件等均作为签订合同的依据。所签订的合同不得对招标文件和中标供应商的投标文件的内容作实质性修改。</w:t>
      </w:r>
    </w:p>
    <w:p w14:paraId="7CED0AF4">
      <w:pPr>
        <w:pStyle w:val="12"/>
        <w:snapToGrid w:val="0"/>
        <w:spacing w:line="400" w:lineRule="exact"/>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第八节  其他</w:t>
      </w:r>
    </w:p>
    <w:p w14:paraId="175DD8CC">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30．采购过程中出现以下情形，导致电子交易平台无法正常运行，或者无法保证电</w:t>
      </w:r>
    </w:p>
    <w:p w14:paraId="54B35BFC">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子交易的公平、公正和安全时，采购代理机构可中止电子交易活动：</w:t>
      </w:r>
    </w:p>
    <w:p w14:paraId="1B680A4A">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30.1 电子交易平台发生故障而无法登录访问的；</w:t>
      </w:r>
    </w:p>
    <w:p w14:paraId="1282D79B">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30.2 电子交易平台应用或数据库出现错误，不能进行正常操作的；</w:t>
      </w:r>
    </w:p>
    <w:p w14:paraId="62587F5A">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30.3 电子交易平台发现严重安全漏洞，有潜在泄密危险的；</w:t>
      </w:r>
    </w:p>
    <w:p w14:paraId="1249C679">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30.4 病毒发作导致不能进行正常操作的；</w:t>
      </w:r>
    </w:p>
    <w:p w14:paraId="5090B690">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30.5 其他无法保证电子交易的公平、公正和安全的情况。</w:t>
      </w:r>
    </w:p>
    <w:p w14:paraId="3968788E">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出现前款规定情形，不影响采购公平、公正性的，采购代理机构可以待上述情</w:t>
      </w:r>
    </w:p>
    <w:p w14:paraId="0CD49D23">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形消除后继续组织电子交易活动；影响或可能影响采购公平、公正性的，应当重新</w:t>
      </w:r>
    </w:p>
    <w:p w14:paraId="1249BEF5">
      <w:pPr>
        <w:pStyle w:val="12"/>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开展政府采购活动。</w:t>
      </w:r>
    </w:p>
    <w:p w14:paraId="5D1A66F7">
      <w:pPr>
        <w:snapToGrid w:val="0"/>
        <w:spacing w:before="312" w:beforeLines="100" w:after="156" w:afterLines="50"/>
        <w:jc w:val="center"/>
        <w:rPr>
          <w:rFonts w:hint="eastAsia" w:ascii="宋体" w:hAnsi="宋体" w:eastAsia="宋体" w:cs="宋体"/>
          <w:b/>
          <w:bCs/>
          <w:color w:val="auto"/>
          <w:sz w:val="30"/>
          <w:szCs w:val="30"/>
        </w:rPr>
      </w:pPr>
      <w:r>
        <w:rPr>
          <w:rFonts w:hint="eastAsia" w:ascii="宋体" w:hAnsi="宋体" w:eastAsia="宋体" w:cs="宋体"/>
          <w:b/>
          <w:bCs/>
          <w:color w:val="auto"/>
          <w:sz w:val="36"/>
        </w:rPr>
        <w:br w:type="page"/>
      </w:r>
      <w:r>
        <w:rPr>
          <w:rFonts w:hint="eastAsia" w:ascii="宋体" w:hAnsi="宋体" w:eastAsia="宋体" w:cs="宋体"/>
          <w:b/>
          <w:bCs/>
          <w:color w:val="auto"/>
          <w:sz w:val="36"/>
        </w:rPr>
        <w:t xml:space="preserve">第三章  </w:t>
      </w:r>
      <w:r>
        <w:rPr>
          <w:rFonts w:hint="eastAsia" w:ascii="宋体" w:hAnsi="宋体" w:eastAsia="宋体" w:cs="宋体"/>
          <w:b/>
          <w:bCs/>
          <w:color w:val="auto"/>
          <w:sz w:val="36"/>
          <w:szCs w:val="36"/>
        </w:rPr>
        <w:t>合同主要条款</w:t>
      </w:r>
    </w:p>
    <w:p w14:paraId="074B4A7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项目名称：                                     项目编号：</w:t>
      </w:r>
    </w:p>
    <w:p w14:paraId="4109897F">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甲方：（采购人）</w:t>
      </w:r>
    </w:p>
    <w:p w14:paraId="2F8985F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乙方：（中标供应商）</w:t>
      </w:r>
    </w:p>
    <w:p w14:paraId="6532F25A">
      <w:pPr>
        <w:widowControl/>
        <w:snapToGrid w:val="0"/>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rPr>
        <w:t>根据</w:t>
      </w:r>
      <w:r>
        <w:rPr>
          <w:rFonts w:hint="eastAsia" w:ascii="宋体" w:hAnsi="宋体" w:eastAsia="宋体" w:cs="宋体"/>
          <w:color w:val="auto"/>
          <w:sz w:val="24"/>
          <w:highlight w:val="none"/>
          <w:lang w:eastAsia="zh-CN"/>
        </w:rPr>
        <w:t>浙江宸建工程咨询有限公司</w:t>
      </w:r>
      <w:r>
        <w:rPr>
          <w:rFonts w:hint="eastAsia" w:ascii="宋体" w:hAnsi="宋体" w:eastAsia="宋体" w:cs="宋体"/>
          <w:color w:val="auto"/>
          <w:kern w:val="0"/>
          <w:sz w:val="24"/>
          <w:highlight w:val="none"/>
        </w:rPr>
        <w:t>关于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台州市天台县卫生健康局5G+AR设备采购项目 </w:t>
      </w:r>
      <w:r>
        <w:rPr>
          <w:rFonts w:hint="eastAsia" w:ascii="宋体" w:hAnsi="宋体" w:eastAsia="宋体" w:cs="宋体"/>
          <w:color w:val="auto"/>
          <w:sz w:val="24"/>
          <w:highlight w:val="none"/>
        </w:rPr>
        <w:t>公开招标的结果签署本合同。</w:t>
      </w:r>
    </w:p>
    <w:p w14:paraId="105B2829">
      <w:pPr>
        <w:widowControl/>
        <w:snapToGrid w:val="0"/>
        <w:spacing w:line="360" w:lineRule="exact"/>
        <w:ind w:firstLine="482" w:firstLineChars="200"/>
        <w:jc w:val="left"/>
        <w:rPr>
          <w:rFonts w:hint="eastAsia" w:ascii="宋体" w:hAnsi="宋体" w:eastAsia="宋体" w:cs="宋体"/>
          <w:color w:val="auto"/>
          <w:kern w:val="0"/>
          <w:sz w:val="14"/>
          <w:szCs w:val="14"/>
          <w:highlight w:val="none"/>
        </w:rPr>
      </w:pPr>
      <w:r>
        <w:rPr>
          <w:rFonts w:hint="eastAsia" w:ascii="宋体" w:hAnsi="宋体" w:eastAsia="宋体" w:cs="宋体"/>
          <w:b/>
          <w:color w:val="auto"/>
          <w:kern w:val="0"/>
          <w:sz w:val="24"/>
          <w:highlight w:val="none"/>
        </w:rPr>
        <w:t>一、合同履行时间、履行方式及履行地点</w:t>
      </w:r>
    </w:p>
    <w:p w14:paraId="68D5ED8E">
      <w:pPr>
        <w:widowControl/>
        <w:snapToGrid w:val="0"/>
        <w:spacing w:line="360" w:lineRule="exact"/>
        <w:ind w:firstLine="480" w:firstLineChars="200"/>
        <w:jc w:val="left"/>
        <w:rPr>
          <w:rFonts w:hint="default" w:ascii="宋体" w:hAnsi="宋体" w:eastAsia="宋体" w:cs="宋体"/>
          <w:color w:val="auto"/>
          <w:kern w:val="0"/>
          <w:sz w:val="14"/>
          <w:szCs w:val="14"/>
          <w:highlight w:val="none"/>
          <w:lang w:val="en-US" w:eastAsia="zh-CN"/>
        </w:rPr>
      </w:pPr>
      <w:r>
        <w:rPr>
          <w:rFonts w:hint="eastAsia" w:ascii="宋体" w:hAnsi="宋体" w:eastAsia="宋体" w:cs="宋体"/>
          <w:color w:val="auto"/>
          <w:kern w:val="0"/>
          <w:sz w:val="24"/>
          <w:highlight w:val="none"/>
        </w:rPr>
        <w:t>1.1 服务内容：</w:t>
      </w:r>
      <w:r>
        <w:rPr>
          <w:rFonts w:hint="eastAsia" w:ascii="宋体" w:hAnsi="宋体" w:cs="宋体"/>
          <w:color w:val="auto"/>
          <w:kern w:val="0"/>
          <w:sz w:val="24"/>
          <w:highlight w:val="none"/>
          <w:lang w:val="en-US" w:eastAsia="zh-CN"/>
        </w:rPr>
        <w:t>详见招标需求</w:t>
      </w:r>
    </w:p>
    <w:p w14:paraId="1778893D">
      <w:pPr>
        <w:widowControl/>
        <w:snapToGrid w:val="0"/>
        <w:spacing w:line="360" w:lineRule="exact"/>
        <w:ind w:firstLine="480" w:firstLineChars="200"/>
        <w:jc w:val="left"/>
        <w:rPr>
          <w:rFonts w:hint="eastAsia" w:ascii="宋体" w:hAnsi="宋体" w:eastAsia="宋体" w:cs="宋体"/>
          <w:color w:val="auto"/>
          <w:kern w:val="0"/>
          <w:sz w:val="14"/>
          <w:szCs w:val="14"/>
          <w:highlight w:val="none"/>
          <w:lang w:eastAsia="zh-CN"/>
        </w:rPr>
      </w:pPr>
      <w:r>
        <w:rPr>
          <w:rFonts w:hint="eastAsia" w:ascii="宋体" w:hAnsi="宋体" w:eastAsia="宋体" w:cs="宋体"/>
          <w:color w:val="auto"/>
          <w:kern w:val="0"/>
          <w:sz w:val="24"/>
          <w:highlight w:val="none"/>
        </w:rPr>
        <w:t>1.2 服务期限：</w:t>
      </w:r>
      <w:r>
        <w:rPr>
          <w:rFonts w:hint="eastAsia" w:ascii="宋体" w:hAnsi="宋体" w:cs="宋体"/>
          <w:color w:val="auto"/>
          <w:kern w:val="0"/>
          <w:sz w:val="24"/>
          <w:highlight w:val="none"/>
          <w:lang w:eastAsia="zh-CN"/>
        </w:rPr>
        <w:t>2025年9月30日前软硬件设备部署完毕+三年运维服务（含5G流量、软件升级、技术支持）</w:t>
      </w:r>
    </w:p>
    <w:p w14:paraId="33108FCD">
      <w:pPr>
        <w:widowControl/>
        <w:snapToGrid w:val="0"/>
        <w:spacing w:line="360" w:lineRule="exact"/>
        <w:ind w:firstLine="480" w:firstLineChars="200"/>
        <w:jc w:val="left"/>
        <w:rPr>
          <w:rFonts w:hint="eastAsia" w:ascii="宋体" w:hAnsi="宋体" w:eastAsia="宋体" w:cs="宋体"/>
          <w:color w:val="auto"/>
          <w:kern w:val="0"/>
          <w:sz w:val="14"/>
          <w:szCs w:val="14"/>
          <w:highlight w:val="none"/>
          <w:lang w:eastAsia="zh-CN"/>
        </w:rPr>
      </w:pPr>
      <w:r>
        <w:rPr>
          <w:rFonts w:hint="eastAsia" w:ascii="宋体" w:hAnsi="宋体" w:eastAsia="宋体" w:cs="宋体"/>
          <w:bCs/>
          <w:color w:val="auto"/>
          <w:kern w:val="0"/>
          <w:sz w:val="24"/>
          <w:highlight w:val="none"/>
        </w:rPr>
        <w:t xml:space="preserve">1.3 </w:t>
      </w:r>
      <w:r>
        <w:rPr>
          <w:rFonts w:hint="eastAsia" w:ascii="宋体" w:hAnsi="宋体" w:eastAsia="宋体" w:cs="宋体"/>
          <w:color w:val="auto"/>
          <w:kern w:val="0"/>
          <w:sz w:val="24"/>
          <w:highlight w:val="none"/>
        </w:rPr>
        <w:t>服务时间</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eastAsia="zh-CN"/>
        </w:rPr>
        <w:t>2025年9月30日前软硬件设备部署完毕+三年运维服务（含5G流量、软件升级、技术支持）</w:t>
      </w:r>
    </w:p>
    <w:p w14:paraId="2D340433">
      <w:pPr>
        <w:widowControl/>
        <w:snapToGrid w:val="0"/>
        <w:spacing w:line="360" w:lineRule="exact"/>
        <w:ind w:firstLine="480" w:firstLineChars="200"/>
        <w:jc w:val="left"/>
        <w:rPr>
          <w:rFonts w:hint="eastAsia" w:ascii="宋体" w:hAnsi="宋体" w:eastAsia="宋体" w:cs="宋体"/>
          <w:color w:val="auto"/>
          <w:kern w:val="0"/>
          <w:sz w:val="14"/>
          <w:szCs w:val="14"/>
          <w:highlight w:val="none"/>
          <w:lang w:val="en-US" w:eastAsia="zh-CN"/>
        </w:rPr>
      </w:pPr>
      <w:r>
        <w:rPr>
          <w:rFonts w:hint="eastAsia" w:ascii="宋体" w:hAnsi="宋体" w:eastAsia="宋体" w:cs="宋体"/>
          <w:bCs/>
          <w:color w:val="auto"/>
          <w:kern w:val="0"/>
          <w:sz w:val="24"/>
          <w:highlight w:val="none"/>
        </w:rPr>
        <w:t xml:space="preserve">1.4 </w:t>
      </w:r>
      <w:r>
        <w:rPr>
          <w:rFonts w:hint="eastAsia" w:ascii="宋体" w:hAnsi="宋体" w:eastAsia="宋体" w:cs="宋体"/>
          <w:color w:val="auto"/>
          <w:kern w:val="0"/>
          <w:sz w:val="24"/>
          <w:highlight w:val="none"/>
        </w:rPr>
        <w:t>服务方式</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乙方为甲方提供5G+AR设备采购项目的软硬件设备安装部署及运维</w:t>
      </w:r>
      <w:r>
        <w:rPr>
          <w:rFonts w:hint="eastAsia" w:ascii="宋体" w:hAnsi="宋体" w:eastAsia="宋体" w:cs="宋体"/>
          <w:color w:val="auto"/>
          <w:kern w:val="0"/>
          <w:sz w:val="24"/>
          <w:highlight w:val="none"/>
        </w:rPr>
        <w:t>服务</w:t>
      </w:r>
      <w:r>
        <w:rPr>
          <w:rFonts w:hint="eastAsia" w:ascii="宋体" w:hAnsi="宋体" w:eastAsia="宋体" w:cs="宋体"/>
          <w:color w:val="auto"/>
          <w:kern w:val="0"/>
          <w:sz w:val="24"/>
          <w:highlight w:val="none"/>
          <w:lang w:eastAsia="zh-CN"/>
        </w:rPr>
        <w:t>。</w:t>
      </w:r>
    </w:p>
    <w:p w14:paraId="6DFB8698">
      <w:pPr>
        <w:widowControl/>
        <w:snapToGrid w:val="0"/>
        <w:spacing w:line="360" w:lineRule="exact"/>
        <w:ind w:firstLine="480" w:firstLineChars="200"/>
        <w:jc w:val="left"/>
        <w:rPr>
          <w:rFonts w:hint="default" w:ascii="宋体" w:hAnsi="宋体" w:eastAsia="宋体" w:cs="宋体"/>
          <w:color w:val="auto"/>
          <w:kern w:val="0"/>
          <w:sz w:val="14"/>
          <w:szCs w:val="14"/>
          <w:highlight w:val="none"/>
          <w:lang w:val="en-US" w:eastAsia="zh-CN"/>
        </w:rPr>
      </w:pPr>
      <w:r>
        <w:rPr>
          <w:rFonts w:hint="eastAsia" w:ascii="宋体" w:hAnsi="宋体" w:eastAsia="宋体" w:cs="宋体"/>
          <w:bCs/>
          <w:color w:val="auto"/>
          <w:kern w:val="0"/>
          <w:sz w:val="24"/>
          <w:highlight w:val="none"/>
        </w:rPr>
        <w:t xml:space="preserve">1.5 </w:t>
      </w:r>
      <w:r>
        <w:rPr>
          <w:rFonts w:hint="eastAsia" w:ascii="宋体" w:hAnsi="宋体" w:eastAsia="宋体" w:cs="宋体"/>
          <w:color w:val="auto"/>
          <w:kern w:val="0"/>
          <w:sz w:val="24"/>
          <w:highlight w:val="none"/>
        </w:rPr>
        <w:t>服务地点</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val="en-US" w:eastAsia="zh-CN"/>
        </w:rPr>
        <w:t>台州市天台县</w:t>
      </w:r>
    </w:p>
    <w:p w14:paraId="06BCEEEC">
      <w:pPr>
        <w:widowControl/>
        <w:snapToGrid w:val="0"/>
        <w:spacing w:line="360" w:lineRule="exact"/>
        <w:ind w:firstLine="482" w:firstLineChars="200"/>
        <w:jc w:val="left"/>
        <w:rPr>
          <w:rFonts w:hint="eastAsia" w:ascii="宋体" w:hAnsi="宋体" w:eastAsia="宋体" w:cs="宋体"/>
          <w:color w:val="auto"/>
          <w:kern w:val="0"/>
          <w:sz w:val="14"/>
          <w:szCs w:val="14"/>
          <w:highlight w:val="none"/>
        </w:rPr>
      </w:pPr>
      <w:r>
        <w:rPr>
          <w:rFonts w:hint="eastAsia" w:ascii="宋体" w:hAnsi="宋体" w:eastAsia="宋体" w:cs="宋体"/>
          <w:b/>
          <w:color w:val="auto"/>
          <w:kern w:val="0"/>
          <w:sz w:val="24"/>
          <w:highlight w:val="none"/>
        </w:rPr>
        <w:t>二、服务报酬</w:t>
      </w:r>
    </w:p>
    <w:p w14:paraId="286808E5">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highlight w:val="none"/>
        </w:rPr>
        <w:t>2.1 本合同金额为人民币（大写）：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CE8AF7">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highlight w:val="none"/>
        </w:rPr>
        <w:t>2.2 付款方式：</w:t>
      </w:r>
      <w:r>
        <w:rPr>
          <w:rFonts w:hint="eastAsia" w:ascii="宋体" w:hAnsi="宋体" w:eastAsia="宋体" w:cs="宋体"/>
          <w:bCs/>
          <w:color w:val="auto"/>
          <w:kern w:val="0"/>
          <w:sz w:val="24"/>
          <w:highlight w:val="none"/>
        </w:rPr>
        <w:t>合同签订后且接到乙方开具的发票后7个工作日内甲方向乙方支付合同总价40%的预付款</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全部软、硬件设施</w:t>
      </w:r>
      <w:r>
        <w:rPr>
          <w:rFonts w:hint="eastAsia" w:ascii="宋体" w:hAnsi="宋体" w:eastAsia="宋体" w:cs="宋体"/>
          <w:bCs/>
          <w:color w:val="auto"/>
          <w:kern w:val="0"/>
          <w:sz w:val="24"/>
          <w:highlight w:val="none"/>
        </w:rPr>
        <w:t>部署完毕且接到乙方开具的发票后7个工作日内甲方向乙方支付合同总价40%</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运维期结束后付清余款</w:t>
      </w:r>
      <w:r>
        <w:rPr>
          <w:rFonts w:hint="eastAsia" w:ascii="宋体" w:hAnsi="宋体" w:eastAsia="宋体" w:cs="宋体"/>
          <w:bCs/>
          <w:color w:val="auto"/>
          <w:kern w:val="0"/>
          <w:sz w:val="24"/>
          <w:highlight w:val="none"/>
        </w:rPr>
        <w:t>。</w:t>
      </w:r>
    </w:p>
    <w:p w14:paraId="1FB50F83">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highlight w:val="none"/>
        </w:rPr>
        <w:t>2.3 付款时间：采购合同生效及具备实施条件</w:t>
      </w:r>
      <w:r>
        <w:rPr>
          <w:rFonts w:hint="eastAsia" w:ascii="宋体" w:hAnsi="宋体" w:eastAsia="宋体" w:cs="宋体"/>
          <w:bCs/>
          <w:color w:val="auto"/>
          <w:kern w:val="0"/>
          <w:sz w:val="24"/>
          <w:highlight w:val="none"/>
        </w:rPr>
        <w:t>后且接到乙方开具的发票后7个工作日内甲方向乙方支付合同总价40%的预付款</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全部软、硬件设施</w:t>
      </w:r>
      <w:r>
        <w:rPr>
          <w:rFonts w:hint="eastAsia" w:ascii="宋体" w:hAnsi="宋体" w:eastAsia="宋体" w:cs="宋体"/>
          <w:bCs/>
          <w:color w:val="auto"/>
          <w:kern w:val="0"/>
          <w:sz w:val="24"/>
          <w:highlight w:val="none"/>
        </w:rPr>
        <w:t>部署完毕且接到乙方开具的发票后7个工作日内甲方向乙方支付合同总价40%</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运维期结束后付清余款</w:t>
      </w:r>
      <w:r>
        <w:rPr>
          <w:rFonts w:hint="eastAsia" w:ascii="宋体" w:hAnsi="宋体" w:eastAsia="宋体" w:cs="宋体"/>
          <w:bCs/>
          <w:color w:val="auto"/>
          <w:kern w:val="0"/>
          <w:sz w:val="24"/>
          <w:highlight w:val="none"/>
        </w:rPr>
        <w:t>。</w:t>
      </w:r>
    </w:p>
    <w:p w14:paraId="159AA67E">
      <w:pPr>
        <w:widowControl/>
        <w:snapToGrid w:val="0"/>
        <w:spacing w:line="360" w:lineRule="exact"/>
        <w:ind w:firstLine="482" w:firstLineChars="200"/>
        <w:jc w:val="left"/>
        <w:rPr>
          <w:rFonts w:hint="eastAsia" w:ascii="宋体" w:hAnsi="宋体" w:eastAsia="宋体" w:cs="宋体"/>
          <w:color w:val="auto"/>
          <w:kern w:val="0"/>
          <w:sz w:val="14"/>
          <w:szCs w:val="14"/>
          <w:highlight w:val="none"/>
        </w:rPr>
      </w:pPr>
      <w:r>
        <w:rPr>
          <w:rFonts w:hint="eastAsia" w:ascii="宋体" w:hAnsi="宋体" w:eastAsia="宋体" w:cs="宋体"/>
          <w:b/>
          <w:color w:val="auto"/>
          <w:kern w:val="0"/>
          <w:sz w:val="24"/>
          <w:highlight w:val="none"/>
        </w:rPr>
        <w:t>三、技术资料</w:t>
      </w:r>
    </w:p>
    <w:p w14:paraId="7580394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四、知识产权</w:t>
      </w:r>
    </w:p>
    <w:p w14:paraId="0710EAB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4.1 乙方应保证提供服务过程中不会侵犯任何第三方的知识产权</w:t>
      </w:r>
      <w:r>
        <w:rPr>
          <w:rFonts w:hint="eastAsia" w:ascii="宋体" w:hAnsi="宋体" w:eastAsia="宋体" w:cs="宋体"/>
          <w:bCs/>
          <w:color w:val="auto"/>
          <w:kern w:val="0"/>
          <w:sz w:val="24"/>
        </w:rPr>
        <w:t>。</w:t>
      </w:r>
    </w:p>
    <w:p w14:paraId="63C51D75">
      <w:pPr>
        <w:widowControl/>
        <w:snapToGrid w:val="0"/>
        <w:spacing w:line="360" w:lineRule="exact"/>
        <w:ind w:firstLine="472" w:firstLineChars="196"/>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五、履约保证金</w:t>
      </w:r>
    </w:p>
    <w:p w14:paraId="7E15FD6B">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10B86AD3">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六、转包或分包</w:t>
      </w:r>
    </w:p>
    <w:p w14:paraId="51195F1E">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七、税费承担</w:t>
      </w:r>
    </w:p>
    <w:p w14:paraId="4CD6178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7.1 本合同履行中相关的一切税费均由乙方负担。</w:t>
      </w:r>
    </w:p>
    <w:p w14:paraId="3502615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八、质量保证</w:t>
      </w:r>
    </w:p>
    <w:p w14:paraId="37CCCB62">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8.2 在服务期限内，如遇特殊情况需要提供服务的，乙方在接到甲方通知后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小时内到达甲方现场。</w:t>
      </w:r>
    </w:p>
    <w:p w14:paraId="2E87381F">
      <w:pPr>
        <w:widowControl/>
        <w:snapToGrid w:val="0"/>
        <w:spacing w:line="360" w:lineRule="exact"/>
        <w:ind w:firstLine="482" w:firstLineChars="200"/>
        <w:jc w:val="left"/>
        <w:rPr>
          <w:rFonts w:hint="eastAsia" w:ascii="宋体" w:hAnsi="宋体" w:eastAsia="宋体" w:cs="宋体"/>
          <w:color w:val="auto"/>
          <w:sz w:val="24"/>
        </w:rPr>
      </w:pPr>
      <w:r>
        <w:rPr>
          <w:rFonts w:hint="eastAsia" w:ascii="宋体" w:hAnsi="宋体" w:eastAsia="宋体" w:cs="宋体"/>
          <w:b/>
          <w:color w:val="auto"/>
          <w:kern w:val="0"/>
          <w:sz w:val="24"/>
        </w:rPr>
        <w:t>验收标准、验收方法等：</w:t>
      </w:r>
      <w:r>
        <w:rPr>
          <w:rFonts w:hint="eastAsia" w:ascii="宋体" w:hAnsi="宋体" w:eastAsia="宋体" w:cs="宋体"/>
          <w:b/>
          <w:bCs/>
          <w:color w:val="auto"/>
          <w:sz w:val="24"/>
          <w:u w:val="single"/>
        </w:rPr>
        <w:t xml:space="preserve">  按招标文件要求验收。   </w:t>
      </w:r>
    </w:p>
    <w:p w14:paraId="3FD29EC2">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九、风险承担</w:t>
      </w:r>
    </w:p>
    <w:p w14:paraId="5138D7A9">
      <w:pPr>
        <w:widowControl/>
        <w:snapToGrid w:val="0"/>
        <w:spacing w:line="3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十、违约责任</w:t>
      </w:r>
    </w:p>
    <w:p w14:paraId="2CAC7654">
      <w:pPr>
        <w:widowControl/>
        <w:snapToGrid w:val="0"/>
        <w:spacing w:line="36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10.1 甲方不得无故解除合同。</w:t>
      </w:r>
    </w:p>
    <w:p w14:paraId="015EC237">
      <w:pPr>
        <w:widowControl/>
        <w:snapToGrid w:val="0"/>
        <w:spacing w:line="360" w:lineRule="exact"/>
        <w:ind w:firstLine="480" w:firstLineChars="200"/>
        <w:jc w:val="left"/>
        <w:rPr>
          <w:rFonts w:hint="eastAsia" w:ascii="宋体" w:hAnsi="宋体" w:eastAsia="宋体" w:cs="宋体"/>
          <w:color w:val="auto"/>
          <w:spacing w:val="-4"/>
          <w:kern w:val="0"/>
          <w:sz w:val="14"/>
          <w:szCs w:val="14"/>
        </w:rPr>
      </w:pPr>
      <w:r>
        <w:rPr>
          <w:rFonts w:hint="eastAsia" w:ascii="宋体" w:hAnsi="宋体" w:eastAsia="宋体" w:cs="宋体"/>
          <w:color w:val="auto"/>
          <w:kern w:val="0"/>
          <w:sz w:val="24"/>
        </w:rPr>
        <w:t xml:space="preserve">10.2 </w:t>
      </w:r>
      <w:r>
        <w:rPr>
          <w:rFonts w:hint="eastAsia" w:ascii="宋体" w:hAnsi="宋体" w:eastAsia="宋体" w:cs="宋体"/>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□⑴要求乙方重做：由乙方承担所发生的全部费用。</w:t>
      </w:r>
    </w:p>
    <w:p w14:paraId="644CCAB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□⑵减少报酬：甲方有权酌情减少乙方的服务费。如果因乙方原因造成逾期的，自逾期之日起每日按服务费总额的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减少服务费。</w:t>
      </w:r>
    </w:p>
    <w:p w14:paraId="27A25A29">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□⑶解除合同：乙方应向甲方支付违约金，违约金按服务费总额的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%计算。</w:t>
      </w:r>
    </w:p>
    <w:p w14:paraId="24D8B6EF">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10.3如有转让或分包行为，甲方有权解除合同。如造成损失的，由乙方继续承担赔偿责任。</w:t>
      </w:r>
    </w:p>
    <w:p w14:paraId="2AA0A34D">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十一、不可抗力事件处理</w:t>
      </w:r>
    </w:p>
    <w:p w14:paraId="71ED633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11.3 不可抗力事件延续</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天以上，双方应通过友好协商，确定是否继续履行合同。</w:t>
      </w:r>
    </w:p>
    <w:p w14:paraId="0191A6C7">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十二、争议解决</w:t>
      </w:r>
    </w:p>
    <w:p w14:paraId="3CA25971">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十三、合同生效及其它</w:t>
      </w:r>
    </w:p>
    <w:p w14:paraId="21FD047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13.3 本合同一式</w:t>
      </w: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份，具有同等法律效力，甲乙双方各执两份、天台县财政局执一份。</w:t>
      </w:r>
    </w:p>
    <w:p w14:paraId="2AD7F7C8">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甲方（盖章）：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乙方（盖章）：</w:t>
      </w:r>
      <w:r>
        <w:rPr>
          <w:rFonts w:hint="eastAsia" w:ascii="宋体" w:hAnsi="宋体" w:eastAsia="宋体" w:cs="宋体"/>
          <w:color w:val="auto"/>
          <w:kern w:val="0"/>
          <w:sz w:val="24"/>
          <w:u w:val="single"/>
        </w:rPr>
        <w:t xml:space="preserve">                         </w:t>
      </w:r>
    </w:p>
    <w:p w14:paraId="2314308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地址：</w:t>
      </w:r>
      <w:r>
        <w:rPr>
          <w:rFonts w:hint="eastAsia" w:ascii="宋体" w:hAnsi="宋体" w:eastAsia="宋体" w:cs="宋体"/>
          <w:color w:val="auto"/>
          <w:kern w:val="0"/>
          <w:sz w:val="24"/>
          <w:u w:val="single"/>
        </w:rPr>
        <w:t xml:space="preserve">                         　　　　</w:t>
      </w:r>
    </w:p>
    <w:p w14:paraId="449C633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法定代表人（负责人）：</w:t>
      </w:r>
      <w:r>
        <w:rPr>
          <w:rFonts w:hint="eastAsia" w:ascii="宋体" w:hAnsi="宋体" w:eastAsia="宋体" w:cs="宋体"/>
          <w:color w:val="auto"/>
          <w:kern w:val="0"/>
          <w:sz w:val="24"/>
          <w:u w:val="single"/>
        </w:rPr>
        <w:t xml:space="preserve">                 </w:t>
      </w:r>
    </w:p>
    <w:p w14:paraId="07E11095">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委托代理人：</w:t>
      </w:r>
      <w:r>
        <w:rPr>
          <w:rFonts w:hint="eastAsia" w:ascii="宋体" w:hAnsi="宋体" w:eastAsia="宋体" w:cs="宋体"/>
          <w:color w:val="auto"/>
          <w:kern w:val="0"/>
          <w:sz w:val="24"/>
          <w:u w:val="single"/>
        </w:rPr>
        <w:t xml:space="preserve">                           </w:t>
      </w:r>
    </w:p>
    <w:p w14:paraId="3367A264">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账户名称：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账户名称：</w:t>
      </w:r>
      <w:r>
        <w:rPr>
          <w:rFonts w:hint="eastAsia" w:ascii="宋体" w:hAnsi="宋体" w:eastAsia="宋体" w:cs="宋体"/>
          <w:color w:val="auto"/>
          <w:kern w:val="0"/>
          <w:sz w:val="24"/>
          <w:u w:val="single"/>
        </w:rPr>
        <w:t xml:space="preserve">                             </w:t>
      </w:r>
    </w:p>
    <w:p w14:paraId="2FD02927">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开户银行：</w:t>
      </w:r>
      <w:r>
        <w:rPr>
          <w:rFonts w:hint="eastAsia" w:ascii="宋体" w:hAnsi="宋体" w:eastAsia="宋体" w:cs="宋体"/>
          <w:color w:val="auto"/>
          <w:kern w:val="0"/>
          <w:sz w:val="24"/>
          <w:u w:val="single"/>
        </w:rPr>
        <w:t xml:space="preserve">                              </w:t>
      </w:r>
    </w:p>
    <w:p w14:paraId="20977831">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账号：</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账号：</w:t>
      </w:r>
      <w:r>
        <w:rPr>
          <w:rFonts w:hint="eastAsia" w:ascii="宋体" w:hAnsi="宋体" w:eastAsia="宋体" w:cs="宋体"/>
          <w:color w:val="auto"/>
          <w:kern w:val="0"/>
          <w:sz w:val="24"/>
          <w:u w:val="single"/>
        </w:rPr>
        <w:t xml:space="preserve">                                    </w:t>
      </w:r>
    </w:p>
    <w:p w14:paraId="3FFD9941">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签订时间：</w:t>
      </w:r>
      <w:r>
        <w:rPr>
          <w:rFonts w:hint="eastAsia" w:ascii="宋体" w:hAnsi="宋体" w:eastAsia="宋体" w:cs="宋体"/>
          <w:color w:val="auto"/>
          <w:kern w:val="0"/>
          <w:sz w:val="24"/>
          <w:u w:val="single"/>
        </w:rPr>
        <w:t xml:space="preserve">                                                                      </w:t>
      </w:r>
    </w:p>
    <w:p w14:paraId="61EDF77E">
      <w:pPr>
        <w:widowControl/>
        <w:snapToGrid w:val="0"/>
        <w:spacing w:line="440" w:lineRule="exact"/>
        <w:jc w:val="left"/>
        <w:rPr>
          <w:rFonts w:hint="eastAsia" w:ascii="宋体" w:hAnsi="宋体" w:eastAsia="宋体" w:cs="宋体"/>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宋体" w:hAnsi="宋体" w:eastAsia="宋体" w:cs="宋体"/>
          <w:color w:val="auto"/>
          <w:kern w:val="0"/>
          <w:sz w:val="24"/>
        </w:rPr>
        <w:t>签订地点：</w:t>
      </w:r>
      <w:r>
        <w:rPr>
          <w:rFonts w:hint="eastAsia" w:ascii="宋体" w:hAnsi="宋体" w:eastAsia="宋体" w:cs="宋体"/>
          <w:color w:val="auto"/>
          <w:kern w:val="0"/>
          <w:sz w:val="24"/>
          <w:u w:val="single"/>
        </w:rPr>
        <w:t xml:space="preserve">                                                                       </w:t>
      </w:r>
    </w:p>
    <w:p w14:paraId="335E26A9">
      <w:pPr>
        <w:snapToGrid w:val="0"/>
        <w:spacing w:line="400" w:lineRule="exact"/>
        <w:ind w:firstLine="723" w:firstLineChars="200"/>
        <w:jc w:val="center"/>
        <w:rPr>
          <w:rFonts w:hint="eastAsia" w:ascii="宋体" w:hAnsi="宋体" w:eastAsia="宋体" w:cs="宋体"/>
          <w:color w:val="auto"/>
          <w:sz w:val="28"/>
          <w:szCs w:val="28"/>
        </w:rPr>
      </w:pPr>
      <w:r>
        <w:rPr>
          <w:rFonts w:hint="eastAsia" w:ascii="宋体" w:hAnsi="宋体" w:eastAsia="宋体" w:cs="宋体"/>
          <w:b/>
          <w:bCs/>
          <w:color w:val="auto"/>
          <w:sz w:val="36"/>
          <w:szCs w:val="32"/>
        </w:rPr>
        <w:t>第四章  招标内容及需求</w:t>
      </w:r>
    </w:p>
    <w:p w14:paraId="0F15E7A7">
      <w:pPr>
        <w:rPr>
          <w:rFonts w:hint="eastAsia" w:ascii="宋体" w:hAnsi="宋体" w:eastAsia="宋体" w:cs="宋体"/>
          <w:color w:val="auto"/>
        </w:rPr>
      </w:pPr>
    </w:p>
    <w:p w14:paraId="1853060D">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一、招标项目一览表：</w:t>
      </w:r>
    </w:p>
    <w:tbl>
      <w:tblPr>
        <w:tblStyle w:val="23"/>
        <w:tblW w:w="8733" w:type="dxa"/>
        <w:jc w:val="center"/>
        <w:tblLayout w:type="fixed"/>
        <w:tblCellMar>
          <w:top w:w="0" w:type="dxa"/>
          <w:left w:w="108" w:type="dxa"/>
          <w:bottom w:w="0" w:type="dxa"/>
          <w:right w:w="108" w:type="dxa"/>
        </w:tblCellMar>
      </w:tblPr>
      <w:tblGrid>
        <w:gridCol w:w="810"/>
        <w:gridCol w:w="1887"/>
        <w:gridCol w:w="1742"/>
        <w:gridCol w:w="1126"/>
        <w:gridCol w:w="1005"/>
        <w:gridCol w:w="2163"/>
      </w:tblGrid>
      <w:tr w14:paraId="3310FC85">
        <w:tblPrEx>
          <w:tblCellMar>
            <w:top w:w="0" w:type="dxa"/>
            <w:left w:w="108" w:type="dxa"/>
            <w:bottom w:w="0" w:type="dxa"/>
            <w:right w:w="108" w:type="dxa"/>
          </w:tblCellMar>
        </w:tblPrEx>
        <w:trPr>
          <w:trHeight w:val="39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431C5E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1887" w:type="dxa"/>
            <w:tcBorders>
              <w:top w:val="single" w:color="auto" w:sz="4" w:space="0"/>
              <w:left w:val="nil"/>
              <w:bottom w:val="single" w:color="auto" w:sz="4" w:space="0"/>
              <w:right w:val="single" w:color="auto" w:sz="4" w:space="0"/>
            </w:tcBorders>
            <w:vAlign w:val="center"/>
          </w:tcPr>
          <w:p w14:paraId="7D73198C">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项目内容</w:t>
            </w:r>
          </w:p>
        </w:tc>
        <w:tc>
          <w:tcPr>
            <w:tcW w:w="1742" w:type="dxa"/>
            <w:tcBorders>
              <w:top w:val="single" w:color="auto" w:sz="4" w:space="0"/>
              <w:left w:val="single" w:color="auto" w:sz="4" w:space="0"/>
              <w:bottom w:val="single" w:color="auto" w:sz="4" w:space="0"/>
              <w:right w:val="single" w:color="auto" w:sz="4" w:space="0"/>
            </w:tcBorders>
            <w:vAlign w:val="center"/>
          </w:tcPr>
          <w:p w14:paraId="50E1E93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服务期限</w:t>
            </w:r>
          </w:p>
        </w:tc>
        <w:tc>
          <w:tcPr>
            <w:tcW w:w="1126" w:type="dxa"/>
            <w:tcBorders>
              <w:top w:val="single" w:color="auto" w:sz="4" w:space="0"/>
              <w:left w:val="nil"/>
              <w:bottom w:val="single" w:color="auto" w:sz="4" w:space="0"/>
              <w:right w:val="single" w:color="auto" w:sz="4" w:space="0"/>
            </w:tcBorders>
            <w:vAlign w:val="center"/>
          </w:tcPr>
          <w:p w14:paraId="630EF9C3">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最高限价</w:t>
            </w:r>
          </w:p>
        </w:tc>
        <w:tc>
          <w:tcPr>
            <w:tcW w:w="1005" w:type="dxa"/>
            <w:tcBorders>
              <w:top w:val="single" w:color="auto" w:sz="4" w:space="0"/>
              <w:left w:val="nil"/>
              <w:bottom w:val="single" w:color="auto" w:sz="4" w:space="0"/>
              <w:right w:val="single" w:color="auto" w:sz="4" w:space="0"/>
            </w:tcBorders>
            <w:vAlign w:val="center"/>
          </w:tcPr>
          <w:p w14:paraId="0CF8F848">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w:t>
            </w:r>
          </w:p>
        </w:tc>
        <w:tc>
          <w:tcPr>
            <w:tcW w:w="2163" w:type="dxa"/>
            <w:tcBorders>
              <w:top w:val="single" w:color="auto" w:sz="4" w:space="0"/>
              <w:left w:val="nil"/>
              <w:bottom w:val="single" w:color="auto" w:sz="4" w:space="0"/>
              <w:right w:val="single" w:color="auto" w:sz="4" w:space="0"/>
            </w:tcBorders>
            <w:vAlign w:val="center"/>
          </w:tcPr>
          <w:p w14:paraId="23DE0904">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简要规格描述</w:t>
            </w:r>
          </w:p>
        </w:tc>
      </w:tr>
      <w:tr w14:paraId="1B9A3AB3">
        <w:tblPrEx>
          <w:tblCellMar>
            <w:top w:w="0" w:type="dxa"/>
            <w:left w:w="108" w:type="dxa"/>
            <w:bottom w:w="0" w:type="dxa"/>
            <w:right w:w="108" w:type="dxa"/>
          </w:tblCellMar>
        </w:tblPrEx>
        <w:trPr>
          <w:trHeight w:val="176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CB0E22E">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887" w:type="dxa"/>
            <w:tcBorders>
              <w:top w:val="single" w:color="auto" w:sz="4" w:space="0"/>
              <w:left w:val="nil"/>
              <w:bottom w:val="single" w:color="auto" w:sz="4" w:space="0"/>
              <w:right w:val="single" w:color="auto" w:sz="4" w:space="0"/>
            </w:tcBorders>
            <w:vAlign w:val="center"/>
          </w:tcPr>
          <w:p w14:paraId="49EFD23F">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台州市天台县卫生健康局5G+AR设备采购项目 </w:t>
            </w:r>
          </w:p>
        </w:tc>
        <w:tc>
          <w:tcPr>
            <w:tcW w:w="1742" w:type="dxa"/>
            <w:tcBorders>
              <w:top w:val="single" w:color="auto" w:sz="4" w:space="0"/>
              <w:left w:val="single" w:color="auto" w:sz="4" w:space="0"/>
              <w:bottom w:val="single" w:color="auto" w:sz="4" w:space="0"/>
              <w:right w:val="single" w:color="auto" w:sz="4" w:space="0"/>
            </w:tcBorders>
            <w:vAlign w:val="center"/>
          </w:tcPr>
          <w:p w14:paraId="15574D96">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kern w:val="0"/>
                <w:sz w:val="24"/>
                <w:szCs w:val="22"/>
                <w:highlight w:val="none"/>
                <w:u w:val="none"/>
                <w:lang w:val="en-US" w:eastAsia="zh-CN"/>
              </w:rPr>
              <w:t>2025年9月30日前软硬件设备部署完毕+三年运维服务（含5G流量、软件升级、技术支持）</w:t>
            </w:r>
          </w:p>
        </w:tc>
        <w:tc>
          <w:tcPr>
            <w:tcW w:w="1126" w:type="dxa"/>
            <w:tcBorders>
              <w:top w:val="single" w:color="auto" w:sz="4" w:space="0"/>
              <w:left w:val="nil"/>
              <w:bottom w:val="single" w:color="auto" w:sz="4" w:space="0"/>
              <w:right w:val="single" w:color="auto" w:sz="4" w:space="0"/>
            </w:tcBorders>
            <w:vAlign w:val="center"/>
          </w:tcPr>
          <w:p w14:paraId="5DD75258">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167.92万元</w:t>
            </w:r>
          </w:p>
        </w:tc>
        <w:tc>
          <w:tcPr>
            <w:tcW w:w="1005" w:type="dxa"/>
            <w:tcBorders>
              <w:top w:val="single" w:color="auto" w:sz="4" w:space="0"/>
              <w:left w:val="nil"/>
              <w:bottom w:val="single" w:color="auto" w:sz="4" w:space="0"/>
              <w:right w:val="single" w:color="auto" w:sz="4" w:space="0"/>
            </w:tcBorders>
            <w:vAlign w:val="center"/>
          </w:tcPr>
          <w:p w14:paraId="29AEBC7E">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168万元</w:t>
            </w:r>
          </w:p>
        </w:tc>
        <w:tc>
          <w:tcPr>
            <w:tcW w:w="2163" w:type="dxa"/>
            <w:tcBorders>
              <w:top w:val="single" w:color="auto" w:sz="4" w:space="0"/>
              <w:left w:val="nil"/>
              <w:bottom w:val="single" w:color="auto" w:sz="4" w:space="0"/>
              <w:right w:val="single" w:color="auto" w:sz="4" w:space="0"/>
            </w:tcBorders>
            <w:vAlign w:val="center"/>
          </w:tcPr>
          <w:p w14:paraId="3AB8C25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设备采购（54套5G+AR终端及配套系统）、三年运维服务（含5G流量、软件升级、技术支持）</w:t>
            </w:r>
          </w:p>
        </w:tc>
      </w:tr>
    </w:tbl>
    <w:p w14:paraId="1EA94D85">
      <w:pPr>
        <w:numPr>
          <w:ilvl w:val="0"/>
          <w:numId w:val="0"/>
        </w:numPr>
        <w:spacing w:line="360" w:lineRule="auto"/>
        <w:jc w:val="center"/>
        <w:rPr>
          <w:rFonts w:hint="eastAsia" w:ascii="方正仿宋_GBK" w:hAnsi="方正仿宋_GBK" w:eastAsia="方正仿宋_GBK" w:cs="方正仿宋_GBK"/>
          <w:b/>
          <w:bCs/>
          <w:sz w:val="28"/>
          <w:szCs w:val="28"/>
          <w:highlight w:val="none"/>
          <w:lang w:val="en-US" w:eastAsia="zh-CN"/>
        </w:rPr>
      </w:pPr>
    </w:p>
    <w:p w14:paraId="4B272DA9">
      <w:pPr>
        <w:numPr>
          <w:ilvl w:val="0"/>
          <w:numId w:val="0"/>
        </w:numPr>
        <w:spacing w:line="360" w:lineRule="auto"/>
        <w:ind w:firstLine="480" w:firstLineChars="200"/>
        <w:jc w:val="left"/>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sz w:val="24"/>
          <w:szCs w:val="24"/>
          <w:highlight w:val="none"/>
          <w:lang w:val="en-US" w:eastAsia="zh-CN"/>
        </w:rPr>
        <w:t>二、5G+AR设备建设点位部署清单</w:t>
      </w:r>
      <w:r>
        <w:rPr>
          <w:rFonts w:hint="eastAsia" w:ascii="宋体" w:hAnsi="宋体" w:cs="宋体"/>
          <w:b w:val="0"/>
          <w:bCs w:val="0"/>
          <w:sz w:val="24"/>
          <w:szCs w:val="24"/>
          <w:highlight w:val="none"/>
          <w:lang w:val="en-US" w:eastAsia="zh-CN"/>
        </w:rPr>
        <w:t>（具体部署点位及数量由采购人根据实际情况确定，供应商须配合采购人进行调整）</w:t>
      </w:r>
    </w:p>
    <w:tbl>
      <w:tblPr>
        <w:tblStyle w:val="24"/>
        <w:tblpPr w:leftFromText="180" w:rightFromText="180" w:vertAnchor="text" w:horzAnchor="page" w:tblpX="1695" w:tblpY="997"/>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575"/>
        <w:gridCol w:w="945"/>
        <w:gridCol w:w="1380"/>
        <w:gridCol w:w="1995"/>
      </w:tblGrid>
      <w:tr w14:paraId="3A29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33F86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序号</w:t>
            </w:r>
          </w:p>
        </w:tc>
        <w:tc>
          <w:tcPr>
            <w:tcW w:w="3575" w:type="dxa"/>
            <w:noWrap w:val="0"/>
            <w:vAlign w:val="center"/>
          </w:tcPr>
          <w:p w14:paraId="53C440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点位部署单位</w:t>
            </w:r>
          </w:p>
        </w:tc>
        <w:tc>
          <w:tcPr>
            <w:tcW w:w="945" w:type="dxa"/>
            <w:noWrap w:val="0"/>
            <w:vAlign w:val="center"/>
          </w:tcPr>
          <w:p w14:paraId="5DF6B2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数量</w:t>
            </w:r>
          </w:p>
        </w:tc>
        <w:tc>
          <w:tcPr>
            <w:tcW w:w="1380" w:type="dxa"/>
            <w:noWrap w:val="0"/>
            <w:vAlign w:val="center"/>
          </w:tcPr>
          <w:p w14:paraId="1EFCBF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sz w:val="24"/>
                <w:szCs w:val="24"/>
                <w:vertAlign w:val="baseline"/>
                <w:lang w:eastAsia="zh-CN"/>
              </w:rPr>
              <w:t>点位部署原因</w:t>
            </w:r>
          </w:p>
        </w:tc>
        <w:tc>
          <w:tcPr>
            <w:tcW w:w="1995" w:type="dxa"/>
            <w:noWrap w:val="0"/>
            <w:vAlign w:val="top"/>
          </w:tcPr>
          <w:p w14:paraId="0D7FDB3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备注</w:t>
            </w:r>
          </w:p>
        </w:tc>
      </w:tr>
      <w:tr w14:paraId="6F1F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2638A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575" w:type="dxa"/>
            <w:noWrap w:val="0"/>
            <w:vAlign w:val="center"/>
          </w:tcPr>
          <w:p w14:paraId="0C9FEA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天台县人民医院</w:t>
            </w:r>
          </w:p>
        </w:tc>
        <w:tc>
          <w:tcPr>
            <w:tcW w:w="945" w:type="dxa"/>
            <w:noWrap w:val="0"/>
            <w:vAlign w:val="center"/>
          </w:tcPr>
          <w:p w14:paraId="7C179F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380" w:type="dxa"/>
            <w:noWrap w:val="0"/>
            <w:vAlign w:val="center"/>
          </w:tcPr>
          <w:p w14:paraId="032306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1995" w:type="dxa"/>
            <w:noWrap w:val="0"/>
            <w:vAlign w:val="top"/>
          </w:tcPr>
          <w:p w14:paraId="72AA9FF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val="en-US" w:eastAsia="zh-CN"/>
              </w:rPr>
            </w:pPr>
          </w:p>
        </w:tc>
      </w:tr>
      <w:tr w14:paraId="77AD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CE916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575" w:type="dxa"/>
            <w:noWrap w:val="0"/>
            <w:vAlign w:val="center"/>
          </w:tcPr>
          <w:p w14:paraId="346148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天台县中医院</w:t>
            </w:r>
          </w:p>
        </w:tc>
        <w:tc>
          <w:tcPr>
            <w:tcW w:w="945" w:type="dxa"/>
            <w:noWrap w:val="0"/>
            <w:vAlign w:val="center"/>
          </w:tcPr>
          <w:p w14:paraId="690537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07BB7B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1995" w:type="dxa"/>
            <w:noWrap w:val="0"/>
            <w:vAlign w:val="top"/>
          </w:tcPr>
          <w:p w14:paraId="2DCF2E2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eastAsia="zh-CN"/>
              </w:rPr>
            </w:pPr>
          </w:p>
        </w:tc>
      </w:tr>
      <w:tr w14:paraId="470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232FBF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575" w:type="dxa"/>
            <w:noWrap w:val="0"/>
            <w:vAlign w:val="center"/>
          </w:tcPr>
          <w:p w14:paraId="712200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乡镇卫生院</w:t>
            </w:r>
          </w:p>
        </w:tc>
        <w:tc>
          <w:tcPr>
            <w:tcW w:w="945" w:type="dxa"/>
            <w:noWrap w:val="0"/>
            <w:vAlign w:val="center"/>
          </w:tcPr>
          <w:p w14:paraId="6235C9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1380" w:type="dxa"/>
            <w:noWrap w:val="0"/>
            <w:vAlign w:val="center"/>
          </w:tcPr>
          <w:p w14:paraId="2E6FDA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1995" w:type="dxa"/>
            <w:noWrap w:val="0"/>
            <w:vAlign w:val="top"/>
          </w:tcPr>
          <w:p w14:paraId="08FE287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kern w:val="2"/>
                <w:sz w:val="24"/>
                <w:szCs w:val="24"/>
                <w:vertAlign w:val="baseline"/>
                <w:lang w:val="en-US" w:eastAsia="zh-CN" w:bidi="ar-SA"/>
              </w:rPr>
            </w:pPr>
          </w:p>
        </w:tc>
      </w:tr>
      <w:tr w14:paraId="217A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3BAEF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575" w:type="dxa"/>
            <w:noWrap w:val="0"/>
            <w:vAlign w:val="center"/>
          </w:tcPr>
          <w:p w14:paraId="288999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救护车</w:t>
            </w:r>
          </w:p>
        </w:tc>
        <w:tc>
          <w:tcPr>
            <w:tcW w:w="945" w:type="dxa"/>
            <w:noWrap w:val="0"/>
            <w:vAlign w:val="center"/>
          </w:tcPr>
          <w:p w14:paraId="3CE76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380" w:type="dxa"/>
            <w:noWrap w:val="0"/>
            <w:vAlign w:val="center"/>
          </w:tcPr>
          <w:p w14:paraId="4F595F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1995" w:type="dxa"/>
            <w:noWrap w:val="0"/>
            <w:vAlign w:val="top"/>
          </w:tcPr>
          <w:p w14:paraId="7F13847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eastAsia="zh-CN"/>
              </w:rPr>
            </w:pPr>
          </w:p>
        </w:tc>
      </w:tr>
      <w:tr w14:paraId="39F1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D8A90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575" w:type="dxa"/>
            <w:noWrap w:val="0"/>
            <w:vAlign w:val="center"/>
          </w:tcPr>
          <w:p w14:paraId="7B9B07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赤城街道桃源社区卫生</w:t>
            </w:r>
          </w:p>
          <w:p w14:paraId="0E9AB0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服务站</w:t>
            </w:r>
          </w:p>
        </w:tc>
        <w:tc>
          <w:tcPr>
            <w:tcW w:w="945" w:type="dxa"/>
            <w:noWrap w:val="0"/>
            <w:vAlign w:val="center"/>
          </w:tcPr>
          <w:p w14:paraId="2D4346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79F608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57C12F5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val="en-US" w:eastAsia="zh-CN"/>
              </w:rPr>
            </w:pPr>
          </w:p>
        </w:tc>
      </w:tr>
      <w:tr w14:paraId="6807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B5B9D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575" w:type="dxa"/>
            <w:noWrap w:val="0"/>
            <w:vAlign w:val="center"/>
          </w:tcPr>
          <w:p w14:paraId="5CE0BF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赤城街道飞鹤社区卫生</w:t>
            </w:r>
          </w:p>
          <w:p w14:paraId="17B52E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服务站</w:t>
            </w:r>
          </w:p>
        </w:tc>
        <w:tc>
          <w:tcPr>
            <w:tcW w:w="945" w:type="dxa"/>
            <w:noWrap w:val="0"/>
            <w:vAlign w:val="center"/>
          </w:tcPr>
          <w:p w14:paraId="3B570C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7A65BA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60F20E3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548A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690543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575" w:type="dxa"/>
            <w:noWrap w:val="0"/>
            <w:vAlign w:val="center"/>
          </w:tcPr>
          <w:p w14:paraId="782666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赤城街道横潭坎村卫生室</w:t>
            </w:r>
          </w:p>
        </w:tc>
        <w:tc>
          <w:tcPr>
            <w:tcW w:w="945" w:type="dxa"/>
            <w:noWrap w:val="0"/>
            <w:vAlign w:val="center"/>
          </w:tcPr>
          <w:p w14:paraId="4CE7D8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00A731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5611054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7FA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3E6CD8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3575" w:type="dxa"/>
            <w:noWrap w:val="0"/>
            <w:vAlign w:val="center"/>
          </w:tcPr>
          <w:p w14:paraId="3FB74A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始丰街道山头裘村卫生室</w:t>
            </w:r>
          </w:p>
        </w:tc>
        <w:tc>
          <w:tcPr>
            <w:tcW w:w="945" w:type="dxa"/>
            <w:noWrap w:val="0"/>
            <w:vAlign w:val="center"/>
          </w:tcPr>
          <w:p w14:paraId="4EE9B0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4B3C83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5A9F058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5D69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00" w:type="dxa"/>
            <w:noWrap w:val="0"/>
            <w:vAlign w:val="center"/>
          </w:tcPr>
          <w:p w14:paraId="5E32CA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3575" w:type="dxa"/>
            <w:noWrap w:val="0"/>
            <w:vAlign w:val="center"/>
          </w:tcPr>
          <w:p w14:paraId="1DC3C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始丰街道天元社区卫生</w:t>
            </w:r>
          </w:p>
          <w:p w14:paraId="45FF15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服务站</w:t>
            </w:r>
          </w:p>
        </w:tc>
        <w:tc>
          <w:tcPr>
            <w:tcW w:w="945" w:type="dxa"/>
            <w:noWrap w:val="0"/>
            <w:vAlign w:val="center"/>
          </w:tcPr>
          <w:p w14:paraId="11DE31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690886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4F97587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516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65AC4E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3575" w:type="dxa"/>
            <w:noWrap w:val="0"/>
            <w:vAlign w:val="center"/>
          </w:tcPr>
          <w:p w14:paraId="2EEF35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福溪街道莪园村卫生室</w:t>
            </w:r>
          </w:p>
        </w:tc>
        <w:tc>
          <w:tcPr>
            <w:tcW w:w="945" w:type="dxa"/>
            <w:noWrap w:val="0"/>
            <w:vAlign w:val="center"/>
          </w:tcPr>
          <w:p w14:paraId="20DB01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30BA76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586A8C5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57D5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529BF3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3575" w:type="dxa"/>
            <w:noWrap w:val="0"/>
            <w:vAlign w:val="center"/>
          </w:tcPr>
          <w:p w14:paraId="4B71AC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福溪街道幸福花苑社区卫生服务站</w:t>
            </w:r>
          </w:p>
        </w:tc>
        <w:tc>
          <w:tcPr>
            <w:tcW w:w="945" w:type="dxa"/>
            <w:noWrap w:val="0"/>
            <w:vAlign w:val="center"/>
          </w:tcPr>
          <w:p w14:paraId="26CC77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38690D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0B5CA0A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4A2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00AD10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3575" w:type="dxa"/>
            <w:noWrap w:val="0"/>
            <w:vAlign w:val="center"/>
          </w:tcPr>
          <w:p w14:paraId="52F9DD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福溪街道滩岭卫生室</w:t>
            </w:r>
          </w:p>
        </w:tc>
        <w:tc>
          <w:tcPr>
            <w:tcW w:w="945" w:type="dxa"/>
            <w:noWrap w:val="0"/>
            <w:vAlign w:val="center"/>
          </w:tcPr>
          <w:p w14:paraId="1DC2B7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720A68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地区偏远</w:t>
            </w:r>
          </w:p>
        </w:tc>
        <w:tc>
          <w:tcPr>
            <w:tcW w:w="1995" w:type="dxa"/>
            <w:noWrap w:val="0"/>
            <w:vAlign w:val="top"/>
          </w:tcPr>
          <w:p w14:paraId="2B99B67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距离人民医院</w:t>
            </w:r>
            <w:r>
              <w:rPr>
                <w:rFonts w:hint="eastAsia" w:ascii="宋体" w:hAnsi="宋体" w:eastAsia="宋体" w:cs="宋体"/>
                <w:b w:val="0"/>
                <w:bCs w:val="0"/>
                <w:sz w:val="24"/>
                <w:szCs w:val="24"/>
                <w:vertAlign w:val="baseline"/>
                <w:lang w:val="en-US" w:eastAsia="zh-CN"/>
              </w:rPr>
              <w:t>19公里</w:t>
            </w:r>
          </w:p>
        </w:tc>
      </w:tr>
      <w:tr w14:paraId="1553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06D2E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3575" w:type="dxa"/>
            <w:noWrap w:val="0"/>
            <w:vAlign w:val="center"/>
          </w:tcPr>
          <w:p w14:paraId="7B7241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平桥镇前山村卫生室</w:t>
            </w:r>
          </w:p>
        </w:tc>
        <w:tc>
          <w:tcPr>
            <w:tcW w:w="945" w:type="dxa"/>
            <w:noWrap w:val="0"/>
            <w:vAlign w:val="center"/>
          </w:tcPr>
          <w:p w14:paraId="4E0D2A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21A053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1BC00D9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334B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56E74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3575" w:type="dxa"/>
            <w:noWrap w:val="0"/>
            <w:vAlign w:val="center"/>
          </w:tcPr>
          <w:p w14:paraId="4BBF4C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平桥镇七一村卫生室</w:t>
            </w:r>
          </w:p>
        </w:tc>
        <w:tc>
          <w:tcPr>
            <w:tcW w:w="945" w:type="dxa"/>
            <w:noWrap w:val="0"/>
            <w:vAlign w:val="center"/>
          </w:tcPr>
          <w:p w14:paraId="0ACF64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62B7ED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14C144C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057E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7FA9E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3575" w:type="dxa"/>
            <w:noWrap w:val="0"/>
            <w:vAlign w:val="center"/>
          </w:tcPr>
          <w:p w14:paraId="66F55E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平桥镇屯桥村卫生室</w:t>
            </w:r>
          </w:p>
        </w:tc>
        <w:tc>
          <w:tcPr>
            <w:tcW w:w="945" w:type="dxa"/>
            <w:noWrap w:val="0"/>
            <w:vAlign w:val="center"/>
          </w:tcPr>
          <w:p w14:paraId="184F25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322879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2CEADC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10C1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C471C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575" w:type="dxa"/>
            <w:noWrap w:val="0"/>
            <w:vAlign w:val="center"/>
          </w:tcPr>
          <w:p w14:paraId="241F6E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平桥镇上庞村卫生室</w:t>
            </w:r>
          </w:p>
        </w:tc>
        <w:tc>
          <w:tcPr>
            <w:tcW w:w="945" w:type="dxa"/>
            <w:noWrap w:val="0"/>
            <w:vAlign w:val="center"/>
          </w:tcPr>
          <w:p w14:paraId="00A18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0A4A55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39D2FFD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300F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DD81C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3575" w:type="dxa"/>
            <w:noWrap w:val="0"/>
            <w:vAlign w:val="center"/>
          </w:tcPr>
          <w:p w14:paraId="2719A0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平桥镇新中村卫生室</w:t>
            </w:r>
          </w:p>
        </w:tc>
        <w:tc>
          <w:tcPr>
            <w:tcW w:w="945" w:type="dxa"/>
            <w:noWrap w:val="0"/>
            <w:vAlign w:val="center"/>
          </w:tcPr>
          <w:p w14:paraId="754BBA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5F5533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45F1D96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4799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FA282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3575" w:type="dxa"/>
            <w:noWrap w:val="0"/>
            <w:vAlign w:val="center"/>
          </w:tcPr>
          <w:p w14:paraId="3B1710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坦头镇牌门村卫生室</w:t>
            </w:r>
          </w:p>
        </w:tc>
        <w:tc>
          <w:tcPr>
            <w:tcW w:w="945" w:type="dxa"/>
            <w:noWrap w:val="0"/>
            <w:vAlign w:val="center"/>
          </w:tcPr>
          <w:p w14:paraId="2DE0FB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45B737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3B4B244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7FB7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540316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3575" w:type="dxa"/>
            <w:noWrap w:val="0"/>
            <w:vAlign w:val="center"/>
          </w:tcPr>
          <w:p w14:paraId="248629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坦头镇榧树村卫生室</w:t>
            </w:r>
          </w:p>
        </w:tc>
        <w:tc>
          <w:tcPr>
            <w:tcW w:w="945" w:type="dxa"/>
            <w:noWrap w:val="0"/>
            <w:vAlign w:val="center"/>
          </w:tcPr>
          <w:p w14:paraId="7B822D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6E6718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6CBE7CC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16AD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56BABD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3575" w:type="dxa"/>
            <w:noWrap w:val="0"/>
            <w:vAlign w:val="center"/>
          </w:tcPr>
          <w:p w14:paraId="64760B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白鹤镇万马渡村卫生室</w:t>
            </w:r>
          </w:p>
        </w:tc>
        <w:tc>
          <w:tcPr>
            <w:tcW w:w="945" w:type="dxa"/>
            <w:noWrap w:val="0"/>
            <w:vAlign w:val="center"/>
          </w:tcPr>
          <w:p w14:paraId="3E899B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0D0FB3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1D1FF8F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3605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7D0D1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3575" w:type="dxa"/>
            <w:noWrap w:val="0"/>
            <w:vAlign w:val="center"/>
          </w:tcPr>
          <w:p w14:paraId="10B1B7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白鹤镇万年山卫生室</w:t>
            </w:r>
          </w:p>
        </w:tc>
        <w:tc>
          <w:tcPr>
            <w:tcW w:w="945" w:type="dxa"/>
            <w:noWrap w:val="0"/>
            <w:vAlign w:val="center"/>
          </w:tcPr>
          <w:p w14:paraId="4ECC33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2AC9A3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地区偏远</w:t>
            </w:r>
          </w:p>
        </w:tc>
        <w:tc>
          <w:tcPr>
            <w:tcW w:w="1995" w:type="dxa"/>
            <w:noWrap w:val="0"/>
            <w:vAlign w:val="top"/>
          </w:tcPr>
          <w:p w14:paraId="5E512805">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val="0"/>
                <w:bCs w:val="0"/>
                <w:sz w:val="24"/>
                <w:szCs w:val="24"/>
                <w:vertAlign w:val="baseline"/>
                <w:lang w:val="en-US"/>
              </w:rPr>
            </w:pPr>
            <w:r>
              <w:rPr>
                <w:rFonts w:hint="eastAsia" w:ascii="宋体" w:hAnsi="宋体" w:eastAsia="宋体" w:cs="宋体"/>
                <w:b w:val="0"/>
                <w:bCs w:val="0"/>
                <w:sz w:val="24"/>
                <w:szCs w:val="24"/>
                <w:vertAlign w:val="baseline"/>
                <w:lang w:eastAsia="zh-CN"/>
              </w:rPr>
              <w:t>距离人民医院</w:t>
            </w:r>
            <w:r>
              <w:rPr>
                <w:rFonts w:hint="eastAsia" w:ascii="宋体" w:hAnsi="宋体" w:eastAsia="宋体" w:cs="宋体"/>
                <w:b w:val="0"/>
                <w:bCs w:val="0"/>
                <w:sz w:val="24"/>
                <w:szCs w:val="24"/>
                <w:vertAlign w:val="baseline"/>
                <w:lang w:val="en-US" w:eastAsia="zh-CN"/>
              </w:rPr>
              <w:t>28公里；距离中心卫生院/急救站点18公里</w:t>
            </w:r>
          </w:p>
        </w:tc>
      </w:tr>
      <w:tr w14:paraId="5607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62A58F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3575" w:type="dxa"/>
            <w:noWrap w:val="0"/>
            <w:vAlign w:val="center"/>
          </w:tcPr>
          <w:p w14:paraId="419BB9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三合镇大横村卫生室</w:t>
            </w:r>
          </w:p>
        </w:tc>
        <w:tc>
          <w:tcPr>
            <w:tcW w:w="945" w:type="dxa"/>
            <w:noWrap w:val="0"/>
            <w:vAlign w:val="center"/>
          </w:tcPr>
          <w:p w14:paraId="2AB08A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6A2B37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365117A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7176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32A8CE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3575" w:type="dxa"/>
            <w:noWrap w:val="0"/>
            <w:vAlign w:val="center"/>
          </w:tcPr>
          <w:p w14:paraId="5D232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三合镇灵风村卫生室</w:t>
            </w:r>
          </w:p>
        </w:tc>
        <w:tc>
          <w:tcPr>
            <w:tcW w:w="945" w:type="dxa"/>
            <w:noWrap w:val="0"/>
            <w:vAlign w:val="center"/>
          </w:tcPr>
          <w:p w14:paraId="2A16D2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466FF4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1493768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236F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5E282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3575" w:type="dxa"/>
            <w:noWrap w:val="0"/>
            <w:vAlign w:val="center"/>
          </w:tcPr>
          <w:p w14:paraId="0E0849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三合镇亭头村村卫生室</w:t>
            </w:r>
          </w:p>
        </w:tc>
        <w:tc>
          <w:tcPr>
            <w:tcW w:w="945" w:type="dxa"/>
            <w:noWrap w:val="0"/>
            <w:vAlign w:val="center"/>
          </w:tcPr>
          <w:p w14:paraId="17E61F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728E81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73CDDC6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4E6C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A0046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24</w:t>
            </w:r>
          </w:p>
        </w:tc>
        <w:tc>
          <w:tcPr>
            <w:tcW w:w="3575" w:type="dxa"/>
            <w:noWrap w:val="0"/>
            <w:vAlign w:val="center"/>
          </w:tcPr>
          <w:p w14:paraId="666E32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石梁镇慈圣村卫生室</w:t>
            </w:r>
          </w:p>
        </w:tc>
        <w:tc>
          <w:tcPr>
            <w:tcW w:w="945" w:type="dxa"/>
            <w:noWrap w:val="0"/>
            <w:vAlign w:val="center"/>
          </w:tcPr>
          <w:p w14:paraId="60AF29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3DFFC1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1E99BD7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642C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5F5412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c>
          <w:tcPr>
            <w:tcW w:w="3575" w:type="dxa"/>
            <w:noWrap w:val="0"/>
            <w:vAlign w:val="center"/>
          </w:tcPr>
          <w:p w14:paraId="601C20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石梁镇大同卫生室</w:t>
            </w:r>
          </w:p>
        </w:tc>
        <w:tc>
          <w:tcPr>
            <w:tcW w:w="945" w:type="dxa"/>
            <w:noWrap w:val="0"/>
            <w:vAlign w:val="center"/>
          </w:tcPr>
          <w:p w14:paraId="298B7F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185AB4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地区偏远</w:t>
            </w:r>
          </w:p>
        </w:tc>
        <w:tc>
          <w:tcPr>
            <w:tcW w:w="1995" w:type="dxa"/>
            <w:noWrap w:val="0"/>
            <w:vAlign w:val="top"/>
          </w:tcPr>
          <w:p w14:paraId="1CDFB456">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eastAsia="zh-CN"/>
              </w:rPr>
              <w:t>距离人民医院</w:t>
            </w:r>
            <w:r>
              <w:rPr>
                <w:rFonts w:hint="eastAsia" w:ascii="宋体" w:hAnsi="宋体" w:eastAsia="宋体" w:cs="宋体"/>
                <w:b w:val="0"/>
                <w:bCs w:val="0"/>
                <w:sz w:val="24"/>
                <w:szCs w:val="24"/>
                <w:vertAlign w:val="baseline"/>
                <w:lang w:val="en-US" w:eastAsia="zh-CN"/>
              </w:rPr>
              <w:t>49公里；距离中心卫生院/急救站点27公里</w:t>
            </w:r>
          </w:p>
        </w:tc>
      </w:tr>
      <w:tr w14:paraId="04A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3D8FE5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3575" w:type="dxa"/>
            <w:noWrap w:val="0"/>
            <w:vAlign w:val="center"/>
          </w:tcPr>
          <w:p w14:paraId="6534AA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雷峰乡祥和村卫生室</w:t>
            </w:r>
          </w:p>
        </w:tc>
        <w:tc>
          <w:tcPr>
            <w:tcW w:w="945" w:type="dxa"/>
            <w:noWrap w:val="0"/>
            <w:vAlign w:val="center"/>
          </w:tcPr>
          <w:p w14:paraId="39C503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4FCC20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2288E2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3949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167C58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27</w:t>
            </w:r>
          </w:p>
        </w:tc>
        <w:tc>
          <w:tcPr>
            <w:tcW w:w="3575" w:type="dxa"/>
            <w:noWrap w:val="0"/>
            <w:vAlign w:val="center"/>
          </w:tcPr>
          <w:p w14:paraId="11CA45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i w:val="0"/>
                <w:iCs w:val="0"/>
                <w:color w:val="000000"/>
                <w:kern w:val="0"/>
                <w:sz w:val="24"/>
                <w:szCs w:val="24"/>
                <w:u w:val="none"/>
                <w:lang w:val="en-US" w:eastAsia="zh-CN" w:bidi="ar"/>
              </w:rPr>
              <w:t>雷峰乡状塘村卫生室</w:t>
            </w:r>
          </w:p>
        </w:tc>
        <w:tc>
          <w:tcPr>
            <w:tcW w:w="945" w:type="dxa"/>
            <w:noWrap w:val="0"/>
            <w:vAlign w:val="center"/>
          </w:tcPr>
          <w:p w14:paraId="1BD501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p>
        </w:tc>
        <w:tc>
          <w:tcPr>
            <w:tcW w:w="1380" w:type="dxa"/>
            <w:noWrap w:val="0"/>
            <w:vAlign w:val="center"/>
          </w:tcPr>
          <w:p w14:paraId="46B4E9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全年无休</w:t>
            </w:r>
          </w:p>
        </w:tc>
        <w:tc>
          <w:tcPr>
            <w:tcW w:w="1995" w:type="dxa"/>
            <w:noWrap w:val="0"/>
            <w:vAlign w:val="top"/>
          </w:tcPr>
          <w:p w14:paraId="4B147EC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r w14:paraId="5CA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0F2D4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汇总</w:t>
            </w:r>
          </w:p>
        </w:tc>
        <w:tc>
          <w:tcPr>
            <w:tcW w:w="3575" w:type="dxa"/>
            <w:noWrap w:val="0"/>
            <w:vAlign w:val="center"/>
          </w:tcPr>
          <w:p w14:paraId="4B3752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rPr>
            </w:pPr>
          </w:p>
        </w:tc>
        <w:tc>
          <w:tcPr>
            <w:tcW w:w="945" w:type="dxa"/>
            <w:noWrap w:val="0"/>
            <w:vAlign w:val="center"/>
          </w:tcPr>
          <w:p w14:paraId="4B7A9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54</w:t>
            </w:r>
          </w:p>
        </w:tc>
        <w:tc>
          <w:tcPr>
            <w:tcW w:w="1380" w:type="dxa"/>
            <w:noWrap w:val="0"/>
            <w:vAlign w:val="top"/>
          </w:tcPr>
          <w:p w14:paraId="3E8CC49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c>
          <w:tcPr>
            <w:tcW w:w="1995" w:type="dxa"/>
            <w:noWrap w:val="0"/>
            <w:vAlign w:val="top"/>
          </w:tcPr>
          <w:p w14:paraId="0431BD9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4"/>
                <w:szCs w:val="24"/>
                <w:vertAlign w:val="baseline"/>
              </w:rPr>
            </w:pPr>
          </w:p>
        </w:tc>
      </w:tr>
    </w:tbl>
    <w:p w14:paraId="1A63C2E2">
      <w:pPr>
        <w:rPr>
          <w:rFonts w:hint="eastAsia" w:ascii="方正仿宋_GBK" w:hAnsi="方正仿宋_GBK" w:eastAsia="方正仿宋_GBK" w:cs="方正仿宋_GBK"/>
          <w:b/>
          <w:bCs/>
          <w:sz w:val="28"/>
          <w:szCs w:val="28"/>
          <w:lang w:val="en-US" w:eastAsia="zh-CN"/>
        </w:rPr>
      </w:pPr>
      <w:r>
        <w:rPr>
          <w:rFonts w:hint="eastAsia" w:ascii="宋体" w:hAnsi="宋体" w:cs="宋体"/>
          <w:b w:val="0"/>
          <w:bCs w:val="0"/>
          <w:color w:val="auto"/>
          <w:kern w:val="2"/>
          <w:sz w:val="24"/>
          <w:szCs w:val="24"/>
          <w:lang w:val="en-US" w:eastAsia="zh-CN" w:bidi="ar-SA"/>
        </w:rPr>
        <w:t>三</w:t>
      </w:r>
      <w:r>
        <w:rPr>
          <w:rFonts w:hint="eastAsia" w:ascii="宋体" w:hAnsi="宋体" w:eastAsia="宋体" w:cs="宋体"/>
          <w:b w:val="0"/>
          <w:bCs w:val="0"/>
          <w:color w:val="auto"/>
          <w:kern w:val="2"/>
          <w:sz w:val="24"/>
          <w:szCs w:val="24"/>
          <w:lang w:val="en-US" w:eastAsia="zh-CN" w:bidi="ar-SA"/>
        </w:rPr>
        <w:t>、硬件部署细项</w:t>
      </w:r>
      <w:r>
        <w:rPr>
          <w:rFonts w:hint="eastAsia" w:ascii="宋体" w:hAnsi="宋体" w:cs="宋体"/>
          <w:b w:val="0"/>
          <w:bCs w:val="0"/>
          <w:color w:val="auto"/>
          <w:kern w:val="2"/>
          <w:sz w:val="24"/>
          <w:szCs w:val="24"/>
          <w:lang w:val="en-US" w:eastAsia="zh-CN" w:bidi="ar-SA"/>
        </w:rPr>
        <w:t>及软件系统模块</w:t>
      </w:r>
      <w:r>
        <w:rPr>
          <w:rFonts w:hint="eastAsia" w:ascii="宋体" w:hAnsi="宋体" w:cs="仿宋"/>
          <w:color w:val="auto"/>
          <w:kern w:val="0"/>
          <w:sz w:val="24"/>
          <w:highlight w:val="none"/>
        </w:rPr>
        <w:t>具体清单如下：</w:t>
      </w:r>
    </w:p>
    <w:p w14:paraId="238FB9F5">
      <w:pPr>
        <w:keepNext w:val="0"/>
        <w:keepLines w:val="0"/>
        <w:pageBreakBefore w:val="0"/>
        <w:kinsoku/>
        <w:wordWrap/>
        <w:overflowPunct/>
        <w:topLinePunct w:val="0"/>
        <w:autoSpaceDE/>
        <w:autoSpaceDN/>
        <w:bidi w:val="0"/>
        <w:adjustRightInd/>
        <w:snapToGrid/>
        <w:spacing w:line="5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1、硬件部署细项</w:t>
      </w:r>
    </w:p>
    <w:tbl>
      <w:tblPr>
        <w:tblStyle w:val="2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505"/>
        <w:gridCol w:w="2832"/>
        <w:gridCol w:w="1071"/>
      </w:tblGrid>
      <w:tr w14:paraId="6F61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10" w:type="dxa"/>
          </w:tcPr>
          <w:p w14:paraId="642DD4DC">
            <w:pPr>
              <w:jc w:val="center"/>
              <w:rPr>
                <w:kern w:val="0"/>
                <w:sz w:val="21"/>
                <w:szCs w:val="21"/>
              </w:rPr>
            </w:pPr>
            <w:bookmarkStart w:id="18" w:name="OLE_LINK2"/>
            <w:r>
              <w:rPr>
                <w:rFonts w:hint="eastAsia"/>
                <w:kern w:val="0"/>
                <w:sz w:val="20"/>
                <w:szCs w:val="21"/>
              </w:rPr>
              <w:t>名称</w:t>
            </w:r>
          </w:p>
        </w:tc>
        <w:tc>
          <w:tcPr>
            <w:tcW w:w="3505" w:type="dxa"/>
          </w:tcPr>
          <w:p w14:paraId="4D4BE412">
            <w:pPr>
              <w:jc w:val="center"/>
              <w:rPr>
                <w:kern w:val="0"/>
                <w:sz w:val="21"/>
                <w:szCs w:val="21"/>
              </w:rPr>
            </w:pPr>
            <w:r>
              <w:rPr>
                <w:kern w:val="0"/>
                <w:sz w:val="21"/>
                <w:szCs w:val="21"/>
              </w:rPr>
              <w:t>配置品名</w:t>
            </w:r>
          </w:p>
        </w:tc>
        <w:tc>
          <w:tcPr>
            <w:tcW w:w="2832" w:type="dxa"/>
          </w:tcPr>
          <w:p w14:paraId="737972CF">
            <w:pPr>
              <w:jc w:val="center"/>
              <w:rPr>
                <w:kern w:val="0"/>
                <w:sz w:val="21"/>
                <w:szCs w:val="21"/>
              </w:rPr>
            </w:pPr>
            <w:r>
              <w:rPr>
                <w:kern w:val="0"/>
                <w:sz w:val="21"/>
                <w:szCs w:val="21"/>
              </w:rPr>
              <w:t>规格</w:t>
            </w:r>
          </w:p>
        </w:tc>
        <w:tc>
          <w:tcPr>
            <w:tcW w:w="1071" w:type="dxa"/>
          </w:tcPr>
          <w:p w14:paraId="15365B19">
            <w:pPr>
              <w:jc w:val="center"/>
              <w:rPr>
                <w:kern w:val="0"/>
                <w:sz w:val="21"/>
                <w:szCs w:val="21"/>
              </w:rPr>
            </w:pPr>
            <w:r>
              <w:rPr>
                <w:rFonts w:hint="eastAsia"/>
                <w:kern w:val="0"/>
                <w:sz w:val="21"/>
                <w:szCs w:val="21"/>
              </w:rPr>
              <w:t>数量</w:t>
            </w:r>
          </w:p>
        </w:tc>
      </w:tr>
      <w:tr w14:paraId="0282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710" w:type="dxa"/>
            <w:vMerge w:val="restart"/>
            <w:vAlign w:val="center"/>
          </w:tcPr>
          <w:p w14:paraId="1CB3B5CB">
            <w:pPr>
              <w:jc w:val="center"/>
              <w:rPr>
                <w:kern w:val="0"/>
                <w:sz w:val="21"/>
                <w:szCs w:val="21"/>
              </w:rPr>
            </w:pPr>
            <w:r>
              <w:rPr>
                <w:kern w:val="0"/>
                <w:sz w:val="21"/>
                <w:szCs w:val="21"/>
              </w:rPr>
              <w:t>120车载设备</w:t>
            </w:r>
          </w:p>
        </w:tc>
        <w:tc>
          <w:tcPr>
            <w:tcW w:w="3505" w:type="dxa"/>
            <w:vAlign w:val="center"/>
          </w:tcPr>
          <w:p w14:paraId="3551E7B7">
            <w:pPr>
              <w:jc w:val="center"/>
              <w:rPr>
                <w:kern w:val="0"/>
                <w:sz w:val="21"/>
                <w:szCs w:val="21"/>
              </w:rPr>
            </w:pPr>
            <w:bookmarkStart w:id="19" w:name="OLE_LINK1"/>
            <w:r>
              <w:rPr>
                <w:rFonts w:hint="eastAsia"/>
                <w:kern w:val="0"/>
                <w:sz w:val="20"/>
                <w:szCs w:val="21"/>
              </w:rPr>
              <w:t>AR智慧云诊疗支持系统</w:t>
            </w:r>
            <w:r>
              <w:rPr>
                <w:kern w:val="0"/>
                <w:sz w:val="21"/>
                <w:szCs w:val="21"/>
              </w:rPr>
              <w:t>+AR眼镜+专用流量卡</w:t>
            </w:r>
            <w:bookmarkEnd w:id="19"/>
            <w:r>
              <w:rPr>
                <w:rFonts w:hint="eastAsia"/>
                <w:kern w:val="0"/>
                <w:sz w:val="21"/>
                <w:szCs w:val="21"/>
              </w:rPr>
              <w:t>+RTC流量</w:t>
            </w:r>
          </w:p>
        </w:tc>
        <w:tc>
          <w:tcPr>
            <w:tcW w:w="2832" w:type="dxa"/>
            <w:vAlign w:val="center"/>
          </w:tcPr>
          <w:p w14:paraId="22332F73">
            <w:pPr>
              <w:jc w:val="center"/>
              <w:rPr>
                <w:kern w:val="0"/>
                <w:sz w:val="21"/>
                <w:szCs w:val="21"/>
              </w:rPr>
            </w:pPr>
            <w:r>
              <w:rPr>
                <w:rFonts w:hint="eastAsia"/>
                <w:kern w:val="0"/>
                <w:sz w:val="20"/>
                <w:szCs w:val="21"/>
              </w:rPr>
              <w:t>单目头环光波导一体机</w:t>
            </w:r>
          </w:p>
        </w:tc>
        <w:tc>
          <w:tcPr>
            <w:tcW w:w="1071" w:type="dxa"/>
            <w:vAlign w:val="center"/>
          </w:tcPr>
          <w:p w14:paraId="20B00BB2">
            <w:pPr>
              <w:jc w:val="center"/>
              <w:rPr>
                <w:kern w:val="0"/>
                <w:sz w:val="21"/>
                <w:szCs w:val="21"/>
              </w:rPr>
            </w:pPr>
            <w:r>
              <w:rPr>
                <w:rFonts w:hint="eastAsia"/>
                <w:kern w:val="0"/>
                <w:sz w:val="21"/>
                <w:szCs w:val="21"/>
              </w:rPr>
              <w:t>15</w:t>
            </w:r>
          </w:p>
        </w:tc>
      </w:tr>
      <w:tr w14:paraId="50FE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10" w:type="dxa"/>
            <w:vMerge w:val="continue"/>
            <w:vAlign w:val="center"/>
          </w:tcPr>
          <w:p w14:paraId="64B84D41">
            <w:pPr>
              <w:jc w:val="center"/>
              <w:rPr>
                <w:kern w:val="0"/>
                <w:sz w:val="21"/>
                <w:szCs w:val="21"/>
              </w:rPr>
            </w:pPr>
          </w:p>
        </w:tc>
        <w:tc>
          <w:tcPr>
            <w:tcW w:w="3505" w:type="dxa"/>
            <w:vAlign w:val="center"/>
          </w:tcPr>
          <w:p w14:paraId="0D78B566">
            <w:pPr>
              <w:jc w:val="center"/>
              <w:rPr>
                <w:kern w:val="0"/>
                <w:sz w:val="21"/>
                <w:szCs w:val="21"/>
              </w:rPr>
            </w:pPr>
            <w:r>
              <w:rPr>
                <w:rFonts w:hint="eastAsia"/>
                <w:kern w:val="0"/>
                <w:sz w:val="20"/>
                <w:szCs w:val="21"/>
              </w:rPr>
              <w:t>AR智慧云诊疗支持系统</w:t>
            </w:r>
            <w:r>
              <w:rPr>
                <w:kern w:val="0"/>
                <w:sz w:val="21"/>
                <w:szCs w:val="21"/>
              </w:rPr>
              <w:t>集成平板</w:t>
            </w:r>
          </w:p>
        </w:tc>
        <w:tc>
          <w:tcPr>
            <w:tcW w:w="2832" w:type="dxa"/>
            <w:vAlign w:val="center"/>
          </w:tcPr>
          <w:p w14:paraId="6AD3BB0E">
            <w:pPr>
              <w:jc w:val="center"/>
              <w:rPr>
                <w:kern w:val="0"/>
                <w:sz w:val="21"/>
                <w:szCs w:val="21"/>
              </w:rPr>
            </w:pPr>
            <w:r>
              <w:rPr>
                <w:rFonts w:hint="eastAsia"/>
                <w:kern w:val="0"/>
                <w:sz w:val="20"/>
                <w:szCs w:val="21"/>
              </w:rPr>
              <w:t>11~13</w:t>
            </w:r>
            <w:r>
              <w:rPr>
                <w:kern w:val="0"/>
                <w:sz w:val="21"/>
                <w:szCs w:val="21"/>
              </w:rPr>
              <w:t>英寸触</w:t>
            </w:r>
            <w:r>
              <w:rPr>
                <w:rFonts w:hint="eastAsia"/>
                <w:kern w:val="0"/>
                <w:sz w:val="20"/>
                <w:szCs w:val="21"/>
              </w:rPr>
              <w:t>控平板（WiFi版）</w:t>
            </w:r>
          </w:p>
        </w:tc>
        <w:tc>
          <w:tcPr>
            <w:tcW w:w="1071" w:type="dxa"/>
            <w:vAlign w:val="center"/>
          </w:tcPr>
          <w:p w14:paraId="57BC0058">
            <w:pPr>
              <w:jc w:val="center"/>
              <w:rPr>
                <w:kern w:val="0"/>
                <w:sz w:val="21"/>
                <w:szCs w:val="21"/>
              </w:rPr>
            </w:pPr>
            <w:r>
              <w:rPr>
                <w:rFonts w:hint="eastAsia"/>
                <w:kern w:val="0"/>
                <w:sz w:val="21"/>
                <w:szCs w:val="21"/>
              </w:rPr>
              <w:t>15</w:t>
            </w:r>
          </w:p>
        </w:tc>
      </w:tr>
      <w:tr w14:paraId="61CC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710" w:type="dxa"/>
            <w:vMerge w:val="restart"/>
            <w:vAlign w:val="center"/>
          </w:tcPr>
          <w:p w14:paraId="4B1FFC34">
            <w:pPr>
              <w:jc w:val="center"/>
              <w:rPr>
                <w:kern w:val="0"/>
                <w:sz w:val="21"/>
                <w:szCs w:val="21"/>
              </w:rPr>
            </w:pPr>
            <w:r>
              <w:rPr>
                <w:kern w:val="0"/>
                <w:sz w:val="21"/>
                <w:szCs w:val="21"/>
              </w:rPr>
              <w:t>县医院、乡镇、村便携</w:t>
            </w:r>
            <w:r>
              <w:rPr>
                <w:rFonts w:hint="eastAsia"/>
                <w:kern w:val="0"/>
                <w:sz w:val="21"/>
                <w:szCs w:val="21"/>
              </w:rPr>
              <w:t>式</w:t>
            </w:r>
            <w:r>
              <w:rPr>
                <w:kern w:val="0"/>
                <w:sz w:val="21"/>
                <w:szCs w:val="21"/>
              </w:rPr>
              <w:t>设备</w:t>
            </w:r>
          </w:p>
        </w:tc>
        <w:tc>
          <w:tcPr>
            <w:tcW w:w="3505" w:type="dxa"/>
            <w:vAlign w:val="center"/>
          </w:tcPr>
          <w:p w14:paraId="251B33CE">
            <w:pPr>
              <w:jc w:val="center"/>
              <w:rPr>
                <w:kern w:val="0"/>
                <w:sz w:val="21"/>
                <w:szCs w:val="21"/>
              </w:rPr>
            </w:pPr>
            <w:r>
              <w:rPr>
                <w:rFonts w:hint="eastAsia"/>
                <w:kern w:val="0"/>
                <w:sz w:val="20"/>
                <w:szCs w:val="21"/>
              </w:rPr>
              <w:t>AR智慧云诊疗支持系统</w:t>
            </w:r>
            <w:r>
              <w:rPr>
                <w:kern w:val="0"/>
                <w:sz w:val="21"/>
                <w:szCs w:val="21"/>
              </w:rPr>
              <w:t>+AR眼镜+专用流量卡</w:t>
            </w:r>
            <w:r>
              <w:rPr>
                <w:rFonts w:hint="eastAsia"/>
                <w:kern w:val="0"/>
                <w:sz w:val="21"/>
                <w:szCs w:val="21"/>
              </w:rPr>
              <w:t>+RTC流量</w:t>
            </w:r>
          </w:p>
        </w:tc>
        <w:tc>
          <w:tcPr>
            <w:tcW w:w="2832" w:type="dxa"/>
            <w:vAlign w:val="center"/>
          </w:tcPr>
          <w:p w14:paraId="1F9F224E">
            <w:pPr>
              <w:jc w:val="center"/>
              <w:rPr>
                <w:kern w:val="2"/>
                <w:sz w:val="21"/>
                <w:szCs w:val="21"/>
              </w:rPr>
            </w:pPr>
            <w:r>
              <w:rPr>
                <w:rFonts w:hint="eastAsia"/>
                <w:kern w:val="0"/>
                <w:sz w:val="20"/>
                <w:szCs w:val="21"/>
              </w:rPr>
              <w:t>双目全彩光波导AR眼镜（独立操作系统一体机）</w:t>
            </w:r>
          </w:p>
        </w:tc>
        <w:tc>
          <w:tcPr>
            <w:tcW w:w="1071" w:type="dxa"/>
            <w:vAlign w:val="center"/>
          </w:tcPr>
          <w:p w14:paraId="36F3D437">
            <w:pPr>
              <w:jc w:val="center"/>
              <w:rPr>
                <w:kern w:val="0"/>
                <w:sz w:val="21"/>
                <w:szCs w:val="21"/>
              </w:rPr>
            </w:pPr>
            <w:r>
              <w:rPr>
                <w:rFonts w:hint="eastAsia"/>
                <w:kern w:val="0"/>
                <w:sz w:val="21"/>
                <w:szCs w:val="21"/>
              </w:rPr>
              <w:t>39</w:t>
            </w:r>
          </w:p>
        </w:tc>
      </w:tr>
      <w:tr w14:paraId="76E5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10" w:type="dxa"/>
            <w:vMerge w:val="continue"/>
            <w:vAlign w:val="center"/>
          </w:tcPr>
          <w:p w14:paraId="6E8C80D6">
            <w:pPr>
              <w:jc w:val="center"/>
              <w:rPr>
                <w:kern w:val="0"/>
                <w:sz w:val="21"/>
                <w:szCs w:val="21"/>
              </w:rPr>
            </w:pPr>
          </w:p>
        </w:tc>
        <w:tc>
          <w:tcPr>
            <w:tcW w:w="3505" w:type="dxa"/>
            <w:vAlign w:val="center"/>
          </w:tcPr>
          <w:p w14:paraId="1F379398">
            <w:pPr>
              <w:jc w:val="center"/>
              <w:rPr>
                <w:kern w:val="2"/>
                <w:sz w:val="21"/>
                <w:szCs w:val="21"/>
              </w:rPr>
            </w:pPr>
            <w:r>
              <w:rPr>
                <w:rFonts w:hint="eastAsia"/>
                <w:kern w:val="0"/>
                <w:sz w:val="20"/>
                <w:szCs w:val="21"/>
              </w:rPr>
              <w:t>AR智慧云诊疗支持系统</w:t>
            </w:r>
            <w:r>
              <w:rPr>
                <w:kern w:val="0"/>
                <w:sz w:val="21"/>
                <w:szCs w:val="21"/>
              </w:rPr>
              <w:t>集成平板</w:t>
            </w:r>
          </w:p>
        </w:tc>
        <w:tc>
          <w:tcPr>
            <w:tcW w:w="2832" w:type="dxa"/>
            <w:vAlign w:val="center"/>
          </w:tcPr>
          <w:p w14:paraId="3225FFD1">
            <w:pPr>
              <w:jc w:val="center"/>
              <w:rPr>
                <w:kern w:val="0"/>
                <w:sz w:val="21"/>
                <w:szCs w:val="21"/>
              </w:rPr>
            </w:pPr>
            <w:r>
              <w:rPr>
                <w:rFonts w:hint="eastAsia"/>
                <w:kern w:val="0"/>
                <w:sz w:val="20"/>
                <w:szCs w:val="21"/>
              </w:rPr>
              <w:t>11~13英寸触控平板（插卡版）</w:t>
            </w:r>
          </w:p>
        </w:tc>
        <w:tc>
          <w:tcPr>
            <w:tcW w:w="1071" w:type="dxa"/>
            <w:vAlign w:val="center"/>
          </w:tcPr>
          <w:p w14:paraId="76D3C758">
            <w:pPr>
              <w:jc w:val="center"/>
              <w:rPr>
                <w:kern w:val="0"/>
                <w:sz w:val="21"/>
                <w:szCs w:val="21"/>
              </w:rPr>
            </w:pPr>
            <w:r>
              <w:rPr>
                <w:rFonts w:hint="eastAsia"/>
                <w:kern w:val="0"/>
                <w:sz w:val="21"/>
                <w:szCs w:val="21"/>
              </w:rPr>
              <w:t>39</w:t>
            </w:r>
          </w:p>
        </w:tc>
      </w:tr>
      <w:bookmarkEnd w:id="18"/>
    </w:tbl>
    <w:p w14:paraId="0A621DF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方正仿宋_GBK" w:hAnsi="方正仿宋_GBK" w:eastAsia="方正仿宋_GBK" w:cs="方正仿宋_GBK"/>
          <w:b/>
          <w:bCs/>
          <w:sz w:val="28"/>
          <w:szCs w:val="28"/>
          <w:lang w:val="en-US" w:eastAsia="zh-CN"/>
        </w:rPr>
      </w:pPr>
    </w:p>
    <w:p w14:paraId="1B1600C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方正仿宋_GBK" w:hAnsi="方正仿宋_GBK" w:eastAsia="方正仿宋_GBK" w:cs="方正仿宋_GBK"/>
          <w:b/>
          <w:bCs/>
          <w:sz w:val="24"/>
          <w:szCs w:val="24"/>
          <w:lang w:val="en-US" w:eastAsia="zh-CN"/>
        </w:rPr>
      </w:pPr>
      <w:r>
        <w:rPr>
          <w:rFonts w:hint="eastAsia" w:ascii="宋体" w:hAnsi="宋体" w:eastAsia="宋体" w:cs="宋体"/>
          <w:b/>
          <w:bCs/>
          <w:sz w:val="24"/>
          <w:szCs w:val="24"/>
          <w:lang w:val="en-US" w:eastAsia="zh-CN"/>
        </w:rPr>
        <w:t>2、软件系统模块：</w:t>
      </w:r>
    </w:p>
    <w:tbl>
      <w:tblPr>
        <w:tblStyle w:val="24"/>
        <w:tblW w:w="95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30"/>
        <w:gridCol w:w="4506"/>
        <w:gridCol w:w="990"/>
      </w:tblGrid>
      <w:tr w14:paraId="541E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1437A16C">
            <w:pPr>
              <w:jc w:val="center"/>
              <w:rPr>
                <w:kern w:val="0"/>
                <w:sz w:val="21"/>
                <w:szCs w:val="21"/>
              </w:rPr>
            </w:pPr>
            <w:r>
              <w:rPr>
                <w:rFonts w:hint="eastAsia"/>
                <w:kern w:val="0"/>
                <w:sz w:val="20"/>
                <w:szCs w:val="21"/>
              </w:rPr>
              <w:t>序号</w:t>
            </w:r>
          </w:p>
        </w:tc>
        <w:tc>
          <w:tcPr>
            <w:tcW w:w="3030" w:type="dxa"/>
            <w:vAlign w:val="center"/>
          </w:tcPr>
          <w:p w14:paraId="353862A2">
            <w:pPr>
              <w:jc w:val="center"/>
              <w:rPr>
                <w:kern w:val="0"/>
                <w:sz w:val="21"/>
                <w:szCs w:val="21"/>
              </w:rPr>
            </w:pPr>
            <w:r>
              <w:rPr>
                <w:rFonts w:hint="eastAsia"/>
                <w:kern w:val="0"/>
                <w:sz w:val="21"/>
                <w:szCs w:val="21"/>
              </w:rPr>
              <w:t>系统名称</w:t>
            </w:r>
          </w:p>
        </w:tc>
        <w:tc>
          <w:tcPr>
            <w:tcW w:w="4506" w:type="dxa"/>
            <w:vAlign w:val="center"/>
          </w:tcPr>
          <w:p w14:paraId="4F2CB5BF">
            <w:pPr>
              <w:jc w:val="center"/>
              <w:rPr>
                <w:kern w:val="0"/>
                <w:sz w:val="21"/>
                <w:szCs w:val="21"/>
              </w:rPr>
            </w:pPr>
            <w:r>
              <w:rPr>
                <w:rFonts w:hint="eastAsia"/>
                <w:kern w:val="0"/>
                <w:sz w:val="21"/>
                <w:szCs w:val="21"/>
              </w:rPr>
              <w:t>系统功能</w:t>
            </w:r>
          </w:p>
        </w:tc>
        <w:tc>
          <w:tcPr>
            <w:tcW w:w="990" w:type="dxa"/>
            <w:vAlign w:val="center"/>
          </w:tcPr>
          <w:p w14:paraId="01453283">
            <w:pPr>
              <w:jc w:val="center"/>
              <w:rPr>
                <w:kern w:val="0"/>
                <w:sz w:val="21"/>
                <w:szCs w:val="21"/>
              </w:rPr>
            </w:pPr>
            <w:r>
              <w:rPr>
                <w:rFonts w:hint="eastAsia"/>
                <w:kern w:val="0"/>
                <w:sz w:val="21"/>
                <w:szCs w:val="21"/>
              </w:rPr>
              <w:t>数量</w:t>
            </w:r>
          </w:p>
        </w:tc>
      </w:tr>
      <w:tr w14:paraId="2908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2F875342">
            <w:pPr>
              <w:jc w:val="center"/>
              <w:rPr>
                <w:kern w:val="0"/>
                <w:sz w:val="21"/>
                <w:szCs w:val="21"/>
              </w:rPr>
            </w:pPr>
            <w:r>
              <w:rPr>
                <w:rFonts w:hint="eastAsia"/>
                <w:kern w:val="0"/>
                <w:sz w:val="21"/>
                <w:szCs w:val="21"/>
              </w:rPr>
              <w:t>1</w:t>
            </w:r>
          </w:p>
        </w:tc>
        <w:tc>
          <w:tcPr>
            <w:tcW w:w="3030" w:type="dxa"/>
            <w:vAlign w:val="center"/>
          </w:tcPr>
          <w:p w14:paraId="7591D29B">
            <w:pPr>
              <w:jc w:val="center"/>
              <w:rPr>
                <w:kern w:val="0"/>
                <w:sz w:val="21"/>
                <w:szCs w:val="21"/>
              </w:rPr>
            </w:pPr>
            <w:r>
              <w:rPr>
                <w:rFonts w:hint="eastAsia"/>
                <w:kern w:val="0"/>
                <w:sz w:val="21"/>
                <w:szCs w:val="21"/>
              </w:rPr>
              <w:t>AR智慧云诊疗支持系统平台</w:t>
            </w:r>
          </w:p>
        </w:tc>
        <w:tc>
          <w:tcPr>
            <w:tcW w:w="4506" w:type="dxa"/>
            <w:vAlign w:val="center"/>
          </w:tcPr>
          <w:p w14:paraId="76497705">
            <w:pPr>
              <w:jc w:val="center"/>
              <w:rPr>
                <w:kern w:val="0"/>
                <w:sz w:val="21"/>
                <w:szCs w:val="21"/>
              </w:rPr>
            </w:pPr>
            <w:r>
              <w:rPr>
                <w:rFonts w:hint="eastAsia"/>
                <w:kern w:val="0"/>
                <w:sz w:val="21"/>
                <w:szCs w:val="21"/>
              </w:rPr>
              <w:t>AR眼镜、手机、电脑、大屏互联互通</w:t>
            </w:r>
          </w:p>
        </w:tc>
        <w:tc>
          <w:tcPr>
            <w:tcW w:w="990" w:type="dxa"/>
            <w:vAlign w:val="center"/>
          </w:tcPr>
          <w:p w14:paraId="7B67FE9D">
            <w:pPr>
              <w:jc w:val="center"/>
              <w:rPr>
                <w:kern w:val="0"/>
                <w:sz w:val="21"/>
                <w:szCs w:val="21"/>
              </w:rPr>
            </w:pPr>
            <w:r>
              <w:rPr>
                <w:rFonts w:hint="eastAsia"/>
                <w:kern w:val="0"/>
                <w:sz w:val="21"/>
                <w:szCs w:val="21"/>
              </w:rPr>
              <w:t>1</w:t>
            </w:r>
          </w:p>
        </w:tc>
      </w:tr>
      <w:tr w14:paraId="52F3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41125C96">
            <w:pPr>
              <w:jc w:val="center"/>
              <w:rPr>
                <w:kern w:val="0"/>
                <w:sz w:val="21"/>
                <w:szCs w:val="21"/>
              </w:rPr>
            </w:pPr>
            <w:r>
              <w:rPr>
                <w:rFonts w:hint="eastAsia"/>
                <w:kern w:val="0"/>
                <w:sz w:val="21"/>
                <w:szCs w:val="21"/>
              </w:rPr>
              <w:t>2</w:t>
            </w:r>
          </w:p>
        </w:tc>
        <w:tc>
          <w:tcPr>
            <w:tcW w:w="3030" w:type="dxa"/>
            <w:vAlign w:val="center"/>
          </w:tcPr>
          <w:p w14:paraId="7876B7B6">
            <w:pPr>
              <w:jc w:val="center"/>
              <w:rPr>
                <w:kern w:val="0"/>
                <w:sz w:val="21"/>
                <w:szCs w:val="21"/>
              </w:rPr>
            </w:pPr>
            <w:r>
              <w:rPr>
                <w:rFonts w:hint="eastAsia"/>
                <w:kern w:val="0"/>
                <w:sz w:val="21"/>
                <w:szCs w:val="21"/>
              </w:rPr>
              <w:t>AR专家预约系统</w:t>
            </w:r>
          </w:p>
        </w:tc>
        <w:tc>
          <w:tcPr>
            <w:tcW w:w="4506" w:type="dxa"/>
            <w:vAlign w:val="center"/>
          </w:tcPr>
          <w:p w14:paraId="7D72BD6B">
            <w:pPr>
              <w:jc w:val="center"/>
              <w:rPr>
                <w:kern w:val="0"/>
                <w:sz w:val="21"/>
                <w:szCs w:val="21"/>
              </w:rPr>
            </w:pPr>
            <w:r>
              <w:rPr>
                <w:rFonts w:hint="eastAsia"/>
                <w:kern w:val="0"/>
                <w:sz w:val="21"/>
                <w:szCs w:val="21"/>
              </w:rPr>
              <w:t>在APP端，为患者预约上级专家远程会诊</w:t>
            </w:r>
          </w:p>
        </w:tc>
        <w:tc>
          <w:tcPr>
            <w:tcW w:w="990" w:type="dxa"/>
            <w:vAlign w:val="center"/>
          </w:tcPr>
          <w:p w14:paraId="35D9BF43">
            <w:pPr>
              <w:jc w:val="center"/>
              <w:rPr>
                <w:kern w:val="0"/>
                <w:sz w:val="21"/>
                <w:szCs w:val="21"/>
              </w:rPr>
            </w:pPr>
            <w:r>
              <w:rPr>
                <w:rFonts w:hint="eastAsia"/>
                <w:kern w:val="0"/>
                <w:sz w:val="21"/>
                <w:szCs w:val="21"/>
              </w:rPr>
              <w:t>1</w:t>
            </w:r>
          </w:p>
        </w:tc>
      </w:tr>
      <w:tr w14:paraId="1485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537A7619">
            <w:pPr>
              <w:jc w:val="center"/>
              <w:rPr>
                <w:kern w:val="0"/>
                <w:sz w:val="21"/>
                <w:szCs w:val="21"/>
              </w:rPr>
            </w:pPr>
            <w:r>
              <w:rPr>
                <w:rFonts w:hint="eastAsia"/>
                <w:kern w:val="0"/>
                <w:sz w:val="21"/>
                <w:szCs w:val="21"/>
              </w:rPr>
              <w:t>3</w:t>
            </w:r>
          </w:p>
        </w:tc>
        <w:tc>
          <w:tcPr>
            <w:tcW w:w="3030" w:type="dxa"/>
            <w:vAlign w:val="center"/>
          </w:tcPr>
          <w:p w14:paraId="1C116F48">
            <w:pPr>
              <w:jc w:val="center"/>
              <w:rPr>
                <w:kern w:val="0"/>
                <w:sz w:val="21"/>
                <w:szCs w:val="21"/>
              </w:rPr>
            </w:pPr>
            <w:r>
              <w:rPr>
                <w:rFonts w:hint="eastAsia"/>
                <w:kern w:val="0"/>
                <w:sz w:val="21"/>
                <w:szCs w:val="21"/>
              </w:rPr>
              <w:t>智慧诊疗系统驾驶舱</w:t>
            </w:r>
          </w:p>
        </w:tc>
        <w:tc>
          <w:tcPr>
            <w:tcW w:w="4506" w:type="dxa"/>
            <w:vAlign w:val="center"/>
          </w:tcPr>
          <w:p w14:paraId="63E6DA98">
            <w:pPr>
              <w:jc w:val="center"/>
              <w:rPr>
                <w:kern w:val="0"/>
                <w:sz w:val="21"/>
                <w:szCs w:val="21"/>
              </w:rPr>
            </w:pPr>
            <w:r>
              <w:rPr>
                <w:rFonts w:hint="eastAsia"/>
                <w:kern w:val="0"/>
                <w:sz w:val="21"/>
                <w:szCs w:val="21"/>
              </w:rPr>
              <w:t>管理部门实时看到产生的会诊量</w:t>
            </w:r>
          </w:p>
        </w:tc>
        <w:tc>
          <w:tcPr>
            <w:tcW w:w="990" w:type="dxa"/>
            <w:vAlign w:val="center"/>
          </w:tcPr>
          <w:p w14:paraId="2A5CF753">
            <w:pPr>
              <w:jc w:val="center"/>
              <w:rPr>
                <w:kern w:val="0"/>
                <w:sz w:val="21"/>
                <w:szCs w:val="21"/>
              </w:rPr>
            </w:pPr>
            <w:r>
              <w:rPr>
                <w:rFonts w:hint="eastAsia"/>
                <w:kern w:val="0"/>
                <w:sz w:val="21"/>
                <w:szCs w:val="21"/>
              </w:rPr>
              <w:t>1</w:t>
            </w:r>
          </w:p>
        </w:tc>
      </w:tr>
      <w:tr w14:paraId="0009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687ED589">
            <w:pPr>
              <w:jc w:val="center"/>
              <w:rPr>
                <w:kern w:val="0"/>
                <w:sz w:val="21"/>
                <w:szCs w:val="21"/>
              </w:rPr>
            </w:pPr>
            <w:r>
              <w:rPr>
                <w:rFonts w:hint="eastAsia"/>
                <w:kern w:val="0"/>
                <w:sz w:val="21"/>
                <w:szCs w:val="21"/>
              </w:rPr>
              <w:t>4</w:t>
            </w:r>
          </w:p>
        </w:tc>
        <w:tc>
          <w:tcPr>
            <w:tcW w:w="3030" w:type="dxa"/>
            <w:vAlign w:val="center"/>
          </w:tcPr>
          <w:p w14:paraId="64D2DC9B">
            <w:pPr>
              <w:jc w:val="center"/>
              <w:rPr>
                <w:kern w:val="0"/>
                <w:sz w:val="21"/>
                <w:szCs w:val="21"/>
              </w:rPr>
            </w:pPr>
            <w:r>
              <w:rPr>
                <w:rFonts w:hint="eastAsia"/>
                <w:kern w:val="0"/>
                <w:sz w:val="21"/>
                <w:szCs w:val="21"/>
              </w:rPr>
              <w:t>智慧云诊系统后台管理模块</w:t>
            </w:r>
          </w:p>
        </w:tc>
        <w:tc>
          <w:tcPr>
            <w:tcW w:w="4506" w:type="dxa"/>
            <w:vAlign w:val="center"/>
          </w:tcPr>
          <w:p w14:paraId="08661F79">
            <w:pPr>
              <w:jc w:val="center"/>
              <w:rPr>
                <w:kern w:val="0"/>
                <w:sz w:val="21"/>
                <w:szCs w:val="21"/>
              </w:rPr>
            </w:pPr>
            <w:r>
              <w:rPr>
                <w:rFonts w:hint="eastAsia"/>
                <w:kern w:val="0"/>
                <w:sz w:val="21"/>
                <w:szCs w:val="21"/>
              </w:rPr>
              <w:t>账号开设、管理、音视频下载等</w:t>
            </w:r>
          </w:p>
        </w:tc>
        <w:tc>
          <w:tcPr>
            <w:tcW w:w="990" w:type="dxa"/>
            <w:vAlign w:val="center"/>
          </w:tcPr>
          <w:p w14:paraId="50D20D6B">
            <w:pPr>
              <w:jc w:val="center"/>
              <w:rPr>
                <w:kern w:val="0"/>
                <w:sz w:val="21"/>
                <w:szCs w:val="21"/>
              </w:rPr>
            </w:pPr>
            <w:r>
              <w:rPr>
                <w:rFonts w:hint="eastAsia"/>
                <w:kern w:val="0"/>
                <w:sz w:val="21"/>
                <w:szCs w:val="21"/>
              </w:rPr>
              <w:t>1</w:t>
            </w:r>
          </w:p>
        </w:tc>
      </w:tr>
      <w:tr w14:paraId="1AAF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02B33F28">
            <w:pPr>
              <w:jc w:val="center"/>
              <w:rPr>
                <w:kern w:val="0"/>
                <w:sz w:val="21"/>
                <w:szCs w:val="21"/>
              </w:rPr>
            </w:pPr>
            <w:r>
              <w:rPr>
                <w:rFonts w:hint="eastAsia"/>
                <w:kern w:val="0"/>
                <w:sz w:val="21"/>
                <w:szCs w:val="21"/>
              </w:rPr>
              <w:t>5</w:t>
            </w:r>
          </w:p>
        </w:tc>
        <w:tc>
          <w:tcPr>
            <w:tcW w:w="3030" w:type="dxa"/>
            <w:vAlign w:val="center"/>
          </w:tcPr>
          <w:p w14:paraId="318A8C65">
            <w:pPr>
              <w:jc w:val="center"/>
              <w:rPr>
                <w:kern w:val="0"/>
                <w:sz w:val="21"/>
                <w:szCs w:val="21"/>
              </w:rPr>
            </w:pPr>
            <w:r>
              <w:rPr>
                <w:rFonts w:hint="eastAsia"/>
                <w:kern w:val="0"/>
                <w:sz w:val="21"/>
                <w:szCs w:val="21"/>
              </w:rPr>
              <w:t>系统部署、调试</w:t>
            </w:r>
          </w:p>
        </w:tc>
        <w:tc>
          <w:tcPr>
            <w:tcW w:w="4506" w:type="dxa"/>
            <w:vAlign w:val="center"/>
          </w:tcPr>
          <w:p w14:paraId="2B38BBEE">
            <w:pPr>
              <w:jc w:val="center"/>
              <w:rPr>
                <w:kern w:val="0"/>
                <w:sz w:val="21"/>
                <w:szCs w:val="21"/>
              </w:rPr>
            </w:pPr>
            <w:r>
              <w:rPr>
                <w:rFonts w:hint="eastAsia"/>
                <w:kern w:val="0"/>
                <w:sz w:val="21"/>
                <w:szCs w:val="21"/>
              </w:rPr>
              <w:t>含现场和线上系统部署、调试</w:t>
            </w:r>
          </w:p>
        </w:tc>
        <w:tc>
          <w:tcPr>
            <w:tcW w:w="990" w:type="dxa"/>
            <w:vAlign w:val="center"/>
          </w:tcPr>
          <w:p w14:paraId="3A8E546E">
            <w:pPr>
              <w:jc w:val="center"/>
              <w:rPr>
                <w:kern w:val="0"/>
                <w:sz w:val="21"/>
                <w:szCs w:val="21"/>
              </w:rPr>
            </w:pPr>
            <w:r>
              <w:rPr>
                <w:rFonts w:hint="eastAsia"/>
                <w:kern w:val="0"/>
                <w:sz w:val="21"/>
                <w:szCs w:val="21"/>
              </w:rPr>
              <w:t>1</w:t>
            </w:r>
          </w:p>
        </w:tc>
      </w:tr>
      <w:tr w14:paraId="5F22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5C49DB09">
            <w:pPr>
              <w:jc w:val="center"/>
              <w:rPr>
                <w:kern w:val="0"/>
                <w:sz w:val="21"/>
                <w:szCs w:val="21"/>
              </w:rPr>
            </w:pPr>
            <w:r>
              <w:rPr>
                <w:rFonts w:hint="eastAsia"/>
                <w:kern w:val="0"/>
                <w:sz w:val="21"/>
                <w:szCs w:val="21"/>
              </w:rPr>
              <w:t>6</w:t>
            </w:r>
          </w:p>
        </w:tc>
        <w:tc>
          <w:tcPr>
            <w:tcW w:w="3030" w:type="dxa"/>
            <w:vAlign w:val="center"/>
          </w:tcPr>
          <w:p w14:paraId="1864CDFD">
            <w:pPr>
              <w:jc w:val="center"/>
              <w:rPr>
                <w:kern w:val="0"/>
                <w:sz w:val="21"/>
                <w:szCs w:val="21"/>
              </w:rPr>
            </w:pPr>
            <w:r>
              <w:rPr>
                <w:rFonts w:hint="eastAsia"/>
                <w:kern w:val="0"/>
                <w:sz w:val="21"/>
                <w:szCs w:val="21"/>
              </w:rPr>
              <w:t>远程会诊RTC服务</w:t>
            </w:r>
          </w:p>
        </w:tc>
        <w:tc>
          <w:tcPr>
            <w:tcW w:w="4506" w:type="dxa"/>
            <w:vAlign w:val="center"/>
          </w:tcPr>
          <w:p w14:paraId="6E3F194E">
            <w:pPr>
              <w:jc w:val="center"/>
              <w:rPr>
                <w:kern w:val="0"/>
                <w:sz w:val="21"/>
                <w:szCs w:val="21"/>
              </w:rPr>
            </w:pPr>
            <w:r>
              <w:rPr>
                <w:rFonts w:hint="eastAsia"/>
                <w:kern w:val="0"/>
                <w:sz w:val="21"/>
                <w:szCs w:val="21"/>
              </w:rPr>
              <w:t>音视频通讯服务</w:t>
            </w:r>
          </w:p>
        </w:tc>
        <w:tc>
          <w:tcPr>
            <w:tcW w:w="990" w:type="dxa"/>
            <w:vAlign w:val="center"/>
          </w:tcPr>
          <w:p w14:paraId="05BAC099">
            <w:pPr>
              <w:jc w:val="center"/>
              <w:rPr>
                <w:kern w:val="0"/>
                <w:sz w:val="21"/>
                <w:szCs w:val="21"/>
              </w:rPr>
            </w:pPr>
            <w:r>
              <w:rPr>
                <w:rFonts w:hint="eastAsia"/>
                <w:kern w:val="0"/>
                <w:sz w:val="21"/>
                <w:szCs w:val="21"/>
              </w:rPr>
              <w:t>1</w:t>
            </w:r>
          </w:p>
        </w:tc>
      </w:tr>
    </w:tbl>
    <w:p w14:paraId="7A030BC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预期成效：通过5G+AR技术，实现基层医生与上级专家的实时音视频会诊，缩短急救决策时间。重点解决偏远地区急危重症患者的急救难题，推动城乡医疗服务均等化，增强群众健康获得感。 </w:t>
      </w:r>
    </w:p>
    <w:p w14:paraId="425F4A7D">
      <w:pPr>
        <w:widowControl/>
        <w:jc w:val="center"/>
        <w:rPr>
          <w:rFonts w:ascii="黑体" w:hAnsi="黑体" w:eastAsia="黑体"/>
          <w:sz w:val="44"/>
          <w:szCs w:val="44"/>
        </w:rPr>
      </w:pPr>
      <w:r>
        <w:rPr>
          <w:rFonts w:hint="eastAsia" w:ascii="宋体" w:hAnsi="宋体" w:eastAsia="宋体" w:cs="宋体"/>
          <w:sz w:val="24"/>
          <w:szCs w:val="24"/>
          <w:lang w:val="en-US" w:eastAsia="zh-CN"/>
        </w:rPr>
        <w:br w:type="page"/>
      </w:r>
      <w:r>
        <w:rPr>
          <w:rFonts w:hint="eastAsia" w:ascii="黑体" w:hAnsi="黑体" w:eastAsia="黑体"/>
          <w:sz w:val="44"/>
          <w:szCs w:val="44"/>
        </w:rPr>
        <w:t>软硬件和服务参数</w:t>
      </w:r>
    </w:p>
    <w:p w14:paraId="2AB4D2C9">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软件参数</w:t>
      </w:r>
    </w:p>
    <w:tbl>
      <w:tblPr>
        <w:tblStyle w:val="23"/>
        <w:tblpPr w:leftFromText="180" w:rightFromText="180" w:vertAnchor="text" w:horzAnchor="margin" w:tblpXSpec="center" w:tblpY="206"/>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12"/>
        <w:gridCol w:w="6953"/>
      </w:tblGrid>
      <w:tr w14:paraId="4E2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77" w:type="dxa"/>
            <w:shd w:val="clear" w:color="000000" w:fill="FFFFFF"/>
            <w:vAlign w:val="center"/>
          </w:tcPr>
          <w:p w14:paraId="601007C8">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系统名称</w:t>
            </w:r>
          </w:p>
        </w:tc>
        <w:tc>
          <w:tcPr>
            <w:tcW w:w="1312" w:type="dxa"/>
            <w:shd w:val="clear" w:color="000000" w:fill="FFFFFF"/>
            <w:vAlign w:val="center"/>
          </w:tcPr>
          <w:p w14:paraId="596DA77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功能</w:t>
            </w:r>
          </w:p>
        </w:tc>
        <w:tc>
          <w:tcPr>
            <w:tcW w:w="6953" w:type="dxa"/>
            <w:shd w:val="clear" w:color="000000" w:fill="FFFFFF"/>
            <w:vAlign w:val="center"/>
          </w:tcPr>
          <w:p w14:paraId="41D463C4">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参数</w:t>
            </w:r>
          </w:p>
        </w:tc>
      </w:tr>
      <w:tr w14:paraId="447B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77" w:type="dxa"/>
            <w:vMerge w:val="restart"/>
            <w:shd w:val="clear" w:color="000000" w:fill="FFFFFF"/>
            <w:vAlign w:val="center"/>
          </w:tcPr>
          <w:p w14:paraId="30A6DC73">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AR智慧云诊疗支持系统</w:t>
            </w:r>
          </w:p>
        </w:tc>
        <w:tc>
          <w:tcPr>
            <w:tcW w:w="1312" w:type="dxa"/>
            <w:shd w:val="clear" w:color="000000" w:fill="FFFFFF"/>
            <w:vAlign w:val="center"/>
          </w:tcPr>
          <w:p w14:paraId="59B5B84E">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远程会诊</w:t>
            </w:r>
          </w:p>
        </w:tc>
        <w:tc>
          <w:tcPr>
            <w:tcW w:w="6953" w:type="dxa"/>
            <w:shd w:val="clear" w:color="000000" w:fill="FFFFFF"/>
            <w:vAlign w:val="center"/>
          </w:tcPr>
          <w:p w14:paraId="3B06AF96">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支持AR眼镜、手机、电脑、大屏多端互联互通；</w:t>
            </w:r>
          </w:p>
          <w:p w14:paraId="01EEC897">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支持语音指令控制；</w:t>
            </w:r>
          </w:p>
          <w:p w14:paraId="48C1262E">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支持诊疗标准流程植入，支持人机互动，查看植入的标准诊疗流程、视频等；</w:t>
            </w:r>
          </w:p>
          <w:p w14:paraId="205444A8">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支持自定义诊疗流程配置；</w:t>
            </w:r>
          </w:p>
          <w:p w14:paraId="27736CC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支持发起一键会诊，无需审核即可邀请并进入会诊室；</w:t>
            </w:r>
          </w:p>
          <w:p w14:paraId="5587EA8F">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支持数码变焦、麦克风、摄像头、扬声器等控制；</w:t>
            </w:r>
          </w:p>
          <w:p w14:paraId="607C60D2">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支持冻屏标注、视频标注、电子白板、共享屏幕等共享联动功能；</w:t>
            </w:r>
          </w:p>
          <w:p w14:paraId="78487F7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支持呼叫、信息通知、响铃通知；</w:t>
            </w:r>
          </w:p>
          <w:p w14:paraId="4DCD3671">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支持自定义LOGO配置；</w:t>
            </w:r>
          </w:p>
        </w:tc>
      </w:tr>
      <w:tr w14:paraId="75C5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7" w:type="dxa"/>
            <w:vMerge w:val="continue"/>
            <w:shd w:val="clear" w:color="000000" w:fill="FFFFFF"/>
            <w:vAlign w:val="center"/>
          </w:tcPr>
          <w:p w14:paraId="79E8FEB6">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000C9CDB">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会诊记录</w:t>
            </w:r>
          </w:p>
        </w:tc>
        <w:tc>
          <w:tcPr>
            <w:tcW w:w="6953" w:type="dxa"/>
            <w:shd w:val="clear" w:color="000000" w:fill="FFFFFF"/>
            <w:vAlign w:val="center"/>
          </w:tcPr>
          <w:p w14:paraId="7B16FD8B">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支持会诊记录查阅，会诊视频查看；</w:t>
            </w:r>
          </w:p>
        </w:tc>
      </w:tr>
      <w:tr w14:paraId="07E8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77" w:type="dxa"/>
            <w:shd w:val="clear" w:color="000000" w:fill="FFFFFF"/>
            <w:vAlign w:val="center"/>
          </w:tcPr>
          <w:p w14:paraId="42D43F4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AR专家预约系统</w:t>
            </w:r>
          </w:p>
        </w:tc>
        <w:tc>
          <w:tcPr>
            <w:tcW w:w="1312" w:type="dxa"/>
            <w:shd w:val="clear" w:color="000000" w:fill="FFFFFF"/>
            <w:vAlign w:val="center"/>
          </w:tcPr>
          <w:p w14:paraId="2395ADB3">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专家预约</w:t>
            </w:r>
          </w:p>
        </w:tc>
        <w:tc>
          <w:tcPr>
            <w:tcW w:w="6953" w:type="dxa"/>
            <w:shd w:val="clear" w:color="000000" w:fill="FFFFFF"/>
            <w:vAlign w:val="center"/>
          </w:tcPr>
          <w:p w14:paraId="1887F49F">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支持按排班预约、自定义时间预约申请；</w:t>
            </w:r>
          </w:p>
          <w:p w14:paraId="1EC28F08">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支持预约审核，审核结果通知；</w:t>
            </w:r>
          </w:p>
          <w:p w14:paraId="4F18783A">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支持多专家联诊；</w:t>
            </w:r>
          </w:p>
          <w:p w14:paraId="05E25333">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支持排班计划查阅；</w:t>
            </w:r>
          </w:p>
          <w:p w14:paraId="4DCA5F62">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支持一键停诊、预约取消、预约改期，支持预约变动通知；</w:t>
            </w:r>
          </w:p>
          <w:p w14:paraId="5D46941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支持诊断意见填写、电子签名；</w:t>
            </w:r>
          </w:p>
        </w:tc>
      </w:tr>
      <w:tr w14:paraId="1A2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77" w:type="dxa"/>
            <w:shd w:val="clear" w:color="000000" w:fill="FFFFFF"/>
            <w:vAlign w:val="center"/>
          </w:tcPr>
          <w:p w14:paraId="6FD05B11">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智慧诊疗系统驾驶舱</w:t>
            </w:r>
          </w:p>
        </w:tc>
        <w:tc>
          <w:tcPr>
            <w:tcW w:w="1312" w:type="dxa"/>
            <w:shd w:val="clear" w:color="000000" w:fill="FFFFFF"/>
            <w:vAlign w:val="center"/>
          </w:tcPr>
          <w:p w14:paraId="6ADB5245">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驾驶舱</w:t>
            </w:r>
          </w:p>
        </w:tc>
        <w:tc>
          <w:tcPr>
            <w:tcW w:w="6953" w:type="dxa"/>
            <w:shd w:val="clear" w:color="000000" w:fill="FFFFFF"/>
            <w:vAlign w:val="center"/>
          </w:tcPr>
          <w:p w14:paraId="08D4D697">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支持云诊数据驾驶舱大屏，包含接诊量统计、单位服务人次展示、医生维度服务统计、在诊仪表盘、驾驶舱接入诊室等。</w:t>
            </w:r>
          </w:p>
        </w:tc>
      </w:tr>
      <w:tr w14:paraId="162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restart"/>
            <w:shd w:val="clear" w:color="000000" w:fill="FFFFFF"/>
            <w:vAlign w:val="center"/>
          </w:tcPr>
          <w:p w14:paraId="7A8F2772">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智慧云诊系统后台管理模块</w:t>
            </w:r>
          </w:p>
        </w:tc>
        <w:tc>
          <w:tcPr>
            <w:tcW w:w="1312" w:type="dxa"/>
            <w:shd w:val="clear" w:color="000000" w:fill="FFFFFF"/>
            <w:vAlign w:val="center"/>
          </w:tcPr>
          <w:p w14:paraId="5A0901BF">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账号管理</w:t>
            </w:r>
          </w:p>
        </w:tc>
        <w:tc>
          <w:tcPr>
            <w:tcW w:w="6953" w:type="dxa"/>
            <w:shd w:val="clear" w:color="000000" w:fill="FFFFFF"/>
            <w:vAlign w:val="center"/>
          </w:tcPr>
          <w:p w14:paraId="2A3A1B3C">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支持医资账号维护管理，通信关系配置、自定义排序、导入、导出等；</w:t>
            </w:r>
          </w:p>
          <w:p w14:paraId="1E6D3614">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支持系统管理用户维护管理，包含新增、修改、删除、查询用户；</w:t>
            </w:r>
          </w:p>
          <w:p w14:paraId="6F10AE9A">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支持分权分域授权管理，包含功能权限、数据权限；</w:t>
            </w:r>
          </w:p>
        </w:tc>
      </w:tr>
      <w:tr w14:paraId="032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continue"/>
            <w:shd w:val="clear" w:color="000000" w:fill="FFFFFF"/>
            <w:vAlign w:val="center"/>
          </w:tcPr>
          <w:p w14:paraId="574306F5">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5E4B7C64">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排班管理</w:t>
            </w:r>
          </w:p>
        </w:tc>
        <w:tc>
          <w:tcPr>
            <w:tcW w:w="6953" w:type="dxa"/>
            <w:shd w:val="clear" w:color="000000" w:fill="FFFFFF"/>
            <w:vAlign w:val="center"/>
          </w:tcPr>
          <w:p w14:paraId="5544E6E8">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支持排班计划维护管理，创建、编辑、删除、查询排班；</w:t>
            </w:r>
          </w:p>
          <w:p w14:paraId="435AF42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支持排班模板维护管理，创建、编辑、删除、查询排班模板；</w:t>
            </w:r>
          </w:p>
        </w:tc>
      </w:tr>
      <w:tr w14:paraId="0B16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continue"/>
            <w:shd w:val="clear" w:color="000000" w:fill="FFFFFF"/>
            <w:vAlign w:val="center"/>
          </w:tcPr>
          <w:p w14:paraId="16070330">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35C0D6B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会诊报表</w:t>
            </w:r>
          </w:p>
        </w:tc>
        <w:tc>
          <w:tcPr>
            <w:tcW w:w="6953" w:type="dxa"/>
            <w:shd w:val="clear" w:color="000000" w:fill="FFFFFF"/>
            <w:vAlign w:val="center"/>
          </w:tcPr>
          <w:p w14:paraId="39FC7D89">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支持会诊记录报表统计，会诊基本信息、会诊视频回放、下载、记录导出等；</w:t>
            </w:r>
          </w:p>
        </w:tc>
      </w:tr>
      <w:tr w14:paraId="0B9F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vMerge w:val="restart"/>
            <w:shd w:val="clear" w:color="000000" w:fill="FFFFFF"/>
            <w:vAlign w:val="center"/>
          </w:tcPr>
          <w:p w14:paraId="59285C18">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远程会诊RTC服务</w:t>
            </w:r>
          </w:p>
        </w:tc>
        <w:tc>
          <w:tcPr>
            <w:tcW w:w="1312" w:type="dxa"/>
            <w:shd w:val="clear" w:color="000000" w:fill="FFFFFF"/>
            <w:vAlign w:val="center"/>
          </w:tcPr>
          <w:p w14:paraId="551899C3">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多人音视频通话</w:t>
            </w:r>
          </w:p>
        </w:tc>
        <w:tc>
          <w:tcPr>
            <w:tcW w:w="6953" w:type="dxa"/>
            <w:shd w:val="clear" w:color="000000" w:fill="FFFFFF"/>
            <w:vAlign w:val="center"/>
          </w:tcPr>
          <w:p w14:paraId="4824052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提供实时音视频通话服务，支持全平台互通的高质量多人音视频通话、低延时互动场景。</w:t>
            </w:r>
          </w:p>
        </w:tc>
      </w:tr>
      <w:tr w14:paraId="767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vMerge w:val="continue"/>
            <w:shd w:val="clear" w:color="000000" w:fill="FFFFFF"/>
            <w:vAlign w:val="center"/>
          </w:tcPr>
          <w:p w14:paraId="4A43EE6C">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38CF800E">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音视频录制</w:t>
            </w:r>
          </w:p>
        </w:tc>
        <w:tc>
          <w:tcPr>
            <w:tcW w:w="6953" w:type="dxa"/>
            <w:shd w:val="clear" w:color="000000" w:fill="FFFFFF"/>
            <w:vAlign w:val="center"/>
          </w:tcPr>
          <w:p w14:paraId="67FB143F">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支持录制频道中每个用户的音频、视频，支持互动白板的全部录制，并生成一个音视频文件至云存储。</w:t>
            </w:r>
          </w:p>
        </w:tc>
      </w:tr>
      <w:tr w14:paraId="6563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shd w:val="clear" w:color="000000" w:fill="FFFFFF"/>
            <w:vAlign w:val="center"/>
          </w:tcPr>
          <w:p w14:paraId="3FCF7081">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第三方转储服务</w:t>
            </w:r>
          </w:p>
        </w:tc>
        <w:tc>
          <w:tcPr>
            <w:tcW w:w="1312" w:type="dxa"/>
            <w:shd w:val="clear" w:color="000000" w:fill="FFFFFF"/>
            <w:vAlign w:val="center"/>
          </w:tcPr>
          <w:p w14:paraId="6A7BC0D5">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第三方转储服务</w:t>
            </w:r>
          </w:p>
        </w:tc>
        <w:tc>
          <w:tcPr>
            <w:tcW w:w="6953" w:type="dxa"/>
            <w:shd w:val="clear" w:color="000000" w:fill="FFFFFF"/>
            <w:vAlign w:val="center"/>
          </w:tcPr>
          <w:p w14:paraId="166DF707">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支持音视频文件转储至三方存储。</w:t>
            </w:r>
          </w:p>
        </w:tc>
      </w:tr>
    </w:tbl>
    <w:p w14:paraId="76AD65D9">
      <w:pPr>
        <w:rPr>
          <w:rFonts w:hint="eastAsia"/>
        </w:rPr>
      </w:pPr>
    </w:p>
    <w:p w14:paraId="06F0F5B8">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硬件参数</w:t>
      </w:r>
    </w:p>
    <w:p w14:paraId="4CD2C275">
      <w:pPr>
        <w:rPr>
          <w:rFonts w:hint="eastAsia"/>
        </w:rPr>
      </w:pPr>
      <w:r>
        <w:rPr>
          <w:rFonts w:hint="eastAsia"/>
        </w:rPr>
        <w:t>（一）硬件设备1：</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7938"/>
      </w:tblGrid>
      <w:tr w14:paraId="0742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04971B">
            <w:pPr>
              <w:jc w:val="center"/>
              <w:rPr>
                <w:rFonts w:hint="eastAsia"/>
              </w:rPr>
            </w:pPr>
            <w:r>
              <w:rPr>
                <w:rFonts w:hint="eastAsia"/>
              </w:rPr>
              <w:t>名称</w:t>
            </w:r>
          </w:p>
        </w:tc>
        <w:tc>
          <w:tcPr>
            <w:tcW w:w="1276" w:type="dxa"/>
          </w:tcPr>
          <w:p w14:paraId="42BCD14D">
            <w:pPr>
              <w:jc w:val="center"/>
              <w:rPr>
                <w:rFonts w:hint="eastAsia"/>
              </w:rPr>
            </w:pPr>
            <w:r>
              <w:rPr>
                <w:rFonts w:hint="eastAsia"/>
              </w:rPr>
              <w:t>功能</w:t>
            </w:r>
          </w:p>
        </w:tc>
        <w:tc>
          <w:tcPr>
            <w:tcW w:w="7938" w:type="dxa"/>
          </w:tcPr>
          <w:p w14:paraId="6AB05880">
            <w:pPr>
              <w:jc w:val="center"/>
              <w:rPr>
                <w:rFonts w:hint="eastAsia"/>
              </w:rPr>
            </w:pPr>
            <w:r>
              <w:rPr>
                <w:rFonts w:hint="eastAsia"/>
              </w:rPr>
              <w:t>参数</w:t>
            </w:r>
          </w:p>
        </w:tc>
      </w:tr>
      <w:tr w14:paraId="6741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6EF77D05">
            <w:pPr>
              <w:jc w:val="center"/>
              <w:rPr>
                <w:rFonts w:hint="eastAsia"/>
              </w:rPr>
            </w:pPr>
            <w:r>
              <w:rPr>
                <w:rFonts w:hint="eastAsia"/>
              </w:rPr>
              <w:t>双目全彩光波导AR眼镜</w:t>
            </w:r>
          </w:p>
        </w:tc>
        <w:tc>
          <w:tcPr>
            <w:tcW w:w="1276" w:type="dxa"/>
          </w:tcPr>
          <w:p w14:paraId="17A599BD">
            <w:pPr>
              <w:jc w:val="left"/>
              <w:rPr>
                <w:rFonts w:hint="eastAsia"/>
              </w:rPr>
            </w:pPr>
            <w:r>
              <w:rPr>
                <w:rFonts w:hint="eastAsia"/>
              </w:rPr>
              <w:t>主平台</w:t>
            </w:r>
          </w:p>
        </w:tc>
        <w:tc>
          <w:tcPr>
            <w:tcW w:w="7938" w:type="dxa"/>
          </w:tcPr>
          <w:p w14:paraId="2A3CEA5D">
            <w:pPr>
              <w:jc w:val="left"/>
              <w:rPr>
                <w:rFonts w:hint="eastAsia"/>
              </w:rPr>
            </w:pPr>
            <w:r>
              <w:rPr>
                <w:rFonts w:hint="eastAsia"/>
              </w:rPr>
              <w:t>独立操作系统一体机</w:t>
            </w:r>
          </w:p>
        </w:tc>
      </w:tr>
      <w:tr w14:paraId="75A6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F965B8E">
            <w:pPr>
              <w:jc w:val="center"/>
              <w:rPr>
                <w:rFonts w:hint="eastAsia"/>
              </w:rPr>
            </w:pPr>
          </w:p>
        </w:tc>
        <w:tc>
          <w:tcPr>
            <w:tcW w:w="1276" w:type="dxa"/>
          </w:tcPr>
          <w:p w14:paraId="01B5AFA6">
            <w:pPr>
              <w:rPr>
                <w:rFonts w:hint="eastAsia"/>
              </w:rPr>
            </w:pPr>
            <w:r>
              <w:rPr>
                <w:rFonts w:hint="eastAsia"/>
              </w:rPr>
              <w:t>光学显示</w:t>
            </w:r>
          </w:p>
        </w:tc>
        <w:tc>
          <w:tcPr>
            <w:tcW w:w="7938" w:type="dxa"/>
          </w:tcPr>
          <w:p w14:paraId="34C9E49E">
            <w:pPr>
              <w:rPr>
                <w:rFonts w:hint="eastAsia"/>
              </w:rPr>
            </w:pPr>
            <w:r>
              <w:rPr>
                <w:rFonts w:hint="eastAsia"/>
              </w:rPr>
              <w:t>阵列光波导；FOV≥26°；出瞳距≥18mm；虚拟显示画面尺寸：≥5m@87英寸；入眼亮度：0~400nit；透过率：＞80%；对比度：≥10000:1</w:t>
            </w:r>
          </w:p>
        </w:tc>
      </w:tr>
      <w:tr w14:paraId="153A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4B2613FF">
            <w:pPr>
              <w:jc w:val="center"/>
              <w:rPr>
                <w:rFonts w:hint="eastAsia"/>
              </w:rPr>
            </w:pPr>
          </w:p>
        </w:tc>
        <w:tc>
          <w:tcPr>
            <w:tcW w:w="1276" w:type="dxa"/>
            <w:vAlign w:val="center"/>
          </w:tcPr>
          <w:p w14:paraId="58D69D6B">
            <w:pPr>
              <w:rPr>
                <w:rFonts w:hint="eastAsia"/>
              </w:rPr>
            </w:pPr>
            <w:r>
              <w:rPr>
                <w:rFonts w:hint="eastAsia"/>
              </w:rPr>
              <w:t>摄像头规格</w:t>
            </w:r>
          </w:p>
        </w:tc>
        <w:tc>
          <w:tcPr>
            <w:tcW w:w="7938" w:type="dxa"/>
            <w:vAlign w:val="center"/>
          </w:tcPr>
          <w:p w14:paraId="5D3C1AFA">
            <w:pPr>
              <w:rPr>
                <w:rFonts w:hint="eastAsia"/>
              </w:rPr>
            </w:pPr>
            <w:r>
              <w:rPr>
                <w:rFonts w:hint="eastAsia"/>
              </w:rPr>
              <w:t>≥1600万，支持1080P@30fps 视频拍摄；自动对焦：AF；</w:t>
            </w:r>
          </w:p>
        </w:tc>
      </w:tr>
      <w:tr w14:paraId="2552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4585DED">
            <w:pPr>
              <w:jc w:val="center"/>
              <w:rPr>
                <w:rFonts w:hint="eastAsia"/>
              </w:rPr>
            </w:pPr>
          </w:p>
        </w:tc>
        <w:tc>
          <w:tcPr>
            <w:tcW w:w="1276" w:type="dxa"/>
            <w:vAlign w:val="center"/>
          </w:tcPr>
          <w:p w14:paraId="24E00D1B">
            <w:pPr>
              <w:rPr>
                <w:rFonts w:hint="eastAsia"/>
              </w:rPr>
            </w:pPr>
            <w:r>
              <w:rPr>
                <w:rFonts w:hint="eastAsia"/>
              </w:rPr>
              <w:t>按键</w:t>
            </w:r>
          </w:p>
        </w:tc>
        <w:tc>
          <w:tcPr>
            <w:tcW w:w="7938" w:type="dxa"/>
            <w:vAlign w:val="center"/>
          </w:tcPr>
          <w:p w14:paraId="59770B93">
            <w:pPr>
              <w:rPr>
                <w:rFonts w:hint="eastAsia"/>
              </w:rPr>
            </w:pPr>
            <w:r>
              <w:rPr>
                <w:rFonts w:hint="eastAsia"/>
              </w:rPr>
              <w:t>开关机键/息屏键；返回键；轮拨按键</w:t>
            </w:r>
          </w:p>
        </w:tc>
      </w:tr>
      <w:tr w14:paraId="0630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25A3E2F">
            <w:pPr>
              <w:jc w:val="center"/>
              <w:rPr>
                <w:rFonts w:hint="eastAsia"/>
              </w:rPr>
            </w:pPr>
          </w:p>
        </w:tc>
        <w:tc>
          <w:tcPr>
            <w:tcW w:w="1276" w:type="dxa"/>
            <w:vAlign w:val="center"/>
          </w:tcPr>
          <w:p w14:paraId="2F254E23">
            <w:pPr>
              <w:rPr>
                <w:rFonts w:hint="eastAsia"/>
              </w:rPr>
            </w:pPr>
            <w:r>
              <w:rPr>
                <w:rFonts w:hint="eastAsia"/>
              </w:rPr>
              <w:t>指示灯</w:t>
            </w:r>
          </w:p>
        </w:tc>
        <w:tc>
          <w:tcPr>
            <w:tcW w:w="7938" w:type="dxa"/>
            <w:vAlign w:val="center"/>
          </w:tcPr>
          <w:p w14:paraId="55CAEF1E">
            <w:pPr>
              <w:rPr>
                <w:rFonts w:hint="eastAsia"/>
              </w:rPr>
            </w:pPr>
            <w:r>
              <w:rPr>
                <w:rFonts w:hint="eastAsia"/>
              </w:rPr>
              <w:t>充电指示灯；录制指示灯</w:t>
            </w:r>
          </w:p>
        </w:tc>
      </w:tr>
      <w:tr w14:paraId="698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6819C6C">
            <w:pPr>
              <w:jc w:val="center"/>
              <w:rPr>
                <w:rFonts w:hint="eastAsia"/>
              </w:rPr>
            </w:pPr>
          </w:p>
        </w:tc>
        <w:tc>
          <w:tcPr>
            <w:tcW w:w="1276" w:type="dxa"/>
            <w:vAlign w:val="center"/>
          </w:tcPr>
          <w:p w14:paraId="134AAA48">
            <w:pPr>
              <w:rPr>
                <w:rFonts w:hint="eastAsia"/>
              </w:rPr>
            </w:pPr>
            <w:r>
              <w:rPr>
                <w:rFonts w:hint="eastAsia"/>
              </w:rPr>
              <w:t>音频</w:t>
            </w:r>
          </w:p>
        </w:tc>
        <w:tc>
          <w:tcPr>
            <w:tcW w:w="7938" w:type="dxa"/>
            <w:vAlign w:val="center"/>
          </w:tcPr>
          <w:p w14:paraId="53F35CA8">
            <w:pPr>
              <w:rPr>
                <w:rFonts w:hint="eastAsia"/>
              </w:rPr>
            </w:pPr>
            <w:r>
              <w:rPr>
                <w:rFonts w:hint="eastAsia"/>
              </w:rPr>
              <w:t>单mic支持；双喇叭；3cm入耳处75db声音响度</w:t>
            </w:r>
          </w:p>
        </w:tc>
      </w:tr>
      <w:tr w14:paraId="60E1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125EA78">
            <w:pPr>
              <w:jc w:val="center"/>
              <w:rPr>
                <w:rFonts w:hint="eastAsia"/>
              </w:rPr>
            </w:pPr>
          </w:p>
        </w:tc>
        <w:tc>
          <w:tcPr>
            <w:tcW w:w="1276" w:type="dxa"/>
            <w:vAlign w:val="center"/>
          </w:tcPr>
          <w:p w14:paraId="57368A98">
            <w:pPr>
              <w:rPr>
                <w:rFonts w:hint="eastAsia"/>
              </w:rPr>
            </w:pPr>
            <w:r>
              <w:rPr>
                <w:rFonts w:hint="eastAsia"/>
              </w:rPr>
              <w:t>接口</w:t>
            </w:r>
          </w:p>
        </w:tc>
        <w:tc>
          <w:tcPr>
            <w:tcW w:w="7938" w:type="dxa"/>
            <w:vAlign w:val="center"/>
          </w:tcPr>
          <w:p w14:paraId="09EDD3A8">
            <w:pPr>
              <w:rPr>
                <w:rFonts w:hint="eastAsia"/>
              </w:rPr>
            </w:pPr>
            <w:r>
              <w:rPr>
                <w:rFonts w:hint="eastAsia"/>
              </w:rPr>
              <w:t>类型：type-c；数量：≥1；</w:t>
            </w:r>
          </w:p>
        </w:tc>
      </w:tr>
      <w:tr w14:paraId="221E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5762C23">
            <w:pPr>
              <w:jc w:val="center"/>
              <w:rPr>
                <w:rFonts w:hint="eastAsia"/>
              </w:rPr>
            </w:pPr>
          </w:p>
        </w:tc>
        <w:tc>
          <w:tcPr>
            <w:tcW w:w="1276" w:type="dxa"/>
            <w:vAlign w:val="center"/>
          </w:tcPr>
          <w:p w14:paraId="64BE6DF1">
            <w:pPr>
              <w:rPr>
                <w:rFonts w:hint="eastAsia"/>
              </w:rPr>
            </w:pPr>
            <w:r>
              <w:rPr>
                <w:rFonts w:hint="eastAsia"/>
              </w:rPr>
              <w:t>传感器</w:t>
            </w:r>
          </w:p>
        </w:tc>
        <w:tc>
          <w:tcPr>
            <w:tcW w:w="7938" w:type="dxa"/>
            <w:vAlign w:val="center"/>
          </w:tcPr>
          <w:p w14:paraId="7E57F8B2">
            <w:pPr>
              <w:rPr>
                <w:rFonts w:hint="eastAsia"/>
              </w:rPr>
            </w:pPr>
            <w:r>
              <w:rPr>
                <w:rFonts w:hint="eastAsia"/>
              </w:rPr>
              <w:t>加速度计；陀螺仪；佩戴检测；</w:t>
            </w:r>
          </w:p>
        </w:tc>
      </w:tr>
      <w:tr w14:paraId="0EB0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166117C3">
            <w:pPr>
              <w:jc w:val="center"/>
              <w:rPr>
                <w:rFonts w:hint="eastAsia"/>
              </w:rPr>
            </w:pPr>
          </w:p>
        </w:tc>
        <w:tc>
          <w:tcPr>
            <w:tcW w:w="1276" w:type="dxa"/>
            <w:vAlign w:val="center"/>
          </w:tcPr>
          <w:p w14:paraId="1AD20846">
            <w:pPr>
              <w:rPr>
                <w:rFonts w:hint="eastAsia"/>
              </w:rPr>
            </w:pPr>
            <w:r>
              <w:rPr>
                <w:rFonts w:hint="eastAsia"/>
              </w:rPr>
              <w:t>网络</w:t>
            </w:r>
          </w:p>
        </w:tc>
        <w:tc>
          <w:tcPr>
            <w:tcW w:w="7938" w:type="dxa"/>
            <w:vAlign w:val="center"/>
          </w:tcPr>
          <w:p w14:paraId="3B593D62">
            <w:pPr>
              <w:rPr>
                <w:rFonts w:hint="eastAsia"/>
              </w:rPr>
            </w:pPr>
            <w:r>
              <w:rPr>
                <w:rFonts w:hint="eastAsia"/>
              </w:rPr>
              <w:t>Wi-Fi2.4GHz/5GHz；蓝牙5.0；GPS/北斗</w:t>
            </w:r>
          </w:p>
        </w:tc>
      </w:tr>
      <w:tr w14:paraId="571C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0A0745C">
            <w:pPr>
              <w:jc w:val="center"/>
              <w:rPr>
                <w:rFonts w:hint="eastAsia"/>
              </w:rPr>
            </w:pPr>
          </w:p>
        </w:tc>
        <w:tc>
          <w:tcPr>
            <w:tcW w:w="1276" w:type="dxa"/>
            <w:vAlign w:val="center"/>
          </w:tcPr>
          <w:p w14:paraId="2654AC7C">
            <w:pPr>
              <w:rPr>
                <w:rFonts w:hint="eastAsia"/>
              </w:rPr>
            </w:pPr>
            <w:r>
              <w:rPr>
                <w:rFonts w:hint="eastAsia"/>
              </w:rPr>
              <w:t>电池容量</w:t>
            </w:r>
          </w:p>
        </w:tc>
        <w:tc>
          <w:tcPr>
            <w:tcW w:w="7938" w:type="dxa"/>
            <w:vAlign w:val="center"/>
          </w:tcPr>
          <w:p w14:paraId="51466E1A">
            <w:pPr>
              <w:rPr>
                <w:rFonts w:hint="eastAsia"/>
              </w:rPr>
            </w:pPr>
            <w:r>
              <w:rPr>
                <w:rFonts w:hint="eastAsia"/>
              </w:rPr>
              <w:t>≥600mAh</w:t>
            </w:r>
          </w:p>
        </w:tc>
      </w:tr>
      <w:tr w14:paraId="07AE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63CE972">
            <w:pPr>
              <w:jc w:val="center"/>
              <w:rPr>
                <w:rFonts w:hint="eastAsia"/>
              </w:rPr>
            </w:pPr>
          </w:p>
        </w:tc>
        <w:tc>
          <w:tcPr>
            <w:tcW w:w="1276" w:type="dxa"/>
            <w:vAlign w:val="center"/>
          </w:tcPr>
          <w:p w14:paraId="7F7B6FFD">
            <w:pPr>
              <w:rPr>
                <w:rFonts w:hint="eastAsia"/>
              </w:rPr>
            </w:pPr>
            <w:r>
              <w:rPr>
                <w:rFonts w:hint="eastAsia"/>
              </w:rPr>
              <w:t>存储</w:t>
            </w:r>
          </w:p>
        </w:tc>
        <w:tc>
          <w:tcPr>
            <w:tcW w:w="7938" w:type="dxa"/>
            <w:vAlign w:val="center"/>
          </w:tcPr>
          <w:p w14:paraId="7B585451">
            <w:pPr>
              <w:rPr>
                <w:rFonts w:hint="eastAsia"/>
              </w:rPr>
            </w:pPr>
            <w:r>
              <w:rPr>
                <w:rFonts w:hint="eastAsia"/>
              </w:rPr>
              <w:t>内存≥2GB；存储≥32GB</w:t>
            </w:r>
          </w:p>
        </w:tc>
      </w:tr>
      <w:tr w14:paraId="134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966E016">
            <w:pPr>
              <w:jc w:val="center"/>
              <w:rPr>
                <w:rFonts w:hint="eastAsia"/>
              </w:rPr>
            </w:pPr>
          </w:p>
        </w:tc>
        <w:tc>
          <w:tcPr>
            <w:tcW w:w="1276" w:type="dxa"/>
            <w:vAlign w:val="center"/>
          </w:tcPr>
          <w:p w14:paraId="3E6736AA">
            <w:pPr>
              <w:rPr>
                <w:rFonts w:hint="eastAsia"/>
              </w:rPr>
            </w:pPr>
            <w:r>
              <w:rPr>
                <w:rFonts w:hint="eastAsia"/>
              </w:rPr>
              <w:t>处理器</w:t>
            </w:r>
          </w:p>
        </w:tc>
        <w:tc>
          <w:tcPr>
            <w:tcW w:w="7938" w:type="dxa"/>
            <w:vAlign w:val="center"/>
          </w:tcPr>
          <w:p w14:paraId="50B279A5">
            <w:pPr>
              <w:rPr>
                <w:rFonts w:hint="eastAsia"/>
              </w:rPr>
            </w:pPr>
            <w:r>
              <w:rPr>
                <w:rFonts w:hint="eastAsia"/>
              </w:rPr>
              <w:t>≥4核1.8GHz处理器</w:t>
            </w:r>
          </w:p>
        </w:tc>
      </w:tr>
      <w:tr w14:paraId="7040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4152851">
            <w:pPr>
              <w:jc w:val="center"/>
              <w:rPr>
                <w:rFonts w:hint="eastAsia"/>
              </w:rPr>
            </w:pPr>
          </w:p>
        </w:tc>
        <w:tc>
          <w:tcPr>
            <w:tcW w:w="1276" w:type="dxa"/>
            <w:vAlign w:val="center"/>
          </w:tcPr>
          <w:p w14:paraId="6F98C5D0">
            <w:pPr>
              <w:rPr>
                <w:rFonts w:hint="eastAsia" w:ascii="宋体" w:hAnsi="宋体" w:eastAsia="宋体" w:cs="宋体"/>
                <w:kern w:val="0"/>
                <w:sz w:val="24"/>
                <w:szCs w:val="24"/>
                <w14:ligatures w14:val="none"/>
              </w:rPr>
            </w:pPr>
            <w:r>
              <w:rPr>
                <w:rFonts w:hint="eastAsia"/>
              </w:rPr>
              <w:t>重量</w:t>
            </w:r>
          </w:p>
        </w:tc>
        <w:tc>
          <w:tcPr>
            <w:tcW w:w="7938" w:type="dxa"/>
            <w:vAlign w:val="center"/>
          </w:tcPr>
          <w:p w14:paraId="71516999">
            <w:pPr>
              <w:rPr>
                <w:rFonts w:hint="eastAsia"/>
              </w:rPr>
            </w:pPr>
            <w:r>
              <w:rPr>
                <w:rFonts w:hint="eastAsia" w:ascii="宋体" w:hAnsi="宋体" w:eastAsia="宋体" w:cs="宋体"/>
                <w:kern w:val="0"/>
                <w:sz w:val="24"/>
                <w:szCs w:val="24"/>
                <w14:ligatures w14:val="none"/>
              </w:rPr>
              <w:t>＜100g</w:t>
            </w:r>
          </w:p>
        </w:tc>
      </w:tr>
      <w:tr w14:paraId="615A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F91DE94">
            <w:pPr>
              <w:jc w:val="center"/>
              <w:rPr>
                <w:rFonts w:hint="eastAsia"/>
              </w:rPr>
            </w:pPr>
          </w:p>
        </w:tc>
        <w:tc>
          <w:tcPr>
            <w:tcW w:w="1276" w:type="dxa"/>
            <w:vAlign w:val="center"/>
          </w:tcPr>
          <w:p w14:paraId="68A643C5">
            <w:pPr>
              <w:rPr>
                <w:rFonts w:hint="eastAsia" w:ascii="宋体" w:hAnsi="宋体" w:eastAsia="宋体" w:cs="宋体"/>
                <w:kern w:val="0"/>
                <w:sz w:val="24"/>
                <w:szCs w:val="24"/>
                <w14:ligatures w14:val="none"/>
              </w:rPr>
            </w:pPr>
            <w:r>
              <w:rPr>
                <w:rFonts w:hint="eastAsia"/>
              </w:rPr>
              <w:t>工作温度</w:t>
            </w:r>
          </w:p>
        </w:tc>
        <w:tc>
          <w:tcPr>
            <w:tcW w:w="7938" w:type="dxa"/>
            <w:vAlign w:val="center"/>
          </w:tcPr>
          <w:p w14:paraId="7D191365">
            <w:pP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-20℃--60℃</w:t>
            </w:r>
          </w:p>
        </w:tc>
      </w:tr>
    </w:tbl>
    <w:p w14:paraId="3670F2E2">
      <w:pPr>
        <w:rPr>
          <w:rFonts w:hint="eastAsia"/>
        </w:rPr>
      </w:pPr>
    </w:p>
    <w:p w14:paraId="3A7BF01B">
      <w:pPr>
        <w:rPr>
          <w:rFonts w:hint="eastAsia"/>
        </w:rPr>
      </w:pPr>
    </w:p>
    <w:p w14:paraId="190A5DA0">
      <w:pPr>
        <w:rPr>
          <w:rFonts w:hint="eastAsia"/>
        </w:rPr>
      </w:pPr>
      <w:r>
        <w:rPr>
          <w:rFonts w:hint="eastAsia"/>
        </w:rPr>
        <w:t>（二）硬件设备2：</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7938"/>
      </w:tblGrid>
      <w:tr w14:paraId="0D34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705FD63">
            <w:pPr>
              <w:jc w:val="center"/>
              <w:rPr>
                <w:rFonts w:hint="eastAsia"/>
              </w:rPr>
            </w:pPr>
            <w:r>
              <w:rPr>
                <w:rFonts w:hint="eastAsia"/>
              </w:rPr>
              <w:t>名称</w:t>
            </w:r>
          </w:p>
        </w:tc>
        <w:tc>
          <w:tcPr>
            <w:tcW w:w="1276" w:type="dxa"/>
          </w:tcPr>
          <w:p w14:paraId="60FF3FB4">
            <w:pPr>
              <w:jc w:val="center"/>
              <w:rPr>
                <w:rFonts w:hint="eastAsia"/>
              </w:rPr>
            </w:pPr>
            <w:r>
              <w:rPr>
                <w:rFonts w:hint="eastAsia"/>
              </w:rPr>
              <w:t>功能</w:t>
            </w:r>
          </w:p>
        </w:tc>
        <w:tc>
          <w:tcPr>
            <w:tcW w:w="7938" w:type="dxa"/>
          </w:tcPr>
          <w:p w14:paraId="26C5C4C7">
            <w:pPr>
              <w:jc w:val="center"/>
              <w:rPr>
                <w:rFonts w:hint="eastAsia"/>
              </w:rPr>
            </w:pPr>
            <w:r>
              <w:rPr>
                <w:rFonts w:hint="eastAsia"/>
              </w:rPr>
              <w:t>参数</w:t>
            </w:r>
          </w:p>
        </w:tc>
      </w:tr>
      <w:tr w14:paraId="6282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19549919">
            <w:pPr>
              <w:jc w:val="center"/>
              <w:rPr>
                <w:rFonts w:hint="eastAsia"/>
              </w:rPr>
            </w:pPr>
            <w:r>
              <w:rPr>
                <w:rFonts w:hint="eastAsia"/>
              </w:rPr>
              <w:t>单目头环光波导AR眼镜</w:t>
            </w:r>
          </w:p>
        </w:tc>
        <w:tc>
          <w:tcPr>
            <w:tcW w:w="1276" w:type="dxa"/>
          </w:tcPr>
          <w:p w14:paraId="2964AE87">
            <w:pPr>
              <w:jc w:val="center"/>
              <w:rPr>
                <w:rFonts w:hint="eastAsia"/>
              </w:rPr>
            </w:pPr>
            <w:r>
              <w:rPr>
                <w:rFonts w:hint="eastAsia"/>
              </w:rPr>
              <w:t>主平台</w:t>
            </w:r>
          </w:p>
        </w:tc>
        <w:tc>
          <w:tcPr>
            <w:tcW w:w="7938" w:type="dxa"/>
          </w:tcPr>
          <w:p w14:paraId="7309BC64">
            <w:pPr>
              <w:jc w:val="left"/>
              <w:rPr>
                <w:rFonts w:hint="eastAsia"/>
              </w:rPr>
            </w:pPr>
            <w:r>
              <w:rPr>
                <w:rFonts w:hint="eastAsia"/>
              </w:rPr>
              <w:t>单目头环光波导一体机</w:t>
            </w:r>
          </w:p>
        </w:tc>
      </w:tr>
      <w:tr w14:paraId="5CBB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12E5861">
            <w:pPr>
              <w:jc w:val="center"/>
              <w:rPr>
                <w:rFonts w:hint="eastAsia"/>
              </w:rPr>
            </w:pPr>
          </w:p>
        </w:tc>
        <w:tc>
          <w:tcPr>
            <w:tcW w:w="1276" w:type="dxa"/>
          </w:tcPr>
          <w:p w14:paraId="2D28D374">
            <w:pPr>
              <w:jc w:val="center"/>
              <w:rPr>
                <w:rFonts w:hint="eastAsia"/>
              </w:rPr>
            </w:pPr>
            <w:r>
              <w:rPr>
                <w:rFonts w:hint="eastAsia"/>
              </w:rPr>
              <w:t>光学显示</w:t>
            </w:r>
          </w:p>
        </w:tc>
        <w:tc>
          <w:tcPr>
            <w:tcW w:w="7938" w:type="dxa"/>
          </w:tcPr>
          <w:p w14:paraId="5EC1CE45">
            <w:pPr>
              <w:rPr>
                <w:rFonts w:hint="eastAsia"/>
              </w:rPr>
            </w:pPr>
            <w:r>
              <w:rPr>
                <w:rFonts w:hint="eastAsia"/>
              </w:rPr>
              <w:t>阵列光波导；FOV≥30°；出瞳距离≤40mm；对比度≥10000:1；</w:t>
            </w:r>
          </w:p>
        </w:tc>
      </w:tr>
      <w:tr w14:paraId="460A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4994A32">
            <w:pPr>
              <w:jc w:val="center"/>
              <w:rPr>
                <w:rFonts w:hint="eastAsia"/>
              </w:rPr>
            </w:pPr>
          </w:p>
        </w:tc>
        <w:tc>
          <w:tcPr>
            <w:tcW w:w="1276" w:type="dxa"/>
            <w:vAlign w:val="center"/>
          </w:tcPr>
          <w:p w14:paraId="42546E70">
            <w:pPr>
              <w:jc w:val="center"/>
              <w:rPr>
                <w:rFonts w:hint="eastAsia"/>
              </w:rPr>
            </w:pPr>
            <w:r>
              <w:rPr>
                <w:rFonts w:hint="eastAsia"/>
              </w:rPr>
              <w:t>摄像头</w:t>
            </w:r>
          </w:p>
        </w:tc>
        <w:tc>
          <w:tcPr>
            <w:tcW w:w="7938" w:type="dxa"/>
            <w:vAlign w:val="center"/>
          </w:tcPr>
          <w:p w14:paraId="18E9C926">
            <w:pPr>
              <w:rPr>
                <w:rFonts w:hint="eastAsia"/>
              </w:rPr>
            </w:pPr>
            <w:r>
              <w:rPr>
                <w:rFonts w:hint="eastAsia"/>
              </w:rPr>
              <w:t>≥48M；电子防抖+光学防抖；PDAF快速对焦；LED闪光灯；红点指示灯；</w:t>
            </w:r>
          </w:p>
          <w:p w14:paraId="11E88189">
            <w:pPr>
              <w:rPr>
                <w:rFonts w:hint="eastAsia"/>
              </w:rPr>
            </w:pPr>
            <w:r>
              <w:rPr>
                <w:rFonts w:hint="eastAsia"/>
              </w:rPr>
              <w:t>视频最高1080p@30fps。</w:t>
            </w:r>
          </w:p>
        </w:tc>
      </w:tr>
      <w:tr w14:paraId="0977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2D2B04C">
            <w:pPr>
              <w:jc w:val="center"/>
              <w:rPr>
                <w:rFonts w:hint="eastAsia"/>
              </w:rPr>
            </w:pPr>
          </w:p>
        </w:tc>
        <w:tc>
          <w:tcPr>
            <w:tcW w:w="1276" w:type="dxa"/>
            <w:vAlign w:val="center"/>
          </w:tcPr>
          <w:p w14:paraId="2F3ED83C">
            <w:pPr>
              <w:jc w:val="center"/>
              <w:rPr>
                <w:rFonts w:hint="eastAsia"/>
              </w:rPr>
            </w:pPr>
            <w:r>
              <w:rPr>
                <w:rFonts w:hint="eastAsia"/>
              </w:rPr>
              <w:t>按键</w:t>
            </w:r>
          </w:p>
        </w:tc>
        <w:tc>
          <w:tcPr>
            <w:tcW w:w="7938" w:type="dxa"/>
            <w:vAlign w:val="center"/>
          </w:tcPr>
          <w:p w14:paraId="2EEAC8AC">
            <w:pPr>
              <w:rPr>
                <w:rFonts w:hint="eastAsia"/>
              </w:rPr>
            </w:pPr>
            <w:r>
              <w:rPr>
                <w:rFonts w:hint="eastAsia"/>
              </w:rPr>
              <w:t>开关机键/息屏键，旋钮按键，返回键，红点开关，SOS键；</w:t>
            </w:r>
          </w:p>
        </w:tc>
      </w:tr>
      <w:tr w14:paraId="6DDD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956F02C">
            <w:pPr>
              <w:jc w:val="center"/>
              <w:rPr>
                <w:rFonts w:hint="eastAsia"/>
              </w:rPr>
            </w:pPr>
          </w:p>
        </w:tc>
        <w:tc>
          <w:tcPr>
            <w:tcW w:w="1276" w:type="dxa"/>
            <w:vAlign w:val="center"/>
          </w:tcPr>
          <w:p w14:paraId="3A47235B">
            <w:pPr>
              <w:jc w:val="center"/>
              <w:rPr>
                <w:rFonts w:hint="eastAsia"/>
              </w:rPr>
            </w:pPr>
            <w:r>
              <w:rPr>
                <w:rFonts w:hint="eastAsia"/>
              </w:rPr>
              <w:t>指示灯</w:t>
            </w:r>
          </w:p>
        </w:tc>
        <w:tc>
          <w:tcPr>
            <w:tcW w:w="7938" w:type="dxa"/>
            <w:vAlign w:val="center"/>
          </w:tcPr>
          <w:p w14:paraId="59BD8BD2">
            <w:pPr>
              <w:rPr>
                <w:rFonts w:hint="eastAsia"/>
              </w:rPr>
            </w:pPr>
            <w:r>
              <w:rPr>
                <w:rFonts w:hint="eastAsia"/>
              </w:rPr>
              <w:t>充电指示灯、运行指示灯、相机指示灯</w:t>
            </w:r>
          </w:p>
        </w:tc>
      </w:tr>
      <w:tr w14:paraId="0376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5705D1E">
            <w:pPr>
              <w:jc w:val="center"/>
              <w:rPr>
                <w:rFonts w:hint="eastAsia"/>
              </w:rPr>
            </w:pPr>
          </w:p>
        </w:tc>
        <w:tc>
          <w:tcPr>
            <w:tcW w:w="1276" w:type="dxa"/>
            <w:vAlign w:val="center"/>
          </w:tcPr>
          <w:p w14:paraId="1B0CE6DD">
            <w:pPr>
              <w:jc w:val="center"/>
              <w:rPr>
                <w:rFonts w:hint="eastAsia"/>
              </w:rPr>
            </w:pPr>
            <w:r>
              <w:rPr>
                <w:rFonts w:hint="eastAsia"/>
              </w:rPr>
              <w:t>音频</w:t>
            </w:r>
          </w:p>
        </w:tc>
        <w:tc>
          <w:tcPr>
            <w:tcW w:w="7938" w:type="dxa"/>
            <w:vAlign w:val="center"/>
          </w:tcPr>
          <w:p w14:paraId="6816F8F8">
            <w:pPr>
              <w:rPr>
                <w:rFonts w:hint="eastAsia"/>
              </w:rPr>
            </w:pPr>
            <w:r>
              <w:rPr>
                <w:rFonts w:hint="eastAsia"/>
              </w:rPr>
              <w:t>双麦降噪麦克风阵列，90~110db拾音降噪；内置单104db扬声器；</w:t>
            </w:r>
          </w:p>
        </w:tc>
      </w:tr>
      <w:tr w14:paraId="549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B1746D5">
            <w:pPr>
              <w:jc w:val="center"/>
              <w:rPr>
                <w:rFonts w:hint="eastAsia"/>
              </w:rPr>
            </w:pPr>
          </w:p>
        </w:tc>
        <w:tc>
          <w:tcPr>
            <w:tcW w:w="1276" w:type="dxa"/>
            <w:vAlign w:val="center"/>
          </w:tcPr>
          <w:p w14:paraId="1A438F28">
            <w:pPr>
              <w:jc w:val="center"/>
              <w:rPr>
                <w:rFonts w:hint="eastAsia"/>
              </w:rPr>
            </w:pPr>
            <w:r>
              <w:rPr>
                <w:rFonts w:hint="eastAsia"/>
              </w:rPr>
              <w:t>接口</w:t>
            </w:r>
          </w:p>
        </w:tc>
        <w:tc>
          <w:tcPr>
            <w:tcW w:w="7938" w:type="dxa"/>
            <w:vAlign w:val="center"/>
          </w:tcPr>
          <w:p w14:paraId="5096A739">
            <w:pPr>
              <w:rPr>
                <w:rFonts w:hint="eastAsia"/>
              </w:rPr>
            </w:pPr>
            <w:r>
              <w:rPr>
                <w:rFonts w:hint="eastAsia"/>
              </w:rPr>
              <w:t>type-c；支持U盘数据读取</w:t>
            </w:r>
          </w:p>
        </w:tc>
      </w:tr>
      <w:tr w14:paraId="51A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F1E580C">
            <w:pPr>
              <w:jc w:val="center"/>
              <w:rPr>
                <w:rFonts w:hint="eastAsia"/>
              </w:rPr>
            </w:pPr>
          </w:p>
        </w:tc>
        <w:tc>
          <w:tcPr>
            <w:tcW w:w="1276" w:type="dxa"/>
            <w:vAlign w:val="center"/>
          </w:tcPr>
          <w:p w14:paraId="58CB1A01">
            <w:pPr>
              <w:jc w:val="center"/>
              <w:rPr>
                <w:rFonts w:hint="eastAsia"/>
              </w:rPr>
            </w:pPr>
            <w:r>
              <w:rPr>
                <w:rFonts w:hint="eastAsia"/>
              </w:rPr>
              <w:t>传感器</w:t>
            </w:r>
          </w:p>
        </w:tc>
        <w:tc>
          <w:tcPr>
            <w:tcW w:w="7938" w:type="dxa"/>
            <w:vAlign w:val="center"/>
          </w:tcPr>
          <w:p w14:paraId="3DCC2D76">
            <w:pPr>
              <w:rPr>
                <w:rFonts w:hint="eastAsia"/>
              </w:rPr>
            </w:pPr>
            <w:r>
              <w:rPr>
                <w:rFonts w:hint="eastAsia"/>
              </w:rPr>
              <w:t>三轴加速度计、磁力计、陀螺仪</w:t>
            </w:r>
          </w:p>
        </w:tc>
      </w:tr>
      <w:tr w14:paraId="717B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10C7F28C">
            <w:pPr>
              <w:jc w:val="center"/>
              <w:rPr>
                <w:rFonts w:hint="eastAsia"/>
              </w:rPr>
            </w:pPr>
          </w:p>
        </w:tc>
        <w:tc>
          <w:tcPr>
            <w:tcW w:w="1276" w:type="dxa"/>
            <w:vAlign w:val="center"/>
          </w:tcPr>
          <w:p w14:paraId="3EA65C0F">
            <w:pPr>
              <w:jc w:val="center"/>
              <w:rPr>
                <w:rFonts w:hint="eastAsia"/>
              </w:rPr>
            </w:pPr>
            <w:r>
              <w:rPr>
                <w:rFonts w:hint="eastAsia"/>
              </w:rPr>
              <w:t>网络</w:t>
            </w:r>
          </w:p>
        </w:tc>
        <w:tc>
          <w:tcPr>
            <w:tcW w:w="7938" w:type="dxa"/>
            <w:vAlign w:val="center"/>
          </w:tcPr>
          <w:p w14:paraId="6D584CD5">
            <w:pPr>
              <w:rPr>
                <w:rFonts w:hint="eastAsia"/>
              </w:rPr>
            </w:pPr>
            <w:r>
              <w:rPr>
                <w:rFonts w:hint="eastAsia"/>
              </w:rPr>
              <w:t>5G网络/ Wifi 6.0/蓝牙5.2/ GPS、GLONASS、A-GPS定位</w:t>
            </w:r>
          </w:p>
        </w:tc>
      </w:tr>
      <w:tr w14:paraId="2222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22EB405">
            <w:pPr>
              <w:jc w:val="center"/>
              <w:rPr>
                <w:rFonts w:hint="eastAsia"/>
              </w:rPr>
            </w:pPr>
          </w:p>
        </w:tc>
        <w:tc>
          <w:tcPr>
            <w:tcW w:w="1276" w:type="dxa"/>
            <w:vAlign w:val="center"/>
          </w:tcPr>
          <w:p w14:paraId="01024510">
            <w:pPr>
              <w:jc w:val="center"/>
              <w:rPr>
                <w:rFonts w:hint="eastAsia"/>
              </w:rPr>
            </w:pPr>
            <w:r>
              <w:rPr>
                <w:rFonts w:hint="eastAsia"/>
              </w:rPr>
              <w:t>电池容量</w:t>
            </w:r>
          </w:p>
        </w:tc>
        <w:tc>
          <w:tcPr>
            <w:tcW w:w="7938" w:type="dxa"/>
            <w:vAlign w:val="center"/>
          </w:tcPr>
          <w:p w14:paraId="290A7AC1">
            <w:pPr>
              <w:rPr>
                <w:rFonts w:hint="eastAsia"/>
              </w:rPr>
            </w:pPr>
            <w:r>
              <w:rPr>
                <w:rFonts w:hint="eastAsia"/>
              </w:rPr>
              <w:t>≥4800mAh锂电池，支持热拔插功能使用；备用电池≥350mah锂电池；</w:t>
            </w:r>
          </w:p>
        </w:tc>
      </w:tr>
      <w:tr w14:paraId="1DDE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1B875D31">
            <w:pPr>
              <w:jc w:val="center"/>
              <w:rPr>
                <w:rFonts w:hint="eastAsia"/>
              </w:rPr>
            </w:pPr>
          </w:p>
        </w:tc>
        <w:tc>
          <w:tcPr>
            <w:tcW w:w="1276" w:type="dxa"/>
            <w:vAlign w:val="center"/>
          </w:tcPr>
          <w:p w14:paraId="5F7052DB">
            <w:pPr>
              <w:jc w:val="center"/>
              <w:rPr>
                <w:rFonts w:hint="eastAsia"/>
              </w:rPr>
            </w:pPr>
            <w:r>
              <w:rPr>
                <w:rFonts w:hint="eastAsia"/>
              </w:rPr>
              <w:t>存储</w:t>
            </w:r>
          </w:p>
        </w:tc>
        <w:tc>
          <w:tcPr>
            <w:tcW w:w="7938" w:type="dxa"/>
            <w:vAlign w:val="center"/>
          </w:tcPr>
          <w:p w14:paraId="34314C27">
            <w:pPr>
              <w:rPr>
                <w:rFonts w:hint="eastAsia"/>
              </w:rPr>
            </w:pPr>
            <w:r>
              <w:rPr>
                <w:rFonts w:hint="eastAsia"/>
              </w:rPr>
              <w:t>内部存储器≥4GB ；存储≥128GB；MicroSD卡槽；</w:t>
            </w:r>
          </w:p>
        </w:tc>
      </w:tr>
      <w:tr w14:paraId="131A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E511D3A">
            <w:pPr>
              <w:jc w:val="center"/>
              <w:rPr>
                <w:rFonts w:hint="eastAsia"/>
              </w:rPr>
            </w:pPr>
          </w:p>
        </w:tc>
        <w:tc>
          <w:tcPr>
            <w:tcW w:w="1276" w:type="dxa"/>
            <w:vAlign w:val="center"/>
          </w:tcPr>
          <w:p w14:paraId="5FC483E6">
            <w:pPr>
              <w:jc w:val="center"/>
              <w:rPr>
                <w:rFonts w:hint="eastAsia"/>
              </w:rPr>
            </w:pPr>
            <w:r>
              <w:rPr>
                <w:rFonts w:hint="eastAsia"/>
              </w:rPr>
              <w:t>重量</w:t>
            </w:r>
          </w:p>
        </w:tc>
        <w:tc>
          <w:tcPr>
            <w:tcW w:w="7938" w:type="dxa"/>
            <w:vAlign w:val="center"/>
          </w:tcPr>
          <w:p w14:paraId="2A1F161D">
            <w:pPr>
              <w:rPr>
                <w:rFonts w:hint="eastAsia"/>
              </w:rPr>
            </w:pPr>
            <w:r>
              <w:rPr>
                <w:rFonts w:hint="eastAsia"/>
              </w:rPr>
              <w:t>≤420g</w:t>
            </w:r>
          </w:p>
        </w:tc>
      </w:tr>
      <w:tr w14:paraId="33CD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6E5C446">
            <w:pPr>
              <w:jc w:val="center"/>
              <w:rPr>
                <w:rFonts w:hint="eastAsia"/>
              </w:rPr>
            </w:pPr>
          </w:p>
        </w:tc>
        <w:tc>
          <w:tcPr>
            <w:tcW w:w="1276" w:type="dxa"/>
            <w:vAlign w:val="center"/>
          </w:tcPr>
          <w:p w14:paraId="46243953">
            <w:pPr>
              <w:jc w:val="center"/>
              <w:rPr>
                <w:rFonts w:hint="eastAsia"/>
              </w:rPr>
            </w:pPr>
            <w:r>
              <w:rPr>
                <w:rFonts w:hint="eastAsia"/>
              </w:rPr>
              <w:t>防水</w:t>
            </w:r>
          </w:p>
        </w:tc>
        <w:tc>
          <w:tcPr>
            <w:tcW w:w="7938" w:type="dxa"/>
            <w:vAlign w:val="center"/>
          </w:tcPr>
          <w:p w14:paraId="4DD336FA">
            <w:pP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≥IP66</w:t>
            </w:r>
          </w:p>
        </w:tc>
      </w:tr>
    </w:tbl>
    <w:p w14:paraId="0BD445DE">
      <w:pPr>
        <w:rPr>
          <w:rFonts w:hint="eastAsia"/>
        </w:rPr>
      </w:pPr>
    </w:p>
    <w:p w14:paraId="54BC38C1">
      <w:pPr>
        <w:rPr>
          <w:rFonts w:hint="eastAsia"/>
        </w:rPr>
      </w:pPr>
    </w:p>
    <w:p w14:paraId="494787C9">
      <w:pPr>
        <w:rPr>
          <w:rFonts w:hint="eastAsia"/>
        </w:rPr>
      </w:pPr>
    </w:p>
    <w:p w14:paraId="5AA9F4B9">
      <w:pPr>
        <w:rPr>
          <w:rFonts w:hint="eastAsia"/>
        </w:rPr>
      </w:pPr>
    </w:p>
    <w:p w14:paraId="4319BEAF">
      <w:pPr>
        <w:rPr>
          <w:rFonts w:hint="eastAsia"/>
        </w:rPr>
      </w:pPr>
    </w:p>
    <w:p w14:paraId="606691A3">
      <w:pPr>
        <w:rPr>
          <w:rFonts w:hint="eastAsia"/>
        </w:rPr>
      </w:pPr>
    </w:p>
    <w:p w14:paraId="16A7DB5E">
      <w:pPr>
        <w:rPr>
          <w:rFonts w:hint="eastAsia"/>
        </w:rPr>
      </w:pPr>
    </w:p>
    <w:p w14:paraId="49BD03B0">
      <w:pPr>
        <w:rPr>
          <w:rFonts w:hint="eastAsia"/>
        </w:rPr>
      </w:pPr>
    </w:p>
    <w:p w14:paraId="7B7527F5">
      <w:pPr>
        <w:rPr>
          <w:rFonts w:hint="eastAsia"/>
        </w:rPr>
      </w:pPr>
    </w:p>
    <w:p w14:paraId="66B65D47">
      <w:pPr>
        <w:rPr>
          <w:rFonts w:hint="eastAsia"/>
        </w:rPr>
      </w:pPr>
      <w:r>
        <w:rPr>
          <w:rFonts w:hint="eastAsia"/>
        </w:rPr>
        <w:t>(三)  硬件设备3：</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52"/>
        <w:gridCol w:w="6095"/>
      </w:tblGrid>
      <w:tr w14:paraId="14E8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1D4EB292">
            <w:pPr>
              <w:jc w:val="center"/>
              <w:rPr>
                <w:rFonts w:hint="eastAsia"/>
              </w:rPr>
            </w:pPr>
            <w:r>
              <w:rPr>
                <w:rFonts w:hint="eastAsia"/>
              </w:rPr>
              <w:t>名称</w:t>
            </w:r>
          </w:p>
        </w:tc>
        <w:tc>
          <w:tcPr>
            <w:tcW w:w="2552" w:type="dxa"/>
          </w:tcPr>
          <w:p w14:paraId="677FEDD7">
            <w:pPr>
              <w:jc w:val="center"/>
              <w:rPr>
                <w:rFonts w:hint="eastAsia"/>
              </w:rPr>
            </w:pPr>
            <w:r>
              <w:rPr>
                <w:rFonts w:hint="eastAsia"/>
              </w:rPr>
              <w:t>功能</w:t>
            </w:r>
          </w:p>
        </w:tc>
        <w:tc>
          <w:tcPr>
            <w:tcW w:w="6095" w:type="dxa"/>
          </w:tcPr>
          <w:p w14:paraId="0425DD2C">
            <w:pPr>
              <w:jc w:val="center"/>
              <w:rPr>
                <w:rFonts w:hint="eastAsia"/>
              </w:rPr>
            </w:pPr>
            <w:r>
              <w:rPr>
                <w:rFonts w:hint="eastAsia"/>
              </w:rPr>
              <w:t>参数</w:t>
            </w:r>
          </w:p>
        </w:tc>
      </w:tr>
      <w:tr w14:paraId="0671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58EA98E4">
            <w:pPr>
              <w:jc w:val="center"/>
              <w:rPr>
                <w:rFonts w:hint="eastAsia"/>
              </w:rPr>
            </w:pPr>
            <w:r>
              <w:rPr>
                <w:rFonts w:hint="eastAsia"/>
              </w:rPr>
              <w:t>PAD</w:t>
            </w:r>
          </w:p>
        </w:tc>
        <w:tc>
          <w:tcPr>
            <w:tcW w:w="2552" w:type="dxa"/>
          </w:tcPr>
          <w:p w14:paraId="1FA40603">
            <w:pPr>
              <w:jc w:val="center"/>
              <w:rPr>
                <w:rFonts w:hint="eastAsia"/>
              </w:rPr>
            </w:pPr>
            <w:r>
              <w:rPr>
                <w:rFonts w:hint="eastAsia"/>
              </w:rPr>
              <w:t>屏幕比例</w:t>
            </w:r>
          </w:p>
        </w:tc>
        <w:tc>
          <w:tcPr>
            <w:tcW w:w="6095" w:type="dxa"/>
          </w:tcPr>
          <w:p w14:paraId="5973A37B">
            <w:pPr>
              <w:jc w:val="left"/>
              <w:rPr>
                <w:rFonts w:hint="eastAsia"/>
              </w:rPr>
            </w:pPr>
            <w:r>
              <w:rPr>
                <w:rFonts w:hint="eastAsia"/>
              </w:rPr>
              <w:t>LED；16:10</w:t>
            </w:r>
          </w:p>
        </w:tc>
      </w:tr>
      <w:tr w14:paraId="5131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836C6F0">
            <w:pPr>
              <w:jc w:val="center"/>
              <w:rPr>
                <w:rFonts w:hint="eastAsia"/>
              </w:rPr>
            </w:pPr>
          </w:p>
        </w:tc>
        <w:tc>
          <w:tcPr>
            <w:tcW w:w="2552" w:type="dxa"/>
          </w:tcPr>
          <w:p w14:paraId="1A6A2A2F">
            <w:pPr>
              <w:jc w:val="center"/>
              <w:rPr>
                <w:rFonts w:hint="eastAsia"/>
              </w:rPr>
            </w:pPr>
            <w:r>
              <w:rPr>
                <w:rFonts w:hint="eastAsia"/>
              </w:rPr>
              <w:t>分辨率</w:t>
            </w:r>
          </w:p>
        </w:tc>
        <w:tc>
          <w:tcPr>
            <w:tcW w:w="6095" w:type="dxa"/>
          </w:tcPr>
          <w:p w14:paraId="23DDA1A1">
            <w:pPr>
              <w:rPr>
                <w:rFonts w:hint="eastAsia"/>
              </w:rPr>
            </w:pPr>
            <w:r>
              <w:rPr>
                <w:rFonts w:hint="eastAsia"/>
              </w:rPr>
              <w:t>≥2560*1600</w:t>
            </w:r>
          </w:p>
        </w:tc>
      </w:tr>
      <w:tr w14:paraId="620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ABF38E4">
            <w:pPr>
              <w:jc w:val="center"/>
              <w:rPr>
                <w:rFonts w:hint="eastAsia"/>
              </w:rPr>
            </w:pPr>
          </w:p>
        </w:tc>
        <w:tc>
          <w:tcPr>
            <w:tcW w:w="2552" w:type="dxa"/>
            <w:vAlign w:val="center"/>
          </w:tcPr>
          <w:p w14:paraId="487F7E20">
            <w:pPr>
              <w:jc w:val="center"/>
              <w:rPr>
                <w:rFonts w:hint="eastAsia"/>
              </w:rPr>
            </w:pPr>
            <w:r>
              <w:rPr>
                <w:rFonts w:hint="eastAsia"/>
              </w:rPr>
              <w:t>网络类型</w:t>
            </w:r>
          </w:p>
        </w:tc>
        <w:tc>
          <w:tcPr>
            <w:tcW w:w="6095" w:type="dxa"/>
            <w:vAlign w:val="center"/>
          </w:tcPr>
          <w:p w14:paraId="37FEE8E2">
            <w:pPr>
              <w:rPr>
                <w:rFonts w:hint="eastAsia"/>
              </w:rPr>
            </w:pPr>
            <w:r>
              <w:rPr>
                <w:rFonts w:hint="eastAsia"/>
              </w:rPr>
              <w:t>WiFi或5G+WIFI</w:t>
            </w:r>
          </w:p>
        </w:tc>
      </w:tr>
      <w:tr w14:paraId="522C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7C12661">
            <w:pPr>
              <w:jc w:val="center"/>
              <w:rPr>
                <w:rFonts w:hint="eastAsia"/>
              </w:rPr>
            </w:pPr>
          </w:p>
        </w:tc>
        <w:tc>
          <w:tcPr>
            <w:tcW w:w="2552" w:type="dxa"/>
            <w:vAlign w:val="center"/>
          </w:tcPr>
          <w:p w14:paraId="44D1D8BA">
            <w:pPr>
              <w:jc w:val="center"/>
              <w:rPr>
                <w:rFonts w:hint="eastAsia"/>
              </w:rPr>
            </w:pPr>
            <w:r>
              <w:rPr>
                <w:rFonts w:hint="eastAsia"/>
              </w:rPr>
              <w:t>屏幕尺寸</w:t>
            </w:r>
          </w:p>
        </w:tc>
        <w:tc>
          <w:tcPr>
            <w:tcW w:w="6095" w:type="dxa"/>
            <w:vAlign w:val="center"/>
          </w:tcPr>
          <w:p w14:paraId="5271633C">
            <w:pPr>
              <w:rPr>
                <w:rFonts w:hint="eastAsia"/>
              </w:rPr>
            </w:pPr>
            <w:r>
              <w:rPr>
                <w:rFonts w:hint="eastAsia"/>
              </w:rPr>
              <w:t>≥1</w:t>
            </w:r>
            <w:r>
              <w:rPr>
                <w:rFonts w:hint="eastAsia"/>
                <w:lang w:val="en-US" w:eastAsia="zh-CN"/>
              </w:rPr>
              <w:t>1</w:t>
            </w:r>
            <w:r>
              <w:rPr>
                <w:rFonts w:hint="eastAsia"/>
              </w:rPr>
              <w:t>英寸；≤13英寸</w:t>
            </w:r>
          </w:p>
        </w:tc>
      </w:tr>
      <w:tr w14:paraId="7CF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1E4FAE8">
            <w:pPr>
              <w:jc w:val="center"/>
              <w:rPr>
                <w:rFonts w:hint="eastAsia"/>
              </w:rPr>
            </w:pPr>
          </w:p>
        </w:tc>
        <w:tc>
          <w:tcPr>
            <w:tcW w:w="2552" w:type="dxa"/>
            <w:vAlign w:val="center"/>
          </w:tcPr>
          <w:p w14:paraId="63BF16CD">
            <w:pPr>
              <w:jc w:val="center"/>
              <w:rPr>
                <w:rFonts w:hint="eastAsia"/>
              </w:rPr>
            </w:pPr>
            <w:r>
              <w:rPr>
                <w:rFonts w:hint="eastAsia"/>
              </w:rPr>
              <w:t>运行内存</w:t>
            </w:r>
          </w:p>
        </w:tc>
        <w:tc>
          <w:tcPr>
            <w:tcW w:w="6095" w:type="dxa"/>
            <w:vAlign w:val="center"/>
          </w:tcPr>
          <w:p w14:paraId="04E51E17">
            <w:pPr>
              <w:rPr>
                <w:rFonts w:hint="eastAsia"/>
              </w:rPr>
            </w:pPr>
            <w:r>
              <w:rPr>
                <w:rFonts w:hint="eastAsia"/>
              </w:rPr>
              <w:t>≥8G</w:t>
            </w:r>
          </w:p>
        </w:tc>
      </w:tr>
      <w:tr w14:paraId="5E57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183CB8AE">
            <w:pPr>
              <w:jc w:val="center"/>
              <w:rPr>
                <w:rFonts w:hint="eastAsia"/>
              </w:rPr>
            </w:pPr>
          </w:p>
        </w:tc>
        <w:tc>
          <w:tcPr>
            <w:tcW w:w="2552" w:type="dxa"/>
            <w:vAlign w:val="center"/>
          </w:tcPr>
          <w:p w14:paraId="0C1BA588">
            <w:pPr>
              <w:jc w:val="center"/>
              <w:rPr>
                <w:rFonts w:hint="eastAsia"/>
              </w:rPr>
            </w:pPr>
            <w:r>
              <w:rPr>
                <w:rFonts w:hint="eastAsia"/>
              </w:rPr>
              <w:t>存储容量</w:t>
            </w:r>
          </w:p>
        </w:tc>
        <w:tc>
          <w:tcPr>
            <w:tcW w:w="6095" w:type="dxa"/>
            <w:vAlign w:val="center"/>
          </w:tcPr>
          <w:p w14:paraId="64C2E71B">
            <w:pPr>
              <w:rPr>
                <w:rFonts w:hint="eastAsia"/>
              </w:rPr>
            </w:pPr>
            <w:r>
              <w:rPr>
                <w:rFonts w:hint="eastAsia"/>
              </w:rPr>
              <w:t>≥128G</w:t>
            </w:r>
          </w:p>
        </w:tc>
      </w:tr>
      <w:tr w14:paraId="0E31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C9C7BED">
            <w:pPr>
              <w:jc w:val="center"/>
              <w:rPr>
                <w:rFonts w:hint="eastAsia"/>
              </w:rPr>
            </w:pPr>
          </w:p>
        </w:tc>
        <w:tc>
          <w:tcPr>
            <w:tcW w:w="2552" w:type="dxa"/>
            <w:vAlign w:val="center"/>
          </w:tcPr>
          <w:p w14:paraId="22E064B3">
            <w:pPr>
              <w:jc w:val="center"/>
              <w:rPr>
                <w:rFonts w:hint="eastAsia"/>
              </w:rPr>
            </w:pPr>
            <w:r>
              <w:rPr>
                <w:rFonts w:hint="eastAsia"/>
              </w:rPr>
              <w:t>扬声器</w:t>
            </w:r>
          </w:p>
        </w:tc>
        <w:tc>
          <w:tcPr>
            <w:tcW w:w="6095" w:type="dxa"/>
            <w:vAlign w:val="center"/>
          </w:tcPr>
          <w:p w14:paraId="463D23C2">
            <w:pPr>
              <w:rPr>
                <w:rFonts w:hint="eastAsia"/>
              </w:rPr>
            </w:pPr>
            <w:r>
              <w:rPr>
                <w:rFonts w:hint="eastAsia"/>
              </w:rPr>
              <w:t>≥双扬声器</w:t>
            </w:r>
          </w:p>
        </w:tc>
      </w:tr>
      <w:tr w14:paraId="3FCA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4C257E06">
            <w:pPr>
              <w:jc w:val="center"/>
              <w:rPr>
                <w:rFonts w:hint="eastAsia"/>
              </w:rPr>
            </w:pPr>
          </w:p>
        </w:tc>
        <w:tc>
          <w:tcPr>
            <w:tcW w:w="2552" w:type="dxa"/>
            <w:vAlign w:val="center"/>
          </w:tcPr>
          <w:p w14:paraId="183B4DCF">
            <w:pPr>
              <w:jc w:val="center"/>
              <w:rPr>
                <w:rFonts w:hint="eastAsia"/>
              </w:rPr>
            </w:pPr>
            <w:r>
              <w:rPr>
                <w:rFonts w:hint="eastAsia"/>
              </w:rPr>
              <w:t>摄像头</w:t>
            </w:r>
          </w:p>
        </w:tc>
        <w:tc>
          <w:tcPr>
            <w:tcW w:w="6095" w:type="dxa"/>
            <w:vAlign w:val="center"/>
          </w:tcPr>
          <w:p w14:paraId="3D141484">
            <w:pPr>
              <w:rPr>
                <w:rFonts w:hint="eastAsia"/>
              </w:rPr>
            </w:pPr>
            <w:r>
              <w:rPr>
                <w:rFonts w:hint="eastAsia"/>
              </w:rPr>
              <w:t>前置≥1600W；后置≥3200W</w:t>
            </w:r>
          </w:p>
        </w:tc>
      </w:tr>
      <w:tr w14:paraId="77D6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1080A2AA">
            <w:pPr>
              <w:jc w:val="center"/>
              <w:rPr>
                <w:rFonts w:hint="eastAsia"/>
              </w:rPr>
            </w:pPr>
          </w:p>
        </w:tc>
        <w:tc>
          <w:tcPr>
            <w:tcW w:w="2552" w:type="dxa"/>
            <w:vAlign w:val="center"/>
          </w:tcPr>
          <w:p w14:paraId="31D35DD4">
            <w:pPr>
              <w:jc w:val="center"/>
              <w:rPr>
                <w:rFonts w:hint="eastAsia"/>
              </w:rPr>
            </w:pPr>
            <w:r>
              <w:rPr>
                <w:rFonts w:hint="eastAsia"/>
              </w:rPr>
              <w:t>功能</w:t>
            </w:r>
          </w:p>
        </w:tc>
        <w:tc>
          <w:tcPr>
            <w:tcW w:w="6095" w:type="dxa"/>
            <w:vAlign w:val="center"/>
          </w:tcPr>
          <w:p w14:paraId="29D95CDA">
            <w:pPr>
              <w:rPr>
                <w:rFonts w:hint="eastAsia"/>
              </w:rPr>
            </w:pPr>
            <w:r>
              <w:rPr>
                <w:rFonts w:hint="eastAsia"/>
              </w:rPr>
              <w:t>多点触控，分屏功能</w:t>
            </w:r>
          </w:p>
        </w:tc>
      </w:tr>
      <w:tr w14:paraId="5540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01D76E67">
            <w:pPr>
              <w:jc w:val="center"/>
              <w:rPr>
                <w:rFonts w:hint="eastAsia"/>
              </w:rPr>
            </w:pPr>
          </w:p>
        </w:tc>
        <w:tc>
          <w:tcPr>
            <w:tcW w:w="2552" w:type="dxa"/>
            <w:vAlign w:val="center"/>
          </w:tcPr>
          <w:p w14:paraId="6FAE0A0E">
            <w:pPr>
              <w:jc w:val="center"/>
              <w:rPr>
                <w:rFonts w:hint="eastAsia"/>
              </w:rPr>
            </w:pPr>
            <w:r>
              <w:rPr>
                <w:rFonts w:hint="eastAsia"/>
              </w:rPr>
              <w:t>电池容量</w:t>
            </w:r>
          </w:p>
        </w:tc>
        <w:tc>
          <w:tcPr>
            <w:tcW w:w="6095" w:type="dxa"/>
            <w:vAlign w:val="center"/>
          </w:tcPr>
          <w:p w14:paraId="4316BA03">
            <w:pPr>
              <w:rPr>
                <w:rFonts w:hint="eastAsia"/>
              </w:rPr>
            </w:pPr>
            <w:r>
              <w:rPr>
                <w:rFonts w:hint="eastAsia"/>
              </w:rPr>
              <w:t>≥10000mAh</w:t>
            </w:r>
          </w:p>
        </w:tc>
      </w:tr>
    </w:tbl>
    <w:p w14:paraId="71932542">
      <w:pPr>
        <w:rPr>
          <w:rFonts w:hint="eastAsia"/>
        </w:rPr>
      </w:pPr>
    </w:p>
    <w:p w14:paraId="57218AE1">
      <w:pPr>
        <w:rPr>
          <w:rFonts w:hint="eastAsia"/>
        </w:rPr>
      </w:pPr>
    </w:p>
    <w:p w14:paraId="58F1662D">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服务参数</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560"/>
        <w:gridCol w:w="7087"/>
      </w:tblGrid>
      <w:tr w14:paraId="42E0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778F7647">
            <w:pPr>
              <w:jc w:val="center"/>
              <w:rPr>
                <w:rFonts w:hint="eastAsia"/>
              </w:rPr>
            </w:pPr>
            <w:r>
              <w:rPr>
                <w:rFonts w:hint="eastAsia"/>
              </w:rPr>
              <w:t>名称</w:t>
            </w:r>
          </w:p>
        </w:tc>
        <w:tc>
          <w:tcPr>
            <w:tcW w:w="1560" w:type="dxa"/>
          </w:tcPr>
          <w:p w14:paraId="1CB6BD54">
            <w:pPr>
              <w:jc w:val="center"/>
              <w:rPr>
                <w:rFonts w:hint="eastAsia"/>
              </w:rPr>
            </w:pPr>
            <w:r>
              <w:rPr>
                <w:rFonts w:hint="eastAsia"/>
              </w:rPr>
              <w:t>功能</w:t>
            </w:r>
          </w:p>
        </w:tc>
        <w:tc>
          <w:tcPr>
            <w:tcW w:w="7087" w:type="dxa"/>
          </w:tcPr>
          <w:p w14:paraId="0B07A945">
            <w:pPr>
              <w:jc w:val="center"/>
              <w:rPr>
                <w:rFonts w:hint="eastAsia"/>
              </w:rPr>
            </w:pPr>
            <w:r>
              <w:rPr>
                <w:rFonts w:hint="eastAsia"/>
              </w:rPr>
              <w:t>参数</w:t>
            </w:r>
          </w:p>
        </w:tc>
      </w:tr>
      <w:tr w14:paraId="425A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6A6D9F3D">
            <w:pPr>
              <w:jc w:val="center"/>
              <w:rPr>
                <w:rFonts w:hint="eastAsia"/>
              </w:rPr>
            </w:pPr>
            <w:r>
              <w:rPr>
                <w:rFonts w:hint="eastAsia"/>
              </w:rPr>
              <w:t>服务项目</w:t>
            </w:r>
          </w:p>
        </w:tc>
        <w:tc>
          <w:tcPr>
            <w:tcW w:w="1560" w:type="dxa"/>
          </w:tcPr>
          <w:p w14:paraId="4D189215">
            <w:pPr>
              <w:jc w:val="center"/>
              <w:rPr>
                <w:rFonts w:hint="eastAsia"/>
              </w:rPr>
            </w:pPr>
            <w:r>
              <w:rPr>
                <w:rFonts w:hint="eastAsia"/>
              </w:rPr>
              <w:t>软件系统</w:t>
            </w:r>
          </w:p>
        </w:tc>
        <w:tc>
          <w:tcPr>
            <w:tcW w:w="7087" w:type="dxa"/>
          </w:tcPr>
          <w:p w14:paraId="49F0D7FD">
            <w:pPr>
              <w:jc w:val="left"/>
              <w:rPr>
                <w:rFonts w:hint="eastAsia"/>
              </w:rPr>
            </w:pPr>
            <w:r>
              <w:rPr>
                <w:rFonts w:hint="eastAsia"/>
              </w:rPr>
              <w:t>使用期三年，使用期间免费升级</w:t>
            </w:r>
          </w:p>
        </w:tc>
      </w:tr>
      <w:tr w14:paraId="1B7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0E4F343">
            <w:pPr>
              <w:jc w:val="center"/>
              <w:rPr>
                <w:rFonts w:hint="eastAsia"/>
              </w:rPr>
            </w:pPr>
          </w:p>
        </w:tc>
        <w:tc>
          <w:tcPr>
            <w:tcW w:w="1560" w:type="dxa"/>
          </w:tcPr>
          <w:p w14:paraId="2826CC96">
            <w:pPr>
              <w:jc w:val="center"/>
              <w:rPr>
                <w:rFonts w:hint="eastAsia"/>
              </w:rPr>
            </w:pPr>
            <w:r>
              <w:rPr>
                <w:rFonts w:hint="eastAsia"/>
              </w:rPr>
              <w:t>流量卡</w:t>
            </w:r>
          </w:p>
        </w:tc>
        <w:tc>
          <w:tcPr>
            <w:tcW w:w="7087" w:type="dxa"/>
          </w:tcPr>
          <w:p w14:paraId="27213992">
            <w:pPr>
              <w:rPr>
                <w:rFonts w:hint="eastAsia"/>
              </w:rPr>
            </w:pPr>
            <w:r>
              <w:rPr>
                <w:rFonts w:hint="eastAsia"/>
              </w:rPr>
              <w:t>3年，≤100小时/年/卡</w:t>
            </w:r>
          </w:p>
        </w:tc>
      </w:tr>
      <w:tr w14:paraId="1F91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57F33F64">
            <w:pPr>
              <w:jc w:val="center"/>
              <w:rPr>
                <w:rFonts w:hint="eastAsia"/>
              </w:rPr>
            </w:pPr>
          </w:p>
        </w:tc>
        <w:tc>
          <w:tcPr>
            <w:tcW w:w="1560" w:type="dxa"/>
            <w:vAlign w:val="center"/>
          </w:tcPr>
          <w:p w14:paraId="4D245AE1">
            <w:pPr>
              <w:jc w:val="center"/>
              <w:rPr>
                <w:rFonts w:hint="eastAsia"/>
              </w:rPr>
            </w:pPr>
            <w:r>
              <w:rPr>
                <w:rFonts w:hint="eastAsia"/>
              </w:rPr>
              <w:t>RTC流量</w:t>
            </w:r>
          </w:p>
        </w:tc>
        <w:tc>
          <w:tcPr>
            <w:tcW w:w="7087" w:type="dxa"/>
            <w:vAlign w:val="center"/>
          </w:tcPr>
          <w:p w14:paraId="0A0C109D">
            <w:pPr>
              <w:rPr>
                <w:rFonts w:hint="eastAsia"/>
              </w:rPr>
            </w:pPr>
            <w:r>
              <w:rPr>
                <w:rFonts w:hint="eastAsia"/>
              </w:rPr>
              <w:t>3年，≤100小时/年/设备</w:t>
            </w:r>
          </w:p>
        </w:tc>
      </w:tr>
      <w:tr w14:paraId="700B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472A0B5">
            <w:pPr>
              <w:jc w:val="center"/>
              <w:rPr>
                <w:rFonts w:hint="eastAsia"/>
              </w:rPr>
            </w:pPr>
          </w:p>
        </w:tc>
        <w:tc>
          <w:tcPr>
            <w:tcW w:w="1560" w:type="dxa"/>
            <w:vAlign w:val="center"/>
          </w:tcPr>
          <w:p w14:paraId="54920475">
            <w:pPr>
              <w:jc w:val="center"/>
              <w:rPr>
                <w:rFonts w:hint="eastAsia"/>
              </w:rPr>
            </w:pPr>
            <w:r>
              <w:rPr>
                <w:rFonts w:hint="eastAsia"/>
              </w:rPr>
              <w:t>系统安装</w:t>
            </w:r>
          </w:p>
        </w:tc>
        <w:tc>
          <w:tcPr>
            <w:tcW w:w="7087" w:type="dxa"/>
            <w:vAlign w:val="center"/>
          </w:tcPr>
          <w:p w14:paraId="1F4627F7">
            <w:pPr>
              <w:rPr>
                <w:rFonts w:hint="eastAsia"/>
              </w:rPr>
            </w:pPr>
            <w:r>
              <w:rPr>
                <w:rFonts w:hint="eastAsia"/>
              </w:rPr>
              <w:t>当地安装、云部署（服务器自备）</w:t>
            </w:r>
          </w:p>
        </w:tc>
      </w:tr>
      <w:tr w14:paraId="6602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9AC3D9E">
            <w:pPr>
              <w:jc w:val="center"/>
              <w:rPr>
                <w:rFonts w:hint="eastAsia"/>
              </w:rPr>
            </w:pPr>
          </w:p>
        </w:tc>
        <w:tc>
          <w:tcPr>
            <w:tcW w:w="1560" w:type="dxa"/>
            <w:vAlign w:val="center"/>
          </w:tcPr>
          <w:p w14:paraId="51CBF5A1">
            <w:pPr>
              <w:jc w:val="center"/>
              <w:rPr>
                <w:rFonts w:hint="eastAsia"/>
              </w:rPr>
            </w:pPr>
            <w:r>
              <w:rPr>
                <w:rFonts w:hint="eastAsia"/>
              </w:rPr>
              <w:t>系统培训</w:t>
            </w:r>
          </w:p>
        </w:tc>
        <w:tc>
          <w:tcPr>
            <w:tcW w:w="7087" w:type="dxa"/>
            <w:vAlign w:val="center"/>
          </w:tcPr>
          <w:p w14:paraId="5BD5A45B">
            <w:pPr>
              <w:rPr>
                <w:rFonts w:hint="eastAsia"/>
              </w:rPr>
            </w:pPr>
            <w:r>
              <w:rPr>
                <w:rFonts w:hint="eastAsia"/>
              </w:rPr>
              <w:t>线下培训一次；线上不限，需预约</w:t>
            </w:r>
          </w:p>
        </w:tc>
      </w:tr>
    </w:tbl>
    <w:p w14:paraId="4F0DF4E4">
      <w:pPr>
        <w:widowControl/>
        <w:jc w:val="left"/>
        <w:rPr>
          <w:rFonts w:hint="eastAsia" w:ascii="微软雅黑" w:hAnsi="微软雅黑" w:eastAsia="微软雅黑" w:cs="宋体"/>
          <w:color w:val="000000"/>
          <w:kern w:val="0"/>
          <w:sz w:val="28"/>
          <w:szCs w:val="28"/>
        </w:rPr>
      </w:pPr>
    </w:p>
    <w:p w14:paraId="7E14ED4A">
      <w:pPr>
        <w:rPr>
          <w:rFonts w:hint="eastAsia" w:ascii="宋体" w:hAnsi="宋体" w:eastAsia="宋体" w:cs="宋体"/>
          <w:sz w:val="24"/>
          <w:szCs w:val="24"/>
          <w:lang w:val="en-US" w:eastAsia="zh-CN"/>
        </w:rPr>
      </w:pPr>
    </w:p>
    <w:p w14:paraId="0E15D6D5">
      <w:pPr>
        <w:spacing w:line="360" w:lineRule="auto"/>
        <w:ind w:firstLine="480" w:firstLineChars="200"/>
        <w:rPr>
          <w:rFonts w:hint="eastAsia" w:ascii="宋体" w:hAnsi="宋体" w:eastAsia="宋体" w:cs="宋体"/>
          <w:b/>
          <w:color w:val="auto"/>
          <w:sz w:val="36"/>
          <w:szCs w:val="36"/>
        </w:rPr>
      </w:pPr>
      <w:r>
        <w:rPr>
          <w:rFonts w:hint="eastAsia" w:ascii="宋体" w:hAnsi="宋体" w:eastAsia="宋体" w:cs="宋体"/>
          <w:sz w:val="24"/>
          <w:szCs w:val="24"/>
          <w:lang w:val="en-US" w:eastAsia="zh-CN"/>
        </w:rPr>
        <w:br w:type="textWrapping"/>
      </w:r>
      <w:r>
        <w:rPr>
          <w:rFonts w:hint="eastAsia" w:ascii="方正黑体_GBK" w:hAnsi="方正黑体_GBK" w:eastAsia="方正黑体_GBK" w:cs="方正黑体_GBK"/>
          <w:sz w:val="28"/>
          <w:szCs w:val="28"/>
          <w:lang w:val="en-US" w:eastAsia="zh-CN"/>
        </w:rPr>
        <w:t xml:space="preserve">   </w:t>
      </w:r>
    </w:p>
    <w:p w14:paraId="4C07EC99">
      <w:pPr>
        <w:pStyle w:val="12"/>
        <w:snapToGrid w:val="0"/>
        <w:ind w:firstLine="2891" w:firstLineChars="800"/>
        <w:rPr>
          <w:rFonts w:hint="eastAsia" w:ascii="宋体" w:hAnsi="宋体" w:eastAsia="宋体" w:cs="宋体"/>
          <w:b/>
          <w:color w:val="auto"/>
          <w:sz w:val="36"/>
          <w:szCs w:val="36"/>
        </w:rPr>
      </w:pPr>
    </w:p>
    <w:p w14:paraId="124AEE04">
      <w:pPr>
        <w:pStyle w:val="12"/>
        <w:snapToGrid w:val="0"/>
        <w:ind w:firstLine="2891" w:firstLineChars="800"/>
        <w:rPr>
          <w:rFonts w:hint="eastAsia" w:ascii="宋体" w:hAnsi="宋体" w:eastAsia="宋体" w:cs="宋体"/>
          <w:b/>
          <w:color w:val="auto"/>
          <w:sz w:val="36"/>
          <w:szCs w:val="36"/>
        </w:rPr>
      </w:pPr>
    </w:p>
    <w:p w14:paraId="3888D4C9">
      <w:pPr>
        <w:pStyle w:val="12"/>
        <w:snapToGrid w:val="0"/>
        <w:jc w:val="center"/>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rPr>
        <w:t>说明：“▲”条款是实质性条款，电子投标文件须作出实质性响应，否则作无效标处理</w:t>
      </w:r>
    </w:p>
    <w:p w14:paraId="508721E8">
      <w:pPr>
        <w:pStyle w:val="12"/>
        <w:snapToGrid w:val="0"/>
        <w:ind w:firstLine="2891" w:firstLineChars="800"/>
        <w:rPr>
          <w:rFonts w:hint="eastAsia" w:ascii="宋体" w:hAnsi="宋体" w:eastAsia="宋体" w:cs="宋体"/>
          <w:b/>
          <w:color w:val="auto"/>
          <w:sz w:val="36"/>
          <w:szCs w:val="36"/>
        </w:rPr>
      </w:pPr>
    </w:p>
    <w:p w14:paraId="362E18D9">
      <w:pPr>
        <w:pStyle w:val="12"/>
        <w:snapToGrid w:val="0"/>
        <w:ind w:firstLine="2891" w:firstLineChars="800"/>
        <w:rPr>
          <w:rFonts w:hint="eastAsia" w:ascii="宋体" w:hAnsi="宋体" w:eastAsia="宋体" w:cs="宋体"/>
          <w:b/>
          <w:color w:val="auto"/>
          <w:sz w:val="36"/>
          <w:szCs w:val="36"/>
        </w:rPr>
      </w:pPr>
    </w:p>
    <w:p w14:paraId="1D42E401">
      <w:pPr>
        <w:pStyle w:val="12"/>
        <w:snapToGrid w:val="0"/>
        <w:ind w:firstLine="2891" w:firstLineChars="800"/>
        <w:rPr>
          <w:rFonts w:hint="eastAsia" w:ascii="宋体" w:hAnsi="宋体" w:eastAsia="宋体" w:cs="宋体"/>
          <w:b/>
          <w:color w:val="auto"/>
          <w:sz w:val="36"/>
          <w:szCs w:val="36"/>
        </w:rPr>
      </w:pPr>
    </w:p>
    <w:p w14:paraId="6172ADD6">
      <w:pPr>
        <w:pStyle w:val="12"/>
        <w:snapToGrid w:val="0"/>
        <w:ind w:firstLine="2891" w:firstLineChars="800"/>
        <w:rPr>
          <w:rFonts w:hint="eastAsia" w:ascii="宋体" w:hAnsi="宋体" w:eastAsia="宋体" w:cs="宋体"/>
          <w:b/>
          <w:color w:val="auto"/>
          <w:sz w:val="36"/>
          <w:szCs w:val="36"/>
        </w:rPr>
      </w:pPr>
    </w:p>
    <w:p w14:paraId="45F95F52">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5E06FFAD">
      <w:pPr>
        <w:pStyle w:val="12"/>
        <w:snapToGrid w:val="0"/>
        <w:ind w:firstLine="2891" w:firstLineChars="80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第五章 评标办法及评分标准 </w:t>
      </w:r>
    </w:p>
    <w:p w14:paraId="46B8D9EC">
      <w:pPr>
        <w:pStyle w:val="12"/>
        <w:snapToGrid w:val="0"/>
        <w:spacing w:before="156" w:beforeLines="50" w:after="156" w:afterLines="50"/>
        <w:rPr>
          <w:rFonts w:hint="eastAsia" w:ascii="宋体" w:hAnsi="宋体" w:eastAsia="宋体" w:cs="宋体"/>
          <w:b/>
          <w:color w:val="auto"/>
          <w:sz w:val="28"/>
          <w:szCs w:val="28"/>
        </w:rPr>
      </w:pPr>
      <w:r>
        <w:rPr>
          <w:rFonts w:hint="eastAsia" w:ascii="宋体" w:hAnsi="宋体" w:eastAsia="宋体" w:cs="宋体"/>
          <w:b/>
          <w:color w:val="auto"/>
          <w:sz w:val="28"/>
          <w:szCs w:val="28"/>
        </w:rPr>
        <w:t>一、评标原则</w:t>
      </w:r>
    </w:p>
    <w:p w14:paraId="7F716224">
      <w:pPr>
        <w:pStyle w:val="12"/>
        <w:snapToGrid w:val="0"/>
        <w:ind w:firstLine="240" w:firstLineChars="100"/>
        <w:rPr>
          <w:rFonts w:hint="eastAsia" w:ascii="宋体" w:hAnsi="宋体" w:eastAsia="宋体" w:cs="宋体"/>
          <w:color w:val="auto"/>
          <w:sz w:val="24"/>
        </w:rPr>
      </w:pPr>
      <w:r>
        <w:rPr>
          <w:rFonts w:hint="eastAsia" w:ascii="宋体" w:hAnsi="宋体" w:eastAsia="宋体" w:cs="宋体"/>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12"/>
        <w:snapToGrid w:val="0"/>
        <w:spacing w:before="156" w:beforeLines="50"/>
        <w:rPr>
          <w:rFonts w:hint="eastAsia" w:ascii="宋体" w:hAnsi="宋体" w:eastAsia="宋体" w:cs="宋体"/>
          <w:b/>
          <w:color w:val="auto"/>
          <w:sz w:val="28"/>
          <w:szCs w:val="28"/>
          <w:highlight w:val="yellow"/>
        </w:rPr>
      </w:pPr>
      <w:r>
        <w:rPr>
          <w:rFonts w:hint="eastAsia" w:ascii="宋体" w:hAnsi="宋体" w:eastAsia="宋体" w:cs="宋体"/>
          <w:b/>
          <w:color w:val="auto"/>
          <w:sz w:val="28"/>
          <w:szCs w:val="28"/>
        </w:rPr>
        <w:t>二、评标办法：</w:t>
      </w:r>
      <w:r>
        <w:rPr>
          <w:rFonts w:hint="eastAsia" w:ascii="宋体" w:hAnsi="宋体" w:eastAsia="宋体" w:cs="宋体"/>
          <w:b/>
          <w:color w:val="auto"/>
          <w:sz w:val="28"/>
          <w:szCs w:val="28"/>
          <w:highlight w:val="none"/>
        </w:rPr>
        <w:t>采用综合评分法总得分为100分，其中技术得分</w:t>
      </w:r>
      <w:r>
        <w:rPr>
          <w:rFonts w:hint="eastAsia" w:hAnsi="宋体" w:cs="宋体"/>
          <w:b/>
          <w:color w:val="auto"/>
          <w:sz w:val="28"/>
          <w:szCs w:val="28"/>
          <w:highlight w:val="none"/>
          <w:lang w:val="en-US" w:eastAsia="zh-CN"/>
        </w:rPr>
        <w:t>70</w:t>
      </w:r>
      <w:r>
        <w:rPr>
          <w:rFonts w:hint="eastAsia" w:ascii="宋体" w:hAnsi="宋体" w:eastAsia="宋体" w:cs="宋体"/>
          <w:b/>
          <w:color w:val="auto"/>
          <w:sz w:val="28"/>
          <w:szCs w:val="28"/>
          <w:highlight w:val="none"/>
        </w:rPr>
        <w:t>分，价格得分</w:t>
      </w:r>
      <w:r>
        <w:rPr>
          <w:rFonts w:hint="eastAsia"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分</w:t>
      </w:r>
    </w:p>
    <w:p w14:paraId="09D552FB">
      <w:pPr>
        <w:autoSpaceDE w:val="0"/>
        <w:autoSpaceDN w:val="0"/>
        <w:adjustRightInd w:val="0"/>
        <w:spacing w:before="156"/>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（一）评标要求</w:t>
      </w:r>
    </w:p>
    <w:p w14:paraId="60EC54E8">
      <w:pPr>
        <w:autoSpaceDE w:val="0"/>
        <w:autoSpaceDN w:val="0"/>
        <w:adjustRightInd w:val="0"/>
        <w:spacing w:before="156"/>
        <w:ind w:firstLine="235" w:firstLineChars="98"/>
        <w:rPr>
          <w:rFonts w:hint="eastAsia" w:ascii="宋体" w:hAnsi="宋体" w:eastAsia="宋体" w:cs="宋体"/>
          <w:color w:val="auto"/>
          <w:sz w:val="24"/>
          <w:lang w:val="zh-CN"/>
        </w:rPr>
      </w:pPr>
      <w:r>
        <w:rPr>
          <w:rFonts w:hint="eastAsia" w:ascii="宋体" w:hAnsi="宋体" w:eastAsia="宋体" w:cs="宋体"/>
          <w:bCs/>
          <w:color w:val="auto"/>
          <w:sz w:val="24"/>
          <w:lang w:val="zh-CN"/>
        </w:rPr>
        <w:t>1、</w:t>
      </w:r>
      <w:r>
        <w:rPr>
          <w:rFonts w:hint="eastAsia" w:ascii="宋体" w:hAnsi="宋体" w:eastAsia="宋体" w:cs="宋体"/>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2、总得分为100分。在规定的分值范围内由评委自行评定打分。</w:t>
      </w:r>
    </w:p>
    <w:p w14:paraId="42E094E4">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3、根据评委打分累计后再取平均分作为投标人的最终得分。</w:t>
      </w:r>
    </w:p>
    <w:p w14:paraId="0466051A">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4、所有计算结果小数点后保留2位，第3位四舍五入。</w:t>
      </w:r>
    </w:p>
    <w:p w14:paraId="0B7FED75">
      <w:pPr>
        <w:spacing w:line="440" w:lineRule="exact"/>
        <w:rPr>
          <w:rFonts w:hint="eastAsia" w:ascii="宋体" w:hAnsi="宋体" w:eastAsia="宋体" w:cs="宋体"/>
          <w:b/>
          <w:color w:val="auto"/>
          <w:sz w:val="24"/>
        </w:rPr>
      </w:pPr>
      <w:r>
        <w:rPr>
          <w:rFonts w:hint="eastAsia" w:ascii="宋体" w:hAnsi="宋体" w:eastAsia="宋体" w:cs="宋体"/>
          <w:b/>
          <w:color w:val="auto"/>
          <w:sz w:val="24"/>
        </w:rPr>
        <w:t>（二）评标</w:t>
      </w:r>
    </w:p>
    <w:p w14:paraId="61E0F965">
      <w:pPr>
        <w:spacing w:after="156" w:afterLines="50" w:line="440" w:lineRule="exact"/>
        <w:ind w:firstLine="236" w:firstLineChars="98"/>
        <w:rPr>
          <w:rFonts w:hint="eastAsia" w:ascii="宋体" w:hAnsi="宋体" w:eastAsia="宋体" w:cs="宋体"/>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评审</w:t>
      </w:r>
    </w:p>
    <w:p w14:paraId="5B5C1F0E">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评标委员会对投标人的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的完整性、合法性、资格条件等进行审查。合格的进入商务技术文件评审，不合格的按无效标处理不再进入商务技术文件评审。</w:t>
      </w:r>
    </w:p>
    <w:p w14:paraId="2314691F">
      <w:pPr>
        <w:spacing w:after="156" w:afterLines="50" w:line="440" w:lineRule="exact"/>
        <w:rPr>
          <w:rFonts w:hint="eastAsia" w:ascii="宋体" w:hAnsi="宋体" w:eastAsia="宋体" w:cs="宋体"/>
          <w:color w:val="auto"/>
          <w:sz w:val="24"/>
        </w:rPr>
      </w:pPr>
      <w:r>
        <w:rPr>
          <w:rFonts w:hint="eastAsia" w:ascii="宋体" w:hAnsi="宋体" w:eastAsia="宋体" w:cs="宋体"/>
          <w:b/>
          <w:color w:val="auto"/>
          <w:sz w:val="24"/>
        </w:rPr>
        <w:t xml:space="preserve">  2、商务技术文件评审</w:t>
      </w:r>
    </w:p>
    <w:p w14:paraId="7351C040">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2.1评标委员会审查各投标人商务技术文件中服务响应方案、投标人情况介绍等是否响应招标文件要求。如果商务技术文件实质上不响应招标文件各项要求，评标委员会将按无效标处理。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hint="eastAsia" w:ascii="宋体" w:hAnsi="宋体" w:eastAsia="宋体" w:cs="宋体"/>
          <w:color w:val="auto"/>
          <w:sz w:val="24"/>
        </w:rPr>
      </w:pPr>
      <w:r>
        <w:rPr>
          <w:rFonts w:hint="eastAsia" w:ascii="宋体" w:hAnsi="宋体" w:eastAsia="宋体" w:cs="宋体"/>
          <w:b/>
          <w:color w:val="auto"/>
          <w:sz w:val="24"/>
        </w:rPr>
        <w:t>2.2技术得分计算方法如下</w:t>
      </w:r>
      <w:r>
        <w:rPr>
          <w:rFonts w:hint="eastAsia" w:ascii="宋体" w:hAnsi="宋体" w:eastAsia="宋体" w:cs="宋体"/>
          <w:color w:val="auto"/>
          <w:sz w:val="24"/>
        </w:rPr>
        <w:t xml:space="preserve">： </w:t>
      </w:r>
    </w:p>
    <w:p w14:paraId="0113E6E2">
      <w:pPr>
        <w:ind w:firstLine="240" w:firstLineChars="100"/>
        <w:rPr>
          <w:rFonts w:hint="eastAsia" w:ascii="宋体" w:hAnsi="宋体" w:eastAsia="宋体" w:cs="宋体"/>
          <w:color w:val="auto"/>
          <w:sz w:val="24"/>
        </w:rPr>
      </w:pPr>
      <w:r>
        <w:rPr>
          <w:rFonts w:hint="eastAsia" w:ascii="宋体" w:hAnsi="宋体" w:eastAsia="宋体" w:cs="宋体"/>
          <w:color w:val="auto"/>
          <w:sz w:val="24"/>
        </w:rPr>
        <w:t>①技术评定分值为</w:t>
      </w:r>
      <w:r>
        <w:rPr>
          <w:rFonts w:hint="eastAsia" w:ascii="宋体" w:hAnsi="宋体" w:cs="宋体"/>
          <w:color w:val="auto"/>
          <w:sz w:val="24"/>
          <w:lang w:val="en-US" w:eastAsia="zh-CN"/>
        </w:rPr>
        <w:t>70</w:t>
      </w:r>
      <w:r>
        <w:rPr>
          <w:rFonts w:hint="eastAsia" w:ascii="宋体" w:hAnsi="宋体" w:eastAsia="宋体" w:cs="宋体"/>
          <w:color w:val="auto"/>
          <w:sz w:val="24"/>
        </w:rPr>
        <w:t>分。</w:t>
      </w:r>
    </w:p>
    <w:tbl>
      <w:tblPr>
        <w:tblStyle w:val="23"/>
        <w:tblpPr w:leftFromText="180" w:rightFromText="180" w:vertAnchor="text" w:horzAnchor="page" w:tblpX="1456" w:tblpY="617"/>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183"/>
        <w:gridCol w:w="728"/>
      </w:tblGrid>
      <w:tr w14:paraId="27F6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6" w:type="pct"/>
            <w:shd w:val="clear" w:color="auto" w:fill="D7D7D7"/>
            <w:vAlign w:val="center"/>
          </w:tcPr>
          <w:p w14:paraId="3506A6FF">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826" w:type="pct"/>
            <w:shd w:val="clear" w:color="auto" w:fill="D7D7D7"/>
            <w:vAlign w:val="center"/>
          </w:tcPr>
          <w:p w14:paraId="2A1D382D">
            <w:pPr>
              <w:tabs>
                <w:tab w:val="left" w:pos="4004"/>
              </w:tabs>
              <w:spacing w:line="30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评分标准</w:t>
            </w:r>
          </w:p>
        </w:tc>
        <w:tc>
          <w:tcPr>
            <w:tcW w:w="387" w:type="pct"/>
            <w:shd w:val="clear" w:color="auto" w:fill="D7D7D7"/>
            <w:vAlign w:val="center"/>
          </w:tcPr>
          <w:p w14:paraId="000C3F95">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2C0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6" w:type="pct"/>
            <w:vAlign w:val="center"/>
          </w:tcPr>
          <w:p w14:paraId="32C41C79">
            <w:pPr>
              <w:numPr>
                <w:ilvl w:val="0"/>
                <w:numId w:val="0"/>
              </w:numPr>
              <w:spacing w:line="300" w:lineRule="exact"/>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826" w:type="pct"/>
            <w:vAlign w:val="center"/>
          </w:tcPr>
          <w:p w14:paraId="51775844">
            <w:pPr>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根据投标人提供的详细</w:t>
            </w:r>
            <w:r>
              <w:rPr>
                <w:rFonts w:hint="eastAsia" w:ascii="宋体" w:hAnsi="宋体" w:eastAsia="宋体" w:cs="宋体"/>
                <w:b/>
                <w:bCs/>
                <w:color w:val="auto"/>
                <w:sz w:val="24"/>
                <w:szCs w:val="24"/>
                <w:highlight w:val="none"/>
                <w:lang w:val="en-US" w:eastAsia="zh-CN"/>
              </w:rPr>
              <w:t>部署及运维</w:t>
            </w:r>
            <w:r>
              <w:rPr>
                <w:rFonts w:hint="eastAsia" w:ascii="宋体" w:hAnsi="宋体" w:eastAsia="宋体" w:cs="宋体"/>
                <w:b/>
                <w:bCs/>
                <w:color w:val="auto"/>
                <w:sz w:val="24"/>
                <w:szCs w:val="24"/>
                <w:highlight w:val="none"/>
              </w:rPr>
              <w:t>方案进行评议</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方案完整、响应积极、流程规范、描述清晰的得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分；方案较完整、响应较积极、流程相对规范、描述总体清晰的得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分；方案基本完整、服务基本响应、流程基本规范、描述基本清晰的得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w:t>
            </w:r>
            <w:r>
              <w:rPr>
                <w:rFonts w:hint="eastAsia" w:ascii="宋体" w:hAnsi="宋体" w:eastAsia="宋体" w:cs="宋体"/>
                <w:color w:val="auto"/>
                <w:sz w:val="24"/>
                <w:szCs w:val="24"/>
                <w:highlight w:val="none"/>
                <w:lang w:val="en-US" w:eastAsia="zh-CN"/>
              </w:rPr>
              <w:t>不完整</w:t>
            </w:r>
            <w:r>
              <w:rPr>
                <w:rFonts w:hint="eastAsia" w:ascii="宋体" w:hAnsi="宋体" w:eastAsia="宋体" w:cs="宋体"/>
                <w:color w:val="auto"/>
                <w:sz w:val="24"/>
                <w:szCs w:val="24"/>
                <w:highlight w:val="none"/>
              </w:rPr>
              <w:t>、服务响应</w:t>
            </w:r>
            <w:r>
              <w:rPr>
                <w:rFonts w:hint="eastAsia" w:ascii="宋体" w:hAnsi="宋体" w:eastAsia="宋体" w:cs="宋体"/>
                <w:color w:val="auto"/>
                <w:sz w:val="24"/>
                <w:szCs w:val="24"/>
                <w:highlight w:val="none"/>
                <w:lang w:val="en-US" w:eastAsia="zh-CN"/>
              </w:rPr>
              <w:t>度不高</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规范、描述</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清晰的得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无相关方案不得分。</w:t>
            </w:r>
          </w:p>
        </w:tc>
        <w:tc>
          <w:tcPr>
            <w:tcW w:w="387" w:type="pct"/>
            <w:vAlign w:val="center"/>
          </w:tcPr>
          <w:p w14:paraId="01FE1A28">
            <w:pPr>
              <w:widowControl/>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11E4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86" w:type="pct"/>
            <w:vAlign w:val="center"/>
          </w:tcPr>
          <w:p w14:paraId="7E0FFBF7">
            <w:pPr>
              <w:widowControl/>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3826" w:type="pct"/>
            <w:shd w:val="clear" w:color="auto" w:fill="auto"/>
            <w:vAlign w:val="center"/>
          </w:tcPr>
          <w:p w14:paraId="362958F3">
            <w:pPr>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根据投标人提供的技术支持和质量保证措施进行评议（</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方案完整、响应积极、流程规范、描述清晰的得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分；方案较完整、响应较积极、流程相对规范、描述总体清晰的得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分；方案基本完整、服务基本响应、流程基本规范、描述基本清晰的得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不完整</w:t>
            </w:r>
            <w:r>
              <w:rPr>
                <w:rFonts w:hint="eastAsia" w:ascii="宋体" w:hAnsi="宋体" w:eastAsia="宋体" w:cs="宋体"/>
                <w:color w:val="auto"/>
                <w:sz w:val="24"/>
                <w:szCs w:val="24"/>
                <w:highlight w:val="none"/>
              </w:rPr>
              <w:t>、服务响应</w:t>
            </w:r>
            <w:r>
              <w:rPr>
                <w:rFonts w:hint="eastAsia" w:ascii="宋体" w:hAnsi="宋体" w:eastAsia="宋体" w:cs="宋体"/>
                <w:color w:val="auto"/>
                <w:sz w:val="24"/>
                <w:szCs w:val="24"/>
                <w:highlight w:val="none"/>
                <w:lang w:val="en-US" w:eastAsia="zh-CN"/>
              </w:rPr>
              <w:t>度不高</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规范、描述</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清晰的得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无相关方案不得分。</w:t>
            </w:r>
          </w:p>
        </w:tc>
        <w:tc>
          <w:tcPr>
            <w:tcW w:w="387" w:type="pct"/>
            <w:vAlign w:val="center"/>
          </w:tcPr>
          <w:p w14:paraId="5A00B5ED">
            <w:pPr>
              <w:widowControl/>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r>
      <w:tr w14:paraId="268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86" w:type="pct"/>
            <w:vAlign w:val="center"/>
          </w:tcPr>
          <w:p w14:paraId="04A1C15F">
            <w:pPr>
              <w:widowControl/>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3826" w:type="pct"/>
            <w:shd w:val="clear" w:color="auto" w:fill="auto"/>
            <w:vAlign w:val="center"/>
          </w:tcPr>
          <w:p w14:paraId="46D83AD3">
            <w:pPr>
              <w:numPr>
                <w:ilvl w:val="0"/>
                <w:numId w:val="0"/>
              </w:numPr>
              <w:spacing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根据投标人提供的事件响应处理流程是否规范、描述是否清晰进行评议（</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方案完整、流程规范、描述清晰的得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分；方案较完整、响应较积极、流程相对规范、描述总体清晰的得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分；方案基本完整、服务基本响应、流程基本规范、描述基本清晰的得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w:t>
            </w:r>
          </w:p>
        </w:tc>
        <w:tc>
          <w:tcPr>
            <w:tcW w:w="387" w:type="pct"/>
            <w:vAlign w:val="center"/>
          </w:tcPr>
          <w:p w14:paraId="28DA4A78">
            <w:pPr>
              <w:widowControl/>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7715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86" w:type="pct"/>
            <w:vAlign w:val="center"/>
          </w:tcPr>
          <w:p w14:paraId="71C07D86">
            <w:pPr>
              <w:widowControl/>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26" w:type="pct"/>
            <w:shd w:val="clear" w:color="auto" w:fill="auto"/>
            <w:vAlign w:val="center"/>
          </w:tcPr>
          <w:p w14:paraId="7BD0B006">
            <w:pPr>
              <w:numPr>
                <w:ilvl w:val="0"/>
                <w:numId w:val="0"/>
              </w:numPr>
              <w:spacing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根据投标人提供的针对本次</w:t>
            </w:r>
            <w:r>
              <w:rPr>
                <w:rFonts w:hint="eastAsia" w:ascii="宋体" w:hAnsi="宋体" w:eastAsia="宋体" w:cs="宋体"/>
                <w:b/>
                <w:bCs/>
                <w:color w:val="auto"/>
                <w:sz w:val="24"/>
                <w:szCs w:val="24"/>
                <w:highlight w:val="none"/>
                <w:lang w:val="en-US" w:eastAsia="zh-CN"/>
              </w:rPr>
              <w:t>部署及运维</w:t>
            </w:r>
            <w:r>
              <w:rPr>
                <w:rFonts w:hint="eastAsia" w:ascii="宋体" w:hAnsi="宋体" w:eastAsia="宋体" w:cs="宋体"/>
                <w:b/>
                <w:bCs/>
                <w:color w:val="auto"/>
                <w:sz w:val="24"/>
                <w:szCs w:val="24"/>
                <w:highlight w:val="none"/>
              </w:rPr>
              <w:t>制定的故障处理方案的合理性、科学性，进行评议（</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实施方案科学合理、可操作性高，完整可行的得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分；实施方案科学合理、可操作性、可行性较高的得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分；实施方案科学合理性、可操作性、可行性一般的得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w:t>
            </w:r>
          </w:p>
        </w:tc>
        <w:tc>
          <w:tcPr>
            <w:tcW w:w="387" w:type="pct"/>
            <w:vAlign w:val="center"/>
          </w:tcPr>
          <w:p w14:paraId="6C8C7E77">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3E06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86" w:type="pct"/>
            <w:vAlign w:val="center"/>
          </w:tcPr>
          <w:p w14:paraId="6DB990FE">
            <w:pPr>
              <w:widowControl/>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26" w:type="pct"/>
            <w:shd w:val="clear" w:color="auto" w:fill="auto"/>
            <w:vAlign w:val="center"/>
          </w:tcPr>
          <w:p w14:paraId="39A0075E">
            <w:pPr>
              <w:numPr>
                <w:ilvl w:val="0"/>
                <w:numId w:val="0"/>
              </w:numPr>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根据投标人提供的针对本次</w:t>
            </w:r>
            <w:r>
              <w:rPr>
                <w:rFonts w:hint="eastAsia" w:ascii="宋体" w:hAnsi="宋体" w:eastAsia="宋体" w:cs="宋体"/>
                <w:b/>
                <w:bCs/>
                <w:color w:val="auto"/>
                <w:sz w:val="24"/>
                <w:szCs w:val="24"/>
                <w:highlight w:val="none"/>
                <w:lang w:val="en-US" w:eastAsia="zh-CN"/>
              </w:rPr>
              <w:t>部署及运维</w:t>
            </w:r>
            <w:r>
              <w:rPr>
                <w:rFonts w:hint="eastAsia" w:ascii="宋体" w:hAnsi="宋体" w:eastAsia="宋体" w:cs="宋体"/>
                <w:b/>
                <w:bCs/>
                <w:color w:val="auto"/>
                <w:sz w:val="24"/>
                <w:szCs w:val="24"/>
                <w:highlight w:val="none"/>
              </w:rPr>
              <w:t>制定的预防方案进行评议（</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实施方案科学合理、可操作性高，完整可行的得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分；实施方案科学合理、可操作性、可行性较高的得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分；实施方案科学合理性、可操作性、可行性一般的得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w:t>
            </w:r>
          </w:p>
        </w:tc>
        <w:tc>
          <w:tcPr>
            <w:tcW w:w="387" w:type="pct"/>
            <w:vAlign w:val="center"/>
          </w:tcPr>
          <w:p w14:paraId="4AC27230">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6AC4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86" w:type="pct"/>
            <w:vAlign w:val="center"/>
          </w:tcPr>
          <w:p w14:paraId="2804B41D">
            <w:pPr>
              <w:numPr>
                <w:ilvl w:val="0"/>
                <w:numId w:val="0"/>
              </w:numPr>
              <w:spacing w:line="300" w:lineRule="exact"/>
              <w:ind w:lef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3826" w:type="pct"/>
            <w:shd w:val="clear" w:color="auto" w:fill="auto"/>
            <w:vAlign w:val="center"/>
          </w:tcPr>
          <w:p w14:paraId="58976A3B">
            <w:pPr>
              <w:numPr>
                <w:ilvl w:val="0"/>
                <w:numId w:val="0"/>
              </w:num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根据投标人提供的针对本次</w:t>
            </w:r>
            <w:r>
              <w:rPr>
                <w:rFonts w:hint="eastAsia" w:ascii="宋体" w:hAnsi="宋体" w:eastAsia="宋体" w:cs="宋体"/>
                <w:b/>
                <w:bCs/>
                <w:color w:val="auto"/>
                <w:sz w:val="24"/>
                <w:szCs w:val="24"/>
                <w:highlight w:val="none"/>
                <w:lang w:val="en-US" w:eastAsia="zh-CN"/>
              </w:rPr>
              <w:t>部署及运维</w:t>
            </w:r>
            <w:r>
              <w:rPr>
                <w:rFonts w:hint="eastAsia" w:ascii="宋体" w:hAnsi="宋体" w:eastAsia="宋体" w:cs="宋体"/>
                <w:b/>
                <w:bCs/>
                <w:color w:val="auto"/>
                <w:sz w:val="24"/>
                <w:szCs w:val="24"/>
                <w:highlight w:val="none"/>
              </w:rPr>
              <w:t>制定的应急措施的合理性、科学性，进行评议（</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实施方案科学合理、可操作性高，完整可行的得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分；实施方案科学合理、可操作性、可行性较高的得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分；实施方案科学合理性、可操作性、可行性一般的得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实施方案科学合理性、可操作性、可行性</w:t>
            </w:r>
            <w:r>
              <w:rPr>
                <w:rFonts w:hint="eastAsia" w:ascii="宋体" w:hAnsi="宋体" w:eastAsia="宋体" w:cs="宋体"/>
                <w:color w:val="auto"/>
                <w:sz w:val="24"/>
                <w:szCs w:val="24"/>
                <w:highlight w:val="none"/>
                <w:lang w:val="en-US" w:eastAsia="zh-CN"/>
              </w:rPr>
              <w:t>不强</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rPr>
              <w:t>无相关方案不得分。</w:t>
            </w:r>
          </w:p>
        </w:tc>
        <w:tc>
          <w:tcPr>
            <w:tcW w:w="387" w:type="pct"/>
            <w:vAlign w:val="center"/>
          </w:tcPr>
          <w:p w14:paraId="6877D57D">
            <w:pPr>
              <w:numPr>
                <w:ilvl w:val="0"/>
                <w:numId w:val="0"/>
              </w:numPr>
              <w:spacing w:line="300" w:lineRule="exact"/>
              <w:ind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1F96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86" w:type="pct"/>
            <w:vAlign w:val="center"/>
          </w:tcPr>
          <w:p w14:paraId="0EEE5563">
            <w:pPr>
              <w:widowControl/>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826" w:type="pct"/>
            <w:shd w:val="clear" w:color="auto" w:fill="auto"/>
            <w:vAlign w:val="center"/>
          </w:tcPr>
          <w:p w14:paraId="723F5E46">
            <w:pPr>
              <w:numPr>
                <w:ilvl w:val="0"/>
                <w:numId w:val="0"/>
              </w:numPr>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根据投标人提供的现场服务、技术故障响应时间的承诺进行评议（</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无缺漏项，充分考虑用户需求的得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分；比较完善，能够满足采购需求的得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完善度一般的得2分；</w:t>
            </w:r>
            <w:r>
              <w:rPr>
                <w:rFonts w:hint="eastAsia" w:ascii="宋体" w:hAnsi="宋体" w:eastAsia="宋体" w:cs="宋体"/>
                <w:color w:val="auto"/>
                <w:sz w:val="24"/>
                <w:szCs w:val="24"/>
                <w:highlight w:val="none"/>
              </w:rPr>
              <w:t>不够完善，有缺漏项，不能完全满足采购需求的得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w:t>
            </w:r>
          </w:p>
        </w:tc>
        <w:tc>
          <w:tcPr>
            <w:tcW w:w="387" w:type="pct"/>
            <w:vAlign w:val="center"/>
          </w:tcPr>
          <w:p w14:paraId="020BACAB">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1444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86" w:type="pct"/>
            <w:vAlign w:val="center"/>
          </w:tcPr>
          <w:p w14:paraId="6F12A213">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826" w:type="pct"/>
            <w:shd w:val="clear" w:color="auto" w:fill="auto"/>
            <w:vAlign w:val="center"/>
          </w:tcPr>
          <w:p w14:paraId="05824C2E">
            <w:pPr>
              <w:pStyle w:val="50"/>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根据投标人提供的设备故障解决时间的承诺进行评议（</w:t>
            </w: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无缺漏项，充分考虑用户需求的得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充分考虑用户需求的得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不够完善，有缺漏项，不能完全满足采购需求的得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w:t>
            </w:r>
          </w:p>
        </w:tc>
        <w:tc>
          <w:tcPr>
            <w:tcW w:w="387" w:type="pct"/>
            <w:vAlign w:val="center"/>
          </w:tcPr>
          <w:p w14:paraId="7FEF5D5A">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4746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786" w:type="pct"/>
            <w:vAlign w:val="center"/>
          </w:tcPr>
          <w:p w14:paraId="3171D78D">
            <w:pPr>
              <w:numPr>
                <w:ilvl w:val="0"/>
                <w:numId w:val="0"/>
              </w:numPr>
              <w:spacing w:line="30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826" w:type="pct"/>
            <w:shd w:val="clear" w:color="auto" w:fill="auto"/>
            <w:vAlign w:val="center"/>
          </w:tcPr>
          <w:p w14:paraId="5C8D3162">
            <w:pPr>
              <w:pStyle w:val="50"/>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项目管理计划（</w:t>
            </w: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分）：根据投标人提供针对本项目的项目管理计划进行评议</w:t>
            </w:r>
            <w:r>
              <w:rPr>
                <w:rFonts w:hint="eastAsia" w:ascii="宋体" w:hAnsi="宋体" w:eastAsia="宋体" w:cs="宋体"/>
                <w:color w:val="auto"/>
                <w:sz w:val="24"/>
                <w:szCs w:val="24"/>
                <w:highlight w:val="none"/>
              </w:rPr>
              <w:t>：项目管理计划完善、可行的得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分；计划较完善、欠可行的得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分；计划不完善、不可行的得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分；无相关计划不得分。</w:t>
            </w:r>
          </w:p>
        </w:tc>
        <w:tc>
          <w:tcPr>
            <w:tcW w:w="387" w:type="pct"/>
            <w:vAlign w:val="center"/>
          </w:tcPr>
          <w:p w14:paraId="1F5F6B45">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39E8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86" w:type="pct"/>
            <w:vAlign w:val="center"/>
          </w:tcPr>
          <w:p w14:paraId="72D5E2C4">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826" w:type="pct"/>
            <w:shd w:val="clear" w:color="auto" w:fill="auto"/>
            <w:vAlign w:val="center"/>
          </w:tcPr>
          <w:p w14:paraId="13EB0A5D">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维保专用工具与调校测试仪器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根据投标人拟投入本项目的</w:t>
            </w:r>
            <w:r>
              <w:rPr>
                <w:rFonts w:hint="eastAsia" w:ascii="宋体" w:hAnsi="宋体" w:eastAsia="宋体" w:cs="宋体"/>
                <w:b/>
                <w:bCs/>
                <w:color w:val="auto"/>
                <w:sz w:val="24"/>
                <w:szCs w:val="24"/>
                <w:highlight w:val="none"/>
              </w:rPr>
              <w:t>维保专用工具与调校测试仪器</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完备程度进行评议：</w:t>
            </w:r>
            <w:r>
              <w:rPr>
                <w:rFonts w:hint="eastAsia" w:ascii="宋体" w:hAnsi="宋体" w:eastAsia="宋体" w:cs="宋体"/>
                <w:color w:val="auto"/>
                <w:sz w:val="24"/>
                <w:szCs w:val="24"/>
                <w:highlight w:val="none"/>
              </w:rPr>
              <w:t>充分</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rPr>
              <w:t>用户需求的得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分；比较完善，能够满足采购需求的得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分；不够完善，有缺漏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得1分；</w:t>
            </w:r>
            <w:r>
              <w:rPr>
                <w:rFonts w:hint="eastAsia" w:ascii="宋体" w:hAnsi="宋体" w:eastAsia="宋体" w:cs="宋体"/>
                <w:color w:val="auto"/>
                <w:sz w:val="24"/>
                <w:szCs w:val="24"/>
                <w:highlight w:val="none"/>
              </w:rPr>
              <w:t>无相关方案不得分</w:t>
            </w:r>
            <w:r>
              <w:rPr>
                <w:rFonts w:hint="eastAsia" w:ascii="宋体" w:hAnsi="宋体" w:eastAsia="宋体" w:cs="宋体"/>
                <w:color w:val="auto"/>
                <w:sz w:val="24"/>
                <w:szCs w:val="24"/>
                <w:highlight w:val="none"/>
                <w:lang w:eastAsia="zh-CN"/>
              </w:rPr>
              <w:t>。</w:t>
            </w:r>
          </w:p>
          <w:p w14:paraId="7FD05694">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提供对应设备清单及照片等佐证材料</w:t>
            </w:r>
          </w:p>
        </w:tc>
        <w:tc>
          <w:tcPr>
            <w:tcW w:w="387" w:type="pct"/>
            <w:vAlign w:val="center"/>
          </w:tcPr>
          <w:p w14:paraId="0784C416">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051C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86" w:type="pct"/>
            <w:vAlign w:val="center"/>
          </w:tcPr>
          <w:p w14:paraId="72E6FF4A">
            <w:pPr>
              <w:numPr>
                <w:ilvl w:val="0"/>
                <w:numId w:val="0"/>
              </w:numPr>
              <w:spacing w:line="30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183" w:type="dxa"/>
            <w:shd w:val="clear" w:color="auto" w:fill="auto"/>
            <w:vAlign w:val="center"/>
          </w:tcPr>
          <w:p w14:paraId="2D753C32">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组织和实施（</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分）：根据投标人提供的针对本项目的组织和实施计划维修人员配置（包括拟派本项目的技术力量、时间安排等方面进行评议：</w:t>
            </w:r>
            <w:r>
              <w:rPr>
                <w:rFonts w:hint="eastAsia" w:ascii="宋体" w:hAnsi="宋体" w:eastAsia="宋体" w:cs="宋体"/>
                <w:color w:val="auto"/>
                <w:sz w:val="24"/>
                <w:szCs w:val="24"/>
                <w:highlight w:val="none"/>
              </w:rPr>
              <w:t>方案科学合理、规范性强、可操作性高，完整可行的得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分；实施方案科学合理、规范性较强、可操作性、可行性较高的得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分；实施方案科学合理性、规范性较弱、可操作性、可行性一般的得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分；实施方案科学合理性、规范性较弱、可操作性、可行性</w:t>
            </w:r>
            <w:r>
              <w:rPr>
                <w:rFonts w:hint="eastAsia" w:ascii="宋体" w:hAnsi="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分；无相关方案不得分或方案不可行不得分。</w:t>
            </w:r>
          </w:p>
        </w:tc>
        <w:tc>
          <w:tcPr>
            <w:tcW w:w="728" w:type="dxa"/>
            <w:vAlign w:val="center"/>
          </w:tcPr>
          <w:p w14:paraId="5D068A8F">
            <w:pPr>
              <w:pStyle w:val="49"/>
              <w:spacing w:line="300" w:lineRule="exact"/>
              <w:ind w:left="28"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0BD9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86" w:type="pct"/>
            <w:vAlign w:val="center"/>
          </w:tcPr>
          <w:p w14:paraId="4837A621">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826" w:type="pct"/>
            <w:vAlign w:val="center"/>
          </w:tcPr>
          <w:p w14:paraId="566655A7">
            <w:p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lang w:eastAsia="zh-CN"/>
              </w:rPr>
              <w:t>人员</w:t>
            </w:r>
            <w:r>
              <w:rPr>
                <w:rFonts w:hint="eastAsia" w:ascii="宋体" w:hAnsi="宋体" w:eastAsia="宋体" w:cs="宋体"/>
                <w:b/>
                <w:bCs/>
                <w:color w:val="auto"/>
                <w:sz w:val="24"/>
                <w:szCs w:val="24"/>
                <w:highlight w:val="none"/>
                <w:lang w:val="en-US" w:eastAsia="zh-CN"/>
              </w:rPr>
              <w:t>配置</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根据投标人提供的针对本项目的人员</w:t>
            </w:r>
            <w:r>
              <w:rPr>
                <w:rFonts w:hint="eastAsia" w:ascii="宋体" w:hAnsi="宋体" w:eastAsia="宋体" w:cs="宋体"/>
                <w:b/>
                <w:bCs/>
                <w:color w:val="auto"/>
                <w:sz w:val="24"/>
                <w:szCs w:val="24"/>
                <w:highlight w:val="none"/>
                <w:lang w:val="en-US" w:eastAsia="zh-CN"/>
              </w:rPr>
              <w:t>配置</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2"/>
                <w:sz w:val="24"/>
                <w:szCs w:val="24"/>
                <w:highlight w:val="none"/>
              </w:rPr>
              <w:t>包括人员数量、资格、职称、学历，人员调度的便捷性，人员技术能力、工作经验等情况</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sz w:val="24"/>
                <w:szCs w:val="24"/>
                <w:highlight w:val="none"/>
              </w:rPr>
              <w:t>进行综合评议</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2"/>
                <w:sz w:val="24"/>
                <w:szCs w:val="24"/>
                <w:highlight w:val="none"/>
              </w:rPr>
              <w:t>人员配置方案虑充分且优于项目需求的得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分；人员配置方案虑充分且满足项目需求的得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分；人员配置方案考虑较充分，基本满足项目需求的得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分；人员配置方案考虑欠充分，欠满足项目需求的得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分；人员配置方案考虑不够充分，无法满足项目需求的得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分；无</w:t>
            </w:r>
            <w:r>
              <w:rPr>
                <w:rFonts w:hint="eastAsia" w:ascii="宋体" w:hAnsi="宋体" w:eastAsia="宋体"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方案不得分。</w:t>
            </w:r>
          </w:p>
          <w:p w14:paraId="27E6A14D">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文件中提供</w:t>
            </w:r>
            <w:r>
              <w:rPr>
                <w:rFonts w:hint="eastAsia" w:ascii="宋体" w:hAnsi="宋体" w:eastAsia="宋体" w:cs="宋体"/>
                <w:b/>
                <w:bCs/>
                <w:color w:val="auto"/>
                <w:sz w:val="24"/>
                <w:szCs w:val="24"/>
                <w:highlight w:val="none"/>
                <w:lang w:val="en-US" w:eastAsia="zh-CN"/>
              </w:rPr>
              <w:t>人员目录及相关证书</w:t>
            </w:r>
            <w:r>
              <w:rPr>
                <w:rFonts w:hint="eastAsia" w:ascii="宋体" w:hAnsi="宋体" w:eastAsia="宋体" w:cs="宋体"/>
                <w:b/>
                <w:bCs/>
                <w:color w:val="auto"/>
                <w:sz w:val="24"/>
                <w:szCs w:val="24"/>
                <w:highlight w:val="none"/>
              </w:rPr>
              <w:t>并加盖公章，未提供的或未按要求</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不得分</w:t>
            </w:r>
            <w:r>
              <w:rPr>
                <w:rFonts w:hint="eastAsia" w:ascii="宋体" w:hAnsi="宋体" w:eastAsia="宋体" w:cs="宋体"/>
                <w:b/>
                <w:bCs/>
                <w:color w:val="auto"/>
                <w:sz w:val="24"/>
                <w:szCs w:val="24"/>
                <w:highlight w:val="none"/>
              </w:rPr>
              <w:t>。</w:t>
            </w:r>
          </w:p>
        </w:tc>
        <w:tc>
          <w:tcPr>
            <w:tcW w:w="387" w:type="pct"/>
            <w:vAlign w:val="center"/>
          </w:tcPr>
          <w:p w14:paraId="45CA242E">
            <w:pPr>
              <w:pStyle w:val="49"/>
              <w:spacing w:line="300" w:lineRule="exact"/>
              <w:ind w:left="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603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86" w:type="pct"/>
            <w:vAlign w:val="center"/>
          </w:tcPr>
          <w:p w14:paraId="12CD9B98">
            <w:pPr>
              <w:numPr>
                <w:ilvl w:val="0"/>
                <w:numId w:val="0"/>
              </w:numPr>
              <w:spacing w:line="300" w:lineRule="exact"/>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3826" w:type="pct"/>
            <w:vAlign w:val="center"/>
          </w:tcPr>
          <w:p w14:paraId="3F3D813C">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人员管理方案（</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分）：根据投标人提供的针对本项目的人员管理方案、考核方案以及人员管理规范等进行综合评议：</w:t>
            </w:r>
            <w:r>
              <w:rPr>
                <w:rFonts w:hint="eastAsia" w:ascii="宋体" w:hAnsi="宋体" w:eastAsia="宋体" w:cs="宋体"/>
                <w:color w:val="auto"/>
                <w:sz w:val="24"/>
                <w:szCs w:val="24"/>
                <w:highlight w:val="none"/>
              </w:rPr>
              <w:t>针对本项目的人员管理方案、考核方案、人员管理规范配置合理，具有针对性的方案得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分；人员管理方案、考核方案、人员管理规范配置较合理，对本项目针对性不够强的得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分；无人员管理方案、考核方案、人员管理配置不够规范或者不够充分的得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分；无相关方案的不得分。</w:t>
            </w:r>
          </w:p>
        </w:tc>
        <w:tc>
          <w:tcPr>
            <w:tcW w:w="387" w:type="pct"/>
            <w:vAlign w:val="center"/>
          </w:tcPr>
          <w:p w14:paraId="4779E2FA">
            <w:pPr>
              <w:pStyle w:val="49"/>
              <w:spacing w:line="300" w:lineRule="exact"/>
              <w:ind w:left="28"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4DD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86" w:type="pct"/>
            <w:vAlign w:val="center"/>
          </w:tcPr>
          <w:p w14:paraId="3641CC7D">
            <w:pPr>
              <w:widowControl/>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3826" w:type="pct"/>
            <w:vAlign w:val="center"/>
          </w:tcPr>
          <w:p w14:paraId="6F8C16C2">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培训方案（</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分）：根据投标人提供的对医院相关设备</w:t>
            </w:r>
            <w:r>
              <w:rPr>
                <w:rFonts w:hint="eastAsia" w:ascii="宋体" w:hAnsi="宋体" w:eastAsia="宋体" w:cs="宋体"/>
                <w:b/>
                <w:bCs/>
                <w:color w:val="auto"/>
                <w:sz w:val="24"/>
                <w:szCs w:val="24"/>
                <w:highlight w:val="none"/>
                <w:lang w:eastAsia="zh-CN"/>
              </w:rPr>
              <w:t>维护与使用</w:t>
            </w:r>
            <w:r>
              <w:rPr>
                <w:rFonts w:hint="eastAsia" w:ascii="宋体" w:hAnsi="宋体" w:eastAsia="宋体" w:cs="宋体"/>
                <w:b/>
                <w:bCs/>
                <w:color w:val="auto"/>
                <w:sz w:val="24"/>
                <w:szCs w:val="24"/>
                <w:highlight w:val="none"/>
              </w:rPr>
              <w:t>人员的培训方案进行综合评议：</w:t>
            </w:r>
            <w:r>
              <w:rPr>
                <w:rFonts w:hint="eastAsia" w:ascii="宋体" w:hAnsi="宋体" w:eastAsia="宋体" w:cs="宋体"/>
                <w:color w:val="auto"/>
                <w:sz w:val="24"/>
                <w:szCs w:val="24"/>
                <w:highlight w:val="none"/>
              </w:rPr>
              <w:t>方案科学合理、规范性强、可操作性高，完整可行</w:t>
            </w:r>
            <w:r>
              <w:rPr>
                <w:rFonts w:hint="eastAsia" w:ascii="宋体" w:hAnsi="宋体" w:eastAsia="宋体" w:cs="宋体"/>
                <w:color w:val="auto"/>
                <w:sz w:val="24"/>
                <w:szCs w:val="24"/>
                <w:highlight w:val="none"/>
                <w:lang w:val="en-US" w:eastAsia="zh-CN"/>
              </w:rPr>
              <w:t>且优于项目实际需求</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分；方案科学合理、规范性强、可操作性高，完整可行</w:t>
            </w:r>
            <w:r>
              <w:rPr>
                <w:rFonts w:hint="eastAsia" w:ascii="宋体" w:hAnsi="宋体" w:eastAsia="宋体" w:cs="宋体"/>
                <w:color w:val="auto"/>
                <w:sz w:val="24"/>
                <w:szCs w:val="24"/>
                <w:highlight w:val="none"/>
                <w:lang w:val="en-US" w:eastAsia="zh-CN"/>
              </w:rPr>
              <w:t>，能满足项目实际需求</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分；方案科学合理、规范性强、可操作性高，完整可行的得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分；实施方案科学合理、规范性较强、可操作性、可行性较高的得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分；实施方案科学合理性、规范性较弱、可操作性、可行性一般的得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分；无相关方案不得分或方案不可行不得分。</w:t>
            </w:r>
          </w:p>
        </w:tc>
        <w:tc>
          <w:tcPr>
            <w:tcW w:w="387" w:type="pct"/>
            <w:vAlign w:val="center"/>
          </w:tcPr>
          <w:p w14:paraId="41604F6B">
            <w:pPr>
              <w:pStyle w:val="49"/>
              <w:spacing w:line="300" w:lineRule="exact"/>
              <w:ind w:left="28" w:lef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1F79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86" w:type="pct"/>
            <w:vAlign w:val="center"/>
          </w:tcPr>
          <w:p w14:paraId="4DA67107">
            <w:pPr>
              <w:pStyle w:val="49"/>
              <w:spacing w:line="300" w:lineRule="exact"/>
              <w:ind w:left="28" w:lef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3826" w:type="pct"/>
            <w:vAlign w:val="center"/>
          </w:tcPr>
          <w:p w14:paraId="1F141662">
            <w:pPr>
              <w:adjustRightInd/>
              <w:spacing w:line="360" w:lineRule="auto"/>
              <w:jc w:val="both"/>
              <w:rPr>
                <w:rFonts w:hint="eastAsia" w:ascii="宋体" w:hAnsi="宋体" w:cs="宋体"/>
                <w:color w:val="auto"/>
                <w:sz w:val="24"/>
                <w:highlight w:val="none"/>
              </w:rPr>
            </w:pPr>
            <w:r>
              <w:rPr>
                <w:rFonts w:hint="eastAsia" w:ascii="宋体" w:hAnsi="宋体" w:cs="宋体"/>
                <w:b/>
                <w:bCs/>
                <w:color w:val="auto"/>
                <w:sz w:val="24"/>
                <w:highlight w:val="none"/>
              </w:rPr>
              <w:t>业绩（</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分）：</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年1月1日起至响应截止时间（以合同签订时间为准），</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类似项目</w:t>
            </w:r>
            <w:r>
              <w:rPr>
                <w:rFonts w:hint="eastAsia" w:ascii="宋体" w:hAnsi="宋体" w:cs="宋体"/>
                <w:color w:val="auto"/>
                <w:sz w:val="24"/>
                <w:highlight w:val="none"/>
                <w:lang w:val="en-US" w:eastAsia="zh-CN"/>
              </w:rPr>
              <w:t>业绩</w:t>
            </w:r>
            <w:r>
              <w:rPr>
                <w:rFonts w:hint="eastAsia" w:ascii="宋体" w:hAnsi="宋体" w:cs="宋体"/>
                <w:color w:val="auto"/>
                <w:sz w:val="24"/>
                <w:highlight w:val="none"/>
              </w:rPr>
              <w:t>，每提供一份有效合同得</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3D9AC98">
            <w:pPr>
              <w:widowControl/>
              <w:spacing w:line="300" w:lineRule="exact"/>
              <w:jc w:val="both"/>
              <w:rPr>
                <w:rFonts w:hint="eastAsia" w:ascii="宋体" w:hAnsi="宋体" w:eastAsia="宋体" w:cs="宋体"/>
                <w:b/>
                <w:bCs/>
                <w:color w:val="auto"/>
                <w:sz w:val="24"/>
                <w:szCs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val="en-US" w:eastAsia="zh-CN"/>
              </w:rPr>
              <w:t>投标</w:t>
            </w:r>
            <w:r>
              <w:rPr>
                <w:rFonts w:hint="eastAsia" w:ascii="宋体" w:hAnsi="宋体" w:cs="宋体"/>
                <w:b/>
                <w:bCs/>
                <w:color w:val="auto"/>
                <w:sz w:val="24"/>
                <w:highlight w:val="none"/>
              </w:rPr>
              <w:t>文件中须提供合同扫描件</w:t>
            </w:r>
            <w:r>
              <w:rPr>
                <w:rFonts w:hint="eastAsia" w:ascii="宋体" w:hAnsi="宋体" w:cs="宋体"/>
                <w:b/>
                <w:bCs/>
                <w:color w:val="auto"/>
                <w:sz w:val="24"/>
                <w:highlight w:val="none"/>
                <w:lang w:val="en-US" w:eastAsia="zh-CN"/>
              </w:rPr>
              <w:t>并</w:t>
            </w:r>
            <w:r>
              <w:rPr>
                <w:rFonts w:hint="eastAsia" w:ascii="宋体" w:hAnsi="宋体" w:cs="宋体"/>
                <w:b/>
                <w:bCs/>
                <w:color w:val="auto"/>
                <w:sz w:val="24"/>
                <w:highlight w:val="none"/>
              </w:rPr>
              <w:t>加盖公章，未提供或未按要求提供不得分。</w:t>
            </w:r>
          </w:p>
        </w:tc>
        <w:tc>
          <w:tcPr>
            <w:tcW w:w="387" w:type="pct"/>
            <w:vAlign w:val="center"/>
          </w:tcPr>
          <w:p w14:paraId="6B7A0D61">
            <w:pPr>
              <w:pStyle w:val="49"/>
              <w:spacing w:line="300" w:lineRule="exact"/>
              <w:ind w:left="28" w:left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0872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pct"/>
            <w:vAlign w:val="center"/>
          </w:tcPr>
          <w:p w14:paraId="6FC0DF3C">
            <w:pPr>
              <w:pStyle w:val="49"/>
              <w:spacing w:line="300" w:lineRule="exact"/>
              <w:ind w:left="28" w:left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3826" w:type="pct"/>
            <w:vAlign w:val="center"/>
          </w:tcPr>
          <w:p w14:paraId="6CAC0FC7">
            <w:pPr>
              <w:adjustRightInd/>
              <w:spacing w:line="360" w:lineRule="auto"/>
              <w:jc w:val="both"/>
              <w:rPr>
                <w:rFonts w:hint="eastAsia" w:ascii="宋体" w:hAnsi="宋体" w:cs="宋体"/>
                <w:b/>
                <w:bCs/>
                <w:color w:val="auto"/>
                <w:sz w:val="24"/>
                <w:highlight w:val="none"/>
              </w:rPr>
            </w:pPr>
            <w:r>
              <w:rPr>
                <w:rFonts w:hint="eastAsia" w:ascii="宋体" w:hAnsi="宋体" w:cs="宋体"/>
                <w:b/>
                <w:bCs/>
                <w:color w:val="auto"/>
                <w:sz w:val="24"/>
                <w:highlight w:val="none"/>
              </w:rPr>
              <w:t>系统演示（</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分）</w:t>
            </w:r>
          </w:p>
          <w:p w14:paraId="11F13473">
            <w:pPr>
              <w:adjustRightInd/>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1.远程会诊系统：支持AR眼镜发起；AR眼镜接听；与手机、电脑、大屏多端互联互通；支持语音指令控制；每项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分，共</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6E6A53CE">
            <w:pPr>
              <w:adjustRightInd/>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2.支持冻屏标注、视频标注、电子白板等共享联动功能，每项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分，共</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1A89FF49">
            <w:pPr>
              <w:adjustRightInd/>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3.管理系统包括账号管理；排班管理；会诊报表；会诊视频回放、下载；每项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分，共</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61A95084">
            <w:pPr>
              <w:adjustRightInd/>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4.支持录制频道中每个用户的音频、视频，支持互动白板的全部录制，并生成一个音视频文件至云存储。</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DEECDBB">
            <w:pPr>
              <w:adjustRightInd/>
              <w:spacing w:line="36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5.支持会诊中邀请新的专家加入；支持中途退出；支持退出后会诊还在继续时再次参与会诊；每项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分，共</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581AE1EE">
            <w:pPr>
              <w:adjustRightInd/>
              <w:spacing w:line="360" w:lineRule="auto"/>
              <w:jc w:val="both"/>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需提供的视频演示资料U盘一份，演示时长不超过15分钟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超出15分钟不得分</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；供应商提供的系统演示需包含上列功能模块的展示，缺少演示内容或者演示讲解内容需求符合性低的扣相应分数，扣完为止</w:t>
            </w:r>
            <w:r>
              <w:rPr>
                <w:rFonts w:hint="eastAsia" w:ascii="宋体" w:hAnsi="宋体" w:cs="宋体"/>
                <w:color w:val="auto"/>
                <w:sz w:val="24"/>
                <w:highlight w:val="none"/>
                <w:lang w:eastAsia="zh-CN"/>
              </w:rPr>
              <w:t>。</w:t>
            </w:r>
          </w:p>
        </w:tc>
        <w:tc>
          <w:tcPr>
            <w:tcW w:w="387" w:type="pct"/>
            <w:vAlign w:val="center"/>
          </w:tcPr>
          <w:p w14:paraId="1FA7BD73">
            <w:pPr>
              <w:pStyle w:val="49"/>
              <w:spacing w:line="300" w:lineRule="exact"/>
              <w:ind w:left="28" w:left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r>
      <w:tr w14:paraId="6CBE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000" w:type="pct"/>
            <w:gridSpan w:val="3"/>
            <w:vAlign w:val="center"/>
          </w:tcPr>
          <w:p w14:paraId="737A17EF">
            <w:pPr>
              <w:pStyle w:val="49"/>
              <w:spacing w:line="300" w:lineRule="exact"/>
              <w:ind w:left="28" w:leftChars="0"/>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需提供的</w:t>
            </w:r>
            <w:r>
              <w:rPr>
                <w:rFonts w:hint="eastAsia" w:ascii="宋体" w:hAnsi="宋体" w:eastAsia="宋体" w:cs="宋体"/>
                <w:color w:val="auto"/>
                <w:kern w:val="2"/>
                <w:sz w:val="24"/>
                <w:szCs w:val="24"/>
                <w:highlight w:val="yellow"/>
                <w:lang w:val="zh-CN" w:eastAsia="zh-CN" w:bidi="ar-SA"/>
              </w:rPr>
              <w:t>视频演示资料U盘一份，并</w:t>
            </w:r>
            <w:r>
              <w:rPr>
                <w:rFonts w:hint="eastAsia" w:ascii="宋体" w:hAnsi="宋体" w:eastAsia="宋体" w:cs="宋体"/>
                <w:color w:val="auto"/>
                <w:kern w:val="2"/>
                <w:sz w:val="24"/>
                <w:szCs w:val="24"/>
                <w:highlight w:val="yellow"/>
                <w:lang w:val="en-US" w:eastAsia="zh-CN" w:bidi="ar-SA"/>
              </w:rPr>
              <w:t>在2025年</w:t>
            </w:r>
            <w:r>
              <w:rPr>
                <w:rFonts w:hint="eastAsia" w:ascii="宋体" w:hAnsi="宋体" w:cs="宋体"/>
                <w:color w:val="auto"/>
                <w:kern w:val="2"/>
                <w:sz w:val="24"/>
                <w:szCs w:val="24"/>
                <w:highlight w:val="yellow"/>
                <w:lang w:val="en-US" w:eastAsia="zh-CN" w:bidi="ar-SA"/>
              </w:rPr>
              <w:t xml:space="preserve">  </w:t>
            </w:r>
            <w:r>
              <w:rPr>
                <w:rFonts w:hint="eastAsia" w:ascii="宋体" w:hAnsi="宋体" w:eastAsia="宋体" w:cs="宋体"/>
                <w:color w:val="auto"/>
                <w:kern w:val="2"/>
                <w:sz w:val="24"/>
                <w:szCs w:val="24"/>
                <w:highlight w:val="yellow"/>
                <w:lang w:val="en-US" w:eastAsia="zh-CN" w:bidi="ar-SA"/>
              </w:rPr>
              <w:t>月</w:t>
            </w:r>
            <w:r>
              <w:rPr>
                <w:rFonts w:hint="eastAsia" w:ascii="宋体" w:hAnsi="宋体" w:cs="宋体"/>
                <w:color w:val="auto"/>
                <w:kern w:val="2"/>
                <w:sz w:val="24"/>
                <w:szCs w:val="24"/>
                <w:highlight w:val="yellow"/>
                <w:lang w:val="en-US" w:eastAsia="zh-CN" w:bidi="ar-SA"/>
              </w:rPr>
              <w:t xml:space="preserve">   </w:t>
            </w:r>
            <w:r>
              <w:rPr>
                <w:rFonts w:hint="eastAsia" w:ascii="宋体" w:hAnsi="宋体" w:eastAsia="宋体" w:cs="宋体"/>
                <w:color w:val="auto"/>
                <w:kern w:val="2"/>
                <w:sz w:val="24"/>
                <w:szCs w:val="24"/>
                <w:highlight w:val="yellow"/>
                <w:lang w:val="en-US" w:eastAsia="zh-CN" w:bidi="ar-SA"/>
              </w:rPr>
              <w:t>日17：00前寄达或送达至浙江宸建工程咨询有限公司（</w:t>
            </w:r>
            <w:r>
              <w:rPr>
                <w:rFonts w:hint="eastAsia" w:ascii="宋体" w:hAnsi="宋体" w:cs="宋体"/>
                <w:color w:val="auto"/>
                <w:kern w:val="2"/>
                <w:sz w:val="24"/>
                <w:szCs w:val="24"/>
                <w:highlight w:val="yellow"/>
                <w:lang w:val="en-US" w:eastAsia="zh-CN" w:bidi="ar-SA"/>
              </w:rPr>
              <w:t>浙江省台州市台州湾新区海虹街道纬二路1号</w:t>
            </w:r>
            <w:r>
              <w:rPr>
                <w:rFonts w:hint="eastAsia" w:ascii="宋体" w:hAnsi="宋体" w:eastAsia="宋体" w:cs="宋体"/>
                <w:color w:val="auto"/>
                <w:kern w:val="2"/>
                <w:sz w:val="24"/>
                <w:szCs w:val="24"/>
                <w:highlight w:val="yellow"/>
                <w:lang w:val="en-US" w:eastAsia="zh-CN" w:bidi="ar-SA"/>
              </w:rPr>
              <w:t>，接收人：</w:t>
            </w:r>
            <w:r>
              <w:rPr>
                <w:rFonts w:hint="eastAsia" w:ascii="宋体" w:hAnsi="宋体" w:cs="宋体"/>
                <w:color w:val="auto"/>
                <w:kern w:val="2"/>
                <w:sz w:val="24"/>
                <w:szCs w:val="24"/>
                <w:highlight w:val="yellow"/>
                <w:lang w:val="en-US" w:eastAsia="zh-CN" w:bidi="ar-SA"/>
              </w:rPr>
              <w:t>娄蕊新</w:t>
            </w:r>
            <w:r>
              <w:rPr>
                <w:rFonts w:hint="eastAsia" w:ascii="宋体" w:hAnsi="宋体" w:eastAsia="宋体" w:cs="宋体"/>
                <w:color w:val="auto"/>
                <w:kern w:val="2"/>
                <w:sz w:val="24"/>
                <w:szCs w:val="24"/>
                <w:highlight w:val="yellow"/>
                <w:lang w:val="en-US" w:eastAsia="zh-CN" w:bidi="ar-SA"/>
              </w:rPr>
              <w:t>，电话：</w:t>
            </w:r>
            <w:r>
              <w:rPr>
                <w:rFonts w:hint="eastAsia" w:ascii="宋体" w:hAnsi="宋体" w:cs="宋体"/>
                <w:color w:val="auto"/>
                <w:kern w:val="2"/>
                <w:sz w:val="24"/>
                <w:szCs w:val="24"/>
                <w:highlight w:val="yellow"/>
                <w:lang w:val="en-US" w:eastAsia="zh-CN" w:bidi="ar-SA"/>
              </w:rPr>
              <w:t>17705860059</w:t>
            </w:r>
            <w:r>
              <w:rPr>
                <w:rFonts w:hint="eastAsia" w:ascii="宋体" w:hAnsi="宋体" w:eastAsia="宋体" w:cs="宋体"/>
                <w:color w:val="auto"/>
                <w:kern w:val="2"/>
                <w:sz w:val="24"/>
                <w:szCs w:val="24"/>
                <w:highlight w:val="yellow"/>
                <w:lang w:val="en-US" w:eastAsia="zh-CN" w:bidi="ar-SA"/>
              </w:rPr>
              <w:t>）。（演示资料单独密封包装，包装（内或外）封口应加盖单位公章，封口处应由授权人用记号笔签字，外包装上需写明编号、项目名称及响应公司全称；逾期寄达或送达恕不接受；邮寄的演示资料文件不予退回。</w:t>
            </w:r>
          </w:p>
        </w:tc>
      </w:tr>
    </w:tbl>
    <w:p w14:paraId="4E10D68F">
      <w:pPr>
        <w:ind w:firstLine="240" w:firstLineChars="100"/>
        <w:rPr>
          <w:rFonts w:hint="eastAsia" w:ascii="宋体" w:hAnsi="宋体" w:eastAsia="宋体" w:cs="宋体"/>
          <w:color w:val="auto"/>
          <w:sz w:val="24"/>
        </w:rPr>
      </w:pPr>
      <w:r>
        <w:rPr>
          <w:rFonts w:hint="eastAsia" w:ascii="宋体" w:hAnsi="宋体" w:eastAsia="宋体" w:cs="宋体"/>
          <w:color w:val="auto"/>
          <w:sz w:val="24"/>
        </w:rPr>
        <w:t>②评标委员会按评分标准（详见表）中的内容，进行评审打分，合计得出各投标人的技术得分。</w:t>
      </w:r>
    </w:p>
    <w:p w14:paraId="72A2F748">
      <w:pPr>
        <w:ind w:firstLine="240" w:firstLineChars="100"/>
        <w:rPr>
          <w:rFonts w:hint="eastAsia" w:ascii="宋体" w:hAnsi="宋体" w:eastAsia="宋体" w:cs="宋体"/>
          <w:color w:val="auto"/>
          <w:sz w:val="24"/>
        </w:rPr>
      </w:pPr>
    </w:p>
    <w:p w14:paraId="3042322B">
      <w:pPr>
        <w:ind w:firstLine="240" w:firstLineChars="100"/>
        <w:rPr>
          <w:rFonts w:hint="eastAsia" w:ascii="宋体" w:hAnsi="宋体" w:eastAsia="宋体" w:cs="宋体"/>
          <w:color w:val="auto"/>
        </w:rPr>
      </w:pPr>
      <w:r>
        <w:rPr>
          <w:rFonts w:hint="eastAsia" w:ascii="宋体" w:hAnsi="宋体" w:eastAsia="宋体" w:cs="宋体"/>
          <w:color w:val="auto"/>
          <w:sz w:val="24"/>
        </w:rPr>
        <w:t>③各投标人的技术得分由评委自行评议，技术得分评分的最终得分为所有评委评分的平均值。</w:t>
      </w:r>
    </w:p>
    <w:p w14:paraId="2678EC75">
      <w:pPr>
        <w:spacing w:after="156" w:afterLines="50" w:line="37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3、报价文件评审</w:t>
      </w:r>
    </w:p>
    <w:p w14:paraId="5EC7D73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A、投标函、报价表内容填写不完整的；</w:t>
      </w:r>
    </w:p>
    <w:p w14:paraId="126F8C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B、服务期限等不符合招标文件要求的。</w:t>
      </w:r>
    </w:p>
    <w:p w14:paraId="6D08A43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sz w:val="24"/>
          <w:highlight w:val="none"/>
        </w:rPr>
      </w:pPr>
      <w:r>
        <w:rPr>
          <w:rFonts w:hint="eastAsia" w:ascii="宋体" w:hAnsi="宋体" w:eastAsia="宋体" w:cs="宋体"/>
          <w:b/>
          <w:bCs/>
          <w:sz w:val="24"/>
          <w:highlight w:val="none"/>
        </w:rPr>
        <w:t>政府采购政策性规定说明</w:t>
      </w:r>
      <w:r>
        <w:rPr>
          <w:rFonts w:hint="eastAsia" w:ascii="宋体" w:hAnsi="宋体" w:eastAsia="宋体" w:cs="宋体"/>
          <w:sz w:val="24"/>
          <w:highlight w:val="none"/>
        </w:rPr>
        <w:t>：</w:t>
      </w:r>
    </w:p>
    <w:p w14:paraId="1B0A8604">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根据《政府采购促进中小企业发展管理办法》[财库〔2020〕46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0</w:t>
      </w:r>
      <w:r>
        <w:rPr>
          <w:rFonts w:hint="eastAsia" w:ascii="宋体" w:hAnsi="宋体" w:eastAsia="宋体" w:cs="宋体"/>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lang w:val="en-US" w:eastAsia="zh-CN"/>
        </w:rPr>
        <w:t>4</w:t>
      </w:r>
      <w:r>
        <w:rPr>
          <w:rFonts w:hint="eastAsia" w:ascii="宋体" w:hAnsi="宋体" w:eastAsia="宋体" w:cs="宋体"/>
          <w:color w:val="auto"/>
          <w:sz w:val="24"/>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z w:val="24"/>
          <w:lang w:eastAsia="zh-CN"/>
        </w:rPr>
        <w:t>供应商</w:t>
      </w:r>
      <w:r>
        <w:rPr>
          <w:rFonts w:hint="eastAsia" w:ascii="宋体" w:hAnsi="宋体" w:eastAsia="宋体" w:cs="宋体"/>
          <w:color w:val="auto"/>
          <w:sz w:val="24"/>
        </w:rPr>
        <w:t>按</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"https://www.miit.gov.cn/zwgk/zcwj/wjfb/zh/art/2020/art_a14d0253a2f64bd283b53f5442fe81b3.html" </w:instrText>
      </w:r>
      <w:r>
        <w:rPr>
          <w:rFonts w:hint="eastAsia" w:ascii="宋体" w:hAnsi="宋体" w:eastAsia="宋体" w:cs="宋体"/>
          <w:color w:val="auto"/>
          <w:sz w:val="24"/>
        </w:rPr>
        <w:fldChar w:fldCharType="separate"/>
      </w:r>
      <w:r>
        <w:rPr>
          <w:rFonts w:hint="eastAsia" w:ascii="宋体" w:hAnsi="宋体" w:eastAsia="宋体" w:cs="宋体"/>
          <w:color w:val="auto"/>
          <w:sz w:val="24"/>
        </w:rPr>
        <w:t>工信部联企业〔2011〕300号规定</w:t>
      </w:r>
      <w:r>
        <w:rPr>
          <w:rFonts w:hint="eastAsia" w:ascii="宋体" w:hAnsi="宋体" w:eastAsia="宋体" w:cs="宋体"/>
          <w:color w:val="auto"/>
          <w:sz w:val="24"/>
        </w:rPr>
        <w:fldChar w:fldCharType="end"/>
      </w:r>
      <w:r>
        <w:rPr>
          <w:rFonts w:hint="eastAsia" w:ascii="宋体" w:hAnsi="宋体" w:eastAsia="宋体" w:cs="宋体"/>
          <w:color w:val="auto"/>
          <w:sz w:val="24"/>
        </w:rPr>
        <w:t>的划分标准提供《中小企业声明函》（附件）。评标委员会依据《中小企业声明函》来审查</w:t>
      </w:r>
      <w:r>
        <w:rPr>
          <w:rFonts w:hint="eastAsia" w:ascii="宋体" w:hAnsi="宋体" w:eastAsia="宋体" w:cs="宋体"/>
          <w:color w:val="auto"/>
          <w:sz w:val="24"/>
          <w:lang w:eastAsia="zh-CN"/>
        </w:rPr>
        <w:t>供应商</w:t>
      </w:r>
      <w:r>
        <w:rPr>
          <w:rFonts w:hint="eastAsia" w:ascii="宋体" w:hAnsi="宋体" w:eastAsia="宋体" w:cs="宋体"/>
          <w:color w:val="auto"/>
          <w:sz w:val="24"/>
        </w:rPr>
        <w:t>是否属于小型或微型企业，享受评审中价格扣除政策。中标供应商为中小企业的，将随中标结果同时公告其《中小企业声明函》，接受社会监督。</w:t>
      </w:r>
    </w:p>
    <w:p w14:paraId="035D839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14C0532B">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1834F65B">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同一供应商（包括联合体），小微企业、监狱企业、残疾人福利性单位价格扣除优惠只享受一次，不得重复享受。以上证明材料不提供或提供不全的视为自动放弃优惠政策。</w:t>
      </w:r>
    </w:p>
    <w:p w14:paraId="59BA76B1">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46069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32A72A8">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在货物采购项目中，供应商提供的货物既有中小企业制造货物，也有大型企业制造货物的，不享受本办法规定的中小企业扶持政策。</w:t>
      </w:r>
    </w:p>
    <w:p w14:paraId="0645EBA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以联合体形式参加政府采购活动，联合体各方均为中小企业的，联合体视同中小企业。其中，联合体各方均为小微企业的，联合体视同小微企业。</w:t>
      </w:r>
    </w:p>
    <w:p w14:paraId="4E9A2CF9">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①价格评定分值为</w:t>
      </w:r>
      <w:r>
        <w:rPr>
          <w:rFonts w:hint="eastAsia" w:ascii="宋体" w:hAnsi="宋体" w:cs="宋体"/>
          <w:color w:val="auto"/>
          <w:sz w:val="24"/>
          <w:lang w:val="en-US" w:eastAsia="zh-CN"/>
        </w:rPr>
        <w:t>30</w:t>
      </w:r>
      <w:r>
        <w:rPr>
          <w:rFonts w:hint="eastAsia" w:ascii="宋体" w:hAnsi="宋体" w:eastAsia="宋体" w:cs="宋体"/>
          <w:color w:val="auto"/>
          <w:sz w:val="24"/>
        </w:rPr>
        <w:t>分。</w:t>
      </w:r>
    </w:p>
    <w:p w14:paraId="19C883BD">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②评标基准价的确定：</w:t>
      </w:r>
    </w:p>
    <w:p w14:paraId="78751BC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hint="eastAsia" w:ascii="宋体" w:hAnsi="宋体" w:eastAsia="宋体" w:cs="宋体"/>
          <w:b/>
          <w:color w:val="auto"/>
          <w:sz w:val="24"/>
        </w:rPr>
      </w:pPr>
      <w:r>
        <w:rPr>
          <w:rFonts w:hint="eastAsia" w:ascii="宋体" w:hAnsi="宋体" w:eastAsia="宋体" w:cs="宋体"/>
          <w:b/>
          <w:color w:val="auto"/>
          <w:sz w:val="24"/>
        </w:rPr>
        <w:t>报价得分=(评标基准价/投标报价)×</w:t>
      </w:r>
      <w:r>
        <w:rPr>
          <w:rFonts w:hint="eastAsia" w:ascii="宋体" w:hAnsi="宋体" w:cs="宋体"/>
          <w:b/>
          <w:color w:val="auto"/>
          <w:sz w:val="24"/>
          <w:lang w:val="en-US" w:eastAsia="zh-CN"/>
        </w:rPr>
        <w:t>30</w:t>
      </w:r>
      <w:r>
        <w:rPr>
          <w:rFonts w:hint="eastAsia" w:ascii="宋体" w:hAnsi="宋体" w:eastAsia="宋体" w:cs="宋体"/>
          <w:b/>
          <w:color w:val="auto"/>
          <w:sz w:val="24"/>
        </w:rPr>
        <w:t>%×100</w:t>
      </w:r>
    </w:p>
    <w:p w14:paraId="5515C157">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4、评委对各部分得分汇总,得出本项目各投标人的最终得分：</w:t>
      </w:r>
    </w:p>
    <w:p w14:paraId="13D25EDB">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投标人的总得分=</w:t>
      </w:r>
      <w:r>
        <w:rPr>
          <w:rFonts w:hint="eastAsia" w:ascii="宋体" w:hAnsi="宋体" w:eastAsia="宋体" w:cs="宋体"/>
          <w:b/>
          <w:color w:val="auto"/>
          <w:sz w:val="24"/>
          <w:lang w:eastAsia="zh-CN"/>
        </w:rPr>
        <w:t>商务与</w:t>
      </w:r>
      <w:r>
        <w:rPr>
          <w:rFonts w:hint="eastAsia" w:ascii="宋体" w:hAnsi="宋体" w:eastAsia="宋体" w:cs="宋体"/>
          <w:b/>
          <w:color w:val="auto"/>
          <w:sz w:val="24"/>
        </w:rPr>
        <w:t>技术</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得分+报价</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w:t>
      </w:r>
    </w:p>
    <w:p w14:paraId="517DE030">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5、中标候选供应商的确定：</w:t>
      </w:r>
    </w:p>
    <w:p w14:paraId="6298CE9C">
      <w:pPr>
        <w:spacing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00DFC1FD">
      <w:pPr>
        <w:spacing w:line="52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第六章  投标文件格式</w:t>
      </w:r>
      <w:bookmarkStart w:id="21" w:name="_GoBack"/>
      <w:bookmarkEnd w:id="21"/>
    </w:p>
    <w:p w14:paraId="43E40794">
      <w:pPr>
        <w:spacing w:before="312" w:beforeLines="100" w:after="156" w:afterLines="50" w:line="360" w:lineRule="auto"/>
        <w:rPr>
          <w:rFonts w:ascii="宋体" w:hAnsi="宋体" w:cs="宋体"/>
          <w:b/>
          <w:sz w:val="28"/>
        </w:rPr>
      </w:pPr>
      <w:r>
        <w:rPr>
          <w:rFonts w:hint="eastAsia" w:ascii="宋体" w:hAnsi="宋体" w:eastAsia="宋体" w:cs="宋体"/>
          <w:bCs/>
          <w:color w:val="auto"/>
          <w:kern w:val="0"/>
          <w:sz w:val="44"/>
          <w:szCs w:val="44"/>
        </w:rPr>
        <w:t xml:space="preserve"> </w:t>
      </w:r>
      <w:r>
        <w:rPr>
          <w:rFonts w:ascii="宋体" w:hAnsi="宋体" w:cs="宋体"/>
          <w:b/>
          <w:sz w:val="28"/>
        </w:rPr>
        <w:t>附件1</w:t>
      </w:r>
      <w:r>
        <w:rPr>
          <w:rFonts w:ascii="宋体" w:hAnsi="宋体" w:cs="宋体"/>
          <w:sz w:val="30"/>
        </w:rPr>
        <w:t xml:space="preserve"> 　　　</w:t>
      </w:r>
    </w:p>
    <w:p w14:paraId="70AA9406">
      <w:pPr>
        <w:spacing w:line="360" w:lineRule="auto"/>
        <w:rPr>
          <w:rFonts w:ascii="Times New Roman" w:hAnsi="Times New Roman" w:eastAsia="Times New Roman"/>
          <w:b/>
          <w:sz w:val="30"/>
        </w:rPr>
      </w:pPr>
    </w:p>
    <w:p w14:paraId="5F6DA11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台州市天台县卫生健康局5G+AR设备采购项目 </w:t>
      </w:r>
    </w:p>
    <w:p w14:paraId="5B8FD3E0">
      <w:pPr>
        <w:spacing w:line="360" w:lineRule="auto"/>
        <w:ind w:firstLine="1800"/>
        <w:rPr>
          <w:rFonts w:ascii="宋体" w:hAnsi="宋体" w:cs="宋体"/>
          <w:sz w:val="30"/>
        </w:rPr>
      </w:pPr>
      <w:r>
        <w:rPr>
          <w:rFonts w:ascii="宋体" w:hAnsi="宋体" w:cs="宋体"/>
          <w:sz w:val="30"/>
        </w:rPr>
        <w:t>项目编号：</w:t>
      </w:r>
    </w:p>
    <w:p w14:paraId="66078A21">
      <w:pPr>
        <w:spacing w:line="360" w:lineRule="auto"/>
        <w:jc w:val="center"/>
        <w:rPr>
          <w:rFonts w:ascii="宋体" w:hAnsi="宋体" w:cs="宋体"/>
          <w:sz w:val="84"/>
        </w:rPr>
      </w:pPr>
      <w:r>
        <w:rPr>
          <w:rFonts w:ascii="宋体" w:hAnsi="宋体" w:cs="宋体"/>
          <w:sz w:val="84"/>
        </w:rPr>
        <w:t>投</w:t>
      </w:r>
    </w:p>
    <w:p w14:paraId="7840BDD6">
      <w:pPr>
        <w:spacing w:line="360" w:lineRule="auto"/>
        <w:jc w:val="center"/>
        <w:rPr>
          <w:rFonts w:ascii="宋体" w:hAnsi="宋体" w:cs="宋体"/>
          <w:sz w:val="84"/>
        </w:rPr>
      </w:pPr>
      <w:r>
        <w:rPr>
          <w:rFonts w:ascii="宋体" w:hAnsi="宋体" w:cs="宋体"/>
          <w:sz w:val="84"/>
        </w:rPr>
        <w:t>标</w:t>
      </w:r>
    </w:p>
    <w:p w14:paraId="45BB4E1E">
      <w:pPr>
        <w:spacing w:line="360" w:lineRule="auto"/>
        <w:jc w:val="center"/>
        <w:rPr>
          <w:rFonts w:ascii="宋体" w:hAnsi="宋体" w:cs="宋体"/>
          <w:sz w:val="84"/>
        </w:rPr>
      </w:pPr>
      <w:r>
        <w:rPr>
          <w:rFonts w:ascii="宋体" w:hAnsi="宋体" w:cs="宋体"/>
          <w:sz w:val="84"/>
        </w:rPr>
        <w:t>文</w:t>
      </w:r>
    </w:p>
    <w:p w14:paraId="4751F0E9">
      <w:pPr>
        <w:spacing w:after="100" w:line="360" w:lineRule="auto"/>
        <w:ind w:right="-108"/>
        <w:jc w:val="center"/>
        <w:rPr>
          <w:rFonts w:ascii="宋体" w:hAnsi="宋体" w:cs="宋体"/>
          <w:sz w:val="84"/>
        </w:rPr>
      </w:pPr>
      <w:r>
        <w:rPr>
          <w:rFonts w:ascii="宋体" w:hAnsi="宋体" w:cs="宋体"/>
          <w:sz w:val="84"/>
        </w:rPr>
        <w:t>件</w:t>
      </w:r>
    </w:p>
    <w:p w14:paraId="6941865F">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F2B71B5">
      <w:pPr>
        <w:spacing w:line="360" w:lineRule="auto"/>
        <w:ind w:right="532" w:firstLine="600"/>
        <w:rPr>
          <w:rFonts w:ascii="宋体" w:hAnsi="宋体" w:cs="宋体"/>
          <w:sz w:val="30"/>
        </w:rPr>
      </w:pPr>
      <w:r>
        <w:rPr>
          <w:rFonts w:ascii="宋体" w:hAnsi="宋体" w:cs="宋体"/>
          <w:sz w:val="30"/>
        </w:rPr>
        <w:t>投标人全称（签电子公章）：</w:t>
      </w:r>
    </w:p>
    <w:p w14:paraId="0AC69F32">
      <w:pPr>
        <w:spacing w:line="360" w:lineRule="auto"/>
        <w:ind w:right="532" w:firstLine="600"/>
        <w:rPr>
          <w:rFonts w:ascii="宋体" w:hAnsi="宋体" w:cs="宋体"/>
          <w:sz w:val="30"/>
        </w:rPr>
      </w:pPr>
      <w:r>
        <w:rPr>
          <w:rFonts w:ascii="宋体" w:hAnsi="宋体" w:cs="宋体"/>
          <w:sz w:val="30"/>
        </w:rPr>
        <w:t>地址：</w:t>
      </w:r>
    </w:p>
    <w:p w14:paraId="5015BE1E">
      <w:pPr>
        <w:spacing w:line="360" w:lineRule="auto"/>
        <w:ind w:right="532" w:firstLine="600"/>
        <w:rPr>
          <w:rFonts w:ascii="宋体" w:hAnsi="宋体" w:cs="宋体"/>
          <w:b/>
          <w:sz w:val="36"/>
        </w:rPr>
      </w:pPr>
      <w:r>
        <w:rPr>
          <w:rFonts w:ascii="宋体" w:hAnsi="宋体" w:cs="宋体"/>
          <w:sz w:val="30"/>
        </w:rPr>
        <w:t>时间：</w:t>
      </w:r>
    </w:p>
    <w:p w14:paraId="3571EA1A">
      <w:pPr>
        <w:spacing w:after="156" w:afterLines="50" w:line="900" w:lineRule="exact"/>
        <w:ind w:firstLine="2800" w:firstLineChars="1000"/>
        <w:rPr>
          <w:rFonts w:hint="eastAsia" w:ascii="宋体" w:hAnsi="宋体" w:eastAsia="宋体" w:cs="宋体"/>
          <w:color w:val="auto"/>
          <w:sz w:val="28"/>
          <w:szCs w:val="28"/>
        </w:rPr>
      </w:pPr>
    </w:p>
    <w:p w14:paraId="103DED5D">
      <w:pPr>
        <w:rPr>
          <w:rFonts w:hint="eastAsia" w:ascii="宋体" w:hAnsi="宋体" w:eastAsia="宋体" w:cs="宋体"/>
          <w:color w:val="auto"/>
        </w:rPr>
      </w:pPr>
      <w:r>
        <w:rPr>
          <w:rFonts w:hint="eastAsia" w:ascii="宋体" w:hAnsi="宋体" w:eastAsia="宋体" w:cs="宋体"/>
          <w:color w:val="auto"/>
        </w:rPr>
        <w:br w:type="page"/>
      </w:r>
    </w:p>
    <w:p w14:paraId="3244F329">
      <w:pPr>
        <w:spacing w:line="360" w:lineRule="auto"/>
        <w:ind w:right="532" w:firstLine="600"/>
        <w:jc w:val="center"/>
        <w:rPr>
          <w:rFonts w:ascii="宋体" w:hAnsi="宋体" w:cs="宋体"/>
          <w:b/>
          <w:sz w:val="36"/>
        </w:rPr>
      </w:pPr>
      <w:r>
        <w:rPr>
          <w:rFonts w:ascii="宋体" w:hAnsi="宋体" w:cs="宋体"/>
          <w:b/>
          <w:sz w:val="36"/>
        </w:rPr>
        <w:t>资格证明文件目录</w:t>
      </w:r>
    </w:p>
    <w:p w14:paraId="3E6C7C55">
      <w:pPr>
        <w:spacing w:before="50" w:after="50" w:line="360" w:lineRule="auto"/>
        <w:jc w:val="center"/>
        <w:rPr>
          <w:rFonts w:ascii="仿宋_GB2312" w:hAnsi="仿宋_GB2312" w:eastAsia="仿宋_GB2312" w:cs="仿宋_GB2312"/>
          <w:b/>
          <w:sz w:val="36"/>
        </w:rPr>
      </w:pPr>
    </w:p>
    <w:p w14:paraId="2808CAFE">
      <w:pPr>
        <w:spacing w:line="360" w:lineRule="auto"/>
        <w:ind w:firstLine="482"/>
        <w:rPr>
          <w:rFonts w:ascii="宋体" w:hAnsi="宋体" w:cs="宋体"/>
          <w:sz w:val="24"/>
        </w:rPr>
      </w:pPr>
      <w:r>
        <w:rPr>
          <w:rFonts w:hint="eastAsia" w:ascii="宋体" w:hAnsi="宋体" w:cs="宋体"/>
          <w:sz w:val="24"/>
        </w:rPr>
        <w:t>（1）投标声明书；</w:t>
      </w:r>
    </w:p>
    <w:p w14:paraId="3B77DCFB">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5EB7C4B5">
      <w:pPr>
        <w:spacing w:line="360" w:lineRule="auto"/>
        <w:ind w:firstLine="482"/>
        <w:rPr>
          <w:rFonts w:ascii="宋体" w:hAnsi="宋体" w:cs="宋体"/>
          <w:sz w:val="24"/>
        </w:rPr>
      </w:pPr>
      <w:r>
        <w:rPr>
          <w:rFonts w:hint="eastAsia" w:ascii="宋体" w:hAnsi="宋体" w:cs="宋体"/>
          <w:sz w:val="24"/>
        </w:rPr>
        <w:t>（3）事业单位法人证书或者其他组织的营业执照等证明文件；</w:t>
      </w:r>
    </w:p>
    <w:p w14:paraId="79096401">
      <w:pPr>
        <w:spacing w:line="360" w:lineRule="auto"/>
        <w:ind w:firstLine="482"/>
        <w:rPr>
          <w:rFonts w:ascii="宋体" w:hAnsi="宋体" w:cs="宋体"/>
          <w:sz w:val="24"/>
        </w:rPr>
      </w:pPr>
      <w:r>
        <w:rPr>
          <w:rFonts w:hint="eastAsia" w:ascii="宋体" w:hAnsi="宋体" w:cs="宋体"/>
          <w:sz w:val="24"/>
        </w:rPr>
        <w:t>（4）提供符合参与政府采购活动的资格条件并且没有税收缴纳、社会保障等方面的失信记录书面承诺。</w:t>
      </w:r>
    </w:p>
    <w:p w14:paraId="04A45754">
      <w:pPr>
        <w:spacing w:line="360" w:lineRule="auto"/>
        <w:ind w:firstLine="482"/>
        <w:rPr>
          <w:rFonts w:ascii="宋体" w:hAnsi="宋体" w:cs="宋体"/>
          <w:sz w:val="24"/>
        </w:rPr>
      </w:pPr>
      <w:r>
        <w:rPr>
          <w:rFonts w:hint="eastAsia" w:ascii="宋体" w:hAnsi="宋体" w:cs="宋体"/>
          <w:sz w:val="24"/>
        </w:rPr>
        <w:t>（5）中小企业声明函等落实政府采购优惠政策所需要的声明材料；</w:t>
      </w:r>
    </w:p>
    <w:p w14:paraId="617BAF05">
      <w:pPr>
        <w:spacing w:line="360" w:lineRule="auto"/>
        <w:ind w:firstLine="482"/>
        <w:rPr>
          <w:rFonts w:ascii="宋体" w:hAnsi="宋体" w:cs="宋体"/>
          <w:sz w:val="24"/>
        </w:rPr>
      </w:pPr>
      <w:r>
        <w:rPr>
          <w:rFonts w:hint="eastAsia" w:ascii="宋体" w:hAnsi="宋体" w:cs="宋体"/>
          <w:sz w:val="24"/>
        </w:rPr>
        <w:t>（6）提供采购公告中符合供应商特定条件的有效资质证书扫描件（投标供应商特定条件中有要求的必须提供），以及需要说明的其他资料；</w:t>
      </w:r>
    </w:p>
    <w:p w14:paraId="0D95DF30">
      <w:pPr>
        <w:spacing w:line="360" w:lineRule="auto"/>
        <w:ind w:left="420"/>
        <w:jc w:val="left"/>
        <w:rPr>
          <w:rFonts w:hint="eastAsia" w:ascii="宋体" w:hAnsi="宋体" w:cs="宋体"/>
          <w:sz w:val="24"/>
        </w:rPr>
      </w:pPr>
      <w:r>
        <w:rPr>
          <w:rFonts w:hint="eastAsia" w:ascii="宋体" w:hAnsi="宋体" w:cs="宋体"/>
          <w:sz w:val="24"/>
        </w:rPr>
        <w:t>（7）具备履行合同所必需的设备和专业技术能力的证明材料或承诺函(根据项目性质提供)；</w:t>
      </w:r>
    </w:p>
    <w:p w14:paraId="7ED5E74F">
      <w:pPr>
        <w:spacing w:line="360" w:lineRule="auto"/>
        <w:ind w:left="420"/>
        <w:jc w:val="left"/>
        <w:rPr>
          <w:rFonts w:hint="eastAsia" w:ascii="宋体" w:hAnsi="宋体" w:cs="宋体"/>
          <w:sz w:val="24"/>
        </w:rPr>
      </w:pPr>
      <w:r>
        <w:rPr>
          <w:rFonts w:hint="eastAsia" w:ascii="宋体" w:hAnsi="宋体" w:cs="宋体"/>
          <w:sz w:val="24"/>
        </w:rPr>
        <w:t>（8）参加政府采购活动前三年内，在经营活动中没有重大违法记录的承诺函。</w:t>
      </w:r>
    </w:p>
    <w:p w14:paraId="548BC7C6">
      <w:pPr>
        <w:rPr>
          <w:rFonts w:hint="eastAsia" w:ascii="宋体" w:hAnsi="宋体" w:cs="宋体"/>
          <w:sz w:val="24"/>
        </w:rPr>
      </w:pPr>
      <w:r>
        <w:rPr>
          <w:rFonts w:hint="eastAsia" w:ascii="宋体" w:hAnsi="宋体" w:cs="宋体"/>
          <w:sz w:val="24"/>
        </w:rPr>
        <w:br w:type="page"/>
      </w:r>
    </w:p>
    <w:p w14:paraId="128AF44C">
      <w:pPr>
        <w:spacing w:line="360" w:lineRule="auto"/>
        <w:ind w:left="420"/>
        <w:jc w:val="left"/>
        <w:rPr>
          <w:rFonts w:ascii="宋体" w:hAnsi="宋体" w:cs="宋体"/>
          <w:b/>
          <w:sz w:val="28"/>
        </w:rPr>
      </w:pPr>
      <w:r>
        <w:rPr>
          <w:rFonts w:ascii="宋体" w:hAnsi="宋体" w:cs="宋体"/>
          <w:b/>
          <w:sz w:val="28"/>
        </w:rPr>
        <w:t>附件2</w:t>
      </w:r>
    </w:p>
    <w:p w14:paraId="6FC52540">
      <w:pPr>
        <w:spacing w:line="360" w:lineRule="auto"/>
        <w:ind w:right="480"/>
        <w:jc w:val="center"/>
        <w:rPr>
          <w:rFonts w:ascii="宋体" w:hAnsi="宋体" w:cs="宋体"/>
          <w:b/>
          <w:sz w:val="32"/>
        </w:rPr>
      </w:pPr>
      <w:bookmarkStart w:id="20" w:name="_Hlk55459117"/>
      <w:r>
        <w:rPr>
          <w:rFonts w:ascii="宋体" w:hAnsi="宋体" w:cs="宋体"/>
          <w:b/>
          <w:sz w:val="32"/>
        </w:rPr>
        <w:t>投标声明书</w:t>
      </w:r>
    </w:p>
    <w:bookmarkEnd w:id="20"/>
    <w:p w14:paraId="46D9162C">
      <w:pPr>
        <w:spacing w:before="120" w:after="120" w:line="360" w:lineRule="auto"/>
        <w:ind w:firstLine="420"/>
        <w:rPr>
          <w:rFonts w:ascii="宋体" w:hAnsi="宋体" w:cs="宋体"/>
        </w:rPr>
      </w:pPr>
      <w:r>
        <w:rPr>
          <w:rFonts w:hint="eastAsia" w:ascii="宋体" w:hAnsi="宋体" w:cs="宋体"/>
          <w:lang w:eastAsia="zh-CN"/>
        </w:rPr>
        <w:t>浙江宸建工程咨询有限公司</w:t>
      </w:r>
      <w:r>
        <w:rPr>
          <w:rFonts w:ascii="宋体" w:hAnsi="宋体" w:cs="宋体"/>
        </w:rPr>
        <w:t>（采购代理机构名称）：</w:t>
      </w:r>
    </w:p>
    <w:p w14:paraId="16A00DB1">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000B9A12">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537614B7">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DC4374A">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12365A5">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98D7965">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03E73E2">
      <w:pPr>
        <w:spacing w:after="50" w:line="360" w:lineRule="auto"/>
        <w:ind w:firstLine="420"/>
        <w:rPr>
          <w:rFonts w:ascii="仿宋_GB2312" w:hAnsi="仿宋_GB2312" w:eastAsia="仿宋_GB2312" w:cs="仿宋_GB2312"/>
        </w:rPr>
      </w:pPr>
      <w:r>
        <w:rPr>
          <w:rFonts w:ascii="宋体" w:hAnsi="宋体" w:cs="宋体"/>
        </w:rPr>
        <w:t>5、我公司严格履行政府采购合同，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23053339">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707FD3FC">
      <w:pPr>
        <w:spacing w:line="360" w:lineRule="auto"/>
        <w:ind w:firstLine="4095"/>
        <w:rPr>
          <w:rFonts w:ascii="宋体" w:hAnsi="宋体" w:cs="宋体"/>
        </w:rPr>
      </w:pPr>
      <w:r>
        <w:rPr>
          <w:rFonts w:ascii="宋体" w:hAnsi="宋体" w:cs="宋体"/>
        </w:rPr>
        <w:t xml:space="preserve">    投标人名称(签电子公章)：</w:t>
      </w:r>
    </w:p>
    <w:p w14:paraId="22BC96BD">
      <w:pPr>
        <w:spacing w:line="360" w:lineRule="auto"/>
        <w:rPr>
          <w:rFonts w:ascii="宋体" w:hAnsi="宋体" w:cs="宋体"/>
        </w:rPr>
      </w:pPr>
      <w:r>
        <w:rPr>
          <w:rFonts w:ascii="宋体" w:hAnsi="宋体" w:cs="宋体"/>
        </w:rPr>
        <w:t xml:space="preserve">                                       法定代表人或授权委托人(签章或签字)：</w:t>
      </w:r>
    </w:p>
    <w:p w14:paraId="6998CD8D">
      <w:pPr>
        <w:pStyle w:val="22"/>
        <w:wordWrap w:val="0"/>
        <w:jc w:val="right"/>
        <w:rPr>
          <w:rFonts w:ascii="宋体" w:hAnsi="宋体" w:cs="宋体"/>
        </w:rPr>
      </w:pPr>
      <w:r>
        <w:rPr>
          <w:rFonts w:ascii="宋体" w:hAnsi="宋体" w:cs="宋体"/>
        </w:rPr>
        <w:t xml:space="preserve">  日期：     年   月  日</w:t>
      </w:r>
    </w:p>
    <w:p w14:paraId="2B201D67">
      <w:pPr>
        <w:rPr>
          <w:rFonts w:ascii="宋体" w:hAnsi="宋体" w:cs="宋体"/>
        </w:rPr>
      </w:pPr>
      <w:r>
        <w:rPr>
          <w:rFonts w:ascii="宋体" w:hAnsi="宋体" w:cs="宋体"/>
        </w:rPr>
        <w:br w:type="page"/>
      </w:r>
    </w:p>
    <w:p w14:paraId="7D0A91BF">
      <w:pPr>
        <w:spacing w:line="360" w:lineRule="auto"/>
        <w:ind w:right="480"/>
        <w:jc w:val="left"/>
        <w:rPr>
          <w:rFonts w:ascii="宋体" w:hAnsi="宋体" w:cs="宋体"/>
          <w:b/>
          <w:sz w:val="30"/>
        </w:rPr>
      </w:pPr>
      <w:r>
        <w:rPr>
          <w:rFonts w:ascii="宋体" w:hAnsi="宋体" w:cs="宋体"/>
          <w:b/>
          <w:sz w:val="28"/>
        </w:rPr>
        <w:t>附件3</w:t>
      </w:r>
    </w:p>
    <w:p w14:paraId="5415107D">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023E8FAB">
      <w:pPr>
        <w:spacing w:after="50" w:line="360" w:lineRule="auto"/>
        <w:ind w:firstLine="210"/>
        <w:rPr>
          <w:rFonts w:ascii="宋体" w:hAnsi="宋体" w:cs="宋体"/>
        </w:rPr>
      </w:pPr>
      <w:r>
        <w:rPr>
          <w:rFonts w:hint="eastAsia" w:ascii="宋体" w:hAnsi="宋体" w:cs="宋体"/>
          <w:lang w:eastAsia="zh-CN"/>
        </w:rPr>
        <w:t>浙江宸建工程咨询有限公司</w:t>
      </w:r>
      <w:r>
        <w:rPr>
          <w:rFonts w:ascii="宋体" w:hAnsi="宋体" w:cs="宋体"/>
        </w:rPr>
        <w:t>（采购代理机构名称）：</w:t>
      </w:r>
    </w:p>
    <w:p w14:paraId="26B8DB62">
      <w:pPr>
        <w:spacing w:line="500" w:lineRule="auto"/>
        <w:ind w:left="210" w:hanging="210"/>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5FE97D5D">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5681AC3C">
      <w:pPr>
        <w:spacing w:line="500" w:lineRule="auto"/>
        <w:ind w:left="139" w:firstLine="420"/>
        <w:rPr>
          <w:rFonts w:ascii="宋体" w:hAnsi="宋体" w:cs="宋体"/>
        </w:rPr>
      </w:pPr>
      <w:r>
        <w:rPr>
          <w:rFonts w:ascii="宋体" w:hAnsi="宋体" w:cs="宋体"/>
        </w:rPr>
        <w:t>全权代表无转委托权，特此委托。</w:t>
      </w:r>
    </w:p>
    <w:p w14:paraId="59AF5935">
      <w:pPr>
        <w:spacing w:line="360" w:lineRule="auto"/>
        <w:rPr>
          <w:rFonts w:ascii="Times New Roman" w:hAnsi="Times New Roman" w:eastAsia="Times New Roman"/>
        </w:rPr>
      </w:pPr>
      <w:r>
        <w:rPr>
          <w:rFonts w:ascii="宋体" w:hAnsi="宋体" w:cs="宋体"/>
        </w:rPr>
        <w:t>法定代表人（签章）：</w:t>
      </w:r>
    </w:p>
    <w:tbl>
      <w:tblPr>
        <w:tblStyle w:val="23"/>
        <w:tblpPr w:leftFromText="180" w:rightFromText="180" w:vertAnchor="text" w:horzAnchor="page" w:tblpX="7057" w:tblpY="46"/>
        <w:tblW w:w="0" w:type="auto"/>
        <w:tblInd w:w="0" w:type="dxa"/>
        <w:tblLayout w:type="autofit"/>
        <w:tblCellMar>
          <w:top w:w="0" w:type="dxa"/>
          <w:left w:w="10" w:type="dxa"/>
          <w:bottom w:w="0" w:type="dxa"/>
          <w:right w:w="10" w:type="dxa"/>
        </w:tblCellMar>
      </w:tblPr>
      <w:tblGrid>
        <w:gridCol w:w="4080"/>
      </w:tblGrid>
      <w:tr w14:paraId="25F22771">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C5B8">
            <w:pPr>
              <w:spacing w:line="360" w:lineRule="auto"/>
              <w:rPr>
                <w:rFonts w:ascii="宋体" w:hAnsi="宋体" w:cs="宋体"/>
                <w:b/>
              </w:rPr>
            </w:pPr>
          </w:p>
          <w:p w14:paraId="3F3BB772">
            <w:pPr>
              <w:spacing w:line="360" w:lineRule="auto"/>
              <w:ind w:firstLine="316"/>
              <w:rPr>
                <w:rFonts w:ascii="宋体" w:hAnsi="宋体" w:cs="宋体"/>
              </w:rPr>
            </w:pPr>
            <w:r>
              <w:rPr>
                <w:rFonts w:ascii="宋体" w:hAnsi="宋体" w:cs="宋体"/>
                <w:b/>
              </w:rPr>
              <w:t>法定代表身份证扫描件</w:t>
            </w:r>
          </w:p>
        </w:tc>
      </w:tr>
    </w:tbl>
    <w:p w14:paraId="37198148">
      <w:pPr>
        <w:tabs>
          <w:tab w:val="left" w:pos="1104"/>
        </w:tabs>
        <w:spacing w:line="360" w:lineRule="auto"/>
        <w:rPr>
          <w:rFonts w:ascii="Times New Roman" w:hAnsi="Times New Roman"/>
        </w:rPr>
      </w:pPr>
    </w:p>
    <w:p w14:paraId="3AD83B74">
      <w:pPr>
        <w:spacing w:line="360" w:lineRule="auto"/>
        <w:rPr>
          <w:rFonts w:ascii="Times New Roman" w:hAnsi="Times New Roman" w:eastAsia="Times New Roman"/>
        </w:rPr>
      </w:pPr>
      <w:r>
        <w:rPr>
          <w:rFonts w:ascii="宋体" w:hAnsi="宋体" w:cs="宋体"/>
        </w:rPr>
        <w:t>投标人全称（盖电子公章）：日期：</w:t>
      </w:r>
    </w:p>
    <w:p w14:paraId="779FFB5B">
      <w:pPr>
        <w:spacing w:line="360" w:lineRule="auto"/>
        <w:rPr>
          <w:rFonts w:ascii="Times New Roman" w:hAnsi="Times New Roman" w:eastAsia="Times New Roman"/>
        </w:rPr>
      </w:pPr>
    </w:p>
    <w:p w14:paraId="0029263F">
      <w:pPr>
        <w:spacing w:line="360" w:lineRule="auto"/>
        <w:rPr>
          <w:rFonts w:ascii="Times New Roman" w:hAnsi="Times New Roman" w:eastAsia="Times New Roman"/>
          <w:b/>
        </w:rPr>
      </w:pPr>
      <w:r>
        <w:rPr>
          <w:rFonts w:ascii="宋体" w:hAnsi="宋体" w:cs="宋体"/>
          <w:b/>
        </w:rPr>
        <w:t>附：</w:t>
      </w:r>
    </w:p>
    <w:p w14:paraId="3E96CC46">
      <w:pPr>
        <w:spacing w:line="360" w:lineRule="auto"/>
        <w:rPr>
          <w:rFonts w:ascii="Times New Roman" w:hAnsi="Times New Roman" w:eastAsia="Times New Roman"/>
        </w:rPr>
      </w:pPr>
      <w:r>
        <w:rPr>
          <w:rFonts w:ascii="宋体" w:hAnsi="宋体" w:cs="宋体"/>
        </w:rPr>
        <w:t xml:space="preserve">法定代表人姓名：                                 </w:t>
      </w:r>
    </w:p>
    <w:p w14:paraId="1F2780C4">
      <w:pPr>
        <w:spacing w:line="360" w:lineRule="auto"/>
        <w:rPr>
          <w:rFonts w:ascii="Times New Roman" w:hAnsi="Times New Roman" w:eastAsia="Times New Roman"/>
        </w:rPr>
      </w:pPr>
      <w:r>
        <w:rPr>
          <w:rFonts w:ascii="宋体" w:hAnsi="宋体" w:cs="宋体"/>
        </w:rPr>
        <w:t>传真：</w:t>
      </w:r>
    </w:p>
    <w:p w14:paraId="4E777CB9">
      <w:pPr>
        <w:spacing w:line="360" w:lineRule="auto"/>
        <w:rPr>
          <w:rFonts w:ascii="宋体" w:hAnsi="宋体" w:cs="宋体"/>
        </w:rPr>
      </w:pPr>
      <w:r>
        <w:rPr>
          <w:rFonts w:ascii="宋体" w:hAnsi="宋体" w:cs="宋体"/>
        </w:rPr>
        <w:t>电话：</w:t>
      </w:r>
    </w:p>
    <w:p w14:paraId="1E62D12C">
      <w:pPr>
        <w:spacing w:line="360" w:lineRule="auto"/>
        <w:rPr>
          <w:rFonts w:ascii="Times New Roman" w:hAnsi="Times New Roman" w:eastAsia="Times New Roman"/>
        </w:rPr>
      </w:pPr>
      <w:r>
        <w:rPr>
          <w:rFonts w:ascii="宋体" w:hAnsi="宋体" w:cs="宋体"/>
        </w:rPr>
        <w:t>详细通讯地址：</w:t>
      </w:r>
    </w:p>
    <w:tbl>
      <w:tblPr>
        <w:tblStyle w:val="23"/>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5007D399">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9DA28D">
            <w:pPr>
              <w:spacing w:line="360" w:lineRule="auto"/>
              <w:rPr>
                <w:rFonts w:ascii="宋体" w:hAnsi="宋体" w:cs="宋体"/>
                <w:b/>
              </w:rPr>
            </w:pPr>
          </w:p>
          <w:p w14:paraId="4E28573F">
            <w:pPr>
              <w:spacing w:line="360" w:lineRule="auto"/>
              <w:ind w:firstLine="316"/>
              <w:rPr>
                <w:rFonts w:ascii="宋体" w:hAnsi="宋体" w:cs="宋体"/>
              </w:rPr>
            </w:pPr>
            <w:r>
              <w:rPr>
                <w:rFonts w:ascii="宋体" w:hAnsi="宋体" w:cs="宋体"/>
                <w:b/>
              </w:rPr>
              <w:t>全权代表身份证扫描件</w:t>
            </w:r>
          </w:p>
        </w:tc>
      </w:tr>
    </w:tbl>
    <w:p w14:paraId="49C9F9FC">
      <w:pPr>
        <w:spacing w:line="360" w:lineRule="auto"/>
        <w:rPr>
          <w:rFonts w:ascii="宋体" w:hAnsi="宋体" w:cs="宋体"/>
        </w:rPr>
      </w:pPr>
      <w:r>
        <w:rPr>
          <w:rFonts w:ascii="宋体" w:hAnsi="宋体" w:cs="宋体"/>
        </w:rPr>
        <w:t>邮政编码：</w:t>
      </w:r>
    </w:p>
    <w:p w14:paraId="12D38522">
      <w:pPr>
        <w:spacing w:line="360" w:lineRule="auto"/>
        <w:rPr>
          <w:rFonts w:ascii="宋体" w:hAnsi="宋体" w:cs="宋体"/>
        </w:rPr>
      </w:pPr>
      <w:r>
        <w:rPr>
          <w:rFonts w:ascii="宋体" w:hAnsi="宋体" w:cs="宋体"/>
        </w:rPr>
        <w:t xml:space="preserve">全权代表姓名：       </w:t>
      </w:r>
    </w:p>
    <w:p w14:paraId="52024B36">
      <w:pPr>
        <w:spacing w:line="360" w:lineRule="auto"/>
        <w:rPr>
          <w:rFonts w:ascii="Times New Roman" w:hAnsi="Times New Roman" w:eastAsia="Times New Roman"/>
        </w:rPr>
      </w:pPr>
      <w:r>
        <w:rPr>
          <w:rFonts w:ascii="宋体" w:hAnsi="宋体" w:cs="宋体"/>
        </w:rPr>
        <w:t xml:space="preserve">职务：                           </w:t>
      </w:r>
    </w:p>
    <w:p w14:paraId="559914E6">
      <w:pPr>
        <w:spacing w:line="360" w:lineRule="auto"/>
        <w:rPr>
          <w:rFonts w:ascii="Times New Roman" w:hAnsi="Times New Roman" w:eastAsia="Times New Roman"/>
        </w:rPr>
      </w:pPr>
      <w:r>
        <w:rPr>
          <w:rFonts w:ascii="宋体" w:hAnsi="宋体" w:cs="宋体"/>
        </w:rPr>
        <w:t>传真：</w:t>
      </w:r>
    </w:p>
    <w:p w14:paraId="7C9210DE">
      <w:pPr>
        <w:spacing w:line="360" w:lineRule="auto"/>
        <w:rPr>
          <w:rFonts w:ascii="宋体" w:hAnsi="宋体" w:cs="宋体"/>
        </w:rPr>
      </w:pPr>
      <w:r>
        <w:rPr>
          <w:rFonts w:ascii="宋体" w:hAnsi="宋体" w:cs="宋体"/>
        </w:rPr>
        <w:t>电话：</w:t>
      </w:r>
    </w:p>
    <w:p w14:paraId="452A2761">
      <w:pPr>
        <w:spacing w:line="360" w:lineRule="auto"/>
        <w:rPr>
          <w:rFonts w:ascii="Times New Roman" w:hAnsi="Times New Roman"/>
        </w:rPr>
      </w:pPr>
      <w:r>
        <w:rPr>
          <w:rFonts w:ascii="宋体" w:hAnsi="宋体" w:cs="宋体"/>
        </w:rPr>
        <w:t>详细通讯地址：</w:t>
      </w:r>
    </w:p>
    <w:p w14:paraId="6E0D8119">
      <w:pPr>
        <w:spacing w:line="360" w:lineRule="auto"/>
        <w:jc w:val="left"/>
        <w:rPr>
          <w:rFonts w:ascii="Times New Roman" w:hAnsi="Times New Roman"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1AB77851">
      <w:pPr>
        <w:spacing w:after="50" w:line="360" w:lineRule="auto"/>
        <w:jc w:val="right"/>
        <w:rPr>
          <w:rFonts w:ascii="仿宋_GB2312" w:hAnsi="仿宋_GB2312" w:eastAsia="仿宋_GB2312" w:cs="仿宋_GB2312"/>
          <w:sz w:val="30"/>
        </w:rPr>
      </w:pPr>
    </w:p>
    <w:p w14:paraId="5B56313D">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台州市天台县卫生健康局5G+AR设备采购项目 </w:t>
      </w:r>
    </w:p>
    <w:p w14:paraId="5D0234A2">
      <w:pPr>
        <w:spacing w:line="360" w:lineRule="auto"/>
        <w:ind w:firstLine="900"/>
        <w:rPr>
          <w:rFonts w:ascii="宋体" w:hAnsi="宋体" w:cs="宋体"/>
          <w:sz w:val="30"/>
        </w:rPr>
      </w:pPr>
      <w:r>
        <w:rPr>
          <w:rFonts w:ascii="宋体" w:hAnsi="宋体" w:cs="宋体"/>
          <w:sz w:val="30"/>
        </w:rPr>
        <w:t>项目编号：</w:t>
      </w:r>
    </w:p>
    <w:p w14:paraId="016663D2">
      <w:pPr>
        <w:spacing w:line="360" w:lineRule="auto"/>
        <w:jc w:val="center"/>
        <w:rPr>
          <w:rFonts w:ascii="宋体" w:hAnsi="宋体" w:cs="宋体"/>
          <w:sz w:val="84"/>
        </w:rPr>
      </w:pPr>
    </w:p>
    <w:p w14:paraId="64ADFF09">
      <w:pPr>
        <w:spacing w:line="360" w:lineRule="auto"/>
        <w:jc w:val="center"/>
        <w:rPr>
          <w:rFonts w:ascii="宋体" w:hAnsi="宋体" w:cs="宋体"/>
          <w:sz w:val="84"/>
        </w:rPr>
      </w:pPr>
      <w:r>
        <w:rPr>
          <w:rFonts w:ascii="宋体" w:hAnsi="宋体" w:cs="宋体"/>
          <w:sz w:val="84"/>
        </w:rPr>
        <w:t>投</w:t>
      </w:r>
    </w:p>
    <w:p w14:paraId="72241BF5">
      <w:pPr>
        <w:spacing w:line="360" w:lineRule="auto"/>
        <w:jc w:val="center"/>
        <w:rPr>
          <w:rFonts w:ascii="宋体" w:hAnsi="宋体" w:cs="宋体"/>
          <w:sz w:val="84"/>
        </w:rPr>
      </w:pPr>
      <w:r>
        <w:rPr>
          <w:rFonts w:ascii="宋体" w:hAnsi="宋体" w:cs="宋体"/>
          <w:sz w:val="84"/>
        </w:rPr>
        <w:t>标</w:t>
      </w:r>
    </w:p>
    <w:p w14:paraId="58C572A1">
      <w:pPr>
        <w:spacing w:line="360" w:lineRule="auto"/>
        <w:jc w:val="center"/>
        <w:rPr>
          <w:rFonts w:ascii="宋体" w:hAnsi="宋体" w:cs="宋体"/>
          <w:sz w:val="84"/>
        </w:rPr>
      </w:pPr>
      <w:r>
        <w:rPr>
          <w:rFonts w:ascii="宋体" w:hAnsi="宋体" w:cs="宋体"/>
          <w:sz w:val="84"/>
        </w:rPr>
        <w:t>文</w:t>
      </w:r>
    </w:p>
    <w:p w14:paraId="65C3F568">
      <w:pPr>
        <w:spacing w:after="100" w:line="360" w:lineRule="auto"/>
        <w:ind w:right="-108"/>
        <w:jc w:val="center"/>
        <w:rPr>
          <w:rFonts w:ascii="宋体" w:hAnsi="宋体" w:cs="宋体"/>
          <w:sz w:val="84"/>
        </w:rPr>
      </w:pPr>
      <w:r>
        <w:rPr>
          <w:rFonts w:ascii="宋体" w:hAnsi="宋体" w:cs="宋体"/>
          <w:sz w:val="84"/>
        </w:rPr>
        <w:t>件</w:t>
      </w:r>
    </w:p>
    <w:p w14:paraId="09E6F5D1">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47F64C9">
      <w:pPr>
        <w:spacing w:line="360" w:lineRule="auto"/>
        <w:ind w:right="532" w:firstLine="600"/>
        <w:rPr>
          <w:rFonts w:ascii="宋体" w:hAnsi="宋体" w:cs="宋体"/>
          <w:sz w:val="30"/>
        </w:rPr>
      </w:pPr>
      <w:r>
        <w:rPr>
          <w:rFonts w:ascii="宋体" w:hAnsi="宋体" w:cs="宋体"/>
          <w:sz w:val="30"/>
        </w:rPr>
        <w:t>投标人全称（签电子公章）：</w:t>
      </w:r>
    </w:p>
    <w:p w14:paraId="6E1A1620">
      <w:pPr>
        <w:spacing w:line="360" w:lineRule="auto"/>
        <w:ind w:right="532" w:firstLine="600"/>
        <w:rPr>
          <w:rFonts w:ascii="宋体" w:hAnsi="宋体" w:cs="宋体"/>
          <w:sz w:val="30"/>
        </w:rPr>
      </w:pPr>
      <w:r>
        <w:rPr>
          <w:rFonts w:ascii="宋体" w:hAnsi="宋体" w:cs="宋体"/>
          <w:sz w:val="30"/>
        </w:rPr>
        <w:t>地址：</w:t>
      </w:r>
    </w:p>
    <w:p w14:paraId="3D19801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F24E70C">
      <w:pPr>
        <w:spacing w:line="360" w:lineRule="auto"/>
        <w:ind w:right="532" w:firstLine="600"/>
        <w:jc w:val="center"/>
        <w:rPr>
          <w:rFonts w:ascii="宋体" w:hAnsi="宋体" w:cs="宋体"/>
          <w:b/>
          <w:sz w:val="32"/>
        </w:rPr>
      </w:pPr>
      <w:r>
        <w:rPr>
          <w:rFonts w:ascii="宋体" w:hAnsi="宋体" w:cs="宋体"/>
          <w:b/>
          <w:sz w:val="32"/>
        </w:rPr>
        <w:t>商务与技术文件目录</w:t>
      </w:r>
    </w:p>
    <w:p w14:paraId="0C929E34">
      <w:pPr>
        <w:rPr>
          <w:rFonts w:ascii="宋体" w:hAnsi="宋体" w:cs="宋体"/>
          <w:b/>
          <w:sz w:val="28"/>
        </w:rPr>
      </w:pPr>
      <w:r>
        <w:rPr>
          <w:rFonts w:ascii="宋体" w:hAnsi="宋体" w:cs="宋体"/>
          <w:b/>
          <w:sz w:val="28"/>
        </w:rPr>
        <w:br w:type="page"/>
      </w:r>
    </w:p>
    <w:p w14:paraId="78A01439">
      <w:pPr>
        <w:spacing w:line="360" w:lineRule="auto"/>
        <w:jc w:val="left"/>
        <w:rPr>
          <w:rFonts w:ascii="宋体" w:hAnsi="宋体" w:cs="宋体"/>
          <w:b/>
          <w:sz w:val="28"/>
          <w:shd w:val="clear" w:color="auto" w:fill="FFFFFF"/>
        </w:rPr>
      </w:pPr>
      <w:r>
        <w:rPr>
          <w:rFonts w:ascii="宋体" w:hAnsi="宋体" w:cs="宋体"/>
          <w:b/>
          <w:sz w:val="28"/>
          <w:shd w:val="clear" w:color="auto" w:fill="FFFFFF"/>
        </w:rPr>
        <w:t>附件5</w:t>
      </w:r>
    </w:p>
    <w:p w14:paraId="04CF0771">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23"/>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5793921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5EDAFC9F">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1E3279D">
            <w:pPr>
              <w:jc w:val="center"/>
              <w:rPr>
                <w:rFonts w:ascii="宋体" w:hAnsi="宋体" w:cs="宋体"/>
                <w:sz w:val="22"/>
              </w:rPr>
            </w:pPr>
          </w:p>
        </w:tc>
      </w:tr>
      <w:tr w14:paraId="5770B31B">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4AC3CD">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9840FE">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55A00EC">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3F63A8">
            <w:pPr>
              <w:jc w:val="center"/>
              <w:rPr>
                <w:rFonts w:ascii="宋体" w:hAnsi="宋体" w:cs="宋体"/>
                <w:sz w:val="22"/>
              </w:rPr>
            </w:pPr>
          </w:p>
        </w:tc>
      </w:tr>
      <w:tr w14:paraId="1780F84D">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8C34CC">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7DD3631">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01ECD0">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EF46400">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08BD55">
            <w:pPr>
              <w:jc w:val="center"/>
              <w:rPr>
                <w:rFonts w:ascii="宋体" w:hAnsi="宋体" w:cs="宋体"/>
                <w:sz w:val="22"/>
              </w:rPr>
            </w:pPr>
          </w:p>
        </w:tc>
      </w:tr>
      <w:tr w14:paraId="48A4461A">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B7E7E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C31CF4">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8D9C2">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E962CFA">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F0E795">
            <w:pPr>
              <w:jc w:val="center"/>
              <w:rPr>
                <w:rFonts w:ascii="宋体" w:hAnsi="宋体" w:cs="宋体"/>
                <w:sz w:val="22"/>
              </w:rPr>
            </w:pPr>
          </w:p>
        </w:tc>
      </w:tr>
      <w:tr w14:paraId="19681D6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423ABDF">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085528">
            <w:pPr>
              <w:jc w:val="center"/>
              <w:rPr>
                <w:rFonts w:ascii="宋体" w:hAnsi="宋体" w:cs="宋体"/>
                <w:sz w:val="22"/>
              </w:rPr>
            </w:pPr>
          </w:p>
        </w:tc>
      </w:tr>
      <w:tr w14:paraId="46FCDF5A">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2B0B8B">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1342F0">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21DB7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29956F">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4DBFFD">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C40A56">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77CB43">
            <w:pPr>
              <w:jc w:val="center"/>
              <w:rPr>
                <w:rFonts w:ascii="宋体" w:hAnsi="宋体" w:cs="宋体"/>
                <w:sz w:val="22"/>
              </w:rPr>
            </w:pPr>
          </w:p>
        </w:tc>
      </w:tr>
      <w:tr w14:paraId="7CBF8CD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3E1E2E">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A87919">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D5853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81E42A">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2BA34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9F958B">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D9D598">
            <w:pPr>
              <w:jc w:val="center"/>
              <w:rPr>
                <w:rFonts w:ascii="宋体" w:hAnsi="宋体" w:cs="宋体"/>
                <w:sz w:val="22"/>
              </w:rPr>
            </w:pPr>
          </w:p>
        </w:tc>
      </w:tr>
      <w:tr w14:paraId="4509CB3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8A8A64">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84EA42">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A1F003">
            <w:pPr>
              <w:jc w:val="center"/>
              <w:rPr>
                <w:rFonts w:ascii="宋体" w:hAnsi="宋体" w:cs="宋体"/>
              </w:rPr>
            </w:pPr>
            <w:r>
              <w:rPr>
                <w:rFonts w:ascii="宋体" w:hAnsi="宋体" w:cs="宋体"/>
                <w:sz w:val="24"/>
              </w:rPr>
              <w:t>员工总人数：</w:t>
            </w:r>
          </w:p>
        </w:tc>
      </w:tr>
      <w:tr w14:paraId="4B76C34F">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61261D6">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A9A222">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1B89A2">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DE0198F">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929265">
            <w:pPr>
              <w:jc w:val="center"/>
              <w:rPr>
                <w:rFonts w:ascii="宋体" w:hAnsi="宋体" w:cs="宋体"/>
                <w:sz w:val="22"/>
              </w:rPr>
            </w:pPr>
          </w:p>
        </w:tc>
      </w:tr>
      <w:tr w14:paraId="6E71A7A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493376">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B0563">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489A3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37C2CC1">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A01AC7">
            <w:pPr>
              <w:jc w:val="center"/>
              <w:rPr>
                <w:rFonts w:ascii="宋体" w:hAnsi="宋体" w:cs="宋体"/>
                <w:sz w:val="22"/>
              </w:rPr>
            </w:pPr>
          </w:p>
        </w:tc>
      </w:tr>
      <w:tr w14:paraId="3C25BF05">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C76A40">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0B54DF">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B6E67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B083F32">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3E71BE">
            <w:pPr>
              <w:jc w:val="center"/>
              <w:rPr>
                <w:rFonts w:ascii="宋体" w:hAnsi="宋体" w:cs="宋体"/>
                <w:sz w:val="22"/>
              </w:rPr>
            </w:pPr>
          </w:p>
        </w:tc>
      </w:tr>
      <w:tr w14:paraId="2782EB4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56108D4">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6A78AB">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5D867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19FDAD">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B7DF8DC">
            <w:pPr>
              <w:jc w:val="center"/>
              <w:rPr>
                <w:rFonts w:ascii="宋体" w:hAnsi="宋体" w:cs="宋体"/>
                <w:sz w:val="22"/>
              </w:rPr>
            </w:pPr>
          </w:p>
        </w:tc>
      </w:tr>
      <w:tr w14:paraId="0EDAC7DD">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1A838E">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A16130">
            <w:pPr>
              <w:rPr>
                <w:rFonts w:ascii="宋体" w:hAnsi="宋体" w:cs="宋体"/>
                <w:sz w:val="24"/>
              </w:rPr>
            </w:pPr>
          </w:p>
          <w:p w14:paraId="5129F319">
            <w:pPr>
              <w:rPr>
                <w:rFonts w:ascii="宋体" w:hAnsi="宋体" w:cs="宋体"/>
              </w:rPr>
            </w:pPr>
          </w:p>
        </w:tc>
      </w:tr>
      <w:tr w14:paraId="6C877AD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C6535B8">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59A130">
            <w:pPr>
              <w:jc w:val="center"/>
              <w:rPr>
                <w:rFonts w:ascii="宋体" w:hAnsi="宋体" w:cs="宋体"/>
                <w:sz w:val="22"/>
              </w:rPr>
            </w:pPr>
          </w:p>
        </w:tc>
      </w:tr>
    </w:tbl>
    <w:p w14:paraId="3E4B50E1">
      <w:pPr>
        <w:spacing w:line="360" w:lineRule="auto"/>
        <w:jc w:val="left"/>
        <w:rPr>
          <w:rFonts w:ascii="宋体" w:hAnsi="宋体" w:cs="宋体"/>
          <w:shd w:val="clear" w:color="auto" w:fill="FFFFFF"/>
        </w:rPr>
      </w:pPr>
    </w:p>
    <w:p w14:paraId="58737A8C">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0DB9C38B">
      <w:pPr>
        <w:spacing w:line="360" w:lineRule="auto"/>
        <w:jc w:val="center"/>
        <w:rPr>
          <w:rFonts w:ascii="宋体" w:hAnsi="宋体" w:cs="宋体"/>
          <w:sz w:val="36"/>
          <w:shd w:val="clear" w:color="auto" w:fill="FFFFFF"/>
        </w:rPr>
      </w:pPr>
    </w:p>
    <w:p w14:paraId="72F90D6C">
      <w:pPr>
        <w:spacing w:line="360" w:lineRule="auto"/>
        <w:ind w:firstLine="4095"/>
        <w:rPr>
          <w:rFonts w:ascii="宋体" w:hAnsi="宋体" w:cs="宋体"/>
        </w:rPr>
      </w:pPr>
      <w:r>
        <w:rPr>
          <w:rFonts w:ascii="宋体" w:hAnsi="宋体" w:cs="宋体"/>
        </w:rPr>
        <w:t xml:space="preserve">  投标人名称(签电子公章)：</w:t>
      </w:r>
    </w:p>
    <w:p w14:paraId="0582C634">
      <w:pPr>
        <w:spacing w:line="360" w:lineRule="auto"/>
        <w:rPr>
          <w:rFonts w:ascii="宋体" w:hAnsi="宋体" w:cs="宋体"/>
        </w:rPr>
      </w:pPr>
      <w:r>
        <w:rPr>
          <w:rFonts w:ascii="宋体" w:hAnsi="宋体" w:cs="宋体"/>
        </w:rPr>
        <w:t xml:space="preserve">                                       法定代表人或授权委托人(签章或签字)：</w:t>
      </w:r>
    </w:p>
    <w:p w14:paraId="015B74F3">
      <w:pPr>
        <w:pStyle w:val="22"/>
        <w:wordWrap/>
        <w:jc w:val="center"/>
        <w:rPr>
          <w:rFonts w:ascii="宋体" w:hAnsi="宋体" w:cs="宋体"/>
          <w:sz w:val="24"/>
          <w:shd w:val="clear" w:color="auto" w:fill="FFFFFF"/>
        </w:rPr>
      </w:pPr>
      <w:r>
        <w:rPr>
          <w:rFonts w:ascii="宋体" w:hAnsi="宋体" w:cs="宋体"/>
          <w:sz w:val="24"/>
          <w:shd w:val="clear" w:color="auto" w:fill="FFFFFF"/>
        </w:rPr>
        <w:t>日期：：</w:t>
      </w:r>
    </w:p>
    <w:p w14:paraId="202D05C5">
      <w:pPr>
        <w:rPr>
          <w:rFonts w:ascii="宋体" w:hAnsi="宋体" w:cs="宋体"/>
          <w:sz w:val="24"/>
          <w:shd w:val="clear" w:color="auto" w:fill="FFFFFF"/>
        </w:rPr>
      </w:pPr>
      <w:r>
        <w:rPr>
          <w:rFonts w:ascii="宋体" w:hAnsi="宋体" w:cs="宋体"/>
          <w:sz w:val="24"/>
          <w:shd w:val="clear" w:color="auto" w:fill="FFFFFF"/>
        </w:rPr>
        <w:br w:type="page"/>
      </w:r>
    </w:p>
    <w:p w14:paraId="342101F7">
      <w:pPr>
        <w:spacing w:line="360" w:lineRule="auto"/>
        <w:rPr>
          <w:rFonts w:ascii="宋体" w:hAnsi="宋体" w:cs="宋体"/>
          <w:b/>
          <w:sz w:val="28"/>
        </w:rPr>
      </w:pPr>
      <w:r>
        <w:rPr>
          <w:rFonts w:ascii="宋体" w:hAnsi="宋体" w:cs="宋体"/>
          <w:b/>
          <w:sz w:val="28"/>
        </w:rPr>
        <w:t>附件6</w:t>
      </w:r>
    </w:p>
    <w:p w14:paraId="577D705F">
      <w:pPr>
        <w:spacing w:line="360" w:lineRule="auto"/>
        <w:jc w:val="center"/>
        <w:rPr>
          <w:rFonts w:ascii="宋体" w:hAnsi="宋体" w:cs="宋体"/>
          <w:b/>
          <w:sz w:val="32"/>
        </w:rPr>
      </w:pPr>
      <w:r>
        <w:rPr>
          <w:rFonts w:ascii="宋体" w:hAnsi="宋体" w:cs="宋体"/>
          <w:b/>
          <w:sz w:val="32"/>
        </w:rPr>
        <w:t>投标人类似项目实施情况一览表</w:t>
      </w:r>
    </w:p>
    <w:p w14:paraId="64BD8736">
      <w:pPr>
        <w:spacing w:line="360" w:lineRule="auto"/>
        <w:jc w:val="center"/>
        <w:rPr>
          <w:rFonts w:ascii="仿宋_GB2312" w:hAnsi="仿宋_GB2312" w:eastAsia="仿宋_GB2312" w:cs="仿宋_GB2312"/>
          <w:b/>
          <w:sz w:val="28"/>
        </w:rPr>
      </w:pPr>
    </w:p>
    <w:tbl>
      <w:tblPr>
        <w:tblStyle w:val="23"/>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483BA4">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2A2C13">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80A6D8">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5F6CAF">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011939">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45A7A5">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30CD2E">
            <w:pPr>
              <w:jc w:val="center"/>
              <w:rPr>
                <w:rFonts w:ascii="宋体" w:hAnsi="宋体" w:cs="宋体"/>
              </w:rPr>
            </w:pPr>
            <w:r>
              <w:rPr>
                <w:rFonts w:ascii="宋体" w:hAnsi="宋体" w:cs="宋体"/>
                <w:b/>
                <w:sz w:val="24"/>
              </w:rPr>
              <w:t>项目单位名称及其联系人电话</w:t>
            </w:r>
          </w:p>
        </w:tc>
      </w:tr>
      <w:tr w14:paraId="501E81A8">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1E42EA3">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BAD5275">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7F3F4B">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5BDD1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3FB7609">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026DE0">
            <w:pPr>
              <w:keepNext/>
              <w:keepLines/>
              <w:spacing w:before="340" w:after="330" w:line="360" w:lineRule="auto"/>
              <w:rPr>
                <w:rFonts w:ascii="宋体" w:hAnsi="宋体" w:cs="宋体"/>
                <w:sz w:val="22"/>
              </w:rPr>
            </w:pPr>
          </w:p>
        </w:tc>
      </w:tr>
      <w:tr w14:paraId="08C295FD">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5CD68EA">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86D7C2">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F052D42">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B5439F">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24C3D6C">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0C90A59">
            <w:pPr>
              <w:keepNext/>
              <w:keepLines/>
              <w:spacing w:before="340" w:after="330" w:line="360" w:lineRule="auto"/>
              <w:rPr>
                <w:rFonts w:ascii="宋体" w:hAnsi="宋体" w:cs="宋体"/>
                <w:sz w:val="22"/>
              </w:rPr>
            </w:pPr>
          </w:p>
        </w:tc>
      </w:tr>
      <w:tr w14:paraId="460F58B3">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3AE2BA">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E553C">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0DDCA9F">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A7888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5C7D423">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20C9B">
            <w:pPr>
              <w:keepNext/>
              <w:keepLines/>
              <w:spacing w:before="340" w:after="330" w:line="360" w:lineRule="auto"/>
              <w:rPr>
                <w:rFonts w:ascii="宋体" w:hAnsi="宋体" w:cs="宋体"/>
                <w:sz w:val="22"/>
              </w:rPr>
            </w:pPr>
          </w:p>
        </w:tc>
      </w:tr>
      <w:tr w14:paraId="0389F98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7B989F">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243BA04">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D52B24">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7CE8E2E">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B99DBA">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AF9703">
            <w:pPr>
              <w:keepNext/>
              <w:keepLines/>
              <w:spacing w:before="260" w:after="260" w:line="360" w:lineRule="auto"/>
              <w:rPr>
                <w:rFonts w:ascii="宋体" w:hAnsi="宋体" w:cs="宋体"/>
                <w:sz w:val="22"/>
              </w:rPr>
            </w:pPr>
          </w:p>
        </w:tc>
      </w:tr>
      <w:tr w14:paraId="3D6B037B">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9A937D">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B3AAC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65A7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0F92D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6E1CF62">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5A8AC3F">
            <w:pPr>
              <w:keepNext/>
              <w:keepLines/>
              <w:spacing w:before="260" w:after="260" w:line="360" w:lineRule="auto"/>
              <w:rPr>
                <w:rFonts w:ascii="宋体" w:hAnsi="宋体" w:cs="宋体"/>
                <w:sz w:val="22"/>
              </w:rPr>
            </w:pPr>
          </w:p>
        </w:tc>
      </w:tr>
    </w:tbl>
    <w:p w14:paraId="1069A7CF">
      <w:pPr>
        <w:spacing w:line="360" w:lineRule="auto"/>
        <w:rPr>
          <w:rFonts w:ascii="宋体" w:hAnsi="宋体" w:cs="宋体"/>
          <w:b/>
        </w:rPr>
      </w:pPr>
      <w:r>
        <w:rPr>
          <w:rFonts w:ascii="宋体" w:hAnsi="宋体" w:cs="宋体"/>
          <w:b/>
        </w:rPr>
        <w:t>要求：</w:t>
      </w:r>
    </w:p>
    <w:p w14:paraId="0062EB65">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005CF4B1">
      <w:pPr>
        <w:spacing w:line="360" w:lineRule="auto"/>
        <w:ind w:firstLine="424"/>
        <w:jc w:val="left"/>
        <w:rPr>
          <w:rFonts w:ascii="宋体" w:hAnsi="宋体" w:cs="宋体"/>
        </w:rPr>
      </w:pPr>
      <w:r>
        <w:rPr>
          <w:rFonts w:ascii="宋体" w:hAnsi="宋体" w:cs="宋体"/>
        </w:rPr>
        <w:t>2.投标供应商可按此表格式复制。</w:t>
      </w:r>
    </w:p>
    <w:p w14:paraId="55436073">
      <w:pPr>
        <w:spacing w:line="360" w:lineRule="auto"/>
        <w:rPr>
          <w:rFonts w:ascii="宋体" w:hAnsi="宋体" w:cs="宋体"/>
          <w:sz w:val="22"/>
        </w:rPr>
      </w:pPr>
    </w:p>
    <w:p w14:paraId="669FEA18">
      <w:pPr>
        <w:spacing w:line="360" w:lineRule="auto"/>
        <w:rPr>
          <w:rFonts w:ascii="宋体" w:hAnsi="宋体" w:cs="宋体"/>
          <w:sz w:val="22"/>
        </w:rPr>
      </w:pPr>
    </w:p>
    <w:p w14:paraId="1876C149">
      <w:pPr>
        <w:spacing w:line="360" w:lineRule="auto"/>
        <w:ind w:firstLine="4095"/>
        <w:rPr>
          <w:rFonts w:ascii="宋体" w:hAnsi="宋体" w:cs="宋体"/>
        </w:rPr>
      </w:pPr>
      <w:r>
        <w:rPr>
          <w:rFonts w:ascii="宋体" w:hAnsi="宋体" w:cs="宋体"/>
        </w:rPr>
        <w:t xml:space="preserve">  投标人名称(签电子公章)：</w:t>
      </w:r>
    </w:p>
    <w:p w14:paraId="0C6BF86C">
      <w:pPr>
        <w:spacing w:line="360" w:lineRule="auto"/>
        <w:rPr>
          <w:rFonts w:ascii="宋体" w:hAnsi="宋体" w:cs="宋体"/>
        </w:rPr>
      </w:pPr>
      <w:r>
        <w:rPr>
          <w:rFonts w:ascii="宋体" w:hAnsi="宋体" w:cs="宋体"/>
        </w:rPr>
        <w:t xml:space="preserve">                                       法定代表人或授权委托人(签章或签字)：</w:t>
      </w:r>
    </w:p>
    <w:p w14:paraId="32044C76">
      <w:pPr>
        <w:spacing w:line="360" w:lineRule="auto"/>
        <w:jc w:val="center"/>
        <w:rPr>
          <w:rFonts w:ascii="宋体" w:hAnsi="宋体" w:cs="宋体"/>
          <w:sz w:val="24"/>
        </w:rPr>
      </w:pPr>
      <w:r>
        <w:rPr>
          <w:rFonts w:hint="eastAsia" w:ascii="宋体" w:hAnsi="宋体" w:cs="宋体"/>
          <w:sz w:val="24"/>
          <w:lang w:val="en-US" w:eastAsia="zh-CN"/>
        </w:rPr>
        <w:t xml:space="preserve">         </w:t>
      </w:r>
      <w:r>
        <w:rPr>
          <w:rFonts w:ascii="宋体" w:hAnsi="宋体" w:cs="宋体"/>
          <w:sz w:val="24"/>
        </w:rPr>
        <w:t>日        期：</w:t>
      </w:r>
    </w:p>
    <w:p w14:paraId="23DAF379">
      <w:pPr>
        <w:rPr>
          <w:rFonts w:ascii="宋体" w:hAnsi="宋体" w:cs="宋体"/>
          <w:sz w:val="24"/>
        </w:rPr>
      </w:pPr>
      <w:r>
        <w:rPr>
          <w:rFonts w:ascii="宋体" w:hAnsi="宋体" w:cs="宋体"/>
          <w:sz w:val="24"/>
        </w:rPr>
        <w:br w:type="page"/>
      </w:r>
    </w:p>
    <w:p w14:paraId="3875766E">
      <w:pPr>
        <w:spacing w:line="360" w:lineRule="auto"/>
        <w:ind w:firstLine="435"/>
        <w:rPr>
          <w:rFonts w:ascii="宋体" w:hAnsi="宋体" w:cs="宋体"/>
          <w:sz w:val="24"/>
        </w:rPr>
      </w:pPr>
      <w:r>
        <w:rPr>
          <w:rFonts w:ascii="宋体" w:hAnsi="宋体" w:cs="宋体"/>
          <w:b/>
          <w:sz w:val="28"/>
        </w:rPr>
        <w:t>附件7</w:t>
      </w:r>
    </w:p>
    <w:p w14:paraId="00D593DE">
      <w:pPr>
        <w:spacing w:after="50" w:line="360" w:lineRule="auto"/>
        <w:jc w:val="center"/>
        <w:rPr>
          <w:rFonts w:ascii="宋体" w:hAnsi="宋体" w:cs="宋体"/>
          <w:b/>
          <w:sz w:val="32"/>
        </w:rPr>
      </w:pPr>
      <w:r>
        <w:rPr>
          <w:rFonts w:ascii="宋体" w:hAnsi="宋体" w:cs="宋体"/>
          <w:b/>
          <w:sz w:val="32"/>
        </w:rPr>
        <w:t>项目实施人员一览表</w:t>
      </w:r>
    </w:p>
    <w:p w14:paraId="4F360FF7">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23"/>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1646B22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229E3B">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5A8F27">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86D52C">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EECBBE">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C0E7D1">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8470D04">
            <w:pPr>
              <w:jc w:val="center"/>
              <w:rPr>
                <w:rFonts w:ascii="宋体" w:hAnsi="宋体" w:cs="宋体"/>
              </w:rPr>
            </w:pPr>
            <w:r>
              <w:rPr>
                <w:rFonts w:ascii="宋体" w:hAnsi="宋体" w:cs="宋体"/>
                <w:sz w:val="24"/>
              </w:rPr>
              <w:t>参加本单位工作时间</w:t>
            </w:r>
          </w:p>
        </w:tc>
      </w:tr>
      <w:tr w14:paraId="4EACDE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014507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5C217">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5C07B2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FEBF0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608411">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CCF6EFB">
            <w:pPr>
              <w:jc w:val="center"/>
              <w:rPr>
                <w:rFonts w:ascii="宋体" w:hAnsi="宋体" w:cs="宋体"/>
                <w:sz w:val="22"/>
              </w:rPr>
            </w:pPr>
          </w:p>
        </w:tc>
      </w:tr>
      <w:tr w14:paraId="4D7B373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E1C7AA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DD769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D3069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08610FD">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C4EB1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DCCD0DD">
            <w:pPr>
              <w:jc w:val="center"/>
              <w:rPr>
                <w:rFonts w:ascii="宋体" w:hAnsi="宋体" w:cs="宋体"/>
                <w:sz w:val="22"/>
              </w:rPr>
            </w:pPr>
          </w:p>
        </w:tc>
      </w:tr>
      <w:tr w14:paraId="6E5332A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0AF724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433E6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D01591B">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09DD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07E7B9">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E4EDB70">
            <w:pPr>
              <w:jc w:val="center"/>
              <w:rPr>
                <w:rFonts w:ascii="宋体" w:hAnsi="宋体" w:cs="宋体"/>
                <w:sz w:val="22"/>
              </w:rPr>
            </w:pPr>
          </w:p>
        </w:tc>
      </w:tr>
      <w:tr w14:paraId="31DE5DB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B85104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ECFA1F">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D7666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67118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CAD63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BB3AA43">
            <w:pPr>
              <w:jc w:val="center"/>
              <w:rPr>
                <w:rFonts w:ascii="宋体" w:hAnsi="宋体" w:cs="宋体"/>
                <w:sz w:val="22"/>
              </w:rPr>
            </w:pPr>
          </w:p>
        </w:tc>
      </w:tr>
      <w:tr w14:paraId="16DA615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F418D89">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409FB2">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8FA26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36EADA">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07FB59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0D6341">
            <w:pPr>
              <w:jc w:val="center"/>
              <w:rPr>
                <w:rFonts w:ascii="宋体" w:hAnsi="宋体" w:cs="宋体"/>
                <w:sz w:val="22"/>
              </w:rPr>
            </w:pPr>
          </w:p>
        </w:tc>
      </w:tr>
      <w:tr w14:paraId="2695F5A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5F2451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06FD71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9FAC694">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0117E9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800B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84343CC">
            <w:pPr>
              <w:jc w:val="center"/>
              <w:rPr>
                <w:rFonts w:ascii="宋体" w:hAnsi="宋体" w:cs="宋体"/>
                <w:sz w:val="22"/>
              </w:rPr>
            </w:pPr>
          </w:p>
        </w:tc>
      </w:tr>
      <w:tr w14:paraId="3276C36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3486D88">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30EC8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84BBA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66DFB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4416F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CE4F8DD">
            <w:pPr>
              <w:jc w:val="center"/>
              <w:rPr>
                <w:rFonts w:ascii="宋体" w:hAnsi="宋体" w:cs="宋体"/>
                <w:sz w:val="22"/>
              </w:rPr>
            </w:pPr>
          </w:p>
        </w:tc>
      </w:tr>
      <w:tr w14:paraId="22CC32E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3406F05">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3B1903">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1B8D26">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CFA181">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D63827">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6B40255">
            <w:pPr>
              <w:jc w:val="center"/>
              <w:rPr>
                <w:rFonts w:ascii="宋体" w:hAnsi="宋体" w:cs="宋体"/>
                <w:sz w:val="22"/>
              </w:rPr>
            </w:pPr>
          </w:p>
        </w:tc>
      </w:tr>
      <w:tr w14:paraId="72F6295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76350D96">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0DC3E6F0">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3341EA2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46A404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7A68FE51">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D545BA5">
            <w:pPr>
              <w:jc w:val="center"/>
              <w:rPr>
                <w:rFonts w:ascii="宋体" w:hAnsi="宋体" w:cs="宋体"/>
                <w:sz w:val="22"/>
              </w:rPr>
            </w:pPr>
          </w:p>
        </w:tc>
      </w:tr>
    </w:tbl>
    <w:p w14:paraId="40311DA1">
      <w:pPr>
        <w:spacing w:line="360" w:lineRule="auto"/>
        <w:rPr>
          <w:rFonts w:ascii="宋体" w:hAnsi="宋体" w:cs="宋体"/>
          <w:b/>
        </w:rPr>
      </w:pPr>
    </w:p>
    <w:p w14:paraId="40574C50">
      <w:pPr>
        <w:spacing w:line="360" w:lineRule="auto"/>
        <w:rPr>
          <w:rFonts w:ascii="宋体" w:hAnsi="宋体" w:cs="宋体"/>
          <w:b/>
        </w:rPr>
      </w:pPr>
      <w:r>
        <w:rPr>
          <w:rFonts w:ascii="宋体" w:hAnsi="宋体" w:cs="宋体"/>
          <w:b/>
        </w:rPr>
        <w:t>要求：</w:t>
      </w:r>
    </w:p>
    <w:p w14:paraId="1A5E3A28">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240586FD">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E06A996">
      <w:pPr>
        <w:spacing w:line="360" w:lineRule="auto"/>
        <w:ind w:left="420"/>
        <w:rPr>
          <w:rFonts w:ascii="宋体" w:hAnsi="宋体" w:cs="宋体"/>
          <w:sz w:val="24"/>
        </w:rPr>
      </w:pPr>
    </w:p>
    <w:p w14:paraId="65BD04DB">
      <w:pPr>
        <w:spacing w:line="360" w:lineRule="auto"/>
        <w:ind w:firstLine="4095"/>
        <w:rPr>
          <w:rFonts w:ascii="宋体" w:hAnsi="宋体" w:cs="宋体"/>
        </w:rPr>
      </w:pPr>
      <w:r>
        <w:rPr>
          <w:rFonts w:ascii="宋体" w:hAnsi="宋体" w:cs="宋体"/>
        </w:rPr>
        <w:t xml:space="preserve">  投标人名称(签电子公章)：</w:t>
      </w:r>
    </w:p>
    <w:p w14:paraId="6EA02D26">
      <w:pPr>
        <w:spacing w:line="360" w:lineRule="auto"/>
        <w:rPr>
          <w:rFonts w:ascii="宋体" w:hAnsi="宋体" w:cs="宋体"/>
        </w:rPr>
      </w:pPr>
      <w:r>
        <w:rPr>
          <w:rFonts w:ascii="宋体" w:hAnsi="宋体" w:cs="宋体"/>
        </w:rPr>
        <w:t xml:space="preserve">                                       法定代表人或授权委托人(签章或签字)：</w:t>
      </w:r>
    </w:p>
    <w:p w14:paraId="1C20B455">
      <w:pPr>
        <w:spacing w:line="360" w:lineRule="auto"/>
        <w:ind w:firstLine="435"/>
        <w:jc w:val="center"/>
        <w:rPr>
          <w:rFonts w:ascii="宋体" w:hAnsi="宋体" w:cs="宋体"/>
          <w:sz w:val="24"/>
        </w:rPr>
      </w:pPr>
      <w:r>
        <w:rPr>
          <w:rFonts w:ascii="宋体" w:hAnsi="宋体" w:cs="宋体"/>
          <w:sz w:val="24"/>
        </w:rPr>
        <w:t>日期：</w:t>
      </w:r>
    </w:p>
    <w:p w14:paraId="680A3CBA">
      <w:pPr>
        <w:rPr>
          <w:rFonts w:ascii="宋体" w:hAnsi="宋体" w:cs="宋体"/>
          <w:sz w:val="24"/>
        </w:rPr>
      </w:pPr>
      <w:r>
        <w:rPr>
          <w:rFonts w:ascii="宋体" w:hAnsi="宋体" w:cs="宋体"/>
          <w:sz w:val="24"/>
        </w:rPr>
        <w:br w:type="page"/>
      </w:r>
    </w:p>
    <w:p w14:paraId="229FF2F7">
      <w:pPr>
        <w:spacing w:line="360" w:lineRule="auto"/>
        <w:rPr>
          <w:rFonts w:ascii="宋体" w:hAnsi="宋体" w:cs="宋体"/>
          <w:b/>
          <w:sz w:val="28"/>
        </w:rPr>
      </w:pPr>
      <w:r>
        <w:rPr>
          <w:rFonts w:ascii="宋体" w:hAnsi="宋体" w:cs="宋体"/>
          <w:b/>
          <w:sz w:val="28"/>
        </w:rPr>
        <w:t>附件8</w:t>
      </w:r>
    </w:p>
    <w:p w14:paraId="49BE0E58">
      <w:pPr>
        <w:spacing w:line="360" w:lineRule="auto"/>
        <w:ind w:left="549" w:hanging="549"/>
        <w:jc w:val="center"/>
        <w:rPr>
          <w:rFonts w:ascii="宋体" w:hAnsi="宋体" w:cs="宋体"/>
          <w:b/>
          <w:sz w:val="32"/>
        </w:rPr>
      </w:pPr>
      <w:r>
        <w:rPr>
          <w:rFonts w:ascii="宋体" w:hAnsi="宋体" w:cs="宋体"/>
          <w:b/>
          <w:sz w:val="32"/>
        </w:rPr>
        <w:t>商务需求响应表</w:t>
      </w:r>
    </w:p>
    <w:p w14:paraId="36553129">
      <w:pPr>
        <w:spacing w:line="360" w:lineRule="auto"/>
        <w:ind w:left="481" w:firstLine="813"/>
        <w:rPr>
          <w:rFonts w:ascii="宋体" w:hAnsi="宋体" w:cs="宋体"/>
          <w:b/>
          <w:sz w:val="18"/>
        </w:rPr>
      </w:pPr>
    </w:p>
    <w:tbl>
      <w:tblPr>
        <w:tblStyle w:val="23"/>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52D9C900">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213DC5">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523A2">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6CEB6">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F6F2">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C5C0A">
            <w:pPr>
              <w:jc w:val="center"/>
              <w:rPr>
                <w:rFonts w:ascii="宋体" w:hAnsi="宋体" w:cs="宋体"/>
              </w:rPr>
            </w:pPr>
            <w:r>
              <w:rPr>
                <w:rFonts w:ascii="宋体" w:hAnsi="宋体" w:cs="宋体"/>
                <w:b/>
                <w:sz w:val="24"/>
              </w:rPr>
              <w:t>投标人的承诺或说明</w:t>
            </w:r>
          </w:p>
        </w:tc>
      </w:tr>
      <w:tr w14:paraId="14A2E67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2E1EF">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F2FA26">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95272">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3A51">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1ED4D">
            <w:pPr>
              <w:pStyle w:val="36"/>
              <w:ind w:firstLine="883"/>
              <w:rPr>
                <w:b/>
                <w:bCs/>
                <w:kern w:val="44"/>
                <w:sz w:val="44"/>
              </w:rPr>
            </w:pPr>
          </w:p>
        </w:tc>
      </w:tr>
      <w:tr w14:paraId="6CF47D47">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71BAA">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43C23">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F364E">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87D8E">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67A042">
            <w:pPr>
              <w:pStyle w:val="36"/>
              <w:ind w:firstLine="883"/>
              <w:rPr>
                <w:b/>
                <w:bCs/>
                <w:kern w:val="44"/>
                <w:sz w:val="44"/>
              </w:rPr>
            </w:pPr>
          </w:p>
        </w:tc>
      </w:tr>
      <w:tr w14:paraId="0DE322E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7741E">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7D63E">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68795">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FDAB3">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529AB">
            <w:pPr>
              <w:pStyle w:val="36"/>
              <w:ind w:firstLine="883"/>
              <w:rPr>
                <w:b/>
                <w:bCs/>
                <w:kern w:val="44"/>
                <w:sz w:val="44"/>
              </w:rPr>
            </w:pPr>
          </w:p>
        </w:tc>
      </w:tr>
      <w:tr w14:paraId="62A2DF3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82497">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6942A3">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88A04">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67E49">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4B3AF">
            <w:pPr>
              <w:pStyle w:val="36"/>
              <w:ind w:firstLine="883"/>
              <w:rPr>
                <w:b/>
                <w:bCs/>
                <w:kern w:val="44"/>
                <w:sz w:val="44"/>
              </w:rPr>
            </w:pPr>
          </w:p>
        </w:tc>
      </w:tr>
      <w:tr w14:paraId="74B837D0">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3C0F1">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3F715B">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ACEE1">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EA713">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59E5A">
            <w:pPr>
              <w:pStyle w:val="36"/>
              <w:ind w:firstLine="883"/>
              <w:rPr>
                <w:b/>
                <w:bCs/>
                <w:kern w:val="44"/>
                <w:sz w:val="44"/>
              </w:rPr>
            </w:pPr>
          </w:p>
        </w:tc>
      </w:tr>
    </w:tbl>
    <w:p w14:paraId="5BF389A2">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5CC9697">
      <w:pPr>
        <w:spacing w:line="360" w:lineRule="auto"/>
        <w:ind w:left="420"/>
        <w:rPr>
          <w:rFonts w:ascii="宋体" w:hAnsi="宋体" w:cs="宋体"/>
          <w:sz w:val="24"/>
        </w:rPr>
      </w:pPr>
    </w:p>
    <w:p w14:paraId="2FECA58D">
      <w:pPr>
        <w:spacing w:line="360" w:lineRule="auto"/>
        <w:ind w:firstLine="4095"/>
        <w:rPr>
          <w:rFonts w:ascii="宋体" w:hAnsi="宋体" w:cs="宋体"/>
        </w:rPr>
      </w:pPr>
      <w:r>
        <w:rPr>
          <w:rFonts w:ascii="宋体" w:hAnsi="宋体" w:cs="宋体"/>
        </w:rPr>
        <w:t xml:space="preserve">  投标人名称(签电子公章)：</w:t>
      </w:r>
    </w:p>
    <w:p w14:paraId="6917FCB1">
      <w:pPr>
        <w:spacing w:line="360" w:lineRule="auto"/>
        <w:rPr>
          <w:rFonts w:ascii="宋体" w:hAnsi="宋体" w:cs="宋体"/>
        </w:rPr>
      </w:pPr>
      <w:r>
        <w:rPr>
          <w:rFonts w:ascii="宋体" w:hAnsi="宋体" w:cs="宋体"/>
        </w:rPr>
        <w:t xml:space="preserve">                                       法定代表人或授权委托人(签章或签字)：</w:t>
      </w:r>
    </w:p>
    <w:p w14:paraId="297C3C4A">
      <w:pPr>
        <w:spacing w:line="360" w:lineRule="auto"/>
        <w:ind w:firstLine="435"/>
        <w:rPr>
          <w:rFonts w:ascii="宋体" w:hAnsi="宋体" w:cs="宋体"/>
          <w:sz w:val="24"/>
        </w:rPr>
      </w:pPr>
    </w:p>
    <w:p w14:paraId="6024A602">
      <w:pPr>
        <w:spacing w:line="360" w:lineRule="auto"/>
        <w:ind w:firstLine="435"/>
        <w:jc w:val="center"/>
        <w:rPr>
          <w:rFonts w:ascii="宋体" w:hAnsi="宋体" w:cs="宋体"/>
          <w:sz w:val="24"/>
        </w:rPr>
      </w:pPr>
      <w:r>
        <w:rPr>
          <w:rFonts w:ascii="宋体" w:hAnsi="宋体" w:cs="宋体"/>
          <w:sz w:val="24"/>
        </w:rPr>
        <w:t>日期：</w:t>
      </w:r>
    </w:p>
    <w:p w14:paraId="547E2F61">
      <w:pPr>
        <w:rPr>
          <w:rFonts w:ascii="宋体" w:hAnsi="宋体" w:cs="宋体"/>
          <w:sz w:val="24"/>
        </w:rPr>
      </w:pPr>
      <w:r>
        <w:rPr>
          <w:rFonts w:ascii="宋体" w:hAnsi="宋体" w:cs="宋体"/>
          <w:sz w:val="24"/>
        </w:rPr>
        <w:br w:type="page"/>
      </w:r>
    </w:p>
    <w:p w14:paraId="4E93DB3B">
      <w:pPr>
        <w:spacing w:line="360" w:lineRule="auto"/>
        <w:ind w:right="-110"/>
        <w:jc w:val="left"/>
        <w:rPr>
          <w:rFonts w:ascii="宋体" w:hAnsi="宋体" w:cs="宋体"/>
          <w:spacing w:val="40"/>
          <w:sz w:val="52"/>
        </w:rPr>
      </w:pPr>
      <w:r>
        <w:rPr>
          <w:rFonts w:ascii="宋体" w:hAnsi="宋体" w:cs="宋体"/>
          <w:b/>
          <w:sz w:val="28"/>
        </w:rPr>
        <w:t>附件9</w:t>
      </w:r>
    </w:p>
    <w:p w14:paraId="2E965233">
      <w:pPr>
        <w:spacing w:line="360" w:lineRule="auto"/>
        <w:ind w:firstLine="1800"/>
        <w:jc w:val="right"/>
        <w:rPr>
          <w:rFonts w:ascii="宋体" w:hAnsi="宋体" w:cs="宋体"/>
          <w:sz w:val="30"/>
        </w:rPr>
      </w:pPr>
    </w:p>
    <w:p w14:paraId="77393BED">
      <w:pPr>
        <w:spacing w:line="360" w:lineRule="auto"/>
        <w:ind w:firstLine="900"/>
        <w:jc w:val="left"/>
        <w:rPr>
          <w:rFonts w:ascii="宋体" w:hAnsi="宋体" w:cs="宋体"/>
          <w:sz w:val="30"/>
        </w:rPr>
      </w:pPr>
    </w:p>
    <w:p w14:paraId="047E3C68">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台州市天台县卫生健康局5G+AR设备采购项目 </w:t>
      </w:r>
    </w:p>
    <w:p w14:paraId="4ABCFE8A">
      <w:pPr>
        <w:spacing w:line="360" w:lineRule="auto"/>
        <w:ind w:firstLine="900"/>
        <w:rPr>
          <w:rFonts w:ascii="宋体" w:hAnsi="宋体" w:cs="宋体"/>
          <w:sz w:val="30"/>
        </w:rPr>
      </w:pPr>
      <w:r>
        <w:rPr>
          <w:rFonts w:ascii="宋体" w:hAnsi="宋体" w:cs="宋体"/>
          <w:sz w:val="30"/>
        </w:rPr>
        <w:t>项目编号：</w:t>
      </w:r>
    </w:p>
    <w:p w14:paraId="3525E94E">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670624DE">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3AC068B4">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568D6B9F">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3A20783">
      <w:pPr>
        <w:spacing w:line="360" w:lineRule="auto"/>
        <w:ind w:right="532"/>
        <w:jc w:val="center"/>
        <w:rPr>
          <w:rFonts w:ascii="宋体" w:hAnsi="宋体" w:cs="宋体"/>
          <w:sz w:val="36"/>
        </w:rPr>
      </w:pPr>
    </w:p>
    <w:p w14:paraId="04D634AD">
      <w:pPr>
        <w:spacing w:line="360" w:lineRule="auto"/>
        <w:ind w:right="532" w:firstLine="600"/>
        <w:rPr>
          <w:rFonts w:ascii="宋体" w:hAnsi="宋体" w:cs="宋体"/>
          <w:sz w:val="30"/>
        </w:rPr>
      </w:pPr>
      <w:r>
        <w:rPr>
          <w:rFonts w:ascii="宋体" w:hAnsi="宋体" w:cs="宋体"/>
          <w:sz w:val="30"/>
        </w:rPr>
        <w:t>供应商全称（签电子公章）：</w:t>
      </w:r>
    </w:p>
    <w:p w14:paraId="1B58B6CB">
      <w:pPr>
        <w:spacing w:line="360" w:lineRule="auto"/>
        <w:ind w:right="-108" w:firstLine="600"/>
        <w:rPr>
          <w:rFonts w:ascii="宋体" w:hAnsi="宋体" w:cs="宋体"/>
          <w:sz w:val="30"/>
        </w:rPr>
      </w:pPr>
      <w:r>
        <w:rPr>
          <w:rFonts w:ascii="宋体" w:hAnsi="宋体" w:cs="宋体"/>
          <w:sz w:val="30"/>
        </w:rPr>
        <w:t>地址：</w:t>
      </w:r>
    </w:p>
    <w:p w14:paraId="0AF5706E">
      <w:pPr>
        <w:spacing w:line="360" w:lineRule="auto"/>
        <w:ind w:right="-108" w:firstLine="600"/>
        <w:rPr>
          <w:rFonts w:ascii="宋体" w:hAnsi="宋体" w:cs="宋体"/>
          <w:sz w:val="30"/>
        </w:rPr>
      </w:pPr>
      <w:r>
        <w:rPr>
          <w:rFonts w:ascii="宋体" w:hAnsi="宋体" w:cs="宋体"/>
          <w:sz w:val="30"/>
        </w:rPr>
        <w:t>时间：</w:t>
      </w:r>
    </w:p>
    <w:p w14:paraId="40AF4ED0">
      <w:pPr>
        <w:rPr>
          <w:rFonts w:ascii="宋体" w:hAnsi="宋体" w:cs="宋体"/>
          <w:sz w:val="24"/>
        </w:rPr>
      </w:pPr>
      <w:r>
        <w:rPr>
          <w:rFonts w:ascii="宋体" w:hAnsi="宋体" w:cs="宋体"/>
          <w:sz w:val="24"/>
        </w:rPr>
        <w:br w:type="page"/>
      </w:r>
    </w:p>
    <w:p w14:paraId="0FB90387">
      <w:pPr>
        <w:spacing w:line="360" w:lineRule="auto"/>
        <w:ind w:right="-108"/>
        <w:jc w:val="center"/>
        <w:rPr>
          <w:rFonts w:ascii="宋体" w:hAnsi="宋体" w:cs="宋体"/>
          <w:b/>
          <w:sz w:val="32"/>
        </w:rPr>
      </w:pPr>
      <w:r>
        <w:rPr>
          <w:rFonts w:ascii="宋体" w:hAnsi="宋体" w:cs="宋体"/>
          <w:b/>
          <w:sz w:val="32"/>
        </w:rPr>
        <w:t>报价文件目录</w:t>
      </w:r>
    </w:p>
    <w:p w14:paraId="2F190254">
      <w:pPr>
        <w:spacing w:line="360" w:lineRule="auto"/>
        <w:ind w:right="-108"/>
        <w:jc w:val="center"/>
        <w:rPr>
          <w:rFonts w:ascii="仿宋_GB2312" w:hAnsi="仿宋_GB2312" w:eastAsia="仿宋_GB2312" w:cs="仿宋_GB2312"/>
          <w:b/>
          <w:sz w:val="36"/>
        </w:rPr>
      </w:pPr>
    </w:p>
    <w:p w14:paraId="5FA3D60A">
      <w:pPr>
        <w:spacing w:line="360" w:lineRule="auto"/>
        <w:rPr>
          <w:rFonts w:ascii="宋体" w:hAnsi="宋体" w:cs="宋体"/>
          <w:sz w:val="24"/>
        </w:rPr>
      </w:pPr>
    </w:p>
    <w:p w14:paraId="0EEBB00D">
      <w:pPr>
        <w:spacing w:line="360" w:lineRule="auto"/>
        <w:jc w:val="left"/>
        <w:rPr>
          <w:rFonts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3E37B8B6">
      <w:pPr>
        <w:spacing w:line="360" w:lineRule="auto"/>
        <w:rPr>
          <w:rFonts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303621A8">
      <w:pPr>
        <w:spacing w:line="360" w:lineRule="auto"/>
        <w:rPr>
          <w:rFonts w:ascii="宋体" w:hAnsi="宋体" w:cs="宋体"/>
          <w:sz w:val="24"/>
        </w:rPr>
      </w:pPr>
      <w:r>
        <w:rPr>
          <w:rFonts w:ascii="宋体" w:hAnsi="宋体" w:cs="宋体"/>
          <w:sz w:val="24"/>
        </w:rPr>
        <w:t>3、针对报价投标人认为其他需要说明的；</w:t>
      </w:r>
    </w:p>
    <w:p w14:paraId="2741C816">
      <w:pPr>
        <w:rPr>
          <w:rFonts w:ascii="宋体" w:hAnsi="宋体" w:cs="宋体"/>
          <w:sz w:val="24"/>
        </w:rPr>
      </w:pPr>
      <w:r>
        <w:rPr>
          <w:rFonts w:ascii="宋体" w:hAnsi="宋体" w:cs="宋体"/>
          <w:sz w:val="24"/>
        </w:rPr>
        <w:br w:type="page"/>
      </w:r>
    </w:p>
    <w:p w14:paraId="3A3C8EB8">
      <w:pPr>
        <w:spacing w:line="360" w:lineRule="auto"/>
        <w:rPr>
          <w:rFonts w:ascii="宋体" w:hAnsi="宋体" w:cs="宋体"/>
          <w:b/>
          <w:sz w:val="28"/>
        </w:rPr>
      </w:pPr>
      <w:r>
        <w:rPr>
          <w:rFonts w:ascii="宋体" w:hAnsi="宋体" w:cs="宋体"/>
          <w:b/>
          <w:sz w:val="28"/>
        </w:rPr>
        <w:t>附件10</w:t>
      </w:r>
    </w:p>
    <w:p w14:paraId="218639AE">
      <w:pPr>
        <w:spacing w:line="360" w:lineRule="auto"/>
        <w:ind w:left="-2" w:hanging="2"/>
        <w:jc w:val="center"/>
        <w:rPr>
          <w:rFonts w:ascii="宋体" w:hAnsi="宋体" w:cs="宋体"/>
          <w:b/>
          <w:sz w:val="32"/>
        </w:rPr>
      </w:pPr>
      <w:r>
        <w:rPr>
          <w:rFonts w:ascii="宋体" w:hAnsi="宋体" w:cs="宋体"/>
          <w:b/>
          <w:sz w:val="32"/>
        </w:rPr>
        <w:t>开标一览表</w:t>
      </w:r>
    </w:p>
    <w:p w14:paraId="71743C9E">
      <w:pPr>
        <w:spacing w:line="320" w:lineRule="auto"/>
        <w:rPr>
          <w:rFonts w:ascii="宋体" w:hAnsi="宋体" w:cs="宋体"/>
          <w:b/>
          <w:sz w:val="24"/>
        </w:rPr>
      </w:pPr>
      <w:r>
        <w:rPr>
          <w:rFonts w:ascii="宋体" w:hAnsi="宋体" w:cs="宋体"/>
          <w:b/>
          <w:sz w:val="24"/>
        </w:rPr>
        <w:t>项目编号：</w:t>
      </w:r>
    </w:p>
    <w:p w14:paraId="7FE71F12">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 xml:space="preserve">台州市天台县卫生健康局5G+AR设备采购项目 </w:t>
      </w:r>
      <w:r>
        <w:rPr>
          <w:rFonts w:ascii="宋体" w:hAnsi="宋体" w:cs="宋体"/>
          <w:sz w:val="24"/>
        </w:rPr>
        <w:t>[货币单位：人民币元]</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33D75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0EE9CE32">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711D15B0">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51D88FB0">
            <w:pPr>
              <w:keepNext/>
              <w:keepLines/>
              <w:spacing w:before="340" w:after="330" w:line="450" w:lineRule="auto"/>
              <w:jc w:val="center"/>
              <w:rPr>
                <w:rFonts w:ascii="宋体" w:hAnsi="宋体" w:cs="宋体"/>
                <w:sz w:val="22"/>
              </w:rPr>
            </w:pPr>
          </w:p>
        </w:tc>
      </w:tr>
      <w:tr w14:paraId="08F7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07FBED5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79C428D6">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CFCB1CE">
            <w:pPr>
              <w:keepNext/>
              <w:keepLines/>
              <w:spacing w:before="340" w:after="330" w:line="450" w:lineRule="auto"/>
              <w:jc w:val="center"/>
              <w:rPr>
                <w:rFonts w:ascii="宋体" w:hAnsi="宋体" w:cs="宋体"/>
                <w:sz w:val="22"/>
              </w:rPr>
            </w:pPr>
          </w:p>
        </w:tc>
      </w:tr>
    </w:tbl>
    <w:p w14:paraId="34FC26F3">
      <w:pPr>
        <w:spacing w:line="360" w:lineRule="auto"/>
        <w:rPr>
          <w:rFonts w:ascii="宋体" w:hAnsi="宋体" w:cs="宋体"/>
          <w:b/>
        </w:rPr>
      </w:pPr>
    </w:p>
    <w:p w14:paraId="5BD03DF9">
      <w:pPr>
        <w:spacing w:line="360" w:lineRule="auto"/>
        <w:rPr>
          <w:rFonts w:ascii="宋体" w:hAnsi="宋体" w:cs="宋体"/>
          <w:sz w:val="24"/>
        </w:rPr>
      </w:pPr>
      <w:r>
        <w:rPr>
          <w:rFonts w:ascii="宋体" w:hAnsi="宋体" w:cs="宋体"/>
          <w:b/>
        </w:rPr>
        <w:t>填报要求：</w:t>
      </w:r>
    </w:p>
    <w:p w14:paraId="06D7466F">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 xml:space="preserve">台州市天台县卫生健康局5G+AR设备采购项目 </w:t>
      </w:r>
      <w:r>
        <w:rPr>
          <w:rFonts w:ascii="宋体" w:hAnsi="宋体" w:cs="宋体"/>
        </w:rPr>
        <w:t>按招标文件规定的所有工作内容开展而产生的所有费用。全部费用已包含在开标一览表的投标总报价中。</w:t>
      </w:r>
    </w:p>
    <w:p w14:paraId="2745CC65">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2D19311C">
      <w:pPr>
        <w:spacing w:line="360" w:lineRule="auto"/>
        <w:ind w:firstLine="4095"/>
        <w:rPr>
          <w:rFonts w:ascii="宋体" w:hAnsi="宋体" w:cs="宋体"/>
        </w:rPr>
      </w:pPr>
      <w:r>
        <w:rPr>
          <w:rFonts w:ascii="宋体" w:hAnsi="宋体" w:cs="宋体"/>
        </w:rPr>
        <w:t xml:space="preserve">  投标人名称(签电子公章)：</w:t>
      </w:r>
    </w:p>
    <w:p w14:paraId="0DB2AE51">
      <w:pPr>
        <w:spacing w:line="360" w:lineRule="auto"/>
        <w:rPr>
          <w:rFonts w:ascii="宋体" w:hAnsi="宋体" w:cs="宋体"/>
        </w:rPr>
      </w:pPr>
      <w:r>
        <w:rPr>
          <w:rFonts w:ascii="宋体" w:hAnsi="宋体" w:cs="宋体"/>
        </w:rPr>
        <w:t xml:space="preserve">                                       法定代表人或授权委托人(签章或签字)：</w:t>
      </w:r>
    </w:p>
    <w:p w14:paraId="506E0E41">
      <w:pPr>
        <w:spacing w:line="360" w:lineRule="auto"/>
        <w:ind w:firstLine="435"/>
        <w:jc w:val="center"/>
        <w:rPr>
          <w:rFonts w:ascii="宋体" w:hAnsi="宋体" w:cs="宋体"/>
          <w:sz w:val="24"/>
        </w:rPr>
      </w:pPr>
      <w:r>
        <w:rPr>
          <w:rFonts w:ascii="宋体" w:hAnsi="宋体" w:cs="宋体"/>
          <w:sz w:val="24"/>
        </w:rPr>
        <w:t>日期：</w:t>
      </w:r>
    </w:p>
    <w:p w14:paraId="26271E1B">
      <w:pPr>
        <w:rPr>
          <w:rFonts w:ascii="宋体" w:hAnsi="宋体" w:cs="宋体"/>
          <w:sz w:val="24"/>
        </w:rPr>
      </w:pPr>
      <w:r>
        <w:rPr>
          <w:rFonts w:ascii="宋体" w:hAnsi="宋体" w:cs="宋体"/>
          <w:sz w:val="24"/>
        </w:rPr>
        <w:br w:type="page"/>
      </w:r>
    </w:p>
    <w:p w14:paraId="1DC5319A">
      <w:pPr>
        <w:spacing w:line="360" w:lineRule="auto"/>
        <w:rPr>
          <w:rFonts w:ascii="宋体" w:hAnsi="宋体" w:cs="宋体"/>
          <w:b/>
          <w:sz w:val="28"/>
        </w:rPr>
      </w:pPr>
      <w:r>
        <w:rPr>
          <w:rFonts w:ascii="宋体" w:hAnsi="宋体" w:cs="宋体"/>
          <w:b/>
          <w:sz w:val="28"/>
        </w:rPr>
        <w:t>附件11</w:t>
      </w:r>
    </w:p>
    <w:p w14:paraId="318750BE">
      <w:pPr>
        <w:spacing w:line="360" w:lineRule="auto"/>
        <w:ind w:left="480"/>
        <w:jc w:val="center"/>
        <w:rPr>
          <w:rFonts w:ascii="宋体" w:hAnsi="宋体" w:cs="宋体"/>
        </w:rPr>
      </w:pPr>
      <w:r>
        <w:rPr>
          <w:rFonts w:ascii="宋体" w:hAnsi="宋体" w:cs="宋体"/>
          <w:b/>
          <w:sz w:val="32"/>
        </w:rPr>
        <w:t>报价明细表</w:t>
      </w:r>
    </w:p>
    <w:p w14:paraId="738BE8B5">
      <w:pPr>
        <w:spacing w:line="360" w:lineRule="auto"/>
        <w:textAlignment w:val="baseline"/>
        <w:rPr>
          <w:rFonts w:ascii="宋体" w:hAnsi="宋体" w:cs="宋体"/>
          <w:sz w:val="24"/>
        </w:rPr>
      </w:pPr>
      <w:r>
        <w:rPr>
          <w:rFonts w:ascii="宋体" w:hAnsi="宋体" w:cs="宋体"/>
          <w:sz w:val="24"/>
        </w:rPr>
        <w:t xml:space="preserve"> 项目编号：              [货币单位：人民币元]</w:t>
      </w:r>
    </w:p>
    <w:tbl>
      <w:tblPr>
        <w:tblStyle w:val="23"/>
        <w:tblW w:w="0" w:type="auto"/>
        <w:tblInd w:w="108" w:type="dxa"/>
        <w:tblLayout w:type="autofit"/>
        <w:tblCellMar>
          <w:top w:w="0" w:type="dxa"/>
          <w:left w:w="10" w:type="dxa"/>
          <w:bottom w:w="0" w:type="dxa"/>
          <w:right w:w="10" w:type="dxa"/>
        </w:tblCellMar>
      </w:tblPr>
      <w:tblGrid>
        <w:gridCol w:w="725"/>
        <w:gridCol w:w="2408"/>
        <w:gridCol w:w="804"/>
        <w:gridCol w:w="1161"/>
        <w:gridCol w:w="1209"/>
        <w:gridCol w:w="1366"/>
        <w:gridCol w:w="747"/>
      </w:tblGrid>
      <w:tr w14:paraId="2C29DD88">
        <w:tblPrEx>
          <w:tblCellMar>
            <w:top w:w="0" w:type="dxa"/>
            <w:left w:w="10" w:type="dxa"/>
            <w:bottom w:w="0" w:type="dxa"/>
            <w:right w:w="10" w:type="dxa"/>
          </w:tblCellMar>
        </w:tblPrEx>
        <w:trPr>
          <w:cantSplit/>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66C4">
            <w:pPr>
              <w:snapToGrid w:val="0"/>
              <w:spacing w:line="360" w:lineRule="auto"/>
              <w:textAlignment w:val="baseline"/>
              <w:rPr>
                <w:rFonts w:ascii="宋体" w:hAnsi="宋体" w:cs="宋体"/>
                <w:sz w:val="20"/>
              </w:rPr>
            </w:pPr>
            <w:r>
              <w:rPr>
                <w:rFonts w:ascii="宋体" w:hAnsi="宋体" w:cs="宋体"/>
                <w:b/>
                <w:sz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FFDB8">
            <w:pPr>
              <w:tabs>
                <w:tab w:val="left" w:pos="8280"/>
              </w:tabs>
              <w:snapToGrid w:val="0"/>
              <w:spacing w:line="360" w:lineRule="auto"/>
              <w:ind w:right="25"/>
              <w:jc w:val="center"/>
              <w:textAlignment w:val="baseline"/>
              <w:rPr>
                <w:rFonts w:ascii="宋体" w:hAnsi="宋体" w:cs="宋体"/>
                <w:sz w:val="20"/>
              </w:rPr>
            </w:pPr>
            <w:r>
              <w:rPr>
                <w:rFonts w:ascii="宋体" w:hAnsi="宋体" w:cs="宋体"/>
                <w:b/>
                <w:sz w:val="24"/>
              </w:rPr>
              <w:t>报价项目</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CC4E9">
            <w:pPr>
              <w:snapToGrid w:val="0"/>
              <w:spacing w:after="120" w:line="360" w:lineRule="auto"/>
              <w:ind w:left="52"/>
              <w:jc w:val="center"/>
              <w:textAlignment w:val="baseline"/>
              <w:rPr>
                <w:rFonts w:ascii="宋体" w:hAnsi="宋体" w:cs="宋体"/>
                <w:sz w:val="20"/>
              </w:rPr>
            </w:pPr>
            <w:r>
              <w:rPr>
                <w:rFonts w:ascii="宋体" w:hAnsi="宋体" w:cs="宋体"/>
                <w:b/>
                <w:sz w:val="24"/>
              </w:rPr>
              <w:t>单位</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F2D88">
            <w:pPr>
              <w:snapToGrid w:val="0"/>
              <w:spacing w:after="120" w:line="360" w:lineRule="auto"/>
              <w:ind w:left="152"/>
              <w:jc w:val="center"/>
              <w:textAlignment w:val="baseline"/>
              <w:rPr>
                <w:rFonts w:ascii="宋体" w:hAnsi="宋体" w:cs="宋体"/>
                <w:sz w:val="20"/>
              </w:rPr>
            </w:pPr>
            <w:r>
              <w:rPr>
                <w:rFonts w:ascii="宋体" w:hAnsi="宋体" w:cs="宋体"/>
                <w:b/>
                <w:sz w:val="24"/>
              </w:rPr>
              <w:t>数量</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44B74">
            <w:pPr>
              <w:snapToGrid w:val="0"/>
              <w:spacing w:after="120" w:line="360" w:lineRule="auto"/>
              <w:jc w:val="center"/>
              <w:textAlignment w:val="baseline"/>
              <w:rPr>
                <w:rFonts w:ascii="宋体" w:hAnsi="宋体" w:cs="宋体"/>
                <w:sz w:val="20"/>
              </w:rPr>
            </w:pPr>
            <w:r>
              <w:rPr>
                <w:rFonts w:ascii="宋体" w:hAnsi="宋体" w:cs="宋体"/>
                <w:b/>
                <w:sz w:val="24"/>
              </w:rPr>
              <w:t>单价</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3578B">
            <w:pPr>
              <w:snapToGrid w:val="0"/>
              <w:spacing w:after="120" w:line="360" w:lineRule="auto"/>
              <w:jc w:val="center"/>
              <w:textAlignment w:val="baseline"/>
              <w:rPr>
                <w:rFonts w:ascii="宋体" w:hAnsi="宋体" w:cs="宋体"/>
                <w:sz w:val="20"/>
              </w:rPr>
            </w:pPr>
            <w:r>
              <w:rPr>
                <w:rFonts w:ascii="宋体" w:hAnsi="宋体" w:cs="宋体"/>
                <w:b/>
                <w:sz w:val="24"/>
              </w:rPr>
              <w:t>小计</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2E18B">
            <w:pPr>
              <w:snapToGrid w:val="0"/>
              <w:spacing w:after="120" w:line="360" w:lineRule="auto"/>
              <w:jc w:val="center"/>
              <w:textAlignment w:val="baseline"/>
              <w:rPr>
                <w:rFonts w:ascii="宋体" w:hAnsi="宋体" w:cs="宋体"/>
                <w:sz w:val="20"/>
              </w:rPr>
            </w:pPr>
            <w:r>
              <w:rPr>
                <w:rFonts w:ascii="宋体" w:hAnsi="宋体" w:cs="宋体"/>
                <w:b/>
                <w:sz w:val="24"/>
              </w:rPr>
              <w:t>备注</w:t>
            </w:r>
          </w:p>
        </w:tc>
      </w:tr>
      <w:tr w14:paraId="6356CE1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E1433">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1</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33A49">
            <w:pPr>
              <w:pStyle w:val="36"/>
              <w:ind w:left="0" w:leftChars="0" w:firstLine="0"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3BE32">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B40A6">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84BB6">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15477">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4F2C16">
            <w:pPr>
              <w:pStyle w:val="36"/>
              <w:ind w:firstLine="0" w:firstLineChars="0"/>
              <w:rPr>
                <w:rFonts w:ascii="宋体" w:hAnsi="宋体" w:cs="宋体"/>
                <w:b/>
                <w:kern w:val="0"/>
                <w:sz w:val="24"/>
                <w:szCs w:val="24"/>
              </w:rPr>
            </w:pPr>
          </w:p>
        </w:tc>
      </w:tr>
      <w:tr w14:paraId="469F897B">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FA172">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2</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11CC8">
            <w:pPr>
              <w:pStyle w:val="36"/>
              <w:ind w:left="420" w:leftChars="0" w:firstLine="0" w:firstLineChars="0"/>
              <w:jc w:val="right"/>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61631">
            <w:pPr>
              <w:pStyle w:val="36"/>
              <w:ind w:left="420" w:leftChars="0" w:firstLine="0" w:firstLineChars="0"/>
              <w:jc w:val="right"/>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7DCFE">
            <w:pPr>
              <w:pStyle w:val="36"/>
              <w:ind w:left="420" w:leftChars="0" w:firstLine="0" w:firstLineChars="0"/>
              <w:jc w:val="right"/>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82A4B">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8D775">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E4319">
            <w:pPr>
              <w:pStyle w:val="36"/>
              <w:ind w:firstLine="0" w:firstLineChars="0"/>
              <w:rPr>
                <w:rFonts w:ascii="宋体" w:hAnsi="宋体" w:cs="宋体"/>
                <w:b/>
                <w:kern w:val="0"/>
                <w:sz w:val="24"/>
                <w:szCs w:val="24"/>
              </w:rPr>
            </w:pPr>
          </w:p>
        </w:tc>
      </w:tr>
      <w:tr w14:paraId="36C9741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A4CB6">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3</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D528F">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B79B8">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5789C">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A2AC1">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112471">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FC083">
            <w:pPr>
              <w:pStyle w:val="36"/>
              <w:ind w:firstLine="0" w:firstLineChars="0"/>
              <w:rPr>
                <w:rFonts w:ascii="宋体" w:hAnsi="宋体" w:cs="宋体"/>
                <w:b/>
                <w:kern w:val="0"/>
                <w:sz w:val="24"/>
                <w:szCs w:val="24"/>
              </w:rPr>
            </w:pPr>
          </w:p>
        </w:tc>
      </w:tr>
      <w:tr w14:paraId="621240E7">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D9DA">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4</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36A92">
            <w:pPr>
              <w:pStyle w:val="36"/>
              <w:ind w:left="420" w:leftChars="0" w:firstLine="0" w:firstLineChars="0"/>
              <w:jc w:val="right"/>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F3AC8">
            <w:pPr>
              <w:pStyle w:val="36"/>
              <w:ind w:left="420" w:leftChars="0" w:firstLine="0" w:firstLineChars="0"/>
              <w:jc w:val="right"/>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2000D">
            <w:pPr>
              <w:pStyle w:val="36"/>
              <w:ind w:left="420" w:leftChars="0" w:firstLine="0" w:firstLineChars="0"/>
              <w:jc w:val="right"/>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4F952">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F4090F">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DE866">
            <w:pPr>
              <w:pStyle w:val="36"/>
              <w:ind w:firstLine="0" w:firstLineChars="0"/>
              <w:rPr>
                <w:rFonts w:ascii="宋体" w:hAnsi="宋体" w:cs="宋体"/>
                <w:b/>
                <w:kern w:val="0"/>
                <w:sz w:val="24"/>
                <w:szCs w:val="24"/>
              </w:rPr>
            </w:pPr>
          </w:p>
        </w:tc>
      </w:tr>
      <w:tr w14:paraId="13A804D8">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01F03">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5</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D9E18">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0DBF7">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87F0C">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39FE5">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02635">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94E08">
            <w:pPr>
              <w:pStyle w:val="36"/>
              <w:ind w:firstLine="0" w:firstLineChars="0"/>
              <w:rPr>
                <w:rFonts w:ascii="宋体" w:hAnsi="宋体" w:cs="宋体"/>
                <w:b/>
                <w:kern w:val="0"/>
                <w:sz w:val="24"/>
                <w:szCs w:val="24"/>
              </w:rPr>
            </w:pPr>
          </w:p>
        </w:tc>
      </w:tr>
      <w:tr w14:paraId="7441E28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9EF8C">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6</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D5AC3">
            <w:pPr>
              <w:pStyle w:val="36"/>
              <w:ind w:left="420" w:leftChars="0" w:firstLine="0" w:firstLineChars="0"/>
              <w:jc w:val="right"/>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0A7FD">
            <w:pPr>
              <w:pStyle w:val="36"/>
              <w:ind w:left="420" w:leftChars="0" w:firstLine="0" w:firstLineChars="0"/>
              <w:jc w:val="right"/>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05E82">
            <w:pPr>
              <w:pStyle w:val="36"/>
              <w:ind w:left="420" w:leftChars="0" w:firstLine="0" w:firstLineChars="0"/>
              <w:jc w:val="right"/>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A79A6">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10C09">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BABB7">
            <w:pPr>
              <w:pStyle w:val="36"/>
              <w:ind w:firstLine="0" w:firstLineChars="0"/>
              <w:rPr>
                <w:rFonts w:ascii="宋体" w:hAnsi="宋体" w:cs="宋体"/>
                <w:b/>
                <w:kern w:val="0"/>
                <w:sz w:val="24"/>
                <w:szCs w:val="24"/>
              </w:rPr>
            </w:pPr>
          </w:p>
        </w:tc>
      </w:tr>
      <w:tr w14:paraId="187395B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DB44B">
            <w:pPr>
              <w:tabs>
                <w:tab w:val="left" w:pos="8280"/>
              </w:tabs>
              <w:snapToGrid w:val="0"/>
              <w:spacing w:line="360" w:lineRule="auto"/>
              <w:ind w:right="25" w:rightChars="0"/>
              <w:jc w:val="center"/>
              <w:textAlignment w:val="baseline"/>
              <w:rPr>
                <w:rFonts w:ascii="宋体" w:hAnsi="宋体" w:cs="宋体"/>
                <w:b/>
                <w:sz w:val="24"/>
              </w:rPr>
            </w:pPr>
            <w:r>
              <w:rPr>
                <w:rFonts w:hint="eastAsia" w:ascii="宋体" w:hAnsi="宋体" w:cs="宋体"/>
                <w:b/>
                <w:sz w:val="24"/>
              </w:rPr>
              <w:t>7</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9D1FB">
            <w:pPr>
              <w:tabs>
                <w:tab w:val="left" w:pos="8280"/>
              </w:tabs>
              <w:snapToGrid w:val="0"/>
              <w:spacing w:line="360" w:lineRule="auto"/>
              <w:ind w:right="25" w:firstLine="482"/>
              <w:jc w:val="center"/>
              <w:textAlignment w:val="baseline"/>
              <w:rPr>
                <w:rFonts w:ascii="宋体" w:hAnsi="宋体" w:cs="宋体"/>
                <w:b/>
                <w:sz w:val="24"/>
              </w:rPr>
            </w:pPr>
            <w:r>
              <w:rPr>
                <w:rFonts w:ascii="宋体" w:hAnsi="宋体" w:cs="宋体"/>
                <w:b/>
                <w:sz w:val="24"/>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BE076">
            <w:pPr>
              <w:pStyle w:val="36"/>
              <w:ind w:firstLine="0" w:firstLineChars="0"/>
              <w:jc w:val="center"/>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3CE95">
            <w:pPr>
              <w:pStyle w:val="36"/>
              <w:ind w:firstLine="0" w:firstLineChars="0"/>
              <w:jc w:val="center"/>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9EE05">
            <w:pPr>
              <w:pStyle w:val="36"/>
              <w:ind w:left="420" w:firstLine="482" w:firstLineChars="0"/>
              <w:rPr>
                <w:rFonts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3492">
            <w:pPr>
              <w:pStyle w:val="36"/>
              <w:ind w:left="420" w:firstLine="482" w:firstLineChars="0"/>
              <w:rPr>
                <w:rFonts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38B60">
            <w:pPr>
              <w:pStyle w:val="36"/>
              <w:ind w:firstLine="0" w:firstLineChars="0"/>
              <w:rPr>
                <w:rFonts w:ascii="宋体" w:hAnsi="宋体" w:cs="宋体"/>
                <w:b/>
                <w:kern w:val="0"/>
                <w:sz w:val="24"/>
                <w:szCs w:val="24"/>
              </w:rPr>
            </w:pPr>
          </w:p>
        </w:tc>
      </w:tr>
      <w:tr w14:paraId="239EA513">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D6AE0">
            <w:pPr>
              <w:tabs>
                <w:tab w:val="left" w:pos="8280"/>
              </w:tabs>
              <w:snapToGrid w:val="0"/>
              <w:spacing w:line="360" w:lineRule="auto"/>
              <w:ind w:right="25" w:rightChars="0"/>
              <w:jc w:val="center"/>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03696">
            <w:pPr>
              <w:tabs>
                <w:tab w:val="left" w:pos="8280"/>
              </w:tabs>
              <w:snapToGrid w:val="0"/>
              <w:spacing w:line="360" w:lineRule="auto"/>
              <w:ind w:right="25" w:firstLine="482"/>
              <w:jc w:val="center"/>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12F42">
            <w:pPr>
              <w:tabs>
                <w:tab w:val="left" w:pos="8280"/>
              </w:tabs>
              <w:snapToGrid w:val="0"/>
              <w:spacing w:line="360" w:lineRule="auto"/>
              <w:ind w:right="25"/>
              <w:jc w:val="center"/>
              <w:textAlignment w:val="baseline"/>
              <w:rPr>
                <w:rFonts w:ascii="宋体" w:hAnsi="宋体" w:cs="宋体"/>
                <w:b/>
                <w:sz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164DA">
            <w:pPr>
              <w:tabs>
                <w:tab w:val="left" w:pos="8280"/>
              </w:tabs>
              <w:snapToGrid w:val="0"/>
              <w:spacing w:line="360" w:lineRule="auto"/>
              <w:ind w:right="25"/>
              <w:jc w:val="center"/>
              <w:textAlignment w:val="baseline"/>
              <w:rPr>
                <w:rFonts w:ascii="宋体" w:hAnsi="宋体" w:cs="宋体"/>
                <w:b/>
                <w:sz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73E5A">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A908D8">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63FD1">
            <w:pPr>
              <w:keepNext/>
              <w:adjustRightInd w:val="0"/>
              <w:snapToGrid w:val="0"/>
              <w:spacing w:line="360" w:lineRule="auto"/>
              <w:jc w:val="left"/>
              <w:textAlignment w:val="baseline"/>
              <w:outlineLvl w:val="1"/>
              <w:rPr>
                <w:rFonts w:ascii="宋体" w:hAnsi="宋体" w:cs="宋体"/>
                <w:b/>
                <w:sz w:val="24"/>
                <w:szCs w:val="24"/>
              </w:rPr>
            </w:pPr>
          </w:p>
        </w:tc>
      </w:tr>
      <w:tr w14:paraId="523ED39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A95E0">
            <w:pPr>
              <w:pStyle w:val="36"/>
              <w:ind w:firstLine="0" w:firstLineChars="0"/>
              <w:rPr>
                <w:b/>
                <w:bCs/>
                <w:kern w:val="44"/>
                <w:sz w:val="4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FBA49">
            <w:pPr>
              <w:pStyle w:val="36"/>
              <w:ind w:firstLine="0" w:firstLineChars="0"/>
              <w:jc w:val="center"/>
              <w:rPr>
                <w:b/>
                <w:bCs/>
                <w:kern w:val="44"/>
                <w:sz w:val="4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521B">
            <w:pPr>
              <w:pStyle w:val="36"/>
              <w:ind w:firstLine="442"/>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97CA3C">
            <w:pPr>
              <w:pStyle w:val="36"/>
              <w:ind w:firstLine="442"/>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DBA15">
            <w:pPr>
              <w:pStyle w:val="36"/>
              <w:ind w:firstLine="442"/>
              <w:rPr>
                <w:rFonts w:ascii="宋体" w:hAnsi="宋体" w:cs="宋体"/>
                <w:b/>
                <w:bCs/>
                <w:kern w:val="44"/>
                <w:sz w:val="22"/>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0C780">
            <w:pPr>
              <w:pStyle w:val="36"/>
              <w:ind w:firstLine="442"/>
              <w:rPr>
                <w:rFonts w:ascii="宋体" w:hAnsi="宋体" w:cs="宋体"/>
                <w:b/>
                <w:bCs/>
                <w:kern w:val="44"/>
                <w:sz w:val="22"/>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E8178">
            <w:pPr>
              <w:pStyle w:val="36"/>
              <w:ind w:firstLine="442"/>
              <w:rPr>
                <w:rFonts w:ascii="宋体" w:hAnsi="宋体" w:cs="宋体"/>
                <w:b/>
                <w:bCs/>
                <w:kern w:val="44"/>
                <w:sz w:val="22"/>
              </w:rPr>
            </w:pPr>
          </w:p>
        </w:tc>
      </w:tr>
      <w:tr w14:paraId="21CF28B8">
        <w:tblPrEx>
          <w:tblCellMar>
            <w:top w:w="0" w:type="dxa"/>
            <w:left w:w="10" w:type="dxa"/>
            <w:bottom w:w="0" w:type="dxa"/>
            <w:right w:w="10" w:type="dxa"/>
          </w:tblCellMar>
        </w:tblPrEx>
        <w:trPr>
          <w:trHeight w:val="1"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AC8CC">
            <w:pPr>
              <w:snapToGrid w:val="0"/>
              <w:spacing w:line="360" w:lineRule="auto"/>
              <w:textAlignment w:val="baseline"/>
              <w:rPr>
                <w:rFonts w:ascii="宋体" w:hAnsi="宋体" w:cs="宋体"/>
                <w:sz w:val="20"/>
              </w:rPr>
            </w:pPr>
            <w:r>
              <w:rPr>
                <w:rFonts w:ascii="宋体" w:hAnsi="宋体" w:cs="宋体"/>
                <w:b/>
                <w:sz w:val="24"/>
              </w:rPr>
              <w:t>合计人民币：大写</w:t>
            </w:r>
            <w:r>
              <w:rPr>
                <w:rFonts w:hint="eastAsia" w:ascii="宋体" w:hAnsi="宋体" w:cs="宋体"/>
                <w:b/>
                <w:sz w:val="24"/>
              </w:rPr>
              <w:t xml:space="preserve">                        </w:t>
            </w:r>
            <w:r>
              <w:rPr>
                <w:rFonts w:ascii="宋体" w:hAnsi="宋体" w:cs="宋体"/>
                <w:b/>
                <w:sz w:val="24"/>
              </w:rPr>
              <w:t>小写</w:t>
            </w:r>
          </w:p>
        </w:tc>
      </w:tr>
    </w:tbl>
    <w:p w14:paraId="5CE6F63B">
      <w:pPr>
        <w:spacing w:line="360" w:lineRule="auto"/>
        <w:rPr>
          <w:rFonts w:ascii="宋体" w:hAnsi="宋体" w:cs="宋体"/>
        </w:rPr>
      </w:pPr>
    </w:p>
    <w:p w14:paraId="5026B331">
      <w:pPr>
        <w:spacing w:line="360" w:lineRule="auto"/>
        <w:rPr>
          <w:rFonts w:ascii="宋体" w:hAnsi="宋体" w:cs="宋体"/>
        </w:rPr>
      </w:pPr>
    </w:p>
    <w:p w14:paraId="3CA0D771">
      <w:pPr>
        <w:spacing w:line="360" w:lineRule="auto"/>
        <w:rPr>
          <w:rFonts w:ascii="宋体" w:hAnsi="宋体" w:cs="宋体"/>
        </w:rPr>
      </w:pPr>
      <w:r>
        <w:rPr>
          <w:rFonts w:ascii="宋体" w:hAnsi="宋体" w:cs="宋体"/>
        </w:rPr>
        <w:t xml:space="preserve">  投标人名称(签电子公章)：</w:t>
      </w:r>
    </w:p>
    <w:p w14:paraId="267552C5">
      <w:pPr>
        <w:spacing w:line="360" w:lineRule="auto"/>
        <w:rPr>
          <w:rFonts w:ascii="宋体" w:hAnsi="宋体" w:cs="宋体"/>
        </w:rPr>
      </w:pPr>
      <w:r>
        <w:rPr>
          <w:rFonts w:ascii="宋体" w:hAnsi="宋体" w:cs="宋体"/>
        </w:rPr>
        <w:t xml:space="preserve">                                       法定代表人或授权委托人(签章或签字)：</w:t>
      </w:r>
    </w:p>
    <w:p w14:paraId="331499B0">
      <w:pPr>
        <w:spacing w:line="360" w:lineRule="auto"/>
        <w:ind w:firstLine="435"/>
        <w:rPr>
          <w:rFonts w:ascii="宋体" w:hAnsi="宋体" w:cs="宋体"/>
          <w:sz w:val="24"/>
        </w:rPr>
      </w:pPr>
    </w:p>
    <w:p w14:paraId="64042263">
      <w:pPr>
        <w:spacing w:line="360" w:lineRule="auto"/>
        <w:ind w:firstLine="435"/>
        <w:jc w:val="center"/>
        <w:rPr>
          <w:rFonts w:ascii="宋体" w:hAnsi="宋体" w:cs="宋体"/>
          <w:sz w:val="24"/>
        </w:rPr>
      </w:pPr>
      <w:r>
        <w:rPr>
          <w:rFonts w:ascii="宋体" w:hAnsi="宋体" w:cs="宋体"/>
          <w:sz w:val="24"/>
        </w:rPr>
        <w:t xml:space="preserve">     日        期：</w:t>
      </w:r>
    </w:p>
    <w:p w14:paraId="5375C1EA">
      <w:pPr>
        <w:spacing w:line="360" w:lineRule="auto"/>
        <w:ind w:firstLine="435"/>
        <w:jc w:val="center"/>
        <w:rPr>
          <w:rFonts w:ascii="宋体" w:hAnsi="宋体" w:cs="宋体"/>
          <w:sz w:val="24"/>
        </w:rPr>
      </w:pPr>
    </w:p>
    <w:p w14:paraId="2B1608B6">
      <w:pPr>
        <w:spacing w:line="360" w:lineRule="auto"/>
        <w:ind w:firstLine="435"/>
        <w:jc w:val="center"/>
        <w:rPr>
          <w:rFonts w:ascii="宋体" w:hAnsi="宋体" w:cs="宋体"/>
          <w:sz w:val="24"/>
        </w:rPr>
      </w:pPr>
    </w:p>
    <w:p w14:paraId="0C2982F7">
      <w:pPr>
        <w:spacing w:after="50" w:line="360" w:lineRule="auto"/>
        <w:rPr>
          <w:rFonts w:ascii="仿宋_GB2312" w:hAnsi="仿宋_GB2312" w:eastAsia="仿宋_GB2312" w:cs="仿宋_GB2312"/>
          <w:sz w:val="30"/>
        </w:rPr>
      </w:pPr>
      <w:r>
        <w:rPr>
          <w:rFonts w:ascii="宋体" w:hAnsi="宋体" w:cs="宋体"/>
          <w:b/>
          <w:sz w:val="28"/>
        </w:rPr>
        <w:t>附件12</w:t>
      </w:r>
    </w:p>
    <w:p w14:paraId="0F67E207">
      <w:pPr>
        <w:rPr>
          <w:rFonts w:hint="eastAsia" w:ascii="宋体" w:hAnsi="宋体" w:cs="宋体"/>
          <w:b/>
          <w:color w:val="000000"/>
          <w:sz w:val="36"/>
          <w:szCs w:val="36"/>
        </w:rPr>
      </w:pPr>
      <w:r>
        <w:rPr>
          <w:rFonts w:hint="eastAsia" w:ascii="宋体" w:hAnsi="宋体" w:cs="宋体"/>
          <w:b/>
          <w:color w:val="000000"/>
          <w:sz w:val="36"/>
          <w:szCs w:val="36"/>
        </w:rPr>
        <w:br w:type="page"/>
      </w:r>
    </w:p>
    <w:p w14:paraId="33A9068C">
      <w:pPr>
        <w:widowControl/>
        <w:jc w:val="center"/>
        <w:rPr>
          <w:rFonts w:ascii="宋体" w:hAnsi="宋体" w:cs="宋体"/>
          <w:b/>
          <w:color w:val="000000"/>
          <w:sz w:val="36"/>
          <w:szCs w:val="36"/>
        </w:rPr>
      </w:pPr>
      <w:r>
        <w:rPr>
          <w:rFonts w:hint="eastAsia" w:ascii="宋体" w:hAnsi="宋体" w:cs="宋体"/>
          <w:b/>
          <w:color w:val="000000"/>
          <w:sz w:val="36"/>
          <w:szCs w:val="36"/>
        </w:rPr>
        <w:t>中小企业声明函</w:t>
      </w:r>
    </w:p>
    <w:p w14:paraId="7E64E4B7">
      <w:pPr>
        <w:pStyle w:val="5"/>
      </w:pPr>
    </w:p>
    <w:p w14:paraId="7BA97BBD">
      <w:pPr>
        <w:widowControl/>
        <w:spacing w:line="360" w:lineRule="auto"/>
        <w:ind w:firstLine="480" w:firstLineChars="200"/>
        <w:jc w:val="left"/>
        <w:rPr>
          <w:rFonts w:ascii="宋体" w:hAnsi="宋体" w:cs="宋体"/>
          <w:sz w:val="24"/>
        </w:rPr>
      </w:pPr>
      <w:r>
        <w:rPr>
          <w:rFonts w:hint="eastAsia" w:ascii="宋体" w:hAnsi="宋体" w:cs="宋体"/>
          <w:color w:val="000000"/>
          <w:sz w:val="24"/>
        </w:rPr>
        <w:t>本公司（联合体）郑重声明，根据《政府采购促进中小企业发展管理办法》（财库﹝2020﹞46 号）的规定，本公司（联合体）参加</w:t>
      </w:r>
      <w:r>
        <w:rPr>
          <w:rFonts w:hint="eastAsia" w:ascii="宋体" w:hAnsi="宋体" w:cs="宋体"/>
          <w:i/>
          <w:color w:val="000000"/>
          <w:sz w:val="24"/>
          <w:u w:val="single"/>
        </w:rPr>
        <w:t>（单位名称）</w:t>
      </w:r>
      <w:r>
        <w:rPr>
          <w:rFonts w:hint="eastAsia" w:ascii="宋体" w:hAnsi="宋体" w:cs="宋体"/>
          <w:color w:val="000000"/>
          <w:sz w:val="24"/>
        </w:rPr>
        <w:t>的</w:t>
      </w:r>
      <w:r>
        <w:rPr>
          <w:rFonts w:hint="eastAsia" w:ascii="宋体" w:hAnsi="宋体" w:cs="宋体"/>
          <w:i/>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 况如下：</w:t>
      </w:r>
    </w:p>
    <w:p w14:paraId="11D31E66">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 </w:t>
      </w:r>
      <w:r>
        <w:rPr>
          <w:rFonts w:hint="eastAsia" w:ascii="宋体" w:hAnsi="宋体" w:cs="宋体"/>
          <w:i/>
          <w:color w:val="000000"/>
          <w:sz w:val="24"/>
          <w:u w:val="single"/>
        </w:rPr>
        <w:t xml:space="preserve">（标的名称） </w:t>
      </w:r>
      <w:r>
        <w:rPr>
          <w:rFonts w:hint="eastAsia" w:ascii="宋体" w:hAnsi="宋体" w:cs="宋体"/>
          <w:color w:val="000000"/>
          <w:sz w:val="24"/>
        </w:rPr>
        <w:t>，属于</w:t>
      </w:r>
      <w:r>
        <w:rPr>
          <w:rFonts w:hint="eastAsia" w:ascii="宋体" w:hAnsi="宋体" w:cs="宋体"/>
          <w:i/>
          <w:color w:val="000000"/>
          <w:sz w:val="24"/>
          <w:u w:val="single"/>
        </w:rPr>
        <w:t>（采购文件中明确的所属行业）</w:t>
      </w:r>
      <w:r>
        <w:rPr>
          <w:rFonts w:hint="eastAsia" w:ascii="宋体" w:hAnsi="宋体" w:cs="宋体"/>
          <w:color w:val="000000"/>
          <w:sz w:val="24"/>
        </w:rPr>
        <w:t>；制造商为</w:t>
      </w:r>
      <w:r>
        <w:rPr>
          <w:rFonts w:hint="eastAsia" w:ascii="宋体" w:hAnsi="宋体" w:cs="宋体"/>
          <w:i/>
          <w:color w:val="000000"/>
          <w:sz w:val="24"/>
          <w:u w:val="single"/>
        </w:rPr>
        <w:t>（企业名称）</w:t>
      </w:r>
      <w:r>
        <w:rPr>
          <w:rFonts w:hint="eastAsia" w:ascii="宋体" w:hAnsi="宋体" w:cs="宋体"/>
          <w:color w:val="000000"/>
          <w:sz w:val="24"/>
        </w:rPr>
        <w:t>，从业人员</w:t>
      </w:r>
      <w:r>
        <w:rPr>
          <w:rFonts w:ascii="宋体" w:hAnsi="宋体" w:cs="宋体"/>
          <w:color w:val="000000"/>
          <w:sz w:val="24"/>
          <w:u w:val="single"/>
        </w:rPr>
        <w:t xml:space="preserve">   </w:t>
      </w:r>
      <w:r>
        <w:rPr>
          <w:rFonts w:hint="eastAsia" w:ascii="宋体" w:hAnsi="宋体" w:cs="宋体"/>
          <w:color w:val="000000"/>
          <w:sz w:val="24"/>
        </w:rPr>
        <w:t>人，营业收入为</w:t>
      </w:r>
      <w:r>
        <w:rPr>
          <w:rFonts w:ascii="宋体" w:hAnsi="宋体" w:cs="宋体"/>
          <w:color w:val="000000"/>
          <w:sz w:val="24"/>
          <w:u w:val="single"/>
        </w:rPr>
        <w:t xml:space="preserve">   </w:t>
      </w:r>
      <w:r>
        <w:rPr>
          <w:rFonts w:hint="eastAsia" w:ascii="宋体" w:hAnsi="宋体" w:cs="宋体"/>
          <w:color w:val="000000"/>
          <w:sz w:val="24"/>
        </w:rPr>
        <w:t>万元，资产总额为</w:t>
      </w:r>
      <w:r>
        <w:rPr>
          <w:rFonts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i/>
          <w:color w:val="000000"/>
          <w:sz w:val="24"/>
          <w:u w:val="single"/>
        </w:rPr>
        <w:t>（中型企业、 小型企业、微型企业）</w:t>
      </w:r>
      <w:r>
        <w:rPr>
          <w:rFonts w:hint="eastAsia" w:ascii="宋体" w:hAnsi="宋体" w:cs="宋体"/>
          <w:color w:val="000000"/>
          <w:sz w:val="24"/>
        </w:rPr>
        <w:t xml:space="preserve">； </w:t>
      </w:r>
    </w:p>
    <w:p w14:paraId="66895AFA">
      <w:pPr>
        <w:widowControl/>
        <w:spacing w:line="360" w:lineRule="auto"/>
        <w:ind w:firstLine="480" w:firstLineChars="200"/>
        <w:jc w:val="left"/>
        <w:rPr>
          <w:rFonts w:ascii="宋体" w:hAnsi="宋体" w:cs="宋体"/>
          <w:color w:val="000000"/>
          <w:sz w:val="24"/>
        </w:rPr>
      </w:pPr>
      <w:r>
        <w:rPr>
          <w:rFonts w:ascii="宋体" w:hAnsi="宋体" w:cs="宋体"/>
          <w:color w:val="000000"/>
          <w:sz w:val="24"/>
        </w:rPr>
        <w:t xml:space="preserve">2. </w:t>
      </w:r>
      <w:r>
        <w:rPr>
          <w:rFonts w:hint="eastAsia" w:ascii="宋体" w:hAnsi="宋体" w:cs="宋体"/>
          <w:i/>
          <w:color w:val="000000"/>
          <w:sz w:val="24"/>
          <w:u w:val="single"/>
        </w:rPr>
        <w:t xml:space="preserve">（标的名称） </w:t>
      </w:r>
      <w:r>
        <w:rPr>
          <w:rFonts w:hint="eastAsia" w:ascii="宋体" w:hAnsi="宋体" w:cs="宋体"/>
          <w:color w:val="000000"/>
          <w:sz w:val="24"/>
        </w:rPr>
        <w:t>，属于</w:t>
      </w:r>
      <w:r>
        <w:rPr>
          <w:rFonts w:hint="eastAsia" w:ascii="宋体" w:hAnsi="宋体" w:cs="宋体"/>
          <w:i/>
          <w:color w:val="000000"/>
          <w:sz w:val="24"/>
          <w:u w:val="single"/>
        </w:rPr>
        <w:t>（采购文件中明确的所属行业）</w:t>
      </w:r>
      <w:r>
        <w:rPr>
          <w:rFonts w:hint="eastAsia" w:ascii="宋体" w:hAnsi="宋体" w:cs="宋体"/>
          <w:color w:val="000000"/>
          <w:sz w:val="24"/>
        </w:rPr>
        <w:t>；制造商为</w:t>
      </w:r>
      <w:r>
        <w:rPr>
          <w:rFonts w:hint="eastAsia" w:ascii="宋体" w:hAnsi="宋体" w:cs="宋体"/>
          <w:i/>
          <w:color w:val="000000"/>
          <w:sz w:val="24"/>
          <w:u w:val="single"/>
        </w:rPr>
        <w:t>（企业名称）</w:t>
      </w:r>
      <w:r>
        <w:rPr>
          <w:rFonts w:hint="eastAsia" w:ascii="宋体" w:hAnsi="宋体" w:cs="宋体"/>
          <w:color w:val="000000"/>
          <w:sz w:val="24"/>
        </w:rPr>
        <w:t>，从业人员</w:t>
      </w:r>
      <w:r>
        <w:rPr>
          <w:rFonts w:ascii="宋体" w:hAnsi="宋体" w:cs="宋体"/>
          <w:color w:val="000000"/>
          <w:sz w:val="24"/>
          <w:u w:val="single"/>
        </w:rPr>
        <w:t xml:space="preserve">   </w:t>
      </w:r>
      <w:r>
        <w:rPr>
          <w:rFonts w:hint="eastAsia" w:ascii="宋体" w:hAnsi="宋体" w:cs="宋体"/>
          <w:color w:val="000000"/>
          <w:sz w:val="24"/>
        </w:rPr>
        <w:t>人，营业收入为</w:t>
      </w:r>
      <w:r>
        <w:rPr>
          <w:rFonts w:ascii="宋体" w:hAnsi="宋体" w:cs="宋体"/>
          <w:color w:val="000000"/>
          <w:sz w:val="24"/>
          <w:u w:val="single"/>
        </w:rPr>
        <w:t xml:space="preserve">   </w:t>
      </w:r>
      <w:r>
        <w:rPr>
          <w:rFonts w:hint="eastAsia" w:ascii="宋体" w:hAnsi="宋体" w:cs="宋体"/>
          <w:color w:val="000000"/>
          <w:sz w:val="24"/>
        </w:rPr>
        <w:t>万元，资产总额为</w:t>
      </w:r>
      <w:r>
        <w:rPr>
          <w:rFonts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i/>
          <w:color w:val="000000"/>
          <w:sz w:val="24"/>
          <w:u w:val="single"/>
        </w:rPr>
        <w:t>（中型企业、 小型企业、微型企业）</w:t>
      </w:r>
      <w:r>
        <w:rPr>
          <w:rFonts w:hint="eastAsia" w:ascii="宋体" w:hAnsi="宋体" w:cs="宋体"/>
          <w:color w:val="000000"/>
          <w:sz w:val="24"/>
        </w:rPr>
        <w:t>；</w:t>
      </w:r>
    </w:p>
    <w:p w14:paraId="33BB7F6E">
      <w:pPr>
        <w:widowControl/>
        <w:spacing w:line="360" w:lineRule="auto"/>
        <w:ind w:firstLine="480" w:firstLineChars="200"/>
        <w:jc w:val="left"/>
        <w:rPr>
          <w:rFonts w:ascii="宋体" w:hAnsi="宋体" w:cs="宋体"/>
          <w:sz w:val="24"/>
        </w:rPr>
      </w:pPr>
      <w:r>
        <w:rPr>
          <w:rFonts w:hint="eastAsia" w:ascii="宋体" w:hAnsi="宋体" w:cs="宋体"/>
          <w:color w:val="000000"/>
          <w:sz w:val="24"/>
        </w:rPr>
        <w:t>……</w:t>
      </w:r>
    </w:p>
    <w:p w14:paraId="06BEC0DB">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43F89F4B">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本企业对上述声明内容的真实性负责。如有虚假，将依法承担相应责任。 </w:t>
      </w:r>
    </w:p>
    <w:p w14:paraId="195B68E2">
      <w:pPr>
        <w:pStyle w:val="5"/>
        <w:rPr>
          <w:rFonts w:ascii="宋体" w:hAnsi="宋体" w:cs="宋体"/>
          <w:color w:val="000000"/>
          <w:szCs w:val="21"/>
        </w:rPr>
      </w:pPr>
    </w:p>
    <w:p w14:paraId="3DC34ECA">
      <w:pPr>
        <w:pStyle w:val="5"/>
        <w:rPr>
          <w:rFonts w:ascii="宋体" w:hAnsi="宋体" w:cs="宋体"/>
          <w:color w:val="000000"/>
          <w:szCs w:val="21"/>
        </w:rPr>
      </w:pPr>
    </w:p>
    <w:p w14:paraId="5890DC5B">
      <w:pPr>
        <w:pStyle w:val="5"/>
        <w:rPr>
          <w:rFonts w:ascii="宋体" w:hAnsi="宋体" w:cs="宋体"/>
          <w:color w:val="000000"/>
          <w:szCs w:val="21"/>
        </w:rPr>
      </w:pPr>
    </w:p>
    <w:p w14:paraId="3BD4AA2D">
      <w:pPr>
        <w:pStyle w:val="5"/>
        <w:rPr>
          <w:rFonts w:ascii="宋体" w:hAnsi="宋体" w:cs="宋体"/>
          <w:color w:val="000000"/>
          <w:szCs w:val="21"/>
        </w:rPr>
      </w:pPr>
    </w:p>
    <w:p w14:paraId="45A7D7CB">
      <w:pPr>
        <w:pStyle w:val="5"/>
        <w:rPr>
          <w:rFonts w:ascii="宋体" w:hAnsi="宋体" w:cs="宋体"/>
          <w:color w:val="000000"/>
          <w:szCs w:val="21"/>
        </w:rPr>
      </w:pPr>
    </w:p>
    <w:p w14:paraId="0A5C5FE2">
      <w:pPr>
        <w:pStyle w:val="5"/>
        <w:rPr>
          <w:rFonts w:ascii="宋体" w:hAnsi="宋体" w:cs="宋体"/>
          <w:color w:val="000000"/>
          <w:szCs w:val="21"/>
        </w:rPr>
      </w:pPr>
    </w:p>
    <w:p w14:paraId="1FE2E068">
      <w:pPr>
        <w:pStyle w:val="5"/>
        <w:rPr>
          <w:rFonts w:ascii="宋体" w:hAnsi="宋体" w:cs="宋体"/>
          <w:color w:val="000000"/>
          <w:szCs w:val="21"/>
        </w:rPr>
      </w:pPr>
    </w:p>
    <w:p w14:paraId="375A5886">
      <w:pPr>
        <w:pStyle w:val="5"/>
        <w:rPr>
          <w:rFonts w:ascii="宋体" w:hAnsi="宋体" w:cs="宋体"/>
          <w:color w:val="000000"/>
          <w:szCs w:val="21"/>
        </w:rPr>
      </w:pPr>
      <w:r>
        <w:rPr>
          <w:rFonts w:hint="eastAsia" w:ascii="宋体" w:hAnsi="宋体" w:cs="宋体"/>
          <w:color w:val="000000"/>
          <w:szCs w:val="21"/>
        </w:rPr>
        <w:t>注：从业人员、营业收入、资产总额填报上一年度数据，无上一年度数据的新成立企业可不填报。</w:t>
      </w:r>
    </w:p>
    <w:p w14:paraId="49945135">
      <w:pPr>
        <w:pStyle w:val="5"/>
      </w:pPr>
    </w:p>
    <w:p w14:paraId="35749E14">
      <w:pPr>
        <w:widowControl/>
        <w:spacing w:line="360" w:lineRule="auto"/>
        <w:jc w:val="center"/>
        <w:rPr>
          <w:rFonts w:ascii="宋体" w:hAnsi="宋体" w:cs="宋体"/>
          <w:color w:val="000000"/>
          <w:sz w:val="24"/>
        </w:rPr>
      </w:pPr>
    </w:p>
    <w:p w14:paraId="10A5114A">
      <w:pPr>
        <w:widowControl/>
        <w:spacing w:line="360" w:lineRule="auto"/>
        <w:jc w:val="center"/>
        <w:rPr>
          <w:rFonts w:ascii="宋体" w:hAnsi="宋体" w:cs="宋体"/>
          <w:sz w:val="24"/>
        </w:rPr>
      </w:pPr>
      <w:r>
        <w:rPr>
          <w:rFonts w:hint="eastAsia" w:ascii="宋体" w:hAnsi="宋体" w:cs="宋体"/>
          <w:color w:val="000000"/>
          <w:sz w:val="24"/>
        </w:rPr>
        <w:t xml:space="preserve">                                企业名称（盖章）： </w:t>
      </w:r>
    </w:p>
    <w:p w14:paraId="57BA3E99">
      <w:pPr>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rPr>
        <w:br w:type="page"/>
      </w:r>
    </w:p>
    <w:p w14:paraId="58874C07">
      <w:pPr>
        <w:spacing w:after="50" w:line="360" w:lineRule="auto"/>
        <w:rPr>
          <w:rFonts w:ascii="宋体" w:hAnsi="宋体" w:cs="宋体"/>
          <w:b/>
          <w:sz w:val="28"/>
        </w:rPr>
      </w:pPr>
      <w:r>
        <w:rPr>
          <w:rFonts w:ascii="宋体" w:hAnsi="宋体" w:cs="宋体"/>
          <w:b/>
          <w:sz w:val="28"/>
        </w:rPr>
        <w:t>附件1</w:t>
      </w:r>
      <w:r>
        <w:rPr>
          <w:rFonts w:hint="eastAsia" w:ascii="宋体" w:hAnsi="宋体" w:cs="宋体"/>
          <w:b/>
          <w:sz w:val="28"/>
        </w:rPr>
        <w:t>3</w:t>
      </w:r>
    </w:p>
    <w:p w14:paraId="45210922">
      <w:pPr>
        <w:spacing w:after="50" w:line="360" w:lineRule="auto"/>
        <w:jc w:val="center"/>
        <w:rPr>
          <w:rFonts w:ascii="宋体" w:hAnsi="宋体" w:cs="宋体"/>
          <w:b/>
          <w:sz w:val="32"/>
        </w:rPr>
      </w:pPr>
      <w:r>
        <w:rPr>
          <w:rFonts w:hint="eastAsia" w:ascii="宋体" w:hAnsi="宋体" w:cs="宋体"/>
          <w:b/>
          <w:sz w:val="32"/>
        </w:rPr>
        <w:t>残疾人福利性单位声明函</w:t>
      </w:r>
    </w:p>
    <w:p w14:paraId="0018A638">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CDF955">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373A6AB9">
      <w:pPr>
        <w:tabs>
          <w:tab w:val="left" w:pos="4860"/>
        </w:tabs>
        <w:spacing w:line="588" w:lineRule="exact"/>
        <w:ind w:right="1560" w:firstLine="504" w:firstLineChars="200"/>
        <w:jc w:val="center"/>
        <w:rPr>
          <w:rFonts w:ascii="宋体" w:hAnsi="宋体"/>
          <w:spacing w:val="6"/>
          <w:sz w:val="24"/>
        </w:rPr>
      </w:pPr>
    </w:p>
    <w:p w14:paraId="3CD7FF76">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448D8D82">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14:paraId="20DF5DF0">
      <w:pPr>
        <w:spacing w:line="360" w:lineRule="auto"/>
        <w:jc w:val="center"/>
        <w:rPr>
          <w:rFonts w:hint="eastAsia" w:ascii="宋体" w:hAnsi="宋体" w:cs="宋体"/>
          <w:color w:val="000000"/>
          <w:sz w:val="24"/>
        </w:rPr>
      </w:pPr>
    </w:p>
    <w:p w14:paraId="18D86F86">
      <w:pPr>
        <w:pStyle w:val="22"/>
        <w:wordWrap/>
        <w:jc w:val="center"/>
        <w:rPr>
          <w:rFonts w:hint="eastAsia" w:ascii="宋体" w:hAnsi="宋体" w:eastAsia="宋体" w:cs="宋体"/>
          <w:color w:val="auto"/>
        </w:rPr>
      </w:pPr>
      <w:r>
        <w:rPr>
          <w:rFonts w:ascii="宋体" w:hAnsi="宋体" w:cs="宋体"/>
          <w:b/>
          <w:sz w:val="28"/>
        </w:rPr>
        <w:br w:type="page"/>
      </w:r>
    </w:p>
    <w:p w14:paraId="76B33570">
      <w:pPr>
        <w:rPr>
          <w:rFonts w:hint="eastAsia" w:ascii="宋体" w:hAnsi="宋体" w:eastAsia="宋体" w:cs="宋体"/>
          <w:color w:val="auto"/>
        </w:rPr>
      </w:pPr>
    </w:p>
    <w:p w14:paraId="714450D9">
      <w:pPr>
        <w:spacing w:after="50" w:line="360" w:lineRule="auto"/>
        <w:rPr>
          <w:rFonts w:hint="default"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14</w:t>
      </w:r>
    </w:p>
    <w:p w14:paraId="22DD19EB">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0E53A63B">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6AD6EC41">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4736869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66DA08D5">
      <w:pPr>
        <w:pStyle w:val="2"/>
        <w:rPr>
          <w:rFonts w:hint="eastAsia"/>
          <w:lang w:eastAsia="zh-CN"/>
        </w:rPr>
      </w:pPr>
    </w:p>
    <w:p w14:paraId="22E97357">
      <w:pPr>
        <w:spacing w:line="360" w:lineRule="auto"/>
        <w:ind w:firstLine="4095"/>
        <w:rPr>
          <w:rFonts w:ascii="宋体" w:hAnsi="宋体" w:cs="宋体"/>
        </w:rPr>
      </w:pPr>
      <w:r>
        <w:rPr>
          <w:rFonts w:ascii="宋体" w:hAnsi="宋体" w:cs="宋体"/>
        </w:rPr>
        <w:t>投标人名称(签电子公章)：</w:t>
      </w:r>
    </w:p>
    <w:p w14:paraId="72F1693F">
      <w:pPr>
        <w:spacing w:line="360" w:lineRule="auto"/>
        <w:rPr>
          <w:rFonts w:ascii="宋体" w:hAnsi="宋体" w:cs="宋体"/>
        </w:rPr>
      </w:pPr>
      <w:r>
        <w:rPr>
          <w:rFonts w:ascii="宋体" w:hAnsi="宋体" w:cs="宋体"/>
        </w:rPr>
        <w:t xml:space="preserve">                                       法定代表人或授权委托人(签章或签字)：</w:t>
      </w:r>
    </w:p>
    <w:p w14:paraId="781ED8A1">
      <w:pPr>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日期：</w:t>
      </w:r>
    </w:p>
    <w:p w14:paraId="05E3DF22">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74D2AB7">
      <w:pPr>
        <w:spacing w:after="50" w:line="360" w:lineRule="auto"/>
        <w:rPr>
          <w:rFonts w:hint="default"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15</w:t>
      </w:r>
    </w:p>
    <w:p w14:paraId="261C6AF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2ADF862E">
      <w:pPr>
        <w:keepNext/>
        <w:keepLines/>
        <w:spacing w:before="0" w:after="0" w:line="360" w:lineRule="auto"/>
        <w:ind w:firstLine="0" w:firstLineChars="0"/>
        <w:jc w:val="left"/>
        <w:outlineLvl w:val="9"/>
        <w:rPr>
          <w:rFonts w:hint="eastAsia" w:ascii="宋体"/>
          <w:kern w:val="0"/>
          <w:sz w:val="32"/>
          <w:szCs w:val="32"/>
          <w:highlight w:val="none"/>
          <w:u w:val="none"/>
        </w:rPr>
      </w:pPr>
    </w:p>
    <w:p w14:paraId="5092F925">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26271AAF">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7894CE79">
      <w:pPr>
        <w:pStyle w:val="2"/>
        <w:rPr>
          <w:rFonts w:hint="eastAsia"/>
          <w:lang w:eastAsia="zh-CN"/>
        </w:rPr>
      </w:pPr>
    </w:p>
    <w:p w14:paraId="55D69189">
      <w:pPr>
        <w:spacing w:line="360" w:lineRule="auto"/>
        <w:ind w:firstLine="4095"/>
        <w:rPr>
          <w:rFonts w:ascii="宋体" w:hAnsi="宋体" w:cs="宋体"/>
        </w:rPr>
      </w:pPr>
      <w:r>
        <w:rPr>
          <w:rFonts w:ascii="宋体" w:hAnsi="宋体" w:cs="宋体"/>
        </w:rPr>
        <w:t>投标人名称(签电子公章)：</w:t>
      </w:r>
    </w:p>
    <w:p w14:paraId="079557EE">
      <w:pPr>
        <w:spacing w:line="360" w:lineRule="auto"/>
        <w:rPr>
          <w:rFonts w:ascii="宋体" w:hAnsi="宋体" w:cs="宋体"/>
        </w:rPr>
      </w:pPr>
      <w:r>
        <w:rPr>
          <w:rFonts w:ascii="宋体" w:hAnsi="宋体" w:cs="宋体"/>
        </w:rPr>
        <w:t xml:space="preserve">                                       法定代表人或授权委托人(签章或签字)：</w:t>
      </w:r>
    </w:p>
    <w:p w14:paraId="387B6D2B">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3178D35D">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6A122DF3">
      <w:pPr>
        <w:spacing w:after="50" w:line="360" w:lineRule="auto"/>
        <w:rPr>
          <w:rFonts w:hint="eastAsia" w:ascii="宋体" w:hAnsi="宋体" w:eastAsia="宋体" w:cs="宋体"/>
          <w:b/>
          <w:sz w:val="28"/>
          <w:lang w:val="en-US" w:eastAsia="zh-CN"/>
        </w:rPr>
      </w:pPr>
      <w:r>
        <w:rPr>
          <w:rFonts w:ascii="宋体" w:hAnsi="宋体" w:cs="宋体"/>
          <w:b/>
          <w:sz w:val="28"/>
        </w:rPr>
        <w:t>附件1</w:t>
      </w:r>
      <w:r>
        <w:rPr>
          <w:rFonts w:hint="eastAsia" w:ascii="宋体" w:hAnsi="宋体" w:cs="宋体"/>
          <w:b/>
          <w:sz w:val="28"/>
          <w:lang w:val="en-US" w:eastAsia="zh-CN"/>
        </w:rPr>
        <w:t>6</w:t>
      </w:r>
    </w:p>
    <w:p w14:paraId="0AF8C245">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4A840A71">
      <w:pPr>
        <w:keepNext/>
        <w:keepLines/>
        <w:spacing w:before="0" w:after="0" w:line="360" w:lineRule="auto"/>
        <w:ind w:firstLine="0" w:firstLineChars="0"/>
        <w:jc w:val="left"/>
        <w:outlineLvl w:val="9"/>
        <w:rPr>
          <w:rFonts w:hint="eastAsia" w:ascii="宋体"/>
          <w:kern w:val="0"/>
          <w:sz w:val="32"/>
          <w:szCs w:val="32"/>
          <w:highlight w:val="none"/>
          <w:u w:val="none"/>
        </w:rPr>
      </w:pPr>
    </w:p>
    <w:p w14:paraId="45141D22">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08D37ACC">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172D549E">
      <w:pPr>
        <w:pStyle w:val="2"/>
        <w:rPr>
          <w:rFonts w:hint="eastAsia"/>
          <w:lang w:eastAsia="zh-CN"/>
        </w:rPr>
      </w:pPr>
    </w:p>
    <w:p w14:paraId="6D528899">
      <w:pPr>
        <w:spacing w:line="360" w:lineRule="auto"/>
        <w:ind w:firstLine="4095"/>
        <w:rPr>
          <w:rFonts w:ascii="宋体" w:hAnsi="宋体" w:cs="宋体"/>
        </w:rPr>
      </w:pPr>
      <w:r>
        <w:rPr>
          <w:rFonts w:ascii="宋体" w:hAnsi="宋体" w:cs="宋体"/>
        </w:rPr>
        <w:t>投标人名称(签电子公章)：</w:t>
      </w:r>
    </w:p>
    <w:p w14:paraId="5A8D68A1">
      <w:pPr>
        <w:spacing w:line="360" w:lineRule="auto"/>
        <w:rPr>
          <w:rFonts w:ascii="宋体" w:hAnsi="宋体" w:cs="宋体"/>
        </w:rPr>
      </w:pPr>
      <w:r>
        <w:rPr>
          <w:rFonts w:ascii="宋体" w:hAnsi="宋体" w:cs="宋体"/>
        </w:rPr>
        <w:t xml:space="preserve">                                       法定代表人或授权委托人(签章或签字)：</w:t>
      </w:r>
    </w:p>
    <w:p w14:paraId="2EAF3B45">
      <w:pPr>
        <w:spacing w:line="360" w:lineRule="auto"/>
        <w:jc w:val="center"/>
        <w:rPr>
          <w:rFonts w:ascii="宋体" w:hAnsi="宋体" w:cs="宋体"/>
          <w:b/>
          <w:sz w:val="28"/>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71647B54">
      <w:pPr>
        <w:jc w:val="center"/>
        <w:rPr>
          <w:rFonts w:hint="eastAsia" w:ascii="宋体" w:hAnsi="宋体" w:eastAsia="宋体" w:cs="宋体"/>
          <w:b w:val="0"/>
          <w:bCs w:val="0"/>
          <w:kern w:val="0"/>
          <w:sz w:val="21"/>
          <w:szCs w:val="22"/>
        </w:rPr>
      </w:pPr>
    </w:p>
    <w:sectPr>
      <w:headerReference r:id="rId7" w:type="default"/>
      <w:footerReference r:id="rId8"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HarmonyOS Sans SC">
    <w:altName w:val="宋体"/>
    <w:panose1 w:val="00000500000000000000"/>
    <w:charset w:val="86"/>
    <w:family w:val="auto"/>
    <w:pitch w:val="default"/>
    <w:sig w:usb0="00000000" w:usb1="00000000"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3FA0">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14:paraId="59A56563">
    <w:pPr>
      <w:pStyle w:val="14"/>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20</w:t>
    </w:r>
    <w:r>
      <w:fldChar w:fldCharType="end"/>
    </w:r>
  </w:p>
  <w:p w14:paraId="05AC8B86">
    <w:pPr>
      <w:pStyle w:val="14"/>
      <w:ind w:right="360"/>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A056">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0D0DC">
                          <w:pPr>
                            <w:pStyle w:val="14"/>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2540D0DC">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0F9">
    <w:pPr>
      <w:pStyle w:val="15"/>
      <w:jc w:val="both"/>
    </w:pPr>
    <w:r>
      <w:rPr>
        <w:rFonts w:hint="eastAsia" w:ascii="宋体" w:hAnsi="宋体" w:cs="宋体"/>
        <w:sz w:val="21"/>
        <w:szCs w:val="21"/>
        <w:lang w:eastAsia="zh-CN"/>
      </w:rPr>
      <w:t xml:space="preserve">台州市天台县卫生健康局5G+AR设备采购项目 </w:t>
    </w:r>
    <w:r>
      <w:rPr>
        <w:rFonts w:hint="eastAsia" w:ascii="宋体" w:hAnsi="宋体" w:eastAsia="宋体" w:cs="宋体"/>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22"/>
      <w:ind w:left="0" w:leftChars="0" w:firstLine="0"/>
      <w:rPr>
        <w:u w:val="single"/>
      </w:rPr>
    </w:pPr>
    <w:r>
      <w:rPr>
        <w:rFonts w:hint="eastAsia" w:cs="宋体"/>
        <w:kern w:val="2"/>
        <w:sz w:val="21"/>
        <w:szCs w:val="21"/>
        <w:u w:val="single"/>
        <w:lang w:val="en-US" w:eastAsia="zh-CN" w:bidi="ar-SA"/>
      </w:rPr>
      <w:t xml:space="preserve">台州市天台县卫生健康局5G+AR设备采购项目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u w:val="single"/>
        <w:lang w:val="en-US" w:eastAsia="zh-CN"/>
      </w:rPr>
      <w:t xml:space="preserve">  </w:t>
    </w:r>
    <w:r>
      <w:rPr>
        <w:rFonts w:hint="eastAsia"/>
        <w:u w:val="single"/>
        <w:lang w:val="en-US" w:eastAsia="zh-CN"/>
      </w:rPr>
      <w:t xml:space="preserve">                                          </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BBF9">
    <w:pPr>
      <w:pStyle w:val="15"/>
      <w:jc w:val="both"/>
    </w:pPr>
    <w:r>
      <w:rPr>
        <w:rFonts w:hint="eastAsia" w:ascii="宋体" w:hAnsi="宋体" w:cs="宋体"/>
        <w:sz w:val="21"/>
        <w:szCs w:val="21"/>
        <w:lang w:eastAsia="zh-CN"/>
      </w:rPr>
      <w:t xml:space="preserve">台州市天台县卫生健康局5G+AR设备采购项目 </w:t>
    </w:r>
    <w:r>
      <w:rPr>
        <w:rFonts w:hint="eastAsia" w:ascii="宋体" w:hAnsi="宋体" w:eastAsia="宋体" w:cs="宋体"/>
        <w:sz w:val="21"/>
        <w:szCs w:val="21"/>
      </w:rPr>
      <w:t xml:space="preserve"> </w:t>
    </w:r>
    <w:r>
      <w:rPr>
        <w:rFonts w:hint="eastAsia"/>
      </w:rPr>
      <w:t xml:space="preserve">    </w:t>
    </w:r>
    <w:r>
      <w:rPr>
        <w:rFonts w:hint="eastAsia"/>
        <w:lang w:val="en-US" w:eastAsia="zh-CN"/>
      </w:rP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236BE"/>
    <w:multiLevelType w:val="singleLevel"/>
    <w:tmpl w:val="8A0236B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43"/>
      <w:lvlText w:val="%1."/>
      <w:lvlJc w:val="left"/>
      <w:pPr>
        <w:tabs>
          <w:tab w:val="left" w:pos="2040"/>
        </w:tabs>
        <w:ind w:left="2040" w:hanging="360"/>
      </w:pPr>
    </w:lvl>
  </w:abstractNum>
  <w:abstractNum w:abstractNumId="2">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4"/>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7"/>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4">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5">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00172A27"/>
    <w:rsid w:val="001F1BC1"/>
    <w:rsid w:val="004C70C5"/>
    <w:rsid w:val="005226E2"/>
    <w:rsid w:val="00580768"/>
    <w:rsid w:val="007A6052"/>
    <w:rsid w:val="010A08C5"/>
    <w:rsid w:val="0261394A"/>
    <w:rsid w:val="029D3D79"/>
    <w:rsid w:val="03960AF5"/>
    <w:rsid w:val="03D16FFC"/>
    <w:rsid w:val="0583779A"/>
    <w:rsid w:val="05B038AB"/>
    <w:rsid w:val="0696055B"/>
    <w:rsid w:val="06B26A1A"/>
    <w:rsid w:val="07E57B47"/>
    <w:rsid w:val="09921243"/>
    <w:rsid w:val="09E244F6"/>
    <w:rsid w:val="0A4C4976"/>
    <w:rsid w:val="0A82564E"/>
    <w:rsid w:val="0BC55E54"/>
    <w:rsid w:val="0C142DE3"/>
    <w:rsid w:val="0C5950EF"/>
    <w:rsid w:val="0CBE33A7"/>
    <w:rsid w:val="0CC86D0F"/>
    <w:rsid w:val="0CE6643B"/>
    <w:rsid w:val="0CFB1547"/>
    <w:rsid w:val="0E6B26B6"/>
    <w:rsid w:val="0FCF5D7F"/>
    <w:rsid w:val="101D7AFE"/>
    <w:rsid w:val="104A2373"/>
    <w:rsid w:val="108D039A"/>
    <w:rsid w:val="10B75E31"/>
    <w:rsid w:val="119029CC"/>
    <w:rsid w:val="12444180"/>
    <w:rsid w:val="1279575E"/>
    <w:rsid w:val="14324730"/>
    <w:rsid w:val="14FD767C"/>
    <w:rsid w:val="150D619F"/>
    <w:rsid w:val="15A45EF1"/>
    <w:rsid w:val="16883A43"/>
    <w:rsid w:val="170623C0"/>
    <w:rsid w:val="173D5EC6"/>
    <w:rsid w:val="18D944D4"/>
    <w:rsid w:val="1AA11864"/>
    <w:rsid w:val="1B371A34"/>
    <w:rsid w:val="1BCE322D"/>
    <w:rsid w:val="1D0E00F9"/>
    <w:rsid w:val="1D5C3938"/>
    <w:rsid w:val="1E1534ED"/>
    <w:rsid w:val="1E1A7116"/>
    <w:rsid w:val="1EB54928"/>
    <w:rsid w:val="1ECE4BF1"/>
    <w:rsid w:val="1EE16FB7"/>
    <w:rsid w:val="21041F6E"/>
    <w:rsid w:val="229628CB"/>
    <w:rsid w:val="23490170"/>
    <w:rsid w:val="23C81D43"/>
    <w:rsid w:val="248639BB"/>
    <w:rsid w:val="24CA126E"/>
    <w:rsid w:val="26D519C6"/>
    <w:rsid w:val="286B1A5C"/>
    <w:rsid w:val="290B5D62"/>
    <w:rsid w:val="29671A80"/>
    <w:rsid w:val="29900034"/>
    <w:rsid w:val="2A5815A6"/>
    <w:rsid w:val="2A6472D3"/>
    <w:rsid w:val="2BE25DE6"/>
    <w:rsid w:val="2C5D44D3"/>
    <w:rsid w:val="2D4E3864"/>
    <w:rsid w:val="2D9818DA"/>
    <w:rsid w:val="2F2E09DA"/>
    <w:rsid w:val="2FBC5EC7"/>
    <w:rsid w:val="30677B00"/>
    <w:rsid w:val="306A22A0"/>
    <w:rsid w:val="315423FA"/>
    <w:rsid w:val="318C4003"/>
    <w:rsid w:val="32E5730D"/>
    <w:rsid w:val="33344B46"/>
    <w:rsid w:val="338B5FDF"/>
    <w:rsid w:val="33B850E7"/>
    <w:rsid w:val="341D33E7"/>
    <w:rsid w:val="34226D15"/>
    <w:rsid w:val="38115B81"/>
    <w:rsid w:val="381D0DC8"/>
    <w:rsid w:val="397855D8"/>
    <w:rsid w:val="39EA2D8B"/>
    <w:rsid w:val="3A0564C1"/>
    <w:rsid w:val="3AA20FB4"/>
    <w:rsid w:val="3AEB1C36"/>
    <w:rsid w:val="3B0F0080"/>
    <w:rsid w:val="3B286C55"/>
    <w:rsid w:val="3B45279D"/>
    <w:rsid w:val="3B7C4B30"/>
    <w:rsid w:val="3B9E00AB"/>
    <w:rsid w:val="3C5C33E5"/>
    <w:rsid w:val="3DA86F1C"/>
    <w:rsid w:val="3EBF5DFF"/>
    <w:rsid w:val="3F8D1DB1"/>
    <w:rsid w:val="404A56D7"/>
    <w:rsid w:val="40594F24"/>
    <w:rsid w:val="405B1384"/>
    <w:rsid w:val="408863E1"/>
    <w:rsid w:val="414C76C0"/>
    <w:rsid w:val="417E26F6"/>
    <w:rsid w:val="419529CB"/>
    <w:rsid w:val="41A945C9"/>
    <w:rsid w:val="41C57FE2"/>
    <w:rsid w:val="41EE69D3"/>
    <w:rsid w:val="420C686B"/>
    <w:rsid w:val="42A076DC"/>
    <w:rsid w:val="43006D78"/>
    <w:rsid w:val="4306641B"/>
    <w:rsid w:val="43A17223"/>
    <w:rsid w:val="43B70AA5"/>
    <w:rsid w:val="44FF683E"/>
    <w:rsid w:val="45B54410"/>
    <w:rsid w:val="45EB292D"/>
    <w:rsid w:val="461B06C1"/>
    <w:rsid w:val="465A3206"/>
    <w:rsid w:val="473D4EEF"/>
    <w:rsid w:val="47E71B04"/>
    <w:rsid w:val="48372B88"/>
    <w:rsid w:val="490B7F9D"/>
    <w:rsid w:val="49206389"/>
    <w:rsid w:val="49427785"/>
    <w:rsid w:val="49AB26EA"/>
    <w:rsid w:val="49D2201F"/>
    <w:rsid w:val="4DDA7AC3"/>
    <w:rsid w:val="4FC63E22"/>
    <w:rsid w:val="50463D38"/>
    <w:rsid w:val="50D71396"/>
    <w:rsid w:val="511D2B9F"/>
    <w:rsid w:val="52AE6A74"/>
    <w:rsid w:val="53067EC3"/>
    <w:rsid w:val="545C7C81"/>
    <w:rsid w:val="570A1F0A"/>
    <w:rsid w:val="57DF7922"/>
    <w:rsid w:val="599864FB"/>
    <w:rsid w:val="59FC5BEB"/>
    <w:rsid w:val="5A591742"/>
    <w:rsid w:val="5A635857"/>
    <w:rsid w:val="5B2502D5"/>
    <w:rsid w:val="5C56150A"/>
    <w:rsid w:val="5D3C0503"/>
    <w:rsid w:val="5D9D2B26"/>
    <w:rsid w:val="5DEF5A0F"/>
    <w:rsid w:val="5E8703FF"/>
    <w:rsid w:val="5ECE2490"/>
    <w:rsid w:val="5EEF28A6"/>
    <w:rsid w:val="60D44D02"/>
    <w:rsid w:val="61495B2A"/>
    <w:rsid w:val="61EB6AF4"/>
    <w:rsid w:val="62242F09"/>
    <w:rsid w:val="62F30BC0"/>
    <w:rsid w:val="64107237"/>
    <w:rsid w:val="645F3DE7"/>
    <w:rsid w:val="64950388"/>
    <w:rsid w:val="6520282C"/>
    <w:rsid w:val="65B23EF2"/>
    <w:rsid w:val="65FF528B"/>
    <w:rsid w:val="663F30CF"/>
    <w:rsid w:val="6643673C"/>
    <w:rsid w:val="668B426D"/>
    <w:rsid w:val="68251C6A"/>
    <w:rsid w:val="685A7E97"/>
    <w:rsid w:val="68667300"/>
    <w:rsid w:val="688C198A"/>
    <w:rsid w:val="69CB28F7"/>
    <w:rsid w:val="6A2471B2"/>
    <w:rsid w:val="6A306848"/>
    <w:rsid w:val="6AED7901"/>
    <w:rsid w:val="6B502479"/>
    <w:rsid w:val="6B5243A0"/>
    <w:rsid w:val="6BBE559A"/>
    <w:rsid w:val="6CBF13A1"/>
    <w:rsid w:val="71B61B1C"/>
    <w:rsid w:val="729E52BF"/>
    <w:rsid w:val="72A95C2C"/>
    <w:rsid w:val="736B4C19"/>
    <w:rsid w:val="73C7420B"/>
    <w:rsid w:val="747A0B5D"/>
    <w:rsid w:val="765C59F4"/>
    <w:rsid w:val="766B47B6"/>
    <w:rsid w:val="7732742F"/>
    <w:rsid w:val="775D6EE5"/>
    <w:rsid w:val="77A977BA"/>
    <w:rsid w:val="78121E8B"/>
    <w:rsid w:val="78754FC5"/>
    <w:rsid w:val="78BA41A7"/>
    <w:rsid w:val="7A537D76"/>
    <w:rsid w:val="7A8B23FA"/>
    <w:rsid w:val="7AAF39D3"/>
    <w:rsid w:val="7B03024D"/>
    <w:rsid w:val="7BDA2241"/>
    <w:rsid w:val="7C6E7291"/>
    <w:rsid w:val="7CAA06BD"/>
    <w:rsid w:val="7D8A4186"/>
    <w:rsid w:val="7D910D4C"/>
    <w:rsid w:val="7E101973"/>
    <w:rsid w:val="7E4D36EF"/>
    <w:rsid w:val="7EC55D13"/>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宋体" w:hAnsi="Courier New"/>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rPr>
      <w:rFonts w:eastAsia="黑体"/>
      <w:b/>
      <w:bCs/>
      <w:spacing w:val="20"/>
      <w:kern w:val="52"/>
      <w:sz w:val="56"/>
    </w:rPr>
  </w:style>
  <w:style w:type="paragraph" w:styleId="9">
    <w:name w:val="toc 4"/>
    <w:basedOn w:val="1"/>
    <w:next w:val="1"/>
    <w:qFormat/>
    <w:uiPriority w:val="0"/>
    <w:pPr>
      <w:wordWrap w:val="0"/>
      <w:ind w:left="850"/>
    </w:pPr>
  </w:style>
  <w:style w:type="paragraph" w:styleId="10">
    <w:name w:val="Body Text Indent"/>
    <w:basedOn w:val="1"/>
    <w:next w:val="11"/>
    <w:autoRedefine/>
    <w:qFormat/>
    <w:uiPriority w:val="99"/>
    <w:pPr>
      <w:spacing w:line="400" w:lineRule="atLeast"/>
      <w:ind w:left="210" w:firstLine="210"/>
    </w:pPr>
    <w:rPr>
      <w:rFonts w:ascii="宋体" w:hAnsi="宋体"/>
      <w:szCs w:val="20"/>
    </w:rPr>
  </w:style>
  <w:style w:type="paragraph" w:customStyle="1" w:styleId="11">
    <w:name w:val="样式 正文文本缩进 + 左  0 字符"/>
    <w:basedOn w:val="1"/>
    <w:qFormat/>
    <w:uiPriority w:val="0"/>
    <w:pPr>
      <w:ind w:firstLine="250" w:firstLineChars="250"/>
    </w:pPr>
    <w:rPr>
      <w:rFonts w:cs="宋体"/>
      <w:szCs w:val="20"/>
    </w:rPr>
  </w:style>
  <w:style w:type="paragraph" w:styleId="12">
    <w:name w:val="Plain Text"/>
    <w:basedOn w:val="1"/>
    <w:next w:val="13"/>
    <w:autoRedefine/>
    <w:qFormat/>
    <w:uiPriority w:val="0"/>
    <w:rPr>
      <w:rFonts w:ascii="宋体" w:hAnsi="Courier New"/>
      <w:szCs w:val="20"/>
    </w:rPr>
  </w:style>
  <w:style w:type="paragraph" w:styleId="13">
    <w:name w:val="Date"/>
    <w:basedOn w:val="1"/>
    <w:next w:val="1"/>
    <w:autoRedefine/>
    <w:qFormat/>
    <w:uiPriority w:val="0"/>
    <w:pPr>
      <w:ind w:left="100" w:leftChars="25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index 7"/>
    <w:basedOn w:val="1"/>
    <w:next w:val="1"/>
    <w:autoRedefine/>
    <w:qFormat/>
    <w:uiPriority w:val="0"/>
    <w:pPr>
      <w:ind w:left="1200" w:leftChars="1200"/>
    </w:pPr>
  </w:style>
  <w:style w:type="paragraph" w:styleId="18">
    <w:name w:val="toc 2"/>
    <w:basedOn w:val="1"/>
    <w:next w:val="1"/>
    <w:autoRedefine/>
    <w:qFormat/>
    <w:uiPriority w:val="0"/>
    <w:pPr>
      <w:tabs>
        <w:tab w:val="right" w:leader="dot" w:pos="9170"/>
      </w:tabs>
      <w:ind w:left="210" w:firstLine="150"/>
      <w:jc w:val="left"/>
    </w:pPr>
    <w:rPr>
      <w:smallCaps/>
      <w:sz w:val="20"/>
      <w:szCs w:val="20"/>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paragraph" w:styleId="21">
    <w:name w:val="Body Text First Indent"/>
    <w:basedOn w:val="8"/>
    <w:next w:val="1"/>
    <w:autoRedefine/>
    <w:qFormat/>
    <w:uiPriority w:val="0"/>
    <w:pPr>
      <w:spacing w:line="312" w:lineRule="auto"/>
      <w:ind w:firstLine="420"/>
    </w:pPr>
  </w:style>
  <w:style w:type="paragraph" w:styleId="22">
    <w:name w:val="Body Text First Indent 2"/>
    <w:basedOn w:val="10"/>
    <w:autoRedefine/>
    <w:unhideWhenUsed/>
    <w:qFormat/>
    <w:uiPriority w:val="99"/>
    <w:pPr>
      <w:spacing w:after="120" w:line="240" w:lineRule="auto"/>
      <w:ind w:left="420" w:leftChars="200" w:firstLine="420"/>
    </w:pPr>
    <w:rPr>
      <w:szCs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autoRedefine/>
    <w:qFormat/>
    <w:uiPriority w:val="0"/>
  </w:style>
  <w:style w:type="character" w:styleId="28">
    <w:name w:val="Hyperlink"/>
    <w:basedOn w:val="25"/>
    <w:autoRedefine/>
    <w:qFormat/>
    <w:uiPriority w:val="0"/>
    <w:rPr>
      <w:color w:val="0000FF"/>
      <w:u w:val="single"/>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large1"/>
    <w:autoRedefine/>
    <w:qFormat/>
    <w:uiPriority w:val="0"/>
    <w:rPr>
      <w:rFonts w:hint="eastAsia" w:ascii="宋体" w:hAnsi="宋体" w:eastAsia="宋体"/>
      <w:sz w:val="21"/>
      <w:szCs w:val="21"/>
    </w:rPr>
  </w:style>
  <w:style w:type="paragraph" w:customStyle="1" w:styleId="31">
    <w:name w:val="表格样式"/>
    <w:basedOn w:val="1"/>
    <w:autoRedefine/>
    <w:qFormat/>
    <w:uiPriority w:val="0"/>
    <w:pPr>
      <w:jc w:val="center"/>
    </w:pPr>
    <w:rPr>
      <w:rFonts w:hint="eastAsia" w:eastAsia="仿宋_GB2312" w:cs="仿宋_GB2312"/>
      <w:sz w:val="24"/>
      <w:szCs w:val="21"/>
    </w:rPr>
  </w:style>
  <w:style w:type="paragraph" w:customStyle="1" w:styleId="32">
    <w:name w:val="纯文本2"/>
    <w:basedOn w:val="33"/>
    <w:autoRedefine/>
    <w:qFormat/>
    <w:uiPriority w:val="0"/>
    <w:pPr>
      <w:widowControl/>
      <w:jc w:val="left"/>
    </w:pPr>
    <w:rPr>
      <w:rFonts w:ascii="宋体" w:hAnsi="Courier New"/>
    </w:rPr>
  </w:style>
  <w:style w:type="paragraph" w:customStyle="1" w:styleId="33">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格文字"/>
    <w:basedOn w:val="12"/>
    <w:next w:val="8"/>
    <w:autoRedefine/>
    <w:qFormat/>
    <w:uiPriority w:val="99"/>
    <w:pPr>
      <w:adjustRightInd w:val="0"/>
      <w:spacing w:line="420" w:lineRule="atLeast"/>
      <w:jc w:val="left"/>
      <w:textAlignment w:val="baseline"/>
    </w:pPr>
    <w:rPr>
      <w:kern w:val="0"/>
    </w:rPr>
  </w:style>
  <w:style w:type="paragraph" w:customStyle="1" w:styleId="36">
    <w:name w:val="!正文"/>
    <w:basedOn w:val="1"/>
    <w:autoRedefine/>
    <w:qFormat/>
    <w:uiPriority w:val="0"/>
    <w:pPr>
      <w:ind w:firstLine="480" w:firstLineChars="200"/>
    </w:pPr>
    <w:rPr>
      <w:rFonts w:ascii="仿宋" w:hAnsi="仿宋"/>
      <w:szCs w:val="28"/>
    </w:rPr>
  </w:style>
  <w:style w:type="character" w:customStyle="1" w:styleId="37">
    <w:name w:val="font11"/>
    <w:basedOn w:val="25"/>
    <w:autoRedefine/>
    <w:qFormat/>
    <w:uiPriority w:val="0"/>
    <w:rPr>
      <w:rFonts w:hint="eastAsia" w:ascii="仿宋" w:hAnsi="仿宋" w:eastAsia="仿宋"/>
      <w:color w:val="000000"/>
      <w:sz w:val="24"/>
      <w:szCs w:val="24"/>
      <w:u w:val="none"/>
    </w:rPr>
  </w:style>
  <w:style w:type="paragraph" w:customStyle="1" w:styleId="38">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40">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1">
    <w:name w:val="font31"/>
    <w:basedOn w:val="25"/>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0"/>
    <w:pPr>
      <w:spacing w:line="360" w:lineRule="auto"/>
      <w:ind w:firstLine="480" w:firstLineChars="200"/>
    </w:pPr>
    <w:rPr>
      <w:sz w:val="24"/>
      <w:lang w:val="zh-CN"/>
    </w:rPr>
  </w:style>
  <w:style w:type="paragraph" w:customStyle="1" w:styleId="43">
    <w:name w:val="NormalIndent"/>
    <w:autoRedefine/>
    <w:qFormat/>
    <w:uiPriority w:val="0"/>
    <w:pPr>
      <w:widowControl w:val="0"/>
      <w:numPr>
        <w:ilvl w:val="0"/>
        <w:numId w:val="2"/>
      </w:numPr>
      <w:jc w:val="both"/>
    </w:pPr>
    <w:rPr>
      <w:rFonts w:ascii="Times New Roman" w:hAnsi="Times New Roman" w:eastAsia="宋体" w:cs="Times New Roman"/>
      <w:kern w:val="2"/>
      <w:sz w:val="21"/>
      <w:lang w:val="en-US" w:eastAsia="zh-CN" w:bidi="ar-SA"/>
    </w:rPr>
  </w:style>
  <w:style w:type="paragraph" w:customStyle="1" w:styleId="44">
    <w:name w:val="正文缩进2"/>
    <w:basedOn w:val="1"/>
    <w:qFormat/>
    <w:uiPriority w:val="0"/>
    <w:pPr>
      <w:ind w:firstLine="420"/>
    </w:pPr>
    <w:rPr>
      <w:kern w:val="0"/>
      <w:sz w:val="20"/>
      <w:szCs w:val="20"/>
    </w:rPr>
  </w:style>
  <w:style w:type="character" w:customStyle="1" w:styleId="45">
    <w:name w:val="font21"/>
    <w:basedOn w:val="25"/>
    <w:qFormat/>
    <w:uiPriority w:val="0"/>
    <w:rPr>
      <w:rFonts w:hint="eastAsia" w:ascii="宋体" w:hAnsi="宋体" w:eastAsia="宋体" w:cs="宋体"/>
      <w:color w:val="000000"/>
      <w:sz w:val="20"/>
      <w:szCs w:val="20"/>
      <w:u w:val="none"/>
    </w:rPr>
  </w:style>
  <w:style w:type="paragraph" w:customStyle="1" w:styleId="46">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7">
    <w:name w:val="sangfor 标题 2"/>
    <w:basedOn w:val="1"/>
    <w:next w:val="48"/>
    <w:autoRedefine/>
    <w:qFormat/>
    <w:uiPriority w:val="0"/>
    <w:pPr>
      <w:widowControl/>
      <w:numPr>
        <w:ilvl w:val="2"/>
        <w:numId w:val="3"/>
      </w:numPr>
      <w:spacing w:before="240" w:after="240"/>
      <w:outlineLvl w:val="2"/>
    </w:pPr>
    <w:rPr>
      <w:rFonts w:ascii="宋体" w:hAnsi="宋体" w:eastAsia="黑体" w:cstheme="majorBidi"/>
      <w:b/>
      <w:bCs/>
      <w:kern w:val="0"/>
      <w:sz w:val="32"/>
      <w:szCs w:val="32"/>
    </w:rPr>
  </w:style>
  <w:style w:type="paragraph" w:customStyle="1" w:styleId="48">
    <w:name w:val="DT 正文"/>
    <w:basedOn w:val="1"/>
    <w:autoRedefine/>
    <w:qFormat/>
    <w:uiPriority w:val="0"/>
    <w:pPr>
      <w:ind w:firstLine="723" w:firstLineChars="200"/>
    </w:pPr>
    <w:rPr>
      <w:rFonts w:ascii="宋体" w:hAnsi="宋体" w:cs="Times New Roman"/>
      <w:sz w:val="24"/>
      <w:szCs w:val="21"/>
    </w:rPr>
  </w:style>
  <w:style w:type="paragraph" w:customStyle="1" w:styleId="49">
    <w:name w:val="Table Paragraph"/>
    <w:basedOn w:val="1"/>
    <w:unhideWhenUsed/>
    <w:qFormat/>
    <w:uiPriority w:val="1"/>
    <w:rPr>
      <w:sz w:val="24"/>
    </w:rPr>
  </w:style>
  <w:style w:type="paragraph" w:customStyle="1" w:styleId="50">
    <w:name w:val="表格用"/>
    <w:basedOn w:val="1"/>
    <w:qFormat/>
    <w:uiPriority w:val="0"/>
    <w:rPr>
      <w:rFonts w:ascii="宋体" w:hAnsi="宋体" w:eastAsia="宋体" w:cs="Times New Roman"/>
      <w:kern w:val="0"/>
      <w:sz w:val="21"/>
    </w:rPr>
  </w:style>
  <w:style w:type="paragraph" w:customStyle="1" w:styleId="51">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52">
    <w:name w:val="null3"/>
    <w:hidden/>
    <w:qFormat/>
    <w:uiPriority w:val="0"/>
    <w:rPr>
      <w:rFonts w:hint="eastAsia" w:asciiTheme="minorHAnsi" w:hAnsiTheme="minorHAnsi" w:eastAsiaTheme="minorEastAsia" w:cstheme="minorBidi"/>
      <w:lang w:val="en-US" w:eastAsia="zh-Han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3494</Words>
  <Characters>4070</Characters>
  <Lines>208</Lines>
  <Paragraphs>58</Paragraphs>
  <TotalTime>19</TotalTime>
  <ScaleCrop>false</ScaleCrop>
  <LinksUpToDate>false</LinksUpToDate>
  <CharactersWithSpaces>4152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娄</cp:lastModifiedBy>
  <cp:lastPrinted>2024-10-28T00:31:00Z</cp:lastPrinted>
  <dcterms:modified xsi:type="dcterms:W3CDTF">2025-07-11T12:10:44Z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DED2AB6BD8004C33BBB7E24081EAED55_13</vt:lpwstr>
  </property>
  <property fmtid="{D5CDD505-2E9C-101B-9397-08002B2CF9AE}" pid="4" name="KSOTemplateDocerSaveRecord">
    <vt:lpwstr>eyJoZGlkIjoiMWM1NmZjNzcyMzI2N2JiYmJlOGY5MGU4YzY3NDc5ZTgiLCJ1c2VySWQiOiI3MjIzNjgyMjAifQ==</vt:lpwstr>
  </property>
</Properties>
</file>