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</w:rPr>
      </w:pPr>
      <w:r>
        <w:rPr>
          <w:rFonts w:hint="eastAsia"/>
          <w:b/>
        </w:rPr>
        <w:t>供应商未中标情况说明</w:t>
      </w:r>
    </w:p>
    <w:p>
      <w:pPr>
        <w:rPr>
          <w:rFonts w:hint="eastAsia"/>
        </w:rPr>
      </w:pPr>
    </w:p>
    <w:p>
      <w:pPr>
        <w:rPr>
          <w:rFonts w:hint="eastAsia"/>
          <w:b/>
        </w:rPr>
      </w:pPr>
      <w:r>
        <w:rPr>
          <w:rFonts w:hint="eastAsia"/>
          <w:b/>
        </w:rPr>
        <w:t>标段编号：</w:t>
      </w:r>
      <w:r>
        <w:rPr>
          <w:rFonts w:hint="eastAsia"/>
          <w:b/>
          <w:lang w:val="en-US" w:eastAsia="zh-CN"/>
        </w:rPr>
        <w:t>JJHZ220907398</w:t>
      </w:r>
    </w:p>
    <w:p>
      <w:pPr>
        <w:rPr>
          <w:rFonts w:hint="eastAsia"/>
          <w:b/>
          <w:lang w:eastAsia="zh-CN"/>
        </w:rPr>
      </w:pPr>
      <w:r>
        <w:rPr>
          <w:rFonts w:hint="eastAsia"/>
          <w:b/>
        </w:rPr>
        <w:t>标段名称：</w:t>
      </w:r>
      <w:r>
        <w:rPr>
          <w:rFonts w:hint="eastAsia"/>
          <w:b/>
          <w:lang w:eastAsia="zh-CN"/>
        </w:rPr>
        <w:t>杭州市交通运输行政执法队交通运输基层站所综合执法规范化建设（执法装备采购）-VHF基站、移动布控球采购项目</w:t>
      </w:r>
    </w:p>
    <w:p>
      <w:pPr>
        <w:rPr>
          <w:rFonts w:hint="eastAsia"/>
          <w:b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6"/>
        <w:gridCol w:w="3780"/>
        <w:gridCol w:w="33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116" w:type="dxa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3780" w:type="dxa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单位名称</w:t>
            </w:r>
          </w:p>
        </w:tc>
        <w:tc>
          <w:tcPr>
            <w:tcW w:w="3394" w:type="dxa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未中标理由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6" w:type="dxa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780" w:type="dxa"/>
          </w:tcPr>
          <w:p>
            <w:pPr>
              <w:spacing w:line="360" w:lineRule="auto"/>
              <w:jc w:val="center"/>
              <w:rPr>
                <w:rFonts w:hint="default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杭州大松科技有限公司</w:t>
            </w:r>
          </w:p>
        </w:tc>
        <w:tc>
          <w:tcPr>
            <w:tcW w:w="3394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总分: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58.84；</w:t>
            </w:r>
            <w:r>
              <w:rPr>
                <w:rFonts w:hint="eastAsia" w:ascii="宋体" w:hAnsi="宋体"/>
                <w:sz w:val="24"/>
                <w:szCs w:val="24"/>
              </w:rPr>
              <w:t>排名第2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6" w:type="dxa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780" w:type="dxa"/>
          </w:tcPr>
          <w:p>
            <w:pPr>
              <w:spacing w:line="360" w:lineRule="auto"/>
              <w:jc w:val="center"/>
              <w:rPr>
                <w:rFonts w:hint="default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/>
                <w:sz w:val="24"/>
                <w:szCs w:val="24"/>
                <w:lang w:val="en-US" w:eastAsia="zh-CN"/>
              </w:rPr>
              <w:t>杭州易能控制工程有限公司</w:t>
            </w:r>
          </w:p>
        </w:tc>
        <w:tc>
          <w:tcPr>
            <w:tcW w:w="3394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总分: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58.01</w:t>
            </w:r>
            <w:r>
              <w:rPr>
                <w:rFonts w:hint="eastAsia" w:ascii="宋体" w:hAnsi="宋体"/>
                <w:sz w:val="24"/>
                <w:szCs w:val="24"/>
              </w:rPr>
              <w:t>；排名第3</w:t>
            </w:r>
          </w:p>
        </w:tc>
      </w:tr>
    </w:tbl>
    <w:p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备注：</w:t>
      </w:r>
      <w:r>
        <w:t>若标段废标，可对整个标段废标情况说明即可。</w:t>
      </w:r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2QxM2RkZjlkNWJjNjg5YjhlM2M1ZDc4Mjk4MWU1NGYifQ=="/>
  </w:docVars>
  <w:rsids>
    <w:rsidRoot w:val="00BB4DE2"/>
    <w:rsid w:val="002D7097"/>
    <w:rsid w:val="00507446"/>
    <w:rsid w:val="00A3330A"/>
    <w:rsid w:val="00B3445D"/>
    <w:rsid w:val="00BB4DE2"/>
    <w:rsid w:val="00C90B6B"/>
    <w:rsid w:val="072914CA"/>
    <w:rsid w:val="177A2995"/>
    <w:rsid w:val="19356FAA"/>
    <w:rsid w:val="1E6F5CD6"/>
    <w:rsid w:val="3EB54498"/>
    <w:rsid w:val="78B34735"/>
    <w:rsid w:val="7A2B3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keepNext/>
      <w:keepLines/>
      <w:tabs>
        <w:tab w:val="left" w:pos="432"/>
      </w:tabs>
      <w:adjustRightInd/>
      <w:spacing w:line="360" w:lineRule="auto"/>
      <w:ind w:left="432" w:hanging="432"/>
      <w:jc w:val="left"/>
      <w:outlineLvl w:val="1"/>
    </w:pPr>
    <w:rPr>
      <w:rFonts w:ascii="仿宋_GB2312" w:hAnsi="仿宋" w:eastAsia="仿宋_GB2312"/>
      <w:b/>
      <w:bCs/>
      <w:sz w:val="32"/>
      <w:szCs w:val="32"/>
      <w:lang w:val="zh-CN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Hyperlink"/>
    <w:basedOn w:val="5"/>
    <w:semiHidden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168</Words>
  <Characters>202</Characters>
  <Lines>1</Lines>
  <Paragraphs>1</Paragraphs>
  <TotalTime>1</TotalTime>
  <ScaleCrop>false</ScaleCrop>
  <LinksUpToDate>false</LinksUpToDate>
  <CharactersWithSpaces>203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2021-08-24T08:02:00Z</dcterms:created>
  <dc:creator>Microsoft Office User</dc:creator>
  <cp:lastModifiedBy>Administrator</cp:lastModifiedBy>
  <dcterms:modified xsi:type="dcterms:W3CDTF">2022-10-08T03:34:41Z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D608BF84DA5544E9A69975E9963C7F6C</vt:lpwstr>
  </property>
</Properties>
</file>