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hint="eastAsia"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b/>
          <w:kern w:val="0"/>
          <w:sz w:val="32"/>
        </w:rPr>
      </w:pPr>
      <w:r>
        <w:rPr>
          <w:rFonts w:hint="eastAsia" w:ascii="宋体"/>
          <w:b/>
          <w:kern w:val="0"/>
          <w:sz w:val="32"/>
          <w:lang w:val="en-US" w:eastAsia="zh-CN"/>
        </w:rPr>
        <w:t>TZCG-20</w:t>
      </w:r>
      <w:r>
        <w:rPr>
          <w:rFonts w:hint="eastAsia" w:ascii="宋体"/>
          <w:b/>
          <w:color w:val="auto"/>
          <w:kern w:val="0"/>
          <w:sz w:val="32"/>
          <w:lang w:val="en-US" w:eastAsia="zh-CN"/>
        </w:rPr>
        <w:t>22-GK003</w:t>
      </w:r>
      <w:r>
        <w:rPr>
          <w:rFonts w:hint="eastAsia" w:ascii="宋体"/>
          <w:b/>
          <w:color w:val="auto"/>
          <w:kern w:val="0"/>
          <w:sz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jc w:val="center"/>
        <w:rPr>
          <w:rFonts w:hint="eastAsia" w:ascii="宋体" w:eastAsia="宋体"/>
          <w:kern w:val="0"/>
          <w:sz w:val="28"/>
          <w:lang w:val="en-US" w:eastAsia="zh-CN"/>
        </w:rPr>
      </w:pPr>
      <w:r>
        <w:rPr>
          <w:rFonts w:hint="eastAsia" w:ascii="宋体"/>
          <w:kern w:val="0"/>
          <w:sz w:val="28"/>
        </w:rPr>
        <w:t>采购项目：台州跨境电商综试区线上综合服务平台</w:t>
      </w:r>
      <w:r>
        <w:rPr>
          <w:rFonts w:hint="eastAsia" w:ascii="宋体"/>
          <w:kern w:val="0"/>
          <w:sz w:val="28"/>
          <w:lang w:val="en-US" w:eastAsia="zh-CN"/>
        </w:rPr>
        <w:t>项目</w:t>
      </w:r>
    </w:p>
    <w:p>
      <w:pPr>
        <w:autoSpaceDE w:val="0"/>
        <w:autoSpaceDN w:val="0"/>
        <w:adjustRightInd w:val="0"/>
        <w:spacing w:line="360" w:lineRule="auto"/>
        <w:jc w:val="center"/>
        <w:rPr>
          <w:rFonts w:ascii="宋体"/>
          <w:kern w:val="0"/>
          <w:sz w:val="28"/>
        </w:rPr>
      </w:pPr>
      <w:r>
        <w:rPr>
          <w:rFonts w:hint="eastAsia" w:ascii="宋体"/>
          <w:kern w:val="0"/>
          <w:sz w:val="28"/>
        </w:rPr>
        <w:t>采 购 人：台州市商务局</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rFonts w:ascii="宋体" w:hAnsi="宋体" w:cs="宋体"/>
          <w:color w:val="auto"/>
          <w:kern w:val="0"/>
          <w:sz w:val="28"/>
          <w:szCs w:val="28"/>
        </w:rPr>
      </w:pPr>
      <w:r>
        <w:rPr>
          <w:rFonts w:hint="eastAsia" w:ascii="宋体" w:hAnsi="宋体" w:cs="宋体"/>
          <w:color w:val="auto"/>
          <w:kern w:val="0"/>
          <w:sz w:val="28"/>
          <w:szCs w:val="28"/>
          <w:lang w:val="en-US" w:eastAsia="zh-CN"/>
        </w:rPr>
        <w:t>台州市</w:t>
      </w:r>
      <w:r>
        <w:rPr>
          <w:rFonts w:hint="eastAsia" w:ascii="宋体" w:hAnsi="宋体" w:cs="宋体"/>
          <w:color w:val="auto"/>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0" w:rightChars="0"/>
        <w:jc w:val="center"/>
        <w:rPr>
          <w:color w:val="auto"/>
        </w:rPr>
      </w:pPr>
      <w:r>
        <w:rPr>
          <w:rFonts w:hint="eastAsia" w:ascii="宋体" w:hAnsi="宋体" w:cs="宋体"/>
          <w:color w:val="auto"/>
          <w:kern w:val="0"/>
          <w:sz w:val="28"/>
          <w:szCs w:val="28"/>
          <w:lang w:val="en-US" w:eastAsia="zh-CN"/>
        </w:rPr>
        <w:t xml:space="preserve">2022 </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 xml:space="preserve"> 3</w:t>
      </w:r>
      <w:r>
        <w:rPr>
          <w:rFonts w:hint="eastAsia" w:ascii="宋体" w:hAnsi="宋体" w:cs="宋体"/>
          <w:color w:val="auto"/>
          <w:kern w:val="0"/>
          <w:sz w:val="28"/>
          <w:szCs w:val="28"/>
        </w:rPr>
        <w:t xml:space="preserve"> 月 </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 xml:space="preserve"> 日</w:t>
      </w:r>
    </w:p>
    <w:p>
      <w:pPr>
        <w:spacing w:line="360" w:lineRule="auto"/>
      </w:pPr>
    </w:p>
    <w:p>
      <w:pPr>
        <w:pStyle w:val="2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center"/>
            <w:rPr>
              <w:rFonts w:ascii="宋体" w:hAnsi="宋体"/>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7"/>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7"/>
            <w:tabs>
              <w:tab w:val="right" w:leader="dot" w:pos="8620"/>
            </w:tabs>
            <w:ind w:right="638" w:rightChars="304"/>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lang w:val="en-US" w:eastAsia="zh-CN"/>
            </w:rPr>
            <w:t>5</w:t>
          </w:r>
        </w:p>
        <w:p>
          <w:pPr>
            <w:pStyle w:val="17"/>
            <w:tabs>
              <w:tab w:val="right" w:leader="dot" w:pos="8620"/>
            </w:tabs>
            <w:rPr>
              <w:rFonts w:hint="default"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fldChar w:fldCharType="end"/>
          </w:r>
          <w:r>
            <w:rPr>
              <w:rFonts w:hint="eastAsia" w:eastAsiaTheme="minorEastAsia" w:cstheme="minorBidi"/>
              <w:sz w:val="28"/>
              <w:szCs w:val="28"/>
              <w:lang w:val="en-US" w:eastAsia="zh-CN"/>
            </w:rPr>
            <w:t>40</w:t>
          </w:r>
        </w:p>
        <w:p>
          <w:pPr>
            <w:pStyle w:val="17"/>
            <w:tabs>
              <w:tab w:val="right" w:leader="dot" w:pos="8620"/>
            </w:tabs>
            <w:rPr>
              <w:rFonts w:hint="eastAsia" w:eastAsiaTheme="minorEastAsia" w:cstheme="minorBidi"/>
              <w:sz w:val="28"/>
              <w:szCs w:val="28"/>
              <w:lang w:val="en-US" w:eastAsia="zh-CN"/>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2" w:name="_Toc27944_WPSOffice_Level1Page"/>
          <w:r>
            <w:rPr>
              <w:rFonts w:eastAsiaTheme="minorEastAsia" w:cstheme="minorBidi"/>
              <w:sz w:val="28"/>
              <w:szCs w:val="28"/>
            </w:rPr>
            <w:t>5</w:t>
          </w:r>
          <w:bookmarkEnd w:id="2"/>
          <w:r>
            <w:rPr>
              <w:rFonts w:eastAsiaTheme="minorEastAsia" w:cstheme="minorBidi"/>
              <w:sz w:val="28"/>
              <w:szCs w:val="28"/>
            </w:rPr>
            <w:fldChar w:fldCharType="end"/>
          </w:r>
          <w:r>
            <w:rPr>
              <w:rFonts w:hint="eastAsia" w:eastAsiaTheme="minorEastAsia" w:cstheme="minorBidi"/>
              <w:sz w:val="28"/>
              <w:szCs w:val="28"/>
              <w:lang w:val="en-US" w:eastAsia="zh-CN"/>
            </w:rPr>
            <w:t>2</w:t>
          </w:r>
        </w:p>
        <w:p>
          <w:pPr>
            <w:pStyle w:val="17"/>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fldChar w:fldCharType="end"/>
          </w:r>
          <w:r>
            <w:rPr>
              <w:rFonts w:hint="eastAsia" w:eastAsiaTheme="minorEastAsia" w:cstheme="minorBidi"/>
              <w:sz w:val="28"/>
              <w:szCs w:val="28"/>
              <w:lang w:val="en-US" w:eastAsia="zh-CN"/>
            </w:rPr>
            <w:t>56</w:t>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3" w:name="_Toc4350_WPSOffice_Level1"/>
      <w:r>
        <w:rPr>
          <w:rFonts w:hint="eastAsia" w:ascii="宋体" w:hAnsi="宋体" w:cs="宋体"/>
          <w:b/>
          <w:kern w:val="0"/>
          <w:sz w:val="36"/>
          <w:szCs w:val="36"/>
        </w:rPr>
        <w:t>投标邀请</w:t>
      </w:r>
      <w:bookmarkEnd w:id="3"/>
    </w:p>
    <w:p>
      <w:pPr>
        <w:pStyle w:val="5"/>
        <w:ind w:firstLine="480" w:firstLineChars="200"/>
        <w:rPr>
          <w:rFonts w:cs="宋体"/>
          <w:b w:val="0"/>
          <w:sz w:val="24"/>
          <w:szCs w:val="24"/>
        </w:rPr>
      </w:pPr>
      <w:bookmarkStart w:id="4" w:name="_Toc35393790"/>
      <w:bookmarkStart w:id="5" w:name="_Toc35393621"/>
      <w:bookmarkStart w:id="6" w:name="_Toc28359079"/>
      <w:bookmarkStart w:id="7" w:name="_Toc28359002"/>
      <w:bookmarkStart w:id="8" w:name="_Hlk24379207"/>
      <w:r>
        <w:rPr>
          <w:rFonts w:hint="eastAsia" w:cs="宋体"/>
          <w:b w:val="0"/>
          <w:color w:val="auto"/>
          <w:sz w:val="24"/>
          <w:szCs w:val="24"/>
        </w:rPr>
        <w:t>台州市政府采购中心</w:t>
      </w:r>
      <w:r>
        <w:rPr>
          <w:rFonts w:hint="eastAsia" w:cs="宋体"/>
          <w:b w:val="0"/>
          <w:sz w:val="24"/>
          <w:szCs w:val="24"/>
        </w:rPr>
        <w:t>受台州市商务局委托，就台州跨境电商综试区线上综合服务平台项目进行公开招标，欢迎符合资格条件的国内投标人参加投标。</w:t>
      </w:r>
    </w:p>
    <w:p>
      <w:pPr>
        <w:pStyle w:val="5"/>
        <w:ind w:firstLine="482" w:firstLineChars="200"/>
        <w:rPr>
          <w:rFonts w:cs="宋体"/>
          <w:bCs/>
          <w:sz w:val="24"/>
          <w:szCs w:val="24"/>
        </w:rPr>
      </w:pPr>
      <w:r>
        <w:rPr>
          <w:rFonts w:hint="eastAsia" w:cs="宋体"/>
          <w:bCs/>
          <w:sz w:val="24"/>
          <w:szCs w:val="24"/>
        </w:rPr>
        <w:t>一、项目基本情况</w:t>
      </w:r>
      <w:bookmarkEnd w:id="4"/>
      <w:bookmarkEnd w:id="5"/>
      <w:bookmarkEnd w:id="6"/>
      <w:bookmarkEnd w:id="7"/>
    </w:p>
    <w:p>
      <w:pPr>
        <w:spacing w:line="360" w:lineRule="auto"/>
        <w:ind w:firstLine="480" w:firstLineChars="200"/>
        <w:rPr>
          <w:rFonts w:ascii="宋体" w:hAnsi="宋体" w:cs="宋体"/>
          <w:sz w:val="24"/>
        </w:rPr>
      </w:pPr>
      <w:r>
        <w:rPr>
          <w:rFonts w:hint="eastAsia" w:ascii="宋体" w:hAnsi="宋体" w:cs="宋体"/>
          <w:sz w:val="24"/>
        </w:rPr>
        <w:t>项目编号：TZCG-202</w:t>
      </w:r>
      <w:r>
        <w:rPr>
          <w:rFonts w:hint="eastAsia" w:ascii="宋体" w:hAnsi="宋体" w:cs="宋体"/>
          <w:color w:val="auto"/>
          <w:sz w:val="24"/>
        </w:rPr>
        <w:t>2-GK</w:t>
      </w:r>
      <w:r>
        <w:rPr>
          <w:rFonts w:hint="eastAsia" w:ascii="宋体" w:hAnsi="宋体" w:cs="宋体"/>
          <w:color w:val="auto"/>
          <w:sz w:val="24"/>
          <w:lang w:val="en-US" w:eastAsia="zh-CN"/>
        </w:rPr>
        <w:t>003</w:t>
      </w:r>
      <w:r>
        <w:rPr>
          <w:rFonts w:hint="eastAsia" w:asciiTheme="minorEastAsia" w:hAnsiTheme="minorEastAsia" w:eastAsiaTheme="minorEastAsia" w:cstheme="minorEastAsia"/>
          <w:color w:val="auto"/>
          <w:sz w:val="24"/>
        </w:rPr>
        <w:t>号</w:t>
      </w:r>
    </w:p>
    <w:bookmarkEnd w:id="8"/>
    <w:p>
      <w:pPr>
        <w:spacing w:line="360" w:lineRule="auto"/>
        <w:ind w:firstLine="480" w:firstLineChars="200"/>
      </w:pPr>
      <w:r>
        <w:rPr>
          <w:rFonts w:hint="eastAsia" w:ascii="宋体" w:hAnsi="宋体" w:cs="宋体"/>
          <w:sz w:val="24"/>
        </w:rPr>
        <w:t>项目名称：</w:t>
      </w:r>
      <w:r>
        <w:rPr>
          <w:rFonts w:hint="eastAsia" w:cs="宋体"/>
          <w:b w:val="0"/>
          <w:sz w:val="24"/>
          <w:szCs w:val="24"/>
        </w:rPr>
        <w:t>台州跨境电商综试区线上综合服务平台项目</w:t>
      </w:r>
    </w:p>
    <w:tbl>
      <w:tblPr>
        <w:tblStyle w:val="21"/>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741"/>
        <w:gridCol w:w="999"/>
        <w:gridCol w:w="979"/>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2741"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99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979"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ascii="宋体" w:hAnsi="宋体" w:cs="宋体"/>
                <w:b w:val="0"/>
                <w:bCs/>
                <w:sz w:val="21"/>
                <w:szCs w:val="21"/>
              </w:rPr>
            </w:pPr>
            <w:r>
              <w:rPr>
                <w:rFonts w:hint="eastAsia" w:ascii="宋体" w:hAnsi="宋体" w:cs="宋体"/>
                <w:b w:val="0"/>
                <w:bCs/>
                <w:sz w:val="21"/>
                <w:szCs w:val="21"/>
              </w:rPr>
              <w:t>1</w:t>
            </w:r>
          </w:p>
        </w:tc>
        <w:tc>
          <w:tcPr>
            <w:tcW w:w="2741" w:type="dxa"/>
            <w:vAlign w:val="center"/>
          </w:tcPr>
          <w:p>
            <w:pPr>
              <w:tabs>
                <w:tab w:val="left" w:pos="8280"/>
              </w:tabs>
              <w:autoSpaceDE w:val="0"/>
              <w:autoSpaceDN w:val="0"/>
              <w:adjustRightInd w:val="0"/>
              <w:rPr>
                <w:rFonts w:ascii="宋体" w:hAnsi="宋体" w:cs="宋体"/>
                <w:b w:val="0"/>
                <w:bCs/>
                <w:sz w:val="21"/>
                <w:szCs w:val="21"/>
              </w:rPr>
            </w:pPr>
            <w:r>
              <w:rPr>
                <w:rFonts w:hint="eastAsia" w:ascii="宋体" w:hAnsi="宋体" w:cs="宋体"/>
                <w:b w:val="0"/>
                <w:bCs/>
                <w:sz w:val="21"/>
                <w:szCs w:val="21"/>
              </w:rPr>
              <w:t>台州跨境电商综试区线上综合服务平台</w:t>
            </w:r>
          </w:p>
        </w:tc>
        <w:tc>
          <w:tcPr>
            <w:tcW w:w="99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项</w:t>
            </w:r>
          </w:p>
        </w:tc>
        <w:tc>
          <w:tcPr>
            <w:tcW w:w="1303" w:type="dxa"/>
            <w:vAlign w:val="center"/>
          </w:tcPr>
          <w:p>
            <w:pPr>
              <w:tabs>
                <w:tab w:val="left" w:pos="8280"/>
              </w:tabs>
              <w:autoSpaceDE w:val="0"/>
              <w:autoSpaceDN w:val="0"/>
              <w:adjustRightInd w:val="0"/>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571</w:t>
            </w:r>
          </w:p>
        </w:tc>
        <w:tc>
          <w:tcPr>
            <w:tcW w:w="1585" w:type="dxa"/>
            <w:vAlign w:val="center"/>
          </w:tcPr>
          <w:p>
            <w:pPr>
              <w:tabs>
                <w:tab w:val="left" w:pos="8280"/>
              </w:tabs>
              <w:autoSpaceDE w:val="0"/>
              <w:autoSpaceDN w:val="0"/>
              <w:adjustRightInd w:val="0"/>
              <w:jc w:val="center"/>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jc w:val="center"/>
              <w:rPr>
                <w:rFonts w:hint="eastAsia" w:ascii="宋体" w:hAnsi="宋体" w:eastAsia="宋体" w:cs="宋体"/>
                <w:b w:val="0"/>
                <w:bCs/>
                <w:sz w:val="21"/>
                <w:szCs w:val="21"/>
                <w:lang w:val="en-US" w:eastAsia="zh-CN"/>
              </w:rPr>
            </w:pPr>
            <w:bookmarkStart w:id="9" w:name="_Toc28359080"/>
            <w:bookmarkStart w:id="10" w:name="_Toc35393791"/>
            <w:bookmarkStart w:id="11" w:name="_Toc35393622"/>
            <w:bookmarkStart w:id="12" w:name="_Toc28359003"/>
            <w:r>
              <w:rPr>
                <w:rFonts w:hint="eastAsia" w:ascii="宋体" w:hAnsi="宋体" w:cs="宋体"/>
                <w:b w:val="0"/>
                <w:bCs/>
                <w:sz w:val="21"/>
                <w:szCs w:val="21"/>
                <w:lang w:val="en-US" w:eastAsia="zh-CN"/>
              </w:rPr>
              <w:t>2</w:t>
            </w:r>
          </w:p>
        </w:tc>
        <w:tc>
          <w:tcPr>
            <w:tcW w:w="2741" w:type="dxa"/>
            <w:vAlign w:val="center"/>
          </w:tcPr>
          <w:p>
            <w:pPr>
              <w:tabs>
                <w:tab w:val="left" w:pos="8280"/>
              </w:tabs>
              <w:autoSpaceDE w:val="0"/>
              <w:autoSpaceDN w:val="0"/>
              <w:adjustRightInd w:val="0"/>
              <w:rPr>
                <w:rFonts w:hint="eastAsia" w:ascii="宋体" w:hAnsi="宋体" w:cs="宋体"/>
                <w:b w:val="0"/>
                <w:bCs/>
                <w:sz w:val="21"/>
                <w:szCs w:val="21"/>
              </w:rPr>
            </w:pPr>
            <w:r>
              <w:rPr>
                <w:rFonts w:hint="eastAsia" w:ascii="宋体" w:hAnsi="宋体" w:cs="宋体"/>
                <w:b w:val="0"/>
                <w:bCs/>
                <w:sz w:val="21"/>
                <w:szCs w:val="21"/>
              </w:rPr>
              <w:t>跨境电子商务协同支撑平台</w:t>
            </w:r>
          </w:p>
        </w:tc>
        <w:tc>
          <w:tcPr>
            <w:tcW w:w="999" w:type="dxa"/>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1</w:t>
            </w:r>
          </w:p>
        </w:tc>
        <w:tc>
          <w:tcPr>
            <w:tcW w:w="979" w:type="dxa"/>
            <w:vAlign w:val="center"/>
          </w:tcPr>
          <w:p>
            <w:pPr>
              <w:tabs>
                <w:tab w:val="left" w:pos="8280"/>
              </w:tabs>
              <w:autoSpaceDE w:val="0"/>
              <w:autoSpaceDN w:val="0"/>
              <w:adjustRightInd w:val="0"/>
              <w:jc w:val="center"/>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项</w:t>
            </w:r>
          </w:p>
        </w:tc>
        <w:tc>
          <w:tcPr>
            <w:tcW w:w="1303" w:type="dxa"/>
            <w:vAlign w:val="center"/>
          </w:tcPr>
          <w:p>
            <w:pPr>
              <w:tabs>
                <w:tab w:val="left" w:pos="8280"/>
              </w:tabs>
              <w:autoSpaceDE w:val="0"/>
              <w:autoSpaceDN w:val="0"/>
              <w:adjustRightInd w:val="0"/>
              <w:jc w:val="center"/>
              <w:rPr>
                <w:rFonts w:hint="eastAsia" w:ascii="宋体" w:hAnsi="宋体" w:cs="宋体"/>
                <w:b w:val="0"/>
                <w:bCs/>
                <w:sz w:val="21"/>
                <w:szCs w:val="21"/>
                <w:lang w:val="en-US" w:eastAsia="zh-CN"/>
              </w:rPr>
            </w:pPr>
            <w:r>
              <w:rPr>
                <w:rFonts w:ascii="宋体" w:hAnsi="宋体" w:cs="宋体"/>
                <w:b w:val="0"/>
                <w:bCs/>
                <w:color w:val="000000"/>
                <w:kern w:val="0"/>
                <w:szCs w:val="21"/>
              </w:rPr>
              <w:t>359</w:t>
            </w:r>
          </w:p>
        </w:tc>
        <w:tc>
          <w:tcPr>
            <w:tcW w:w="1585" w:type="dxa"/>
            <w:vAlign w:val="center"/>
          </w:tcPr>
          <w:p>
            <w:pPr>
              <w:tabs>
                <w:tab w:val="left" w:pos="8280"/>
              </w:tabs>
              <w:autoSpaceDE w:val="0"/>
              <w:autoSpaceDN w:val="0"/>
              <w:adjustRightInd w:val="0"/>
              <w:jc w:val="center"/>
              <w:rPr>
                <w:rFonts w:hint="eastAsia" w:ascii="宋体" w:hAnsi="宋体" w:cs="宋体"/>
                <w:b w:val="0"/>
                <w:bCs/>
                <w:color w:val="auto"/>
                <w:sz w:val="21"/>
                <w:szCs w:val="21"/>
                <w:lang w:val="en-US" w:eastAsia="zh-CN"/>
              </w:rPr>
            </w:pPr>
            <w:r>
              <w:rPr>
                <w:rFonts w:ascii="宋体" w:hAnsi="宋体" w:cs="宋体"/>
                <w:b w:val="0"/>
                <w:bCs/>
                <w:color w:val="auto"/>
                <w:kern w:val="0"/>
                <w:szCs w:val="21"/>
              </w:rPr>
              <w:t>359</w:t>
            </w:r>
          </w:p>
        </w:tc>
      </w:tr>
    </w:tbl>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r>
        <w:rPr>
          <w:rFonts w:hint="eastAsia" w:cs="宋体"/>
          <w:bCs/>
          <w:sz w:val="24"/>
          <w:szCs w:val="24"/>
          <w:lang w:eastAsia="zh-CN"/>
        </w:rPr>
        <w:t>二、</w:t>
      </w:r>
      <w:r>
        <w:rPr>
          <w:rFonts w:hint="eastAsia" w:cs="宋体"/>
          <w:bCs/>
          <w:sz w:val="24"/>
          <w:szCs w:val="24"/>
        </w:rPr>
        <w:t>投标人的资格要求</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3" w:name="_Toc28359004"/>
      <w:bookmarkStart w:id="14" w:name="_Toc35393792"/>
      <w:bookmarkStart w:id="15" w:name="_Toc35393623"/>
      <w:bookmarkStart w:id="16" w:name="_Toc28359081"/>
      <w:r>
        <w:rPr>
          <w:rFonts w:hint="eastAsia" w:ascii="宋体" w:hAnsi="宋体" w:cs="宋体"/>
          <w:sz w:val="24"/>
        </w:rPr>
        <w:t>（二）本项目的特定资格要求：</w:t>
      </w:r>
      <w:r>
        <w:rPr>
          <w:rFonts w:hint="eastAsia" w:ascii="宋体" w:hAnsi="宋体" w:cs="宋体"/>
          <w:sz w:val="24"/>
          <w:lang w:val="en-US" w:eastAsia="zh-CN"/>
        </w:rPr>
        <w:t>无</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rPr>
      </w:pPr>
      <w:r>
        <w:rPr>
          <w:rFonts w:hint="eastAsia" w:ascii="宋体" w:hAnsi="宋体" w:cs="宋体"/>
          <w:sz w:val="24"/>
        </w:rPr>
        <w:t>（四）法律、行政法规规定的其他条件：单位负责人为同一人或者存在直接控股、</w:t>
      </w:r>
      <w:r>
        <w:rPr>
          <w:rFonts w:hint="eastAsia" w:ascii="宋体" w:hAnsi="宋体" w:cs="宋体"/>
          <w:color w:val="auto"/>
          <w:sz w:val="24"/>
        </w:rPr>
        <w:t>管理关系的不同供应商，不得同时参加同一项目投标；为本项目提供整体设计、规范编制或者项目管理、监理、检测等服务的供应商，不得再参与本项目投标（联合体投标的，联合体各方均须满足该条款）。</w:t>
      </w:r>
    </w:p>
    <w:p>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color w:val="auto"/>
          <w:sz w:val="24"/>
          <w:szCs w:val="24"/>
          <w:lang w:eastAsia="zh-CN"/>
        </w:rPr>
      </w:pPr>
      <w:r>
        <w:rPr>
          <w:rFonts w:hint="eastAsia" w:cs="宋体"/>
          <w:bCs/>
          <w:color w:val="auto"/>
          <w:sz w:val="24"/>
          <w:szCs w:val="24"/>
          <w:lang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（一）时间：</w:t>
      </w:r>
      <w:r>
        <w:rPr>
          <w:rFonts w:hint="eastAsia" w:ascii="宋体" w:hAnsi="宋体" w:cs="宋体"/>
          <w:color w:val="auto"/>
          <w:sz w:val="24"/>
          <w:u w:val="single"/>
          <w:lang w:val="en-US" w:eastAsia="zh-CN"/>
        </w:rPr>
        <w:t>2022</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至</w:t>
      </w:r>
      <w:r>
        <w:rPr>
          <w:rFonts w:hint="eastAsia" w:ascii="宋体" w:hAnsi="宋体" w:cs="宋体"/>
          <w:color w:val="auto"/>
          <w:sz w:val="24"/>
          <w:u w:val="single"/>
          <w:lang w:val="en-US" w:eastAsia="zh-CN"/>
        </w:rPr>
        <w:t>2022</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（二）方式：浙江政府采购网（</w:t>
      </w:r>
      <w:r>
        <w:rPr>
          <w:rFonts w:hint="default" w:ascii="宋体" w:hAnsi="宋体" w:cs="宋体"/>
          <w:color w:val="auto"/>
          <w:sz w:val="24"/>
        </w:rPr>
        <w:t>https://zfcg.czt.zj.gov.cn</w:t>
      </w:r>
      <w:r>
        <w:rPr>
          <w:rFonts w:hint="eastAsia" w:ascii="宋体" w:hAnsi="宋体" w:cs="宋体"/>
          <w:color w:val="auto"/>
          <w:sz w:val="24"/>
        </w:rPr>
        <w:t>）免费下载</w:t>
      </w:r>
    </w:p>
    <w:p>
      <w:pPr>
        <w:pStyle w:val="5"/>
        <w:ind w:right="0" w:firstLine="482" w:firstLineChars="200"/>
        <w:rPr>
          <w:rFonts w:cs="宋体"/>
          <w:bCs/>
          <w:color w:val="auto"/>
          <w:sz w:val="24"/>
          <w:szCs w:val="24"/>
        </w:rPr>
      </w:pPr>
      <w:bookmarkStart w:id="17" w:name="_Toc28359082"/>
      <w:bookmarkStart w:id="18" w:name="_Toc35393793"/>
      <w:bookmarkStart w:id="19" w:name="_Toc28359005"/>
      <w:bookmarkStart w:id="20" w:name="_Toc35393624"/>
      <w:r>
        <w:rPr>
          <w:rFonts w:hint="eastAsia" w:cs="宋体"/>
          <w:bCs/>
          <w:color w:val="auto"/>
          <w:sz w:val="24"/>
          <w:szCs w:val="24"/>
        </w:rPr>
        <w:t>四、提交投标文件</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bookmarkStart w:id="21" w:name="_Toc35393625"/>
      <w:bookmarkStart w:id="22" w:name="_Toc35393794"/>
      <w:bookmarkStart w:id="23" w:name="_Toc28359007"/>
      <w:bookmarkStart w:id="24" w:name="_Toc28359084"/>
      <w:r>
        <w:rPr>
          <w:rFonts w:hint="eastAsia" w:ascii="宋体" w:hAnsi="宋体" w:cs="宋体"/>
          <w:color w:val="auto"/>
          <w:sz w:val="24"/>
        </w:rPr>
        <w:t>（一）截止时间（开标时间）：</w:t>
      </w:r>
      <w:r>
        <w:rPr>
          <w:rFonts w:hint="eastAsia" w:ascii="宋体" w:hAnsi="宋体" w:cs="宋体"/>
          <w:bCs/>
          <w:color w:val="auto"/>
          <w:sz w:val="24"/>
          <w:u w:val="single"/>
          <w:lang w:val="en-US" w:eastAsia="zh-CN"/>
        </w:rPr>
        <w:t>2022</w:t>
      </w:r>
      <w:r>
        <w:rPr>
          <w:rFonts w:hint="eastAsia" w:ascii="宋体" w:hAnsi="宋体" w:cs="宋体"/>
          <w:bCs/>
          <w:color w:val="auto"/>
          <w:sz w:val="24"/>
          <w:u w:val="single"/>
        </w:rPr>
        <w:t>年</w:t>
      </w:r>
      <w:r>
        <w:rPr>
          <w:rFonts w:hint="eastAsia" w:ascii="宋体" w:hAnsi="宋体" w:cs="宋体"/>
          <w:color w:val="auto"/>
          <w:sz w:val="24"/>
          <w:u w:val="single"/>
          <w:lang w:val="en-US" w:eastAsia="zh-CN"/>
        </w:rPr>
        <w:t>3</w:t>
      </w:r>
      <w:r>
        <w:rPr>
          <w:rFonts w:hint="eastAsia" w:ascii="宋体" w:hAnsi="宋体" w:cs="宋体"/>
          <w:bCs/>
          <w:color w:val="auto"/>
          <w:sz w:val="24"/>
          <w:u w:val="single"/>
        </w:rPr>
        <w:t>月</w:t>
      </w:r>
      <w:r>
        <w:rPr>
          <w:rFonts w:hint="eastAsia" w:ascii="宋体" w:hAnsi="宋体" w:cs="宋体"/>
          <w:color w:val="auto"/>
          <w:sz w:val="24"/>
          <w:u w:val="single"/>
          <w:lang w:val="en-US" w:eastAsia="zh-CN"/>
        </w:rPr>
        <w:t>29</w:t>
      </w:r>
      <w:r>
        <w:rPr>
          <w:rFonts w:hint="eastAsia" w:ascii="宋体" w:hAnsi="宋体" w:cs="宋体"/>
          <w:bCs/>
          <w:color w:val="auto"/>
          <w:sz w:val="24"/>
          <w:u w:val="single"/>
        </w:rPr>
        <w:t>日</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点整</w:t>
      </w:r>
      <w:r>
        <w:rPr>
          <w:rFonts w:hint="eastAsia" w:ascii="宋体" w:hAnsi="宋体" w:cs="宋体"/>
          <w:color w:val="auto"/>
          <w:sz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（二）投标网址：浙江政府采购云平台（http://</w:t>
      </w:r>
      <w:r>
        <w:rPr>
          <w:rFonts w:hint="eastAsia" w:ascii="宋体" w:hAnsi="宋体" w:cs="宋体"/>
          <w:color w:val="auto"/>
          <w:sz w:val="24"/>
          <w:lang w:val="en-US" w:eastAsia="zh-CN"/>
        </w:rPr>
        <w:t>www</w:t>
      </w:r>
      <w:r>
        <w:rPr>
          <w:rFonts w:hint="eastAsia" w:ascii="宋体" w:hAnsi="宋体" w:cs="宋体"/>
          <w:color w:val="auto"/>
          <w:sz w:val="24"/>
        </w:rPr>
        <w:t>.zcygov.cn）</w:t>
      </w:r>
    </w:p>
    <w:bookmarkEnd w:id="21"/>
    <w:bookmarkEnd w:id="22"/>
    <w:bookmarkEnd w:id="23"/>
    <w:bookmarkEnd w:id="24"/>
    <w:p>
      <w:pPr>
        <w:pStyle w:val="2"/>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五、发布公告</w:t>
      </w:r>
    </w:p>
    <w:p>
      <w:pPr>
        <w:pStyle w:val="2"/>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（一）公告网址：</w:t>
      </w:r>
      <w:r>
        <w:rPr>
          <w:rFonts w:hint="eastAsia" w:ascii="宋体" w:hAnsi="宋体" w:cs="宋体"/>
          <w:color w:val="auto"/>
          <w:kern w:val="0"/>
          <w:sz w:val="24"/>
        </w:rPr>
        <w:t>浙江政府采购网（</w:t>
      </w:r>
      <w:r>
        <w:rPr>
          <w:rFonts w:hint="eastAsia" w:ascii="宋体" w:hAnsi="宋体" w:cs="宋体"/>
          <w:color w:val="auto"/>
          <w:sz w:val="24"/>
        </w:rPr>
        <w:t>https://zfcg.czt.zj.gov.cn</w:t>
      </w:r>
      <w:r>
        <w:rPr>
          <w:rFonts w:hint="eastAsia" w:ascii="宋体" w:hAnsi="宋体" w:cs="宋体"/>
          <w:color w:val="auto"/>
          <w:kern w:val="0"/>
          <w:sz w:val="24"/>
        </w:rPr>
        <w:t>）</w:t>
      </w:r>
      <w:r>
        <w:rPr>
          <w:rFonts w:hint="eastAsia" w:ascii="宋体" w:hAnsi="宋体" w:cs="宋体"/>
          <w:color w:val="auto"/>
          <w:kern w:val="0"/>
          <w:sz w:val="24"/>
          <w:lang w:eastAsia="zh-CN"/>
        </w:rPr>
        <w:t>、</w:t>
      </w:r>
      <w:r>
        <w:rPr>
          <w:rFonts w:hint="eastAsia" w:ascii="宋体" w:hAnsi="宋体" w:cs="宋体"/>
          <w:color w:val="auto"/>
          <w:kern w:val="0"/>
          <w:sz w:val="24"/>
        </w:rPr>
        <w:t>台州市公共资源交易网（https://tzztb.zjtz.gov.cn）</w:t>
      </w:r>
    </w:p>
    <w:p>
      <w:pPr>
        <w:pStyle w:val="2"/>
        <w:spacing w:after="0" w:line="360" w:lineRule="auto"/>
        <w:ind w:left="0" w:leftChars="0" w:firstLine="480" w:firstLineChars="200"/>
        <w:rPr>
          <w:rFonts w:ascii="宋体" w:hAnsi="宋体" w:cs="宋体"/>
          <w:color w:val="auto"/>
          <w:kern w:val="0"/>
          <w:sz w:val="24"/>
        </w:rPr>
      </w:pPr>
      <w:r>
        <w:rPr>
          <w:rFonts w:hint="eastAsia" w:ascii="宋体" w:hAnsi="宋体" w:cs="宋体"/>
          <w:color w:val="auto"/>
          <w:sz w:val="24"/>
        </w:rPr>
        <w:t>（二）公告期限：</w:t>
      </w:r>
      <w:r>
        <w:rPr>
          <w:rFonts w:hint="eastAsia" w:ascii="宋体" w:hAnsi="宋体" w:cs="宋体"/>
          <w:color w:val="auto"/>
          <w:kern w:val="0"/>
          <w:sz w:val="24"/>
        </w:rPr>
        <w:t>本公告期限自发布之日起五个工作日</w:t>
      </w:r>
    </w:p>
    <w:p>
      <w:pPr>
        <w:pStyle w:val="5"/>
        <w:ind w:right="0" w:firstLine="482" w:firstLineChars="200"/>
        <w:rPr>
          <w:rFonts w:cs="宋体"/>
          <w:bCs/>
          <w:color w:val="auto"/>
          <w:sz w:val="24"/>
          <w:szCs w:val="24"/>
        </w:rPr>
      </w:pPr>
      <w:bookmarkStart w:id="25" w:name="_Toc35393626"/>
      <w:bookmarkStart w:id="26" w:name="_Toc35393795"/>
      <w:r>
        <w:rPr>
          <w:rFonts w:hint="eastAsia" w:cs="宋体"/>
          <w:bCs/>
          <w:color w:val="auto"/>
          <w:sz w:val="24"/>
          <w:szCs w:val="24"/>
        </w:rPr>
        <w:t>六、</w:t>
      </w:r>
      <w:bookmarkEnd w:id="25"/>
      <w:bookmarkEnd w:id="26"/>
      <w:r>
        <w:rPr>
          <w:rFonts w:hint="eastAsia" w:cs="宋体"/>
          <w:bCs/>
          <w:color w:val="auto"/>
          <w:sz w:val="24"/>
          <w:szCs w:val="24"/>
        </w:rPr>
        <w:t>注册报名</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投标人需登录浙江省政府采购网（https://zfcg.czt.zj.gov.cn/）进行注册后报名。</w:t>
      </w:r>
    </w:p>
    <w:p>
      <w:pPr>
        <w:pStyle w:val="5"/>
        <w:ind w:right="0" w:firstLine="482" w:firstLineChars="200"/>
        <w:rPr>
          <w:rFonts w:cs="宋体"/>
          <w:bCs/>
          <w:color w:val="auto"/>
          <w:sz w:val="24"/>
          <w:szCs w:val="24"/>
        </w:rPr>
      </w:pPr>
      <w:bookmarkStart w:id="27" w:name="_Toc35393627"/>
      <w:bookmarkStart w:id="28" w:name="_Toc28359085"/>
      <w:bookmarkStart w:id="29" w:name="_Toc35393796"/>
      <w:bookmarkStart w:id="30" w:name="_Toc28359008"/>
      <w:r>
        <w:rPr>
          <w:rFonts w:hint="eastAsia" w:cs="宋体"/>
          <w:bCs/>
          <w:color w:val="auto"/>
          <w:sz w:val="24"/>
          <w:szCs w:val="24"/>
        </w:rPr>
        <w:t>七、</w:t>
      </w:r>
      <w:bookmarkEnd w:id="27"/>
      <w:bookmarkEnd w:id="28"/>
      <w:bookmarkEnd w:id="29"/>
      <w:bookmarkEnd w:id="30"/>
      <w:r>
        <w:rPr>
          <w:rFonts w:hint="eastAsia" w:cs="宋体"/>
          <w:bCs/>
          <w:color w:val="auto"/>
          <w:sz w:val="24"/>
          <w:szCs w:val="24"/>
        </w:rPr>
        <w:t>联系方式</w:t>
      </w:r>
    </w:p>
    <w:p>
      <w:p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 xml:space="preserve">（一）采购人（受理招标文件相关质疑及答复） </w:t>
      </w:r>
    </w:p>
    <w:p>
      <w:pPr>
        <w:spacing w:line="360" w:lineRule="auto"/>
        <w:ind w:firstLine="480" w:firstLineChars="200"/>
        <w:rPr>
          <w:rFonts w:hint="default" w:ascii="宋体" w:hAnsi="宋体" w:eastAsia="宋体" w:cs="宋体"/>
          <w:color w:val="auto"/>
          <w:sz w:val="24"/>
          <w:u w:val="none"/>
          <w:lang w:val="en-US" w:eastAsia="zh-CN"/>
        </w:rPr>
      </w:pPr>
      <w:r>
        <w:rPr>
          <w:rFonts w:hint="eastAsia" w:ascii="宋体" w:hAnsi="宋体" w:cs="宋体"/>
          <w:color w:val="auto"/>
          <w:sz w:val="24"/>
        </w:rPr>
        <w:t>名 称</w:t>
      </w:r>
      <w:r>
        <w:rPr>
          <w:rFonts w:hint="eastAsia" w:ascii="宋体" w:hAnsi="宋体" w:cs="宋体"/>
          <w:color w:val="auto"/>
          <w:sz w:val="24"/>
          <w:u w:val="none"/>
        </w:rPr>
        <w:t>：</w:t>
      </w:r>
      <w:r>
        <w:rPr>
          <w:rFonts w:hint="eastAsia" w:ascii="宋体" w:hAnsi="宋体" w:cs="宋体"/>
          <w:color w:val="auto"/>
          <w:sz w:val="24"/>
          <w:u w:val="none"/>
          <w:lang w:val="en-US" w:eastAsia="zh-CN"/>
        </w:rPr>
        <w:t>台州市商务局</w:t>
      </w:r>
    </w:p>
    <w:p>
      <w:pPr>
        <w:spacing w:line="360" w:lineRule="auto"/>
        <w:ind w:firstLine="480" w:firstLineChars="200"/>
        <w:rPr>
          <w:rFonts w:ascii="宋体" w:hAnsi="宋体" w:cs="宋体"/>
          <w:color w:val="auto"/>
          <w:sz w:val="24"/>
          <w:u w:val="none"/>
        </w:rPr>
      </w:pPr>
      <w:r>
        <w:rPr>
          <w:rFonts w:hint="eastAsia" w:ascii="宋体" w:hAnsi="宋体" w:cs="宋体"/>
          <w:color w:val="auto"/>
          <w:sz w:val="24"/>
          <w:u w:val="none"/>
        </w:rPr>
        <w:t>地</w:t>
      </w:r>
      <w:r>
        <w:rPr>
          <w:rFonts w:hint="eastAsia" w:ascii="宋体" w:hAnsi="宋体" w:cs="宋体"/>
          <w:color w:val="auto"/>
          <w:sz w:val="24"/>
          <w:u w:val="none"/>
          <w:lang w:val="en-US" w:eastAsia="zh-CN"/>
        </w:rPr>
        <w:t xml:space="preserve"> </w:t>
      </w:r>
      <w:r>
        <w:rPr>
          <w:rFonts w:hint="eastAsia" w:ascii="宋体" w:hAnsi="宋体" w:cs="宋体"/>
          <w:color w:val="auto"/>
          <w:sz w:val="24"/>
          <w:u w:val="none"/>
        </w:rPr>
        <w:t>址：</w:t>
      </w:r>
      <w:r>
        <w:rPr>
          <w:rFonts w:hint="eastAsia" w:ascii="宋体" w:hAnsi="宋体" w:cs="宋体"/>
          <w:color w:val="auto"/>
          <w:sz w:val="24"/>
          <w:u w:val="none"/>
          <w:lang w:val="en-US" w:eastAsia="zh-CN"/>
        </w:rPr>
        <w:t>台州市</w:t>
      </w:r>
      <w:r>
        <w:rPr>
          <w:rFonts w:hint="eastAsia" w:ascii="宋体" w:hAnsi="宋体" w:cs="宋体"/>
          <w:color w:val="auto"/>
          <w:sz w:val="24"/>
          <w:u w:val="none"/>
        </w:rPr>
        <w:t>市府大道451号</w:t>
      </w:r>
    </w:p>
    <w:p>
      <w:pPr>
        <w:spacing w:line="360" w:lineRule="auto"/>
        <w:ind w:firstLine="480" w:firstLineChars="200"/>
        <w:rPr>
          <w:rFonts w:hint="default" w:ascii="宋体" w:hAnsi="宋体" w:eastAsia="宋体" w:cs="宋体"/>
          <w:color w:val="auto"/>
          <w:sz w:val="24"/>
          <w:u w:val="none"/>
          <w:lang w:val="en-US" w:eastAsia="zh-CN"/>
        </w:rPr>
      </w:pPr>
      <w:r>
        <w:rPr>
          <w:rFonts w:hint="eastAsia" w:ascii="宋体" w:hAnsi="宋体" w:cs="宋体"/>
          <w:color w:val="auto"/>
          <w:sz w:val="24"/>
          <w:u w:val="none"/>
        </w:rPr>
        <w:t>联系人：</w:t>
      </w:r>
      <w:bookmarkStart w:id="31" w:name="_Toc28359086"/>
      <w:bookmarkStart w:id="32" w:name="_Toc28359009"/>
      <w:r>
        <w:rPr>
          <w:rFonts w:hint="eastAsia" w:ascii="宋体" w:hAnsi="宋体" w:cs="宋体"/>
          <w:color w:val="auto"/>
          <w:sz w:val="24"/>
          <w:u w:val="none"/>
          <w:lang w:val="en-US" w:eastAsia="zh-CN"/>
        </w:rPr>
        <w:t>杨先生</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联系电话：0576-88225676</w:t>
      </w:r>
    </w:p>
    <w:bookmarkEnd w:id="31"/>
    <w:bookmarkEnd w:id="32"/>
    <w:p>
      <w:pPr>
        <w:spacing w:line="360" w:lineRule="auto"/>
        <w:ind w:firstLine="482" w:firstLineChars="200"/>
        <w:jc w:val="left"/>
        <w:rPr>
          <w:rFonts w:ascii="宋体" w:hAnsi="宋体" w:cs="宋体"/>
          <w:color w:val="auto"/>
          <w:sz w:val="24"/>
        </w:rPr>
      </w:pPr>
      <w:bookmarkStart w:id="33" w:name="_Toc28359087"/>
      <w:bookmarkStart w:id="34" w:name="_Toc28359010"/>
      <w:r>
        <w:rPr>
          <w:rFonts w:hint="eastAsia" w:ascii="宋体" w:hAnsi="宋体" w:cs="宋体"/>
          <w:b/>
          <w:bCs/>
          <w:color w:val="auto"/>
          <w:sz w:val="24"/>
        </w:rPr>
        <w:t>（二）采购组织机构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名 称：台州市政府采购中心</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址：台州市市府大道777号</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项目联系人：陈先生</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联系电话：0576-88325289</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受理联系人：候女士（受理注册、中标结果相关质疑及答复）</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联系电话：0576-88685121</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（三）同级政府采购监管机构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名 称：台州市财政局政府采购监管处</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地 址：台州市财政局</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联系人：陈女士</w:t>
      </w:r>
    </w:p>
    <w:p>
      <w:pPr>
        <w:spacing w:line="360" w:lineRule="auto"/>
        <w:ind w:firstLine="480" w:firstLineChars="200"/>
        <w:jc w:val="left"/>
        <w:rPr>
          <w:rFonts w:ascii="宋体" w:hAnsi="宋体" w:cs="宋体"/>
          <w:color w:val="auto"/>
          <w:sz w:val="24"/>
          <w:u w:val="single"/>
        </w:rPr>
      </w:pPr>
      <w:r>
        <w:rPr>
          <w:rFonts w:hint="eastAsia" w:ascii="宋体" w:hAnsi="宋体" w:cs="宋体"/>
          <w:color w:val="auto"/>
          <w:sz w:val="24"/>
        </w:rPr>
        <w:t>联系电话：0576-88206705</w:t>
      </w:r>
    </w:p>
    <w:p>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（四）政采云平台</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联系电话：44008817190</w:t>
      </w:r>
    </w:p>
    <w:p>
      <w:pPr>
        <w:pStyle w:val="8"/>
        <w:rPr>
          <w:color w:val="auto"/>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rPr>
      </w:pPr>
      <w:r>
        <w:rPr>
          <w:rFonts w:hint="eastAsia" w:ascii="宋体" w:hAnsi="宋体" w:cs="宋体"/>
          <w:color w:val="auto"/>
          <w:sz w:val="24"/>
          <w:shd w:val="clear" w:color="auto" w:fill="FFFFFF"/>
        </w:rPr>
        <w:t>台州市政府采购中心</w:t>
      </w:r>
      <w:r>
        <w:rPr>
          <w:rFonts w:hint="eastAsia" w:ascii="宋体" w:hAnsi="宋体" w:cs="宋体"/>
          <w:color w:val="auto"/>
          <w:kern w:val="0"/>
          <w:sz w:val="24"/>
        </w:rPr>
        <w:t xml:space="preserve">   </w:t>
      </w:r>
    </w:p>
    <w:p>
      <w:pPr>
        <w:widowControl/>
        <w:spacing w:line="360" w:lineRule="auto"/>
        <w:ind w:firstLine="200"/>
        <w:jc w:val="right"/>
        <w:rPr>
          <w:rFonts w:hint="eastAsia" w:asciiTheme="minorEastAsia" w:hAnsiTheme="minorEastAsia" w:eastAsiaTheme="minorEastAsia" w:cstheme="minorEastAsia"/>
          <w:color w:val="auto"/>
          <w:kern w:val="0"/>
          <w:sz w:val="24"/>
        </w:rPr>
      </w:pPr>
      <w:r>
        <w:rPr>
          <w:rFonts w:hint="eastAsia" w:ascii="宋体" w:hAnsi="宋体" w:cs="宋体"/>
          <w:color w:val="auto"/>
          <w:kern w:val="0"/>
          <w:sz w:val="24"/>
        </w:rPr>
        <w:t xml:space="preserve">                                                      </w:t>
      </w:r>
      <w:r>
        <w:rPr>
          <w:rFonts w:hint="eastAsia" w:asciiTheme="minorEastAsia" w:hAnsiTheme="minorEastAsia" w:eastAsiaTheme="minorEastAsia" w:cstheme="minorEastAsia"/>
          <w:color w:val="auto"/>
          <w:kern w:val="0"/>
          <w:sz w:val="24"/>
          <w:lang w:val="en-US" w:eastAsia="zh-CN"/>
        </w:rPr>
        <w:t>2022</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lang w:val="en-US" w:eastAsia="zh-CN"/>
        </w:rPr>
        <w:t>7</w:t>
      </w:r>
      <w:r>
        <w:rPr>
          <w:rFonts w:hint="eastAsia" w:asciiTheme="minorEastAsia" w:hAnsiTheme="minorEastAsia" w:eastAsiaTheme="minorEastAsia" w:cstheme="minorEastAsia"/>
          <w:color w:val="auto"/>
          <w:kern w:val="0"/>
          <w:sz w:val="24"/>
        </w:rPr>
        <w:t>日</w:t>
      </w:r>
    </w:p>
    <w:p>
      <w:r>
        <w:rPr>
          <w:rFonts w:hint="eastAsia" w:asciiTheme="minorEastAsia" w:hAnsiTheme="minorEastAsia" w:eastAsiaTheme="minorEastAsia" w:cstheme="minorEastAsia"/>
          <w:kern w:val="0"/>
          <w:sz w:val="24"/>
        </w:rPr>
        <w:br w:type="page"/>
      </w:r>
    </w:p>
    <w:bookmarkEnd w:id="33"/>
    <w:bookmarkEnd w:id="34"/>
    <w:p>
      <w:pPr>
        <w:numPr>
          <w:ilvl w:val="0"/>
          <w:numId w:val="4"/>
        </w:numPr>
        <w:spacing w:line="360" w:lineRule="auto"/>
        <w:jc w:val="center"/>
        <w:rPr>
          <w:rFonts w:asciiTheme="minorEastAsia" w:hAnsiTheme="minorEastAsia" w:eastAsiaTheme="minorEastAsia"/>
          <w:b/>
          <w:sz w:val="36"/>
          <w:szCs w:val="36"/>
        </w:rPr>
      </w:pPr>
      <w:bookmarkStart w:id="35" w:name="_Toc25017_WPSOffice_Level1"/>
      <w:r>
        <w:rPr>
          <w:rFonts w:hint="eastAsia" w:asciiTheme="minorEastAsia" w:hAnsiTheme="minorEastAsia" w:eastAsiaTheme="minorEastAsia"/>
          <w:b/>
          <w:sz w:val="36"/>
          <w:szCs w:val="36"/>
        </w:rPr>
        <w:t>投标人须知</w:t>
      </w:r>
      <w:bookmarkEnd w:id="35"/>
    </w:p>
    <w:p>
      <w:pPr>
        <w:numPr>
          <w:ilvl w:val="0"/>
          <w:numId w:val="5"/>
        </w:numPr>
        <w:ind w:firstLine="482" w:firstLineChars="200"/>
      </w:pPr>
      <w:r>
        <w:rPr>
          <w:rFonts w:hint="eastAsia" w:asciiTheme="minorEastAsia" w:hAnsiTheme="minorEastAsia" w:eastAsiaTheme="minorEastAsia"/>
          <w:b/>
          <w:sz w:val="24"/>
        </w:rPr>
        <w:t>前附表</w:t>
      </w:r>
    </w:p>
    <w:tbl>
      <w:tblPr>
        <w:tblStyle w:val="21"/>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 xml:space="preserve"> 是/</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FF0000"/>
              </w:rPr>
            </w:pPr>
            <w:r>
              <w:rPr>
                <w:rFonts w:hint="eastAsia" w:ascii="宋体" w:hAnsi="宋体" w:eastAsia="宋体" w:cs="宋体"/>
                <w:color w:val="auto"/>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答疑会或</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请投标人在投标前仔细阅读</w:t>
            </w:r>
            <w:r>
              <w:rPr>
                <w:rFonts w:hint="eastAsia" w:ascii="宋体" w:hAnsi="宋体" w:cs="宋体"/>
                <w:color w:val="auto"/>
                <w:lang w:eastAsia="zh-CN"/>
              </w:rPr>
              <w:t>《</w:t>
            </w:r>
            <w:r>
              <w:rPr>
                <w:rFonts w:hint="eastAsia" w:ascii="宋体" w:hAnsi="宋体" w:eastAsia="宋体" w:cs="宋体"/>
                <w:color w:val="auto"/>
              </w:rPr>
              <w:t>政府采购项目电子交易操作指南</w:t>
            </w:r>
            <w:r>
              <w:rPr>
                <w:rFonts w:hint="eastAsia" w:ascii="宋体" w:hAnsi="宋体" w:cs="宋体"/>
                <w:color w:val="auto"/>
                <w:lang w:val="en-US" w:eastAsia="zh-CN"/>
              </w:rPr>
              <w:t>-供应商</w:t>
            </w:r>
            <w:r>
              <w:rPr>
                <w:rFonts w:hint="eastAsia" w:ascii="宋体" w:hAnsi="宋体" w:cs="宋体"/>
                <w:color w:val="auto"/>
                <w:lang w:eastAsia="zh-CN"/>
              </w:rPr>
              <w:t>》（</w:t>
            </w:r>
            <w:r>
              <w:rPr>
                <w:rFonts w:hint="eastAsia" w:ascii="宋体" w:hAnsi="宋体" w:cs="宋体"/>
                <w:color w:val="auto"/>
                <w:lang w:val="en-US" w:eastAsia="zh-CN"/>
              </w:rPr>
              <w:t>请登录“浙江政府采购云平台”（http://www.zcygov.cn）获取帮助文档</w:t>
            </w:r>
            <w:r>
              <w:rPr>
                <w:rFonts w:hint="eastAsia" w:ascii="宋体" w:hAnsi="宋体" w:cs="宋体"/>
                <w:color w:val="auto"/>
                <w:lang w:eastAsia="zh-CN"/>
              </w:rPr>
              <w:t>）</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1.投标文件的制作：投标人按照本项目招标文件和政采云平台的要求，通过“政采云电子交易客户端”编制、加密并递交投标文件（下载网址：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"http://www.zjzfcg.gov.cn/bidClientTemplate/2019-09-24/12975.html）。" </w:instrText>
            </w:r>
            <w:r>
              <w:rPr>
                <w:rFonts w:hint="eastAsia" w:ascii="宋体" w:hAnsi="宋体" w:eastAsia="宋体" w:cs="宋体"/>
                <w:color w:val="auto"/>
              </w:rPr>
              <w:fldChar w:fldCharType="separate"/>
            </w:r>
            <w:r>
              <w:rPr>
                <w:rFonts w:hint="eastAsia" w:ascii="宋体" w:hAnsi="宋体" w:eastAsia="宋体" w:cs="宋体"/>
                <w:color w:val="auto"/>
              </w:rPr>
              <w:t>https://zfcg.czt.zj.gov.cn/download/index.html）。</w:t>
            </w:r>
            <w:r>
              <w:rPr>
                <w:rFonts w:hint="eastAsia" w:ascii="宋体" w:hAnsi="宋体" w:eastAsia="宋体" w:cs="宋体"/>
                <w:color w:val="auto"/>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2.投标：投标人应当在投标截止时间前（开标当天北京时间</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eastAsia="宋体" w:cs="宋体"/>
                <w:color w:val="auto"/>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3.投标文件解密：投标人应在开标当天北京时间</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00</w:t>
            </w:r>
            <w:r>
              <w:rPr>
                <w:rFonts w:hint="eastAsia" w:ascii="宋体" w:hAnsi="宋体" w:eastAsia="宋体" w:cs="宋体"/>
                <w:color w:val="auto"/>
              </w:rPr>
              <w:t>至</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30</w:t>
            </w:r>
            <w:r>
              <w:rPr>
                <w:rFonts w:hint="eastAsia" w:ascii="宋体" w:hAnsi="宋体" w:eastAsia="宋体" w:cs="宋体"/>
                <w:color w:val="auto"/>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rPr>
            </w:pPr>
            <w:r>
              <w:rPr>
                <w:rFonts w:hint="eastAsia" w:ascii="宋体" w:hAnsi="宋体" w:eastAsia="宋体" w:cs="宋体"/>
                <w:color w:val="auto"/>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1.使用前提：在解密截止时间前，投标人自行在线解密操作失败</w:t>
            </w:r>
            <w:r>
              <w:rPr>
                <w:rFonts w:hint="eastAsia" w:ascii="宋体" w:hAnsi="宋体" w:cs="宋体"/>
                <w:color w:val="auto"/>
                <w:lang w:eastAsia="zh-CN"/>
              </w:rPr>
              <w:t>，</w:t>
            </w:r>
            <w:r>
              <w:rPr>
                <w:rFonts w:hint="eastAsia" w:ascii="宋体" w:hAnsi="宋体" w:eastAsia="宋体" w:cs="宋体"/>
                <w:color w:val="auto"/>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2.递交截止时间：开标当天</w:t>
            </w:r>
            <w:r>
              <w:rPr>
                <w:rFonts w:hint="eastAsia" w:ascii="宋体" w:hAnsi="宋体" w:cs="宋体"/>
                <w:color w:val="auto"/>
                <w:u w:val="single"/>
                <w:lang w:val="en-US" w:eastAsia="zh-CN"/>
              </w:rPr>
              <w:t>09</w:t>
            </w:r>
            <w:r>
              <w:rPr>
                <w:rFonts w:hint="eastAsia" w:ascii="宋体" w:hAnsi="宋体" w:eastAsia="宋体" w:cs="宋体"/>
                <w:color w:val="auto"/>
                <w:u w:val="single"/>
              </w:rPr>
              <w:t>:</w:t>
            </w:r>
            <w:r>
              <w:rPr>
                <w:rFonts w:hint="eastAsia" w:ascii="宋体" w:hAnsi="宋体" w:cs="宋体"/>
                <w:color w:val="auto"/>
                <w:u w:val="single"/>
                <w:lang w:val="en-US" w:eastAsia="zh-CN"/>
              </w:rPr>
              <w:t>45</w:t>
            </w:r>
            <w:r>
              <w:rPr>
                <w:rFonts w:hint="eastAsia" w:ascii="宋体" w:hAnsi="宋体" w:eastAsia="宋体" w:cs="宋体"/>
                <w:color w:val="auto"/>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3.投递邮箱：</w:t>
            </w:r>
            <w:r>
              <w:rPr>
                <w:rFonts w:hint="eastAsia" w:ascii="宋体" w:hAnsi="宋体" w:cs="宋体"/>
                <w:color w:val="auto"/>
                <w:u w:val="single"/>
                <w:lang w:val="en-US" w:eastAsia="zh-CN"/>
              </w:rPr>
              <w:t>iolite@dingtalk.com</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rPr>
            </w:pPr>
            <w:r>
              <w:rPr>
                <w:rFonts w:hint="eastAsia" w:ascii="宋体" w:hAnsi="宋体" w:eastAsia="宋体" w:cs="宋体"/>
                <w:color w:val="auto"/>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lang w:eastAsia="zh-CN"/>
              </w:rPr>
            </w:pPr>
            <w:r>
              <w:rPr>
                <w:rFonts w:hint="eastAsia" w:ascii="宋体" w:hAnsi="宋体" w:eastAsia="宋体" w:cs="宋体"/>
              </w:rPr>
              <w:t>不见面开标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项目开评标环节实行全流程电子化，采取政采云不见面开标大厅实现，供应商可自行登录政采云平台进入开标大厅观看现场直播画面。采购组织机构按照采购文件规定的时间通过电子交易平台组织开标、开启响应文件，所有供应商均应当准时在线参加。如未参加，造成无法响应或响应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color w:val="auto"/>
              </w:rPr>
              <w:t>远程在线演示要求</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1.本线上演示（讲标）通过“政采云视频讲标系统”进行线上视频演示，投标人登录政采云系统--进入开标大厅--进入本项目进行操作。</w:t>
            </w:r>
            <w:r>
              <w:rPr>
                <w:rFonts w:hint="eastAsia" w:ascii="宋体" w:hAnsi="宋体" w:cs="宋体"/>
                <w:lang w:eastAsia="zh-CN"/>
              </w:rPr>
              <w:t>“</w:t>
            </w:r>
            <w:r>
              <w:rPr>
                <w:rFonts w:hint="eastAsia" w:ascii="宋体" w:hAnsi="宋体" w:eastAsia="宋体" w:cs="宋体"/>
              </w:rPr>
              <w:t>政采云视频讲标系统</w:t>
            </w:r>
            <w:r>
              <w:rPr>
                <w:rFonts w:hint="eastAsia" w:ascii="宋体" w:hAnsi="宋体" w:cs="宋体"/>
                <w:lang w:eastAsia="zh-CN"/>
              </w:rPr>
              <w:t>”</w:t>
            </w:r>
            <w:r>
              <w:rPr>
                <w:rFonts w:hint="eastAsia" w:ascii="宋体" w:hAnsi="宋体" w:eastAsia="宋体" w:cs="宋体"/>
              </w:rPr>
              <w:t>在线上视频演示时需要投标人电脑配置有摄像头、音箱和必要的网络带宽（浏览器建议用谷歌浏览器，网络带宽不少于50兆，请勿用无线，以免出现卡顿现象。摄像头建议用中档及以上摄像头，以利于演示时的画面质量；音箱请提前予以调试，以避免演示时出现没有声音</w:t>
            </w:r>
            <w:r>
              <w:rPr>
                <w:rFonts w:hint="eastAsia" w:ascii="宋体" w:hAnsi="宋体" w:cs="宋体"/>
                <w:lang w:val="en-US" w:eastAsia="zh-CN"/>
              </w:rPr>
              <w:t>的情况</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“政采云视频讲标系统”评</w:t>
            </w:r>
            <w:r>
              <w:rPr>
                <w:rFonts w:hint="eastAsia" w:ascii="宋体" w:hAnsi="宋体" w:cs="宋体"/>
                <w:lang w:val="en-US" w:eastAsia="zh-CN"/>
              </w:rPr>
              <w:t>委</w:t>
            </w:r>
            <w:r>
              <w:rPr>
                <w:rFonts w:hint="eastAsia" w:ascii="宋体" w:hAnsi="宋体" w:eastAsia="宋体" w:cs="宋体"/>
              </w:rPr>
              <w:t>可以看见和听见投标人的画面和声音，投标人只能听见的评委的声音，看不见评委的画面。</w:t>
            </w:r>
            <w:r>
              <w:rPr>
                <w:rFonts w:hint="eastAsia" w:ascii="宋体" w:hAnsi="宋体" w:cs="宋体"/>
                <w:lang w:eastAsia="zh-CN"/>
              </w:rPr>
              <w:t>“</w:t>
            </w:r>
            <w:r>
              <w:rPr>
                <w:rFonts w:hint="eastAsia" w:ascii="宋体" w:hAnsi="宋体" w:eastAsia="宋体" w:cs="宋体"/>
              </w:rPr>
              <w:t>政采云视频讲标系统</w:t>
            </w:r>
            <w:r>
              <w:rPr>
                <w:rFonts w:hint="eastAsia" w:ascii="宋体" w:hAnsi="宋体" w:cs="宋体"/>
                <w:lang w:eastAsia="zh-CN"/>
              </w:rPr>
              <w:t>”</w:t>
            </w:r>
            <w:r>
              <w:rPr>
                <w:rFonts w:hint="eastAsia" w:ascii="宋体" w:hAnsi="宋体" w:eastAsia="宋体" w:cs="宋体"/>
              </w:rPr>
              <w:t>目前不支持手机端。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远程在线</w:t>
            </w:r>
            <w:r>
              <w:rPr>
                <w:rFonts w:hint="eastAsia" w:ascii="宋体" w:hAnsi="宋体" w:eastAsia="宋体" w:cs="宋体"/>
              </w:rPr>
              <w:t>演示（讲标）时投标人通过视频方式按照招标文件中的评分标准，详细向评标委员会进行介绍和演示。请各投标人提前予以模拟演示准备，以免开标时由于各种情况而造成线上视频演示不顺畅而影响得分。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3.同时投标人也可以登录政采云系统--进入开标大厅--进入本项目--点击桌面共享按钮，将自己的电脑共享到“政采云视频讲标系统”里来达到更加优质的演示效果。具体操作指南在《政府采购项目电子交易管理操作指南-供应商》</w:t>
            </w:r>
            <w:r>
              <w:rPr>
                <w:rFonts w:hint="eastAsia" w:ascii="宋体" w:hAnsi="宋体" w:cs="宋体"/>
                <w:lang w:val="en-US" w:eastAsia="zh-CN"/>
              </w:rPr>
              <w:t>2.4.4项</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投标与开标</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1.本项目实行电子投标，投标人自行承担投标一切费用。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信用信息</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中小企业预留</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文件的规定，本项目(□是 /</w:t>
            </w:r>
            <w:r>
              <w:rPr>
                <w:rFonts w:hint="eastAsia" w:ascii="宋体" w:hAnsi="宋体" w:cs="宋体"/>
                <w:lang w:eastAsia="zh-CN"/>
              </w:rPr>
              <w:t>☑</w:t>
            </w:r>
            <w:r>
              <w:rPr>
                <w:rFonts w:hint="eastAsia" w:ascii="宋体" w:hAnsi="宋体" w:eastAsia="宋体" w:cs="宋体"/>
              </w:rPr>
              <w:t xml:space="preserve"> 否)属于专门面向中小企业采购的项目。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中小企业</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1.项目属性</w:t>
            </w:r>
            <w:r>
              <w:rPr>
                <w:rFonts w:hint="eastAsia" w:ascii="宋体" w:hAnsi="宋体" w:cs="宋体"/>
                <w:lang w:eastAsia="zh-CN"/>
              </w:rPr>
              <w:t>：</w:t>
            </w:r>
            <w:r>
              <w:rPr>
                <w:rFonts w:hint="eastAsia" w:ascii="宋体" w:hAnsi="宋体" w:cs="宋体"/>
                <w:u w:val="single"/>
                <w:lang w:val="en-US" w:eastAsia="zh-CN"/>
              </w:rPr>
              <w:t xml:space="preserve"> </w:t>
            </w:r>
            <w:r>
              <w:rPr>
                <w:rFonts w:hint="eastAsia" w:ascii="宋体" w:hAnsi="宋体" w:eastAsia="宋体" w:cs="宋体"/>
                <w:u w:val="single"/>
              </w:rPr>
              <w:t>服务类</w:t>
            </w:r>
            <w:r>
              <w:rPr>
                <w:rFonts w:hint="eastAsia" w:ascii="宋体" w:hAnsi="宋体" w:cs="宋体"/>
                <w:u w:val="single"/>
                <w:lang w:val="en-US" w:eastAsia="zh-CN"/>
              </w:rPr>
              <w:t xml:space="preserve"> </w:t>
            </w:r>
            <w:r>
              <w:rPr>
                <w:rFonts w:hint="eastAsia" w:ascii="宋体" w:hAnsi="宋体" w:cs="宋体"/>
                <w:u w:val="none"/>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lang w:eastAsia="zh-CN"/>
              </w:rPr>
            </w:pPr>
            <w:r>
              <w:rPr>
                <w:rFonts w:hint="eastAsia" w:ascii="宋体" w:hAnsi="宋体" w:eastAsia="宋体" w:cs="宋体"/>
              </w:rPr>
              <w:t>2.中小企业划分标准所属行业（具体根据《中小企业划型标准规定》执行）</w:t>
            </w:r>
            <w:r>
              <w:rPr>
                <w:rFonts w:hint="eastAsia" w:ascii="宋体" w:hAnsi="宋体" w:cs="宋体"/>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ascii="宋体" w:hAnsi="宋体" w:cs="宋体"/>
                <w:sz w:val="21"/>
                <w:szCs w:val="21"/>
                <w:u w:val="single"/>
                <w:lang w:eastAsia="zh-CN"/>
              </w:rPr>
            </w:pPr>
            <w:r>
              <w:rPr>
                <w:rFonts w:hint="eastAsia" w:ascii="宋体" w:hAnsi="宋体" w:eastAsia="宋体" w:cs="宋体"/>
                <w:sz w:val="21"/>
                <w:szCs w:val="21"/>
              </w:rPr>
              <w:t>采购标的：</w:t>
            </w:r>
            <w:r>
              <w:rPr>
                <w:rFonts w:hint="eastAsia" w:ascii="宋体" w:hAnsi="宋体" w:cs="宋体"/>
                <w:b w:val="0"/>
                <w:bCs/>
                <w:sz w:val="21"/>
                <w:szCs w:val="21"/>
                <w:u w:val="single"/>
              </w:rPr>
              <w:t>台州跨境电商综试区线上综合服务平台</w:t>
            </w:r>
            <w:r>
              <w:rPr>
                <w:rFonts w:hint="eastAsia" w:ascii="宋体" w:hAnsi="宋体" w:eastAsia="宋体" w:cs="宋体"/>
                <w:sz w:val="21"/>
                <w:szCs w:val="21"/>
              </w:rPr>
              <w:t>，所属行业：</w:t>
            </w:r>
            <w:r>
              <w:rPr>
                <w:rFonts w:hint="eastAsia" w:ascii="宋体" w:hAnsi="宋体" w:eastAsia="宋体" w:cs="宋体"/>
                <w:i w:val="0"/>
                <w:iCs w:val="0"/>
                <w:sz w:val="21"/>
                <w:szCs w:val="21"/>
                <w:u w:val="single"/>
              </w:rPr>
              <w:t>软件和信息技术服务业</w:t>
            </w:r>
            <w:r>
              <w:rPr>
                <w:rFonts w:hint="eastAsia" w:ascii="宋体" w:hAnsi="宋体" w:cs="宋体"/>
                <w:sz w:val="21"/>
                <w:szCs w:val="21"/>
                <w:u w:val="none"/>
                <w:lang w:eastAsia="zh-CN"/>
              </w:rPr>
              <w:t>；</w:t>
            </w:r>
          </w:p>
          <w:p>
            <w:pPr>
              <w:keepNext w:val="0"/>
              <w:keepLines w:val="0"/>
              <w:pageBreakBefore w:val="0"/>
              <w:kinsoku/>
              <w:wordWrap/>
              <w:overflowPunct/>
              <w:topLinePunct w:val="0"/>
              <w:bidi w:val="0"/>
              <w:adjustRightInd/>
              <w:snapToGrid/>
              <w:spacing w:line="300" w:lineRule="auto"/>
              <w:ind w:left="0" w:leftChars="0" w:firstLine="420" w:firstLineChars="200"/>
              <w:jc w:val="left"/>
              <w:textAlignment w:val="auto"/>
              <w:rPr>
                <w:rFonts w:hint="eastAsia"/>
                <w:lang w:eastAsia="zh-CN"/>
              </w:rPr>
            </w:pPr>
            <w:r>
              <w:rPr>
                <w:rFonts w:hint="eastAsia" w:ascii="宋体" w:hAnsi="宋体" w:eastAsia="宋体" w:cs="宋体"/>
                <w:sz w:val="21"/>
                <w:szCs w:val="21"/>
              </w:rPr>
              <w:t>采购标的：</w:t>
            </w:r>
            <w:r>
              <w:rPr>
                <w:rFonts w:hint="eastAsia" w:ascii="宋体" w:hAnsi="宋体" w:eastAsia="宋体" w:cs="宋体"/>
                <w:sz w:val="21"/>
                <w:szCs w:val="21"/>
                <w:u w:val="single"/>
              </w:rPr>
              <w:t>跨境电子商务协同支撑平台</w:t>
            </w:r>
            <w:r>
              <w:rPr>
                <w:rFonts w:hint="eastAsia" w:ascii="宋体" w:hAnsi="宋体" w:eastAsia="宋体" w:cs="宋体"/>
                <w:sz w:val="21"/>
                <w:szCs w:val="21"/>
              </w:rPr>
              <w:t>，所属行业：</w:t>
            </w:r>
            <w:r>
              <w:rPr>
                <w:rFonts w:hint="eastAsia" w:ascii="宋体" w:hAnsi="宋体" w:eastAsia="宋体" w:cs="宋体"/>
                <w:sz w:val="21"/>
                <w:szCs w:val="21"/>
                <w:u w:val="single"/>
              </w:rPr>
              <w:t>软件和信息技术服务业</w:t>
            </w:r>
            <w:r>
              <w:rPr>
                <w:rFonts w:hint="eastAsia" w:ascii="宋体" w:hAnsi="宋体" w:cs="宋体"/>
                <w:sz w:val="21"/>
                <w:szCs w:val="21"/>
                <w:u w:val="none"/>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 xml:space="preserve"> 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16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rPr>
            </w:pPr>
            <w:r>
              <w:rPr>
                <w:rFonts w:hint="eastAsia" w:ascii="宋体" w:hAnsi="宋体" w:eastAsia="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3"/>
        <w:numPr>
          <w:ilvl w:val="0"/>
          <w:numId w:val="6"/>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6"/>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1"/>
        <w:spacing w:line="360" w:lineRule="auto"/>
        <w:ind w:firstLine="480" w:firstLineChars="200"/>
      </w:pPr>
      <w:r>
        <w:t>本招标文件仅适用于本次招标公告中所涉及的项目和内容。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pPr>
        <w:pStyle w:val="12"/>
        <w:snapToGrid w:val="0"/>
        <w:spacing w:line="360" w:lineRule="auto"/>
        <w:ind w:left="2" w:leftChars="1" w:firstLine="482" w:firstLineChars="200"/>
        <w:rPr>
          <w:rFonts w:hAnsi="宋体"/>
          <w:b/>
          <w:sz w:val="24"/>
        </w:rPr>
      </w:pPr>
      <w:r>
        <w:rPr>
          <w:rFonts w:hint="eastAsia" w:hAnsi="宋体"/>
          <w:b/>
          <w:sz w:val="24"/>
        </w:rPr>
        <w:t>（七）特别说明</w:t>
      </w:r>
    </w:p>
    <w:p>
      <w:pPr>
        <w:pStyle w:val="12"/>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pPr>
        <w:pStyle w:val="27"/>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snapToGrid w:val="0"/>
        <w:spacing w:line="360" w:lineRule="auto"/>
        <w:ind w:firstLine="480" w:firstLineChars="200"/>
        <w:rPr>
          <w:rFonts w:hint="eastAsia" w:ascii="宋体" w:hAnsi="宋体" w:cs="宋体"/>
          <w:sz w:val="24"/>
        </w:rPr>
      </w:pPr>
      <w:r>
        <w:rPr>
          <w:rFonts w:hint="eastAsia" w:ascii="宋体" w:hAnsi="宋体"/>
          <w:b w:val="0"/>
          <w:bCs/>
          <w:sz w:val="24"/>
          <w:lang w:eastAsia="zh-CN"/>
        </w:rPr>
        <w:t>（</w:t>
      </w:r>
      <w:r>
        <w:rPr>
          <w:rFonts w:hint="eastAsia" w:ascii="宋体" w:hAnsi="宋体"/>
          <w:b w:val="0"/>
          <w:bCs/>
          <w:sz w:val="24"/>
          <w:lang w:val="en-US" w:eastAsia="zh-CN"/>
        </w:rPr>
        <w:t>1</w:t>
      </w:r>
      <w:r>
        <w:rPr>
          <w:rFonts w:hint="eastAsia" w:ascii="宋体" w:hAnsi="宋体"/>
          <w:b w:val="0"/>
          <w:bCs/>
          <w:sz w:val="24"/>
          <w:lang w:eastAsia="zh-CN"/>
        </w:rPr>
        <w:t>）</w:t>
      </w:r>
      <w:r>
        <w:rPr>
          <w:rFonts w:hint="eastAsia" w:ascii="宋体" w:hAnsi="宋体" w:cs="宋体"/>
          <w:sz w:val="24"/>
        </w:rPr>
        <w:t>投标声明书；</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授权委托书（法定代表人亲自办理投标事宜的，则无需提交</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联合体授权委托书及联合体声明、协议（若项目接受联合体投标时需提供）；</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）法人或者其他组织的营业执照等证明文件，自然人的</w:t>
      </w:r>
      <w:r>
        <w:rPr>
          <w:rFonts w:hint="eastAsia" w:ascii="宋体" w:hAnsi="宋体" w:cs="宋体"/>
          <w:sz w:val="24"/>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autoSpaceDE w:val="0"/>
        <w:autoSpaceDN w:val="0"/>
        <w:adjustRightInd w:val="0"/>
        <w:spacing w:line="360" w:lineRule="auto"/>
        <w:ind w:firstLine="426" w:firstLineChars="177"/>
        <w:rPr>
          <w:rFonts w:hint="eastAsia" w:ascii="宋体" w:hAnsi="宋体" w:eastAsia="宋体" w:cs="宋体"/>
          <w:b/>
          <w:bCs/>
          <w:lang w:eastAsia="zh-CN"/>
        </w:rPr>
      </w:pPr>
      <w:r>
        <w:rPr>
          <w:rFonts w:hint="eastAsia" w:ascii="宋体" w:hAnsi="宋体" w:eastAsia="宋体" w:cs="宋体"/>
          <w:b/>
          <w:bCs/>
          <w:color w:val="000000" w:themeColor="text1"/>
          <w:kern w:val="0"/>
          <w:sz w:val="24"/>
          <w14:textFill>
            <w14:solidFill>
              <w14:schemeClr w14:val="tx1"/>
            </w14:solidFill>
          </w14:textFill>
        </w:rPr>
        <w:t>（1）</w:t>
      </w:r>
      <w:r>
        <w:rPr>
          <w:rFonts w:hint="eastAsia" w:ascii="宋体" w:hAnsi="宋体" w:eastAsia="宋体" w:cs="宋体"/>
          <w:b/>
          <w:bCs/>
          <w:color w:val="000000" w:themeColor="text1"/>
          <w:sz w:val="24"/>
          <w14:textFill>
            <w14:solidFill>
              <w14:schemeClr w14:val="tx1"/>
            </w14:solidFill>
          </w14:textFill>
        </w:rPr>
        <w:t>技术方案描述</w:t>
      </w:r>
      <w:r>
        <w:rPr>
          <w:rFonts w:hint="eastAsia" w:ascii="宋体" w:hAnsi="宋体" w:eastAsia="宋体" w:cs="宋体"/>
          <w:b/>
          <w:bCs/>
          <w:sz w:val="24"/>
        </w:rPr>
        <w:t>部分</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投标人情况介绍（人员与技术力量、经营业绩等）；</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项目需求的理解与分析</w:t>
      </w:r>
      <w:r>
        <w:rPr>
          <w:rFonts w:hint="eastAsia" w:ascii="宋体" w:hAnsi="宋体" w:eastAsia="宋体" w:cs="宋体"/>
          <w:sz w:val="24"/>
          <w:szCs w:val="24"/>
          <w:lang w:eastAsia="zh-CN"/>
        </w:rPr>
        <w:t>（</w:t>
      </w:r>
      <w:r>
        <w:rPr>
          <w:rFonts w:hint="eastAsia" w:ascii="宋体" w:hAnsi="宋体" w:eastAsia="宋体" w:cs="宋体"/>
          <w:sz w:val="24"/>
          <w:szCs w:val="24"/>
        </w:rPr>
        <w:t>投标人对项目现状及需求的理解</w:t>
      </w:r>
      <w:r>
        <w:rPr>
          <w:rFonts w:hint="eastAsia" w:ascii="宋体" w:hAnsi="宋体" w:eastAsia="宋体" w:cs="宋体"/>
          <w:sz w:val="24"/>
          <w:szCs w:val="24"/>
          <w:lang w:eastAsia="zh-CN"/>
        </w:rPr>
        <w:t>状况</w:t>
      </w:r>
      <w:r>
        <w:rPr>
          <w:rFonts w:hint="eastAsia" w:ascii="宋体" w:hAnsi="宋体" w:eastAsia="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eastAsia="宋体" w:cs="宋体"/>
          <w:sz w:val="24"/>
          <w:szCs w:val="24"/>
          <w:lang w:eastAsia="zh-CN"/>
        </w:rPr>
        <w:t>）</w:t>
      </w:r>
      <w:r>
        <w:rPr>
          <w:rFonts w:hint="eastAsia" w:ascii="宋体" w:hAnsi="宋体" w:eastAsia="宋体" w:cs="宋体"/>
          <w:sz w:val="24"/>
          <w:szCs w:val="24"/>
        </w:rPr>
        <w:t>；</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总体设计（技术、服务）方案；</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功能设计方案；</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质量保证方案；</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项目实施方案（包括项目工期、确保项目进行的措施或方案、项目实施进度安排、项目实施人员及项目负责人的资质、类似经验及社保证明等）；</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技术需求响应表；</w:t>
      </w:r>
    </w:p>
    <w:p>
      <w:pPr>
        <w:pStyle w:val="8"/>
        <w:widowControl/>
        <w:numPr>
          <w:ilvl w:val="0"/>
          <w:numId w:val="7"/>
        </w:numPr>
        <w:adjustRightInd w:val="0"/>
        <w:snapToGrid w:val="0"/>
        <w:spacing w:line="360" w:lineRule="auto"/>
        <w:ind w:firstLine="640"/>
        <w:rPr>
          <w:rFonts w:hint="eastAsia" w:ascii="宋体" w:hAnsi="宋体" w:eastAsia="宋体" w:cs="宋体"/>
          <w:sz w:val="24"/>
          <w:szCs w:val="24"/>
        </w:rPr>
      </w:pPr>
      <w:r>
        <w:rPr>
          <w:rFonts w:hint="eastAsia" w:ascii="宋体" w:hAnsi="宋体" w:eastAsia="宋体" w:cs="宋体"/>
          <w:sz w:val="24"/>
          <w:szCs w:val="24"/>
        </w:rPr>
        <w:t>项目实施人员一览表（附件7）；</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项目负责人资格情况表（附件8）；</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安装、调试及验收方案（包括项目验收标准和验收方法等）；</w:t>
      </w:r>
    </w:p>
    <w:p>
      <w:pPr>
        <w:numPr>
          <w:ilvl w:val="0"/>
          <w:numId w:val="7"/>
        </w:numPr>
        <w:spacing w:line="360" w:lineRule="auto"/>
        <w:ind w:firstLine="640"/>
        <w:rPr>
          <w:rFonts w:hint="eastAsia" w:ascii="宋体" w:hAnsi="宋体" w:eastAsia="宋体" w:cs="宋体"/>
          <w:sz w:val="24"/>
        </w:rPr>
      </w:pPr>
      <w:r>
        <w:rPr>
          <w:rFonts w:hint="eastAsia" w:ascii="宋体" w:hAnsi="宋体" w:eastAsia="宋体" w:cs="宋体"/>
          <w:sz w:val="24"/>
        </w:rPr>
        <w:t>实施服务与保障的能力及方案（包括服务方式、服务网点、技术培训、实施期与运维期服务的内容和措施等）（附件9）；</w:t>
      </w:r>
    </w:p>
    <w:p>
      <w:pPr>
        <w:numPr>
          <w:ilvl w:val="0"/>
          <w:numId w:val="7"/>
        </w:numPr>
        <w:spacing w:line="360" w:lineRule="auto"/>
        <w:ind w:firstLine="640"/>
        <w:rPr>
          <w:sz w:val="24"/>
        </w:rPr>
      </w:pPr>
      <w:r>
        <w:rPr>
          <w:rFonts w:hint="eastAsia" w:ascii="宋体" w:hAnsi="宋体" w:eastAsia="宋体" w:cs="宋体"/>
          <w:sz w:val="24"/>
        </w:rPr>
        <w:t>投标人需要说明的其他内容（包括可能影响投标人技术性能评分项的各类证明材料）。</w:t>
      </w:r>
    </w:p>
    <w:p>
      <w:pPr>
        <w:autoSpaceDE w:val="0"/>
        <w:autoSpaceDN w:val="0"/>
        <w:adjustRightInd w:val="0"/>
        <w:spacing w:line="360" w:lineRule="auto"/>
        <w:ind w:firstLine="426" w:firstLineChars="177"/>
        <w:rPr>
          <w:rFonts w:hint="eastAsia" w:asciiTheme="minorEastAsia" w:hAnsiTheme="minorEastAsia" w:eastAsiaTheme="minorEastAsia"/>
          <w:b/>
          <w:bCs/>
          <w:color w:val="000000" w:themeColor="text1"/>
          <w:kern w:val="0"/>
          <w:sz w:val="24"/>
          <w:lang w:eastAsia="zh-CN"/>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（2）商务响应及其他部分</w:t>
      </w:r>
    </w:p>
    <w:p>
      <w:pPr>
        <w:numPr>
          <w:ilvl w:val="0"/>
          <w:numId w:val="8"/>
        </w:numPr>
        <w:autoSpaceDE w:val="0"/>
        <w:autoSpaceDN w:val="0"/>
        <w:adjustRightInd w:val="0"/>
        <w:spacing w:line="360" w:lineRule="auto"/>
        <w:ind w:firstLine="640"/>
        <w:rPr>
          <w:rFonts w:ascii="宋体" w:hAnsi="宋体" w:cs="宋体"/>
          <w:sz w:val="24"/>
        </w:rPr>
      </w:pPr>
      <w:r>
        <w:rPr>
          <w:rFonts w:hint="eastAsia"/>
          <w:sz w:val="24"/>
        </w:rPr>
        <w:t>证书一览表（</w:t>
      </w:r>
      <w:r>
        <w:rPr>
          <w:rFonts w:hint="eastAsia" w:asciiTheme="minorEastAsia" w:hAnsiTheme="minorEastAsia" w:eastAsiaTheme="minorEastAsia"/>
          <w:sz w:val="24"/>
        </w:rPr>
        <w:t>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近三年来</w:t>
      </w:r>
      <w:r>
        <w:rPr>
          <w:rFonts w:hint="eastAsia" w:asciiTheme="minorEastAsia" w:hAnsiTheme="minorEastAsia" w:eastAsiaTheme="minorEastAsia"/>
          <w:color w:val="000000" w:themeColor="text1"/>
          <w:kern w:val="0"/>
          <w:sz w:val="24"/>
          <w:szCs w:val="24"/>
          <w14:textFill>
            <w14:solidFill>
              <w14:schemeClr w14:val="tx1"/>
            </w14:solidFill>
          </w14:textFill>
        </w:rPr>
        <w:t>类似项目的成功案例（投标人类似项目实施情况一览表、合同及其相应的发票、用户验收报告等）；</w:t>
      </w:r>
    </w:p>
    <w:p>
      <w:pPr>
        <w:pStyle w:val="8"/>
        <w:widowControl/>
        <w:numPr>
          <w:ilvl w:val="0"/>
          <w:numId w:val="8"/>
        </w:numPr>
        <w:adjustRightInd w:val="0"/>
        <w:snapToGrid w:val="0"/>
        <w:spacing w:line="360" w:lineRule="auto"/>
        <w:ind w:firstLine="64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商务需求响应表。</w:t>
      </w:r>
    </w:p>
    <w:p>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（1）开标一览表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（2）报价明细表</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val="en-GB"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（4）针对报价投标人认为其他需要说明的</w:t>
      </w:r>
      <w:r>
        <w:rPr>
          <w:rFonts w:hint="eastAsia" w:asciiTheme="minorEastAsia" w:hAnsiTheme="minorEastAsia" w:eastAsiaTheme="minorEastAsia"/>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2"/>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pPr>
        <w:pStyle w:val="18"/>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pPr>
        <w:pStyle w:val="18"/>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eastAsia="宋体" w:cs="宋体"/>
          <w:sz w:val="24"/>
          <w:lang w:val="en-US" w:eastAsia="zh-CN"/>
        </w:rPr>
        <w:t>1</w:t>
      </w:r>
      <w:r>
        <w:rPr>
          <w:sz w:val="24"/>
        </w:rPr>
        <w:t>个工作日</w:t>
      </w:r>
      <w:r>
        <w:rPr>
          <w:rFonts w:hint="eastAsia" w:ascii="宋体" w:hAnsi="宋体"/>
          <w:kern w:val="0"/>
          <w:sz w:val="24"/>
        </w:rPr>
        <w:t>。</w:t>
      </w:r>
    </w:p>
    <w:p>
      <w:pPr>
        <w:pStyle w:val="10"/>
        <w:numPr>
          <w:ilvl w:val="0"/>
          <w:numId w:val="6"/>
        </w:numPr>
        <w:spacing w:line="360" w:lineRule="auto"/>
        <w:ind w:left="0" w:leftChars="0" w:firstLine="482" w:firstLineChars="200"/>
        <w:jc w:val="both"/>
        <w:rPr>
          <w:rFonts w:hint="eastAsia"/>
          <w:b/>
          <w:bCs/>
          <w:sz w:val="24"/>
        </w:rPr>
      </w:pPr>
      <w:r>
        <w:rPr>
          <w:rFonts w:hint="eastAsia"/>
          <w:b/>
          <w:bCs/>
          <w:sz w:val="24"/>
        </w:rPr>
        <w:t>发放中标通知书</w:t>
      </w:r>
    </w:p>
    <w:p>
      <w:pPr>
        <w:pStyle w:val="10"/>
        <w:numPr>
          <w:ilvl w:val="0"/>
          <w:numId w:val="0"/>
        </w:numPr>
        <w:spacing w:line="360" w:lineRule="auto"/>
        <w:ind w:left="0" w:leftChars="0" w:firstLine="420" w:firstLineChars="175"/>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8"/>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pPr>
        <w:pStyle w:val="18"/>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0"/>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pPr>
        <w:pStyle w:val="10"/>
        <w:spacing w:line="360" w:lineRule="auto"/>
        <w:ind w:firstLine="482" w:firstLineChars="200"/>
        <w:jc w:val="both"/>
        <w:rPr>
          <w:rFonts w:ascii="宋体" w:hAnsi="宋体"/>
          <w:b/>
          <w:bCs/>
          <w:sz w:val="24"/>
        </w:rPr>
      </w:pPr>
      <w:r>
        <w:rPr>
          <w:rFonts w:hint="eastAsia" w:ascii="宋体" w:hAnsi="宋体"/>
          <w:b/>
          <w:bCs/>
          <w:sz w:val="24"/>
        </w:rPr>
        <w:t>（一）询问</w:t>
      </w:r>
    </w:p>
    <w:p>
      <w:pPr>
        <w:pStyle w:val="10"/>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10"/>
        <w:spacing w:line="360" w:lineRule="auto"/>
        <w:ind w:firstLine="482" w:firstLineChars="200"/>
        <w:jc w:val="both"/>
        <w:rPr>
          <w:rFonts w:ascii="宋体" w:hAnsi="宋体"/>
          <w:b/>
          <w:bCs/>
          <w:sz w:val="24"/>
        </w:rPr>
      </w:pPr>
      <w:r>
        <w:rPr>
          <w:rFonts w:hint="eastAsia" w:ascii="宋体" w:hAnsi="宋体"/>
          <w:b/>
          <w:bCs/>
          <w:sz w:val="24"/>
        </w:rPr>
        <w:t>（二）质疑</w:t>
      </w:r>
    </w:p>
    <w:p>
      <w:pPr>
        <w:pStyle w:val="10"/>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pPr>
        <w:pStyle w:val="10"/>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pPr>
        <w:pStyle w:val="10"/>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0"/>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0"/>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0"/>
        <w:spacing w:line="360" w:lineRule="auto"/>
        <w:ind w:firstLine="482" w:firstLineChars="200"/>
        <w:jc w:val="both"/>
        <w:rPr>
          <w:rFonts w:ascii="宋体" w:hAnsi="宋体"/>
          <w:b/>
          <w:bCs/>
          <w:sz w:val="24"/>
        </w:rPr>
      </w:pPr>
      <w:r>
        <w:rPr>
          <w:rFonts w:hint="eastAsia" w:ascii="宋体" w:hAnsi="宋体"/>
          <w:b/>
          <w:bCs/>
          <w:sz w:val="24"/>
        </w:rPr>
        <w:t>（三）投诉</w:t>
      </w:r>
    </w:p>
    <w:p>
      <w:pPr>
        <w:pStyle w:val="10"/>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10"/>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1"/>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Align w:val="center"/>
          </w:tcPr>
          <w:p>
            <w:pPr>
              <w:tabs>
                <w:tab w:val="left" w:pos="8280"/>
              </w:tabs>
              <w:autoSpaceDE w:val="0"/>
              <w:autoSpaceDN w:val="0"/>
              <w:adjustRightInd w:val="0"/>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rPr>
              <w:t>台州跨境电商综试区线上综合服务平台</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 w:val="0"/>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 w:val="0"/>
                <w:bCs/>
                <w:sz w:val="21"/>
                <w:szCs w:val="21"/>
                <w:lang w:val="en-US" w:eastAsia="zh-CN"/>
              </w:rPr>
              <w:t>项</w:t>
            </w:r>
          </w:p>
        </w:tc>
        <w:tc>
          <w:tcPr>
            <w:tcW w:w="114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 w:val="0"/>
                <w:bCs/>
                <w:sz w:val="21"/>
                <w:szCs w:val="21"/>
                <w:lang w:val="en-US" w:eastAsia="zh-CN"/>
              </w:rPr>
              <w:t>571</w:t>
            </w:r>
          </w:p>
        </w:tc>
        <w:tc>
          <w:tcPr>
            <w:tcW w:w="1203" w:type="dxa"/>
            <w:vAlign w:val="center"/>
          </w:tcPr>
          <w:p>
            <w:pPr>
              <w:tabs>
                <w:tab w:val="left" w:pos="8280"/>
              </w:tabs>
              <w:autoSpaceDE w:val="0"/>
              <w:autoSpaceDN w:val="0"/>
              <w:adjustRightInd w:val="0"/>
              <w:jc w:val="center"/>
              <w:rPr>
                <w:rFonts w:hint="eastAsia" w:ascii="宋体" w:hAnsi="宋体" w:eastAsia="宋体" w:cs="宋体"/>
                <w:color w:val="auto"/>
                <w:sz w:val="21"/>
                <w:szCs w:val="21"/>
              </w:rPr>
            </w:pPr>
            <w:r>
              <w:rPr>
                <w:rFonts w:hint="eastAsia" w:ascii="宋体" w:hAnsi="宋体" w:cs="宋体"/>
                <w:b w:val="0"/>
                <w:bCs/>
                <w:color w:val="auto"/>
                <w:sz w:val="21"/>
                <w:szCs w:val="21"/>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477" w:type="dxa"/>
            <w:vAlign w:val="center"/>
          </w:tcPr>
          <w:p>
            <w:pPr>
              <w:tabs>
                <w:tab w:val="left" w:pos="8280"/>
              </w:tabs>
              <w:autoSpaceDE w:val="0"/>
              <w:autoSpaceDN w:val="0"/>
              <w:adjustRightInd w:val="0"/>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rPr>
              <w:t>跨境电子商务协同支撑平台</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 w:val="0"/>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 w:val="0"/>
                <w:bCs/>
                <w:sz w:val="21"/>
                <w:szCs w:val="21"/>
                <w:lang w:val="en-US" w:eastAsia="zh-CN"/>
              </w:rPr>
              <w:t>项</w:t>
            </w:r>
          </w:p>
        </w:tc>
        <w:tc>
          <w:tcPr>
            <w:tcW w:w="114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ascii="宋体" w:hAnsi="宋体" w:cs="宋体"/>
                <w:b w:val="0"/>
                <w:bCs/>
                <w:color w:val="000000"/>
                <w:kern w:val="0"/>
                <w:szCs w:val="21"/>
              </w:rPr>
              <w:t>359</w:t>
            </w:r>
          </w:p>
        </w:tc>
        <w:tc>
          <w:tcPr>
            <w:tcW w:w="1203" w:type="dxa"/>
            <w:vAlign w:val="center"/>
          </w:tcPr>
          <w:p>
            <w:pPr>
              <w:tabs>
                <w:tab w:val="left" w:pos="8280"/>
              </w:tabs>
              <w:autoSpaceDE w:val="0"/>
              <w:autoSpaceDN w:val="0"/>
              <w:adjustRightInd w:val="0"/>
              <w:jc w:val="center"/>
              <w:rPr>
                <w:rFonts w:hint="eastAsia" w:ascii="宋体" w:hAnsi="宋体" w:eastAsia="宋体" w:cs="宋体"/>
                <w:color w:val="auto"/>
                <w:sz w:val="21"/>
                <w:szCs w:val="21"/>
              </w:rPr>
            </w:pPr>
            <w:r>
              <w:rPr>
                <w:rFonts w:ascii="宋体" w:hAnsi="宋体" w:cs="宋体"/>
                <w:b w:val="0"/>
                <w:bCs/>
                <w:color w:val="auto"/>
                <w:kern w:val="0"/>
                <w:szCs w:val="21"/>
              </w:rPr>
              <w:t>359</w:t>
            </w:r>
          </w:p>
        </w:tc>
      </w:tr>
    </w:tbl>
    <w:p>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eastAsia="zh-CN"/>
          <w14:textFill>
            <w14:solidFill>
              <w14:schemeClr w14:val="tx1"/>
            </w14:solidFill>
          </w14:textFill>
        </w:rPr>
        <w:t>二、</w:t>
      </w:r>
      <w:r>
        <w:rPr>
          <w:rFonts w:hint="eastAsia" w:asciiTheme="minorEastAsia" w:hAnsiTheme="minorEastAsia" w:eastAsiaTheme="minorEastAsia"/>
          <w:b/>
          <w:color w:val="000000" w:themeColor="text1"/>
          <w:sz w:val="24"/>
          <w:szCs w:val="24"/>
          <w14:textFill>
            <w14:solidFill>
              <w14:schemeClr w14:val="tx1"/>
            </w14:solidFill>
          </w14:textFill>
        </w:rPr>
        <w:t>技术需求</w:t>
      </w:r>
    </w:p>
    <w:p>
      <w:pPr>
        <w:spacing w:line="360" w:lineRule="auto"/>
        <w:ind w:firstLine="482" w:firstLineChars="200"/>
        <w:rPr>
          <w:rFonts w:hint="eastAsia"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标项1：</w:t>
      </w:r>
    </w:p>
    <w:p>
      <w:pPr>
        <w:pStyle w:val="8"/>
        <w:rPr>
          <w:rFonts w:hint="eastAsia"/>
          <w:b/>
          <w:bCs/>
          <w:sz w:val="24"/>
          <w:szCs w:val="24"/>
          <w:lang w:val="en-US" w:eastAsia="zh-CN"/>
        </w:rPr>
      </w:pPr>
      <w:r>
        <w:rPr>
          <w:rFonts w:hint="eastAsia"/>
          <w:b/>
          <w:bCs/>
          <w:sz w:val="24"/>
          <w:szCs w:val="24"/>
          <w:lang w:val="en-US" w:eastAsia="zh-CN"/>
        </w:rPr>
        <w:t>（一）采购内容：</w:t>
      </w:r>
    </w:p>
    <w:tbl>
      <w:tblPr>
        <w:tblStyle w:val="21"/>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
        <w:gridCol w:w="660"/>
        <w:gridCol w:w="2847"/>
        <w:gridCol w:w="705"/>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20" w:type="dxa"/>
            <w:gridSpan w:val="3"/>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r>
              <w:rPr>
                <w:rFonts w:hint="eastAsia" w:ascii="宋体" w:hAnsi="宋体" w:eastAsia="宋体" w:cs="宋体"/>
                <w:b/>
                <w:kern w:val="0"/>
                <w:szCs w:val="21"/>
              </w:rPr>
              <w:t>序号</w:t>
            </w:r>
          </w:p>
        </w:tc>
        <w:tc>
          <w:tcPr>
            <w:tcW w:w="2847"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r>
              <w:rPr>
                <w:rFonts w:hint="eastAsia" w:ascii="宋体" w:hAnsi="宋体" w:eastAsia="宋体" w:cs="宋体"/>
                <w:b/>
                <w:kern w:val="0"/>
                <w:szCs w:val="21"/>
              </w:rPr>
              <w:t>采购内容</w:t>
            </w:r>
          </w:p>
        </w:tc>
        <w:tc>
          <w:tcPr>
            <w:tcW w:w="705"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r>
              <w:rPr>
                <w:rFonts w:hint="eastAsia" w:ascii="宋体" w:hAnsi="宋体" w:eastAsia="宋体" w:cs="宋体"/>
                <w:b/>
                <w:kern w:val="0"/>
                <w:szCs w:val="21"/>
              </w:rPr>
              <w:t>数量</w:t>
            </w:r>
          </w:p>
        </w:tc>
        <w:tc>
          <w:tcPr>
            <w:tcW w:w="1310"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r>
              <w:rPr>
                <w:rFonts w:hint="eastAsia" w:ascii="宋体" w:hAnsi="宋体" w:eastAsia="宋体" w:cs="宋体"/>
                <w:b/>
                <w:kern w:val="0"/>
                <w:szCs w:val="21"/>
              </w:rPr>
              <w:t>单位</w:t>
            </w:r>
          </w:p>
        </w:tc>
        <w:tc>
          <w:tcPr>
            <w:tcW w:w="1310"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r>
              <w:rPr>
                <w:rFonts w:hint="eastAsia" w:ascii="宋体" w:hAnsi="宋体" w:eastAsia="宋体" w:cs="宋体"/>
                <w:b/>
                <w:kern w:val="0"/>
                <w:szCs w:val="21"/>
              </w:rPr>
              <w:t>是否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r>
              <w:rPr>
                <w:rFonts w:hint="eastAsia" w:ascii="宋体" w:hAnsi="宋体" w:eastAsia="宋体" w:cs="宋体"/>
                <w:b/>
                <w:kern w:val="0"/>
                <w:szCs w:val="21"/>
              </w:rPr>
              <w:t>为主要产品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20" w:type="dxa"/>
            <w:gridSpan w:val="3"/>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p>
        </w:tc>
        <w:tc>
          <w:tcPr>
            <w:tcW w:w="2847"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p>
        </w:tc>
        <w:tc>
          <w:tcPr>
            <w:tcW w:w="705"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p>
        </w:tc>
        <w:tc>
          <w:tcPr>
            <w:tcW w:w="1310"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p>
        </w:tc>
        <w:tc>
          <w:tcPr>
            <w:tcW w:w="1310"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rPr>
              <w:t>1</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一门户</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项</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rPr>
              <w:t>2</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三中心</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项</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2.1</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统一认证中心</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2.2</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Cs w:val="21"/>
              </w:rPr>
            </w:pPr>
            <w:r>
              <w:rPr>
                <w:rFonts w:hint="eastAsia" w:ascii="宋体" w:hAnsi="宋体" w:eastAsia="宋体" w:cs="宋体"/>
              </w:rPr>
              <w:t>数据交换中心</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5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p>
        </w:tc>
        <w:tc>
          <w:tcPr>
            <w:tcW w:w="6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2.3</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Cs w:val="21"/>
              </w:rPr>
            </w:pPr>
            <w:r>
              <w:rPr>
                <w:rFonts w:hint="eastAsia" w:ascii="宋体" w:hAnsi="宋体" w:eastAsia="宋体" w:cs="宋体"/>
              </w:rPr>
              <w:t>跨境电商专题数据库</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rPr>
              <w:t>3</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Cs w:val="21"/>
              </w:rPr>
            </w:pPr>
            <w:r>
              <w:rPr>
                <w:rFonts w:hint="eastAsia" w:ascii="宋体" w:hAnsi="宋体" w:eastAsia="宋体" w:cs="宋体"/>
              </w:rPr>
              <w:t>一系统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项</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lang w:val="en-US" w:eastAsia="zh-CN"/>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3.1</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数据统计分析系统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rPr>
              <w:t>4</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一服务</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项</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lang w:val="en-US" w:eastAsia="zh-CN"/>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4.1</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跨境电商业务-企业端服务</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rPr>
              <w:t>5</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三体系</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项</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rPr>
              <w:t>5.1</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统计监测体系</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rPr>
              <w:t>5.2</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电商信用体系</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6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lang w:val="en-US" w:eastAsia="zh-CN" w:bidi="ar-SA"/>
              </w:rPr>
            </w:pPr>
            <w:r>
              <w:rPr>
                <w:rFonts w:hint="eastAsia" w:ascii="宋体" w:hAnsi="宋体" w:eastAsia="宋体" w:cs="宋体"/>
              </w:rPr>
              <w:t>5.3</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金融服务体系</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rPr>
              <w:t>6</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kern w:val="0"/>
                <w:szCs w:val="21"/>
              </w:rPr>
            </w:pPr>
            <w:r>
              <w:rPr>
                <w:rFonts w:hint="eastAsia" w:ascii="宋体" w:hAnsi="宋体" w:eastAsia="宋体" w:cs="宋体"/>
              </w:rPr>
              <w:t>资源服务</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7</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安全服务等保测评</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2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rPr>
            </w:pPr>
            <w:r>
              <w:rPr>
                <w:rFonts w:hint="eastAsia" w:ascii="宋体" w:hAnsi="宋体" w:eastAsia="宋体" w:cs="宋体"/>
              </w:rPr>
              <w:t>8</w:t>
            </w:r>
          </w:p>
        </w:tc>
        <w:tc>
          <w:tcPr>
            <w:tcW w:w="284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软件测评</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rPr>
            </w:pPr>
            <w:r>
              <w:rPr>
                <w:rFonts w:hint="eastAsia" w:ascii="宋体" w:hAnsi="宋体" w:eastAsia="宋体" w:cs="宋体"/>
                <w:bCs/>
                <w:kern w:val="0"/>
                <w:szCs w:val="21"/>
              </w:rPr>
              <w:t>是</w:t>
            </w:r>
          </w:p>
        </w:tc>
      </w:tr>
    </w:tbl>
    <w:p>
      <w:pPr>
        <w:rPr>
          <w:rFonts w:hint="default"/>
          <w:lang w:val="en-US" w:eastAsia="zh-CN"/>
        </w:rPr>
      </w:pPr>
    </w:p>
    <w:p>
      <w:pPr>
        <w:pStyle w:val="8"/>
        <w:spacing w:line="360" w:lineRule="auto"/>
        <w:rPr>
          <w:rFonts w:hint="eastAsia"/>
          <w:b/>
          <w:bCs/>
          <w:sz w:val="24"/>
          <w:szCs w:val="22"/>
          <w:lang w:val="en-US" w:eastAsia="zh-CN"/>
        </w:rPr>
      </w:pPr>
    </w:p>
    <w:p>
      <w:pPr>
        <w:pStyle w:val="8"/>
        <w:spacing w:line="360" w:lineRule="auto"/>
        <w:rPr>
          <w:rFonts w:hint="eastAsia"/>
          <w:b/>
          <w:bCs/>
          <w:sz w:val="24"/>
          <w:szCs w:val="22"/>
          <w:lang w:val="en-US" w:eastAsia="zh-CN"/>
        </w:rPr>
      </w:pPr>
      <w:r>
        <w:rPr>
          <w:rFonts w:hint="eastAsia"/>
          <w:b/>
          <w:bCs/>
          <w:sz w:val="24"/>
          <w:szCs w:val="22"/>
          <w:lang w:val="en-US" w:eastAsia="zh-CN"/>
        </w:rPr>
        <w:t>（二）技术需求：</w:t>
      </w:r>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rPr>
      </w:pPr>
      <w:bookmarkStart w:id="37" w:name="_Toc79661330"/>
      <w:bookmarkStart w:id="38" w:name="_Toc76742475"/>
      <w:bookmarkStart w:id="39" w:name="_Toc71966508"/>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总体规划</w:t>
      </w:r>
      <w:bookmarkEnd w:id="37"/>
      <w:bookmarkEnd w:id="38"/>
      <w:bookmarkEnd w:id="39"/>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40" w:name="_Toc79661331"/>
      <w:bookmarkStart w:id="41" w:name="_Toc76742476"/>
      <w:r>
        <w:rPr>
          <w:rFonts w:hint="eastAsia" w:ascii="宋体" w:hAnsi="宋体" w:eastAsia="宋体" w:cs="宋体"/>
          <w:b/>
          <w:bCs w:val="0"/>
          <w:sz w:val="21"/>
          <w:szCs w:val="21"/>
        </w:rPr>
        <w:t>1.1 建设目标</w:t>
      </w:r>
      <w:bookmarkEnd w:id="40"/>
      <w:bookmarkEnd w:id="41"/>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以“线上集成+跨境贸易+综合服务”为主要特点，以“物流通关渠道+跨境电商综合服务监管信息系统+金融增值服务”为核心竞争力，融“关”“税”“商”“物流”“金融”于一体，结合线上综合服务监管和线下“综合园区”，建设台州跨境电商综试区线上综合服务平台，实现平台与商务、海关、税务、市场监管、等政府部门进行数据交换和互联互通。在实现政府管理部门之间“信息互换、监管互认、执法互助”的同时，为跨境电商企业提供物流、邮政快递、金融等供应链服务，助力台州特色的跨境电商新业态新模式发展。</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按照“一点接入、一次提交、一次查验、一键跟踪、一站办理”原则，协同共建，深入推进与海关、税务、市场监管、商务、等政府部门的数据交换和综合利用，为企业提供一站式在线政务服务。</w:t>
      </w:r>
    </w:p>
    <w:p>
      <w:pPr>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0500" cy="22415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0500" cy="2241550"/>
                    </a:xfrm>
                    <a:prstGeom prst="rect">
                      <a:avLst/>
                    </a:prstGeom>
                  </pic:spPr>
                </pic:pic>
              </a:graphicData>
            </a:graphic>
          </wp:inline>
        </w:drawing>
      </w:r>
    </w:p>
    <w:p>
      <w:pPr>
        <w:pStyle w:val="6"/>
        <w:numPr>
          <w:ilvl w:val="2"/>
          <w:numId w:val="0"/>
        </w:numPr>
        <w:snapToGrid w:val="0"/>
        <w:spacing w:before="0" w:after="0" w:line="360" w:lineRule="auto"/>
        <w:ind w:right="210" w:firstLine="422" w:firstLineChars="200"/>
        <w:textAlignment w:val="baseline"/>
        <w:rPr>
          <w:rFonts w:hint="default" w:ascii="宋体" w:hAnsi="宋体" w:eastAsia="宋体" w:cs="宋体"/>
          <w:b/>
          <w:bCs w:val="0"/>
          <w:sz w:val="21"/>
          <w:szCs w:val="21"/>
          <w:lang w:val="en-US" w:eastAsia="zh-CN"/>
        </w:rPr>
      </w:pPr>
      <w:bookmarkStart w:id="42" w:name="_Toc79661332"/>
      <w:bookmarkStart w:id="43" w:name="_Toc76742477"/>
      <w:r>
        <w:rPr>
          <w:rFonts w:hint="default" w:ascii="宋体" w:hAnsi="宋体" w:eastAsia="宋体" w:cs="宋体"/>
          <w:b/>
          <w:bCs w:val="0"/>
          <w:sz w:val="21"/>
          <w:szCs w:val="21"/>
          <w:lang w:val="en-US" w:eastAsia="zh-CN"/>
        </w:rPr>
        <w:t>项目所需要执行的国家标准、行业标准、地方标准或者其他标准、规范（附相关标准规范的依据文件）</w:t>
      </w:r>
      <w:r>
        <w:rPr>
          <w:rFonts w:hint="eastAsia" w:ascii="宋体" w:hAnsi="宋体" w:cs="宋体"/>
          <w:b/>
          <w:bCs w:val="0"/>
          <w:sz w:val="21"/>
          <w:szCs w:val="21"/>
          <w:lang w:val="en-US" w:eastAsia="zh-CN"/>
        </w:rPr>
        <w:t>：</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《国务院办公厅关于加快发展外贸新业态新模式的意见》（国办发〔2021〕24号）；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《浙江省人民政府办公厅关于印发浙江跨境电子商务高质量发展行动计划的通知》（浙政办发〔2021〕32号）；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3</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《台州市人民政府关于恳请审批中国（台州）跨境电子商务综合试验区实施方案的请示》（台政〔2020〕21号）；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4</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《台州市人民政府办公室关于成立中国（台州）跨境电子商务综合试验区建设工作领导小组等和调整台州海绵城市建设工作领导小组等议事协调机构的通知》（台州市人民政府办公室〔2020〕5号）；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5</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《关于印发中国（台州）跨境电子商务综合试验区建设方案的通知》（台综试〔2020〕1号）；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6</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国务院《关于同意在雄安新区等46个城市设立跨境电商综合试验区的批复》（国函〔2020〕47号）；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7</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《浙江省人民政府关于印发中国（湖州）、中国（嘉兴）、中国（衢州）、中国（台州）、中国（丽水）跨境电子商务综合试验区实施方案的通知》（浙政函〔2020〕73号）；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8</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《浙江省商务厅关于在余杭区等26个县（市、区）开展第二批产业集群跨境电子商务发展试点的通知》（浙商务电商函〔2019〕3号）；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9</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《浙江省商务厅浙江省财政厅关于开展浙江省产业集群跨境电商发展专项激励的通知》（浙商务联发〔2019〕119号）；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10</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《台州市人民政府办公室关于印发台州市政府数字化转型项目管理办法的通知》（台政办函〔2019〕56号）；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11</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财政部、国家税务总局《关于跨境电商综合试验区零售出口货物税收政策的通知》（财税〔2018〕103号）；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12</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《关于跨境电商综合试验区零售出口货物税收政策的通知》（财税〔2018〕103号）；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13</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《商务部 发展改革委 财政部 海关总署 税务总局 市场监管总局关于完善跨境电子商务零售进口监管有关工作的通知》（商财发〔2018〕486号）；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14</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《关于跨境电商统一版信息化系统企业接入事宜的公告》（海关总署〔2018〕56号）；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15</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浙江省商务厅关于印发《浙江省产业集群跨境电商发展试点工作绩效考核办法（试行）》的通知（浙商务发〔2017〕132号）；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16</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《关于复制推广跨境电商综合试验区探索形成的成熟经验做法的函》（商贸函〔2017〕840号）；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17</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浙江省商务厅等七部门关于印发《浙江省大力推进产业集群跨境电商发展工作指导意见》的通知（浙商务联发〔2016〕25号）；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18</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《关于开展产业集群跨境电商发展试点申报工作的通知》（浙商务联发〔2016〕27号）；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19</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《浙江省商务厅浙江省财政厅关于在义乌市等20个县（市、区）开展产业集群跨境电子商务发展试点的通知》（浙商务联发〔2016〕61号）；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20</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《关于跨境贸易电子商务进出境货物、物品有关监管事宜的公告》（海关总署公告2014年第56号）；</w:t>
      </w:r>
    </w:p>
    <w:p>
      <w:pPr>
        <w:pStyle w:val="6"/>
        <w:numPr>
          <w:ilvl w:val="2"/>
          <w:numId w:val="0"/>
        </w:numPr>
        <w:snapToGrid w:val="0"/>
        <w:spacing w:before="0" w:after="0" w:line="360" w:lineRule="auto"/>
        <w:ind w:right="210" w:firstLine="420" w:firstLineChars="200"/>
        <w:textAlignment w:val="baseline"/>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21</w:t>
      </w:r>
      <w:r>
        <w:rPr>
          <w:rFonts w:hint="eastAsia" w:ascii="宋体" w:hAnsi="宋体" w:cs="宋体"/>
          <w:b w:val="0"/>
          <w:bCs/>
          <w:sz w:val="21"/>
          <w:szCs w:val="21"/>
          <w:lang w:val="en-US" w:eastAsia="zh-CN"/>
        </w:rPr>
        <w:t>.</w:t>
      </w:r>
      <w:r>
        <w:rPr>
          <w:rFonts w:hint="default" w:ascii="宋体" w:hAnsi="宋体" w:eastAsia="宋体" w:cs="宋体"/>
          <w:b w:val="0"/>
          <w:bCs/>
          <w:sz w:val="21"/>
          <w:szCs w:val="21"/>
          <w:lang w:val="en-US" w:eastAsia="zh-CN"/>
        </w:rPr>
        <w:t>《国务院办公厅转发商务部等部门关于实施支持跨境电商零售出口有关政策意见的通知》（国办发</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2013</w:t>
      </w:r>
      <w:r>
        <w:rPr>
          <w:rFonts w:hint="eastAsia" w:ascii="宋体" w:hAnsi="宋体" w:eastAsia="宋体" w:cs="宋体"/>
          <w:b w:val="0"/>
          <w:bCs/>
          <w:sz w:val="21"/>
          <w:szCs w:val="21"/>
          <w:lang w:val="en-US" w:eastAsia="zh-CN"/>
        </w:rPr>
        <w:t>﹞</w:t>
      </w:r>
      <w:r>
        <w:rPr>
          <w:rFonts w:hint="default" w:ascii="宋体" w:hAnsi="宋体" w:eastAsia="宋体" w:cs="宋体"/>
          <w:b w:val="0"/>
          <w:bCs/>
          <w:sz w:val="21"/>
          <w:szCs w:val="21"/>
          <w:lang w:val="en-US" w:eastAsia="zh-CN"/>
        </w:rPr>
        <w:t>89号）</w:t>
      </w:r>
      <w:r>
        <w:rPr>
          <w:rFonts w:hint="eastAsia" w:ascii="宋体" w:hAnsi="宋体" w:cs="宋体"/>
          <w:b w:val="0"/>
          <w:bCs/>
          <w:sz w:val="21"/>
          <w:szCs w:val="21"/>
          <w:lang w:val="en-US" w:eastAsia="zh-CN"/>
        </w:rPr>
        <w:t>。</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r>
        <w:rPr>
          <w:rFonts w:hint="eastAsia" w:ascii="宋体" w:hAnsi="宋体" w:eastAsia="宋体" w:cs="宋体"/>
          <w:b/>
          <w:bCs w:val="0"/>
          <w:sz w:val="21"/>
          <w:szCs w:val="21"/>
        </w:rPr>
        <w:t>1.2 建设任务</w:t>
      </w:r>
      <w:bookmarkEnd w:id="42"/>
      <w:bookmarkEnd w:id="43"/>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台州跨境电商综试区线上综合服务平台建设内容包括一门户、一服务、三中心、</w:t>
      </w:r>
      <w:r>
        <w:rPr>
          <w:rFonts w:hint="eastAsia" w:ascii="宋体" w:hAnsi="宋体" w:cs="宋体"/>
          <w:color w:val="000000"/>
          <w:sz w:val="21"/>
          <w:szCs w:val="21"/>
          <w:lang w:val="en-US" w:eastAsia="zh-CN"/>
        </w:rPr>
        <w:t>一</w:t>
      </w:r>
      <w:r>
        <w:rPr>
          <w:rFonts w:hint="eastAsia" w:ascii="宋体" w:hAnsi="宋体" w:eastAsia="宋体" w:cs="宋体"/>
          <w:color w:val="000000"/>
          <w:sz w:val="21"/>
          <w:szCs w:val="21"/>
        </w:rPr>
        <w:t>系统、三体系。</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其中：“一</w:t>
      </w:r>
      <w:r>
        <w:rPr>
          <w:rFonts w:hint="eastAsia" w:ascii="宋体" w:hAnsi="宋体" w:eastAsia="宋体" w:cs="宋体"/>
          <w:sz w:val="21"/>
          <w:szCs w:val="21"/>
        </w:rPr>
        <w:t>门户”指的是门户网站，通过“一点接入”模式为广大用户提供线上综合服务平台的各类服务；“一服务”是指跨境电商业务-企业端服务；“三中心”是指统一认证中心、跨境电商专题数据库、跨境电商数据交换中心；“</w:t>
      </w:r>
      <w:r>
        <w:rPr>
          <w:rFonts w:hint="eastAsia" w:ascii="宋体" w:hAnsi="宋体" w:cs="宋体"/>
          <w:sz w:val="21"/>
          <w:szCs w:val="21"/>
          <w:lang w:val="en-US" w:eastAsia="zh-CN"/>
        </w:rPr>
        <w:t>一</w:t>
      </w:r>
      <w:r>
        <w:rPr>
          <w:rFonts w:hint="eastAsia" w:ascii="宋体" w:hAnsi="宋体" w:eastAsia="宋体" w:cs="宋体"/>
          <w:sz w:val="21"/>
          <w:szCs w:val="21"/>
        </w:rPr>
        <w:t>系统”指的是数据统计分析系统；“</w:t>
      </w:r>
      <w:r>
        <w:rPr>
          <w:rFonts w:hint="eastAsia" w:ascii="宋体" w:hAnsi="宋体" w:eastAsia="宋体" w:cs="宋体"/>
          <w:color w:val="000000"/>
          <w:sz w:val="21"/>
          <w:szCs w:val="21"/>
        </w:rPr>
        <w:t>三体系”指的是统计监测体系、电商信用体系、金融服务体系。</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44" w:name="_Toc76742478"/>
      <w:bookmarkStart w:id="45" w:name="_Toc79661333"/>
      <w:r>
        <w:rPr>
          <w:rFonts w:hint="eastAsia" w:ascii="宋体" w:hAnsi="宋体" w:eastAsia="宋体" w:cs="宋体"/>
          <w:b/>
          <w:bCs w:val="0"/>
          <w:sz w:val="21"/>
          <w:szCs w:val="21"/>
        </w:rPr>
        <w:t>1.3 系统总体框架</w:t>
      </w:r>
      <w:bookmarkEnd w:id="44"/>
      <w:bookmarkEnd w:id="45"/>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线上综合服务平台整体架构如下：</w:t>
      </w:r>
    </w:p>
    <w:p>
      <w:pPr>
        <w:pStyle w:val="9"/>
        <w:snapToGrid w:val="0"/>
        <w:spacing w:line="360" w:lineRule="auto"/>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drawing>
          <wp:inline distT="0" distB="0" distL="0" distR="0">
            <wp:extent cx="5270500" cy="3057525"/>
            <wp:effectExtent l="0" t="0" r="6350" b="9525"/>
            <wp:docPr id="6" name="图片 6" descr="C:\Users\q\Desktop\微信图片_20210810123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q\Desktop\微信图片_202108101236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0500" cy="3057977"/>
                    </a:xfrm>
                    <a:prstGeom prst="rect">
                      <a:avLst/>
                    </a:prstGeom>
                    <a:noFill/>
                    <a:ln>
                      <a:noFill/>
                    </a:ln>
                  </pic:spPr>
                </pic:pic>
              </a:graphicData>
            </a:graphic>
          </wp:inline>
        </w:drawing>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用户通过浏览器及智能终端访问业务系统进行业务操作，业务系统的数据服务由底层数据库提供。</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企业通过跨境通关服务，完成跨境业务数据申报，经由“通关服务系统—杭州海关二级交换节点—海关总署跨境统一版”的链路，层层传输数据，再通过此链路回传海关总署审单回执，最终完成数据申报动作。</w:t>
      </w:r>
    </w:p>
    <w:p>
      <w:pPr>
        <w:snapToGrid w:val="0"/>
        <w:spacing w:line="360" w:lineRule="auto"/>
        <w:jc w:val="center"/>
        <w:textAlignment w:val="baseline"/>
        <w:rPr>
          <w:rFonts w:hint="eastAsia" w:ascii="宋体" w:hAnsi="宋体" w:eastAsia="宋体" w:cs="宋体"/>
          <w:b/>
          <w:i/>
          <w:caps/>
          <w:sz w:val="21"/>
          <w:szCs w:val="21"/>
        </w:rPr>
      </w:pPr>
      <w:r>
        <w:rPr>
          <w:rFonts w:hint="eastAsia" w:ascii="宋体" w:hAnsi="宋体" w:eastAsia="宋体" w:cs="宋体"/>
          <w:sz w:val="21"/>
          <w:szCs w:val="21"/>
        </w:rPr>
        <w:drawing>
          <wp:inline distT="0" distB="0" distL="0" distR="0">
            <wp:extent cx="5257800" cy="228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57800" cy="2286000"/>
                    </a:xfrm>
                    <a:prstGeom prst="rect">
                      <a:avLst/>
                    </a:prstGeom>
                    <a:noFill/>
                    <a:ln>
                      <a:noFill/>
                    </a:ln>
                  </pic:spPr>
                </pic:pic>
              </a:graphicData>
            </a:graphic>
          </wp:inline>
        </w:drawing>
      </w:r>
    </w:p>
    <w:p>
      <w:pPr>
        <w:pStyle w:val="20"/>
        <w:snapToGrid w:val="0"/>
        <w:spacing w:line="360" w:lineRule="auto"/>
        <w:ind w:firstLine="0" w:firstLineChars="0"/>
        <w:textAlignment w:val="baseline"/>
        <w:rPr>
          <w:rFonts w:hint="eastAsia" w:ascii="宋体" w:hAnsi="宋体" w:eastAsia="宋体" w:cs="宋体"/>
          <w:sz w:val="21"/>
          <w:szCs w:val="21"/>
        </w:rPr>
      </w:pP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目主要依托企业端资源服务部署线上综合服务平台。线上综合服务平台通过互联网并采用中国电子口岸数据中心提供的加密加签技术和电商、物流、支付等企业实现数据交换，通过数据专线与杭州海关二级交换通道实现互联互通，实现和海关端的跨境电子商务通关管理系统对接。</w:t>
      </w:r>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bCs/>
          <w:color w:val="000000"/>
          <w:sz w:val="24"/>
          <w:szCs w:val="24"/>
        </w:rPr>
      </w:pPr>
      <w:bookmarkStart w:id="46" w:name="_Toc7519839"/>
      <w:bookmarkStart w:id="47" w:name="_Toc79661344"/>
      <w:bookmarkStart w:id="48" w:name="_Toc71966518"/>
      <w:bookmarkStart w:id="49" w:name="_Toc76742489"/>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bCs/>
          <w:color w:val="000000"/>
          <w:sz w:val="24"/>
          <w:szCs w:val="24"/>
        </w:rPr>
      </w:pPr>
      <w:r>
        <w:rPr>
          <w:rFonts w:hint="eastAsia" w:cs="宋体"/>
          <w:b/>
          <w:bCs/>
          <w:color w:val="000000"/>
          <w:sz w:val="24"/>
          <w:szCs w:val="24"/>
          <w:lang w:val="en-US" w:eastAsia="zh-CN"/>
        </w:rPr>
        <w:t>2</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建设原则</w:t>
      </w:r>
      <w:bookmarkEnd w:id="46"/>
      <w:bookmarkEnd w:id="47"/>
      <w:bookmarkEnd w:id="48"/>
      <w:bookmarkEnd w:id="49"/>
    </w:p>
    <w:p>
      <w:pPr>
        <w:snapToGrid w:val="0"/>
        <w:spacing w:line="360" w:lineRule="auto"/>
        <w:ind w:firstLine="420" w:firstLineChars="200"/>
        <w:textAlignment w:val="baseline"/>
        <w:rPr>
          <w:rFonts w:hint="eastAsia" w:ascii="宋体" w:hAnsi="宋体" w:eastAsia="宋体" w:cs="宋体"/>
          <w:color w:val="000000"/>
          <w:sz w:val="21"/>
          <w:szCs w:val="21"/>
        </w:rPr>
      </w:pPr>
      <w:bookmarkStart w:id="50" w:name="_Toc71966519"/>
      <w:bookmarkStart w:id="51" w:name="_Toc76742490"/>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1）同一性原则</w:t>
      </w:r>
      <w:bookmarkEnd w:id="50"/>
      <w:bookmarkEnd w:id="51"/>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实现申报人通过“线上综合服务平台”一点接入、一次性提交满足口岸管理和国际贸易相关部门要求的标准化单证和电子信息，相关部门通过“线上综合服务平台”共享数据信息、实施职能管理，处理状态（结果）统一通过“线上综合服务平台”反馈给申报人。通过持续优化整合使“线上综合服务平台”功能范围覆盖到国际贸易链条各主要环节，逐步成为企业面对口岸管理相关部门的主要接入服务平台。通过“线上综合服务平台”提高国际贸易供应链各参与方系统间的互操作性，优化通关业务流程，提高申报效率，缩短通关时间，降低企业成本，促进贸易便利化。</w:t>
      </w:r>
      <w:bookmarkStart w:id="52" w:name="_Toc71966520"/>
      <w:bookmarkStart w:id="53" w:name="_Toc76742491"/>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2）可靠性</w:t>
      </w:r>
      <w:bookmarkEnd w:id="52"/>
      <w:bookmarkEnd w:id="53"/>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在信息系统建设过程中，通过严格系统测试手段，将系统问题降到最低，同时需要充分考虑软硬件的容错容灾，保障系统在出现问题和故障时能够及时实现系统和数据恢复。</w:t>
      </w:r>
      <w:bookmarkStart w:id="54" w:name="_Toc71966521"/>
      <w:bookmarkStart w:id="55" w:name="_Toc76742492"/>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3）安全性</w:t>
      </w:r>
      <w:bookmarkEnd w:id="54"/>
      <w:bookmarkEnd w:id="55"/>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系统采取安全防护措施和设置系统管理权限等方面的解决方案，高度重视信息安全保密工作，严格执行国家有关安全保密法律、法规的规定，注重安全保密系统和安全保密管理机制的建设，建立健全并严格执行信息安全保密制度，确保信息安全。</w:t>
      </w:r>
      <w:bookmarkStart w:id="56" w:name="_Toc76742493"/>
      <w:bookmarkStart w:id="57" w:name="_Toc71966522"/>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4）先进性</w:t>
      </w:r>
      <w:bookmarkEnd w:id="56"/>
      <w:bookmarkEnd w:id="57"/>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紧密结合相关文件精神，在建设中突出自主创新以及重点突破，保持信息系统在技术上的先进性。在充分分析当前信息系统技术发展的现状以及发展趋势的基础上，结合实际应用的业务需求，采用先进成熟的技术体系。</w:t>
      </w:r>
      <w:bookmarkStart w:id="58" w:name="_Toc71966523"/>
      <w:bookmarkStart w:id="59" w:name="_Toc76742494"/>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5）开放性</w:t>
      </w:r>
      <w:bookmarkEnd w:id="58"/>
      <w:bookmarkEnd w:id="59"/>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只有开放的系统，其经济性和易维护性才能得到保证。</w:t>
      </w:r>
      <w:bookmarkStart w:id="60" w:name="_Toc76742495"/>
      <w:bookmarkStart w:id="61" w:name="_Toc71966524"/>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6）经济性</w:t>
      </w:r>
      <w:bookmarkEnd w:id="60"/>
      <w:bookmarkEnd w:id="61"/>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实用的基础上做到最经济，以最小的投入获得最大的产出。在硬件和软件配置、系统开发和数据库设计上充分考虑在实现系统全部功能基础上尽量节约经济成本。在满足系统功能要求的条件下，尽可能降低用户的投资是系统设计过程中必须奉行的一条原则。</w:t>
      </w:r>
      <w:bookmarkStart w:id="62" w:name="_Toc76742496"/>
      <w:bookmarkStart w:id="63" w:name="_Toc71966525"/>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7）扩展性</w:t>
      </w:r>
      <w:bookmarkEnd w:id="62"/>
      <w:bookmarkEnd w:id="63"/>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线上综合服务平台的设计和建设必须考虑到政务服务业务的不断发展与调整的变化，应能满足随时修改与扩展的需求，能够适应未来业务应用的变化和发展。这种扩展性主要体现在，具有方便的二次开发的能力、可定制维护能力、可快速移植的能力等等，以提高系统对业务调整的应变水平以及再开发的水平。</w:t>
      </w:r>
      <w:bookmarkStart w:id="64" w:name="_Toc71966526"/>
      <w:bookmarkStart w:id="65" w:name="_Toc76742497"/>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8）易维护性</w:t>
      </w:r>
      <w:bookmarkEnd w:id="64"/>
      <w:bookmarkEnd w:id="65"/>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在系统中建立完善的管理体系，便于对整个系统进行管理和维护。系统内的设备、网络、用户、性能和安全能够便于管理和配置。系统具备设备日志记录、远程维护与管理、故障及时告警等功能，便于日常维护。</w:t>
      </w:r>
      <w:bookmarkStart w:id="66" w:name="_Toc71966527"/>
      <w:bookmarkStart w:id="67" w:name="_Toc76742498"/>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9）节能环保</w:t>
      </w:r>
      <w:bookmarkEnd w:id="66"/>
      <w:bookmarkEnd w:id="67"/>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系统中充分利用已有的服务器、网络、存储和安全设备等基础服务设施，缩减物理设备数量，节约投资资金，减少能源消耗，加之在建筑、制冷等诸多方面的绿色设计理念，使得基于云计算的管理大大降低能源消耗以及废物排放量。</w:t>
      </w:r>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rPr>
      </w:pPr>
      <w:bookmarkStart w:id="68" w:name="_Toc71966528"/>
      <w:bookmarkStart w:id="69" w:name="_Toc76742499"/>
      <w:bookmarkStart w:id="70" w:name="_Toc79661345"/>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lang w:val="en-US" w:eastAsia="zh-CN"/>
        </w:rPr>
      </w:pPr>
      <w:r>
        <w:rPr>
          <w:rFonts w:hint="eastAsia" w:cs="宋体"/>
          <w:b/>
          <w:color w:val="000000"/>
          <w:sz w:val="24"/>
          <w:szCs w:val="24"/>
          <w:lang w:val="en-US" w:eastAsia="zh-CN"/>
        </w:rPr>
        <w:t>3</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建设</w:t>
      </w:r>
      <w:bookmarkEnd w:id="68"/>
      <w:r>
        <w:rPr>
          <w:rFonts w:hint="eastAsia" w:ascii="宋体" w:hAnsi="宋体" w:eastAsia="宋体" w:cs="宋体"/>
          <w:b/>
          <w:color w:val="000000"/>
          <w:sz w:val="24"/>
          <w:szCs w:val="24"/>
        </w:rPr>
        <w:t>方案</w:t>
      </w:r>
      <w:bookmarkEnd w:id="69"/>
      <w:bookmarkEnd w:id="70"/>
      <w:r>
        <w:rPr>
          <w:rFonts w:hint="eastAsia" w:cs="宋体"/>
          <w:b/>
          <w:color w:val="000000"/>
          <w:sz w:val="24"/>
          <w:szCs w:val="24"/>
          <w:lang w:val="en-US" w:eastAsia="zh-CN"/>
        </w:rPr>
        <w:t>要求</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71" w:name="_Toc79661346"/>
      <w:bookmarkStart w:id="72" w:name="_Toc76742500"/>
      <w:bookmarkStart w:id="73" w:name="_Toc71966529"/>
      <w:r>
        <w:rPr>
          <w:rFonts w:hint="eastAsia" w:ascii="宋体" w:hAnsi="宋体" w:cs="宋体"/>
          <w:b/>
          <w:bCs w:val="0"/>
          <w:sz w:val="21"/>
          <w:szCs w:val="21"/>
          <w:lang w:val="en-US" w:eastAsia="zh-CN"/>
        </w:rPr>
        <w:t>3</w:t>
      </w:r>
      <w:r>
        <w:rPr>
          <w:rFonts w:hint="eastAsia" w:ascii="宋体" w:hAnsi="宋体" w:eastAsia="宋体" w:cs="宋体"/>
          <w:b/>
          <w:bCs w:val="0"/>
          <w:sz w:val="21"/>
          <w:szCs w:val="21"/>
        </w:rPr>
        <w:t>.1 一门户</w:t>
      </w:r>
      <w:bookmarkEnd w:id="71"/>
      <w:bookmarkEnd w:id="72"/>
      <w:bookmarkEnd w:id="73"/>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线上综合服务平台门户是台州跨境电商综试区的数据交换枢纽和综合管理服务平台门户，具有政务监管和综合服务双重功能。平台坚持“一点接入”原则，建立健全数据标准和认证体系。依托该平台，实现与商务、海关、税务、市场监管等政府管理部门进行数据交互和互联互通，实现政府管理部门之间“信息互换、监管互认、执法互助”，实现通关无纸化，提高通关效率，减低通关成本。同时，通过链接金融、物流、电商平台等，为跨境电商企业和个人提供“一站式”综合服务。主要包括：平台门户、业务咨询、知识库、后台管理等。</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1</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平台门户</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平台门户主要实现综试区相关通知公告、政策法规、新闻资讯，用户信息查询、互动交流等功能。</w:t>
      </w:r>
      <w:bookmarkStart w:id="74" w:name="_Toc535532814"/>
      <w:bookmarkEnd w:id="74"/>
      <w:bookmarkStart w:id="75" w:name="_Toc535532820"/>
      <w:bookmarkEnd w:id="75"/>
      <w:bookmarkStart w:id="76" w:name="_Toc535532797"/>
      <w:bookmarkEnd w:id="76"/>
      <w:bookmarkStart w:id="77" w:name="_Toc535532798"/>
      <w:bookmarkEnd w:id="77"/>
      <w:bookmarkStart w:id="78" w:name="_Toc535532815"/>
      <w:bookmarkEnd w:id="78"/>
      <w:bookmarkStart w:id="79" w:name="_Toc535532809"/>
      <w:bookmarkEnd w:id="79"/>
      <w:bookmarkStart w:id="80" w:name="_Toc535532805"/>
      <w:bookmarkEnd w:id="80"/>
      <w:bookmarkStart w:id="81" w:name="_Toc535532806"/>
      <w:bookmarkEnd w:id="81"/>
      <w:bookmarkStart w:id="82" w:name="_Toc535532826"/>
      <w:bookmarkEnd w:id="82"/>
      <w:bookmarkStart w:id="83" w:name="_Toc535532785"/>
      <w:bookmarkEnd w:id="83"/>
      <w:bookmarkStart w:id="84" w:name="_Toc535532827"/>
      <w:bookmarkEnd w:id="84"/>
      <w:bookmarkStart w:id="85" w:name="_Toc535532812"/>
      <w:bookmarkEnd w:id="85"/>
      <w:bookmarkStart w:id="86" w:name="_Toc535532793"/>
      <w:bookmarkEnd w:id="86"/>
      <w:bookmarkStart w:id="87" w:name="_Toc535532786"/>
      <w:bookmarkEnd w:id="87"/>
      <w:bookmarkStart w:id="88" w:name="_Toc535532810"/>
      <w:bookmarkEnd w:id="88"/>
      <w:bookmarkStart w:id="89" w:name="_Toc535532818"/>
      <w:bookmarkEnd w:id="89"/>
      <w:bookmarkStart w:id="90" w:name="_Toc535532829"/>
      <w:bookmarkEnd w:id="90"/>
      <w:bookmarkStart w:id="91" w:name="_Toc535532800"/>
      <w:bookmarkEnd w:id="91"/>
      <w:bookmarkStart w:id="92" w:name="_Toc535532794"/>
      <w:bookmarkEnd w:id="92"/>
      <w:bookmarkStart w:id="93" w:name="_Toc535532796"/>
      <w:bookmarkEnd w:id="93"/>
      <w:bookmarkStart w:id="94" w:name="_Toc535532813"/>
      <w:bookmarkEnd w:id="94"/>
      <w:bookmarkStart w:id="95" w:name="_Toc535532807"/>
      <w:bookmarkEnd w:id="95"/>
      <w:bookmarkStart w:id="96" w:name="_Toc535532802"/>
      <w:bookmarkEnd w:id="96"/>
      <w:bookmarkStart w:id="97" w:name="_Toc535532830"/>
      <w:bookmarkEnd w:id="97"/>
      <w:bookmarkStart w:id="98" w:name="_Toc535532821"/>
      <w:bookmarkEnd w:id="98"/>
      <w:bookmarkStart w:id="99" w:name="_Toc535532824"/>
      <w:bookmarkEnd w:id="99"/>
      <w:bookmarkStart w:id="100" w:name="_Toc535532828"/>
      <w:bookmarkEnd w:id="100"/>
      <w:bookmarkStart w:id="101" w:name="_Toc535532801"/>
      <w:bookmarkEnd w:id="101"/>
      <w:bookmarkStart w:id="102" w:name="_Toc535532789"/>
      <w:bookmarkEnd w:id="102"/>
      <w:bookmarkStart w:id="103" w:name="_Toc535532834"/>
      <w:bookmarkEnd w:id="103"/>
      <w:bookmarkStart w:id="104" w:name="_Toc535532788"/>
      <w:bookmarkEnd w:id="104"/>
      <w:bookmarkStart w:id="105" w:name="_Toc535532803"/>
      <w:bookmarkEnd w:id="105"/>
      <w:bookmarkStart w:id="106" w:name="_Toc535532833"/>
      <w:bookmarkEnd w:id="106"/>
      <w:bookmarkStart w:id="107" w:name="_Toc535532823"/>
      <w:bookmarkEnd w:id="107"/>
      <w:bookmarkStart w:id="108" w:name="_Toc535532795"/>
      <w:bookmarkEnd w:id="108"/>
      <w:bookmarkStart w:id="109" w:name="_Toc535532792"/>
      <w:bookmarkEnd w:id="109"/>
      <w:bookmarkStart w:id="110" w:name="_Toc535532816"/>
      <w:bookmarkEnd w:id="110"/>
      <w:bookmarkStart w:id="111" w:name="_Toc535532791"/>
      <w:bookmarkEnd w:id="111"/>
      <w:bookmarkStart w:id="112" w:name="_Toc535532819"/>
      <w:bookmarkEnd w:id="112"/>
      <w:bookmarkStart w:id="113" w:name="_Toc535532790"/>
      <w:bookmarkEnd w:id="113"/>
      <w:bookmarkStart w:id="114" w:name="_Toc535532831"/>
      <w:bookmarkEnd w:id="114"/>
      <w:bookmarkStart w:id="115" w:name="_Toc535532787"/>
      <w:bookmarkEnd w:id="115"/>
      <w:bookmarkStart w:id="116" w:name="_Toc535532799"/>
      <w:bookmarkEnd w:id="116"/>
      <w:bookmarkStart w:id="117" w:name="_Toc535532822"/>
      <w:bookmarkEnd w:id="117"/>
      <w:bookmarkStart w:id="118" w:name="_Toc535532811"/>
      <w:bookmarkEnd w:id="118"/>
      <w:bookmarkStart w:id="119" w:name="_Toc535532804"/>
      <w:bookmarkEnd w:id="119"/>
      <w:bookmarkStart w:id="120" w:name="_Toc535532825"/>
      <w:bookmarkEnd w:id="120"/>
      <w:bookmarkStart w:id="121" w:name="_Toc535532832"/>
      <w:bookmarkEnd w:id="121"/>
      <w:bookmarkStart w:id="122" w:name="_Toc535532808"/>
      <w:bookmarkEnd w:id="122"/>
      <w:bookmarkStart w:id="123" w:name="_Toc535532817"/>
      <w:bookmarkEnd w:id="123"/>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业务咨询</w:t>
      </w:r>
    </w:p>
    <w:p>
      <w:pPr>
        <w:snapToGrid w:val="0"/>
        <w:spacing w:line="360" w:lineRule="auto"/>
        <w:ind w:firstLine="420" w:firstLineChars="200"/>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业务咨询为跨境电商各参与方提供各方面的政策法规咨询、业务操作解答等服务，帮助用户解决跨境业务相关的问题</w:t>
      </w:r>
      <w:r>
        <w:rPr>
          <w:rFonts w:hint="eastAsia" w:ascii="宋体" w:hAnsi="宋体" w:cs="宋体"/>
          <w:color w:val="000000"/>
          <w:sz w:val="21"/>
          <w:szCs w:val="21"/>
          <w:lang w:eastAsia="zh-CN"/>
        </w:rPr>
        <w:t>。</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业务知识库</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搭建跨境电商业务知识库，包含物流</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海外贸易、</w:t>
      </w:r>
      <w:r>
        <w:rPr>
          <w:rFonts w:hint="eastAsia" w:ascii="宋体" w:hAnsi="宋体" w:eastAsia="宋体" w:cs="宋体"/>
          <w:color w:val="000000"/>
          <w:sz w:val="21"/>
          <w:szCs w:val="21"/>
        </w:rPr>
        <w:t>政策法规</w:t>
      </w:r>
      <w:r>
        <w:rPr>
          <w:rFonts w:hint="eastAsia" w:ascii="宋体" w:hAnsi="宋体" w:cs="宋体"/>
          <w:color w:val="000000"/>
          <w:sz w:val="21"/>
          <w:szCs w:val="21"/>
          <w:lang w:val="en-US" w:eastAsia="zh-CN"/>
        </w:rPr>
        <w:t>等</w:t>
      </w:r>
      <w:r>
        <w:rPr>
          <w:rFonts w:hint="eastAsia" w:ascii="宋体" w:hAnsi="宋体" w:eastAsia="宋体" w:cs="宋体"/>
          <w:color w:val="000000"/>
          <w:sz w:val="21"/>
          <w:szCs w:val="21"/>
        </w:rPr>
        <w:t>知识库。</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后台管理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内容管理系统（CMS）</w:t>
      </w:r>
      <w:r>
        <w:rPr>
          <w:rFonts w:hint="eastAsia" w:ascii="宋体" w:hAnsi="宋体" w:eastAsia="宋体" w:cs="宋体"/>
          <w:color w:val="000000"/>
          <w:sz w:val="21"/>
          <w:szCs w:val="21"/>
        </w:rPr>
        <w:t>主要负责综合服务平台的新闻、公告、政策、法规等内容的管理和维护，通过所见即所得的编辑方式，对发布内容进行实时操作，对重要内容做到快速公布或下线，包括CMS系统框架选型、搭建、权限管理分配、登录、退出、改密、内容新增、修改、删除、预览、审核、发布、静态化、导出、日志管理、查询、统计等。</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124" w:name="_Toc79661347"/>
      <w:bookmarkStart w:id="125" w:name="_Toc71966531"/>
      <w:bookmarkStart w:id="126" w:name="_Toc76742502"/>
      <w:bookmarkStart w:id="127" w:name="_Toc71966530"/>
      <w:bookmarkStart w:id="128" w:name="_Toc76742501"/>
      <w:r>
        <w:rPr>
          <w:rFonts w:hint="eastAsia" w:ascii="宋体" w:hAnsi="宋体" w:cs="宋体"/>
          <w:b/>
          <w:bCs w:val="0"/>
          <w:sz w:val="21"/>
          <w:szCs w:val="21"/>
          <w:lang w:val="en-US" w:eastAsia="zh-CN"/>
        </w:rPr>
        <w:t>3</w:t>
      </w:r>
      <w:r>
        <w:rPr>
          <w:rFonts w:hint="eastAsia" w:ascii="宋体" w:hAnsi="宋体" w:eastAsia="宋体" w:cs="宋体"/>
          <w:b/>
          <w:bCs w:val="0"/>
          <w:sz w:val="21"/>
          <w:szCs w:val="21"/>
        </w:rPr>
        <w:t>.2 一服务</w:t>
      </w:r>
      <w:bookmarkEnd w:id="124"/>
      <w:bookmarkEnd w:id="125"/>
      <w:bookmarkEnd w:id="126"/>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一服务是指跨境电商业务-企业端服务，即面向台州综试区内的跨境企业提供一站式业务申报服务。跨境电商业务-企业端服务包括9610进出口、1210进出口、9710出口、9810出口通关服务模块。</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9610进口通关服务模块</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9610进口通关服务模块是连接跨境9610进口业务开展相关电商企业、物流企业、支付企业、报关企业与海关等监管部门之间的桥梁，实现了订单、运单、支付单、清单信息接入与初步校验等功能。9610进口通关服务模块主要作用为支持直邮进口（9610进口）的数据传输、申报等。</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9610出口通关服务模块</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跨境电商9610出口通关服务模块是连接跨境进口相关电商企业、物流企业、跨境场站、报关企业与海关等监管部门之间的桥梁，实现了订单、运单、运抵单、清单信息接入与初步校验等功能。</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1210进口通关服务模块</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跨境电商1210进口通关服务模块是连接跨境进口相关电商企业、物流企业、支付企业、报关企业与海关等监管部门之间的桥梁，实现了订单、运单、支付单、清单信息接入与初步校验等功能。</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1210出口通关服务模块</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1210出口通关服务模块是连接跨境1210特殊区域出口业务开展相关电商企业、物流企业、报关企业与监管部门之间的桥梁。1210出口通关服务模块与企业进行数据对接，按“清单核放，汇总申报”监管要求将订单、运单、清单信息接入并完成申报数据的初步校验，并将申报数据传输至海关总署，实现申报数据、审批回执的互联互通。</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9710出口通关服务模块</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9710出口通关服务模块是连接跨境电商B2B直接出口业务开展的电商企业、物流企业、报关企业与监管部门之间的桥梁。9710出口通关服务系统与企业进行数据对接。在企业以“清单申报模式”下将订单、运单、清单、总分单、运抵单等申报数据传输至海关总署跨境电商出口统一版，在企业以“报关单申报模式”下将订单、报关单等申报数据传输至海关总署跨境电商出口统一版。实现申报数据、审批回执的互联互通。</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9810出口通关服务系统</w:t>
      </w:r>
    </w:p>
    <w:p>
      <w:pPr>
        <w:snapToGrid w:val="0"/>
        <w:spacing w:line="360" w:lineRule="auto"/>
        <w:ind w:firstLine="420" w:firstLineChars="200"/>
        <w:textAlignment w:val="baseline"/>
        <w:rPr>
          <w:rFonts w:hint="eastAsia" w:ascii="宋体" w:hAnsi="宋体" w:eastAsia="宋体" w:cs="宋体"/>
          <w:b/>
          <w:bCs w:val="0"/>
          <w:sz w:val="21"/>
          <w:szCs w:val="21"/>
        </w:rPr>
      </w:pPr>
      <w:r>
        <w:rPr>
          <w:rFonts w:hint="eastAsia" w:ascii="宋体" w:hAnsi="宋体" w:eastAsia="宋体" w:cs="宋体"/>
          <w:color w:val="000000"/>
          <w:sz w:val="21"/>
          <w:szCs w:val="21"/>
        </w:rPr>
        <w:t>跨境电商9810出口通关服务模块是连接跨境电商B2B出口海外仓业务开展的电商企业、物流企业、报关企业与监管部门之间的桥梁。9810出口通关服务系统与企业进行数据对接。在企业以“清单申报模式”下将海外仓订仓单、运单、清单、总分单、运抵单等申报数据传输至海关总署跨境电商出口统一版，在企业以“报关单申报模式”下将海外仓订仓单、报关单等申报数据传输至海关总署跨境电商出口统一版。实现申报数据、审批回执的互联互通。</w:t>
      </w:r>
      <w:bookmarkStart w:id="129" w:name="_Toc79661348"/>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r>
        <w:rPr>
          <w:rFonts w:hint="eastAsia" w:ascii="宋体" w:hAnsi="宋体" w:cs="宋体"/>
          <w:b/>
          <w:bCs w:val="0"/>
          <w:sz w:val="21"/>
          <w:szCs w:val="21"/>
          <w:lang w:val="en-US" w:eastAsia="zh-CN"/>
        </w:rPr>
        <w:t>3</w:t>
      </w:r>
      <w:r>
        <w:rPr>
          <w:rFonts w:hint="eastAsia" w:ascii="宋体" w:hAnsi="宋体" w:eastAsia="宋体" w:cs="宋体"/>
          <w:b/>
          <w:bCs w:val="0"/>
          <w:sz w:val="21"/>
          <w:szCs w:val="21"/>
        </w:rPr>
        <w:t>.3 三中心</w:t>
      </w:r>
      <w:bookmarkEnd w:id="127"/>
      <w:bookmarkEnd w:id="128"/>
      <w:bookmarkEnd w:id="129"/>
    </w:p>
    <w:p>
      <w:pPr>
        <w:pStyle w:val="6"/>
        <w:numPr>
          <w:ilvl w:val="2"/>
          <w:numId w:val="0"/>
        </w:numPr>
        <w:snapToGrid w:val="0"/>
        <w:spacing w:before="0" w:after="0" w:line="360" w:lineRule="auto"/>
        <w:ind w:right="210" w:firstLine="422" w:firstLineChars="200"/>
        <w:textAlignment w:val="baseline"/>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lang w:eastAsia="zh-CN"/>
        </w:rPr>
        <w:t>（</w:t>
      </w:r>
      <w:r>
        <w:rPr>
          <w:rFonts w:hint="eastAsia" w:ascii="宋体" w:hAnsi="宋体" w:eastAsia="宋体" w:cs="宋体"/>
          <w:b/>
          <w:bCs w:val="0"/>
          <w:color w:val="000000"/>
          <w:sz w:val="21"/>
          <w:szCs w:val="21"/>
          <w:lang w:val="en-US" w:eastAsia="zh-CN"/>
        </w:rPr>
        <w:t>1</w:t>
      </w:r>
      <w:r>
        <w:rPr>
          <w:rFonts w:hint="eastAsia" w:ascii="宋体" w:hAnsi="宋体" w:eastAsia="宋体" w:cs="宋体"/>
          <w:b/>
          <w:bCs w:val="0"/>
          <w:color w:val="000000"/>
          <w:sz w:val="21"/>
          <w:szCs w:val="21"/>
          <w:lang w:eastAsia="zh-CN"/>
        </w:rPr>
        <w:t>）</w:t>
      </w:r>
      <w:r>
        <w:rPr>
          <w:rFonts w:hint="eastAsia" w:ascii="宋体" w:hAnsi="宋体" w:eastAsia="宋体" w:cs="宋体"/>
          <w:b/>
          <w:bCs w:val="0"/>
          <w:color w:val="000000"/>
          <w:sz w:val="21"/>
          <w:szCs w:val="21"/>
        </w:rPr>
        <w:t>统一认证中心</w:t>
      </w:r>
    </w:p>
    <w:p>
      <w:pPr>
        <w:pStyle w:val="6"/>
        <w:numPr>
          <w:ilvl w:val="2"/>
          <w:numId w:val="0"/>
        </w:numPr>
        <w:snapToGrid w:val="0"/>
        <w:spacing w:before="0" w:after="0" w:line="360" w:lineRule="auto"/>
        <w:ind w:right="21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通过制定统一用户管理、统一认证接口、用户同步接口等规范，采用专有的信息加密及符合国际主流的数字化身份认证策略，确保认证安全。通过建立跨境电商各主体之间统一的身份认证互认体系，统一入口，统一身份，统一审计，解决用户身份的安全性问题和认证效率问题，实现用户一次登录，线上综合服务平台全程使用，满足跨主体、跨平台的各类认证需求。</w:t>
      </w:r>
    </w:p>
    <w:p>
      <w:pPr>
        <w:snapToGrid w:val="0"/>
        <w:spacing w:line="360" w:lineRule="auto"/>
        <w:ind w:firstLine="420" w:firstLineChars="200"/>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统一认证中心主要</w:t>
      </w:r>
      <w:r>
        <w:rPr>
          <w:rFonts w:hint="eastAsia" w:ascii="宋体" w:hAnsi="宋体" w:cs="宋体"/>
          <w:color w:val="000000"/>
          <w:sz w:val="21"/>
          <w:szCs w:val="21"/>
          <w:lang w:val="en-US" w:eastAsia="zh-CN"/>
        </w:rPr>
        <w:t>需要实现</w:t>
      </w:r>
      <w:r>
        <w:rPr>
          <w:rFonts w:hint="eastAsia" w:ascii="宋体" w:hAnsi="宋体" w:eastAsia="宋体" w:cs="宋体"/>
          <w:color w:val="000000"/>
          <w:sz w:val="21"/>
          <w:szCs w:val="21"/>
        </w:rPr>
        <w:t>四部分功能：用户管理、用户同步、认证管理、授权管理、和认证审计管理。</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① </w:t>
      </w:r>
      <w:r>
        <w:rPr>
          <w:rFonts w:hint="eastAsia" w:ascii="宋体" w:hAnsi="宋体" w:eastAsia="宋体" w:cs="宋体"/>
          <w:b/>
          <w:bCs/>
          <w:color w:val="000000"/>
          <w:sz w:val="21"/>
          <w:szCs w:val="21"/>
        </w:rPr>
        <w:t>用户管理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包括政府部门用户注册管理、跨境电商相关企业用户注册管理、监管部门用户注册管理、个人用户注册管理、密码找回管理</w:t>
      </w:r>
      <w:r>
        <w:rPr>
          <w:rFonts w:hint="eastAsia" w:ascii="宋体" w:hAnsi="宋体" w:cs="宋体"/>
          <w:color w:val="000000"/>
          <w:sz w:val="21"/>
          <w:szCs w:val="21"/>
          <w:lang w:val="en-US" w:eastAsia="zh-CN"/>
        </w:rPr>
        <w:t>等</w:t>
      </w:r>
      <w:r>
        <w:rPr>
          <w:rFonts w:hint="eastAsia" w:ascii="宋体" w:hAnsi="宋体" w:eastAsia="宋体" w:cs="宋体"/>
          <w:color w:val="000000"/>
          <w:sz w:val="21"/>
          <w:szCs w:val="21"/>
        </w:rPr>
        <w:t>。</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政府部门用户注册管理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需要为涉及管理的政府部门的相关领导、业务受理人员和管理人员系统注册功能。由于政府部门用户可查看信息涉及比较敏感，需要对政府部门用户信息进行校验，特别需要使用手机短信或邮箱方式进行用户信息校验确认。</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跨境电商企业用户注册管理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企业用户包括电商企业、电商平台、物流企业、支付企业、仓储企业、场站、报关企业等。</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由于跨境电商企业涉及企业备案、业务申报、业务查询、信用评价等，在注册时，不仅需要校验填写的统一社会信用代码、企业名称等信息有效性，还需上传营业执照。同时，系统通过与市场监管部门联网对接，实现企业信息与市场监管部门企业备案的联网核查。</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个人用户注册管理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个人用户注册管理，主要是服务于个人消费者。个人用户可以进行在线相关问题咨询、业务查询、信息跟踪等。</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个人用户注册时，如个人用户填写身份证件、邮箱、手机号等，需要实现对身份证件、邮箱、手机号等进行格式交易，并利用邮箱和短信等进行激活。</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密码找回管理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对于忘记密码的用户，需要对用户进行身份确认，并利用邮箱或短信方式，进行密码重置。密码找回管理需要记录完成的操作日志。</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② </w:t>
      </w:r>
      <w:r>
        <w:rPr>
          <w:rFonts w:hint="eastAsia" w:ascii="宋体" w:hAnsi="宋体" w:eastAsia="宋体" w:cs="宋体"/>
          <w:b/>
          <w:bCs/>
          <w:color w:val="000000"/>
          <w:sz w:val="21"/>
          <w:szCs w:val="21"/>
        </w:rPr>
        <w:t>认证管理</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单点登录</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单点登录允许用户经过一次登录验证，可以访问不同的子系统。</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认证代理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用户在开展业务申报之前，需要对实体身份进行验证。</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个人身份证，需要通过公安系统开放的接口进行认证校验。</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平台认证</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平台与企业，政府之间进行数据交换时，需要进行平台的相互认证。与企业之间，可以借助第三方认证机构办法的证书进行身份认证。当平台向第三方认证机构申请证书时，第三方认证机构会审核平台的相关资料，并向平台发放电子证书。</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③ </w:t>
      </w:r>
      <w:r>
        <w:rPr>
          <w:rFonts w:hint="eastAsia" w:ascii="宋体" w:hAnsi="宋体" w:eastAsia="宋体" w:cs="宋体"/>
          <w:b/>
          <w:bCs/>
          <w:color w:val="000000"/>
          <w:sz w:val="21"/>
          <w:szCs w:val="21"/>
        </w:rPr>
        <w:t>授权管理</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权限管理是指对系统的角色，权限，菜单，资源进行管理，并对用户进行相应的授权和权限控制。</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 xml:space="preserve">④ </w:t>
      </w:r>
      <w:r>
        <w:rPr>
          <w:rFonts w:hint="eastAsia" w:ascii="宋体" w:hAnsi="宋体" w:eastAsia="宋体" w:cs="宋体"/>
          <w:b/>
          <w:bCs/>
          <w:color w:val="000000"/>
          <w:sz w:val="21"/>
          <w:szCs w:val="21"/>
        </w:rPr>
        <w:t>认证审计管理</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访问日志管理</w:t>
      </w:r>
    </w:p>
    <w:p>
      <w:pPr>
        <w:snapToGrid w:val="0"/>
        <w:spacing w:line="36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color w:val="000000"/>
          <w:sz w:val="21"/>
          <w:szCs w:val="21"/>
        </w:rPr>
        <w:t>系统详细记录用户的访问日志，并可进行查询和行为追溯。</w:t>
      </w:r>
      <w:bookmarkStart w:id="130" w:name="_Toc535526207"/>
      <w:bookmarkEnd w:id="130"/>
      <w:bookmarkStart w:id="131" w:name="_Toc535526234"/>
      <w:bookmarkEnd w:id="131"/>
      <w:bookmarkStart w:id="132" w:name="_Toc535526206"/>
      <w:bookmarkEnd w:id="132"/>
      <w:bookmarkStart w:id="133" w:name="_Toc535533030"/>
      <w:bookmarkEnd w:id="133"/>
      <w:bookmarkStart w:id="134" w:name="_Toc535526187"/>
      <w:bookmarkEnd w:id="134"/>
      <w:bookmarkStart w:id="135" w:name="_Toc535526079"/>
      <w:bookmarkEnd w:id="135"/>
      <w:bookmarkStart w:id="136" w:name="_Toc535526059"/>
      <w:bookmarkEnd w:id="136"/>
      <w:bookmarkStart w:id="137" w:name="_Toc535526237"/>
      <w:bookmarkEnd w:id="137"/>
      <w:bookmarkStart w:id="138" w:name="_Toc535526115"/>
      <w:bookmarkEnd w:id="138"/>
      <w:bookmarkStart w:id="139" w:name="_Toc535526186"/>
      <w:bookmarkEnd w:id="139"/>
      <w:bookmarkStart w:id="140" w:name="_Toc535526222"/>
      <w:bookmarkEnd w:id="140"/>
      <w:bookmarkStart w:id="141" w:name="_Toc535526137"/>
      <w:bookmarkEnd w:id="141"/>
      <w:bookmarkStart w:id="142" w:name="_Toc534495569"/>
      <w:bookmarkEnd w:id="142"/>
      <w:bookmarkStart w:id="143" w:name="_Toc535533096"/>
      <w:bookmarkEnd w:id="143"/>
      <w:bookmarkStart w:id="144" w:name="_Toc535532955"/>
      <w:bookmarkEnd w:id="144"/>
      <w:bookmarkStart w:id="145" w:name="_Toc535526200"/>
      <w:bookmarkEnd w:id="145"/>
      <w:bookmarkStart w:id="146" w:name="_Toc535533034"/>
      <w:bookmarkEnd w:id="146"/>
      <w:bookmarkStart w:id="147" w:name="_Toc535533069"/>
      <w:bookmarkEnd w:id="147"/>
      <w:bookmarkStart w:id="148" w:name="_Toc535533122"/>
      <w:bookmarkEnd w:id="148"/>
      <w:bookmarkStart w:id="149" w:name="_Toc535526123"/>
      <w:bookmarkEnd w:id="149"/>
      <w:bookmarkStart w:id="150" w:name="_Toc535533013"/>
      <w:bookmarkEnd w:id="150"/>
      <w:bookmarkStart w:id="151" w:name="_Toc535532992"/>
      <w:bookmarkEnd w:id="151"/>
      <w:bookmarkStart w:id="152" w:name="_Toc535526241"/>
      <w:bookmarkEnd w:id="152"/>
      <w:bookmarkStart w:id="153" w:name="_Toc535526122"/>
      <w:bookmarkEnd w:id="153"/>
      <w:bookmarkStart w:id="154" w:name="_Toc535533116"/>
      <w:bookmarkEnd w:id="154"/>
      <w:bookmarkStart w:id="155" w:name="_Toc535526209"/>
      <w:bookmarkEnd w:id="155"/>
      <w:bookmarkStart w:id="156" w:name="_Toc535533148"/>
      <w:bookmarkEnd w:id="156"/>
      <w:bookmarkStart w:id="157" w:name="_Toc535526121"/>
      <w:bookmarkEnd w:id="157"/>
      <w:bookmarkStart w:id="158" w:name="_Toc535533042"/>
      <w:bookmarkEnd w:id="158"/>
      <w:bookmarkStart w:id="159" w:name="_Toc535526049"/>
      <w:bookmarkEnd w:id="159"/>
      <w:bookmarkStart w:id="160" w:name="_Toc535526178"/>
      <w:bookmarkEnd w:id="160"/>
      <w:bookmarkStart w:id="161" w:name="_Toc535533017"/>
      <w:bookmarkEnd w:id="161"/>
      <w:bookmarkStart w:id="162" w:name="_Toc535526131"/>
      <w:bookmarkEnd w:id="162"/>
      <w:bookmarkStart w:id="163" w:name="_Toc535533001"/>
      <w:bookmarkEnd w:id="163"/>
      <w:bookmarkStart w:id="164" w:name="_Toc535526096"/>
      <w:bookmarkEnd w:id="164"/>
      <w:bookmarkStart w:id="165" w:name="_Toc535526229"/>
      <w:bookmarkEnd w:id="165"/>
      <w:bookmarkStart w:id="166" w:name="_Toc535526202"/>
      <w:bookmarkEnd w:id="166"/>
      <w:bookmarkStart w:id="167" w:name="_Toc535526235"/>
      <w:bookmarkEnd w:id="167"/>
      <w:bookmarkStart w:id="168" w:name="_Toc535526172"/>
      <w:bookmarkEnd w:id="168"/>
      <w:bookmarkStart w:id="169" w:name="_Toc535532959"/>
      <w:bookmarkEnd w:id="169"/>
      <w:bookmarkStart w:id="170" w:name="_Toc535526181"/>
      <w:bookmarkEnd w:id="170"/>
      <w:bookmarkStart w:id="171" w:name="_Toc535533117"/>
      <w:bookmarkEnd w:id="171"/>
      <w:bookmarkStart w:id="172" w:name="_Toc535533059"/>
      <w:bookmarkEnd w:id="172"/>
      <w:bookmarkStart w:id="173" w:name="_Toc535526140"/>
      <w:bookmarkEnd w:id="173"/>
      <w:bookmarkStart w:id="174" w:name="_Toc535533100"/>
      <w:bookmarkEnd w:id="174"/>
      <w:bookmarkStart w:id="175" w:name="_Toc535526211"/>
      <w:bookmarkEnd w:id="175"/>
      <w:bookmarkStart w:id="176" w:name="_Toc535533143"/>
      <w:bookmarkEnd w:id="176"/>
      <w:bookmarkStart w:id="177" w:name="_Toc535526106"/>
      <w:bookmarkEnd w:id="177"/>
      <w:bookmarkStart w:id="178" w:name="_Toc535532964"/>
      <w:bookmarkEnd w:id="178"/>
      <w:bookmarkStart w:id="179" w:name="_Toc535526136"/>
      <w:bookmarkEnd w:id="179"/>
      <w:bookmarkStart w:id="180" w:name="_Toc535533040"/>
      <w:bookmarkEnd w:id="180"/>
      <w:bookmarkStart w:id="181" w:name="_Toc535526160"/>
      <w:bookmarkEnd w:id="181"/>
      <w:bookmarkStart w:id="182" w:name="_Toc535526182"/>
      <w:bookmarkEnd w:id="182"/>
      <w:bookmarkStart w:id="183" w:name="_Toc535533129"/>
      <w:bookmarkEnd w:id="183"/>
      <w:bookmarkStart w:id="184" w:name="_Toc535532985"/>
      <w:bookmarkEnd w:id="184"/>
      <w:bookmarkStart w:id="185" w:name="_Toc535526150"/>
      <w:bookmarkEnd w:id="185"/>
      <w:bookmarkStart w:id="186" w:name="_Toc535532975"/>
      <w:bookmarkEnd w:id="186"/>
      <w:bookmarkStart w:id="187" w:name="_Toc535526161"/>
      <w:bookmarkEnd w:id="187"/>
      <w:bookmarkStart w:id="188" w:name="_Toc535533002"/>
      <w:bookmarkEnd w:id="188"/>
      <w:bookmarkStart w:id="189" w:name="_Toc535533052"/>
      <w:bookmarkEnd w:id="189"/>
      <w:bookmarkStart w:id="190" w:name="_Toc535533074"/>
      <w:bookmarkEnd w:id="190"/>
      <w:bookmarkStart w:id="191" w:name="_Toc535526219"/>
      <w:bookmarkEnd w:id="191"/>
      <w:bookmarkStart w:id="192" w:name="_Toc535526120"/>
      <w:bookmarkEnd w:id="192"/>
      <w:bookmarkStart w:id="193" w:name="_Toc535526118"/>
      <w:bookmarkEnd w:id="193"/>
      <w:bookmarkStart w:id="194" w:name="_Toc535533075"/>
      <w:bookmarkEnd w:id="194"/>
      <w:bookmarkStart w:id="195" w:name="_Toc535526128"/>
      <w:bookmarkEnd w:id="195"/>
      <w:bookmarkStart w:id="196" w:name="_Toc535526119"/>
      <w:bookmarkEnd w:id="196"/>
      <w:bookmarkStart w:id="197" w:name="_Toc534495563"/>
      <w:bookmarkEnd w:id="197"/>
      <w:bookmarkStart w:id="198" w:name="_Toc535533067"/>
      <w:bookmarkEnd w:id="198"/>
      <w:bookmarkStart w:id="199" w:name="_Toc535526082"/>
      <w:bookmarkEnd w:id="199"/>
      <w:bookmarkStart w:id="200" w:name="_Toc535526242"/>
      <w:bookmarkEnd w:id="200"/>
      <w:bookmarkStart w:id="201" w:name="_Toc535526152"/>
      <w:bookmarkEnd w:id="201"/>
      <w:bookmarkStart w:id="202" w:name="_Toc535532978"/>
      <w:bookmarkEnd w:id="202"/>
      <w:bookmarkStart w:id="203" w:name="_Toc534524319"/>
      <w:bookmarkEnd w:id="203"/>
      <w:bookmarkStart w:id="204" w:name="_Toc534495565"/>
      <w:bookmarkEnd w:id="204"/>
      <w:bookmarkStart w:id="205" w:name="_Toc535533121"/>
      <w:bookmarkEnd w:id="205"/>
      <w:bookmarkStart w:id="206" w:name="_Toc535533066"/>
      <w:bookmarkEnd w:id="206"/>
      <w:bookmarkStart w:id="207" w:name="_Toc535532996"/>
      <w:bookmarkEnd w:id="207"/>
      <w:bookmarkStart w:id="208" w:name="_Toc535526212"/>
      <w:bookmarkEnd w:id="208"/>
      <w:bookmarkStart w:id="209" w:name="_Toc535533126"/>
      <w:bookmarkEnd w:id="209"/>
      <w:bookmarkStart w:id="210" w:name="_Toc535533107"/>
      <w:bookmarkEnd w:id="210"/>
      <w:bookmarkStart w:id="211" w:name="_Toc535533134"/>
      <w:bookmarkEnd w:id="211"/>
      <w:bookmarkStart w:id="212" w:name="_Toc535526148"/>
      <w:bookmarkEnd w:id="212"/>
      <w:bookmarkStart w:id="213" w:name="_Toc535533071"/>
      <w:bookmarkEnd w:id="213"/>
      <w:bookmarkStart w:id="214" w:name="_Toc535526170"/>
      <w:bookmarkEnd w:id="214"/>
      <w:bookmarkStart w:id="215" w:name="_Toc535526157"/>
      <w:bookmarkEnd w:id="215"/>
      <w:bookmarkStart w:id="216" w:name="_Toc535533021"/>
      <w:bookmarkEnd w:id="216"/>
      <w:bookmarkStart w:id="217" w:name="_Toc535533144"/>
      <w:bookmarkEnd w:id="217"/>
      <w:bookmarkStart w:id="218" w:name="_Toc535533076"/>
      <w:bookmarkEnd w:id="218"/>
      <w:bookmarkStart w:id="219" w:name="_Toc535533127"/>
      <w:bookmarkEnd w:id="219"/>
      <w:bookmarkStart w:id="220" w:name="_Toc535533050"/>
      <w:bookmarkEnd w:id="220"/>
      <w:bookmarkStart w:id="221" w:name="_Toc535526156"/>
      <w:bookmarkEnd w:id="221"/>
      <w:bookmarkStart w:id="222" w:name="_Toc535526145"/>
      <w:bookmarkEnd w:id="222"/>
      <w:bookmarkStart w:id="223" w:name="_Toc535533005"/>
      <w:bookmarkEnd w:id="223"/>
      <w:bookmarkStart w:id="224" w:name="_Toc535526126"/>
      <w:bookmarkEnd w:id="224"/>
      <w:bookmarkStart w:id="225" w:name="_Toc535526197"/>
      <w:bookmarkEnd w:id="225"/>
      <w:bookmarkStart w:id="226" w:name="_Toc535533085"/>
      <w:bookmarkEnd w:id="226"/>
      <w:bookmarkStart w:id="227" w:name="_Toc535533095"/>
      <w:bookmarkEnd w:id="227"/>
      <w:bookmarkStart w:id="228" w:name="_Toc535526236"/>
      <w:bookmarkEnd w:id="228"/>
      <w:bookmarkStart w:id="229" w:name="_Toc535533083"/>
      <w:bookmarkEnd w:id="229"/>
      <w:bookmarkStart w:id="230" w:name="_Toc535526132"/>
      <w:bookmarkEnd w:id="230"/>
      <w:bookmarkStart w:id="231" w:name="_Toc535533053"/>
      <w:bookmarkEnd w:id="231"/>
      <w:bookmarkStart w:id="232" w:name="_Toc535533099"/>
      <w:bookmarkEnd w:id="232"/>
      <w:bookmarkStart w:id="233" w:name="_Toc535526154"/>
      <w:bookmarkEnd w:id="233"/>
      <w:bookmarkStart w:id="234" w:name="_Toc535533079"/>
      <w:bookmarkEnd w:id="234"/>
      <w:bookmarkStart w:id="235" w:name="_Toc535526075"/>
      <w:bookmarkEnd w:id="235"/>
      <w:bookmarkStart w:id="236" w:name="_Toc535533057"/>
      <w:bookmarkEnd w:id="236"/>
      <w:bookmarkStart w:id="237" w:name="_Toc535526114"/>
      <w:bookmarkEnd w:id="237"/>
      <w:bookmarkStart w:id="238" w:name="_Toc535526151"/>
      <w:bookmarkEnd w:id="238"/>
      <w:bookmarkStart w:id="239" w:name="_Toc535526169"/>
      <w:bookmarkEnd w:id="239"/>
      <w:bookmarkStart w:id="240" w:name="_Toc535526092"/>
      <w:bookmarkEnd w:id="240"/>
      <w:bookmarkStart w:id="241" w:name="_Toc535526046"/>
      <w:bookmarkEnd w:id="241"/>
      <w:bookmarkStart w:id="242" w:name="_Toc535533150"/>
      <w:bookmarkEnd w:id="242"/>
      <w:bookmarkStart w:id="243" w:name="_Toc535526108"/>
      <w:bookmarkEnd w:id="243"/>
      <w:bookmarkStart w:id="244" w:name="_Toc535533102"/>
      <w:bookmarkEnd w:id="244"/>
      <w:bookmarkStart w:id="245" w:name="_Toc535526153"/>
      <w:bookmarkEnd w:id="245"/>
      <w:bookmarkStart w:id="246" w:name="_Toc535533111"/>
      <w:bookmarkEnd w:id="246"/>
      <w:bookmarkStart w:id="247" w:name="_Toc535526098"/>
      <w:bookmarkEnd w:id="247"/>
      <w:bookmarkStart w:id="248" w:name="_Toc534495560"/>
      <w:bookmarkEnd w:id="248"/>
      <w:bookmarkStart w:id="249" w:name="_Toc535533032"/>
      <w:bookmarkEnd w:id="249"/>
      <w:bookmarkStart w:id="250" w:name="_Toc535526196"/>
      <w:bookmarkEnd w:id="250"/>
      <w:bookmarkStart w:id="251" w:name="_Toc535526138"/>
      <w:bookmarkEnd w:id="251"/>
      <w:bookmarkStart w:id="252" w:name="_Toc535533073"/>
      <w:bookmarkEnd w:id="252"/>
      <w:bookmarkStart w:id="253" w:name="_Toc535533106"/>
      <w:bookmarkEnd w:id="253"/>
      <w:bookmarkStart w:id="254" w:name="_Toc535526180"/>
      <w:bookmarkEnd w:id="254"/>
      <w:bookmarkStart w:id="255" w:name="_Toc535533142"/>
      <w:bookmarkEnd w:id="255"/>
      <w:bookmarkStart w:id="256" w:name="_Toc535532953"/>
      <w:bookmarkEnd w:id="256"/>
      <w:bookmarkStart w:id="257" w:name="_Toc535533105"/>
      <w:bookmarkEnd w:id="257"/>
      <w:bookmarkStart w:id="258" w:name="_Toc535533068"/>
      <w:bookmarkEnd w:id="258"/>
      <w:bookmarkStart w:id="259" w:name="_Toc535526188"/>
      <w:bookmarkEnd w:id="259"/>
      <w:bookmarkStart w:id="260" w:name="_Toc535533139"/>
      <w:bookmarkEnd w:id="260"/>
      <w:bookmarkStart w:id="261" w:name="_Toc535533062"/>
      <w:bookmarkEnd w:id="261"/>
      <w:bookmarkStart w:id="262" w:name="_Toc535526054"/>
      <w:bookmarkEnd w:id="262"/>
      <w:bookmarkStart w:id="263" w:name="_Toc535533039"/>
      <w:bookmarkEnd w:id="263"/>
      <w:bookmarkStart w:id="264" w:name="_Toc535526105"/>
      <w:bookmarkEnd w:id="264"/>
      <w:bookmarkStart w:id="265" w:name="_Toc535526165"/>
      <w:bookmarkEnd w:id="265"/>
      <w:bookmarkStart w:id="266" w:name="_Toc534524322"/>
      <w:bookmarkEnd w:id="266"/>
      <w:bookmarkStart w:id="267" w:name="_Toc535526055"/>
      <w:bookmarkEnd w:id="267"/>
      <w:bookmarkStart w:id="268" w:name="_Toc535533036"/>
      <w:bookmarkEnd w:id="268"/>
      <w:bookmarkStart w:id="269" w:name="_Toc535526163"/>
      <w:bookmarkEnd w:id="269"/>
      <w:bookmarkStart w:id="270" w:name="_Toc535533064"/>
      <w:bookmarkEnd w:id="270"/>
      <w:bookmarkStart w:id="271" w:name="_Toc535526158"/>
      <w:bookmarkEnd w:id="271"/>
      <w:bookmarkStart w:id="272" w:name="_Toc535533092"/>
      <w:bookmarkEnd w:id="272"/>
      <w:bookmarkStart w:id="273" w:name="_Toc535526141"/>
      <w:bookmarkEnd w:id="273"/>
      <w:bookmarkStart w:id="274" w:name="_Toc535532971"/>
      <w:bookmarkEnd w:id="274"/>
      <w:bookmarkStart w:id="275" w:name="_Toc535532973"/>
      <w:bookmarkEnd w:id="275"/>
      <w:bookmarkStart w:id="276" w:name="_Toc535532980"/>
      <w:bookmarkEnd w:id="276"/>
      <w:bookmarkStart w:id="277" w:name="_Toc535533045"/>
      <w:bookmarkEnd w:id="277"/>
      <w:bookmarkStart w:id="278" w:name="_Toc535533046"/>
      <w:bookmarkEnd w:id="278"/>
      <w:bookmarkStart w:id="279" w:name="_Toc535532974"/>
      <w:bookmarkEnd w:id="279"/>
      <w:bookmarkStart w:id="280" w:name="_Toc535526091"/>
      <w:bookmarkEnd w:id="280"/>
      <w:bookmarkStart w:id="281" w:name="_Toc535526231"/>
      <w:bookmarkEnd w:id="281"/>
      <w:bookmarkStart w:id="282" w:name="_Toc535532967"/>
      <w:bookmarkEnd w:id="282"/>
      <w:bookmarkStart w:id="283" w:name="_Toc535533088"/>
      <w:bookmarkEnd w:id="283"/>
      <w:bookmarkStart w:id="284" w:name="_Toc535533097"/>
      <w:bookmarkEnd w:id="284"/>
      <w:bookmarkStart w:id="285" w:name="_Toc535533027"/>
      <w:bookmarkEnd w:id="285"/>
      <w:bookmarkStart w:id="286" w:name="_Toc535533093"/>
      <w:bookmarkEnd w:id="286"/>
      <w:bookmarkStart w:id="287" w:name="_Toc535526175"/>
      <w:bookmarkEnd w:id="287"/>
      <w:bookmarkStart w:id="288" w:name="_Toc535533043"/>
      <w:bookmarkEnd w:id="288"/>
      <w:bookmarkStart w:id="289" w:name="_Toc535533060"/>
      <w:bookmarkEnd w:id="289"/>
      <w:bookmarkStart w:id="290" w:name="_Toc535533029"/>
      <w:bookmarkEnd w:id="290"/>
      <w:bookmarkStart w:id="291" w:name="_Toc535526198"/>
      <w:bookmarkEnd w:id="291"/>
      <w:bookmarkStart w:id="292" w:name="_Toc535526232"/>
      <w:bookmarkEnd w:id="292"/>
      <w:bookmarkStart w:id="293" w:name="_Toc535526167"/>
      <w:bookmarkEnd w:id="293"/>
      <w:bookmarkStart w:id="294" w:name="_Toc535533147"/>
      <w:bookmarkEnd w:id="294"/>
      <w:bookmarkStart w:id="295" w:name="_Toc535526201"/>
      <w:bookmarkEnd w:id="295"/>
      <w:bookmarkStart w:id="296" w:name="_Toc535526168"/>
      <w:bookmarkEnd w:id="296"/>
      <w:bookmarkStart w:id="297" w:name="_Toc535533114"/>
      <w:bookmarkEnd w:id="297"/>
      <w:bookmarkStart w:id="298" w:name="_Toc535526064"/>
      <w:bookmarkEnd w:id="298"/>
      <w:bookmarkStart w:id="299" w:name="_Toc535533037"/>
      <w:bookmarkEnd w:id="299"/>
      <w:bookmarkStart w:id="300" w:name="_Toc535533024"/>
      <w:bookmarkEnd w:id="300"/>
      <w:bookmarkStart w:id="301" w:name="_Toc535532989"/>
      <w:bookmarkEnd w:id="301"/>
      <w:bookmarkStart w:id="302" w:name="_Toc535533000"/>
      <w:bookmarkEnd w:id="302"/>
      <w:bookmarkStart w:id="303" w:name="_Toc535526139"/>
      <w:bookmarkEnd w:id="303"/>
      <w:bookmarkStart w:id="304" w:name="_Toc535533146"/>
      <w:bookmarkEnd w:id="304"/>
      <w:bookmarkStart w:id="305" w:name="_Toc535533089"/>
      <w:bookmarkEnd w:id="305"/>
      <w:bookmarkStart w:id="306" w:name="_Toc535533026"/>
      <w:bookmarkEnd w:id="306"/>
      <w:bookmarkStart w:id="307" w:name="_Toc535532984"/>
      <w:bookmarkEnd w:id="307"/>
      <w:bookmarkStart w:id="308" w:name="_Toc535532952"/>
      <w:bookmarkEnd w:id="308"/>
      <w:bookmarkStart w:id="309" w:name="_Toc535532979"/>
      <w:bookmarkEnd w:id="309"/>
      <w:bookmarkStart w:id="310" w:name="_Toc535533033"/>
      <w:bookmarkEnd w:id="310"/>
      <w:bookmarkStart w:id="311" w:name="_Toc535526134"/>
      <w:bookmarkEnd w:id="311"/>
      <w:bookmarkStart w:id="312" w:name="_Toc535526112"/>
      <w:bookmarkEnd w:id="312"/>
      <w:bookmarkStart w:id="313" w:name="_Toc535526185"/>
      <w:bookmarkEnd w:id="313"/>
      <w:bookmarkStart w:id="314" w:name="_Toc535526144"/>
      <w:bookmarkEnd w:id="314"/>
      <w:bookmarkStart w:id="315" w:name="_Toc535533014"/>
      <w:bookmarkEnd w:id="315"/>
      <w:bookmarkStart w:id="316" w:name="_Toc535533038"/>
      <w:bookmarkEnd w:id="316"/>
      <w:bookmarkStart w:id="317" w:name="_Toc535533119"/>
      <w:bookmarkEnd w:id="317"/>
      <w:bookmarkStart w:id="318" w:name="_Toc535533006"/>
      <w:bookmarkEnd w:id="318"/>
      <w:bookmarkStart w:id="319" w:name="_Toc535526116"/>
      <w:bookmarkEnd w:id="319"/>
      <w:bookmarkStart w:id="320" w:name="_Toc535526224"/>
      <w:bookmarkEnd w:id="320"/>
      <w:bookmarkStart w:id="321" w:name="_Toc535533077"/>
      <w:bookmarkEnd w:id="321"/>
      <w:bookmarkStart w:id="322" w:name="_Toc535526194"/>
      <w:bookmarkEnd w:id="322"/>
      <w:bookmarkStart w:id="323" w:name="_Toc535533020"/>
      <w:bookmarkEnd w:id="323"/>
      <w:bookmarkStart w:id="324" w:name="_Toc535533104"/>
      <w:bookmarkEnd w:id="324"/>
      <w:bookmarkStart w:id="325" w:name="_Toc535533070"/>
      <w:bookmarkEnd w:id="325"/>
      <w:bookmarkStart w:id="326" w:name="_Toc535533047"/>
      <w:bookmarkEnd w:id="326"/>
      <w:bookmarkStart w:id="327" w:name="_Toc535533028"/>
      <w:bookmarkEnd w:id="327"/>
      <w:bookmarkStart w:id="328" w:name="_Toc535526238"/>
      <w:bookmarkEnd w:id="328"/>
      <w:bookmarkStart w:id="329" w:name="_Toc535533109"/>
      <w:bookmarkEnd w:id="329"/>
      <w:bookmarkStart w:id="330" w:name="_Toc535526060"/>
      <w:bookmarkEnd w:id="330"/>
      <w:bookmarkStart w:id="331" w:name="_Toc535533018"/>
      <w:bookmarkEnd w:id="331"/>
      <w:bookmarkStart w:id="332" w:name="_Toc535533113"/>
      <w:bookmarkEnd w:id="332"/>
      <w:bookmarkStart w:id="333" w:name="_Toc535533035"/>
      <w:bookmarkEnd w:id="333"/>
      <w:bookmarkStart w:id="334" w:name="_Toc535526101"/>
      <w:bookmarkEnd w:id="334"/>
      <w:bookmarkStart w:id="335" w:name="_Toc535533003"/>
      <w:bookmarkEnd w:id="335"/>
      <w:bookmarkStart w:id="336" w:name="_Toc535526226"/>
      <w:bookmarkEnd w:id="336"/>
      <w:bookmarkStart w:id="337" w:name="_Toc535533055"/>
      <w:bookmarkEnd w:id="337"/>
      <w:bookmarkStart w:id="338" w:name="_Toc535526147"/>
      <w:bookmarkEnd w:id="338"/>
      <w:bookmarkStart w:id="339" w:name="_Toc535533012"/>
      <w:bookmarkEnd w:id="339"/>
      <w:bookmarkStart w:id="340" w:name="_Toc535532958"/>
      <w:bookmarkEnd w:id="340"/>
      <w:bookmarkStart w:id="341" w:name="_Toc535533151"/>
      <w:bookmarkEnd w:id="341"/>
      <w:bookmarkStart w:id="342" w:name="_Toc535532999"/>
      <w:bookmarkEnd w:id="342"/>
      <w:bookmarkStart w:id="343" w:name="_Toc535526117"/>
      <w:bookmarkEnd w:id="343"/>
      <w:bookmarkStart w:id="344" w:name="_Toc535533044"/>
      <w:bookmarkEnd w:id="344"/>
      <w:bookmarkStart w:id="345" w:name="_Toc535533051"/>
      <w:bookmarkEnd w:id="345"/>
      <w:bookmarkStart w:id="346" w:name="_Toc535533081"/>
      <w:bookmarkEnd w:id="346"/>
      <w:bookmarkStart w:id="347" w:name="_Toc535526045"/>
      <w:bookmarkEnd w:id="347"/>
      <w:bookmarkStart w:id="348" w:name="_Toc535526057"/>
      <w:bookmarkEnd w:id="348"/>
      <w:bookmarkStart w:id="349" w:name="_Toc535532968"/>
      <w:bookmarkEnd w:id="349"/>
      <w:bookmarkStart w:id="350" w:name="_Toc535526223"/>
      <w:bookmarkEnd w:id="350"/>
      <w:bookmarkStart w:id="351" w:name="_Toc534495570"/>
      <w:bookmarkEnd w:id="351"/>
      <w:bookmarkStart w:id="352" w:name="_Toc535526208"/>
      <w:bookmarkEnd w:id="352"/>
      <w:bookmarkStart w:id="353" w:name="_Toc535533120"/>
      <w:bookmarkEnd w:id="353"/>
      <w:bookmarkStart w:id="354" w:name="_Toc535526177"/>
      <w:bookmarkEnd w:id="354"/>
      <w:bookmarkStart w:id="355" w:name="_Toc535526146"/>
      <w:bookmarkEnd w:id="355"/>
      <w:bookmarkStart w:id="356" w:name="_Toc535533007"/>
      <w:bookmarkEnd w:id="356"/>
      <w:bookmarkStart w:id="357" w:name="_Toc535526088"/>
      <w:bookmarkEnd w:id="357"/>
      <w:bookmarkStart w:id="358" w:name="_Toc535533031"/>
      <w:bookmarkEnd w:id="358"/>
      <w:bookmarkStart w:id="359" w:name="_Toc535533103"/>
      <w:bookmarkEnd w:id="359"/>
      <w:bookmarkStart w:id="360" w:name="_Toc535533063"/>
      <w:bookmarkEnd w:id="360"/>
      <w:bookmarkStart w:id="361" w:name="_Toc535526076"/>
      <w:bookmarkEnd w:id="361"/>
      <w:bookmarkStart w:id="362" w:name="_Toc535526087"/>
      <w:bookmarkEnd w:id="362"/>
      <w:bookmarkStart w:id="363" w:name="_Toc535526190"/>
      <w:bookmarkEnd w:id="363"/>
      <w:bookmarkStart w:id="364" w:name="_Toc535526085"/>
      <w:bookmarkEnd w:id="364"/>
      <w:bookmarkStart w:id="365" w:name="_Toc535532988"/>
      <w:bookmarkEnd w:id="365"/>
      <w:bookmarkStart w:id="366" w:name="_Toc535533008"/>
      <w:bookmarkEnd w:id="366"/>
      <w:bookmarkStart w:id="367" w:name="_Toc535526179"/>
      <w:bookmarkEnd w:id="367"/>
      <w:bookmarkStart w:id="368" w:name="_Toc535533078"/>
      <w:bookmarkEnd w:id="368"/>
      <w:bookmarkStart w:id="369" w:name="_Toc535526084"/>
      <w:bookmarkEnd w:id="369"/>
      <w:bookmarkStart w:id="370" w:name="_Toc535532998"/>
      <w:bookmarkEnd w:id="370"/>
      <w:bookmarkStart w:id="371" w:name="_Toc535526111"/>
      <w:bookmarkEnd w:id="371"/>
      <w:bookmarkStart w:id="372" w:name="_Toc535533065"/>
      <w:bookmarkEnd w:id="372"/>
      <w:bookmarkStart w:id="373" w:name="_Toc535526078"/>
      <w:bookmarkEnd w:id="373"/>
      <w:bookmarkStart w:id="374" w:name="_Toc535526176"/>
      <w:bookmarkEnd w:id="374"/>
      <w:bookmarkStart w:id="375" w:name="_Toc535533022"/>
      <w:bookmarkEnd w:id="375"/>
      <w:bookmarkStart w:id="376" w:name="_Toc535533048"/>
      <w:bookmarkEnd w:id="376"/>
      <w:bookmarkStart w:id="377" w:name="_Toc535526243"/>
      <w:bookmarkEnd w:id="377"/>
      <w:bookmarkStart w:id="378" w:name="_Toc535526205"/>
      <w:bookmarkEnd w:id="378"/>
      <w:bookmarkStart w:id="379" w:name="_Toc535532963"/>
      <w:bookmarkEnd w:id="379"/>
      <w:bookmarkStart w:id="380" w:name="_Toc535526093"/>
      <w:bookmarkEnd w:id="380"/>
      <w:bookmarkStart w:id="381" w:name="_Toc535533128"/>
      <w:bookmarkEnd w:id="381"/>
      <w:bookmarkStart w:id="382" w:name="_Toc535526215"/>
      <w:bookmarkEnd w:id="382"/>
      <w:bookmarkStart w:id="383" w:name="_Toc535532954"/>
      <w:bookmarkEnd w:id="383"/>
      <w:bookmarkStart w:id="384" w:name="_Toc535526073"/>
      <w:bookmarkEnd w:id="384"/>
      <w:bookmarkStart w:id="385" w:name="_Toc535526048"/>
      <w:bookmarkEnd w:id="385"/>
      <w:bookmarkStart w:id="386" w:name="_Toc535533041"/>
      <w:bookmarkEnd w:id="386"/>
      <w:bookmarkStart w:id="387" w:name="_Toc535533019"/>
      <w:bookmarkEnd w:id="387"/>
      <w:bookmarkStart w:id="388" w:name="_Toc535526110"/>
      <w:bookmarkEnd w:id="388"/>
      <w:bookmarkStart w:id="389" w:name="_Toc535533084"/>
      <w:bookmarkEnd w:id="389"/>
      <w:bookmarkStart w:id="390" w:name="_Toc535526086"/>
      <w:bookmarkEnd w:id="390"/>
      <w:bookmarkStart w:id="391" w:name="_Toc535532966"/>
      <w:bookmarkEnd w:id="391"/>
      <w:bookmarkStart w:id="392" w:name="_Toc535532961"/>
      <w:bookmarkEnd w:id="392"/>
      <w:bookmarkStart w:id="393" w:name="_Toc535526143"/>
      <w:bookmarkEnd w:id="393"/>
      <w:bookmarkStart w:id="394" w:name="_Toc534495572"/>
      <w:bookmarkEnd w:id="394"/>
      <w:bookmarkStart w:id="395" w:name="_Toc535526070"/>
      <w:bookmarkEnd w:id="395"/>
      <w:bookmarkStart w:id="396" w:name="_Toc535526103"/>
      <w:bookmarkEnd w:id="396"/>
      <w:bookmarkStart w:id="397" w:name="_Toc535533011"/>
      <w:bookmarkEnd w:id="397"/>
      <w:bookmarkStart w:id="398" w:name="_Toc535526062"/>
      <w:bookmarkEnd w:id="398"/>
      <w:bookmarkStart w:id="399" w:name="_Toc535526109"/>
      <w:bookmarkEnd w:id="399"/>
      <w:bookmarkStart w:id="400" w:name="_Toc535526155"/>
      <w:bookmarkEnd w:id="400"/>
      <w:bookmarkStart w:id="401" w:name="_Toc535526102"/>
      <w:bookmarkEnd w:id="401"/>
      <w:bookmarkStart w:id="402" w:name="_Toc535526124"/>
      <w:bookmarkEnd w:id="402"/>
      <w:bookmarkStart w:id="403" w:name="_Toc535533110"/>
      <w:bookmarkEnd w:id="403"/>
      <w:bookmarkStart w:id="404" w:name="_Toc535533049"/>
      <w:bookmarkEnd w:id="404"/>
      <w:bookmarkStart w:id="405" w:name="_Toc535533023"/>
      <w:bookmarkEnd w:id="405"/>
      <w:bookmarkStart w:id="406" w:name="_Toc535526173"/>
      <w:bookmarkEnd w:id="406"/>
      <w:bookmarkStart w:id="407" w:name="_Toc535526050"/>
      <w:bookmarkEnd w:id="407"/>
      <w:bookmarkStart w:id="408" w:name="_Toc535526204"/>
      <w:bookmarkEnd w:id="408"/>
      <w:bookmarkStart w:id="409" w:name="_Toc535533061"/>
      <w:bookmarkEnd w:id="409"/>
      <w:bookmarkStart w:id="410" w:name="_Toc534524320"/>
      <w:bookmarkEnd w:id="410"/>
      <w:bookmarkStart w:id="411" w:name="_Toc535533015"/>
      <w:bookmarkEnd w:id="411"/>
      <w:bookmarkStart w:id="412" w:name="_Toc535533090"/>
      <w:bookmarkEnd w:id="412"/>
      <w:bookmarkStart w:id="413" w:name="_Toc535526166"/>
      <w:bookmarkEnd w:id="413"/>
      <w:bookmarkStart w:id="414" w:name="_Toc535526044"/>
      <w:bookmarkEnd w:id="414"/>
      <w:bookmarkStart w:id="415" w:name="_Toc535526192"/>
      <w:bookmarkEnd w:id="415"/>
      <w:bookmarkStart w:id="416" w:name="_Toc535526104"/>
      <w:bookmarkEnd w:id="416"/>
      <w:bookmarkStart w:id="417" w:name="_Toc535526133"/>
      <w:bookmarkEnd w:id="417"/>
      <w:bookmarkStart w:id="418" w:name="_Toc534524324"/>
      <w:bookmarkEnd w:id="418"/>
      <w:bookmarkStart w:id="419" w:name="_Toc535526129"/>
      <w:bookmarkEnd w:id="419"/>
      <w:bookmarkStart w:id="420" w:name="_Toc535533056"/>
      <w:bookmarkEnd w:id="420"/>
      <w:bookmarkStart w:id="421" w:name="_Toc535533124"/>
      <w:bookmarkEnd w:id="421"/>
      <w:bookmarkStart w:id="422" w:name="_Toc535533082"/>
      <w:bookmarkEnd w:id="422"/>
      <w:bookmarkStart w:id="423" w:name="_Toc535526066"/>
      <w:bookmarkEnd w:id="423"/>
      <w:bookmarkStart w:id="424" w:name="_Toc535526052"/>
      <w:bookmarkEnd w:id="424"/>
      <w:bookmarkStart w:id="425" w:name="_Toc535533112"/>
      <w:bookmarkEnd w:id="425"/>
      <w:bookmarkStart w:id="426" w:name="_Toc535533135"/>
      <w:bookmarkEnd w:id="426"/>
      <w:bookmarkStart w:id="427" w:name="_Toc535526067"/>
      <w:bookmarkEnd w:id="427"/>
      <w:bookmarkStart w:id="428" w:name="_Toc535526130"/>
      <w:bookmarkEnd w:id="428"/>
      <w:bookmarkStart w:id="429" w:name="_Toc535526162"/>
      <w:bookmarkEnd w:id="429"/>
      <w:bookmarkStart w:id="430" w:name="_Toc535533108"/>
      <w:bookmarkEnd w:id="430"/>
      <w:bookmarkStart w:id="431" w:name="_Toc535532976"/>
      <w:bookmarkEnd w:id="431"/>
      <w:bookmarkStart w:id="432" w:name="_Toc535532991"/>
      <w:bookmarkEnd w:id="432"/>
      <w:bookmarkStart w:id="433" w:name="_Toc535532965"/>
      <w:bookmarkEnd w:id="433"/>
      <w:bookmarkStart w:id="434" w:name="_Toc535526113"/>
      <w:bookmarkEnd w:id="434"/>
      <w:bookmarkStart w:id="435" w:name="_Toc535526183"/>
      <w:bookmarkEnd w:id="435"/>
      <w:bookmarkStart w:id="436" w:name="_Toc535526193"/>
      <w:bookmarkEnd w:id="436"/>
      <w:bookmarkStart w:id="437" w:name="_Toc535526099"/>
      <w:bookmarkEnd w:id="437"/>
      <w:bookmarkStart w:id="438" w:name="_Toc535526089"/>
      <w:bookmarkEnd w:id="438"/>
      <w:bookmarkStart w:id="439" w:name="_Toc535533137"/>
      <w:bookmarkEnd w:id="439"/>
      <w:bookmarkStart w:id="440" w:name="_Toc535526159"/>
      <w:bookmarkEnd w:id="440"/>
      <w:bookmarkStart w:id="441" w:name="_Toc535526071"/>
      <w:bookmarkEnd w:id="441"/>
      <w:bookmarkStart w:id="442" w:name="_Toc535526189"/>
      <w:bookmarkEnd w:id="442"/>
      <w:bookmarkStart w:id="443" w:name="_Toc535526083"/>
      <w:bookmarkEnd w:id="443"/>
      <w:bookmarkStart w:id="444" w:name="_Toc535533094"/>
      <w:bookmarkEnd w:id="444"/>
      <w:bookmarkStart w:id="445" w:name="_Toc535532962"/>
      <w:bookmarkEnd w:id="445"/>
      <w:bookmarkStart w:id="446" w:name="_Toc535526056"/>
      <w:bookmarkEnd w:id="446"/>
      <w:bookmarkStart w:id="447" w:name="_Toc535526225"/>
      <w:bookmarkEnd w:id="447"/>
      <w:bookmarkStart w:id="448" w:name="_Toc535533136"/>
      <w:bookmarkEnd w:id="448"/>
      <w:bookmarkStart w:id="449" w:name="_Toc535526051"/>
      <w:bookmarkEnd w:id="449"/>
      <w:bookmarkStart w:id="450" w:name="_Toc535533086"/>
      <w:bookmarkEnd w:id="450"/>
      <w:bookmarkStart w:id="451" w:name="_Toc535526220"/>
      <w:bookmarkEnd w:id="451"/>
      <w:bookmarkStart w:id="452" w:name="_Toc535532983"/>
      <w:bookmarkEnd w:id="452"/>
      <w:bookmarkStart w:id="453" w:name="_Toc535533125"/>
      <w:bookmarkEnd w:id="453"/>
      <w:bookmarkStart w:id="454" w:name="_Toc535526081"/>
      <w:bookmarkEnd w:id="454"/>
      <w:bookmarkStart w:id="455" w:name="_Toc535526214"/>
      <w:bookmarkEnd w:id="455"/>
      <w:bookmarkStart w:id="456" w:name="_Toc535526069"/>
      <w:bookmarkEnd w:id="456"/>
      <w:bookmarkStart w:id="457" w:name="_Toc535526174"/>
      <w:bookmarkEnd w:id="457"/>
      <w:bookmarkStart w:id="458" w:name="_Toc535532997"/>
      <w:bookmarkEnd w:id="458"/>
      <w:bookmarkStart w:id="459" w:name="_Toc535526142"/>
      <w:bookmarkEnd w:id="459"/>
      <w:bookmarkStart w:id="460" w:name="_Toc535526149"/>
      <w:bookmarkEnd w:id="460"/>
      <w:bookmarkStart w:id="461" w:name="_Toc535532981"/>
      <w:bookmarkEnd w:id="461"/>
      <w:bookmarkStart w:id="462" w:name="_Toc535526095"/>
      <w:bookmarkEnd w:id="462"/>
      <w:bookmarkStart w:id="463" w:name="_Toc535533141"/>
      <w:bookmarkEnd w:id="463"/>
      <w:bookmarkStart w:id="464" w:name="_Toc535532993"/>
      <w:bookmarkEnd w:id="464"/>
      <w:bookmarkStart w:id="465" w:name="_Toc535526171"/>
      <w:bookmarkEnd w:id="465"/>
      <w:bookmarkStart w:id="466" w:name="_Toc535526072"/>
      <w:bookmarkEnd w:id="466"/>
      <w:bookmarkStart w:id="467" w:name="_Toc535533054"/>
      <w:bookmarkEnd w:id="467"/>
      <w:bookmarkStart w:id="468" w:name="_Toc535533004"/>
      <w:bookmarkEnd w:id="468"/>
      <w:bookmarkStart w:id="469" w:name="_Toc534524328"/>
      <w:bookmarkEnd w:id="469"/>
      <w:bookmarkStart w:id="470" w:name="_Toc535532960"/>
      <w:bookmarkEnd w:id="470"/>
      <w:bookmarkStart w:id="471" w:name="_Toc535526164"/>
      <w:bookmarkEnd w:id="471"/>
      <w:bookmarkStart w:id="472" w:name="_Toc535532990"/>
      <w:bookmarkEnd w:id="472"/>
      <w:bookmarkStart w:id="473" w:name="_Toc535532972"/>
      <w:bookmarkEnd w:id="473"/>
      <w:bookmarkStart w:id="474" w:name="_Toc4171984"/>
      <w:bookmarkEnd w:id="474"/>
      <w:bookmarkStart w:id="475" w:name="_Toc534524331"/>
      <w:bookmarkEnd w:id="475"/>
      <w:bookmarkStart w:id="476" w:name="_Toc535533087"/>
      <w:bookmarkEnd w:id="476"/>
      <w:bookmarkStart w:id="477" w:name="_Toc535533058"/>
      <w:bookmarkEnd w:id="477"/>
      <w:bookmarkStart w:id="478" w:name="_Toc535533118"/>
      <w:bookmarkEnd w:id="478"/>
      <w:bookmarkStart w:id="479" w:name="_Toc535526107"/>
      <w:bookmarkEnd w:id="479"/>
      <w:bookmarkStart w:id="480" w:name="_Toc535533072"/>
      <w:bookmarkEnd w:id="480"/>
      <w:bookmarkStart w:id="481" w:name="_Toc535526058"/>
      <w:bookmarkEnd w:id="481"/>
      <w:bookmarkStart w:id="482" w:name="_Toc535526217"/>
      <w:bookmarkEnd w:id="482"/>
      <w:bookmarkStart w:id="483" w:name="_Toc535533131"/>
      <w:bookmarkEnd w:id="483"/>
      <w:bookmarkStart w:id="484" w:name="_Toc535526127"/>
      <w:bookmarkEnd w:id="484"/>
      <w:bookmarkStart w:id="485" w:name="_Toc535526230"/>
      <w:bookmarkEnd w:id="485"/>
      <w:bookmarkStart w:id="486" w:name="_Toc535533080"/>
      <w:bookmarkEnd w:id="486"/>
      <w:bookmarkStart w:id="487" w:name="_Toc535533010"/>
      <w:bookmarkEnd w:id="487"/>
      <w:bookmarkStart w:id="488" w:name="_Toc535533133"/>
      <w:bookmarkEnd w:id="488"/>
      <w:bookmarkStart w:id="489" w:name="_Toc535526191"/>
      <w:bookmarkEnd w:id="489"/>
      <w:bookmarkStart w:id="490" w:name="_Toc535526184"/>
      <w:bookmarkEnd w:id="490"/>
      <w:bookmarkStart w:id="491" w:name="_Toc535526068"/>
      <w:bookmarkEnd w:id="491"/>
      <w:bookmarkStart w:id="492" w:name="_Toc535526221"/>
      <w:bookmarkEnd w:id="492"/>
      <w:bookmarkStart w:id="493" w:name="_Toc535526195"/>
      <w:bookmarkEnd w:id="493"/>
      <w:bookmarkStart w:id="494" w:name="_Toc535533132"/>
      <w:bookmarkEnd w:id="494"/>
      <w:bookmarkStart w:id="495" w:name="_Toc535532982"/>
      <w:bookmarkEnd w:id="495"/>
      <w:bookmarkStart w:id="496" w:name="_Toc535532986"/>
      <w:bookmarkEnd w:id="496"/>
      <w:bookmarkStart w:id="497" w:name="_Toc535526047"/>
      <w:bookmarkEnd w:id="497"/>
      <w:bookmarkStart w:id="498" w:name="_Toc535532995"/>
      <w:bookmarkEnd w:id="498"/>
      <w:bookmarkStart w:id="499" w:name="_Toc535533009"/>
      <w:bookmarkEnd w:id="499"/>
      <w:bookmarkStart w:id="500" w:name="_Toc535526240"/>
      <w:bookmarkEnd w:id="500"/>
      <w:bookmarkStart w:id="501" w:name="_Toc535533025"/>
      <w:bookmarkEnd w:id="501"/>
      <w:bookmarkStart w:id="502" w:name="_Toc535532977"/>
      <w:bookmarkEnd w:id="502"/>
      <w:bookmarkStart w:id="503" w:name="_Toc535526218"/>
      <w:bookmarkEnd w:id="503"/>
      <w:bookmarkStart w:id="504" w:name="_Toc534495561"/>
      <w:bookmarkEnd w:id="504"/>
      <w:bookmarkStart w:id="505" w:name="_Toc535526228"/>
      <w:bookmarkEnd w:id="505"/>
      <w:bookmarkStart w:id="506" w:name="_Toc535526063"/>
      <w:bookmarkEnd w:id="506"/>
      <w:bookmarkStart w:id="507" w:name="_Toc535533149"/>
      <w:bookmarkEnd w:id="507"/>
      <w:bookmarkStart w:id="508" w:name="_Toc534524329"/>
      <w:bookmarkEnd w:id="508"/>
      <w:bookmarkStart w:id="509" w:name="_Toc535526125"/>
      <w:bookmarkEnd w:id="509"/>
      <w:bookmarkStart w:id="510" w:name="_Toc535532994"/>
      <w:bookmarkEnd w:id="510"/>
      <w:bookmarkStart w:id="511" w:name="_Toc535533091"/>
      <w:bookmarkEnd w:id="511"/>
      <w:bookmarkStart w:id="512" w:name="_Toc535526061"/>
      <w:bookmarkEnd w:id="512"/>
      <w:bookmarkStart w:id="513" w:name="_Toc535526199"/>
      <w:bookmarkEnd w:id="513"/>
      <w:bookmarkStart w:id="514" w:name="_Toc535526233"/>
      <w:bookmarkEnd w:id="514"/>
      <w:bookmarkStart w:id="515" w:name="_Toc535526080"/>
      <w:bookmarkEnd w:id="515"/>
      <w:bookmarkStart w:id="516" w:name="_Toc535526239"/>
      <w:bookmarkEnd w:id="516"/>
      <w:bookmarkStart w:id="517" w:name="_Toc535532969"/>
      <w:bookmarkEnd w:id="517"/>
      <w:bookmarkStart w:id="518" w:name="_Toc535533123"/>
      <w:bookmarkEnd w:id="518"/>
      <w:bookmarkStart w:id="519" w:name="_Toc535526203"/>
      <w:bookmarkEnd w:id="519"/>
      <w:bookmarkStart w:id="520" w:name="_Toc535526077"/>
      <w:bookmarkEnd w:id="520"/>
      <w:bookmarkStart w:id="521" w:name="_Toc535526227"/>
      <w:bookmarkEnd w:id="521"/>
      <w:bookmarkStart w:id="522" w:name="_Toc535533145"/>
      <w:bookmarkEnd w:id="522"/>
      <w:bookmarkStart w:id="523" w:name="_Toc535526094"/>
      <w:bookmarkEnd w:id="523"/>
      <w:bookmarkStart w:id="524" w:name="_Toc535526065"/>
      <w:bookmarkEnd w:id="524"/>
      <w:bookmarkStart w:id="525" w:name="_Toc535526135"/>
      <w:bookmarkEnd w:id="525"/>
      <w:bookmarkStart w:id="526" w:name="_Toc535532956"/>
      <w:bookmarkEnd w:id="526"/>
      <w:bookmarkStart w:id="527" w:name="_Toc535533098"/>
      <w:bookmarkEnd w:id="527"/>
      <w:bookmarkStart w:id="528" w:name="_Toc535526090"/>
      <w:bookmarkEnd w:id="528"/>
      <w:bookmarkStart w:id="529" w:name="_Toc535533140"/>
      <w:bookmarkEnd w:id="529"/>
      <w:bookmarkStart w:id="530" w:name="_Toc535526210"/>
      <w:bookmarkEnd w:id="530"/>
      <w:bookmarkStart w:id="531" w:name="_Toc535533115"/>
      <w:bookmarkEnd w:id="531"/>
      <w:bookmarkStart w:id="532" w:name="_Toc535533130"/>
      <w:bookmarkEnd w:id="532"/>
      <w:bookmarkStart w:id="533" w:name="_Toc535526213"/>
      <w:bookmarkEnd w:id="533"/>
      <w:bookmarkStart w:id="534" w:name="_Toc535526097"/>
      <w:bookmarkEnd w:id="534"/>
      <w:bookmarkStart w:id="535" w:name="_Toc535526100"/>
      <w:bookmarkEnd w:id="535"/>
      <w:bookmarkStart w:id="536" w:name="_Toc535532970"/>
      <w:bookmarkEnd w:id="536"/>
      <w:bookmarkStart w:id="537" w:name="_Toc535533016"/>
      <w:bookmarkEnd w:id="537"/>
      <w:bookmarkStart w:id="538" w:name="_Toc535526216"/>
      <w:bookmarkEnd w:id="538"/>
      <w:bookmarkStart w:id="539" w:name="_Toc535526074"/>
      <w:bookmarkEnd w:id="539"/>
      <w:bookmarkStart w:id="540" w:name="_Toc535533101"/>
      <w:bookmarkEnd w:id="540"/>
      <w:bookmarkStart w:id="541" w:name="_Toc535526053"/>
      <w:bookmarkEnd w:id="541"/>
      <w:bookmarkStart w:id="542" w:name="_Toc535533138"/>
      <w:bookmarkEnd w:id="542"/>
      <w:bookmarkStart w:id="543" w:name="_Toc535532957"/>
      <w:bookmarkEnd w:id="543"/>
      <w:bookmarkStart w:id="544" w:name="_Toc535532987"/>
      <w:bookmarkEnd w:id="544"/>
    </w:p>
    <w:p>
      <w:pPr>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跨境电商专题数据库</w:t>
      </w:r>
    </w:p>
    <w:p>
      <w:pPr>
        <w:snapToGrid w:val="0"/>
        <w:spacing w:line="360" w:lineRule="auto"/>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依托集聚的电商、物流、仓储、报关、政府、监管部门等多方主体的海量数据，利用大数据技术，通过对结构及非结构化数据的采集、存储及分析挖掘，汇聚企业备案数据、申报处理数据、交易数据、物流数据、金融数据、商品数据等数据，建立跨境贸易电子商务数据的交换汇聚枢纽，形成跨境电商专题数据库，为台州跨境贸易电子商务相关的企业和商品备案管理、产业政策制定和扶持、外贸数据统计、风险监测、产品质量监控等提供数据基础。</w:t>
      </w:r>
    </w:p>
    <w:p>
      <w:pPr>
        <w:snapToGrid w:val="0"/>
        <w:spacing w:line="360" w:lineRule="auto"/>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依托政府部门的授权数据，利用大数据技术，通过对结构及非结构化数据的采集、存储及分析挖掘，汇聚企业备案数据、申报处理数据、交易数据、物流数据、金融数据、商品数据等数据，建立跨境贸易电子商务数据的交换汇聚枢纽，形成跨境贸易电子商务大数据支撑。</w:t>
      </w:r>
    </w:p>
    <w:p>
      <w:pPr>
        <w:snapToGrid w:val="0"/>
        <w:spacing w:line="360" w:lineRule="auto"/>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跨境电商数据交换中心</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sz w:val="21"/>
          <w:szCs w:val="21"/>
        </w:rPr>
        <w:t>通过制定统一的数据交换标准和安全规范体系，建立数据交换中心。通过电商企业和物流仓储企业之间、跨境相关企业与政府监管部门之间等的数据交换与共享，建立信息共享库，构建多位一体的共享交换枢纽，实现跨企业、跨部门、跨行业、跨区域的信息共享交换与协同作业，以及跨境贸易电子商务全产业链信息的可交换、可查询、可追溯，为线上综合服务平台各系统提供标准化、高效化和无障碍的信息共享保障。</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545" w:name="_Toc71966532"/>
      <w:bookmarkStart w:id="546" w:name="_Toc76742503"/>
      <w:bookmarkStart w:id="547" w:name="_Toc79661349"/>
      <w:r>
        <w:rPr>
          <w:rFonts w:hint="eastAsia" w:ascii="宋体" w:hAnsi="宋体" w:cs="宋体"/>
          <w:b/>
          <w:bCs w:val="0"/>
          <w:sz w:val="21"/>
          <w:szCs w:val="21"/>
          <w:lang w:val="en-US" w:eastAsia="zh-CN"/>
        </w:rPr>
        <w:t>3</w:t>
      </w:r>
      <w:r>
        <w:rPr>
          <w:rFonts w:hint="eastAsia" w:ascii="宋体" w:hAnsi="宋体" w:eastAsia="宋体" w:cs="宋体"/>
          <w:b/>
          <w:bCs w:val="0"/>
          <w:sz w:val="21"/>
          <w:szCs w:val="21"/>
        </w:rPr>
        <w:t>.4 一系统</w:t>
      </w:r>
      <w:bookmarkEnd w:id="545"/>
      <w:bookmarkEnd w:id="546"/>
      <w:bookmarkEnd w:id="547"/>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数据统计分析系统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根据政府及企业的需求，按实际业务情况统计分析跨境业务数据，满足政府及企业日常数据查询的需要。向相关监管部门合理合法获取电商企业、物流企业、仓储企业、支付企业等多方主体的海量数据并利用大数据技术通过对结构及非结构化数据的采集、存储及分析挖掘，系统汇聚企业备案数据、交易数据、物流数据、商品数据等数据，对已完成分析、设置、处理的数据进行展示，建立备案企业查询、跨境业务单量查询、贸易额查询等相关功能，通过统计分析实时业务情况，依据统计结果判断市场形势，调整监管政策。</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备案电商企业统计查询</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备案电商企业统计查询，按照企业为维度，对备案电商企业的数量进行统计，用户可根据企业名称对备案企业进行筛选，展示企业备案信息情况。</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跨境1210进口业务单量、贸易额查询</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跨境9610进口业务单量、贸易额查询</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跨境9710出口业务单量、贸易额查询</w:t>
      </w:r>
    </w:p>
    <w:p>
      <w:pPr>
        <w:pStyle w:val="10"/>
        <w:numPr>
          <w:ilvl w:val="0"/>
          <w:numId w:val="9"/>
        </w:numPr>
        <w:snapToGrid w:val="0"/>
        <w:spacing w:line="360" w:lineRule="auto"/>
        <w:ind w:left="567"/>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跨境9810出口业务单量、贸易额查询</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548" w:name="_Toc71966533"/>
      <w:bookmarkStart w:id="549" w:name="_Toc79661350"/>
      <w:bookmarkStart w:id="550" w:name="_Toc76742504"/>
      <w:r>
        <w:rPr>
          <w:rFonts w:hint="eastAsia" w:ascii="宋体" w:hAnsi="宋体" w:cs="宋体"/>
          <w:b/>
          <w:bCs w:val="0"/>
          <w:sz w:val="21"/>
          <w:szCs w:val="21"/>
          <w:lang w:val="en-US" w:eastAsia="zh-CN"/>
        </w:rPr>
        <w:t>3</w:t>
      </w:r>
      <w:r>
        <w:rPr>
          <w:rFonts w:hint="eastAsia" w:ascii="宋体" w:hAnsi="宋体" w:eastAsia="宋体" w:cs="宋体"/>
          <w:b/>
          <w:bCs w:val="0"/>
          <w:sz w:val="21"/>
          <w:szCs w:val="21"/>
        </w:rPr>
        <w:t>.5 三体系</w:t>
      </w:r>
      <w:bookmarkEnd w:id="548"/>
      <w:bookmarkEnd w:id="549"/>
      <w:bookmarkEnd w:id="550"/>
    </w:p>
    <w:p>
      <w:pPr>
        <w:snapToGrid w:val="0"/>
        <w:spacing w:line="360" w:lineRule="auto"/>
        <w:ind w:firstLine="420" w:firstLineChars="200"/>
        <w:textAlignment w:val="baseline"/>
        <w:rPr>
          <w:rFonts w:hint="eastAsia" w:ascii="宋体" w:hAnsi="宋体" w:eastAsia="宋体" w:cs="宋体"/>
          <w:color w:val="000000"/>
          <w:kern w:val="0"/>
          <w:sz w:val="21"/>
          <w:szCs w:val="21"/>
        </w:rPr>
      </w:pPr>
      <w:r>
        <w:rPr>
          <w:rFonts w:hint="eastAsia" w:ascii="宋体" w:hAnsi="宋体" w:eastAsia="宋体" w:cs="宋体"/>
          <w:color w:val="000000"/>
          <w:sz w:val="21"/>
          <w:szCs w:val="21"/>
        </w:rPr>
        <w:t>跨境电商综试区三体系是指：统计监测体系、电商信用体系、金融服务体系。在统计监测体系中创新实现零售进口用户可进行画像分析，对不同年纪性别的消费偏好进行分析；在金融服务体系中创新搭建金融服务撮合平台，金融单位可在平台上发布金融产品。</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统计监测体系</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通过向相关监管部门合理合法获取电商企业、物流企业、支付企业、仓储企业等多方主体的海量数据，利用大数据技术通过对结构及非结构化数据的采集、存储及分析挖掘，汇聚企业备案数据、申报处理数据、交易数据、物流数据、金融数据、商品数据等数据，建立数据的交换汇聚枢纽，形成外贸数据统计分析、大屏展示等大数据服务成果展示，作为当地政府和企业服务政策决策的依据。</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电商信用体系</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综合多方信用基础数据，建立跨境电商基本备案信息库和海关正负面信用体系库、国税正负面信用体系库、国税处罚信用体系库，形成跨境电商企业、平台企业、物流企业及其他综合服务企业的基础数据记录和积累，重点建立监管部门的信用认证体系和信用服务企业的信用评价体系，实现对电商信用的“分类监管、部门共享、有序公开”。</w:t>
      </w:r>
    </w:p>
    <w:p>
      <w:pPr>
        <w:snapToGrid w:val="0"/>
        <w:spacing w:line="360" w:lineRule="auto"/>
        <w:ind w:firstLine="422" w:firstLineChars="2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金融服务体系</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鼓励银行、第三方支付机构、第三方电商平台、外贸综合服务企业、金融机构开展合作，利用跨境电商信息可查、可追溯的特点，备案通过的条件下在平台发布金融产品信息，从而实现金融服务撮合的目的。</w:t>
      </w:r>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lang w:val="en-US" w:eastAsia="zh-CN"/>
        </w:rPr>
      </w:pPr>
      <w:bookmarkStart w:id="551" w:name="_Toc79661351"/>
      <w:bookmarkStart w:id="552" w:name="_Toc494100093"/>
      <w:bookmarkStart w:id="553" w:name="_Toc7519853"/>
      <w:bookmarkStart w:id="554" w:name="_Toc493702808"/>
      <w:bookmarkStart w:id="555" w:name="_Toc71966534"/>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rPr>
      </w:pPr>
      <w:r>
        <w:rPr>
          <w:rFonts w:hint="eastAsia" w:cs="宋体"/>
          <w:b/>
          <w:color w:val="000000"/>
          <w:sz w:val="24"/>
          <w:szCs w:val="24"/>
          <w:lang w:val="en-US" w:eastAsia="zh-CN"/>
        </w:rPr>
        <w:t>4</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与政府数字化改革总体框架的关系</w:t>
      </w:r>
      <w:bookmarkEnd w:id="551"/>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556" w:name="_Toc79661352"/>
      <w:bookmarkStart w:id="557" w:name="_Toc8435"/>
      <w:bookmarkStart w:id="558" w:name="_Toc16050"/>
      <w:r>
        <w:rPr>
          <w:rFonts w:hint="eastAsia" w:ascii="宋体" w:hAnsi="宋体" w:cs="宋体"/>
          <w:b/>
          <w:bCs w:val="0"/>
          <w:sz w:val="21"/>
          <w:szCs w:val="21"/>
          <w:lang w:val="en-US" w:eastAsia="zh-CN"/>
        </w:rPr>
        <w:t>4</w:t>
      </w:r>
      <w:r>
        <w:rPr>
          <w:rFonts w:hint="eastAsia" w:ascii="宋体" w:hAnsi="宋体" w:eastAsia="宋体" w:cs="宋体"/>
          <w:b/>
          <w:bCs w:val="0"/>
          <w:sz w:val="21"/>
          <w:szCs w:val="21"/>
        </w:rPr>
        <w:t>.1 基础设施</w:t>
      </w:r>
      <w:bookmarkEnd w:id="556"/>
      <w:bookmarkEnd w:id="557"/>
      <w:bookmarkEnd w:id="558"/>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本项目基础设施依托专网部署，因而本项目无需再申请市政务云资源。</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559" w:name="_Toc79661353"/>
      <w:bookmarkStart w:id="560" w:name="_Toc30265"/>
      <w:bookmarkStart w:id="561" w:name="_Toc10730"/>
      <w:r>
        <w:rPr>
          <w:rFonts w:hint="eastAsia" w:ascii="宋体" w:hAnsi="宋体" w:cs="宋体"/>
          <w:b/>
          <w:bCs w:val="0"/>
          <w:sz w:val="21"/>
          <w:szCs w:val="21"/>
          <w:lang w:val="en-US" w:eastAsia="zh-CN"/>
        </w:rPr>
        <w:t>4</w:t>
      </w:r>
      <w:r>
        <w:rPr>
          <w:rFonts w:hint="eastAsia" w:ascii="宋体" w:hAnsi="宋体" w:eastAsia="宋体" w:cs="宋体"/>
          <w:b/>
          <w:bCs w:val="0"/>
          <w:sz w:val="21"/>
          <w:szCs w:val="21"/>
        </w:rPr>
        <w:t>.2 数据资源</w:t>
      </w:r>
      <w:bookmarkEnd w:id="559"/>
      <w:bookmarkEnd w:id="560"/>
      <w:bookmarkEnd w:id="561"/>
    </w:p>
    <w:p>
      <w:pPr>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本项目系统数据主要来源为海关回执和企业录入，因此无需台州市其他部门提供数据资源。</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本项目所产生的数据经脱敏后批量归集到市公共数据平台。</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562" w:name="_Toc25048"/>
      <w:bookmarkStart w:id="563" w:name="_Toc79661354"/>
      <w:bookmarkStart w:id="564" w:name="_Toc3522"/>
      <w:r>
        <w:rPr>
          <w:rFonts w:hint="eastAsia" w:ascii="宋体" w:hAnsi="宋体" w:cs="宋体"/>
          <w:b/>
          <w:bCs w:val="0"/>
          <w:sz w:val="21"/>
          <w:szCs w:val="21"/>
          <w:lang w:val="en-US" w:eastAsia="zh-CN"/>
        </w:rPr>
        <w:t>4</w:t>
      </w:r>
      <w:r>
        <w:rPr>
          <w:rFonts w:hint="eastAsia" w:ascii="宋体" w:hAnsi="宋体" w:eastAsia="宋体" w:cs="宋体"/>
          <w:b/>
          <w:bCs w:val="0"/>
          <w:sz w:val="21"/>
          <w:szCs w:val="21"/>
        </w:rPr>
        <w:t>.3 应用系统</w:t>
      </w:r>
      <w:bookmarkEnd w:id="562"/>
      <w:bookmarkEnd w:id="563"/>
      <w:bookmarkEnd w:id="564"/>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本项目基于pc端开发，台州跨境电商企业可通过WEB端访问台州跨境电商门户办理跨境电商进出口业务，并查询统计业务结果。</w:t>
      </w:r>
    </w:p>
    <w:p>
      <w:pPr>
        <w:pStyle w:val="6"/>
        <w:numPr>
          <w:ilvl w:val="2"/>
          <w:numId w:val="0"/>
        </w:numPr>
        <w:snapToGrid w:val="0"/>
        <w:spacing w:before="0" w:after="0" w:line="360" w:lineRule="auto"/>
        <w:ind w:right="210"/>
        <w:textAlignment w:val="baseline"/>
        <w:rPr>
          <w:rFonts w:hint="eastAsia" w:ascii="宋体" w:hAnsi="宋体" w:eastAsia="宋体" w:cs="宋体"/>
          <w:b/>
          <w:bCs w:val="0"/>
          <w:sz w:val="21"/>
          <w:szCs w:val="21"/>
        </w:rPr>
      </w:pPr>
      <w:bookmarkStart w:id="565" w:name="_Toc79661355"/>
      <w:bookmarkStart w:id="566" w:name="_Toc11578"/>
      <w:bookmarkStart w:id="567" w:name="_Toc30921"/>
      <w:r>
        <w:rPr>
          <w:rFonts w:hint="eastAsia" w:ascii="宋体" w:hAnsi="宋体" w:cs="宋体"/>
          <w:b/>
          <w:bCs w:val="0"/>
          <w:sz w:val="21"/>
          <w:szCs w:val="21"/>
          <w:lang w:val="en-US" w:eastAsia="zh-CN"/>
        </w:rPr>
        <w:t>4</w:t>
      </w:r>
      <w:r>
        <w:rPr>
          <w:rFonts w:hint="eastAsia" w:ascii="宋体" w:hAnsi="宋体" w:eastAsia="宋体" w:cs="宋体"/>
          <w:b/>
          <w:bCs w:val="0"/>
          <w:sz w:val="21"/>
          <w:szCs w:val="21"/>
        </w:rPr>
        <w:t>.4 与台州市“城市大脑”的关系</w:t>
      </w:r>
      <w:bookmarkEnd w:id="565"/>
      <w:bookmarkEnd w:id="566"/>
      <w:bookmarkEnd w:id="567"/>
    </w:p>
    <w:p>
      <w:pPr>
        <w:snapToGrid w:val="0"/>
        <w:spacing w:line="360" w:lineRule="auto"/>
        <w:ind w:firstLine="420" w:firstLineChars="200"/>
        <w:textAlignment w:val="baseline"/>
        <w:rPr>
          <w:rFonts w:hint="eastAsia"/>
        </w:rPr>
      </w:pPr>
      <w:r>
        <w:rPr>
          <w:rFonts w:hint="eastAsia" w:ascii="宋体" w:hAnsi="宋体" w:eastAsia="宋体" w:cs="宋体"/>
          <w:color w:val="000000"/>
          <w:sz w:val="21"/>
          <w:szCs w:val="21"/>
        </w:rPr>
        <w:t>本项目建成后可作为台州市“城市大脑”的组成部分---跨境电商统计查询场景。</w:t>
      </w:r>
    </w:p>
    <w:p>
      <w:pPr>
        <w:pStyle w:val="5"/>
        <w:numPr>
          <w:ilvl w:val="0"/>
          <w:numId w:val="0"/>
        </w:numPr>
        <w:tabs>
          <w:tab w:val="left" w:pos="560"/>
          <w:tab w:val="left" w:pos="1418"/>
          <w:tab w:val="clear" w:pos="8280"/>
        </w:tabs>
        <w:snapToGrid w:val="0"/>
        <w:spacing w:before="0" w:after="0" w:line="360" w:lineRule="auto"/>
        <w:textAlignment w:val="baseline"/>
        <w:rPr>
          <w:rFonts w:hint="eastAsia" w:cs="宋体"/>
          <w:b/>
          <w:color w:val="000000"/>
          <w:sz w:val="24"/>
          <w:szCs w:val="24"/>
          <w:lang w:val="en-US" w:eastAsia="zh-CN"/>
        </w:rPr>
      </w:pPr>
      <w:bookmarkStart w:id="568" w:name="_Toc76742511"/>
      <w:bookmarkStart w:id="569" w:name="_Toc79661356"/>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lang w:val="en-US" w:eastAsia="zh-CN"/>
        </w:rPr>
      </w:pPr>
      <w:r>
        <w:rPr>
          <w:rFonts w:hint="eastAsia" w:cs="宋体"/>
          <w:b/>
          <w:color w:val="000000"/>
          <w:sz w:val="24"/>
          <w:szCs w:val="24"/>
          <w:lang w:val="en-US" w:eastAsia="zh-CN"/>
        </w:rPr>
        <w:t>5</w:t>
      </w:r>
      <w:r>
        <w:rPr>
          <w:rFonts w:hint="eastAsia" w:ascii="宋体" w:hAnsi="宋体" w:eastAsia="宋体" w:cs="宋体"/>
          <w:b/>
          <w:color w:val="000000"/>
          <w:sz w:val="24"/>
          <w:szCs w:val="24"/>
          <w:lang w:val="en-US" w:eastAsia="zh-CN"/>
        </w:rPr>
        <w:t>.</w:t>
      </w:r>
      <w:r>
        <w:rPr>
          <w:rFonts w:hint="eastAsia" w:cs="宋体"/>
          <w:b/>
          <w:color w:val="000000"/>
          <w:sz w:val="24"/>
          <w:szCs w:val="24"/>
          <w:lang w:val="en-US" w:eastAsia="zh-CN"/>
        </w:rPr>
        <w:t>本标项需提供的</w:t>
      </w:r>
      <w:r>
        <w:rPr>
          <w:rFonts w:hint="eastAsia" w:ascii="宋体" w:hAnsi="宋体" w:eastAsia="宋体" w:cs="宋体"/>
          <w:b/>
          <w:color w:val="000000"/>
          <w:sz w:val="24"/>
          <w:szCs w:val="24"/>
        </w:rPr>
        <w:t>资源服务配置</w:t>
      </w:r>
    </w:p>
    <w:bookmarkEnd w:id="552"/>
    <w:bookmarkEnd w:id="553"/>
    <w:bookmarkEnd w:id="554"/>
    <w:bookmarkEnd w:id="555"/>
    <w:bookmarkEnd w:id="568"/>
    <w:bookmarkEnd w:id="569"/>
    <w:tbl>
      <w:tblPr>
        <w:tblStyle w:val="21"/>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45"/>
        <w:gridCol w:w="1427"/>
        <w:gridCol w:w="794"/>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357" w:type="pct"/>
            <w:vMerge w:val="restart"/>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资源项</w:t>
            </w:r>
          </w:p>
        </w:tc>
        <w:tc>
          <w:tcPr>
            <w:tcW w:w="960" w:type="pct"/>
            <w:vMerge w:val="restart"/>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ind w:left="-59" w:leftChars="-28"/>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说明</w:t>
            </w:r>
          </w:p>
        </w:tc>
        <w:tc>
          <w:tcPr>
            <w:tcW w:w="785" w:type="pct"/>
            <w:vMerge w:val="restart"/>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资源配置</w:t>
            </w:r>
          </w:p>
        </w:tc>
        <w:tc>
          <w:tcPr>
            <w:tcW w:w="437" w:type="pct"/>
            <w:vMerge w:val="restart"/>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配置数量</w:t>
            </w:r>
          </w:p>
        </w:tc>
        <w:tc>
          <w:tcPr>
            <w:tcW w:w="2459" w:type="pct"/>
            <w:vMerge w:val="restart"/>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357" w:type="pct"/>
            <w:vMerge w:val="continue"/>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vMerge w:val="continue"/>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785" w:type="pct"/>
            <w:vMerge w:val="continue"/>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437" w:type="pct"/>
            <w:vMerge w:val="continue"/>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2459" w:type="pct"/>
            <w:vMerge w:val="continue"/>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关系数据库服务</w:t>
            </w: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核心数据库云主机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8核32G</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生产核心数据库及存储交换数据库容灾备份，Oracle 集群架构（共享1000G SSD云盘）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核心容灾备份数据库云主机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4核16G、1000G 高速云盘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生产核心数据库及存储交换数据库容灾备份，Oracle单节点架构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前置数据库云主机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4核16G、500G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4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前置数据库，Oracle集群架构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Web及应用主机服务</w:t>
            </w: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信息共享体系云主机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2核4G、100G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4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部署共享服务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统计监测体系云主机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4核8G、100G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部署统计监测体系服务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综试区统一门户云主机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4核8G、100G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部署综试区统一门户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分布式文件云主机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4核8G、300G 高速云盘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4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部署分布式文件服务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运维及发布管理云主机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4核8G、100G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用于日常运维及发布管理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分布式文件管理云主机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2核4G、100G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45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部署分布式文件管理服务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5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非关系型数据库</w:t>
            </w: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redis云主机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4核16G、100G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部署redis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redis哨兵云主机</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2核4G、100G SSD云盘</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部署redis哨兵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存储空间服务</w:t>
            </w: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核心数据库存储空间</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SSD云盘 1G</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纯固态盘架构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核心数据库容灾备份空间</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高速云盘 1G</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1000</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固态和机械盘混合架构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前置数据库存储空间</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SSD云盘 1G</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1500</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纯固态盘架构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Web及应用存储空间</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SSD云盘 1G</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2500</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纯固态盘架构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文件系统存储空间</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高速云盘 1G</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900</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固态和机械盘混合架构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负载均衡服务</w:t>
            </w:r>
          </w:p>
        </w:tc>
        <w:tc>
          <w:tcPr>
            <w:tcW w:w="960"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应用负载均衡</w:t>
            </w:r>
          </w:p>
        </w:tc>
        <w:tc>
          <w:tcPr>
            <w:tcW w:w="785"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一组应用负载均衡</w:t>
            </w:r>
          </w:p>
        </w:tc>
        <w:tc>
          <w:tcPr>
            <w:tcW w:w="43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信息共享体系服务:3组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785"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000000"/>
                <w:kern w:val="0"/>
                <w:sz w:val="21"/>
                <w:szCs w:val="21"/>
              </w:rPr>
            </w:pP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000000"/>
                <w:kern w:val="0"/>
                <w:sz w:val="21"/>
                <w:szCs w:val="21"/>
              </w:rPr>
            </w:pP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统计监测体系服务：1组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785"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000000"/>
                <w:kern w:val="0"/>
                <w:sz w:val="21"/>
                <w:szCs w:val="21"/>
              </w:rPr>
            </w:pPr>
          </w:p>
        </w:tc>
        <w:tc>
          <w:tcPr>
            <w:tcW w:w="43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color w:val="000000"/>
                <w:kern w:val="0"/>
                <w:sz w:val="21"/>
                <w:szCs w:val="21"/>
              </w:rPr>
            </w:pP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综试区统一门户服务：1组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公网多链路负载均衡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10M公网带宽</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提供10M带宽多运营商负载均衡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安全服务</w:t>
            </w: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WEB应用防护服务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1个Web URL防护</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整个站点所含业务节点或者APP的业务流量进行恶意特征识别及防护，将正常、安全的流量回源到云主机。避免网站云主机被恶意入侵，保障业务的核心数据安全，解决因恶意攻击导致的云主机性能异常问题。主要用于防范SQL注入、网页篡改、盗链、跨站脚本攻击、Webshell上传、后门隔离保护、命令注入、非法HTTP协议请求、常见Web云主机漏洞攻击、核心文件非授权访问、路径穿越、扫描防护等安全防护，支持HTTP(80、8080端口)、HTTPS(443、8443端口)的业务防护，支持web防护规则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主机防护服务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1个主机防护服务</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对云主机的漏洞和病毒防护。主要用于云主机的漏洞和病毒防护，定期进行相关主机的漏洞及安全扫描。以Web、数据库、基线核查、操作系统、软件的安全检测为核心，弱口令、端口与服务探测为辅助。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漏洞扫描服务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一套漏洞扫描服务</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应用功能节点漏洞扫描，包括新版本上线前扫描和上线后版本定期漏洞扫描。支持OWASP TOP 10检测，可以帮助用户充分了解WEB应用存在的安全隐患，建立安全可靠的WEB应用服务，改善并提升应用系统抗各类WEB应用攻击的能力(如：注入攻击、跨站脚本、钓鱼攻击、信息泄漏、恶意编码、表单绕过、缓冲区溢出等)，协助用户满足等级保护、PCI、内控审计等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应用监控服务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一套应用监控服务</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提供中间件、web服务、身份认证服务、应用服务、文件服务、数据交换服务的可用性及性能监控，并通过即时通讯工具及时通知相关运维人员。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数据库监控优化服务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一个数据库实例监控</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平台数据库云主机的运行情况进行实时监控，对异常情况进行报警，并通过即时通讯工具及时通知相关运维人员。同时定期组织人员对数据库的健康状况进行深度巡检，对于潜在的SQL语句和数据库底层性能问题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7" w:type="pct"/>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宋体" w:hAnsi="宋体" w:eastAsia="宋体" w:cs="宋体"/>
                <w:b/>
                <w:bCs/>
                <w:color w:val="000000"/>
                <w:kern w:val="0"/>
                <w:sz w:val="21"/>
                <w:szCs w:val="21"/>
              </w:rPr>
            </w:pPr>
          </w:p>
        </w:tc>
        <w:tc>
          <w:tcPr>
            <w:tcW w:w="96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堡垒机服务</w:t>
            </w:r>
          </w:p>
        </w:tc>
        <w:tc>
          <w:tcPr>
            <w:tcW w:w="78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一套运维堡垒机服务</w:t>
            </w:r>
          </w:p>
        </w:tc>
        <w:tc>
          <w:tcPr>
            <w:tcW w:w="43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5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基于协议正向代理实现，对SSH、Windows远程桌面、SFTP等常见运维协议的 数据流进行全程记录，再通过协议数据流重组的方式进行录像回放，达到运维审计的目的。</w:t>
            </w:r>
          </w:p>
        </w:tc>
      </w:tr>
    </w:tbl>
    <w:p>
      <w:pPr>
        <w:spacing w:line="360" w:lineRule="auto"/>
        <w:rPr>
          <w:rFonts w:hint="eastAsia" w:ascii="宋体" w:hAnsi="宋体" w:eastAsia="宋体" w:cs="宋体"/>
          <w:sz w:val="21"/>
          <w:szCs w:val="21"/>
        </w:rPr>
      </w:pPr>
    </w:p>
    <w:p>
      <w:pPr>
        <w:pStyle w:val="5"/>
        <w:numPr>
          <w:ilvl w:val="0"/>
          <w:numId w:val="0"/>
        </w:numPr>
        <w:tabs>
          <w:tab w:val="left" w:pos="560"/>
          <w:tab w:val="left" w:pos="1418"/>
          <w:tab w:val="clear" w:pos="8280"/>
        </w:tabs>
        <w:snapToGrid w:val="0"/>
        <w:spacing w:before="0" w:after="0" w:line="360" w:lineRule="auto"/>
        <w:textAlignment w:val="baseline"/>
        <w:rPr>
          <w:rFonts w:hint="eastAsia" w:ascii="宋体" w:hAnsi="宋体" w:eastAsia="宋体" w:cs="宋体"/>
          <w:b/>
          <w:color w:val="000000"/>
          <w:sz w:val="24"/>
          <w:szCs w:val="24"/>
        </w:rPr>
      </w:pPr>
      <w:bookmarkStart w:id="570" w:name="_Toc79661357"/>
      <w:r>
        <w:rPr>
          <w:rFonts w:hint="eastAsia" w:cs="宋体"/>
          <w:b/>
          <w:color w:val="000000"/>
          <w:sz w:val="24"/>
          <w:szCs w:val="24"/>
          <w:lang w:val="en-US" w:eastAsia="zh-CN"/>
        </w:rPr>
        <w:t>6.信创设计要求</w:t>
      </w:r>
      <w:bookmarkEnd w:id="570"/>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平台面向企业提供服务，属于面向公共提供服务类系统，在信创设计时，主要是进行终端适配改造，适配国产浏览器。</w:t>
      </w:r>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主要包括浏览器渲染引擎优化，js解析引擎优化，控制参数优化等，通过上述优化满足除适配常见浏览器谷歌，IE外同时适配国产浏览器如360浏览器等访问的要求。</w:t>
      </w:r>
    </w:p>
    <w:p>
      <w:pPr>
        <w:pStyle w:val="20"/>
        <w:spacing w:line="360" w:lineRule="auto"/>
        <w:ind w:firstLine="240"/>
        <w:rPr>
          <w:rFonts w:hint="eastAsia" w:ascii="宋体" w:hAnsi="宋体" w:eastAsia="宋体" w:cs="宋体"/>
          <w:sz w:val="21"/>
          <w:szCs w:val="21"/>
        </w:rPr>
      </w:pPr>
    </w:p>
    <w:p>
      <w:pPr>
        <w:widowControl/>
        <w:spacing w:line="360" w:lineRule="auto"/>
        <w:jc w:val="left"/>
        <w:rPr>
          <w:rFonts w:hint="eastAsia" w:ascii="宋体" w:hAnsi="宋体" w:eastAsia="宋体" w:cs="宋体"/>
          <w:b/>
          <w:bCs/>
          <w:sz w:val="24"/>
          <w:szCs w:val="24"/>
        </w:rPr>
      </w:pPr>
      <w:bookmarkStart w:id="571" w:name="_Toc76742512"/>
      <w:bookmarkStart w:id="572" w:name="_Toc79661358"/>
      <w:r>
        <w:rPr>
          <w:rFonts w:hint="eastAsia" w:ascii="宋体" w:hAnsi="宋体" w:cs="宋体"/>
          <w:b/>
          <w:bCs/>
          <w:sz w:val="24"/>
          <w:szCs w:val="24"/>
          <w:lang w:val="en-US" w:eastAsia="zh-CN"/>
        </w:rPr>
        <w:t>7</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安全建设</w:t>
      </w:r>
      <w:r>
        <w:rPr>
          <w:rFonts w:hint="eastAsia" w:ascii="宋体" w:hAnsi="宋体" w:cs="宋体"/>
          <w:b/>
          <w:bCs/>
          <w:sz w:val="24"/>
          <w:szCs w:val="24"/>
          <w:lang w:val="en-US" w:eastAsia="zh-CN"/>
        </w:rPr>
        <w:t>要求</w:t>
      </w:r>
      <w:bookmarkEnd w:id="571"/>
      <w:bookmarkEnd w:id="572"/>
    </w:p>
    <w:p>
      <w:pPr>
        <w:snapToGrid w:val="0"/>
        <w:spacing w:line="36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安全建设方面，线上综合服务平台将严格执行《中华人民共和国网络安全法》、《中华人民共和国计算机信息系统安全保护条例》和《信息安全等级保护管理办法》等相关规定，具体参照《信息安全技术网络安全等级保护实施指南》、《信息安全技术网络安全等级保护基本要求》、《信息安全技术网络安全等级保护安全设计技术要求》、《信息安全技术网络安全等级保护定级指南》等相关国家或行业标准，推进具体的安全建设的相关工作。</w:t>
      </w:r>
    </w:p>
    <w:p>
      <w:pPr>
        <w:snapToGrid w:val="0"/>
        <w:spacing w:line="360" w:lineRule="auto"/>
        <w:ind w:firstLine="420" w:firstLineChars="200"/>
        <w:textAlignment w:val="baseline"/>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本</w:t>
      </w:r>
      <w:r>
        <w:rPr>
          <w:rFonts w:hint="eastAsia" w:ascii="宋体" w:hAnsi="宋体" w:eastAsia="宋体" w:cs="宋体"/>
          <w:color w:val="000000"/>
          <w:sz w:val="21"/>
          <w:szCs w:val="21"/>
        </w:rPr>
        <w:t>项目建成后第一年的</w:t>
      </w:r>
      <w:r>
        <w:rPr>
          <w:rFonts w:hint="eastAsia" w:ascii="宋体" w:hAnsi="宋体" w:cs="宋体"/>
          <w:color w:val="000000"/>
          <w:sz w:val="21"/>
          <w:szCs w:val="21"/>
          <w:lang w:val="en-US" w:eastAsia="zh-CN"/>
        </w:rPr>
        <w:t>安全等级</w:t>
      </w:r>
      <w:r>
        <w:rPr>
          <w:rFonts w:hint="eastAsia" w:ascii="宋体" w:hAnsi="宋体" w:eastAsia="宋体" w:cs="宋体"/>
          <w:color w:val="000000"/>
          <w:sz w:val="21"/>
          <w:szCs w:val="21"/>
        </w:rPr>
        <w:t>保护</w:t>
      </w:r>
      <w:r>
        <w:rPr>
          <w:rFonts w:hint="eastAsia" w:ascii="宋体" w:hAnsi="宋体" w:cs="宋体"/>
          <w:color w:val="000000"/>
          <w:sz w:val="21"/>
          <w:szCs w:val="21"/>
          <w:lang w:val="en-US" w:eastAsia="zh-CN"/>
        </w:rPr>
        <w:t>定级</w:t>
      </w:r>
      <w:r>
        <w:rPr>
          <w:rFonts w:hint="eastAsia" w:ascii="宋体" w:hAnsi="宋体" w:eastAsia="宋体" w:cs="宋体"/>
          <w:color w:val="000000"/>
          <w:sz w:val="21"/>
          <w:szCs w:val="21"/>
        </w:rPr>
        <w:t>测评由</w:t>
      </w:r>
      <w:r>
        <w:rPr>
          <w:rFonts w:hint="eastAsia" w:ascii="宋体" w:hAnsi="宋体" w:cs="宋体"/>
          <w:color w:val="000000"/>
          <w:sz w:val="21"/>
          <w:szCs w:val="21"/>
          <w:lang w:val="en-US" w:eastAsia="zh-CN"/>
        </w:rPr>
        <w:t>采购人</w:t>
      </w:r>
      <w:r>
        <w:rPr>
          <w:rFonts w:hint="eastAsia" w:ascii="宋体" w:hAnsi="宋体" w:eastAsia="宋体" w:cs="宋体"/>
          <w:color w:val="000000"/>
          <w:sz w:val="21"/>
          <w:szCs w:val="21"/>
        </w:rPr>
        <w:t>组织第三方等保测评单位实施，系统定级为</w:t>
      </w:r>
      <w:r>
        <w:rPr>
          <w:rFonts w:hint="eastAsia" w:ascii="宋体" w:hAnsi="宋体" w:eastAsia="宋体" w:cs="宋体"/>
          <w:b/>
          <w:bCs/>
          <w:color w:val="000000"/>
          <w:sz w:val="21"/>
          <w:szCs w:val="21"/>
        </w:rPr>
        <w:t>等保三级</w:t>
      </w:r>
      <w:r>
        <w:rPr>
          <w:rFonts w:hint="eastAsia" w:ascii="宋体" w:hAnsi="宋体" w:eastAsia="宋体" w:cs="宋体"/>
          <w:color w:val="000000"/>
          <w:sz w:val="21"/>
          <w:szCs w:val="21"/>
        </w:rPr>
        <w:t>。相关费用含在本次投标报价内，投标人需要配合完成等保测评和整改工作，直至通过第三方安全等保测评。</w:t>
      </w:r>
    </w:p>
    <w:p>
      <w:pPr>
        <w:rPr>
          <w:rFonts w:hint="default"/>
          <w:b w:val="0"/>
          <w:bCs w:val="0"/>
          <w:lang w:val="en-US" w:eastAsia="zh-CN"/>
        </w:rPr>
      </w:pPr>
    </w:p>
    <w:p>
      <w:pPr>
        <w:snapToGrid w:val="0"/>
        <w:spacing w:line="360" w:lineRule="auto"/>
        <w:ind w:firstLine="482"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（三）远程在线演示：</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投标人应提前做好演示准备（包括演示设备）。</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2.投标人将按照评审委员会确定的顺序进行远程在线演示。评标过程中，投标人应进入开标大厅等待远程在线演示邀请，并保持联络畅通。</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投标人</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在接到远程在线演示邀请</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后</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，根据演示清单通过软件系统、软件原型、幻灯片等方式</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作</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15</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分钟</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演示</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评审</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委员会根据</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演示内容进行</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评分。</w:t>
      </w:r>
    </w:p>
    <w:p>
      <w:pPr>
        <w:pStyle w:val="2"/>
        <w:ind w:left="0" w:leftChars="0" w:firstLine="0" w:firstLineChars="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演示清单如下：</w:t>
      </w:r>
    </w:p>
    <w:tbl>
      <w:tblPr>
        <w:tblStyle w:val="21"/>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536"/>
        <w:gridCol w:w="1435"/>
        <w:gridCol w:w="5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系统名称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一级功能点</w:t>
            </w:r>
          </w:p>
        </w:tc>
        <w:tc>
          <w:tcPr>
            <w:tcW w:w="1435"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二级功能点</w:t>
            </w:r>
          </w:p>
        </w:tc>
        <w:tc>
          <w:tcPr>
            <w:tcW w:w="5327"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327"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327"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台州跨境电商综试区线上综合服务平台</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跨境进出口通关服务（9610/1210进出口）</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申报主体备案</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通过点击新增进行申报主体备案，申报备案的基本信息包括申报主体名称，进出口现场，业务类型，业务模式，申报主体类型等，点击申报之后查询页面可通过申报主体名称，海关审核状态等查询条件进行查询，同时支持修改，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进口清单查询</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通过清单编号，提运单号，分运单号，订单号，支付单号，申报日期，企业类型，物流企业，当前环节，电商企业名称进行查询，清单列表包括清单编号，订单编号，物流运单号，收件人姓名，进口类型，申报时间，放行时间，当前环节，国检状态，页面并且支持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出口清单查询</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可通过清单编号，运单号，提运单号，状态，申报日期进行搜索，清单列表包括运单号，电商平台名称，清单编号，申报时间，收发货人名称，生产销售企业名称，运抵国，总署状态。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B2B出口通关服务（9710/9810出口）</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B2B订单申报管理</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订单申报可通过订单号，订舱单号，数据处理状态，海关回执状态，导入开始时间，导入结束时间搜索，支持导入模板下载，文件上传导入申报，导入申报列表字段包括订单号，数据处理状态，数据处理详情，海关回执状态，导入时间，最后更新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出口B2B订单查询</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通过地市，区县，订单号，电商企业名称，总署状态，订单类型，申报时间，及已报关条件进行搜索，订单列表需包括订单号，订单类型，电商企业名称，电商企业代码，区县，商品金额，币制，申报时间，总署状态，报关单号，出口国别，申报关区，点击订单号可跳转到详情，详情需包括商品列表，商品货号，商品名称，单价，申报数量，计量单量，成交总价，币制，点击统计可统计出单量，总金额，各币制金额，点击导出可导出exc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订单关联报关单</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支持关联报关单号模板下载，报关单号导入，订单与报关单对应关系核验，关联上后并获取报关单号，出口国别和申报关区展示在列表上。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跨境电商线上综合服务平台门户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新闻资讯</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rPr>
              <w:t>包括综试区新闻，金融资讯和时事要闻，新闻资讯包括标题，新闻内容，发布时间，资讯来源。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互动交流</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包括在线提问，常见问题，我要建议，在线提问可将问题分类包括跨境政策，跨境业务，跨境出口，跨境进口。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管理后台</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包括新闻管理，互动交流管理，新闻管理可新增，审核通过，审核不通过，删除，编辑新闻，可通过标题及栏目进行搜索，互动交流可通过问题，问题状态进行搜索，问题可审核通过，修改及删除。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跨境电商企业端服务-无票免税</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无票免税企业备案</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可通过区县，企业类型，备案状态，免税申报方式，备案申报时间查询，备案信息包括企业社会信用代码，纳税人名称，海关企业代码，免税申报方式，代理企业社会信用代码，代理企业名称，备案申报时间，税务机关名称，税务机关代码，备案状态等。同时需要支持excel导出及统计，统计数据包括企业类型统计企业类型，总数，代理申报数，自行申报数和企业审批状态统计，审批状态及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5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免税数据登记</w:t>
            </w:r>
          </w:p>
        </w:tc>
        <w:tc>
          <w:tcPr>
            <w:tcW w:w="5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通过区县，纳税人名称，统一社会信用代码，申报所属日期进行查询，登记列表包括社会信用代码，纳税人名称，代理企业名称，申报所属期，本月销售额（美元），本月销售额（人民币），本年累计销售额（美元），本年累计销售额（人民币），点击日期可跳转到清单详情，清单详情内容需包括清单编号，出口日期，商品代码，计量单位，单价，数量，销售额（美元），销售额（人民币），列表需支持excel批量导出，并可统计当前登记列表企业数量，累计销售额（美元），累计销售额（人民币）。</w:t>
            </w:r>
          </w:p>
        </w:tc>
      </w:tr>
    </w:tbl>
    <w:p>
      <w:pPr>
        <w:pStyle w:val="2"/>
        <w:ind w:left="0" w:leftChars="0" w:firstLine="0" w:firstLineChars="0"/>
        <w:rPr>
          <w:rFonts w:hint="eastAsia"/>
          <w:lang w:val="en-US" w:eastAsia="zh-CN"/>
        </w:rPr>
      </w:pPr>
    </w:p>
    <w:p>
      <w:pPr>
        <w:snapToGrid w:val="0"/>
        <w:spacing w:line="360" w:lineRule="auto"/>
        <w:ind w:firstLine="482"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（四）项目组织及实施要求：</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1.投标人应保证投标项目在采购人条件成熟时应立即开展实施。</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2.投标人在项目实施过程中应服从采购的统一领导和协调，在采购人限定的时间内解决问题。如果投标人不能按时完成评估内容，采购人有权中止项目、索赔或拒付款项。</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3.投标人需根据自己的工程实施经验结合采购人的实际需求进一步细化和完善工作任务书，作为工程实施的指导性文件。</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4.投标人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5</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.投标时需明确本项目技术开发人员名单，开发期间内更换技术人员，需提前1周向采购人申请，采购人同意后方可更换。</w:t>
      </w:r>
    </w:p>
    <w:p>
      <w:pPr>
        <w:snapToGrid w:val="0"/>
        <w:spacing w:line="360" w:lineRule="auto"/>
        <w:ind w:firstLine="482"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（五）项目质量保证：</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投标人须保证所提供的所有产品、中间件、数据库符合国家有关规定。投标人须保证所提供产品具有合法的版权或使用权，本项目采购的产品，如在本项目范围内使用过程中出现版权或使用权纠纷，应由投标人负责，采购人不承担责任，并且不得影响采购人对产品软件的使用。</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2.投标人必须保证解决项目所涉及的技术问题，如因技术原因无法满足采购人需求，由此产生的风险由投标人承担。</w:t>
      </w:r>
    </w:p>
    <w:p>
      <w:pPr>
        <w:spacing w:line="360" w:lineRule="auto"/>
        <w:ind w:firstLine="482" w:firstLineChars="200"/>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（六）项目验收要求：</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系统通过试运行后，中标人向采购人提出终验申请，采购人组织相关单位进行系统的终验。系统终验合格的条件必须至少满足以下三个要求：</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1.提供完整的系统配套的产品资料，包括系统安装配置手册、系统功能设计说明书、用户使用手册等；</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2.试运行时性能满足合同要求；</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3.测试和试运行时出现的问题已被解决。</w:t>
      </w:r>
    </w:p>
    <w:p>
      <w:pPr>
        <w:spacing w:line="360" w:lineRule="auto"/>
        <w:ind w:firstLine="482" w:firstLineChars="200"/>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（七）售后服务要求：</w:t>
      </w:r>
    </w:p>
    <w:p>
      <w:pPr>
        <w:snapToGrid w:val="0"/>
        <w:spacing w:line="360" w:lineRule="auto"/>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1.服务标准</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 w:val="0"/>
          <w:bCs/>
          <w:color w:val="000000" w:themeColor="text1"/>
          <w:sz w:val="24"/>
          <w:szCs w:val="24"/>
          <w14:textFill>
            <w14:solidFill>
              <w14:schemeClr w14:val="tx1"/>
            </w14:solidFill>
          </w14:textFill>
        </w:rPr>
        <w:t>提供7*24小时技术支持，包括各种软件系统故障及对各种突发事件采取应急措施等，对于各类故障要求在1小时内做出明确响应和安排，若远程不能解决问题，须在24小时赶到现场。对涉及系统代码、数据库修改等系统实质性内容的修改，</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投标人</w:t>
      </w:r>
      <w:r>
        <w:rPr>
          <w:rFonts w:hint="eastAsia" w:asciiTheme="minorEastAsia" w:hAnsiTheme="minorEastAsia" w:eastAsiaTheme="minorEastAsia"/>
          <w:b w:val="0"/>
          <w:bCs/>
          <w:color w:val="000000" w:themeColor="text1"/>
          <w:sz w:val="24"/>
          <w:szCs w:val="24"/>
          <w14:textFill>
            <w14:solidFill>
              <w14:schemeClr w14:val="tx1"/>
            </w14:solidFill>
          </w14:textFill>
        </w:rPr>
        <w:t>应首先远程解决问题，若远程不能解决问题</w:t>
      </w: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须</w:t>
      </w:r>
      <w:r>
        <w:rPr>
          <w:rFonts w:hint="eastAsia" w:asciiTheme="minorEastAsia" w:hAnsiTheme="minorEastAsia" w:eastAsiaTheme="minorEastAsia"/>
          <w:b w:val="0"/>
          <w:bCs/>
          <w:color w:val="000000" w:themeColor="text1"/>
          <w:sz w:val="24"/>
          <w:szCs w:val="24"/>
          <w14:textFill>
            <w14:solidFill>
              <w14:schemeClr w14:val="tx1"/>
            </w14:solidFill>
          </w14:textFill>
        </w:rPr>
        <w:t>在24小时内派人到现场上门服务，排除故障，并分析故障原因，提出书面故障分析报告及防范措施</w:t>
      </w:r>
      <w:r>
        <w:rPr>
          <w:rFonts w:hint="eastAsia" w:asciiTheme="minorEastAsia" w:hAnsiTheme="minorEastAsia" w:eastAsiaTheme="minorEastAsia"/>
          <w:b w:val="0"/>
          <w:bCs/>
          <w:color w:val="000000" w:themeColor="text1"/>
          <w:kern w:val="0"/>
          <w:sz w:val="24"/>
          <w:szCs w:val="24"/>
          <w14:textFill>
            <w14:solidFill>
              <w14:schemeClr w14:val="tx1"/>
            </w14:solidFill>
          </w14:textFill>
        </w:rPr>
        <w:t>。</w:t>
      </w:r>
    </w:p>
    <w:p>
      <w:pPr>
        <w:snapToGrid w:val="0"/>
        <w:spacing w:line="360" w:lineRule="auto"/>
        <w:ind w:firstLine="482" w:firstLineChars="200"/>
        <w:rPr>
          <w:rFonts w:cs="Arial" w:asciiTheme="minorEastAsia" w:hAnsiTheme="minorEastAsia" w:eastAsiaTheme="minorEastAsia"/>
          <w:sz w:val="32"/>
          <w:szCs w:val="32"/>
        </w:rPr>
      </w:pPr>
      <w:r>
        <w:rPr>
          <w:rFonts w:hint="eastAsia" w:asciiTheme="minorEastAsia" w:hAnsiTheme="minorEastAsia" w:eastAsiaTheme="minorEastAsia"/>
          <w:b/>
          <w:sz w:val="24"/>
          <w:szCs w:val="24"/>
          <w:lang w:val="en-US" w:eastAsia="zh-CN"/>
        </w:rPr>
        <w:t>2.培训服务</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val="0"/>
          <w:bCs/>
          <w:sz w:val="24"/>
          <w:szCs w:val="24"/>
          <w:lang w:eastAsia="zh-CN"/>
        </w:rPr>
        <w:t>提供不少于5场线上视频</w:t>
      </w:r>
      <w:r>
        <w:rPr>
          <w:rFonts w:hint="eastAsia" w:asciiTheme="minorEastAsia" w:hAnsiTheme="minorEastAsia" w:eastAsiaTheme="minorEastAsia"/>
          <w:b w:val="0"/>
          <w:bCs/>
          <w:sz w:val="24"/>
          <w:szCs w:val="24"/>
          <w:lang w:val="en-US" w:eastAsia="zh-CN"/>
        </w:rPr>
        <w:t>培训</w:t>
      </w:r>
      <w:r>
        <w:rPr>
          <w:rFonts w:hint="eastAsia" w:asciiTheme="minorEastAsia" w:hAnsiTheme="minorEastAsia" w:eastAsiaTheme="minorEastAsia"/>
          <w:b w:val="0"/>
          <w:bCs/>
          <w:sz w:val="24"/>
          <w:szCs w:val="24"/>
          <w:lang w:eastAsia="zh-CN"/>
        </w:rPr>
        <w:t>或线下培训，所有培训所涉及的所有费用应由</w:t>
      </w:r>
      <w:r>
        <w:rPr>
          <w:rFonts w:hint="eastAsia" w:asciiTheme="minorEastAsia" w:hAnsiTheme="minorEastAsia" w:eastAsiaTheme="minorEastAsia"/>
          <w:b w:val="0"/>
          <w:bCs/>
          <w:sz w:val="24"/>
          <w:szCs w:val="24"/>
          <w:lang w:val="en-US" w:eastAsia="zh-CN"/>
        </w:rPr>
        <w:t>中标人</w:t>
      </w:r>
      <w:r>
        <w:rPr>
          <w:rFonts w:hint="eastAsia" w:asciiTheme="minorEastAsia" w:hAnsiTheme="minorEastAsia" w:eastAsiaTheme="minorEastAsia"/>
          <w:b w:val="0"/>
          <w:bCs/>
          <w:sz w:val="24"/>
          <w:szCs w:val="24"/>
          <w:lang w:eastAsia="zh-CN"/>
        </w:rPr>
        <w:t>出资，不得另行向采购人收取</w:t>
      </w:r>
      <w:r>
        <w:rPr>
          <w:rFonts w:hint="eastAsia" w:cs="Arial" w:asciiTheme="minorEastAsia" w:hAnsiTheme="minorEastAsia" w:eastAsiaTheme="minorEastAsia"/>
          <w:b w:val="0"/>
          <w:bCs/>
          <w:sz w:val="24"/>
          <w:szCs w:val="24"/>
        </w:rPr>
        <w:t>。</w:t>
      </w:r>
    </w:p>
    <w:p>
      <w:pPr>
        <w:spacing w:line="360" w:lineRule="auto"/>
        <w:ind w:firstLine="480" w:firstLineChars="200"/>
        <w:rPr>
          <w:rFonts w:hint="default" w:ascii="宋体" w:hAnsi="宋体" w:cs="宋体"/>
          <w:b/>
          <w:bCs/>
          <w:color w:val="000000" w:themeColor="text1"/>
          <w:sz w:val="24"/>
          <w:szCs w:val="24"/>
          <w:lang w:val="en-US" w:eastAsia="zh-CN"/>
          <w14:textFill>
            <w14:solidFill>
              <w14:schemeClr w14:val="tx1"/>
            </w14:solidFill>
          </w14:textFill>
        </w:rPr>
      </w:pPr>
      <w:r>
        <w:rPr>
          <w:rFonts w:hint="default"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（八）</w:t>
      </w:r>
      <w:r>
        <w:rPr>
          <w:rFonts w:hint="default" w:ascii="宋体" w:hAnsi="宋体" w:cs="宋体"/>
          <w:b/>
          <w:bCs/>
          <w:color w:val="000000" w:themeColor="text1"/>
          <w:sz w:val="24"/>
          <w:szCs w:val="24"/>
          <w:lang w:val="en-US" w:eastAsia="zh-CN"/>
          <w14:textFill>
            <w14:solidFill>
              <w14:schemeClr w14:val="tx1"/>
            </w14:solidFill>
          </w14:textFill>
        </w:rPr>
        <w:t>其他要求</w:t>
      </w:r>
      <w:r>
        <w:rPr>
          <w:rFonts w:hint="eastAsia" w:ascii="宋体" w:hAnsi="宋体" w:cs="宋体"/>
          <w:b/>
          <w:bCs/>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宋体" w:hAnsi="宋体" w:cs="宋体"/>
          <w:b w:val="0"/>
          <w:bCs w:val="0"/>
          <w:color w:val="000000" w:themeColor="text1"/>
          <w:sz w:val="24"/>
          <w:szCs w:val="24"/>
          <w:lang w:val="en-US" w:eastAsia="zh-CN"/>
          <w14:textFill>
            <w14:solidFill>
              <w14:schemeClr w14:val="tx1"/>
            </w14:solidFill>
          </w14:textFill>
        </w:rPr>
      </w:pPr>
      <w:r>
        <w:rPr>
          <w:rFonts w:hint="default"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default" w:ascii="宋体" w:hAnsi="宋体" w:cs="宋体"/>
          <w:b w:val="0"/>
          <w:bCs w:val="0"/>
          <w:color w:val="000000" w:themeColor="text1"/>
          <w:sz w:val="24"/>
          <w:szCs w:val="24"/>
          <w:lang w:val="en-US" w:eastAsia="zh-CN"/>
          <w14:textFill>
            <w14:solidFill>
              <w14:schemeClr w14:val="tx1"/>
            </w14:solidFill>
          </w14:textFill>
        </w:rPr>
        <w:t>针对本</w:t>
      </w:r>
      <w:r>
        <w:rPr>
          <w:rFonts w:hint="eastAsia" w:ascii="宋体" w:hAnsi="宋体" w:cs="宋体"/>
          <w:b w:val="0"/>
          <w:bCs w:val="0"/>
          <w:color w:val="000000" w:themeColor="text1"/>
          <w:sz w:val="24"/>
          <w:szCs w:val="24"/>
          <w:lang w:val="en-US" w:eastAsia="zh-CN"/>
          <w14:textFill>
            <w14:solidFill>
              <w14:schemeClr w14:val="tx1"/>
            </w14:solidFill>
          </w14:textFill>
        </w:rPr>
        <w:t>标项新</w:t>
      </w:r>
      <w:r>
        <w:rPr>
          <w:rFonts w:hint="default" w:ascii="宋体" w:hAnsi="宋体" w:cs="宋体"/>
          <w:b w:val="0"/>
          <w:bCs w:val="0"/>
          <w:color w:val="000000" w:themeColor="text1"/>
          <w:sz w:val="24"/>
          <w:szCs w:val="24"/>
          <w:lang w:val="en-US" w:eastAsia="zh-CN"/>
          <w14:textFill>
            <w14:solidFill>
              <w14:schemeClr w14:val="tx1"/>
            </w14:solidFill>
          </w14:textFill>
        </w:rPr>
        <w:t>开发的软件著作权归双方共同所有。</w:t>
      </w:r>
    </w:p>
    <w:p>
      <w:pPr>
        <w:spacing w:line="360" w:lineRule="auto"/>
        <w:ind w:firstLine="480" w:firstLineChars="200"/>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2.开放涉及本系统所有企业对接的相关接口。</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质保期限结束后，针对本标项新开发的软件除著作权外的其他产权需移交给采购人，具体时间由采购人提出</w:t>
      </w:r>
      <w:r>
        <w:rPr>
          <w:rFonts w:hint="eastAsia" w:ascii="宋体" w:hAnsi="宋体" w:cs="宋体"/>
          <w:b w:val="0"/>
          <w:bCs w:val="0"/>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4.本标项涉及其他部门原有系统的接口均为免费开放，相关部门对接工作由采购人负责协调。</w:t>
      </w:r>
    </w:p>
    <w:p>
      <w:pPr>
        <w:pStyle w:val="2"/>
        <w:rPr>
          <w:rFonts w:hint="eastAsia"/>
          <w:lang w:val="en-US" w:eastAsia="zh-CN"/>
        </w:rPr>
      </w:pPr>
    </w:p>
    <w:p>
      <w:pPr>
        <w:spacing w:line="360" w:lineRule="auto"/>
        <w:ind w:firstLine="482" w:firstLineChars="200"/>
        <w:rPr>
          <w:rFonts w:hint="eastAsia" w:ascii="宋体" w:hAnsi="宋体" w:eastAsia="宋体" w:cs="宋体"/>
          <w:b/>
          <w:color w:val="000000" w:themeColor="text1"/>
          <w:sz w:val="24"/>
          <w:szCs w:val="24"/>
          <w:lang w:val="en-US" w:eastAsia="zh-CN"/>
          <w14:textFill>
            <w14:solidFill>
              <w14:schemeClr w14:val="tx1"/>
            </w14:solidFill>
          </w14:textFill>
        </w:rPr>
      </w:pPr>
    </w:p>
    <w:p>
      <w:pPr>
        <w:spacing w:line="360" w:lineRule="auto"/>
        <w:ind w:firstLine="482"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标项二：</w:t>
      </w:r>
    </w:p>
    <w:p>
      <w:pPr>
        <w:pStyle w:val="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（一）采购内容：</w:t>
      </w:r>
    </w:p>
    <w:tbl>
      <w:tblPr>
        <w:tblStyle w:val="21"/>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954"/>
        <w:gridCol w:w="705"/>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1"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954"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采购内容</w:t>
            </w:r>
          </w:p>
        </w:tc>
        <w:tc>
          <w:tcPr>
            <w:tcW w:w="705"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数量</w:t>
            </w:r>
          </w:p>
        </w:tc>
        <w:tc>
          <w:tcPr>
            <w:tcW w:w="1310"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1310" w:type="dxa"/>
            <w:vMerge w:val="restart"/>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是否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为主要产品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p>
        </w:tc>
        <w:tc>
          <w:tcPr>
            <w:tcW w:w="3954"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p>
        </w:tc>
        <w:tc>
          <w:tcPr>
            <w:tcW w:w="705"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p>
        </w:tc>
        <w:tc>
          <w:tcPr>
            <w:tcW w:w="1310"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p>
        </w:tc>
        <w:tc>
          <w:tcPr>
            <w:tcW w:w="1310" w:type="dxa"/>
            <w:vMerge w:val="continue"/>
            <w:shd w:val="clear" w:color="auto" w:fill="BEBEBE" w:themeFill="background1" w:themeFillShade="B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sz w:val="21"/>
                <w:szCs w:val="21"/>
              </w:rPr>
              <w:t>1</w:t>
            </w:r>
          </w:p>
        </w:tc>
        <w:tc>
          <w:tcPr>
            <w:tcW w:w="39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sz w:val="21"/>
                <w:szCs w:val="21"/>
              </w:rPr>
              <w:t>跨境电子商务9610出口协同支撑子系统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sz w:val="21"/>
                <w:szCs w:val="21"/>
              </w:rPr>
              <w:t>2</w:t>
            </w:r>
          </w:p>
        </w:tc>
        <w:tc>
          <w:tcPr>
            <w:tcW w:w="39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sz w:val="21"/>
                <w:szCs w:val="21"/>
              </w:rPr>
              <w:t>跨境电子商务1210进口协同支撑子系统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sz w:val="21"/>
                <w:szCs w:val="21"/>
              </w:rPr>
              <w:t>3</w:t>
            </w:r>
          </w:p>
        </w:tc>
        <w:tc>
          <w:tcPr>
            <w:tcW w:w="39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sz w:val="21"/>
                <w:szCs w:val="21"/>
              </w:rPr>
              <w:t>跨境电子商务1210出口协同支撑子系统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套</w:t>
            </w:r>
          </w:p>
        </w:tc>
        <w:tc>
          <w:tcPr>
            <w:tcW w:w="13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是</w:t>
            </w:r>
          </w:p>
        </w:tc>
      </w:tr>
    </w:tbl>
    <w:p>
      <w:pPr>
        <w:rPr>
          <w:rFonts w:hint="eastAsia"/>
          <w:lang w:val="en-US" w:eastAsia="zh-CN"/>
        </w:rPr>
      </w:pPr>
    </w:p>
    <w:p>
      <w:pPr>
        <w:pStyle w:val="8"/>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技术</w:t>
      </w:r>
      <w:r>
        <w:rPr>
          <w:rFonts w:hint="eastAsia" w:ascii="宋体" w:hAnsi="宋体" w:eastAsia="宋体" w:cs="宋体"/>
          <w:b/>
          <w:bCs/>
          <w:sz w:val="24"/>
          <w:szCs w:val="24"/>
          <w:lang w:val="en-US" w:eastAsia="zh-CN"/>
        </w:rPr>
        <w:t>需求：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台州跨境电商综试区通关服务海关端系统（跨境协同支撑平台）通过与海关跨境电商统一版系统对接实现跨境电子商务本地化物流实货监管，与各地现场X光机分拣系统对接实现物流信息在海关监管场所的全流程动态跟踪，提高通关便利化水平，推动跨境电子商务健康快速发展，为产业升级和城市转型服务。</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台州跨境电商综试区通关服务海关端（跨境协同支撑平台）如下：</w:t>
      </w:r>
    </w:p>
    <w:p>
      <w:pPr>
        <w:spacing w:line="360" w:lineRule="auto"/>
        <w:rPr>
          <w:rFonts w:hint="eastAsia" w:ascii="宋体" w:hAnsi="宋体" w:eastAsia="宋体" w:cs="宋体"/>
          <w:color w:val="000000"/>
          <w:szCs w:val="21"/>
        </w:rPr>
      </w:pPr>
      <w:r>
        <w:rPr>
          <w:rFonts w:hint="eastAsia" w:ascii="宋体" w:hAnsi="宋体" w:eastAsia="宋体" w:cs="宋体"/>
        </w:rPr>
        <w:drawing>
          <wp:inline distT="0" distB="0" distL="0" distR="0">
            <wp:extent cx="5274310" cy="242633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426335"/>
                    </a:xfrm>
                    <a:prstGeom prst="rect">
                      <a:avLst/>
                    </a:prstGeom>
                    <a:noFill/>
                    <a:ln>
                      <a:noFill/>
                    </a:ln>
                  </pic:spPr>
                </pic:pic>
              </a:graphicData>
            </a:graphic>
          </wp:inline>
        </w:drawing>
      </w:r>
    </w:p>
    <w:p>
      <w:pPr>
        <w:spacing w:line="360" w:lineRule="auto"/>
        <w:rPr>
          <w:rFonts w:hint="eastAsia" w:ascii="宋体" w:hAnsi="宋体" w:eastAsia="宋体" w:cs="宋体"/>
          <w:color w:val="000000"/>
          <w:szCs w:val="21"/>
        </w:rPr>
      </w:pPr>
    </w:p>
    <w:p>
      <w:pPr>
        <w:pStyle w:val="27"/>
        <w:numPr>
          <w:ilvl w:val="0"/>
          <w:numId w:val="0"/>
        </w:numPr>
        <w:spacing w:line="360" w:lineRule="auto"/>
        <w:ind w:firstLine="422" w:firstLineChars="200"/>
        <w:rPr>
          <w:rFonts w:hint="eastAsia" w:ascii="宋体" w:hAnsi="宋体" w:eastAsia="宋体" w:cs="宋体"/>
          <w:b/>
          <w:bCs/>
          <w:color w:val="000000"/>
          <w:szCs w:val="21"/>
        </w:rPr>
      </w:pPr>
      <w:bookmarkStart w:id="573" w:name="_Toc73731180"/>
      <w:r>
        <w:rPr>
          <w:rFonts w:hint="eastAsia" w:ascii="宋体" w:hAnsi="宋体" w:cs="宋体"/>
          <w:b/>
          <w:bCs/>
          <w:color w:val="000000"/>
          <w:szCs w:val="21"/>
          <w:lang w:val="en-US" w:eastAsia="zh-CN"/>
        </w:rPr>
        <w:t>1.</w:t>
      </w:r>
      <w:r>
        <w:rPr>
          <w:rFonts w:hint="eastAsia" w:ascii="宋体" w:hAnsi="宋体" w:eastAsia="宋体" w:cs="宋体"/>
          <w:b/>
          <w:bCs/>
          <w:color w:val="000000"/>
          <w:szCs w:val="21"/>
        </w:rPr>
        <w:t>跨境电子商务9610出口跨境协同支撑平台</w:t>
      </w:r>
      <w:bookmarkEnd w:id="573"/>
    </w:p>
    <w:p>
      <w:pPr>
        <w:spacing w:line="360" w:lineRule="auto"/>
        <w:ind w:leftChars="-67" w:hanging="140" w:hangingChars="67"/>
        <w:rPr>
          <w:rFonts w:hint="eastAsia" w:ascii="宋体" w:hAnsi="宋体" w:eastAsia="宋体" w:cs="宋体"/>
          <w:color w:val="000000"/>
          <w:szCs w:val="21"/>
        </w:rPr>
      </w:pPr>
      <w:r>
        <w:rPr>
          <w:rFonts w:hint="eastAsia" w:ascii="宋体" w:hAnsi="宋体" w:eastAsia="宋体" w:cs="宋体"/>
          <w:color w:val="000000"/>
          <w:szCs w:val="21"/>
        </w:rPr>
        <w:drawing>
          <wp:inline distT="0" distB="0" distL="0" distR="0">
            <wp:extent cx="5427980" cy="3608705"/>
            <wp:effectExtent l="0" t="0" r="127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27980" cy="3608705"/>
                    </a:xfrm>
                    <a:prstGeom prst="rect">
                      <a:avLst/>
                    </a:prstGeom>
                    <a:noFill/>
                    <a:ln>
                      <a:noFill/>
                    </a:ln>
                  </pic:spPr>
                </pic:pic>
              </a:graphicData>
            </a:graphic>
          </wp:inline>
        </w:drawing>
      </w:r>
    </w:p>
    <w:p>
      <w:pPr>
        <w:spacing w:line="360" w:lineRule="auto"/>
        <w:ind w:leftChars="-67" w:hanging="140" w:hangingChars="67"/>
        <w:rPr>
          <w:rFonts w:hint="eastAsia" w:ascii="宋体" w:hAnsi="宋体" w:eastAsia="宋体" w:cs="宋体"/>
          <w:color w:val="000000"/>
          <w:szCs w:val="21"/>
        </w:rPr>
      </w:pP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74" w:name="_Toc73731181"/>
      <w:r>
        <w:rPr>
          <w:rFonts w:hint="eastAsia" w:ascii="宋体" w:hAnsi="宋体" w:eastAsia="宋体" w:cs="宋体"/>
          <w:color w:val="000000"/>
          <w:kern w:val="2"/>
          <w:sz w:val="21"/>
          <w:szCs w:val="21"/>
        </w:rPr>
        <w:t>身份认证</w:t>
      </w:r>
      <w:bookmarkEnd w:id="574"/>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实现系统管理角色的配置管理，对特定角色分配用户，包括管理员、查验、通关、查询等；实现对角色的授权管理；实现业务功能模块的配置管理。</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75" w:name="_Toc73731182"/>
      <w:r>
        <w:rPr>
          <w:rFonts w:hint="eastAsia" w:ascii="宋体" w:hAnsi="宋体" w:eastAsia="宋体" w:cs="宋体"/>
          <w:color w:val="000000"/>
          <w:kern w:val="2"/>
          <w:sz w:val="21"/>
          <w:szCs w:val="21"/>
        </w:rPr>
        <w:t>安全审计系统</w:t>
      </w:r>
      <w:bookmarkEnd w:id="575"/>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接入安全审计系统，对系统操作进行记录，并进行异常分析和预警。可记录页面操作及数据库操作行为。</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76" w:name="_Toc73731183"/>
      <w:r>
        <w:rPr>
          <w:rFonts w:hint="eastAsia" w:ascii="宋体" w:hAnsi="宋体" w:eastAsia="宋体" w:cs="宋体"/>
          <w:color w:val="000000"/>
          <w:kern w:val="2"/>
          <w:sz w:val="21"/>
          <w:szCs w:val="21"/>
        </w:rPr>
        <w:t>物流库对接</w:t>
      </w:r>
      <w:bookmarkEnd w:id="576"/>
    </w:p>
    <w:p>
      <w:pPr>
        <w:spacing w:line="360" w:lineRule="auto"/>
        <w:ind w:firstLine="420" w:firstLineChars="200"/>
        <w:rPr>
          <w:rFonts w:hint="eastAsia" w:ascii="宋体" w:hAnsi="宋体" w:eastAsia="宋体" w:cs="宋体"/>
          <w:color w:val="000000"/>
          <w:szCs w:val="21"/>
        </w:rPr>
      </w:pPr>
      <w:bookmarkStart w:id="577" w:name="_Toc73731184"/>
      <w:r>
        <w:rPr>
          <w:rFonts w:hint="eastAsia" w:ascii="宋体" w:hAnsi="宋体" w:eastAsia="宋体" w:cs="宋体"/>
          <w:color w:val="000000"/>
          <w:szCs w:val="21"/>
        </w:rPr>
        <w:t>对总署下发的数据进行解析，并进行整理入库，对解析后的数据进行格式转换，方便后续环节操作和存储，总署下发的物流库所有数据需要实时校验，对新下发数据联合本地业务系统进行入库校验，验证失败的进行退单处理，对验证后的数据进行本地存储，为保证性能需要采用多久缓存、分布式存储等技术。</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分拣管理</w:t>
      </w:r>
      <w:bookmarkEnd w:id="577"/>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对接现场分拣设备，提供分拣接口，实现出口包裹的分拣控制，筛选查验、不查验和无申报数据查验管理；为同屏比对机提供过机包裹的相关数据。</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78" w:name="_Toc73731185"/>
      <w:r>
        <w:rPr>
          <w:rFonts w:hint="eastAsia" w:ascii="宋体" w:hAnsi="宋体" w:eastAsia="宋体" w:cs="宋体"/>
          <w:color w:val="000000"/>
          <w:kern w:val="2"/>
          <w:sz w:val="21"/>
          <w:szCs w:val="21"/>
        </w:rPr>
        <w:t>查验管理</w:t>
      </w:r>
      <w:bookmarkEnd w:id="578"/>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对接现场查验设备，提供查验接口，实现查验管理及查验结果自动反写总署系统。</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79" w:name="_Toc73731186"/>
      <w:r>
        <w:rPr>
          <w:rFonts w:hint="eastAsia" w:ascii="宋体" w:hAnsi="宋体" w:eastAsia="宋体" w:cs="宋体"/>
          <w:color w:val="000000"/>
          <w:kern w:val="2"/>
          <w:sz w:val="21"/>
          <w:szCs w:val="21"/>
        </w:rPr>
        <w:t>电子放行管理</w:t>
      </w:r>
      <w:bookmarkEnd w:id="579"/>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对接场站系统，推送属于该区内的电子放行数据。</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0" w:name="_Toc73731187"/>
      <w:r>
        <w:rPr>
          <w:rFonts w:hint="eastAsia" w:ascii="宋体" w:hAnsi="宋体" w:eastAsia="宋体" w:cs="宋体"/>
          <w:color w:val="000000"/>
          <w:kern w:val="2"/>
          <w:sz w:val="21"/>
          <w:szCs w:val="21"/>
        </w:rPr>
        <w:t>卡口应用对接管理</w:t>
      </w:r>
      <w:bookmarkEnd w:id="580"/>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对接杭州海关卡口应用，实现卡口的进出场放行控制管理。</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转关清单管理</w:t>
      </w:r>
    </w:p>
    <w:p>
      <w:pPr>
        <w:pStyle w:val="55"/>
        <w:spacing w:before="0" w:beforeAutospacing="0" w:after="0" w:afterAutospacing="0" w:line="360" w:lineRule="auto"/>
        <w:ind w:left="42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针对转关在转关单申报后，通过跨境出口协同支撑平台实现转关清单生成及下载，由发送方口岸海关邮件发送至接收方口岸。</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1" w:name="_Toc73731188"/>
      <w:r>
        <w:rPr>
          <w:rFonts w:hint="eastAsia" w:ascii="宋体" w:hAnsi="宋体" w:eastAsia="宋体" w:cs="宋体"/>
          <w:color w:val="000000"/>
          <w:kern w:val="2"/>
          <w:sz w:val="21"/>
          <w:szCs w:val="21"/>
        </w:rPr>
        <w:t>设备接入管理</w:t>
      </w:r>
      <w:bookmarkEnd w:id="581"/>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实现现场查验、分拣设备的接入和控制管理。</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2" w:name="_Toc73731189"/>
      <w:r>
        <w:rPr>
          <w:rFonts w:hint="eastAsia" w:ascii="宋体" w:hAnsi="宋体" w:eastAsia="宋体" w:cs="宋体"/>
          <w:color w:val="000000"/>
          <w:kern w:val="2"/>
          <w:sz w:val="21"/>
          <w:szCs w:val="21"/>
        </w:rPr>
        <w:t>运行监控分析</w:t>
      </w:r>
      <w:bookmarkEnd w:id="582"/>
      <w:r>
        <w:rPr>
          <w:rFonts w:hint="eastAsia" w:ascii="宋体" w:hAnsi="宋体" w:eastAsia="宋体" w:cs="宋体"/>
          <w:color w:val="000000"/>
          <w:kern w:val="2"/>
          <w:sz w:val="21"/>
          <w:szCs w:val="21"/>
        </w:rPr>
        <w:t>管理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实现系统运行监控管理，控制每一环节的节点，便于现场海关了解现场物流状况。</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3" w:name="_Toc73731190"/>
      <w:r>
        <w:rPr>
          <w:rFonts w:hint="eastAsia" w:ascii="宋体" w:hAnsi="宋体" w:eastAsia="宋体" w:cs="宋体"/>
          <w:color w:val="000000"/>
          <w:kern w:val="2"/>
          <w:sz w:val="21"/>
          <w:szCs w:val="21"/>
        </w:rPr>
        <w:t>统计分析管理</w:t>
      </w:r>
      <w:bookmarkEnd w:id="583"/>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现场数据查询和统计分析功能。对现场的出口业务数据进行查询统计分析，支持按照年、季、月、日进行统计验放清单、货值（美元、人民币）、商品种类数、前五位商品、前五位国家、前五位国家验放货值（人民币）、验放清单同比、货值（美元）同比、商品种类数同比等相关数据。</w:t>
      </w:r>
    </w:p>
    <w:p>
      <w:pPr>
        <w:pStyle w:val="27"/>
        <w:numPr>
          <w:ilvl w:val="0"/>
          <w:numId w:val="0"/>
        </w:numPr>
        <w:spacing w:line="360" w:lineRule="auto"/>
        <w:rPr>
          <w:rFonts w:hint="eastAsia" w:ascii="宋体" w:hAnsi="宋体" w:eastAsia="宋体" w:cs="宋体"/>
          <w:color w:val="000000"/>
          <w:szCs w:val="21"/>
          <w:lang w:eastAsia="zh-CN"/>
        </w:rPr>
      </w:pPr>
      <w:bookmarkStart w:id="584" w:name="_Toc73731191"/>
    </w:p>
    <w:p>
      <w:pPr>
        <w:pStyle w:val="27"/>
        <w:numPr>
          <w:ilvl w:val="0"/>
          <w:numId w:val="0"/>
        </w:numPr>
        <w:spacing w:line="360" w:lineRule="auto"/>
        <w:ind w:firstLine="422" w:firstLineChars="200"/>
        <w:rPr>
          <w:rFonts w:hint="eastAsia" w:ascii="宋体" w:hAnsi="宋体" w:eastAsia="宋体" w:cs="宋体"/>
          <w:b/>
          <w:bCs/>
          <w:color w:val="000000"/>
          <w:szCs w:val="21"/>
        </w:rPr>
      </w:pPr>
      <w:r>
        <w:rPr>
          <w:rFonts w:hint="eastAsia" w:ascii="宋体" w:hAnsi="宋体" w:cs="宋体"/>
          <w:b/>
          <w:bCs/>
          <w:color w:val="000000"/>
          <w:szCs w:val="21"/>
          <w:lang w:val="en-US" w:eastAsia="zh-CN"/>
        </w:rPr>
        <w:t>2.</w:t>
      </w:r>
      <w:r>
        <w:rPr>
          <w:rFonts w:hint="eastAsia" w:ascii="宋体" w:hAnsi="宋体" w:eastAsia="宋体" w:cs="宋体"/>
          <w:b/>
          <w:bCs/>
          <w:color w:val="000000"/>
          <w:szCs w:val="21"/>
        </w:rPr>
        <w:t>跨境电子商务1210进口协同支撑平台</w:t>
      </w:r>
      <w:bookmarkEnd w:id="584"/>
    </w:p>
    <w:p>
      <w:pPr>
        <w:spacing w:line="360" w:lineRule="auto"/>
        <w:ind w:left="142"/>
        <w:rPr>
          <w:rFonts w:hint="eastAsia" w:ascii="宋体" w:hAnsi="宋体" w:eastAsia="宋体" w:cs="宋体"/>
          <w:color w:val="000000"/>
          <w:szCs w:val="21"/>
        </w:rPr>
      </w:pPr>
      <w:r>
        <w:rPr>
          <w:rFonts w:hint="eastAsia" w:ascii="宋体" w:hAnsi="宋体" w:eastAsia="宋体" w:cs="宋体"/>
          <w:color w:val="000000"/>
          <w:szCs w:val="21"/>
        </w:rPr>
        <w:object>
          <v:shape id="_x0000_i1025" o:spt="75" type="#_x0000_t75" style="height:312pt;width:415.35pt;" o:ole="t" filled="f" o:preferrelative="t" stroked="f" coordsize="21600,21600">
            <v:path/>
            <v:fill on="f" focussize="0,0"/>
            <v:stroke on="f" joinstyle="miter"/>
            <v:imagedata r:id="rId16" o:title=""/>
            <o:lock v:ext="edit" aspectratio="t"/>
            <w10:wrap type="none"/>
            <w10:anchorlock/>
          </v:shape>
          <o:OLEObject Type="Embed" ProgID="Visio.Drawing.15" ShapeID="_x0000_i1025" DrawAspect="Content" ObjectID="_1468075725" r:id="rId15">
            <o:LockedField>false</o:LockedField>
          </o:OLEObject>
        </w:objec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5" w:name="_Toc73731192"/>
      <w:r>
        <w:rPr>
          <w:rFonts w:hint="eastAsia" w:ascii="宋体" w:hAnsi="宋体" w:eastAsia="宋体" w:cs="宋体"/>
          <w:color w:val="000000"/>
          <w:kern w:val="2"/>
          <w:sz w:val="21"/>
          <w:szCs w:val="21"/>
        </w:rPr>
        <w:t>身份认证</w:t>
      </w:r>
      <w:bookmarkEnd w:id="585"/>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实现系统管理角色的配置管理，对特定角色分配用户，包括管理员、查验、通关、查询等；实现对角色的授权管理；实现业务功能模块的配置管理。</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6" w:name="_Toc73731193"/>
      <w:r>
        <w:rPr>
          <w:rFonts w:hint="eastAsia" w:ascii="宋体" w:hAnsi="宋体" w:eastAsia="宋体" w:cs="宋体"/>
          <w:color w:val="000000"/>
          <w:kern w:val="2"/>
          <w:sz w:val="21"/>
          <w:szCs w:val="21"/>
        </w:rPr>
        <w:t>安全审计系统</w:t>
      </w:r>
      <w:bookmarkEnd w:id="586"/>
    </w:p>
    <w:p>
      <w:pPr>
        <w:spacing w:line="360" w:lineRule="auto"/>
        <w:ind w:firstLine="420" w:firstLineChars="200"/>
        <w:rPr>
          <w:rFonts w:hint="eastAsia" w:ascii="宋体" w:hAnsi="宋体" w:eastAsia="宋体" w:cs="宋体"/>
          <w:color w:val="000000"/>
          <w:szCs w:val="21"/>
        </w:rPr>
      </w:pPr>
      <w:bookmarkStart w:id="587" w:name="_Toc73731194"/>
      <w:r>
        <w:rPr>
          <w:rFonts w:hint="eastAsia" w:ascii="宋体" w:hAnsi="宋体" w:eastAsia="宋体" w:cs="宋体"/>
          <w:color w:val="000000"/>
          <w:szCs w:val="21"/>
        </w:rPr>
        <w:t>接入安全审计系统，对系统操作进行记录，并进行异常分析和预警。可记录页面操作及数据库操作行为。</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物流库</w:t>
      </w:r>
      <w:bookmarkEnd w:id="587"/>
      <w:r>
        <w:rPr>
          <w:rFonts w:hint="eastAsia" w:ascii="宋体" w:hAnsi="宋体" w:eastAsia="宋体" w:cs="宋体"/>
          <w:color w:val="000000"/>
          <w:kern w:val="2"/>
          <w:sz w:val="21"/>
          <w:szCs w:val="21"/>
        </w:rPr>
        <w:t>对接</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总署下发的数据进行解析，并进行整理入库，对解析后的数据进行格式转换，方便后续环节操作和存储，总署下发的物流库所有数据需要实时校验，对新下发数据联合本地业务系统进行入库校验，验证失败的进行退单处理，对验证后的数据进行本地存储，为保证性能需要采用多久缓存、分布式存储等技术。</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8" w:name="_Toc73731195"/>
      <w:r>
        <w:rPr>
          <w:rFonts w:hint="eastAsia" w:ascii="宋体" w:hAnsi="宋体" w:eastAsia="宋体" w:cs="宋体"/>
          <w:color w:val="000000"/>
          <w:kern w:val="2"/>
          <w:sz w:val="21"/>
          <w:szCs w:val="21"/>
        </w:rPr>
        <w:t>分拣管理</w:t>
      </w:r>
      <w:bookmarkEnd w:id="588"/>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对接现场分拣设备，提供分拣接口，实现进口包裹的分拣控制，筛选查验、不查验和无申报数据查验管理。</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89" w:name="_Toc73731196"/>
      <w:r>
        <w:rPr>
          <w:rFonts w:hint="eastAsia" w:ascii="宋体" w:hAnsi="宋体" w:eastAsia="宋体" w:cs="宋体"/>
          <w:color w:val="000000"/>
          <w:kern w:val="2"/>
          <w:sz w:val="21"/>
          <w:szCs w:val="21"/>
        </w:rPr>
        <w:t>查验模块</w:t>
      </w:r>
      <w:bookmarkEnd w:id="589"/>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对接现场查验设备，提供查验接口，实现查验管理及查验结果自动反写总署系统。</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90" w:name="_Toc73731197"/>
      <w:r>
        <w:rPr>
          <w:rFonts w:hint="eastAsia" w:ascii="宋体" w:hAnsi="宋体" w:eastAsia="宋体" w:cs="宋体"/>
          <w:color w:val="000000"/>
          <w:kern w:val="2"/>
          <w:sz w:val="21"/>
          <w:szCs w:val="21"/>
        </w:rPr>
        <w:t>卡口应用对接管理</w:t>
      </w:r>
      <w:bookmarkEnd w:id="590"/>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对接卡口应用系统，实现卡口车辆进出区的业务逻辑判断；入区根据提运单号；出区根据转关单、提运单号等作为放行依据。</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91" w:name="_Toc73731198"/>
      <w:r>
        <w:rPr>
          <w:rFonts w:hint="eastAsia" w:ascii="宋体" w:hAnsi="宋体" w:eastAsia="宋体" w:cs="宋体"/>
          <w:color w:val="000000"/>
          <w:kern w:val="2"/>
          <w:sz w:val="21"/>
          <w:szCs w:val="21"/>
        </w:rPr>
        <w:t>申报企业对接管理系统</w:t>
      </w:r>
      <w:bookmarkEnd w:id="591"/>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通过接口对接申报企业，将放行数据推送给申报企业。当外网申报通道由于服务器原因（例如双11等特殊时期）无法接收时，即从物流库将相关数据推送给申报企业，保障企业业务的正常运行。</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92" w:name="_Toc73731199"/>
      <w:r>
        <w:rPr>
          <w:rFonts w:hint="eastAsia" w:ascii="宋体" w:hAnsi="宋体" w:eastAsia="宋体" w:cs="宋体"/>
          <w:color w:val="000000"/>
          <w:kern w:val="2"/>
          <w:sz w:val="21"/>
          <w:szCs w:val="21"/>
        </w:rPr>
        <w:t>设备接入管理</w:t>
      </w:r>
      <w:bookmarkEnd w:id="592"/>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对于不同的设备进行管理，控制设备访问指定接口与数据的权限。</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93" w:name="_Toc73731200"/>
      <w:r>
        <w:rPr>
          <w:rFonts w:hint="eastAsia" w:ascii="宋体" w:hAnsi="宋体" w:eastAsia="宋体" w:cs="宋体"/>
          <w:color w:val="000000"/>
          <w:kern w:val="2"/>
          <w:sz w:val="21"/>
          <w:szCs w:val="21"/>
        </w:rPr>
        <w:t>运行监控分析</w:t>
      </w:r>
      <w:bookmarkEnd w:id="593"/>
      <w:r>
        <w:rPr>
          <w:rFonts w:hint="eastAsia" w:ascii="宋体" w:hAnsi="宋体" w:eastAsia="宋体" w:cs="宋体"/>
          <w:color w:val="000000"/>
          <w:kern w:val="2"/>
          <w:sz w:val="21"/>
          <w:szCs w:val="21"/>
        </w:rPr>
        <w:t>管理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实时监控相关要素的统计信息，实时监控。</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bookmarkStart w:id="594" w:name="_Toc73731201"/>
      <w:r>
        <w:rPr>
          <w:rFonts w:hint="eastAsia" w:ascii="宋体" w:hAnsi="宋体" w:eastAsia="宋体" w:cs="宋体"/>
          <w:color w:val="000000"/>
          <w:kern w:val="2"/>
          <w:sz w:val="21"/>
          <w:szCs w:val="21"/>
        </w:rPr>
        <w:t>统计分析管理</w:t>
      </w:r>
      <w:bookmarkEnd w:id="594"/>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现场数据查询和统计分析功能。对现场的出口业务数据进行查询统计分析，支持按照年、季、月、日进行统计验放清单、货值（美元、人民币）、商品种类数、前五位商品、前五位国家、前五位国家验放货值（人民币）、验放清单同比、货值（美元）同比、商品种类数同比等相关数据。</w:t>
      </w:r>
    </w:p>
    <w:p>
      <w:pPr>
        <w:spacing w:line="360" w:lineRule="auto"/>
        <w:ind w:firstLine="420" w:firstLineChars="200"/>
        <w:rPr>
          <w:rFonts w:hint="eastAsia" w:ascii="宋体" w:hAnsi="宋体" w:eastAsia="宋体" w:cs="宋体"/>
          <w:color w:val="000000"/>
          <w:szCs w:val="21"/>
          <w:lang w:eastAsia="zh-CN"/>
        </w:rPr>
      </w:pPr>
      <w:bookmarkStart w:id="595" w:name="_Toc73731202"/>
    </w:p>
    <w:p>
      <w:pPr>
        <w:spacing w:line="360" w:lineRule="auto"/>
        <w:ind w:firstLine="422" w:firstLineChars="200"/>
        <w:rPr>
          <w:rFonts w:hint="eastAsia" w:ascii="宋体" w:hAnsi="宋体" w:eastAsia="宋体" w:cs="宋体"/>
          <w:b/>
          <w:bCs/>
          <w:color w:val="000000"/>
          <w:szCs w:val="21"/>
        </w:rPr>
      </w:pPr>
      <w:r>
        <w:rPr>
          <w:rFonts w:hint="eastAsia" w:ascii="宋体" w:hAnsi="宋体" w:cs="宋体"/>
          <w:b/>
          <w:bCs/>
          <w:color w:val="000000"/>
          <w:szCs w:val="21"/>
          <w:lang w:val="en-US" w:eastAsia="zh-CN"/>
        </w:rPr>
        <w:t>3.</w:t>
      </w:r>
      <w:r>
        <w:rPr>
          <w:rFonts w:hint="eastAsia" w:ascii="宋体" w:hAnsi="宋体" w:eastAsia="宋体" w:cs="宋体"/>
          <w:b/>
          <w:bCs/>
          <w:color w:val="000000"/>
          <w:szCs w:val="21"/>
        </w:rPr>
        <w:t>跨境电子商务1210出口跨境协同支撑平台</w:t>
      </w:r>
      <w:bookmarkEnd w:id="595"/>
    </w:p>
    <w:p>
      <w:pPr>
        <w:pStyle w:val="27"/>
        <w:numPr>
          <w:ilvl w:val="0"/>
          <w:numId w:val="11"/>
        </w:numPr>
        <w:spacing w:line="360" w:lineRule="auto"/>
        <w:ind w:left="426" w:firstLineChars="0"/>
        <w:rPr>
          <w:rFonts w:hint="eastAsia" w:ascii="宋体" w:hAnsi="宋体" w:eastAsia="宋体" w:cs="宋体"/>
          <w:color w:val="000000"/>
          <w:szCs w:val="21"/>
        </w:rPr>
      </w:pPr>
      <w:bookmarkStart w:id="596" w:name="_Toc73731203"/>
      <w:r>
        <w:rPr>
          <w:rFonts w:hint="eastAsia" w:ascii="宋体" w:hAnsi="宋体" w:eastAsia="宋体" w:cs="宋体"/>
          <w:color w:val="000000"/>
          <w:szCs w:val="21"/>
        </w:rPr>
        <w:t>身份认证</w:t>
      </w:r>
      <w:bookmarkEnd w:id="596"/>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实现系统管理角色的配置管理，对特定角色分配用户，包括管理员、查验、通关、查询等；实现对角色的授权管理；实现业务功能模块的配置管理。</w:t>
      </w:r>
    </w:p>
    <w:p>
      <w:pPr>
        <w:pStyle w:val="27"/>
        <w:numPr>
          <w:ilvl w:val="0"/>
          <w:numId w:val="12"/>
        </w:numPr>
        <w:spacing w:line="360" w:lineRule="auto"/>
        <w:ind w:left="426" w:firstLineChars="0"/>
        <w:rPr>
          <w:rFonts w:hint="eastAsia" w:ascii="宋体" w:hAnsi="宋体" w:eastAsia="宋体" w:cs="宋体"/>
          <w:color w:val="000000"/>
          <w:szCs w:val="21"/>
        </w:rPr>
      </w:pPr>
      <w:bookmarkStart w:id="597" w:name="_Toc73731204"/>
      <w:r>
        <w:rPr>
          <w:rFonts w:hint="eastAsia" w:ascii="宋体" w:hAnsi="宋体" w:eastAsia="宋体" w:cs="宋体"/>
          <w:color w:val="000000"/>
          <w:szCs w:val="21"/>
        </w:rPr>
        <w:t>安全审计系统</w:t>
      </w:r>
      <w:bookmarkEnd w:id="597"/>
    </w:p>
    <w:p>
      <w:pPr>
        <w:spacing w:line="360" w:lineRule="auto"/>
        <w:ind w:firstLine="420" w:firstLineChars="200"/>
        <w:rPr>
          <w:rFonts w:hint="eastAsia" w:ascii="宋体" w:hAnsi="宋体" w:eastAsia="宋体" w:cs="宋体"/>
          <w:color w:val="000000"/>
          <w:szCs w:val="21"/>
        </w:rPr>
      </w:pPr>
      <w:bookmarkStart w:id="598" w:name="_Toc73731205"/>
      <w:r>
        <w:rPr>
          <w:rFonts w:hint="eastAsia" w:ascii="宋体" w:hAnsi="宋体" w:eastAsia="宋体" w:cs="宋体"/>
          <w:color w:val="000000"/>
          <w:szCs w:val="21"/>
        </w:rPr>
        <w:t>接入安全审计系统，对系统操作进行记录，并进行异常分析和预警。可记录页面操作及数据库操作行为。</w:t>
      </w:r>
    </w:p>
    <w:p>
      <w:pPr>
        <w:pStyle w:val="27"/>
        <w:numPr>
          <w:ilvl w:val="0"/>
          <w:numId w:val="12"/>
        </w:numPr>
        <w:spacing w:line="360" w:lineRule="auto"/>
        <w:ind w:left="426" w:firstLineChars="0"/>
        <w:rPr>
          <w:rFonts w:hint="eastAsia" w:ascii="宋体" w:hAnsi="宋体" w:eastAsia="宋体" w:cs="宋体"/>
          <w:color w:val="000000"/>
          <w:szCs w:val="21"/>
        </w:rPr>
      </w:pPr>
      <w:r>
        <w:rPr>
          <w:rFonts w:hint="eastAsia" w:ascii="宋体" w:hAnsi="宋体" w:eastAsia="宋体" w:cs="宋体"/>
          <w:color w:val="000000"/>
          <w:szCs w:val="21"/>
        </w:rPr>
        <w:t>物流库对接</w:t>
      </w:r>
      <w:bookmarkEnd w:id="598"/>
    </w:p>
    <w:p>
      <w:pPr>
        <w:spacing w:line="360" w:lineRule="auto"/>
        <w:ind w:firstLine="420" w:firstLineChars="200"/>
        <w:rPr>
          <w:rFonts w:hint="eastAsia" w:ascii="宋体" w:hAnsi="宋体" w:eastAsia="宋体" w:cs="宋体"/>
          <w:color w:val="000000"/>
          <w:szCs w:val="21"/>
        </w:rPr>
      </w:pPr>
      <w:bookmarkStart w:id="599" w:name="_Toc73731206"/>
      <w:r>
        <w:rPr>
          <w:rFonts w:hint="eastAsia" w:ascii="宋体" w:hAnsi="宋体" w:eastAsia="宋体" w:cs="宋体"/>
          <w:color w:val="000000"/>
          <w:szCs w:val="21"/>
        </w:rPr>
        <w:t>对总署下发的数据进行解析，并进行整理入库，对解析后的数据进行格式转换，方便后续环节操作和存储，总署下发的物流库所有数据需要实时校验，对新下发数据联合本地业务系统进行入库校验，验证失败的进行退单处理，对验证后的数据进行本地存储，为保证性能需要采用多久缓存、分布式存储等技术。</w:t>
      </w:r>
    </w:p>
    <w:p>
      <w:pPr>
        <w:pStyle w:val="27"/>
        <w:numPr>
          <w:ilvl w:val="0"/>
          <w:numId w:val="12"/>
        </w:numPr>
        <w:spacing w:line="360" w:lineRule="auto"/>
        <w:ind w:left="426" w:firstLineChars="0"/>
        <w:rPr>
          <w:rFonts w:hint="eastAsia" w:ascii="宋体" w:hAnsi="宋体" w:eastAsia="宋体" w:cs="宋体"/>
          <w:color w:val="000000"/>
          <w:szCs w:val="21"/>
        </w:rPr>
      </w:pPr>
      <w:r>
        <w:rPr>
          <w:rFonts w:hint="eastAsia" w:ascii="宋体" w:hAnsi="宋体" w:eastAsia="宋体" w:cs="宋体"/>
          <w:color w:val="000000"/>
          <w:szCs w:val="21"/>
        </w:rPr>
        <w:t>分拣管理</w:t>
      </w:r>
      <w:bookmarkEnd w:id="599"/>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对接现场分拣设备，提供分拣接口，实现进出口包裹的分拣控制，筛选查验、不查验和无申报数据。</w:t>
      </w:r>
    </w:p>
    <w:p>
      <w:pPr>
        <w:pStyle w:val="27"/>
        <w:numPr>
          <w:ilvl w:val="0"/>
          <w:numId w:val="12"/>
        </w:numPr>
        <w:spacing w:line="360" w:lineRule="auto"/>
        <w:ind w:left="426" w:firstLineChars="0"/>
        <w:rPr>
          <w:rFonts w:hint="eastAsia" w:ascii="宋体" w:hAnsi="宋体" w:eastAsia="宋体" w:cs="宋体"/>
          <w:color w:val="000000"/>
          <w:szCs w:val="21"/>
        </w:rPr>
      </w:pPr>
      <w:bookmarkStart w:id="600" w:name="_Toc73731207"/>
      <w:r>
        <w:rPr>
          <w:rFonts w:hint="eastAsia" w:ascii="宋体" w:hAnsi="宋体" w:eastAsia="宋体" w:cs="宋体"/>
          <w:color w:val="000000"/>
          <w:szCs w:val="21"/>
        </w:rPr>
        <w:t>查验管理</w:t>
      </w:r>
      <w:bookmarkEnd w:id="600"/>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对接现场查验设备，提供查验接口，实现查验管理及查验结果自动反写总署系统。</w:t>
      </w:r>
    </w:p>
    <w:p>
      <w:pPr>
        <w:pStyle w:val="27"/>
        <w:numPr>
          <w:ilvl w:val="0"/>
          <w:numId w:val="12"/>
        </w:numPr>
        <w:spacing w:line="360" w:lineRule="auto"/>
        <w:ind w:left="426" w:firstLineChars="0"/>
        <w:rPr>
          <w:rFonts w:hint="eastAsia" w:ascii="宋体" w:hAnsi="宋体" w:eastAsia="宋体" w:cs="宋体"/>
          <w:color w:val="000000"/>
          <w:szCs w:val="21"/>
        </w:rPr>
      </w:pPr>
      <w:bookmarkStart w:id="601" w:name="_Toc73731208"/>
      <w:r>
        <w:rPr>
          <w:rFonts w:hint="eastAsia" w:ascii="宋体" w:hAnsi="宋体" w:eastAsia="宋体" w:cs="宋体"/>
          <w:color w:val="000000"/>
          <w:szCs w:val="21"/>
        </w:rPr>
        <w:t>电子放行管理</w:t>
      </w:r>
      <w:bookmarkEnd w:id="601"/>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对接场站系统，推送属于该区内的电子放行数据。</w:t>
      </w:r>
    </w:p>
    <w:p>
      <w:pPr>
        <w:pStyle w:val="27"/>
        <w:numPr>
          <w:ilvl w:val="0"/>
          <w:numId w:val="12"/>
        </w:numPr>
        <w:spacing w:line="360" w:lineRule="auto"/>
        <w:ind w:left="426" w:firstLineChars="0"/>
        <w:rPr>
          <w:rFonts w:hint="eastAsia" w:ascii="宋体" w:hAnsi="宋体" w:eastAsia="宋体" w:cs="宋体"/>
          <w:color w:val="000000"/>
          <w:szCs w:val="21"/>
        </w:rPr>
      </w:pPr>
      <w:bookmarkStart w:id="602" w:name="_Toc73731209"/>
      <w:r>
        <w:rPr>
          <w:rFonts w:hint="eastAsia" w:ascii="宋体" w:hAnsi="宋体" w:eastAsia="宋体" w:cs="宋体"/>
          <w:color w:val="000000"/>
          <w:szCs w:val="21"/>
        </w:rPr>
        <w:t>卡口应用对接管理</w:t>
      </w:r>
      <w:bookmarkEnd w:id="602"/>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对接杭州海关卡口应用，实现卡口的进出场放行控制管理。</w:t>
      </w:r>
    </w:p>
    <w:p>
      <w:pPr>
        <w:pStyle w:val="55"/>
        <w:numPr>
          <w:ilvl w:val="0"/>
          <w:numId w:val="10"/>
        </w:numPr>
        <w:spacing w:before="0" w:beforeAutospacing="0" w:after="0" w:afterAutospacing="0" w:line="360" w:lineRule="auto"/>
        <w:ind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转关清单管理</w:t>
      </w:r>
    </w:p>
    <w:p>
      <w:pPr>
        <w:pStyle w:val="55"/>
        <w:spacing w:before="0" w:beforeAutospacing="0" w:after="0" w:afterAutospacing="0" w:line="360" w:lineRule="auto"/>
        <w:ind w:left="42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针对转关在转关单申报后，通过跨境出口协同支撑平台实现转关清单生成及下载，由发送方口岸海关邮件发送至接收方口岸。</w:t>
      </w:r>
    </w:p>
    <w:p>
      <w:pPr>
        <w:pStyle w:val="27"/>
        <w:numPr>
          <w:ilvl w:val="0"/>
          <w:numId w:val="12"/>
        </w:numPr>
        <w:spacing w:line="360" w:lineRule="auto"/>
        <w:ind w:left="426" w:firstLineChars="0"/>
        <w:rPr>
          <w:rFonts w:hint="eastAsia" w:ascii="宋体" w:hAnsi="宋体" w:eastAsia="宋体" w:cs="宋体"/>
          <w:color w:val="000000"/>
          <w:szCs w:val="21"/>
        </w:rPr>
      </w:pPr>
      <w:bookmarkStart w:id="603" w:name="_Toc73731210"/>
      <w:r>
        <w:rPr>
          <w:rFonts w:hint="eastAsia" w:ascii="宋体" w:hAnsi="宋体" w:eastAsia="宋体" w:cs="宋体"/>
          <w:color w:val="000000"/>
          <w:szCs w:val="21"/>
        </w:rPr>
        <w:t>设备接入管理</w:t>
      </w:r>
      <w:bookmarkEnd w:id="603"/>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实现现场查验、分拣设备的接入和控制管理。</w:t>
      </w:r>
    </w:p>
    <w:p>
      <w:pPr>
        <w:pStyle w:val="27"/>
        <w:numPr>
          <w:ilvl w:val="0"/>
          <w:numId w:val="12"/>
        </w:numPr>
        <w:spacing w:line="360" w:lineRule="auto"/>
        <w:ind w:left="426" w:firstLineChars="0"/>
        <w:rPr>
          <w:rFonts w:hint="eastAsia" w:ascii="宋体" w:hAnsi="宋体" w:eastAsia="宋体" w:cs="宋体"/>
          <w:color w:val="000000"/>
          <w:szCs w:val="21"/>
        </w:rPr>
      </w:pPr>
      <w:bookmarkStart w:id="604" w:name="_Toc73731211"/>
      <w:r>
        <w:rPr>
          <w:rFonts w:hint="eastAsia" w:ascii="宋体" w:hAnsi="宋体" w:eastAsia="宋体" w:cs="宋体"/>
          <w:color w:val="000000"/>
          <w:szCs w:val="21"/>
        </w:rPr>
        <w:t>运行监控分析</w:t>
      </w:r>
      <w:bookmarkEnd w:id="604"/>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实现系统运行监控管理，控制每一环节的节点。</w:t>
      </w:r>
    </w:p>
    <w:p>
      <w:pPr>
        <w:pStyle w:val="27"/>
        <w:numPr>
          <w:ilvl w:val="0"/>
          <w:numId w:val="12"/>
        </w:numPr>
        <w:spacing w:line="360" w:lineRule="auto"/>
        <w:ind w:left="426" w:firstLineChars="0"/>
        <w:rPr>
          <w:rFonts w:hint="eastAsia" w:ascii="宋体" w:hAnsi="宋体" w:eastAsia="宋体" w:cs="宋体"/>
          <w:color w:val="000000"/>
          <w:szCs w:val="21"/>
        </w:rPr>
      </w:pPr>
      <w:bookmarkStart w:id="605" w:name="_Toc73731212"/>
      <w:r>
        <w:rPr>
          <w:rFonts w:hint="eastAsia" w:ascii="宋体" w:hAnsi="宋体" w:eastAsia="宋体" w:cs="宋体"/>
          <w:color w:val="000000"/>
          <w:szCs w:val="21"/>
        </w:rPr>
        <w:t>统计分析管理</w:t>
      </w:r>
      <w:bookmarkEnd w:id="605"/>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实现现场数据查询和统计分析功能。对现场的出口业务数据进行查询统计分析，支持按照年、季、月、日进行统计验放清单、货值（美元、人民币）、商品种类数、前五位商品、前五位国家、前五位国家验放货值（人民币）、验放清单同比、货值（美元）同比、商品种类数同比等相关数据。</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p>
    <w:p>
      <w:pPr>
        <w:snapToGrid w:val="0"/>
        <w:spacing w:line="360" w:lineRule="auto"/>
        <w:ind w:firstLine="482"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（三）远程在线演示：</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投标人应提前做好演示准备（包括演示设备）。</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2.投标人将按照评审委员会确定的顺序进行远程在线演示。评标过程中，投标人应进入开标大厅等待远程在线演示邀请，并保持联络畅通。</w:t>
      </w:r>
    </w:p>
    <w:p>
      <w:pPr>
        <w:snapToGrid w:val="0"/>
        <w:spacing w:line="360" w:lineRule="auto"/>
        <w:ind w:firstLine="480" w:firstLineChars="200"/>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投标人</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在接到远程在线演示邀请</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后</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，根据演示清单通过软件系统、软件原型、幻灯片等方式</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作</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5</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分钟</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演示</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评审</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委员会根据</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演示内容进行</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评分。</w:t>
      </w:r>
    </w:p>
    <w:p>
      <w:pPr>
        <w:pStyle w:val="2"/>
        <w:ind w:left="0" w:leftChars="0" w:firstLine="0" w:firstLineChars="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演示清单如下：</w:t>
      </w:r>
    </w:p>
    <w:tbl>
      <w:tblPr>
        <w:tblStyle w:val="21"/>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461"/>
        <w:gridCol w:w="1448"/>
        <w:gridCol w:w="5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系统名称</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一级功能点</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二级功能点</w:t>
            </w:r>
          </w:p>
        </w:tc>
        <w:tc>
          <w:tcPr>
            <w:tcW w:w="5385" w:type="dxa"/>
            <w:vMerge w:val="restar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385"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385" w:type="dxa"/>
            <w:vMerge w:val="continue"/>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跨境电子商务协同支撑平台</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跨境电子商务9610出口协同支撑子系统</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身份认证</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实现系统管理角色的配置管理，对特定角色分配用户，包括管理员、查验、通关、查询等；实现对角色的授权管理；实现业务功能模块的配置管理。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转关清单管理系统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针对转关在转关单申报后，通过跨境出口协同支撑平台实现转关清单生成及下载，由发送方口岸海关邮件发送至接收方口岸。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卡口应用对接管理系统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对接杭州海关卡口应用，实现卡口的进出场放行控制管理。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设备接入管理系统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实现现场查验、分拣设备的接入和控制管理。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运行监控分析系统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实现系统运行监控管理，控制每一环节的节点。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统计分析系统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现场数据查询和统计分析功能。对现场的出口业务数据进行查询统计分析，支持按照年、季、月、日进行统计验放清单、货值（美元、人民币）、商品种类数、前五位商品、前五位国家、前五位国家验放货值（人民币）、验放清单同比、货值（美元）同比、商品种类数同比等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跨境电子商务1210进口协同支撑子系统</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身份认证</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实现系统管理角色的配置管理，对特定角色分配用户，包括管理员、查验、通关、查询等；实现对角色的授权管理；实现业务功能模块的配置管理。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卡口应用对接管理系统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对接卡口应用系统，实现卡口车辆进出区的业务逻辑判断；入区根据提运单号；出区根据转关单、提运单号等作为放行依据。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设备接入管理系统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对于不同的设备进行管理，控制设备访问指定接口与数据的权限。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运行监控分析系统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实时监控相关要素的统计信息，实时监控。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统计分析系统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可视化页面，支持本地物流库清单状态查询导出，通过清单状态、申报企业、电商企业、电商平台企业、物流企业、担保企业、申报时间、放行时间等多条件查询并导出；基于物流库数据，按经营现场、业务模式、业务环节、统计时间、企业信息等多个维度对跨境进口的相关数据进行统计，同时根据不同统计周期定期生成不同时间维度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跨境电子商务1210出口协同支撑子系统</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身份认证</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实现系统管理角色的配置管理，对特定角色分配用户，包括管理员、查验、通关、查询等；实现对角色的授权管理；实现业务功能模块的配置管理。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转关清单管理系统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针对转关在转关单申报后，通过跨境出口协同支撑平台实现转关清单生成及下载，由发送方口岸海关邮件发送至接收方口岸。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卡口应用对接管理系统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对接杭州海关卡口应用，实现卡口的进出场放行控制管理。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设备接入管理系统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实现现场查验、分拣设备的接入和控制管理。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运行监控分析系统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实现系统运行监控管理，控制每一环节的节点。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统计分析系统</w:t>
            </w:r>
          </w:p>
        </w:tc>
        <w:tc>
          <w:tcPr>
            <w:tcW w:w="5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现场数据查询和统计分析功能。对现场的出口业务数据进行查询统计分析，支持按照年、季、月、日进行统计验放清单、货值（美元、人民币）、商品种类数、前五位商品、前五位国家、前五位国家验放货值（人民币）、验放清单同比、货值（美元）同比、商品种类数同比等相关数据。</w:t>
            </w:r>
          </w:p>
        </w:tc>
      </w:tr>
    </w:tbl>
    <w:p>
      <w:pPr>
        <w:spacing w:line="360" w:lineRule="auto"/>
        <w:rPr>
          <w:rFonts w:hint="eastAsia" w:ascii="宋体" w:hAnsi="宋体" w:cs="宋体"/>
          <w:b w:val="0"/>
          <w:bCs w:val="0"/>
          <w:color w:val="000000" w:themeColor="text1"/>
          <w:sz w:val="24"/>
          <w:szCs w:val="24"/>
          <w:lang w:val="en-US" w:eastAsia="zh-CN"/>
          <w14:textFill>
            <w14:solidFill>
              <w14:schemeClr w14:val="tx1"/>
            </w14:solidFill>
          </w14:textFill>
        </w:rPr>
      </w:pPr>
    </w:p>
    <w:p>
      <w:pPr>
        <w:snapToGrid w:val="0"/>
        <w:spacing w:line="360" w:lineRule="auto"/>
        <w:ind w:firstLine="482"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（四）项目组织及实施要求：</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1.投标人应保证投标项目在采购人条件成熟时应立即开展实施。</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2.投标人在项目实施过程中应服从采购的统一领导和协调，在采购人限定的时间内解决问题。如果投标人不能按时完成评估内容，采购人有权中止项目、索赔或拒付款项。</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3.投标人需根据自己的工程实施经验结合采购人的实际需求进一步细化和完善工作任务书，作为工程实施的指导性文件。</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4.投标人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snapToGrid w:val="0"/>
        <w:spacing w:line="360" w:lineRule="auto"/>
        <w:ind w:firstLine="480"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5</w:t>
      </w:r>
      <w:r>
        <w:rPr>
          <w:rFonts w:hint="default" w:asciiTheme="minorEastAsia" w:hAnsiTheme="minorEastAsia" w:eastAsiaTheme="minorEastAsia"/>
          <w:b w:val="0"/>
          <w:bCs/>
          <w:color w:val="000000" w:themeColor="text1"/>
          <w:sz w:val="24"/>
          <w:szCs w:val="24"/>
          <w:lang w:val="en-US" w:eastAsia="zh-CN"/>
          <w14:textFill>
            <w14:solidFill>
              <w14:schemeClr w14:val="tx1"/>
            </w14:solidFill>
          </w14:textFill>
        </w:rPr>
        <w:t>.投标时需明确本项目技术开发人员名单，开发期间内更换技术人员，需提前1周向采购人申请，采购人同意后方可更换。</w:t>
      </w:r>
    </w:p>
    <w:p>
      <w:pPr>
        <w:snapToGrid w:val="0"/>
        <w:spacing w:line="360" w:lineRule="auto"/>
        <w:ind w:firstLine="482" w:firstLineChars="200"/>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val="0"/>
          <w:color w:val="000000" w:themeColor="text1"/>
          <w:sz w:val="24"/>
          <w:szCs w:val="24"/>
          <w:lang w:val="en-US" w:eastAsia="zh-CN"/>
          <w14:textFill>
            <w14:solidFill>
              <w14:schemeClr w14:val="tx1"/>
            </w14:solidFill>
          </w14:textFill>
        </w:rPr>
        <w:t>（五）项目质量保证：</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1.投标人须保证所提供的所有产品、中间件、数据库符合国家有关规定。投标人须保证所提供产品具有合法的版权或使用权，本项目采购的产品，如在本项目范围内使用过程中出现版权或使用权纠纷，应由投标人负责，采购人不承担责任，并且不得影响采购人对产品软件的使用。</w:t>
      </w:r>
    </w:p>
    <w:p>
      <w:pPr>
        <w:snapToGrid w:val="0"/>
        <w:spacing w:line="360" w:lineRule="auto"/>
        <w:ind w:firstLine="480" w:firstLineChars="200"/>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2.投标人必须保证解决项目所涉及的技术问题，如因技术原因无法满足采购人需求，由此产生的风险由投标人承担。</w:t>
      </w:r>
    </w:p>
    <w:p>
      <w:pPr>
        <w:spacing w:line="360" w:lineRule="auto"/>
        <w:ind w:firstLine="482" w:firstLineChars="200"/>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（六）项目验收要求：</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系统通过试运行后，中标人向采购人提出终验申请，采购人组织相关单位进行系统的终验。系统终验合格的条件必须至少满足以下三个要求：</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1.提供完整的系统配套的产品资料，包括系统安装配置手册、系统功能设计说明书、用户使用手册等；</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2.试运行时性能满足合同要求；</w:t>
      </w:r>
    </w:p>
    <w:p>
      <w:pPr>
        <w:spacing w:line="360" w:lineRule="auto"/>
        <w:ind w:firstLine="480" w:firstLineChars="200"/>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3.测试和试运行时出现的问题已被解决。</w:t>
      </w:r>
    </w:p>
    <w:p>
      <w:pPr>
        <w:spacing w:line="360" w:lineRule="auto"/>
        <w:ind w:firstLine="482" w:firstLineChars="200"/>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（七）售后服务要求：</w:t>
      </w:r>
    </w:p>
    <w:p>
      <w:pPr>
        <w:snapToGrid w:val="0"/>
        <w:spacing w:line="360" w:lineRule="auto"/>
        <w:ind w:firstLine="482"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1.服务标准</w:t>
      </w:r>
      <w:r>
        <w:rPr>
          <w:rFonts w:hint="eastAsia"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 w:val="0"/>
          <w:bCs/>
          <w:color w:val="000000" w:themeColor="text1"/>
          <w:sz w:val="24"/>
          <w:szCs w:val="24"/>
          <w14:textFill>
            <w14:solidFill>
              <w14:schemeClr w14:val="tx1"/>
            </w14:solidFill>
          </w14:textFill>
        </w:rPr>
        <w:t>提供7*24小时技术支持，包括各种软件系统故障及对各种突发事件采取应急措施等，对于各类故障要求在1小时内做出明确响应和安排，若远程不能解决问题，须在24小时赶到现场。对涉及系统代码、数据库修改等系统实质性内容的修改，</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投标人</w:t>
      </w:r>
      <w:r>
        <w:rPr>
          <w:rFonts w:hint="eastAsia" w:asciiTheme="minorEastAsia" w:hAnsiTheme="minorEastAsia" w:eastAsiaTheme="minorEastAsia"/>
          <w:b w:val="0"/>
          <w:bCs/>
          <w:color w:val="000000" w:themeColor="text1"/>
          <w:sz w:val="24"/>
          <w:szCs w:val="24"/>
          <w14:textFill>
            <w14:solidFill>
              <w14:schemeClr w14:val="tx1"/>
            </w14:solidFill>
          </w14:textFill>
        </w:rPr>
        <w:t>应首先远程解决问题，若远程不能解决问题</w:t>
      </w:r>
      <w:r>
        <w:rPr>
          <w:rFonts w:hint="eastAsia" w:asciiTheme="minorEastAsia" w:hAnsiTheme="minorEastAsia" w:eastAsiaTheme="minorEastAsia"/>
          <w:b w:val="0"/>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b w:val="0"/>
          <w:bCs/>
          <w:color w:val="000000" w:themeColor="text1"/>
          <w:sz w:val="24"/>
          <w:szCs w:val="24"/>
          <w:lang w:val="en-US" w:eastAsia="zh-CN"/>
          <w14:textFill>
            <w14:solidFill>
              <w14:schemeClr w14:val="tx1"/>
            </w14:solidFill>
          </w14:textFill>
        </w:rPr>
        <w:t>须</w:t>
      </w:r>
      <w:r>
        <w:rPr>
          <w:rFonts w:hint="eastAsia" w:asciiTheme="minorEastAsia" w:hAnsiTheme="minorEastAsia" w:eastAsiaTheme="minorEastAsia"/>
          <w:b w:val="0"/>
          <w:bCs/>
          <w:color w:val="000000" w:themeColor="text1"/>
          <w:sz w:val="24"/>
          <w:szCs w:val="24"/>
          <w14:textFill>
            <w14:solidFill>
              <w14:schemeClr w14:val="tx1"/>
            </w14:solidFill>
          </w14:textFill>
        </w:rPr>
        <w:t>在24小时内派人到现场上门服务，排除故障，并分析故障原因，提出书面故障分析报告及防范措施</w:t>
      </w:r>
      <w:r>
        <w:rPr>
          <w:rFonts w:hint="eastAsia" w:asciiTheme="minorEastAsia" w:hAnsiTheme="minorEastAsia" w:eastAsiaTheme="minorEastAsia"/>
          <w:b w:val="0"/>
          <w:bCs/>
          <w:color w:val="000000" w:themeColor="text1"/>
          <w:kern w:val="0"/>
          <w:sz w:val="24"/>
          <w:szCs w:val="24"/>
          <w14:textFill>
            <w14:solidFill>
              <w14:schemeClr w14:val="tx1"/>
            </w14:solidFill>
          </w14:textFill>
        </w:rPr>
        <w:t>。</w:t>
      </w:r>
    </w:p>
    <w:p>
      <w:pPr>
        <w:snapToGrid w:val="0"/>
        <w:spacing w:line="360" w:lineRule="auto"/>
        <w:ind w:firstLine="482" w:firstLineChars="200"/>
        <w:rPr>
          <w:rFonts w:cs="Arial" w:asciiTheme="minorEastAsia" w:hAnsiTheme="minorEastAsia" w:eastAsiaTheme="minorEastAsia"/>
          <w:sz w:val="32"/>
          <w:szCs w:val="32"/>
        </w:rPr>
      </w:pPr>
      <w:r>
        <w:rPr>
          <w:rFonts w:hint="eastAsia" w:asciiTheme="minorEastAsia" w:hAnsiTheme="minorEastAsia" w:eastAsiaTheme="minorEastAsia"/>
          <w:b/>
          <w:sz w:val="24"/>
          <w:szCs w:val="24"/>
          <w:lang w:val="en-US" w:eastAsia="zh-CN"/>
        </w:rPr>
        <w:t>2.培训服务</w:t>
      </w:r>
      <w:r>
        <w:rPr>
          <w:rFonts w:hint="eastAsia" w:asciiTheme="minorEastAsia" w:hAnsiTheme="minorEastAsia" w:eastAsiaTheme="minorEastAsia"/>
          <w:b/>
          <w:sz w:val="24"/>
          <w:szCs w:val="24"/>
          <w:lang w:eastAsia="zh-CN"/>
        </w:rPr>
        <w:t>：</w:t>
      </w:r>
      <w:r>
        <w:rPr>
          <w:rFonts w:hint="eastAsia" w:asciiTheme="minorEastAsia" w:hAnsiTheme="minorEastAsia" w:eastAsiaTheme="minorEastAsia"/>
          <w:b w:val="0"/>
          <w:bCs/>
          <w:sz w:val="24"/>
          <w:szCs w:val="24"/>
          <w:lang w:eastAsia="zh-CN"/>
        </w:rPr>
        <w:t>提供不少于5场线上视频</w:t>
      </w:r>
      <w:r>
        <w:rPr>
          <w:rFonts w:hint="eastAsia" w:asciiTheme="minorEastAsia" w:hAnsiTheme="minorEastAsia" w:eastAsiaTheme="minorEastAsia"/>
          <w:b w:val="0"/>
          <w:bCs/>
          <w:sz w:val="24"/>
          <w:szCs w:val="24"/>
          <w:lang w:val="en-US" w:eastAsia="zh-CN"/>
        </w:rPr>
        <w:t>培训</w:t>
      </w:r>
      <w:r>
        <w:rPr>
          <w:rFonts w:hint="eastAsia" w:asciiTheme="minorEastAsia" w:hAnsiTheme="minorEastAsia" w:eastAsiaTheme="minorEastAsia"/>
          <w:b w:val="0"/>
          <w:bCs/>
          <w:sz w:val="24"/>
          <w:szCs w:val="24"/>
          <w:lang w:eastAsia="zh-CN"/>
        </w:rPr>
        <w:t>或线下培训，所有培训所涉及的所有费用应由</w:t>
      </w:r>
      <w:r>
        <w:rPr>
          <w:rFonts w:hint="eastAsia" w:asciiTheme="minorEastAsia" w:hAnsiTheme="minorEastAsia" w:eastAsiaTheme="minorEastAsia"/>
          <w:b w:val="0"/>
          <w:bCs/>
          <w:sz w:val="24"/>
          <w:szCs w:val="24"/>
          <w:lang w:val="en-US" w:eastAsia="zh-CN"/>
        </w:rPr>
        <w:t>中标人</w:t>
      </w:r>
      <w:r>
        <w:rPr>
          <w:rFonts w:hint="eastAsia" w:asciiTheme="minorEastAsia" w:hAnsiTheme="minorEastAsia" w:eastAsiaTheme="minorEastAsia"/>
          <w:b w:val="0"/>
          <w:bCs/>
          <w:sz w:val="24"/>
          <w:szCs w:val="24"/>
          <w:lang w:eastAsia="zh-CN"/>
        </w:rPr>
        <w:t>出资，不得另行向采购人收取</w:t>
      </w:r>
      <w:r>
        <w:rPr>
          <w:rFonts w:hint="eastAsia" w:cs="Arial" w:asciiTheme="minorEastAsia" w:hAnsiTheme="minorEastAsia" w:eastAsiaTheme="minorEastAsia"/>
          <w:b w:val="0"/>
          <w:bCs/>
          <w:sz w:val="24"/>
          <w:szCs w:val="24"/>
        </w:rPr>
        <w:t>。</w:t>
      </w:r>
    </w:p>
    <w:p>
      <w:pPr>
        <w:spacing w:line="360" w:lineRule="auto"/>
        <w:ind w:firstLine="480" w:firstLineChars="200"/>
        <w:rPr>
          <w:rFonts w:hint="default" w:ascii="宋体" w:hAnsi="宋体" w:cs="宋体"/>
          <w:b/>
          <w:bCs/>
          <w:color w:val="000000" w:themeColor="text1"/>
          <w:sz w:val="24"/>
          <w:szCs w:val="24"/>
          <w:lang w:val="en-US" w:eastAsia="zh-CN"/>
          <w14:textFill>
            <w14:solidFill>
              <w14:schemeClr w14:val="tx1"/>
            </w14:solidFill>
          </w14:textFill>
        </w:rPr>
      </w:pPr>
      <w:r>
        <w:rPr>
          <w:rFonts w:hint="default"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（八）</w:t>
      </w:r>
      <w:r>
        <w:rPr>
          <w:rFonts w:hint="default" w:ascii="宋体" w:hAnsi="宋体" w:cs="宋体"/>
          <w:b/>
          <w:bCs/>
          <w:color w:val="000000" w:themeColor="text1"/>
          <w:sz w:val="24"/>
          <w:szCs w:val="24"/>
          <w:lang w:val="en-US" w:eastAsia="zh-CN"/>
          <w14:textFill>
            <w14:solidFill>
              <w14:schemeClr w14:val="tx1"/>
            </w14:solidFill>
          </w14:textFill>
        </w:rPr>
        <w:t>其他要求</w:t>
      </w:r>
      <w:r>
        <w:rPr>
          <w:rFonts w:hint="eastAsia" w:ascii="宋体" w:hAnsi="宋体" w:cs="宋体"/>
          <w:b/>
          <w:bCs/>
          <w:color w:val="000000" w:themeColor="text1"/>
          <w:sz w:val="24"/>
          <w:szCs w:val="24"/>
          <w:lang w:val="en-US" w:eastAsia="zh-CN"/>
          <w14:textFill>
            <w14:solidFill>
              <w14:schemeClr w14:val="tx1"/>
            </w14:solidFill>
          </w14:textFill>
        </w:rPr>
        <w:t>：</w:t>
      </w:r>
    </w:p>
    <w:p>
      <w:pPr>
        <w:spacing w:line="360" w:lineRule="auto"/>
        <w:ind w:firstLine="480" w:firstLineChars="200"/>
        <w:rPr>
          <w:rFonts w:hint="eastAsia"/>
        </w:rPr>
      </w:pPr>
      <w:r>
        <w:rPr>
          <w:rFonts w:hint="default"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default" w:ascii="宋体" w:hAnsi="宋体" w:cs="宋体"/>
          <w:b w:val="0"/>
          <w:bCs w:val="0"/>
          <w:color w:val="000000" w:themeColor="text1"/>
          <w:sz w:val="24"/>
          <w:szCs w:val="24"/>
          <w:lang w:val="en-US" w:eastAsia="zh-CN"/>
          <w14:textFill>
            <w14:solidFill>
              <w14:schemeClr w14:val="tx1"/>
            </w14:solidFill>
          </w14:textFill>
        </w:rPr>
        <w:t>针对本</w:t>
      </w:r>
      <w:r>
        <w:rPr>
          <w:rFonts w:hint="eastAsia" w:ascii="宋体" w:hAnsi="宋体" w:cs="宋体"/>
          <w:b w:val="0"/>
          <w:bCs w:val="0"/>
          <w:color w:val="000000" w:themeColor="text1"/>
          <w:sz w:val="24"/>
          <w:szCs w:val="24"/>
          <w:lang w:val="en-US" w:eastAsia="zh-CN"/>
          <w14:textFill>
            <w14:solidFill>
              <w14:schemeClr w14:val="tx1"/>
            </w14:solidFill>
          </w14:textFill>
        </w:rPr>
        <w:t>标项新</w:t>
      </w:r>
      <w:r>
        <w:rPr>
          <w:rFonts w:hint="default" w:ascii="宋体" w:hAnsi="宋体" w:cs="宋体"/>
          <w:b w:val="0"/>
          <w:bCs w:val="0"/>
          <w:color w:val="000000" w:themeColor="text1"/>
          <w:sz w:val="24"/>
          <w:szCs w:val="24"/>
          <w:lang w:val="en-US" w:eastAsia="zh-CN"/>
          <w14:textFill>
            <w14:solidFill>
              <w14:schemeClr w14:val="tx1"/>
            </w14:solidFill>
          </w14:textFill>
        </w:rPr>
        <w:t>开发的软件著作权归双方共同所有。</w:t>
      </w:r>
    </w:p>
    <w:p>
      <w:pPr>
        <w:spacing w:line="360" w:lineRule="auto"/>
        <w:ind w:firstLine="480" w:firstLineChars="200"/>
        <w:rPr>
          <w:rFonts w:hint="default" w:asciiTheme="minorEastAsia" w:hAnsiTheme="minorEastAsia" w:eastAsiaTheme="minorEastAsia"/>
          <w:b w:val="0"/>
          <w:bCs/>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2.质保期限结束后，针对本标项新开发的软件除著作权外的其他产权需移交给采购人，具体时间由采购人提出。</w:t>
      </w:r>
    </w:p>
    <w:p>
      <w:pPr>
        <w:spacing w:line="360" w:lineRule="auto"/>
        <w:ind w:firstLine="480" w:firstLineChars="200"/>
        <w:rPr>
          <w:rFonts w:hint="default" w:asciiTheme="minorEastAsia" w:hAnsiTheme="minorEastAsia" w:eastAsiaTheme="minorEastAsia"/>
          <w:b w:val="0"/>
          <w:bCs/>
          <w:color w:val="000000" w:themeColor="text1"/>
          <w:sz w:val="24"/>
          <w:lang w:val="en-US" w:eastAsia="zh-CN"/>
          <w14:textFill>
            <w14:solidFill>
              <w14:schemeClr w14:val="tx1"/>
            </w14:solidFill>
          </w14:textFill>
        </w:rPr>
      </w:pPr>
      <w:r>
        <w:rPr>
          <w:rFonts w:hint="eastAsia" w:asciiTheme="minorEastAsia" w:hAnsiTheme="minorEastAsia" w:eastAsiaTheme="minorEastAsia"/>
          <w:b w:val="0"/>
          <w:bCs/>
          <w:color w:val="000000" w:themeColor="text1"/>
          <w:sz w:val="24"/>
          <w:lang w:val="en-US" w:eastAsia="zh-CN"/>
          <w14:textFill>
            <w14:solidFill>
              <w14:schemeClr w14:val="tx1"/>
            </w14:solidFill>
          </w14:textFill>
        </w:rPr>
        <w:t>3.</w:t>
      </w:r>
      <w:r>
        <w:rPr>
          <w:rFonts w:hint="eastAsia" w:ascii="宋体" w:hAnsi="宋体" w:cs="宋体"/>
          <w:b w:val="0"/>
          <w:bCs w:val="0"/>
          <w:color w:val="000000" w:themeColor="text1"/>
          <w:sz w:val="24"/>
          <w:szCs w:val="24"/>
          <w:lang w:val="en-US" w:eastAsia="zh-CN"/>
          <w14:textFill>
            <w14:solidFill>
              <w14:schemeClr w14:val="tx1"/>
            </w14:solidFill>
          </w14:textFill>
        </w:rPr>
        <w:t>本标项涉及其他部门原有系统的接口均为免费开放，相关部门对接工作由采购人负责协调</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w:t>
      </w:r>
    </w:p>
    <w:p>
      <w:pPr>
        <w:pStyle w:val="2"/>
        <w:rPr>
          <w:rFonts w:hint="eastAsia"/>
        </w:rPr>
      </w:pPr>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2"/>
        <w:snapToGrid w:val="0"/>
        <w:spacing w:line="360" w:lineRule="auto"/>
        <w:ind w:firstLine="482" w:firstLineChars="200"/>
        <w:outlineLvl w:val="0"/>
        <w:rPr>
          <w:rFonts w:hint="eastAsia" w:asciiTheme="minorEastAsia" w:hAnsiTheme="minorEastAsia" w:eastAsia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（一）服务期：</w:t>
      </w:r>
      <w:r>
        <w:rPr>
          <w:rFonts w:hint="eastAsia" w:asciiTheme="minorEastAsia" w:hAnsiTheme="minorEastAsia" w:eastAsiaTheme="minorEastAsia"/>
          <w:b w:val="0"/>
          <w:bCs/>
          <w:color w:val="000000" w:themeColor="text1"/>
          <w:sz w:val="24"/>
          <w14:textFill>
            <w14:solidFill>
              <w14:schemeClr w14:val="tx1"/>
            </w14:solidFill>
          </w14:textFill>
        </w:rPr>
        <w:t>自系统</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完成终</w:t>
      </w:r>
      <w:r>
        <w:rPr>
          <w:rFonts w:hint="eastAsia" w:asciiTheme="minorEastAsia" w:hAnsiTheme="minorEastAsia" w:eastAsiaTheme="minorEastAsia"/>
          <w:b w:val="0"/>
          <w:bCs/>
          <w:color w:val="000000" w:themeColor="text1"/>
          <w:sz w:val="24"/>
          <w14:textFill>
            <w14:solidFill>
              <w14:schemeClr w14:val="tx1"/>
            </w14:solidFill>
          </w14:textFill>
        </w:rPr>
        <w:t>验之日起提供应用软件</w:t>
      </w:r>
      <w:r>
        <w:rPr>
          <w:rFonts w:hint="eastAsia" w:asciiTheme="minorEastAsia" w:hAnsiTheme="minorEastAsia" w:eastAsiaTheme="minorEastAsia"/>
          <w:b w:val="0"/>
          <w:bCs/>
          <w:color w:val="000000" w:themeColor="text1"/>
          <w:sz w:val="24"/>
          <w:lang w:val="en-US" w:eastAsia="zh-CN"/>
          <w14:textFill>
            <w14:solidFill>
              <w14:schemeClr w14:val="tx1"/>
            </w14:solidFill>
          </w14:textFill>
        </w:rPr>
        <w:t>至少</w:t>
      </w:r>
      <w:r>
        <w:rPr>
          <w:rFonts w:hint="eastAsia" w:asciiTheme="minorEastAsia" w:hAnsiTheme="minorEastAsia" w:eastAsiaTheme="minorEastAsia"/>
          <w:b w:val="0"/>
          <w:bCs/>
          <w:color w:val="000000" w:themeColor="text1"/>
          <w:sz w:val="24"/>
          <w14:textFill>
            <w14:solidFill>
              <w14:schemeClr w14:val="tx1"/>
            </w14:solidFill>
          </w14:textFill>
        </w:rPr>
        <w:t>1年的维保期，包括免费的平台系统升级、软件功能更新以及其他的支持服务</w:t>
      </w:r>
      <w:r>
        <w:rPr>
          <w:rFonts w:hint="eastAsia" w:asciiTheme="minorEastAsia" w:hAnsiTheme="minorEastAsia" w:eastAsiaTheme="minorEastAsia"/>
          <w:b w:val="0"/>
          <w:bCs/>
          <w:color w:val="000000" w:themeColor="text1"/>
          <w:sz w:val="24"/>
          <w:lang w:eastAsia="zh-CN"/>
          <w14:textFill>
            <w14:solidFill>
              <w14:schemeClr w14:val="tx1"/>
            </w14:solidFill>
          </w14:textFill>
        </w:rPr>
        <w:t>。</w:t>
      </w:r>
    </w:p>
    <w:p>
      <w:pPr>
        <w:pStyle w:val="12"/>
        <w:snapToGrid w:val="0"/>
        <w:spacing w:line="360" w:lineRule="auto"/>
        <w:ind w:firstLine="482" w:firstLineChars="200"/>
        <w:outlineLvl w:val="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（二）项目工期：</w:t>
      </w:r>
      <w:r>
        <w:rPr>
          <w:rFonts w:hint="eastAsia" w:asciiTheme="minorEastAsia" w:hAnsiTheme="minorEastAsia" w:eastAsiaTheme="minorEastAsia"/>
          <w:b w:val="0"/>
          <w:bCs/>
          <w:color w:val="000000" w:themeColor="text1"/>
          <w:kern w:val="0"/>
          <w:sz w:val="24"/>
          <w14:textFill>
            <w14:solidFill>
              <w14:schemeClr w14:val="tx1"/>
            </w14:solidFill>
          </w14:textFill>
        </w:rPr>
        <w:t>自签订合同之日起242个工作日内供货、安装调试完毕。</w:t>
      </w:r>
    </w:p>
    <w:p>
      <w:pPr>
        <w:pStyle w:val="12"/>
        <w:snapToGrid w:val="0"/>
        <w:spacing w:line="360" w:lineRule="auto"/>
        <w:ind w:firstLine="482" w:firstLineChars="200"/>
        <w:outlineLvl w:val="0"/>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lang w:eastAsia="zh-CN"/>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三</w:t>
      </w:r>
      <w:r>
        <w:rPr>
          <w:rFonts w:hint="eastAsia" w:asciiTheme="minorEastAsia" w:hAnsiTheme="minorEastAsia" w:eastAsiaTheme="minorEastAsia"/>
          <w:b/>
          <w:color w:val="000000" w:themeColor="text1"/>
          <w:kern w:val="0"/>
          <w:sz w:val="24"/>
          <w:lang w:eastAsia="zh-CN"/>
          <w14:textFill>
            <w14:solidFill>
              <w14:schemeClr w14:val="tx1"/>
            </w14:solidFill>
          </w14:textFill>
        </w:rPr>
        <w:t>）交货地点：</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采购</w:t>
      </w:r>
      <w:r>
        <w:rPr>
          <w:rFonts w:hint="eastAsia" w:asciiTheme="minorEastAsia" w:hAnsiTheme="minorEastAsia" w:eastAsiaTheme="minorEastAsia"/>
          <w:b w:val="0"/>
          <w:bCs/>
          <w:color w:val="000000" w:themeColor="text1"/>
          <w:kern w:val="0"/>
          <w:sz w:val="24"/>
          <w:lang w:val="en-US" w:eastAsia="zh-CN"/>
          <w14:textFill>
            <w14:solidFill>
              <w14:schemeClr w14:val="tx1"/>
            </w14:solidFill>
          </w14:textFill>
        </w:rPr>
        <w:t>人</w:t>
      </w:r>
      <w:r>
        <w:rPr>
          <w:rFonts w:hint="eastAsia" w:asciiTheme="minorEastAsia" w:hAnsiTheme="minorEastAsia" w:eastAsiaTheme="minorEastAsia"/>
          <w:b w:val="0"/>
          <w:bCs/>
          <w:color w:val="000000" w:themeColor="text1"/>
          <w:kern w:val="0"/>
          <w:sz w:val="24"/>
          <w:lang w:eastAsia="zh-CN"/>
          <w14:textFill>
            <w14:solidFill>
              <w14:schemeClr w14:val="tx1"/>
            </w14:solidFill>
          </w14:textFill>
        </w:rPr>
        <w:t>指定地点。</w:t>
      </w:r>
    </w:p>
    <w:p>
      <w:pPr>
        <w:pStyle w:val="12"/>
        <w:snapToGrid w:val="0"/>
        <w:spacing w:line="360" w:lineRule="auto"/>
        <w:ind w:firstLine="482" w:firstLineChars="200"/>
        <w:outlineLvl w:val="0"/>
        <w:rPr>
          <w:rFonts w:asciiTheme="minorEastAsia" w:hAnsiTheme="minorEastAsia" w:eastAsiaTheme="minorEastAsia" w:cstheme="minorEastAsia"/>
          <w:sz w:val="24"/>
        </w:rPr>
      </w:pPr>
      <w:r>
        <w:rPr>
          <w:rFonts w:hint="eastAsia"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四</w:t>
      </w:r>
      <w:r>
        <w:rPr>
          <w:rFonts w:hint="eastAsia" w:asciiTheme="minorEastAsia" w:hAnsiTheme="minorEastAsia" w:eastAsiaTheme="minorEastAsia"/>
          <w:b/>
          <w:color w:val="000000" w:themeColor="text1"/>
          <w:kern w:val="0"/>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ascii="宋体" w:hAnsi="宋体" w:eastAsia="宋体" w:cs="宋体"/>
          <w:bCs/>
          <w:color w:val="000000" w:themeColor="text1"/>
          <w:sz w:val="24"/>
          <w14:textFill>
            <w14:solidFill>
              <w14:schemeClr w14:val="tx1"/>
            </w14:solidFill>
          </w14:textFill>
        </w:rPr>
        <w:t>合同签订</w:t>
      </w:r>
      <w:r>
        <w:rPr>
          <w:rFonts w:hint="eastAsia" w:ascii="宋体" w:hAnsi="宋体" w:eastAsia="宋体" w:cs="宋体"/>
          <w:color w:val="000000" w:themeColor="text1"/>
          <w:kern w:val="0"/>
          <w:sz w:val="24"/>
          <w14:textFill>
            <w14:solidFill>
              <w14:schemeClr w14:val="tx1"/>
            </w14:solidFill>
          </w14:textFill>
        </w:rPr>
        <w:t>后</w:t>
      </w:r>
      <w:r>
        <w:rPr>
          <w:rFonts w:hint="eastAsia" w:hAnsi="宋体" w:cs="宋体"/>
          <w:color w:val="000000" w:themeColor="text1"/>
          <w:kern w:val="0"/>
          <w:sz w:val="24"/>
          <w:lang w:val="en-US" w:eastAsia="zh-CN"/>
          <w14:textFill>
            <w14:solidFill>
              <w14:schemeClr w14:val="tx1"/>
            </w14:solidFill>
          </w14:textFill>
        </w:rPr>
        <w:t>7个工作</w:t>
      </w:r>
      <w:r>
        <w:rPr>
          <w:rFonts w:hint="eastAsia" w:ascii="宋体" w:hAnsi="宋体" w:eastAsia="宋体" w:cs="宋体"/>
          <w:color w:val="000000" w:themeColor="text1"/>
          <w:kern w:val="0"/>
          <w:sz w:val="24"/>
          <w:lang w:val="en-US" w:eastAsia="zh-CN"/>
          <w14:textFill>
            <w14:solidFill>
              <w14:schemeClr w14:val="tx1"/>
            </w14:solidFill>
          </w14:textFill>
        </w:rPr>
        <w:t>日</w:t>
      </w:r>
      <w:r>
        <w:rPr>
          <w:rFonts w:hint="eastAsia" w:ascii="宋体" w:hAnsi="宋体" w:eastAsia="宋体" w:cs="宋体"/>
          <w:color w:val="000000" w:themeColor="text1"/>
          <w:kern w:val="0"/>
          <w:sz w:val="24"/>
          <w14:textFill>
            <w14:solidFill>
              <w14:schemeClr w14:val="tx1"/>
            </w14:solidFill>
          </w14:textFill>
        </w:rPr>
        <w:t>内预付合同款项的</w:t>
      </w:r>
      <w:r>
        <w:rPr>
          <w:rFonts w:hint="eastAsia" w:ascii="宋体" w:hAnsi="宋体" w:eastAsia="宋体" w:cs="宋体"/>
          <w:color w:val="000000" w:themeColor="text1"/>
          <w:kern w:val="0"/>
          <w:sz w:val="24"/>
          <w:lang w:val="en-US" w:eastAsia="zh-CN"/>
          <w14:textFill>
            <w14:solidFill>
              <w14:schemeClr w14:val="tx1"/>
            </w14:solidFill>
          </w14:textFill>
        </w:rPr>
        <w:t>30</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项目成功上线</w:t>
      </w:r>
      <w:r>
        <w:rPr>
          <w:rFonts w:hint="eastAsia" w:asciiTheme="minorEastAsia" w:hAnsiTheme="minorEastAsia" w:eastAsiaTheme="minorEastAsia"/>
          <w:kern w:val="0"/>
          <w:sz w:val="24"/>
        </w:rPr>
        <w:t>初验</w:t>
      </w:r>
      <w:r>
        <w:rPr>
          <w:rFonts w:hint="eastAsia" w:asciiTheme="minorEastAsia" w:hAnsiTheme="minorEastAsia" w:eastAsiaTheme="minorEastAsia"/>
          <w:kern w:val="0"/>
          <w:sz w:val="24"/>
          <w:lang w:val="en-US" w:eastAsia="zh-CN"/>
        </w:rPr>
        <w:t>合格</w:t>
      </w:r>
      <w:r>
        <w:rPr>
          <w:rFonts w:hint="eastAsia" w:ascii="宋体" w:hAnsi="宋体" w:eastAsia="宋体" w:cs="宋体"/>
          <w:color w:val="000000" w:themeColor="text1"/>
          <w:kern w:val="0"/>
          <w:sz w:val="24"/>
          <w:lang w:val="en-US" w:eastAsia="zh-CN"/>
          <w14:textFill>
            <w14:solidFill>
              <w14:schemeClr w14:val="tx1"/>
            </w14:solidFill>
          </w14:textFill>
        </w:rPr>
        <w:t>后</w:t>
      </w:r>
      <w:r>
        <w:rPr>
          <w:rFonts w:hint="eastAsia" w:hAnsi="宋体" w:cs="宋体"/>
          <w:color w:val="000000" w:themeColor="text1"/>
          <w:kern w:val="0"/>
          <w:sz w:val="24"/>
          <w:lang w:val="en-US" w:eastAsia="zh-CN"/>
          <w14:textFill>
            <w14:solidFill>
              <w14:schemeClr w14:val="tx1"/>
            </w14:solidFill>
          </w14:textFill>
        </w:rPr>
        <w:t>7个工作</w:t>
      </w:r>
      <w:r>
        <w:rPr>
          <w:rFonts w:hint="eastAsia" w:ascii="宋体" w:hAnsi="宋体" w:eastAsia="宋体" w:cs="宋体"/>
          <w:color w:val="000000" w:themeColor="text1"/>
          <w:kern w:val="0"/>
          <w:sz w:val="24"/>
          <w:lang w:val="en-US" w:eastAsia="zh-CN"/>
          <w14:textFill>
            <w14:solidFill>
              <w14:schemeClr w14:val="tx1"/>
            </w14:solidFill>
          </w14:textFill>
        </w:rPr>
        <w:t>日内</w:t>
      </w:r>
      <w:r>
        <w:rPr>
          <w:rFonts w:hint="eastAsia" w:ascii="宋体" w:hAnsi="宋体" w:eastAsia="宋体" w:cs="宋体"/>
          <w:color w:val="000000" w:themeColor="text1"/>
          <w:kern w:val="0"/>
          <w:sz w:val="24"/>
          <w14:textFill>
            <w14:solidFill>
              <w14:schemeClr w14:val="tx1"/>
            </w14:solidFill>
          </w14:textFill>
        </w:rPr>
        <w:t>支付合同款项的</w:t>
      </w:r>
      <w:r>
        <w:rPr>
          <w:rFonts w:hint="eastAsia" w:ascii="宋体" w:hAnsi="宋体" w:eastAsia="宋体" w:cs="宋体"/>
          <w:color w:val="000000" w:themeColor="text1"/>
          <w:kern w:val="0"/>
          <w:sz w:val="24"/>
          <w:lang w:val="en-US" w:eastAsia="zh-CN"/>
          <w14:textFill>
            <w14:solidFill>
              <w14:schemeClr w14:val="tx1"/>
            </w14:solidFill>
          </w14:textFill>
        </w:rPr>
        <w:t>40</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项目终</w:t>
      </w:r>
      <w:r>
        <w:rPr>
          <w:rFonts w:hint="eastAsia" w:ascii="宋体" w:hAnsi="宋体" w:eastAsia="宋体" w:cs="宋体"/>
          <w:color w:val="000000" w:themeColor="text1"/>
          <w:kern w:val="0"/>
          <w:sz w:val="24"/>
          <w14:textFill>
            <w14:solidFill>
              <w14:schemeClr w14:val="tx1"/>
            </w14:solidFill>
          </w14:textFill>
        </w:rPr>
        <w:t>验合格后</w:t>
      </w:r>
      <w:r>
        <w:rPr>
          <w:rFonts w:hint="eastAsia" w:hAnsi="宋体" w:cs="宋体"/>
          <w:color w:val="000000" w:themeColor="text1"/>
          <w:kern w:val="0"/>
          <w:sz w:val="24"/>
          <w:lang w:val="en-US" w:eastAsia="zh-CN"/>
          <w14:textFill>
            <w14:solidFill>
              <w14:schemeClr w14:val="tx1"/>
            </w14:solidFill>
          </w14:textFill>
        </w:rPr>
        <w:t>7个工作</w:t>
      </w:r>
      <w:r>
        <w:rPr>
          <w:rFonts w:hint="eastAsia" w:ascii="宋体" w:hAnsi="宋体" w:eastAsia="宋体" w:cs="宋体"/>
          <w:color w:val="000000" w:themeColor="text1"/>
          <w:kern w:val="0"/>
          <w:sz w:val="24"/>
          <w:lang w:val="en-US" w:eastAsia="zh-CN"/>
          <w14:textFill>
            <w14:solidFill>
              <w14:schemeClr w14:val="tx1"/>
            </w14:solidFill>
          </w14:textFill>
        </w:rPr>
        <w:t>日内</w:t>
      </w:r>
      <w:r>
        <w:rPr>
          <w:rFonts w:hint="eastAsia" w:ascii="宋体" w:hAnsi="宋体" w:eastAsia="宋体" w:cs="宋体"/>
          <w:color w:val="000000" w:themeColor="text1"/>
          <w:kern w:val="0"/>
          <w:sz w:val="24"/>
          <w14:textFill>
            <w14:solidFill>
              <w14:schemeClr w14:val="tx1"/>
            </w14:solidFill>
          </w14:textFill>
        </w:rPr>
        <w:t>支付合同款项的</w:t>
      </w:r>
      <w:r>
        <w:rPr>
          <w:rFonts w:hint="eastAsia" w:ascii="宋体" w:hAnsi="宋体" w:eastAsia="宋体" w:cs="宋体"/>
          <w:color w:val="000000" w:themeColor="text1"/>
          <w:kern w:val="0"/>
          <w:sz w:val="24"/>
          <w:lang w:val="en-US" w:eastAsia="zh-CN"/>
          <w14:textFill>
            <w14:solidFill>
              <w14:schemeClr w14:val="tx1"/>
            </w14:solidFill>
          </w14:textFill>
        </w:rPr>
        <w:t>30</w:t>
      </w:r>
      <w:r>
        <w:rPr>
          <w:rFonts w:hint="eastAsia" w:ascii="宋体" w:hAnsi="宋体" w:eastAsia="宋体" w:cs="宋体"/>
          <w:color w:val="000000" w:themeColor="text1"/>
          <w:kern w:val="0"/>
          <w:sz w:val="24"/>
          <w14:textFill>
            <w14:solidFill>
              <w14:schemeClr w14:val="tx1"/>
            </w14:solidFill>
          </w14:textFill>
        </w:rPr>
        <w:t>％。</w:t>
      </w:r>
    </w:p>
    <w:p>
      <w:pPr>
        <w:rPr>
          <w:rFonts w:asciiTheme="minorEastAsia" w:hAnsiTheme="minorEastAsia" w:eastAsiaTheme="minorEastAsia"/>
          <w:b/>
          <w:sz w:val="36"/>
          <w:szCs w:val="36"/>
        </w:rPr>
      </w:pPr>
      <w:bookmarkStart w:id="606" w:name="_Toc31173_WPSOffice_Level1"/>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w:t>
      </w:r>
      <w:bookmarkEnd w:id="606"/>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pPr>
        <w:pStyle w:val="18"/>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pPr>
        <w:pStyle w:val="18"/>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0"/>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六</w:t>
      </w:r>
      <w:r>
        <w:rPr>
          <w:rFonts w:hint="eastAsia" w:asciiTheme="minorEastAsia" w:hAnsiTheme="minorEastAsia" w:eastAsiaTheme="minorEastAsia"/>
          <w:kern w:val="0"/>
          <w:sz w:val="24"/>
        </w:rPr>
        <w:t>）投标参数未如实填写，完全复制粘贴招标参数的；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七</w:t>
      </w:r>
      <w:r>
        <w:rPr>
          <w:rFonts w:hint="eastAsia" w:asciiTheme="minorEastAsia" w:hAnsiTheme="minorEastAsia" w:eastAsiaTheme="minorEastAsia"/>
          <w:kern w:val="0"/>
          <w:sz w:val="24"/>
        </w:rPr>
        <w:t xml:space="preserve">）投标文件存在虚假材料的；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八</w:t>
      </w:r>
      <w:r>
        <w:rPr>
          <w:rFonts w:hint="eastAsia" w:asciiTheme="minorEastAsia" w:hAnsiTheme="minorEastAsia" w:eastAsiaTheme="minorEastAsia"/>
          <w:kern w:val="0"/>
          <w:sz w:val="24"/>
        </w:rPr>
        <w:t>）有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8"/>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w:t>
      </w:r>
      <w:r>
        <w:rPr>
          <w:rFonts w:hint="eastAsia" w:asciiTheme="minorEastAsia" w:hAnsiTheme="minorEastAsia" w:eastAsiaTheme="minorEastAsia"/>
          <w:lang w:val="en-US" w:eastAsia="zh-CN"/>
        </w:rPr>
        <w:t>九</w:t>
      </w:r>
      <w:r>
        <w:rPr>
          <w:rFonts w:asciiTheme="minorEastAsia" w:hAnsiTheme="minorEastAsia" w:eastAsiaTheme="minorEastAsia"/>
        </w:rPr>
        <w:t>）</w:t>
      </w:r>
      <w:r>
        <w:rPr>
          <w:rFonts w:cs="宋体"/>
        </w:rPr>
        <w:t>实质性要求（招标文件中打“▲”内容）不响应的；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（十）商务条款不响应的；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一</w:t>
      </w:r>
      <w:r>
        <w:rPr>
          <w:rFonts w:hint="eastAsia" w:asciiTheme="minorEastAsia" w:hAnsiTheme="minorEastAsia" w:eastAsiaTheme="minorEastAsia"/>
          <w:kern w:val="0"/>
          <w:sz w:val="24"/>
          <w:szCs w:val="24"/>
        </w:rPr>
        <w:t>）投标文件有效期不足的；</w:t>
      </w:r>
    </w:p>
    <w:p>
      <w:pPr>
        <w:pStyle w:val="8"/>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二</w:t>
      </w:r>
      <w:r>
        <w:rPr>
          <w:rFonts w:hint="eastAsia" w:asciiTheme="minorEastAsia" w:hAnsiTheme="minorEastAsia" w:eastAsiaTheme="minorEastAsia"/>
          <w:kern w:val="0"/>
          <w:sz w:val="24"/>
          <w:szCs w:val="24"/>
        </w:rPr>
        <w:t>）逾期或未按要求提交投标文件的；</w:t>
      </w:r>
    </w:p>
    <w:p>
      <w:pPr>
        <w:pStyle w:val="8"/>
        <w:spacing w:line="360" w:lineRule="auto"/>
        <w:ind w:firstLine="480" w:firstLineChars="200"/>
        <w:rPr>
          <w:rFonts w:asciiTheme="minorEastAsia" w:hAnsiTheme="minorEastAsia"/>
          <w:kern w:val="0"/>
          <w:sz w:val="24"/>
          <w:szCs w:val="24"/>
        </w:rPr>
      </w:pPr>
      <w:r>
        <w:rPr>
          <w:rFonts w:hint="eastAsia" w:asciiTheme="minorEastAsia" w:hAnsiTheme="minorEastAsia" w:eastAsiaTheme="minorEastAsia"/>
          <w:kern w:val="0"/>
          <w:sz w:val="24"/>
          <w:szCs w:val="24"/>
        </w:rPr>
        <w:t>（十</w:t>
      </w:r>
      <w:r>
        <w:rPr>
          <w:rFonts w:hint="eastAsia" w:asciiTheme="minorEastAsia" w:hAnsiTheme="minorEastAsia" w:eastAsiaTheme="minorEastAsia"/>
          <w:kern w:val="0"/>
          <w:sz w:val="24"/>
          <w:szCs w:val="24"/>
          <w:lang w:val="en-US" w:eastAsia="zh-CN"/>
        </w:rPr>
        <w:t>三</w:t>
      </w:r>
      <w:r>
        <w:rPr>
          <w:rFonts w:hint="eastAsia" w:asciiTheme="minorEastAsia" w:hAnsiTheme="minorEastAsia" w:eastAsiaTheme="minorEastAsia"/>
          <w:kern w:val="0"/>
          <w:sz w:val="24"/>
          <w:szCs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8"/>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8"/>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pPr>
        <w:pStyle w:val="18"/>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见附件18</w:t>
      </w:r>
      <w:r>
        <w:rPr>
          <w:rFonts w:hint="eastAsia" w:ascii="宋体"/>
          <w:sz w:val="24"/>
          <w:lang w:val="zh-CN"/>
        </w:rPr>
        <w:t>），</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18</w:t>
      </w:r>
      <w:r>
        <w:rPr>
          <w:rFonts w:hint="eastAsia" w:ascii="宋体"/>
          <w:sz w:val="24"/>
          <w:lang w:val="zh-CN"/>
        </w:rPr>
        <w:t>），视同小型、微型企业，享受小微企业政府采购优惠政策。</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w:t>
      </w:r>
      <w:r>
        <w:rPr>
          <w:rFonts w:hint="eastAsia" w:ascii="宋体"/>
          <w:b w:val="0"/>
          <w:bCs w:val="0"/>
          <w:color w:val="000000"/>
          <w:sz w:val="24"/>
          <w:lang w:val="zh-CN"/>
        </w:rPr>
        <w:t>微企业</w:t>
      </w:r>
      <w:r>
        <w:rPr>
          <w:rFonts w:hint="eastAsia" w:ascii="宋体"/>
          <w:b w:val="0"/>
          <w:bCs w:val="0"/>
          <w:color w:val="000000"/>
          <w:sz w:val="24"/>
        </w:rPr>
        <w:t>报价</w:t>
      </w:r>
      <w:r>
        <w:rPr>
          <w:rFonts w:hint="eastAsia" w:ascii="宋体"/>
          <w:b w:val="0"/>
          <w:bCs w:val="0"/>
          <w:color w:val="000000"/>
          <w:sz w:val="24"/>
          <w:lang w:val="zh-CN"/>
        </w:rPr>
        <w:t>给予6%-10%的扣除，用扣除后的价格计算评标基准价和投标报价。联合体各方均为小微企业的，联合体视同为小微企业，</w:t>
      </w:r>
      <w:r>
        <w:rPr>
          <w:rFonts w:hint="eastAsia" w:ascii="宋体"/>
          <w:b w:val="0"/>
          <w:bCs w:val="0"/>
          <w:color w:val="000000"/>
          <w:sz w:val="24"/>
        </w:rPr>
        <w:t>对报价</w:t>
      </w:r>
      <w:r>
        <w:rPr>
          <w:rFonts w:hint="eastAsia" w:ascii="宋体"/>
          <w:b w:val="0"/>
          <w:bCs w:val="0"/>
          <w:color w:val="000000"/>
          <w:sz w:val="24"/>
          <w:lang w:val="zh-CN"/>
        </w:rPr>
        <w:t>给予6%-10%的扣除；联合协议或者分包意向协议约定小微企业的合同份额占到合同总金额30%以上的，</w:t>
      </w:r>
      <w:r>
        <w:rPr>
          <w:rFonts w:hint="eastAsia" w:ascii="宋体"/>
          <w:b w:val="0"/>
          <w:bCs w:val="0"/>
          <w:color w:val="000000"/>
          <w:sz w:val="24"/>
        </w:rPr>
        <w:t>对报价</w:t>
      </w:r>
      <w:r>
        <w:rPr>
          <w:rFonts w:hint="eastAsia" w:ascii="宋体"/>
          <w:b w:val="0"/>
          <w:bCs w:val="0"/>
          <w:color w:val="000000"/>
          <w:sz w:val="24"/>
          <w:lang w:val="zh-CN"/>
        </w:rPr>
        <w:t>给予2%</w:t>
      </w:r>
      <w:r>
        <w:rPr>
          <w:rFonts w:hint="eastAsia" w:ascii="宋体"/>
          <w:b w:val="0"/>
          <w:bCs w:val="0"/>
          <w:color w:val="000000"/>
          <w:sz w:val="24"/>
        </w:rPr>
        <w:t>-3%</w:t>
      </w:r>
      <w:r>
        <w:rPr>
          <w:rFonts w:hint="eastAsia" w:ascii="宋体"/>
          <w:b w:val="0"/>
          <w:bCs w:val="0"/>
          <w:color w:val="000000"/>
          <w:sz w:val="24"/>
          <w:lang w:val="zh-CN"/>
        </w:rPr>
        <w:t>的价格</w:t>
      </w:r>
      <w:r>
        <w:rPr>
          <w:rFonts w:hint="eastAsia" w:ascii="宋体"/>
          <w:color w:val="000000"/>
          <w:sz w:val="24"/>
          <w:lang w:val="zh-CN"/>
        </w:rPr>
        <w:t>扣除，用扣除后的价格计算评标基准价和响应报价。同一投标人（包括联合体），小微企业、监狱</w:t>
      </w:r>
      <w:r>
        <w:rPr>
          <w:rFonts w:hint="eastAsia" w:ascii="宋体"/>
          <w:sz w:val="24"/>
          <w:lang w:val="zh-CN"/>
        </w:rPr>
        <w:t>企业、残疾人福利性单位价格扣除优惠只享受一次，不得重复享受。</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pPr>
        <w:pStyle w:val="10"/>
        <w:spacing w:line="360" w:lineRule="auto"/>
        <w:ind w:firstLine="480" w:firstLineChars="200"/>
        <w:jc w:val="both"/>
        <w:rPr>
          <w:rFonts w:asciiTheme="minorEastAsia" w:hAnsiTheme="minorEastAsia" w:eastAsiaTheme="minorEastAsia"/>
          <w:sz w:val="24"/>
        </w:rPr>
      </w:pPr>
      <w:r>
        <w:rPr>
          <w:rFonts w:hint="eastAsia" w:ascii="宋体" w:hAnsi="宋体" w:cs="宋体"/>
          <w:sz w:val="24"/>
        </w:rPr>
        <w:t>投标文件解密后</w:t>
      </w:r>
      <w:r>
        <w:rPr>
          <w:rFonts w:asciiTheme="minorEastAsia" w:hAnsiTheme="minorEastAsia" w:eastAsiaTheme="minorEastAsia"/>
          <w:sz w:val="24"/>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pPr>
        <w:pStyle w:val="10"/>
        <w:spacing w:line="360" w:lineRule="auto"/>
        <w:ind w:firstLine="480" w:firstLineChars="200"/>
        <w:jc w:val="both"/>
        <w:rPr>
          <w:rFonts w:asciiTheme="minorEastAsia" w:hAnsiTheme="minorEastAsia" w:eastAsiaTheme="minorEastAsia"/>
          <w:sz w:val="24"/>
        </w:rPr>
      </w:pPr>
    </w:p>
    <w:p>
      <w:pPr>
        <w:pStyle w:val="10"/>
        <w:spacing w:line="360" w:lineRule="auto"/>
        <w:ind w:firstLine="480" w:firstLineChars="200"/>
        <w:jc w:val="both"/>
        <w:rPr>
          <w:rFonts w:asciiTheme="minorEastAsia" w:hAnsiTheme="minorEastAsia" w:eastAsiaTheme="minorEastAsia"/>
          <w:sz w:val="24"/>
        </w:rPr>
      </w:pPr>
    </w:p>
    <w:tbl>
      <w:tblPr>
        <w:tblStyle w:val="21"/>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13"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具有独立承担民事责任的能力</w:t>
            </w:r>
          </w:p>
        </w:tc>
        <w:tc>
          <w:tcPr>
            <w:tcW w:w="7092"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在中华人民共和国境内注册的法人或其他组织或自然人，投标时提交有效的营业执照（或事业法人登记证或身份证等相关证明）扫描件（以联合体形式投标时，联合体各方均须满足该条款），法定代表人委托办理招标事宜的请提交授权委托书（根据附件</w:t>
            </w:r>
            <w:r>
              <w:rPr>
                <w:rFonts w:hint="eastAsia" w:cs="宋体"/>
                <w:spacing w:val="0"/>
                <w:w w:val="100"/>
                <w:szCs w:val="21"/>
                <w:lang w:val="en-US" w:eastAsia="zh-CN"/>
              </w:rPr>
              <w:t>2</w:t>
            </w:r>
            <w:r>
              <w:rPr>
                <w:rFonts w:hint="eastAsia" w:ascii="宋体" w:hAnsi="宋体" w:eastAsia="宋体" w:cs="宋体"/>
                <w:spacing w:val="0"/>
                <w:w w:val="100"/>
                <w:szCs w:val="21"/>
              </w:rPr>
              <w:t>《授权委托书》填报）。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1F1F1" w:themeFill="background1" w:themeFillShade="F2"/>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具有良好的商业信誉和健全的财务会计制度</w:t>
            </w:r>
          </w:p>
        </w:tc>
        <w:tc>
          <w:tcPr>
            <w:tcW w:w="7092" w:type="dxa"/>
            <w:shd w:val="clear" w:color="auto" w:fill="F1F1F1" w:themeFill="background1" w:themeFillShade="F2"/>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履行合同所必需的设备和专业技术能力</w:t>
            </w:r>
          </w:p>
        </w:tc>
        <w:tc>
          <w:tcPr>
            <w:tcW w:w="709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按投标文件格式填报设备及专业技术能力情况（根据附件</w:t>
            </w:r>
            <w:r>
              <w:rPr>
                <w:rFonts w:hint="eastAsia" w:cs="宋体"/>
                <w:spacing w:val="0"/>
                <w:w w:val="100"/>
                <w:szCs w:val="21"/>
                <w:lang w:val="en-US" w:eastAsia="zh-CN"/>
              </w:rPr>
              <w:t>3</w:t>
            </w:r>
            <w:r>
              <w:rPr>
                <w:rFonts w:hint="eastAsia" w:ascii="宋体" w:hAnsi="宋体" w:eastAsia="宋体" w:cs="宋体"/>
                <w:spacing w:val="0"/>
                <w:w w:val="100"/>
                <w:szCs w:val="21"/>
              </w:rPr>
              <w:t>《投标人基本情况表》和附件</w:t>
            </w:r>
            <w:r>
              <w:rPr>
                <w:rFonts w:hint="eastAsia" w:cs="宋体"/>
                <w:spacing w:val="0"/>
                <w:w w:val="100"/>
                <w:szCs w:val="21"/>
                <w:lang w:val="en-US" w:eastAsia="zh-CN"/>
              </w:rPr>
              <w:t>5</w:t>
            </w:r>
            <w:r>
              <w:rPr>
                <w:rFonts w:hint="eastAsia" w:ascii="宋体" w:hAnsi="宋体" w:eastAsia="宋体" w:cs="宋体"/>
                <w:spacing w:val="0"/>
                <w:w w:val="100"/>
                <w:szCs w:val="21"/>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1F1F1" w:themeFill="background1" w:themeFillShade="F2"/>
            <w:tcMar>
              <w:top w:w="57" w:type="dxa"/>
              <w:left w:w="108" w:type="dxa"/>
              <w:bottom w:w="0" w:type="dxa"/>
              <w:right w:w="108" w:type="dxa"/>
            </w:tcMar>
            <w:vAlign w:val="center"/>
          </w:tcPr>
          <w:p>
            <w:pPr>
              <w:jc w:val="center"/>
              <w:rPr>
                <w:rFonts w:hint="eastAsia" w:ascii="宋体" w:hAnsi="宋体" w:eastAsia="宋体" w:cs="宋体"/>
                <w:spacing w:val="0"/>
                <w:w w:val="100"/>
                <w:kern w:val="2"/>
                <w:sz w:val="21"/>
                <w:szCs w:val="21"/>
                <w:lang w:val="en-US" w:eastAsia="zh-CN" w:bidi="ar-SA"/>
              </w:rPr>
            </w:pPr>
            <w:r>
              <w:rPr>
                <w:rFonts w:hint="eastAsia"/>
                <w:color w:val="000000" w:themeColor="text1"/>
                <w14:textFill>
                  <w14:solidFill>
                    <w14:schemeClr w14:val="tx1"/>
                  </w14:solidFill>
                </w14:textFill>
              </w:rPr>
              <w:t>有依法缴纳税收和社会保障资金的良好记录</w:t>
            </w:r>
          </w:p>
        </w:tc>
        <w:tc>
          <w:tcPr>
            <w:tcW w:w="7092" w:type="dxa"/>
            <w:shd w:val="clear" w:color="auto" w:fill="F1F1F1" w:themeFill="background1" w:themeFillShade="F2"/>
            <w:tcMar>
              <w:top w:w="57" w:type="dxa"/>
              <w:left w:w="108" w:type="dxa"/>
              <w:bottom w:w="0" w:type="dxa"/>
              <w:right w:w="108" w:type="dxa"/>
            </w:tcMar>
            <w:vAlign w:val="center"/>
          </w:tcPr>
          <w:p>
            <w:pPr>
              <w:ind w:firstLine="420" w:firstLineChars="200"/>
              <w:rPr>
                <w:rFonts w:hint="eastAsia" w:ascii="宋体" w:hAnsi="宋体" w:eastAsia="宋体" w:cs="宋体"/>
                <w:spacing w:val="0"/>
                <w:w w:val="100"/>
                <w:kern w:val="2"/>
                <w:sz w:val="21"/>
                <w:szCs w:val="21"/>
                <w:lang w:val="en-US" w:eastAsia="zh-CN" w:bidi="ar-SA"/>
              </w:rPr>
            </w:pPr>
            <w:r>
              <w:rPr>
                <w:rFonts w:hint="eastAsia"/>
                <w:color w:val="000000" w:themeColor="text1"/>
                <w:lang w:eastAsia="zh-CN"/>
                <w14:textFill>
                  <w14:solidFill>
                    <w14:schemeClr w14:val="tx1"/>
                  </w14:solidFill>
                </w14:textFill>
              </w:rPr>
              <w:t>提供</w:t>
            </w:r>
            <w:r>
              <w:rPr>
                <w:rFonts w:hint="eastAsia"/>
                <w:color w:val="000000" w:themeColor="text1"/>
                <w14:textFill>
                  <w14:solidFill>
                    <w14:schemeClr w14:val="tx1"/>
                  </w14:solidFill>
                </w14:textFill>
              </w:rPr>
              <w:t>没有税收缴纳、社会保障等方面的失信记录的承诺函（以联合体形式投标时，联合体各方均须满足该条款）。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参加采购活动前3年内，在经营活动中没有重大违法记录</w:t>
            </w:r>
          </w:p>
        </w:tc>
        <w:tc>
          <w:tcPr>
            <w:tcW w:w="7092"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参加本次采购活动前3年内，在经营活动中没有重大违法记录（根据附件</w:t>
            </w:r>
            <w:r>
              <w:rPr>
                <w:rFonts w:hint="eastAsia" w:cs="宋体"/>
                <w:spacing w:val="0"/>
                <w:w w:val="100"/>
                <w:szCs w:val="21"/>
                <w:lang w:val="en-US" w:eastAsia="zh-CN"/>
              </w:rPr>
              <w:t>1</w:t>
            </w:r>
            <w:r>
              <w:rPr>
                <w:rFonts w:hint="eastAsia" w:ascii="宋体" w:hAnsi="宋体" w:eastAsia="宋体" w:cs="宋体"/>
                <w:spacing w:val="0"/>
                <w:w w:val="100"/>
                <w:szCs w:val="21"/>
              </w:rPr>
              <w:t>《投标声明书》）。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信用记录</w:t>
            </w:r>
          </w:p>
        </w:tc>
        <w:tc>
          <w:tcPr>
            <w:tcW w:w="7092" w:type="dxa"/>
            <w:shd w:val="clear" w:color="auto" w:fill="auto"/>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rPr>
              <w:t>1.截止时点：开标后评标前。</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rPr>
              <w:t>2.信用信息查询记录和证据留存的具体方式：由采购组织机构在规定查询时间内打印信用信息查询记录并归入项目档案。</w:t>
            </w:r>
            <w:r>
              <w:rPr>
                <w:rFonts w:hint="eastAsia" w:ascii="宋体" w:hAnsi="宋体" w:eastAsia="宋体" w:cs="宋体"/>
                <w:spacing w:val="0"/>
                <w:w w:val="100"/>
              </w:rPr>
              <w:br w:type="textWrapping"/>
            </w:r>
            <w:r>
              <w:rPr>
                <w:rFonts w:hint="eastAsia" w:ascii="宋体" w:hAnsi="宋体" w:eastAsia="宋体" w:cs="宋体"/>
                <w:spacing w:val="0"/>
                <w:w w:val="100"/>
              </w:rPr>
              <w:t xml:space="preserve">    3.使用规则：投标人未被列入“信用中国”失信被执行人或重大税收违法案件当事人名单；未处于“中国政府采购网”政府采购严重违法失信行为信息记录中的禁止参加政府采购活动期间（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1F1F1" w:themeFill="background1" w:themeFillShade="F2"/>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必须符合法律、行政法规规定的其他条件</w:t>
            </w:r>
          </w:p>
        </w:tc>
        <w:tc>
          <w:tcPr>
            <w:tcW w:w="7092" w:type="dxa"/>
            <w:shd w:val="clear" w:color="auto" w:fill="F1F1F1" w:themeFill="background1" w:themeFillShade="F2"/>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1.单位负责人为同一人或者存在直接控股、管理关系的不同供应商，不得同时参加本项目投标。</w:t>
            </w:r>
          </w:p>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2.为本项目提供整体设计、规范编制或者项目管理、监理、检测等服务的供应商，不得再参与本项目投标。</w:t>
            </w:r>
          </w:p>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联合体投标</w:t>
            </w:r>
          </w:p>
        </w:tc>
        <w:tc>
          <w:tcPr>
            <w:tcW w:w="709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若以联合体形式投标时，需将《联合体共同投标协议书》作入标书。</w:t>
            </w:r>
          </w:p>
        </w:tc>
      </w:tr>
    </w:tbl>
    <w:p>
      <w:pPr>
        <w:pStyle w:val="1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0"/>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tbl>
      <w:tblPr>
        <w:tblStyle w:val="21"/>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“▲”实质性条款</w:t>
            </w:r>
          </w:p>
        </w:tc>
        <w:tc>
          <w:tcPr>
            <w:tcW w:w="7183" w:type="dxa"/>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jc w:val="both"/>
              <w:textAlignment w:val="auto"/>
              <w:rPr>
                <w:rFonts w:hint="eastAsia" w:ascii="宋体" w:hAnsi="宋体" w:eastAsia="宋体" w:cs="宋体"/>
                <w:spacing w:val="0"/>
                <w:w w:val="100"/>
              </w:rPr>
            </w:pPr>
            <w:r>
              <w:rPr>
                <w:rFonts w:hint="eastAsia" w:ascii="宋体" w:hAnsi="宋体" w:eastAsia="宋体" w:cs="宋体"/>
                <w:spacing w:val="0"/>
                <w:w w:val="100"/>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串通投标</w:t>
            </w:r>
          </w:p>
        </w:tc>
        <w:tc>
          <w:tcPr>
            <w:tcW w:w="7183" w:type="dxa"/>
            <w:shd w:val="clear" w:color="auto" w:fill="F6F6F6"/>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jc w:val="both"/>
              <w:textAlignment w:val="auto"/>
              <w:rPr>
                <w:rFonts w:hint="eastAsia" w:ascii="宋体" w:hAnsi="宋体" w:eastAsia="宋体" w:cs="宋体"/>
                <w:spacing w:val="0"/>
                <w:w w:val="100"/>
              </w:rPr>
            </w:pPr>
            <w:r>
              <w:rPr>
                <w:rFonts w:hint="eastAsia" w:ascii="宋体" w:hAnsi="宋体" w:eastAsia="宋体" w:cs="宋体"/>
                <w:spacing w:val="0"/>
                <w:w w:val="100"/>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left="0" w:leftChars="0" w:right="0" w:rightChars="0" w:hanging="10" w:firstLineChars="0"/>
              <w:jc w:val="center"/>
              <w:textAlignment w:val="auto"/>
              <w:rPr>
                <w:rFonts w:hint="eastAsia" w:ascii="宋体" w:hAnsi="宋体" w:eastAsia="宋体" w:cs="宋体"/>
                <w:spacing w:val="0"/>
                <w:w w:val="100"/>
                <w:szCs w:val="21"/>
              </w:rPr>
            </w:pPr>
            <w:r>
              <w:rPr>
                <w:rFonts w:hint="eastAsia" w:ascii="宋体" w:hAnsi="宋体" w:eastAsia="宋体" w:cs="宋体"/>
                <w:spacing w:val="0"/>
                <w:w w:val="100"/>
                <w:szCs w:val="21"/>
              </w:rPr>
              <w:t>附加条件</w:t>
            </w:r>
          </w:p>
        </w:tc>
        <w:tc>
          <w:tcPr>
            <w:tcW w:w="7183" w:type="dxa"/>
            <w:tcMar>
              <w:top w:w="57" w:type="dxa"/>
              <w:left w:w="108" w:type="dxa"/>
              <w:bottom w:w="0" w:type="dxa"/>
              <w:right w:w="108" w:type="dxa"/>
            </w:tcMar>
            <w:vAlign w:val="center"/>
          </w:tcPr>
          <w:p>
            <w:pPr>
              <w:pStyle w:val="10"/>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03" w:firstLineChars="192"/>
              <w:jc w:val="both"/>
              <w:textAlignment w:val="auto"/>
              <w:rPr>
                <w:rFonts w:hint="eastAsia" w:ascii="宋体" w:hAnsi="宋体" w:eastAsia="宋体" w:cs="宋体"/>
                <w:spacing w:val="0"/>
                <w:w w:val="100"/>
              </w:rPr>
            </w:pPr>
            <w:r>
              <w:rPr>
                <w:rFonts w:hint="eastAsia" w:ascii="宋体" w:hAnsi="宋体" w:eastAsia="宋体" w:cs="宋体"/>
                <w:spacing w:val="0"/>
                <w:w w:val="100"/>
              </w:rPr>
              <w:t>投标文件未含有采购人不可接受的附加条件。</w:t>
            </w:r>
          </w:p>
        </w:tc>
      </w:tr>
    </w:tbl>
    <w:p>
      <w:pPr>
        <w:pStyle w:val="18"/>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pPr>
        <w:numPr>
          <w:ilvl w:val="0"/>
          <w:numId w:val="0"/>
        </w:numPr>
        <w:autoSpaceDE w:val="0"/>
        <w:autoSpaceDN w:val="0"/>
        <w:adjustRightInd w:val="0"/>
        <w:spacing w:line="360" w:lineRule="auto"/>
        <w:ind w:right="85" w:rightChars="0" w:firstLine="482" w:firstLineChars="200"/>
        <w:rPr>
          <w:rFonts w:hint="eastAsia" w:ascii="宋体" w:hAnsi="宋体" w:cs="宋体"/>
          <w:sz w:val="24"/>
          <w:u w:val="single"/>
          <w:lang w:val="en-US" w:eastAsia="zh-CN"/>
        </w:rPr>
      </w:pPr>
      <w:r>
        <w:rPr>
          <w:rFonts w:hint="eastAsia" w:ascii="宋体"/>
          <w:b/>
          <w:bCs/>
          <w:sz w:val="24"/>
          <w:lang w:val="en-US" w:eastAsia="zh-CN"/>
        </w:rPr>
        <w:t>1.</w:t>
      </w:r>
      <w:r>
        <w:rPr>
          <w:rFonts w:hint="eastAsia" w:ascii="宋体"/>
          <w:b/>
          <w:bCs/>
          <w:sz w:val="24"/>
        </w:rPr>
        <w:t>评分标准</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1 </w:t>
      </w:r>
      <w:r>
        <w:rPr>
          <w:rFonts w:hint="eastAsia" w:asciiTheme="minorEastAsia" w:hAnsiTheme="minorEastAsia" w:eastAsiaTheme="minorEastAsia"/>
          <w:kern w:val="0"/>
          <w:sz w:val="24"/>
        </w:rPr>
        <w:t>标项项目评标方法为综合评分法，总计100分，评标按以下标准及要求进行：</w:t>
      </w:r>
    </w:p>
    <w:tbl>
      <w:tblPr>
        <w:tblStyle w:val="21"/>
        <w:tblpPr w:leftFromText="181" w:rightFromText="181" w:bottomFromText="170" w:vertAnchor="text" w:tblpXSpec="center" w:tblpY="1"/>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106"/>
        <w:gridCol w:w="53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65" w:type="dxa"/>
            <w:shd w:val="clear" w:color="auto" w:fill="BEBEBE" w:themeFill="background1" w:themeFillShade="BF"/>
            <w:tcMar>
              <w:top w:w="57" w:type="dxa"/>
              <w:left w:w="108" w:type="dxa"/>
              <w:bottom w:w="57" w:type="dxa"/>
              <w:right w:w="108" w:type="dxa"/>
            </w:tcMar>
            <w:vAlign w:val="center"/>
          </w:tcPr>
          <w:p>
            <w:pPr>
              <w:spacing w:line="300" w:lineRule="auto"/>
              <w:jc w:val="center"/>
              <w:rPr>
                <w:rFonts w:ascii="宋体" w:hAnsi="宋体" w:cs="宋体"/>
                <w:b/>
                <w:szCs w:val="18"/>
              </w:rPr>
            </w:pPr>
            <w:r>
              <w:rPr>
                <w:rFonts w:hint="eastAsia" w:ascii="宋体" w:hAnsi="宋体" w:cs="宋体"/>
                <w:b/>
                <w:szCs w:val="18"/>
              </w:rPr>
              <w:t>评分项目</w:t>
            </w:r>
          </w:p>
        </w:tc>
        <w:tc>
          <w:tcPr>
            <w:tcW w:w="6446" w:type="dxa"/>
            <w:gridSpan w:val="2"/>
            <w:shd w:val="clear" w:color="auto" w:fill="BEBEBE" w:themeFill="background1" w:themeFillShade="BF"/>
            <w:tcMar>
              <w:top w:w="57" w:type="dxa"/>
              <w:left w:w="108" w:type="dxa"/>
              <w:bottom w:w="57" w:type="dxa"/>
              <w:right w:w="108" w:type="dxa"/>
            </w:tcMar>
            <w:vAlign w:val="center"/>
          </w:tcPr>
          <w:p>
            <w:pPr>
              <w:spacing w:line="300" w:lineRule="auto"/>
              <w:jc w:val="center"/>
              <w:rPr>
                <w:rFonts w:ascii="宋体" w:hAnsi="宋体" w:cs="宋体"/>
                <w:b/>
                <w:szCs w:val="18"/>
              </w:rPr>
            </w:pPr>
            <w:r>
              <w:rPr>
                <w:rFonts w:hint="eastAsia" w:ascii="宋体" w:hAnsi="宋体" w:cs="宋体"/>
                <w:b/>
                <w:szCs w:val="18"/>
              </w:rPr>
              <w:t>评分细则</w:t>
            </w:r>
          </w:p>
        </w:tc>
        <w:tc>
          <w:tcPr>
            <w:tcW w:w="740" w:type="dxa"/>
            <w:shd w:val="clear" w:color="auto" w:fill="BEBEBE" w:themeFill="background1" w:themeFillShade="BF"/>
            <w:tcMar>
              <w:top w:w="57" w:type="dxa"/>
              <w:left w:w="108" w:type="dxa"/>
              <w:bottom w:w="57" w:type="dxa"/>
              <w:right w:w="108" w:type="dxa"/>
            </w:tcMar>
            <w:vAlign w:val="center"/>
          </w:tcPr>
          <w:p>
            <w:pPr>
              <w:spacing w:line="300" w:lineRule="auto"/>
              <w:jc w:val="center"/>
              <w:rPr>
                <w:rFonts w:ascii="宋体" w:hAnsi="宋体" w:cs="宋体"/>
                <w:b/>
                <w:szCs w:val="18"/>
              </w:rPr>
            </w:pPr>
            <w:r>
              <w:rPr>
                <w:rFonts w:hint="eastAsia" w:ascii="宋体" w:hAnsi="宋体" w:cs="宋体"/>
                <w:b/>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restart"/>
            <w:tcMar>
              <w:top w:w="57" w:type="dxa"/>
              <w:left w:w="108" w:type="dxa"/>
              <w:bottom w:w="57" w:type="dxa"/>
              <w:right w:w="108" w:type="dxa"/>
            </w:tcMar>
            <w:vAlign w:val="center"/>
          </w:tcPr>
          <w:p>
            <w:pPr>
              <w:pStyle w:val="8"/>
              <w:spacing w:line="300" w:lineRule="auto"/>
              <w:ind w:firstLine="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技术性能</w:t>
            </w:r>
          </w:p>
          <w:p>
            <w:pPr>
              <w:spacing w:line="300" w:lineRule="auto"/>
              <w:jc w:val="center"/>
              <w:rPr>
                <w:rFonts w:ascii="宋体" w:hAnsi="宋体" w:cs="宋体"/>
                <w:b/>
                <w:bCs/>
                <w:szCs w:val="21"/>
              </w:rPr>
            </w:pPr>
            <w:r>
              <w:rPr>
                <w:rFonts w:hint="eastAsia" w:ascii="宋体" w:hAnsi="宋体" w:cs="宋体"/>
                <w:b/>
                <w:bCs/>
                <w:szCs w:val="21"/>
              </w:rPr>
              <w:t>63分</w:t>
            </w:r>
          </w:p>
        </w:tc>
        <w:tc>
          <w:tcPr>
            <w:tcW w:w="1106" w:type="dxa"/>
            <w:tcMar>
              <w:top w:w="57" w:type="dxa"/>
              <w:left w:w="108" w:type="dxa"/>
              <w:bottom w:w="57" w:type="dxa"/>
              <w:right w:w="108" w:type="dxa"/>
            </w:tcMar>
            <w:vAlign w:val="center"/>
          </w:tcPr>
          <w:p>
            <w:pPr>
              <w:pStyle w:val="10"/>
              <w:rPr>
                <w:rFonts w:ascii="宋体" w:hAnsi="宋体" w:cs="宋体"/>
                <w:b/>
                <w:bCs/>
                <w:szCs w:val="21"/>
              </w:rPr>
            </w:pPr>
            <w:r>
              <w:rPr>
                <w:rFonts w:hint="eastAsia" w:ascii="宋体" w:hAnsi="宋体" w:cs="宋体"/>
                <w:b/>
                <w:bCs/>
                <w:szCs w:val="21"/>
              </w:rPr>
              <w:t>需求理解</w:t>
            </w:r>
          </w:p>
          <w:p>
            <w:pPr>
              <w:pStyle w:val="10"/>
              <w:rPr>
                <w:rFonts w:ascii="宋体" w:hAnsi="宋体" w:cs="宋体"/>
                <w:b/>
                <w:bCs/>
                <w:szCs w:val="21"/>
              </w:rPr>
            </w:pP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根据投标人对本项目总体内容的理解（从业务要求、维护延续性、人员稳定性等方面进行详细阐述）进行综合评分：</w:t>
            </w:r>
          </w:p>
          <w:p>
            <w:pPr>
              <w:pStyle w:val="10"/>
              <w:rPr>
                <w:rFonts w:ascii="宋体" w:hAnsi="宋体" w:cs="宋体"/>
                <w:szCs w:val="21"/>
              </w:rPr>
            </w:pPr>
            <w:r>
              <w:rPr>
                <w:rFonts w:hint="eastAsia" w:ascii="宋体" w:hAnsi="宋体" w:cs="宋体"/>
                <w:szCs w:val="21"/>
              </w:rPr>
              <w:t>1.对需求与应用理解深刻的，得3-2.1分；</w:t>
            </w:r>
          </w:p>
          <w:p>
            <w:pPr>
              <w:pStyle w:val="10"/>
              <w:rPr>
                <w:rFonts w:ascii="宋体" w:hAnsi="宋体" w:cs="宋体"/>
                <w:szCs w:val="21"/>
              </w:rPr>
            </w:pPr>
            <w:r>
              <w:rPr>
                <w:rFonts w:hint="eastAsia" w:ascii="宋体" w:hAnsi="宋体" w:cs="宋体"/>
                <w:szCs w:val="21"/>
              </w:rPr>
              <w:t>2.对需求与应用理解较好的，得2-1.1分；</w:t>
            </w:r>
          </w:p>
          <w:p>
            <w:pPr>
              <w:pStyle w:val="10"/>
              <w:rPr>
                <w:rFonts w:ascii="宋体" w:hAnsi="宋体" w:cs="宋体"/>
                <w:szCs w:val="21"/>
              </w:rPr>
            </w:pPr>
            <w:r>
              <w:rPr>
                <w:rFonts w:hint="eastAsia" w:ascii="宋体" w:hAnsi="宋体" w:cs="宋体"/>
                <w:szCs w:val="21"/>
              </w:rPr>
              <w:t>3.对需求与应用理解一般的，得1-0.1分；</w:t>
            </w:r>
          </w:p>
          <w:p>
            <w:pPr>
              <w:pStyle w:val="10"/>
              <w:rPr>
                <w:rFonts w:ascii="宋体" w:hAnsi="宋体" w:cs="宋体"/>
                <w:szCs w:val="21"/>
              </w:rPr>
            </w:pPr>
            <w:r>
              <w:rPr>
                <w:rFonts w:hint="eastAsia" w:ascii="宋体" w:hAnsi="宋体" w:cs="宋体"/>
                <w:szCs w:val="21"/>
              </w:rPr>
              <w:t>4.不了解项目内容的，得0分。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restart"/>
            <w:tcMar>
              <w:top w:w="57" w:type="dxa"/>
              <w:left w:w="108" w:type="dxa"/>
              <w:bottom w:w="57" w:type="dxa"/>
              <w:right w:w="108" w:type="dxa"/>
            </w:tcMar>
            <w:vAlign w:val="center"/>
          </w:tcPr>
          <w:p>
            <w:pPr>
              <w:pStyle w:val="10"/>
              <w:rPr>
                <w:rFonts w:ascii="宋体" w:hAnsi="宋体" w:cs="宋体"/>
                <w:b/>
                <w:bCs/>
                <w:szCs w:val="21"/>
              </w:rPr>
            </w:pPr>
            <w:r>
              <w:rPr>
                <w:rFonts w:hint="eastAsia" w:ascii="宋体" w:hAnsi="宋体" w:cs="宋体"/>
                <w:b/>
                <w:bCs/>
                <w:szCs w:val="21"/>
              </w:rPr>
              <w:t>技术方案</w:t>
            </w: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根据投标人提供的整体技术方案进行综合评分：</w:t>
            </w:r>
          </w:p>
          <w:p>
            <w:pPr>
              <w:pStyle w:val="10"/>
              <w:rPr>
                <w:rFonts w:ascii="宋体" w:hAnsi="宋体" w:cs="宋体"/>
                <w:szCs w:val="21"/>
              </w:rPr>
            </w:pPr>
            <w:r>
              <w:rPr>
                <w:rFonts w:hint="eastAsia" w:ascii="宋体" w:hAnsi="宋体" w:cs="宋体"/>
                <w:szCs w:val="21"/>
              </w:rPr>
              <w:t>1.方案有独到的优势，技术安全稳定、成熟可行，方案优化建议合理的，得4-2.1分；</w:t>
            </w:r>
          </w:p>
          <w:p>
            <w:pPr>
              <w:pStyle w:val="10"/>
              <w:rPr>
                <w:rFonts w:ascii="宋体" w:hAnsi="宋体" w:cs="宋体"/>
                <w:szCs w:val="21"/>
              </w:rPr>
            </w:pPr>
            <w:r>
              <w:rPr>
                <w:rFonts w:hint="eastAsia" w:ascii="宋体" w:hAnsi="宋体" w:cs="宋体"/>
                <w:szCs w:val="21"/>
              </w:rPr>
              <w:t>2.方案一般，技术安全性、可行性一般的，得2-0.1分；</w:t>
            </w:r>
          </w:p>
          <w:p>
            <w:pPr>
              <w:pStyle w:val="10"/>
              <w:rPr>
                <w:rFonts w:ascii="宋体" w:hAnsi="宋体" w:cs="宋体"/>
                <w:szCs w:val="21"/>
              </w:rPr>
            </w:pPr>
            <w:r>
              <w:rPr>
                <w:rFonts w:hint="eastAsia" w:ascii="宋体" w:hAnsi="宋体" w:cs="宋体"/>
                <w:szCs w:val="21"/>
              </w:rPr>
              <w:t>3.方案差或无整体技术方案的，得0分。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根据投标人针对“一门户”的响应情况进行综合评分：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1.业务描述、功能介绍及技术方案详细、可行、合理，得3-1.6分；</w:t>
            </w:r>
          </w:p>
          <w:p>
            <w:pPr>
              <w:widowControl/>
              <w:jc w:val="left"/>
              <w:rPr>
                <w:rFonts w:ascii="宋体" w:hAnsi="宋体" w:cs="宋体"/>
                <w:color w:val="000000"/>
                <w:kern w:val="0"/>
                <w:szCs w:val="21"/>
              </w:rPr>
            </w:pPr>
            <w:r>
              <w:rPr>
                <w:rFonts w:hint="eastAsia" w:ascii="宋体" w:hAnsi="宋体" w:cs="宋体"/>
                <w:color w:val="000000"/>
                <w:kern w:val="0"/>
                <w:szCs w:val="21"/>
              </w:rPr>
              <w:t>2.业务描述、功能介绍及技术方案不够详细，有一定的可行性合理性，得1.5-0.1分；</w:t>
            </w:r>
          </w:p>
          <w:p>
            <w:pPr>
              <w:pStyle w:val="10"/>
              <w:rPr>
                <w:rFonts w:ascii="宋体" w:hAnsi="宋体" w:cs="宋体"/>
                <w:szCs w:val="21"/>
              </w:rPr>
            </w:pPr>
            <w:r>
              <w:rPr>
                <w:rFonts w:hint="eastAsia" w:ascii="宋体" w:hAnsi="宋体" w:cs="宋体"/>
                <w:color w:val="000000"/>
                <w:kern w:val="0"/>
                <w:szCs w:val="21"/>
              </w:rPr>
              <w:t>3.无方案或不完善的，得0分。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根据投标人针对“一服务”的响应情况进行综合评分：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1.业务描述、功能介绍及技术方案详细、可行、合理，得3-1.6分；</w:t>
            </w:r>
          </w:p>
          <w:p>
            <w:pPr>
              <w:widowControl/>
              <w:jc w:val="left"/>
              <w:rPr>
                <w:rFonts w:ascii="宋体" w:hAnsi="宋体" w:cs="宋体"/>
                <w:color w:val="000000"/>
                <w:kern w:val="0"/>
                <w:szCs w:val="21"/>
              </w:rPr>
            </w:pPr>
            <w:r>
              <w:rPr>
                <w:rFonts w:hint="eastAsia" w:ascii="宋体" w:hAnsi="宋体" w:cs="宋体"/>
                <w:color w:val="000000"/>
                <w:kern w:val="0"/>
                <w:szCs w:val="21"/>
              </w:rPr>
              <w:t>2.业务描述、功能介绍及技术方案不够详细，有一定的可行性合理性，得1.5-0.1分；</w:t>
            </w:r>
          </w:p>
          <w:p>
            <w:pPr>
              <w:pStyle w:val="10"/>
              <w:rPr>
                <w:rFonts w:ascii="宋体" w:hAnsi="宋体" w:cs="宋体"/>
                <w:szCs w:val="21"/>
              </w:rPr>
            </w:pPr>
            <w:r>
              <w:rPr>
                <w:rFonts w:hint="eastAsia" w:ascii="宋体" w:hAnsi="宋体" w:cs="宋体"/>
                <w:color w:val="000000"/>
                <w:kern w:val="0"/>
                <w:szCs w:val="21"/>
              </w:rPr>
              <w:t>3.无方案或不完善的，得0分。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根据投标人针对“三中心”的响应情况进行综合评分：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1.业务描述、功能介绍及技术方案详细、可行、合理，得3-1.6分；</w:t>
            </w:r>
          </w:p>
          <w:p>
            <w:pPr>
              <w:widowControl/>
              <w:jc w:val="left"/>
              <w:rPr>
                <w:rFonts w:ascii="宋体" w:hAnsi="宋体" w:cs="宋体"/>
                <w:color w:val="000000"/>
                <w:kern w:val="0"/>
                <w:szCs w:val="21"/>
              </w:rPr>
            </w:pPr>
            <w:r>
              <w:rPr>
                <w:rFonts w:hint="eastAsia" w:ascii="宋体" w:hAnsi="宋体" w:cs="宋体"/>
                <w:color w:val="000000"/>
                <w:kern w:val="0"/>
                <w:szCs w:val="21"/>
              </w:rPr>
              <w:t>2.业务描述、功能介绍及技术方案不够详细，有一定的可行性合理性，得1.5-0.1分；</w:t>
            </w:r>
          </w:p>
          <w:p>
            <w:pPr>
              <w:widowControl/>
              <w:jc w:val="left"/>
              <w:rPr>
                <w:rFonts w:ascii="宋体" w:hAnsi="宋体" w:cs="宋体"/>
                <w:szCs w:val="21"/>
              </w:rPr>
            </w:pPr>
            <w:r>
              <w:rPr>
                <w:rFonts w:hint="eastAsia" w:ascii="宋体" w:hAnsi="宋体" w:cs="宋体"/>
                <w:color w:val="000000"/>
                <w:kern w:val="0"/>
                <w:szCs w:val="21"/>
              </w:rPr>
              <w:t>3.无方案或不完善的，得0分。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根据投标人针对“三体系”的响应情况进行综合评分：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1.业务描述、功能介绍及技术方案详细、可行、合理，得3-1.6分；</w:t>
            </w:r>
          </w:p>
          <w:p>
            <w:pPr>
              <w:widowControl/>
              <w:jc w:val="left"/>
              <w:rPr>
                <w:rFonts w:ascii="宋体" w:hAnsi="宋体" w:cs="宋体"/>
                <w:color w:val="000000"/>
                <w:kern w:val="0"/>
                <w:szCs w:val="21"/>
              </w:rPr>
            </w:pPr>
            <w:r>
              <w:rPr>
                <w:rFonts w:hint="eastAsia" w:ascii="宋体" w:hAnsi="宋体" w:cs="宋体"/>
                <w:color w:val="000000"/>
                <w:kern w:val="0"/>
                <w:szCs w:val="21"/>
              </w:rPr>
              <w:t>2.业务描述、功能介绍及技术方案不够详细，有一定的可行性合理性，得1.5-0.1分；</w:t>
            </w:r>
          </w:p>
          <w:p>
            <w:pPr>
              <w:widowControl/>
              <w:jc w:val="left"/>
              <w:rPr>
                <w:rFonts w:ascii="宋体" w:hAnsi="宋体" w:cs="宋体"/>
                <w:szCs w:val="21"/>
              </w:rPr>
            </w:pPr>
            <w:r>
              <w:rPr>
                <w:rFonts w:hint="eastAsia" w:ascii="宋体" w:hAnsi="宋体" w:cs="宋体"/>
                <w:color w:val="000000"/>
                <w:kern w:val="0"/>
                <w:szCs w:val="21"/>
              </w:rPr>
              <w:t>3.无方案或不完善的，得0分。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根据投标人针对“一系统”的响应情况进行综合评分：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1.业务描述、功能介绍及技术方案详细、可行、合理，得3-1.6分；</w:t>
            </w:r>
          </w:p>
          <w:p>
            <w:pPr>
              <w:widowControl/>
              <w:jc w:val="left"/>
              <w:rPr>
                <w:rFonts w:ascii="宋体" w:hAnsi="宋体" w:cs="宋体"/>
                <w:color w:val="000000"/>
                <w:kern w:val="0"/>
                <w:szCs w:val="21"/>
              </w:rPr>
            </w:pPr>
            <w:r>
              <w:rPr>
                <w:rFonts w:hint="eastAsia" w:ascii="宋体" w:hAnsi="宋体" w:cs="宋体"/>
                <w:color w:val="000000"/>
                <w:kern w:val="0"/>
                <w:szCs w:val="21"/>
              </w:rPr>
              <w:t>2.业务描述、功能介绍及技术方案不够详细，有一定的可行性合理性，得1.5-0.1分；</w:t>
            </w:r>
          </w:p>
          <w:p>
            <w:pPr>
              <w:widowControl/>
              <w:jc w:val="left"/>
              <w:rPr>
                <w:rFonts w:ascii="宋体" w:hAnsi="宋体" w:cs="宋体"/>
                <w:szCs w:val="21"/>
              </w:rPr>
            </w:pPr>
            <w:r>
              <w:rPr>
                <w:rFonts w:hint="eastAsia" w:ascii="宋体" w:hAnsi="宋体" w:cs="宋体"/>
                <w:color w:val="000000"/>
                <w:kern w:val="0"/>
                <w:szCs w:val="21"/>
              </w:rPr>
              <w:t>3.无方案或不完善的，得0分。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t>实施方案</w:t>
            </w: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根据投标人提供的实施方案进行综合评分：</w:t>
            </w:r>
          </w:p>
          <w:p>
            <w:pPr>
              <w:pStyle w:val="10"/>
              <w:rPr>
                <w:rFonts w:ascii="宋体" w:hAnsi="宋体" w:cs="宋体"/>
                <w:szCs w:val="21"/>
              </w:rPr>
            </w:pPr>
            <w:r>
              <w:rPr>
                <w:rFonts w:hint="eastAsia" w:ascii="宋体" w:hAnsi="宋体" w:cs="宋体"/>
                <w:szCs w:val="21"/>
              </w:rPr>
              <w:t>1.实施方案针对性强，方案内容非常全面、完整，具有科学合理性、可行性强的，得4-2.6分；</w:t>
            </w:r>
          </w:p>
          <w:p>
            <w:pPr>
              <w:pStyle w:val="10"/>
              <w:rPr>
                <w:rFonts w:ascii="宋体" w:hAnsi="宋体" w:cs="宋体"/>
                <w:szCs w:val="21"/>
              </w:rPr>
            </w:pPr>
            <w:r>
              <w:rPr>
                <w:rFonts w:hint="eastAsia" w:ascii="宋体" w:hAnsi="宋体" w:cs="宋体"/>
                <w:szCs w:val="21"/>
              </w:rPr>
              <w:t>2.实施方案针对性较强，方案内容比较全面、完整，具有较好的科学合理性、可行性的，得2.5-1.1分；</w:t>
            </w:r>
          </w:p>
          <w:p>
            <w:pPr>
              <w:pStyle w:val="10"/>
              <w:rPr>
                <w:rFonts w:ascii="宋体" w:hAnsi="宋体" w:cs="宋体"/>
                <w:szCs w:val="21"/>
              </w:rPr>
            </w:pPr>
            <w:r>
              <w:rPr>
                <w:rFonts w:hint="eastAsia" w:ascii="宋体" w:hAnsi="宋体" w:cs="宋体"/>
                <w:szCs w:val="21"/>
              </w:rPr>
              <w:t>3.实施方案基本满足项目需求，方案内容基本完整的，得1-0.1分；</w:t>
            </w:r>
          </w:p>
          <w:p>
            <w:pPr>
              <w:pStyle w:val="10"/>
              <w:rPr>
                <w:rFonts w:ascii="宋体" w:hAnsi="宋体" w:cs="宋体"/>
                <w:szCs w:val="21"/>
              </w:rPr>
            </w:pPr>
            <w:r>
              <w:rPr>
                <w:rFonts w:hint="eastAsia" w:ascii="宋体" w:hAnsi="宋体" w:cs="宋体"/>
                <w:szCs w:val="21"/>
              </w:rPr>
              <w:t>4.无项目实施方案的，得0分。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restart"/>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b/>
                <w:bCs/>
                <w:color w:val="000000" w:themeColor="text1"/>
                <w14:textFill>
                  <w14:solidFill>
                    <w14:schemeClr w14:val="tx1"/>
                  </w14:solidFill>
                </w14:textFill>
              </w:rPr>
              <w:t>项目团队能力</w:t>
            </w:r>
          </w:p>
        </w:tc>
        <w:tc>
          <w:tcPr>
            <w:tcW w:w="5340" w:type="dxa"/>
            <w:tcMar>
              <w:top w:w="57" w:type="dxa"/>
              <w:left w:w="108" w:type="dxa"/>
              <w:bottom w:w="57" w:type="dxa"/>
              <w:right w:w="108" w:type="dxa"/>
            </w:tcMar>
            <w:vAlign w:val="center"/>
          </w:tcPr>
          <w:p>
            <w:pPr>
              <w:pStyle w:val="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投标人拟派项目团队专业人员人数不少于</w:t>
            </w:r>
            <w:r>
              <w:rPr>
                <w:rFonts w:hint="eastAsia" w:ascii="宋体" w:hAnsi="宋体" w:cs="宋体"/>
                <w:color w:val="000000" w:themeColor="text1"/>
                <w:lang w:val="en-US" w:eastAsia="zh-CN"/>
                <w14:textFill>
                  <w14:solidFill>
                    <w14:schemeClr w14:val="tx1"/>
                  </w14:solidFill>
                </w14:textFill>
              </w:rPr>
              <w:t>2</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人的，得2分。</w:t>
            </w:r>
          </w:p>
          <w:p>
            <w:pPr>
              <w:pStyle w:val="1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注：需提供对应人员在投标人处2021年12月起至2022年2月共3个月的社保缴纳证明等能够证明人员在职情况的材料。</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color w:val="000000" w:themeColor="text1"/>
                <w14:textFill>
                  <w14:solidFill>
                    <w14:schemeClr w14:val="tx1"/>
                  </w14:solidFill>
                </w14:textFill>
              </w:rPr>
              <w:t>投标人拟派项目负责人具有外贸类信息化软件项目</w:t>
            </w:r>
            <w:r>
              <w:rPr>
                <w:rFonts w:hint="eastAsia" w:ascii="宋体" w:hAnsi="宋体" w:cs="宋体"/>
                <w:szCs w:val="21"/>
              </w:rPr>
              <w:t>工作经验的，每提交一个证明材料得</w:t>
            </w:r>
            <w:r>
              <w:rPr>
                <w:rFonts w:ascii="宋体" w:hAnsi="宋体" w:cs="宋体"/>
                <w:szCs w:val="21"/>
              </w:rPr>
              <w:t>2</w:t>
            </w:r>
            <w:r>
              <w:rPr>
                <w:rFonts w:hint="eastAsia" w:ascii="宋体" w:hAnsi="宋体" w:cs="宋体"/>
                <w:szCs w:val="21"/>
              </w:rPr>
              <w:t>分，最高得4分。</w:t>
            </w:r>
          </w:p>
          <w:p>
            <w:pPr>
              <w:pStyle w:val="10"/>
              <w:rPr>
                <w:rFonts w:ascii="宋体" w:hAnsi="宋体" w:cs="宋体"/>
                <w:szCs w:val="21"/>
              </w:rPr>
            </w:pPr>
            <w:r>
              <w:rPr>
                <w:rFonts w:hint="eastAsia" w:ascii="宋体" w:hAnsi="宋体" w:cs="宋体"/>
                <w:b/>
                <w:bCs/>
                <w:color w:val="000000" w:themeColor="text1"/>
                <w14:textFill>
                  <w14:solidFill>
                    <w14:schemeClr w14:val="tx1"/>
                  </w14:solidFill>
                </w14:textFill>
              </w:rPr>
              <w:t>注：需要提供相关证明材料（材料须真实有效）以及对应人员在投标人处2021年12月起至2022年2月共3个月的社保缴纳证明等能够证明人员在职情况的材料。</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b/>
                <w:bCs/>
                <w:color w:val="000000" w:themeColor="text1"/>
                <w14:textFill>
                  <w14:solidFill>
                    <w14:schemeClr w14:val="tx1"/>
                  </w14:solidFill>
                </w14:textFill>
              </w:rPr>
            </w:pPr>
          </w:p>
        </w:tc>
        <w:tc>
          <w:tcPr>
            <w:tcW w:w="5340" w:type="dxa"/>
            <w:tcMar>
              <w:top w:w="57" w:type="dxa"/>
              <w:left w:w="108" w:type="dxa"/>
              <w:bottom w:w="57" w:type="dxa"/>
              <w:right w:w="108" w:type="dxa"/>
            </w:tcMar>
            <w:vAlign w:val="center"/>
          </w:tcPr>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投标人拟派项目负责人具有</w:t>
            </w:r>
            <w:r>
              <w:rPr>
                <w:rFonts w:hint="eastAsia" w:ascii="宋体" w:hAnsi="宋体" w:cs="宋体"/>
                <w:color w:val="000000"/>
                <w:kern w:val="0"/>
                <w:szCs w:val="21"/>
              </w:rPr>
              <w:t>“信息系统项目管理师”资格的，</w:t>
            </w:r>
            <w:r>
              <w:rPr>
                <w:rFonts w:hint="eastAsia" w:ascii="宋体" w:hAnsi="宋体" w:cs="宋体"/>
                <w:color w:val="000000" w:themeColor="text1"/>
                <w14:textFill>
                  <w14:solidFill>
                    <w14:schemeClr w14:val="tx1"/>
                  </w14:solidFill>
                </w14:textFill>
              </w:rPr>
              <w:t>得1分；</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项目团队成员具有</w:t>
            </w:r>
            <w:r>
              <w:rPr>
                <w:rFonts w:hint="eastAsia" w:ascii="宋体" w:hAnsi="宋体" w:cs="宋体"/>
                <w:color w:val="000000"/>
                <w:kern w:val="0"/>
                <w:szCs w:val="21"/>
              </w:rPr>
              <w:t>“软件设计师”资格、“系统分析师”资格、ITIL证书、“信息安全工程师”资格</w:t>
            </w:r>
            <w:r>
              <w:rPr>
                <w:rFonts w:hint="eastAsia" w:ascii="宋体" w:hAnsi="宋体" w:cs="宋体"/>
                <w:color w:val="000000" w:themeColor="text1"/>
                <w14:textFill>
                  <w14:solidFill>
                    <w14:schemeClr w14:val="tx1"/>
                  </w14:solidFill>
                </w14:textFill>
              </w:rPr>
              <w:t>，每具备一项得1分，最高得4分。</w:t>
            </w:r>
          </w:p>
          <w:p>
            <w:pPr>
              <w:pStyle w:val="10"/>
              <w:rPr>
                <w:rFonts w:ascii="宋体" w:hAnsi="宋体" w:cs="宋体"/>
                <w:szCs w:val="21"/>
              </w:rPr>
            </w:pPr>
            <w:r>
              <w:rPr>
                <w:rFonts w:hint="eastAsia" w:ascii="宋体" w:hAnsi="宋体" w:cs="宋体"/>
                <w:b/>
                <w:bCs/>
                <w:color w:val="000000" w:themeColor="text1"/>
                <w14:textFill>
                  <w14:solidFill>
                    <w14:schemeClr w14:val="tx1"/>
                  </w14:solidFill>
                </w14:textFill>
              </w:rPr>
              <w:t>注：需要提供相关证书扫描件以及对应人员在投标人处2021年12月起至2022年2月共3个月的社保缴纳证明等能够证明人员在职情况的材料。</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pStyle w:val="1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方案讲解及功能演示</w:t>
            </w: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投标人根据项目需求及演示清单进行共15分钟的方案讲解及功能演示，评审专家根据方案讲解内容、演示的功能的完整性和合理性、系统的可操作性、用户体验等情况进行综合评分：</w:t>
            </w:r>
          </w:p>
          <w:p>
            <w:pPr>
              <w:pStyle w:val="10"/>
              <w:rPr>
                <w:rFonts w:ascii="宋体" w:hAnsi="宋体" w:cs="宋体"/>
                <w:szCs w:val="21"/>
              </w:rPr>
            </w:pPr>
            <w:r>
              <w:rPr>
                <w:rFonts w:hint="eastAsia" w:ascii="宋体" w:hAnsi="宋体" w:cs="宋体"/>
                <w:szCs w:val="21"/>
              </w:rPr>
              <w:t>1.需求理解深刻，实施方案科学合理，演示功能完整，实现方式非常合理，可操作性非常强，用户体验优秀的，得20-15.1分；</w:t>
            </w:r>
          </w:p>
          <w:p>
            <w:pPr>
              <w:pStyle w:val="10"/>
              <w:rPr>
                <w:rFonts w:ascii="宋体" w:hAnsi="宋体" w:cs="宋体"/>
                <w:szCs w:val="21"/>
              </w:rPr>
            </w:pPr>
            <w:r>
              <w:rPr>
                <w:rFonts w:hint="eastAsia" w:ascii="宋体" w:hAnsi="宋体" w:cs="宋体"/>
                <w:szCs w:val="21"/>
              </w:rPr>
              <w:t>2.需求理解较好，实施方案较科学，演示功能完整，实现方式较合理，可操作性较强，用户体验良好的，得15-10.1分；</w:t>
            </w:r>
          </w:p>
          <w:p>
            <w:pPr>
              <w:pStyle w:val="10"/>
              <w:rPr>
                <w:rFonts w:ascii="宋体" w:hAnsi="宋体" w:cs="宋体"/>
                <w:szCs w:val="21"/>
              </w:rPr>
            </w:pPr>
            <w:r>
              <w:rPr>
                <w:rFonts w:hint="eastAsia" w:ascii="宋体" w:hAnsi="宋体" w:cs="宋体"/>
                <w:szCs w:val="21"/>
              </w:rPr>
              <w:t>3.需求理解一般，实施方案一般，演示功能不够完整，实现方式一般，可操作性一般，用户体验一般的，得10-5.1分；</w:t>
            </w:r>
          </w:p>
          <w:p>
            <w:pPr>
              <w:pStyle w:val="10"/>
              <w:rPr>
                <w:rFonts w:ascii="宋体" w:hAnsi="宋体" w:cs="宋体"/>
                <w:szCs w:val="21"/>
              </w:rPr>
            </w:pPr>
            <w:r>
              <w:rPr>
                <w:rFonts w:hint="eastAsia" w:ascii="宋体" w:hAnsi="宋体" w:cs="宋体"/>
                <w:szCs w:val="21"/>
              </w:rPr>
              <w:t>4.需求理解差，实施方案差，演示功能不完整，实现方式差，可操作性差、用户体验差的，得5-0分。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对接方案</w:t>
            </w: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根据投标人提供的与浙江单一窗口平台对接方案进行综合评分（对接接口可以在“中国浙江国际贸易单一窗口”免费申请获得）：</w:t>
            </w:r>
          </w:p>
          <w:p>
            <w:pPr>
              <w:widowControl/>
              <w:jc w:val="left"/>
              <w:rPr>
                <w:rFonts w:ascii="宋体" w:hAnsi="宋体" w:cs="宋体"/>
              </w:rPr>
            </w:pPr>
            <w:r>
              <w:rPr>
                <w:rFonts w:hint="eastAsia" w:ascii="宋体" w:hAnsi="宋体" w:cs="宋体"/>
                <w:color w:val="000000"/>
                <w:kern w:val="0"/>
                <w:szCs w:val="21"/>
              </w:rPr>
              <w:t>1.对接方案非常详细、可行、合理的，得6-4.1分；</w:t>
            </w:r>
          </w:p>
          <w:p>
            <w:pPr>
              <w:widowControl/>
              <w:jc w:val="left"/>
              <w:rPr>
                <w:rFonts w:ascii="宋体" w:hAnsi="宋体" w:cs="宋体"/>
                <w:color w:val="000000"/>
                <w:kern w:val="0"/>
                <w:szCs w:val="21"/>
              </w:rPr>
            </w:pPr>
            <w:r>
              <w:rPr>
                <w:rFonts w:hint="eastAsia" w:ascii="宋体" w:hAnsi="宋体" w:cs="宋体"/>
                <w:color w:val="000000"/>
                <w:kern w:val="0"/>
                <w:szCs w:val="21"/>
              </w:rPr>
              <w:t>2.对接方案较详细、可行、合理的，得4-2.1分；</w:t>
            </w:r>
          </w:p>
          <w:p>
            <w:pPr>
              <w:widowControl/>
              <w:jc w:val="left"/>
              <w:rPr>
                <w:rFonts w:ascii="宋体" w:hAnsi="宋体" w:cs="宋体"/>
                <w:color w:val="000000"/>
                <w:kern w:val="0"/>
                <w:szCs w:val="21"/>
              </w:rPr>
            </w:pPr>
            <w:r>
              <w:rPr>
                <w:rFonts w:hint="eastAsia" w:ascii="宋体" w:hAnsi="宋体" w:cs="宋体"/>
                <w:color w:val="000000"/>
                <w:kern w:val="0"/>
                <w:szCs w:val="21"/>
              </w:rPr>
              <w:t>3.对接方案不够详细，有一定可行性合理性的，得2-0.1分；</w:t>
            </w:r>
          </w:p>
          <w:p>
            <w:pPr>
              <w:pStyle w:val="10"/>
              <w:rPr>
                <w:rFonts w:ascii="宋体" w:hAnsi="宋体" w:cs="宋体"/>
                <w:szCs w:val="21"/>
              </w:rPr>
            </w:pPr>
            <w:r>
              <w:rPr>
                <w:rFonts w:hint="eastAsia" w:ascii="宋体" w:hAnsi="宋体" w:cs="宋体"/>
                <w:color w:val="000000"/>
                <w:kern w:val="0"/>
                <w:szCs w:val="21"/>
              </w:rPr>
              <w:t>4.无响应、无方案或不完善，得0分。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65" w:type="dxa"/>
            <w:vMerge w:val="restart"/>
            <w:tcMar>
              <w:top w:w="57" w:type="dxa"/>
              <w:left w:w="108" w:type="dxa"/>
              <w:bottom w:w="57" w:type="dxa"/>
              <w:right w:w="108" w:type="dxa"/>
            </w:tcMar>
            <w:vAlign w:val="center"/>
          </w:tcPr>
          <w:p>
            <w:pPr>
              <w:pStyle w:val="8"/>
              <w:spacing w:line="300" w:lineRule="auto"/>
              <w:ind w:firstLine="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实力信誉</w:t>
            </w:r>
          </w:p>
          <w:p>
            <w:pPr>
              <w:spacing w:line="300" w:lineRule="auto"/>
              <w:jc w:val="center"/>
              <w:rPr>
                <w:rFonts w:ascii="宋体" w:hAnsi="宋体" w:cs="宋体"/>
                <w:b/>
                <w:bCs/>
                <w:szCs w:val="21"/>
              </w:rPr>
            </w:pPr>
            <w:r>
              <w:rPr>
                <w:rFonts w:hint="eastAsia" w:ascii="宋体" w:hAnsi="宋体" w:cs="宋体"/>
                <w:b/>
                <w:bCs/>
                <w:szCs w:val="21"/>
              </w:rPr>
              <w:t>10分</w:t>
            </w:r>
          </w:p>
        </w:tc>
        <w:tc>
          <w:tcPr>
            <w:tcW w:w="1106" w:type="dxa"/>
            <w:tcMar>
              <w:top w:w="57" w:type="dxa"/>
              <w:left w:w="108" w:type="dxa"/>
              <w:bottom w:w="57" w:type="dxa"/>
              <w:right w:w="108" w:type="dxa"/>
            </w:tcMar>
            <w:vAlign w:val="center"/>
          </w:tcPr>
          <w:p>
            <w:pPr>
              <w:jc w:val="left"/>
              <w:rPr>
                <w:rFonts w:ascii="宋体" w:hAnsi="宋体" w:cs="宋体"/>
                <w:szCs w:val="21"/>
              </w:rPr>
            </w:pPr>
            <w:r>
              <w:rPr>
                <w:rFonts w:hint="eastAsia" w:ascii="宋体" w:hAnsi="宋体" w:cs="宋体"/>
                <w:b/>
                <w:bCs/>
                <w:color w:val="000000" w:themeColor="text1"/>
                <w14:textFill>
                  <w14:solidFill>
                    <w14:schemeClr w14:val="tx1"/>
                  </w14:solidFill>
                </w14:textFill>
              </w:rPr>
              <w:t>投标人相关业务经验</w:t>
            </w: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投标人具有</w:t>
            </w:r>
            <w:r>
              <w:rPr>
                <w:rFonts w:hint="eastAsia" w:ascii="宋体" w:hAnsi="宋体" w:cs="宋体"/>
                <w:color w:val="000000" w:themeColor="text1"/>
                <w14:textFill>
                  <w14:solidFill>
                    <w14:schemeClr w14:val="tx1"/>
                  </w14:solidFill>
                </w14:textFill>
              </w:rPr>
              <w:t>电子商务软件</w:t>
            </w:r>
            <w:r>
              <w:rPr>
                <w:rFonts w:hint="eastAsia" w:ascii="宋体" w:hAnsi="宋体" w:cs="宋体"/>
                <w:color w:val="000000" w:themeColor="text1"/>
                <w:lang w:val="en-US" w:eastAsia="zh-CN"/>
                <w14:textFill>
                  <w14:solidFill>
                    <w14:schemeClr w14:val="tx1"/>
                  </w14:solidFill>
                </w14:textFill>
              </w:rPr>
              <w:t>研究或建设</w:t>
            </w:r>
            <w:r>
              <w:rPr>
                <w:rFonts w:hint="eastAsia" w:ascii="宋体" w:hAnsi="宋体" w:cs="宋体"/>
                <w:color w:val="000000"/>
                <w:kern w:val="0"/>
                <w:szCs w:val="21"/>
              </w:rPr>
              <w:t>相关经验的，根据投标人所提供的相关证明材料进行综合打分：</w:t>
            </w:r>
          </w:p>
          <w:p>
            <w:pPr>
              <w:widowControl/>
              <w:jc w:val="left"/>
              <w:rPr>
                <w:rFonts w:ascii="宋体" w:hAnsi="宋体" w:cs="宋体"/>
                <w:color w:val="000000"/>
                <w:kern w:val="0"/>
                <w:szCs w:val="21"/>
              </w:rPr>
            </w:pPr>
            <w:r>
              <w:rPr>
                <w:rFonts w:hint="eastAsia" w:ascii="宋体" w:hAnsi="宋体" w:cs="宋体"/>
                <w:color w:val="000000"/>
                <w:kern w:val="0"/>
                <w:szCs w:val="21"/>
              </w:rPr>
              <w:t>1.类似项目经验非常丰富的，得3-2.1分；</w:t>
            </w:r>
          </w:p>
          <w:p>
            <w:pPr>
              <w:widowControl/>
              <w:jc w:val="left"/>
              <w:rPr>
                <w:rFonts w:ascii="宋体" w:hAnsi="宋体" w:cs="宋体"/>
                <w:color w:val="000000"/>
                <w:kern w:val="0"/>
                <w:szCs w:val="21"/>
              </w:rPr>
            </w:pPr>
            <w:r>
              <w:rPr>
                <w:rFonts w:hint="eastAsia" w:ascii="宋体" w:hAnsi="宋体" w:cs="宋体"/>
                <w:color w:val="000000"/>
                <w:kern w:val="0"/>
                <w:szCs w:val="21"/>
              </w:rPr>
              <w:t>2.类似项目经验较丰富的，得2-1.1分；</w:t>
            </w:r>
          </w:p>
          <w:p>
            <w:pPr>
              <w:widowControl/>
              <w:jc w:val="left"/>
              <w:rPr>
                <w:rFonts w:ascii="宋体" w:hAnsi="宋体" w:cs="宋体"/>
                <w:color w:val="000000"/>
                <w:kern w:val="0"/>
                <w:szCs w:val="21"/>
              </w:rPr>
            </w:pPr>
            <w:r>
              <w:rPr>
                <w:rFonts w:hint="eastAsia" w:ascii="宋体" w:hAnsi="宋体" w:cs="宋体"/>
                <w:color w:val="000000"/>
                <w:kern w:val="0"/>
                <w:szCs w:val="21"/>
              </w:rPr>
              <w:t>3.类似项目经验一般的，得1-0.1分；</w:t>
            </w:r>
          </w:p>
          <w:p>
            <w:pPr>
              <w:widowControl/>
              <w:jc w:val="left"/>
              <w:rPr>
                <w:rFonts w:ascii="宋体" w:hAnsi="宋体" w:cs="宋体"/>
                <w:szCs w:val="21"/>
              </w:rPr>
            </w:pPr>
            <w:r>
              <w:rPr>
                <w:rFonts w:hint="eastAsia" w:ascii="宋体" w:hAnsi="宋体" w:cs="宋体"/>
                <w:color w:val="000000"/>
                <w:kern w:val="0"/>
                <w:szCs w:val="21"/>
              </w:rPr>
              <w:t>4.无类似项目经验的，得0分。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投标人业绩</w:t>
            </w:r>
          </w:p>
        </w:tc>
        <w:tc>
          <w:tcPr>
            <w:tcW w:w="5340" w:type="dxa"/>
            <w:tcMar>
              <w:top w:w="57" w:type="dxa"/>
              <w:left w:w="108" w:type="dxa"/>
              <w:bottom w:w="57" w:type="dxa"/>
              <w:right w:w="108" w:type="dxa"/>
            </w:tcMar>
            <w:vAlign w:val="center"/>
          </w:tcPr>
          <w:p>
            <w:pPr>
              <w:widowControl/>
              <w:jc w:val="left"/>
              <w:rPr>
                <w:rFonts w:ascii="宋体" w:hAnsi="宋体" w:cs="宋体"/>
                <w:szCs w:val="21"/>
              </w:rPr>
            </w:pPr>
            <w:r>
              <w:rPr>
                <w:rFonts w:hint="eastAsia" w:ascii="宋体" w:hAnsi="宋体" w:cs="宋体"/>
                <w:szCs w:val="21"/>
              </w:rPr>
              <w:t>投标人自2019年2月以来（以合同签订时间为准），具有类似项目建设案例的，每个合同得0.5分，最高得1分。提供合同扫描件并加盖公章，否则不得分。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jc w:val="left"/>
              <w:rPr>
                <w:rFonts w:ascii="宋体" w:hAnsi="宋体" w:cs="宋体"/>
                <w:szCs w:val="21"/>
              </w:rPr>
            </w:pPr>
            <w:r>
              <w:rPr>
                <w:rFonts w:hint="eastAsia" w:ascii="宋体" w:hAnsi="宋体" w:cs="宋体"/>
                <w:b/>
                <w:bCs/>
                <w:color w:val="000000" w:themeColor="text1"/>
                <w14:textFill>
                  <w14:solidFill>
                    <w14:schemeClr w14:val="tx1"/>
                  </w14:solidFill>
                </w14:textFill>
              </w:rPr>
              <w:t>投标人资质</w:t>
            </w:r>
          </w:p>
        </w:tc>
        <w:tc>
          <w:tcPr>
            <w:tcW w:w="5340" w:type="dxa"/>
            <w:tcMar>
              <w:top w:w="57" w:type="dxa"/>
              <w:left w:w="108" w:type="dxa"/>
              <w:bottom w:w="57" w:type="dxa"/>
              <w:right w:w="108" w:type="dxa"/>
            </w:tcMar>
            <w:vAlign w:val="center"/>
          </w:tcPr>
          <w:p>
            <w:pPr>
              <w:jc w:val="left"/>
              <w:rPr>
                <w:rFonts w:ascii="宋体" w:hAnsi="宋体" w:cs="宋体"/>
                <w:szCs w:val="21"/>
              </w:rPr>
            </w:pPr>
            <w:r>
              <w:rPr>
                <w:rFonts w:ascii="宋体" w:hAnsi="宋体" w:cs="宋体"/>
                <w:szCs w:val="21"/>
              </w:rPr>
              <w:t>1</w:t>
            </w:r>
            <w:r>
              <w:rPr>
                <w:rFonts w:hint="eastAsia" w:ascii="宋体" w:hAnsi="宋体" w:cs="宋体"/>
                <w:szCs w:val="21"/>
              </w:rPr>
              <w:t>.投标人具有涉密信息系统集成资质（乙级）及以上证书，得</w:t>
            </w:r>
            <w:r>
              <w:rPr>
                <w:rFonts w:ascii="宋体" w:hAnsi="宋体" w:cs="宋体"/>
                <w:szCs w:val="21"/>
              </w:rPr>
              <w:t>2</w:t>
            </w:r>
            <w:r>
              <w:rPr>
                <w:rFonts w:hint="eastAsia" w:ascii="宋体" w:hAnsi="宋体" w:cs="宋体"/>
                <w:szCs w:val="21"/>
              </w:rPr>
              <w:t>分；</w:t>
            </w:r>
          </w:p>
          <w:p>
            <w:pPr>
              <w:jc w:val="left"/>
              <w:rPr>
                <w:rFonts w:ascii="宋体" w:hAnsi="宋体" w:cs="宋体"/>
                <w:szCs w:val="21"/>
              </w:rPr>
            </w:pPr>
            <w:r>
              <w:rPr>
                <w:rFonts w:ascii="宋体" w:hAnsi="宋体" w:cs="宋体"/>
                <w:szCs w:val="21"/>
              </w:rPr>
              <w:t>2</w:t>
            </w:r>
            <w:r>
              <w:rPr>
                <w:rFonts w:hint="eastAsia" w:ascii="宋体" w:hAnsi="宋体" w:cs="宋体"/>
                <w:szCs w:val="21"/>
              </w:rPr>
              <w:t>.投标人同时具有职业健康安全管理体系认证证书和环境管理体系认证证书的，得1分；</w:t>
            </w:r>
          </w:p>
          <w:p>
            <w:pPr>
              <w:jc w:val="left"/>
              <w:rPr>
                <w:rFonts w:ascii="宋体" w:hAnsi="宋体" w:cs="宋体"/>
                <w:szCs w:val="21"/>
              </w:rPr>
            </w:pPr>
            <w:r>
              <w:rPr>
                <w:rFonts w:hint="eastAsia" w:ascii="宋体" w:hAnsi="宋体" w:cs="宋体"/>
                <w:szCs w:val="21"/>
              </w:rPr>
              <w:t>3.投标人同时具有ISO27001信息安全管理体系认证证书和ISO20000信息技术服务管理体系认证证书的，得1分；</w:t>
            </w:r>
          </w:p>
          <w:p>
            <w:pPr>
              <w:jc w:val="left"/>
              <w:rPr>
                <w:rFonts w:ascii="宋体" w:hAnsi="宋体" w:cs="宋体"/>
                <w:szCs w:val="21"/>
              </w:rPr>
            </w:pPr>
            <w:r>
              <w:rPr>
                <w:rFonts w:hint="eastAsia" w:ascii="宋体" w:hAnsi="宋体" w:cs="宋体"/>
                <w:szCs w:val="21"/>
              </w:rPr>
              <w:t>4.投标人具有国家版权局颁布的外贸类软件著作权证书或专利资质，每个得</w:t>
            </w:r>
            <w:r>
              <w:rPr>
                <w:rFonts w:ascii="宋体" w:hAnsi="宋体" w:cs="宋体"/>
                <w:szCs w:val="21"/>
              </w:rPr>
              <w:t>0.5</w:t>
            </w:r>
            <w:r>
              <w:rPr>
                <w:rFonts w:hint="eastAsia" w:ascii="宋体" w:hAnsi="宋体" w:cs="宋体"/>
                <w:szCs w:val="21"/>
              </w:rPr>
              <w:t>分，此项最高得2分。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65" w:type="dxa"/>
            <w:vMerge w:val="restart"/>
            <w:tcMar>
              <w:top w:w="57" w:type="dxa"/>
              <w:left w:w="108" w:type="dxa"/>
              <w:bottom w:w="57" w:type="dxa"/>
              <w:right w:w="108" w:type="dxa"/>
            </w:tcMar>
            <w:vAlign w:val="center"/>
          </w:tcPr>
          <w:p>
            <w:pPr>
              <w:pStyle w:val="8"/>
              <w:spacing w:line="300" w:lineRule="auto"/>
              <w:ind w:firstLine="0"/>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售后服务承诺</w:t>
            </w:r>
          </w:p>
          <w:p>
            <w:pPr>
              <w:spacing w:line="300" w:lineRule="auto"/>
              <w:jc w:val="center"/>
              <w:rPr>
                <w:rFonts w:ascii="宋体" w:hAnsi="宋体" w:cs="宋体"/>
                <w:b/>
                <w:bCs/>
                <w:szCs w:val="21"/>
              </w:rPr>
            </w:pPr>
            <w:r>
              <w:rPr>
                <w:rFonts w:hint="eastAsia" w:asciiTheme="minorEastAsia" w:hAnsiTheme="minorEastAsia" w:eastAsiaTheme="minorEastAsia" w:cstheme="minorEastAsia"/>
                <w:b/>
                <w:bCs/>
                <w:color w:val="000000" w:themeColor="text1"/>
                <w:sz w:val="24"/>
                <w14:textFill>
                  <w14:solidFill>
                    <w14:schemeClr w14:val="tx1"/>
                  </w14:solidFill>
                </w14:textFill>
              </w:rPr>
              <w:t>12分</w:t>
            </w:r>
          </w:p>
        </w:tc>
        <w:tc>
          <w:tcPr>
            <w:tcW w:w="1106" w:type="dxa"/>
            <w:vMerge w:val="restart"/>
            <w:tcMar>
              <w:top w:w="57" w:type="dxa"/>
              <w:left w:w="108" w:type="dxa"/>
              <w:bottom w:w="57" w:type="dxa"/>
              <w:right w:w="108" w:type="dxa"/>
            </w:tcMar>
            <w:vAlign w:val="center"/>
          </w:tcPr>
          <w:p>
            <w:pPr>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运维服务方案</w:t>
            </w:r>
          </w:p>
        </w:tc>
        <w:tc>
          <w:tcPr>
            <w:tcW w:w="5340" w:type="dxa"/>
            <w:tcMar>
              <w:top w:w="57" w:type="dxa"/>
              <w:left w:w="108" w:type="dxa"/>
              <w:bottom w:w="57" w:type="dxa"/>
              <w:right w:w="108" w:type="dxa"/>
            </w:tcMar>
            <w:vAlign w:val="center"/>
          </w:tcPr>
          <w:p>
            <w:pPr>
              <w:jc w:val="left"/>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在满足招标文件要求的免费维保期满后，</w:t>
            </w:r>
            <w:r>
              <w:rPr>
                <w:rFonts w:hint="eastAsia" w:ascii="宋体" w:hAnsi="宋体" w:cs="宋体"/>
                <w:color w:val="000000" w:themeColor="text1"/>
                <w:szCs w:val="21"/>
                <w14:textFill>
                  <w14:solidFill>
                    <w14:schemeClr w14:val="tx1"/>
                  </w14:solidFill>
                </w14:textFill>
              </w:rPr>
              <w:t>承诺后续每年维保费用不超过本项目合同金额</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%的，得2分</w:t>
            </w:r>
            <w:r>
              <w:rPr>
                <w:rFonts w:hint="eastAsia" w:ascii="宋体" w:hAnsi="宋体" w:cs="宋体"/>
                <w:color w:val="000000" w:themeColor="text1"/>
                <w:kern w:val="0"/>
                <w:szCs w:val="21"/>
                <w14:textFill>
                  <w14:solidFill>
                    <w14:schemeClr w14:val="tx1"/>
                  </w14:solidFill>
                </w14:textFill>
              </w:rPr>
              <w:t>。</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jc w:val="left"/>
              <w:rPr>
                <w:rFonts w:ascii="宋体" w:hAnsi="宋体" w:cs="宋体"/>
                <w:b/>
                <w:color w:val="000000" w:themeColor="text1"/>
                <w:kern w:val="0"/>
                <w:szCs w:val="21"/>
                <w14:textFill>
                  <w14:solidFill>
                    <w14:schemeClr w14:val="tx1"/>
                  </w14:solidFill>
                </w14:textFill>
              </w:rPr>
            </w:pPr>
          </w:p>
        </w:tc>
        <w:tc>
          <w:tcPr>
            <w:tcW w:w="5340" w:type="dxa"/>
            <w:tcMar>
              <w:top w:w="57" w:type="dxa"/>
              <w:left w:w="108" w:type="dxa"/>
              <w:bottom w:w="57" w:type="dxa"/>
              <w:right w:w="108" w:type="dxa"/>
            </w:tcMar>
            <w:vAlign w:val="center"/>
          </w:tcPr>
          <w:p>
            <w:pPr>
              <w:jc w:val="left"/>
              <w:rPr>
                <w:rFonts w:ascii="宋体" w:hAnsi="宋体" w:cs="宋体"/>
                <w:color w:val="000000"/>
                <w:kern w:val="0"/>
                <w:szCs w:val="21"/>
              </w:rPr>
            </w:pPr>
            <w:r>
              <w:rPr>
                <w:rFonts w:hint="eastAsia" w:ascii="宋体" w:hAnsi="宋体" w:cs="宋体"/>
                <w:color w:val="000000"/>
                <w:kern w:val="0"/>
                <w:szCs w:val="21"/>
              </w:rPr>
              <w:t>售后响应服务方案：</w:t>
            </w:r>
          </w:p>
          <w:p>
            <w:pPr>
              <w:jc w:val="left"/>
              <w:rPr>
                <w:rFonts w:ascii="宋体" w:hAnsi="宋体" w:cs="宋体"/>
                <w:color w:val="000000"/>
                <w:kern w:val="0"/>
                <w:szCs w:val="21"/>
              </w:rPr>
            </w:pPr>
            <w:r>
              <w:rPr>
                <w:rFonts w:hint="eastAsia" w:ascii="宋体" w:hAnsi="宋体" w:cs="宋体"/>
                <w:color w:val="000000"/>
                <w:kern w:val="0"/>
                <w:szCs w:val="21"/>
              </w:rPr>
              <w:t>1.提供7*24小时技术支持，包括各种软件系统故障及对各种突发事件采取应急措施等；</w:t>
            </w:r>
          </w:p>
          <w:p>
            <w:pPr>
              <w:jc w:val="left"/>
              <w:rPr>
                <w:rFonts w:ascii="宋体" w:hAnsi="宋体" w:cs="宋体"/>
                <w:color w:val="000000"/>
                <w:kern w:val="0"/>
                <w:szCs w:val="21"/>
              </w:rPr>
            </w:pPr>
            <w:r>
              <w:rPr>
                <w:rFonts w:hint="eastAsia" w:ascii="宋体" w:hAnsi="宋体" w:cs="宋体"/>
                <w:color w:val="000000"/>
                <w:kern w:val="0"/>
                <w:szCs w:val="21"/>
              </w:rPr>
              <w:t>2.对于各类故障能在1小时内做出明确响应和安排，若远程不能解决问题，能在24小时赶到现场；</w:t>
            </w:r>
          </w:p>
          <w:p>
            <w:pPr>
              <w:jc w:val="left"/>
              <w:rPr>
                <w:rFonts w:ascii="宋体" w:hAnsi="宋体" w:cs="宋体"/>
                <w:color w:val="000000"/>
                <w:kern w:val="0"/>
                <w:szCs w:val="21"/>
              </w:rPr>
            </w:pPr>
            <w:r>
              <w:rPr>
                <w:rFonts w:hint="eastAsia" w:ascii="宋体" w:hAnsi="宋体" w:cs="宋体"/>
                <w:color w:val="000000"/>
                <w:kern w:val="0"/>
                <w:szCs w:val="21"/>
              </w:rPr>
              <w:t>3.对涉及系统代码、数据库修改等系统实质性内容的修改，能做到首先远程解决问题，或在24小时内派人到现场上门服务，排除故障，并分析故障原因，提出书面故障分析报告及防范措施。</w:t>
            </w:r>
          </w:p>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kern w:val="0"/>
                <w:szCs w:val="21"/>
              </w:rPr>
              <w:t>以上要求每满足一项得1分，不满足不得分，最高得3分。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jc w:val="left"/>
              <w:rPr>
                <w:rFonts w:ascii="宋体" w:hAnsi="宋体" w:cs="宋体"/>
                <w:b/>
                <w:color w:val="000000" w:themeColor="text1"/>
                <w:kern w:val="0"/>
                <w:szCs w:val="21"/>
                <w14:textFill>
                  <w14:solidFill>
                    <w14:schemeClr w14:val="tx1"/>
                  </w14:solidFill>
                </w14:textFill>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根据投标人提出的运维方案进行综合评分：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1.运维方案合理、完备、可落地，且提供自动化监控服务的，得3-2.1分；</w:t>
            </w:r>
          </w:p>
          <w:p>
            <w:pPr>
              <w:widowControl/>
              <w:jc w:val="left"/>
              <w:rPr>
                <w:rFonts w:ascii="宋体" w:hAnsi="宋体" w:cs="宋体"/>
                <w:color w:val="000000"/>
                <w:kern w:val="0"/>
                <w:szCs w:val="21"/>
              </w:rPr>
            </w:pPr>
            <w:r>
              <w:rPr>
                <w:rFonts w:hint="eastAsia" w:ascii="宋体" w:hAnsi="宋体" w:cs="宋体"/>
                <w:color w:val="000000"/>
                <w:kern w:val="0"/>
                <w:szCs w:val="21"/>
              </w:rPr>
              <w:t>2.运维方案相对合理、完备、可落地的，得2-1.1分；</w:t>
            </w:r>
          </w:p>
          <w:p>
            <w:pPr>
              <w:jc w:val="left"/>
              <w:rPr>
                <w:rFonts w:ascii="宋体" w:hAnsi="宋体" w:cs="宋体"/>
                <w:color w:val="000000"/>
                <w:kern w:val="0"/>
                <w:szCs w:val="21"/>
              </w:rPr>
            </w:pPr>
            <w:r>
              <w:rPr>
                <w:rFonts w:hint="eastAsia" w:ascii="宋体" w:hAnsi="宋体" w:cs="宋体"/>
                <w:color w:val="000000"/>
                <w:kern w:val="0"/>
                <w:szCs w:val="21"/>
              </w:rPr>
              <w:t>3.运维方案一般，合理性、完备性、可落地性一般的，得1-0.1分；</w:t>
            </w:r>
          </w:p>
          <w:p>
            <w:pPr>
              <w:jc w:val="left"/>
              <w:rPr>
                <w:rFonts w:ascii="宋体" w:hAnsi="宋体" w:cs="宋体"/>
                <w:color w:val="000000"/>
                <w:kern w:val="0"/>
                <w:szCs w:val="21"/>
              </w:rPr>
            </w:pPr>
            <w:r>
              <w:rPr>
                <w:rFonts w:hint="eastAsia" w:ascii="宋体" w:hAnsi="宋体" w:cs="宋体"/>
                <w:color w:val="000000"/>
                <w:kern w:val="0"/>
                <w:szCs w:val="21"/>
              </w:rPr>
              <w:t>4.运维方案不合理或未提供运维方案的，得0分。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restart"/>
            <w:tcMar>
              <w:top w:w="57" w:type="dxa"/>
              <w:left w:w="108" w:type="dxa"/>
              <w:bottom w:w="57" w:type="dxa"/>
              <w:right w:w="108" w:type="dxa"/>
            </w:tcMar>
            <w:vAlign w:val="center"/>
          </w:tcPr>
          <w:p>
            <w:pPr>
              <w:jc w:val="left"/>
              <w:rPr>
                <w:rFonts w:ascii="宋体" w:hAnsi="宋体" w:cs="宋体"/>
                <w:szCs w:val="21"/>
              </w:rPr>
            </w:pPr>
            <w:r>
              <w:rPr>
                <w:rFonts w:hint="eastAsia" w:ascii="宋体" w:hAnsi="宋体" w:cs="宋体"/>
                <w:b/>
                <w:bCs/>
                <w:color w:val="000000" w:themeColor="text1"/>
                <w:szCs w:val="21"/>
                <w14:textFill>
                  <w14:solidFill>
                    <w14:schemeClr w14:val="tx1"/>
                  </w14:solidFill>
                </w14:textFill>
              </w:rPr>
              <w:t>培训方案</w:t>
            </w: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承诺提供不少于5场线上视频培训或线下培训的，得1分。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jc w:val="left"/>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根据投标人提出的培训方案进行综合评分：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1.培训方案合理、完备，培训计划及安排详细、可落地的，得3-2.1分；</w:t>
            </w:r>
          </w:p>
          <w:p>
            <w:pPr>
              <w:widowControl/>
              <w:jc w:val="left"/>
              <w:rPr>
                <w:rFonts w:ascii="宋体" w:hAnsi="宋体" w:cs="宋体"/>
                <w:color w:val="000000"/>
                <w:kern w:val="0"/>
                <w:szCs w:val="21"/>
              </w:rPr>
            </w:pPr>
            <w:r>
              <w:rPr>
                <w:rFonts w:hint="eastAsia" w:ascii="宋体" w:hAnsi="宋体" w:cs="宋体"/>
                <w:color w:val="000000"/>
                <w:kern w:val="0"/>
                <w:szCs w:val="21"/>
              </w:rPr>
              <w:t>2.培训方案相对合理，培训计划及安排较为详细、可落地的，得2-1.1分；</w:t>
            </w:r>
          </w:p>
          <w:p>
            <w:pPr>
              <w:jc w:val="left"/>
              <w:rPr>
                <w:rFonts w:ascii="宋体" w:hAnsi="宋体" w:cs="宋体"/>
                <w:szCs w:val="21"/>
              </w:rPr>
            </w:pPr>
            <w:r>
              <w:rPr>
                <w:rFonts w:hint="eastAsia" w:ascii="宋体" w:hAnsi="宋体" w:cs="宋体"/>
                <w:color w:val="000000"/>
                <w:kern w:val="0"/>
                <w:szCs w:val="21"/>
              </w:rPr>
              <w:t>3.培训方案不合理或培训计划及安排不可行的，得1-0分。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65" w:type="dxa"/>
            <w:tcMar>
              <w:top w:w="57" w:type="dxa"/>
              <w:left w:w="108" w:type="dxa"/>
              <w:bottom w:w="57" w:type="dxa"/>
              <w:right w:w="108" w:type="dxa"/>
            </w:tcMar>
            <w:vAlign w:val="center"/>
          </w:tcPr>
          <w:p>
            <w:pPr>
              <w:widowControl/>
              <w:spacing w:line="300" w:lineRule="auto"/>
              <w:jc w:val="cente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价格</w:t>
            </w:r>
            <w:r>
              <w:rPr>
                <w:rFonts w:hint="eastAsia" w:ascii="宋体" w:hAnsi="宋体" w:cs="宋体"/>
                <w:b/>
                <w:szCs w:val="21"/>
              </w:rPr>
              <w:t>15分</w:t>
            </w:r>
          </w:p>
        </w:tc>
        <w:tc>
          <w:tcPr>
            <w:tcW w:w="6446" w:type="dxa"/>
            <w:gridSpan w:val="2"/>
            <w:tcMar>
              <w:top w:w="57" w:type="dxa"/>
              <w:left w:w="108" w:type="dxa"/>
              <w:bottom w:w="57" w:type="dxa"/>
              <w:right w:w="108" w:type="dxa"/>
            </w:tcMar>
            <w:vAlign w:val="center"/>
          </w:tcPr>
          <w:p>
            <w:pPr>
              <w:pStyle w:val="10"/>
              <w:tabs>
                <w:tab w:val="left" w:pos="220"/>
              </w:tabs>
              <w:ind w:firstLine="420" w:firstLineChars="200"/>
              <w:rPr>
                <w:rFonts w:ascii="宋体" w:hAnsi="宋体" w:cs="宋体"/>
                <w:szCs w:val="21"/>
              </w:rPr>
            </w:pPr>
            <w:r>
              <w:rPr>
                <w:rFonts w:hint="eastAsia" w:ascii="宋体" w:hAnsi="宋体" w:cs="宋体"/>
                <w:szCs w:val="21"/>
              </w:rPr>
              <w:t>以合格投标人有效投标总报价中的最低价为基准价，基准价为15分。投标报价得分＝（评标基准价/投标报价）×</w:t>
            </w: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szCs w:val="21"/>
              </w:rPr>
              <w:t>×</w:t>
            </w:r>
            <w:r>
              <w:rPr>
                <w:rFonts w:hint="eastAsia" w:ascii="宋体" w:hAnsi="宋体" w:cs="宋体"/>
                <w:kern w:val="0"/>
                <w:szCs w:val="21"/>
              </w:rPr>
              <w:t>100</w:t>
            </w:r>
            <w:r>
              <w:rPr>
                <w:rFonts w:hint="eastAsia" w:ascii="宋体" w:hAnsi="宋体" w:cs="宋体"/>
                <w:szCs w:val="21"/>
              </w:rPr>
              <w:t>（小数点后保留2位小数）。注：</w:t>
            </w:r>
            <w:r>
              <w:rPr>
                <w:rFonts w:hint="eastAsia" w:ascii="宋体" w:hAnsi="宋体" w:cs="宋体"/>
              </w:rPr>
              <w:t>符合本章第七点政府采购政策的，对报价给予</w:t>
            </w:r>
            <w:r>
              <w:rPr>
                <w:rFonts w:hint="eastAsia" w:ascii="宋体" w:hAnsi="宋体" w:cs="宋体"/>
                <w:u w:val="single"/>
              </w:rPr>
              <w:t xml:space="preserve"> 10% </w:t>
            </w:r>
            <w:r>
              <w:rPr>
                <w:rFonts w:hint="eastAsia" w:ascii="宋体" w:hAnsi="宋体" w:cs="宋体"/>
                <w:szCs w:val="21"/>
              </w:rPr>
              <w:t>的价格扣除，用扣除后的价格参与评审。</w:t>
            </w:r>
            <w:bookmarkStart w:id="680" w:name="_GoBack"/>
            <w:bookmarkEnd w:id="680"/>
          </w:p>
        </w:tc>
        <w:tc>
          <w:tcPr>
            <w:tcW w:w="740" w:type="dxa"/>
            <w:tcMar>
              <w:top w:w="57" w:type="dxa"/>
              <w:left w:w="108" w:type="dxa"/>
              <w:bottom w:w="57"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15</w:t>
            </w:r>
          </w:p>
        </w:tc>
      </w:tr>
    </w:tbl>
    <w:p>
      <w:pPr>
        <w:autoSpaceDE w:val="0"/>
        <w:autoSpaceDN w:val="0"/>
        <w:spacing w:line="360" w:lineRule="auto"/>
        <w:ind w:firstLine="480" w:firstLineChars="200"/>
        <w:rPr>
          <w:rFonts w:ascii="宋体" w:hAnsi="宋体" w:cs="宋体"/>
          <w:sz w:val="24"/>
          <w:u w:val="single"/>
        </w:rPr>
      </w:pP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rPr>
        <w:t xml:space="preserve"> 2 </w:t>
      </w:r>
      <w:r>
        <w:rPr>
          <w:rFonts w:hint="eastAsia" w:asciiTheme="minorEastAsia" w:hAnsiTheme="minorEastAsia" w:eastAsiaTheme="minorEastAsia"/>
          <w:kern w:val="0"/>
          <w:sz w:val="24"/>
        </w:rPr>
        <w:t>标项项目评标方法为综合评分法，总计100分，评标按以下标准及要求进行：</w:t>
      </w:r>
    </w:p>
    <w:tbl>
      <w:tblPr>
        <w:tblStyle w:val="21"/>
        <w:tblpPr w:leftFromText="181" w:rightFromText="181" w:bottomFromText="170" w:vertAnchor="text" w:tblpXSpec="center" w:tblpY="1"/>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106"/>
        <w:gridCol w:w="53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65" w:type="dxa"/>
            <w:shd w:val="clear" w:color="auto" w:fill="BEBEBE" w:themeFill="background1" w:themeFillShade="BF"/>
            <w:tcMar>
              <w:top w:w="57" w:type="dxa"/>
              <w:left w:w="108" w:type="dxa"/>
              <w:bottom w:w="57" w:type="dxa"/>
              <w:right w:w="108" w:type="dxa"/>
            </w:tcMar>
            <w:vAlign w:val="center"/>
          </w:tcPr>
          <w:p>
            <w:pPr>
              <w:spacing w:line="300" w:lineRule="auto"/>
              <w:jc w:val="center"/>
              <w:rPr>
                <w:rFonts w:ascii="宋体" w:hAnsi="宋体" w:cs="宋体"/>
                <w:b/>
                <w:szCs w:val="18"/>
              </w:rPr>
            </w:pPr>
            <w:r>
              <w:rPr>
                <w:rFonts w:hint="eastAsia" w:ascii="宋体" w:hAnsi="宋体" w:cs="宋体"/>
                <w:b/>
                <w:szCs w:val="18"/>
              </w:rPr>
              <w:t>评分项目</w:t>
            </w:r>
          </w:p>
        </w:tc>
        <w:tc>
          <w:tcPr>
            <w:tcW w:w="6446" w:type="dxa"/>
            <w:gridSpan w:val="2"/>
            <w:shd w:val="clear" w:color="auto" w:fill="BEBEBE" w:themeFill="background1" w:themeFillShade="BF"/>
            <w:tcMar>
              <w:top w:w="57" w:type="dxa"/>
              <w:left w:w="108" w:type="dxa"/>
              <w:bottom w:w="57" w:type="dxa"/>
              <w:right w:w="108" w:type="dxa"/>
            </w:tcMar>
            <w:vAlign w:val="center"/>
          </w:tcPr>
          <w:p>
            <w:pPr>
              <w:spacing w:line="300" w:lineRule="auto"/>
              <w:jc w:val="center"/>
              <w:rPr>
                <w:rFonts w:ascii="宋体" w:hAnsi="宋体" w:cs="宋体"/>
                <w:b/>
                <w:szCs w:val="18"/>
              </w:rPr>
            </w:pPr>
            <w:r>
              <w:rPr>
                <w:rFonts w:hint="eastAsia" w:ascii="宋体" w:hAnsi="宋体" w:cs="宋体"/>
                <w:b/>
                <w:szCs w:val="18"/>
              </w:rPr>
              <w:t>评分细则</w:t>
            </w:r>
          </w:p>
        </w:tc>
        <w:tc>
          <w:tcPr>
            <w:tcW w:w="740" w:type="dxa"/>
            <w:shd w:val="clear" w:color="auto" w:fill="BEBEBE" w:themeFill="background1" w:themeFillShade="BF"/>
            <w:tcMar>
              <w:top w:w="57" w:type="dxa"/>
              <w:left w:w="108" w:type="dxa"/>
              <w:bottom w:w="57" w:type="dxa"/>
              <w:right w:w="108" w:type="dxa"/>
            </w:tcMar>
            <w:vAlign w:val="center"/>
          </w:tcPr>
          <w:p>
            <w:pPr>
              <w:spacing w:line="300" w:lineRule="auto"/>
              <w:jc w:val="center"/>
              <w:rPr>
                <w:rFonts w:ascii="宋体" w:hAnsi="宋体" w:cs="宋体"/>
                <w:b/>
                <w:szCs w:val="18"/>
              </w:rPr>
            </w:pPr>
            <w:r>
              <w:rPr>
                <w:rFonts w:hint="eastAsia" w:ascii="宋体" w:hAnsi="宋体" w:cs="宋体"/>
                <w:b/>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965" w:type="dxa"/>
            <w:vMerge w:val="restart"/>
            <w:tcMar>
              <w:top w:w="57" w:type="dxa"/>
              <w:left w:w="108" w:type="dxa"/>
              <w:bottom w:w="57" w:type="dxa"/>
              <w:right w:w="108" w:type="dxa"/>
            </w:tcMar>
            <w:vAlign w:val="center"/>
          </w:tcPr>
          <w:p>
            <w:pPr>
              <w:pStyle w:val="8"/>
              <w:spacing w:line="300" w:lineRule="auto"/>
              <w:ind w:firstLine="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技术性能</w:t>
            </w:r>
          </w:p>
          <w:p>
            <w:pPr>
              <w:spacing w:line="300" w:lineRule="auto"/>
              <w:jc w:val="center"/>
              <w:rPr>
                <w:rFonts w:ascii="宋体" w:hAnsi="宋体" w:cs="宋体"/>
                <w:b/>
                <w:bCs/>
                <w:szCs w:val="21"/>
              </w:rPr>
            </w:pPr>
            <w:r>
              <w:rPr>
                <w:rFonts w:hint="eastAsia" w:ascii="宋体" w:hAnsi="宋体" w:cs="宋体"/>
                <w:b/>
                <w:bCs/>
                <w:szCs w:val="21"/>
              </w:rPr>
              <w:t>66分</w:t>
            </w:r>
          </w:p>
        </w:tc>
        <w:tc>
          <w:tcPr>
            <w:tcW w:w="1106" w:type="dxa"/>
            <w:tcMar>
              <w:top w:w="57" w:type="dxa"/>
              <w:left w:w="108" w:type="dxa"/>
              <w:bottom w:w="57" w:type="dxa"/>
              <w:right w:w="108" w:type="dxa"/>
            </w:tcMar>
            <w:vAlign w:val="center"/>
          </w:tcPr>
          <w:p>
            <w:pPr>
              <w:pStyle w:val="10"/>
              <w:rPr>
                <w:rFonts w:ascii="宋体" w:hAnsi="宋体" w:cs="宋体"/>
                <w:b/>
                <w:bCs/>
                <w:szCs w:val="21"/>
              </w:rPr>
            </w:pPr>
            <w:r>
              <w:rPr>
                <w:rFonts w:hint="eastAsia" w:ascii="宋体" w:hAnsi="宋体" w:cs="宋体"/>
                <w:b/>
                <w:bCs/>
                <w:szCs w:val="21"/>
              </w:rPr>
              <w:t>需求理解</w:t>
            </w:r>
          </w:p>
          <w:p>
            <w:pPr>
              <w:pStyle w:val="10"/>
              <w:rPr>
                <w:rFonts w:ascii="宋体" w:hAnsi="宋体" w:cs="宋体"/>
                <w:b/>
                <w:bCs/>
                <w:szCs w:val="21"/>
              </w:rPr>
            </w:pP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根据投标人对本项目总体内容的理解（从业务要求、维护延续性、人员稳定性等方面进行详细阐述）进行综合评分：</w:t>
            </w:r>
          </w:p>
          <w:p>
            <w:pPr>
              <w:pStyle w:val="10"/>
              <w:rPr>
                <w:rFonts w:ascii="宋体" w:hAnsi="宋体" w:cs="宋体"/>
                <w:szCs w:val="21"/>
              </w:rPr>
            </w:pPr>
            <w:r>
              <w:rPr>
                <w:rFonts w:hint="eastAsia" w:ascii="宋体" w:hAnsi="宋体" w:cs="宋体"/>
                <w:szCs w:val="21"/>
              </w:rPr>
              <w:t>1.对需求与应用理解深刻的，得4-2.6分；</w:t>
            </w:r>
          </w:p>
          <w:p>
            <w:pPr>
              <w:pStyle w:val="10"/>
              <w:rPr>
                <w:rFonts w:ascii="宋体" w:hAnsi="宋体" w:cs="宋体"/>
                <w:szCs w:val="21"/>
              </w:rPr>
            </w:pPr>
            <w:r>
              <w:rPr>
                <w:rFonts w:hint="eastAsia" w:ascii="宋体" w:hAnsi="宋体" w:cs="宋体"/>
                <w:szCs w:val="21"/>
              </w:rPr>
              <w:t>2.对需求与应用理解较好的，得2.5-1.1分；</w:t>
            </w:r>
          </w:p>
          <w:p>
            <w:pPr>
              <w:pStyle w:val="10"/>
              <w:rPr>
                <w:rFonts w:ascii="宋体" w:hAnsi="宋体" w:cs="宋体"/>
                <w:szCs w:val="21"/>
              </w:rPr>
            </w:pPr>
            <w:r>
              <w:rPr>
                <w:rFonts w:hint="eastAsia" w:ascii="宋体" w:hAnsi="宋体" w:cs="宋体"/>
                <w:szCs w:val="21"/>
              </w:rPr>
              <w:t>3.对需求与应用理解一般的，得1-0.1分；</w:t>
            </w:r>
          </w:p>
          <w:p>
            <w:pPr>
              <w:pStyle w:val="10"/>
              <w:rPr>
                <w:rFonts w:ascii="宋体" w:hAnsi="宋体" w:cs="宋体"/>
                <w:szCs w:val="21"/>
              </w:rPr>
            </w:pPr>
            <w:r>
              <w:rPr>
                <w:rFonts w:hint="eastAsia" w:ascii="宋体" w:hAnsi="宋体" w:cs="宋体"/>
                <w:szCs w:val="21"/>
              </w:rPr>
              <w:t>4.不了解项目内容的，得0分。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restart"/>
            <w:tcMar>
              <w:top w:w="57" w:type="dxa"/>
              <w:left w:w="108" w:type="dxa"/>
              <w:bottom w:w="57" w:type="dxa"/>
              <w:right w:w="108" w:type="dxa"/>
            </w:tcMar>
            <w:vAlign w:val="center"/>
          </w:tcPr>
          <w:p>
            <w:pPr>
              <w:pStyle w:val="10"/>
              <w:rPr>
                <w:rFonts w:ascii="宋体" w:hAnsi="宋体" w:cs="宋体"/>
                <w:b/>
                <w:bCs/>
                <w:szCs w:val="21"/>
              </w:rPr>
            </w:pPr>
            <w:r>
              <w:rPr>
                <w:rFonts w:hint="eastAsia" w:ascii="宋体" w:hAnsi="宋体" w:cs="宋体"/>
                <w:b/>
                <w:bCs/>
                <w:szCs w:val="21"/>
              </w:rPr>
              <w:t>技术方案</w:t>
            </w: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根据投标人提供的整体方案进行综合评分：</w:t>
            </w:r>
          </w:p>
          <w:p>
            <w:pPr>
              <w:pStyle w:val="10"/>
              <w:rPr>
                <w:rFonts w:ascii="宋体" w:hAnsi="宋体" w:cs="宋体"/>
                <w:szCs w:val="21"/>
              </w:rPr>
            </w:pPr>
            <w:r>
              <w:rPr>
                <w:rFonts w:hint="eastAsia" w:ascii="宋体" w:hAnsi="宋体" w:cs="宋体"/>
                <w:szCs w:val="21"/>
              </w:rPr>
              <w:t>1.整体方案非常详尽全面且有独到的优势，技术非常安全、稳定、成熟可行，质量保障措施完善，方案优化建议非常合理的，得8-6.1分；</w:t>
            </w:r>
          </w:p>
          <w:p>
            <w:pPr>
              <w:pStyle w:val="10"/>
              <w:rPr>
                <w:rFonts w:ascii="宋体" w:hAnsi="宋体" w:cs="宋体"/>
                <w:szCs w:val="21"/>
              </w:rPr>
            </w:pPr>
            <w:r>
              <w:rPr>
                <w:rFonts w:hint="eastAsia" w:ascii="宋体" w:hAnsi="宋体" w:cs="宋体"/>
                <w:szCs w:val="21"/>
              </w:rPr>
              <w:t>2.整体方案合理全面，技术安全、可行，质量保障措施完善的，得6-4.1分；</w:t>
            </w:r>
          </w:p>
          <w:p>
            <w:pPr>
              <w:pStyle w:val="10"/>
              <w:rPr>
                <w:rFonts w:ascii="宋体" w:hAnsi="宋体" w:cs="宋体"/>
                <w:szCs w:val="21"/>
              </w:rPr>
            </w:pPr>
            <w:r>
              <w:rPr>
                <w:rFonts w:hint="eastAsia" w:ascii="宋体" w:hAnsi="宋体" w:cs="宋体"/>
                <w:szCs w:val="21"/>
              </w:rPr>
              <w:t>3.整体方案较合理，技术较安全、可行的，的4-2.1分；</w:t>
            </w:r>
          </w:p>
          <w:p>
            <w:pPr>
              <w:pStyle w:val="10"/>
              <w:rPr>
                <w:rFonts w:ascii="宋体" w:hAnsi="宋体" w:cs="宋体"/>
                <w:szCs w:val="21"/>
              </w:rPr>
            </w:pPr>
            <w:r>
              <w:rPr>
                <w:rFonts w:hint="eastAsia" w:ascii="宋体" w:hAnsi="宋体" w:cs="宋体"/>
                <w:szCs w:val="21"/>
              </w:rPr>
              <w:t>4.整体方案一般，技术安全性、可行性一般的，得2-0.1分；</w:t>
            </w:r>
          </w:p>
          <w:p>
            <w:pPr>
              <w:pStyle w:val="10"/>
              <w:rPr>
                <w:rFonts w:ascii="宋体" w:hAnsi="宋体" w:cs="宋体"/>
                <w:szCs w:val="21"/>
              </w:rPr>
            </w:pPr>
            <w:r>
              <w:rPr>
                <w:rFonts w:hint="eastAsia" w:ascii="宋体" w:hAnsi="宋体" w:cs="宋体"/>
                <w:szCs w:val="21"/>
              </w:rPr>
              <w:t>5.整体方案差或无整体方案的，得0分。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pStyle w:val="10"/>
              <w:rPr>
                <w:rFonts w:ascii="宋体" w:hAnsi="宋体" w:cs="宋体"/>
                <w:color w:val="000000"/>
                <w:kern w:val="0"/>
                <w:szCs w:val="21"/>
              </w:rPr>
            </w:pPr>
            <w:r>
              <w:rPr>
                <w:rFonts w:hint="eastAsia" w:ascii="宋体" w:hAnsi="宋体" w:cs="宋体"/>
                <w:color w:val="000000"/>
                <w:kern w:val="0"/>
                <w:szCs w:val="21"/>
              </w:rPr>
              <w:t>根据投标人提供的项目管理方案进行综合评分：</w:t>
            </w:r>
          </w:p>
          <w:p>
            <w:pPr>
              <w:pStyle w:val="10"/>
              <w:rPr>
                <w:rFonts w:ascii="宋体" w:hAnsi="宋体" w:cs="宋体"/>
                <w:color w:val="000000"/>
                <w:kern w:val="0"/>
                <w:szCs w:val="21"/>
              </w:rPr>
            </w:pPr>
            <w:r>
              <w:rPr>
                <w:rFonts w:hint="eastAsia" w:ascii="宋体" w:hAnsi="宋体" w:cs="宋体"/>
                <w:color w:val="000000"/>
                <w:kern w:val="0"/>
                <w:szCs w:val="21"/>
              </w:rPr>
              <w:t>1.管理方案非常合理，细节考虑全面周到，工期进度分析合理，对项目可能出现的突发状况有周全的考虑且能够针对提出相关措施的，得4-2.6分；</w:t>
            </w:r>
          </w:p>
          <w:p>
            <w:pPr>
              <w:pStyle w:val="10"/>
              <w:rPr>
                <w:rFonts w:ascii="宋体" w:hAnsi="宋体" w:cs="宋体"/>
                <w:color w:val="000000"/>
                <w:kern w:val="0"/>
                <w:szCs w:val="21"/>
              </w:rPr>
            </w:pPr>
            <w:r>
              <w:rPr>
                <w:rFonts w:hint="eastAsia" w:ascii="宋体" w:hAnsi="宋体" w:cs="宋体"/>
                <w:color w:val="000000"/>
                <w:kern w:val="0"/>
                <w:szCs w:val="21"/>
              </w:rPr>
              <w:t>2.管理方案合理，细节考虑较全面，工期进度分析合理的，得2.5-1.1分；</w:t>
            </w:r>
          </w:p>
          <w:p>
            <w:pPr>
              <w:pStyle w:val="10"/>
              <w:rPr>
                <w:rFonts w:ascii="宋体" w:hAnsi="宋体" w:cs="宋体"/>
                <w:color w:val="000000"/>
                <w:kern w:val="0"/>
                <w:szCs w:val="21"/>
              </w:rPr>
            </w:pPr>
            <w:r>
              <w:rPr>
                <w:rFonts w:hint="eastAsia" w:ascii="宋体" w:hAnsi="宋体" w:cs="宋体"/>
                <w:color w:val="000000"/>
                <w:kern w:val="0"/>
                <w:szCs w:val="21"/>
              </w:rPr>
              <w:t>3.管理方案一般，细节考虑不够全面的，得1-0.1分；</w:t>
            </w:r>
          </w:p>
          <w:p>
            <w:pPr>
              <w:pStyle w:val="10"/>
              <w:rPr>
                <w:rFonts w:ascii="宋体" w:hAnsi="宋体" w:cs="宋体"/>
                <w:color w:val="000000"/>
                <w:kern w:val="0"/>
                <w:szCs w:val="21"/>
              </w:rPr>
            </w:pPr>
            <w:r>
              <w:rPr>
                <w:rFonts w:hint="eastAsia" w:ascii="宋体" w:hAnsi="宋体" w:cs="宋体"/>
                <w:color w:val="000000"/>
                <w:kern w:val="0"/>
                <w:szCs w:val="21"/>
              </w:rPr>
              <w:t>4.管理方案差或无管理方案的，得0分。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根据投标人提供的系统开发规范性方案进行综合评分：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1.方案非常合理，可操作性强，代码管理非常规范，发布流程严谨，维护管理稳定且容错率高的，得4-2.6分；</w:t>
            </w:r>
          </w:p>
          <w:p>
            <w:pPr>
              <w:widowControl/>
              <w:jc w:val="left"/>
              <w:rPr>
                <w:rFonts w:ascii="宋体" w:hAnsi="宋体" w:cs="宋体"/>
                <w:color w:val="000000"/>
                <w:kern w:val="0"/>
                <w:szCs w:val="21"/>
              </w:rPr>
            </w:pPr>
            <w:r>
              <w:rPr>
                <w:rFonts w:hint="eastAsia" w:ascii="宋体" w:hAnsi="宋体" w:cs="宋体"/>
                <w:color w:val="000000"/>
                <w:kern w:val="0"/>
                <w:szCs w:val="21"/>
              </w:rPr>
              <w:t>2.方案较合理，可操作性较强，代码管理、发布流程、维护管理较科学严谨的，得2.5-1.1分；</w:t>
            </w:r>
          </w:p>
          <w:p>
            <w:pPr>
              <w:pStyle w:val="10"/>
              <w:rPr>
                <w:rFonts w:ascii="宋体" w:hAnsi="宋体" w:cs="宋体"/>
                <w:color w:val="000000"/>
                <w:kern w:val="0"/>
                <w:szCs w:val="21"/>
              </w:rPr>
            </w:pPr>
            <w:r>
              <w:rPr>
                <w:rFonts w:hint="eastAsia" w:ascii="宋体" w:hAnsi="宋体" w:cs="宋体"/>
                <w:color w:val="000000"/>
                <w:kern w:val="0"/>
                <w:szCs w:val="21"/>
              </w:rPr>
              <w:t>3.方案一般，可操作性一般的，得1-0.1分；</w:t>
            </w:r>
          </w:p>
          <w:p>
            <w:pPr>
              <w:pStyle w:val="10"/>
              <w:rPr>
                <w:rFonts w:ascii="宋体" w:hAnsi="宋体" w:cs="宋体"/>
                <w:szCs w:val="21"/>
              </w:rPr>
            </w:pPr>
            <w:r>
              <w:rPr>
                <w:rFonts w:hint="eastAsia" w:ascii="宋体" w:hAnsi="宋体" w:cs="宋体"/>
                <w:color w:val="000000"/>
                <w:kern w:val="0"/>
                <w:szCs w:val="21"/>
              </w:rPr>
              <w:t>4.方案差或无方案的，得0分。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根据投标人提供的系统安全方案进行综合评分：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1.方案非常合理全面，可操作性强，能最大限度地保障系统安全正常运行，应急预案措施完善的，得4-2.6分；</w:t>
            </w:r>
          </w:p>
          <w:p>
            <w:pPr>
              <w:widowControl/>
              <w:jc w:val="left"/>
              <w:rPr>
                <w:rFonts w:ascii="宋体" w:hAnsi="宋体" w:cs="宋体"/>
                <w:color w:val="000000"/>
                <w:kern w:val="0"/>
                <w:szCs w:val="21"/>
              </w:rPr>
            </w:pPr>
            <w:r>
              <w:rPr>
                <w:rFonts w:hint="eastAsia" w:ascii="宋体" w:hAnsi="宋体" w:cs="宋体"/>
                <w:color w:val="000000"/>
                <w:kern w:val="0"/>
                <w:szCs w:val="21"/>
              </w:rPr>
              <w:t>2.方案较合理全面，可操作性较强，系统安全正常运行的保障程度较高的，得2.5-1.1分；</w:t>
            </w:r>
          </w:p>
          <w:p>
            <w:pPr>
              <w:pStyle w:val="10"/>
              <w:rPr>
                <w:rFonts w:ascii="宋体" w:hAnsi="宋体" w:cs="宋体"/>
                <w:color w:val="000000"/>
                <w:kern w:val="0"/>
                <w:szCs w:val="21"/>
              </w:rPr>
            </w:pPr>
            <w:r>
              <w:rPr>
                <w:rFonts w:hint="eastAsia" w:ascii="宋体" w:hAnsi="宋体" w:cs="宋体"/>
                <w:color w:val="000000"/>
                <w:kern w:val="0"/>
                <w:szCs w:val="21"/>
              </w:rPr>
              <w:t>3.方案一般，可操作性一般的，得1-0.1分；</w:t>
            </w:r>
          </w:p>
          <w:p>
            <w:pPr>
              <w:widowControl/>
              <w:jc w:val="left"/>
              <w:rPr>
                <w:rFonts w:ascii="宋体" w:hAnsi="宋体" w:cs="宋体"/>
                <w:szCs w:val="21"/>
              </w:rPr>
            </w:pPr>
            <w:r>
              <w:rPr>
                <w:rFonts w:hint="eastAsia" w:ascii="宋体" w:hAnsi="宋体" w:cs="宋体"/>
                <w:color w:val="000000"/>
                <w:kern w:val="0"/>
                <w:szCs w:val="21"/>
              </w:rPr>
              <w:t>4.方案差或无方案的，得0分。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根据投标人提供的系统可扩展性方案进行综合评分：</w:t>
            </w:r>
          </w:p>
          <w:p>
            <w:pPr>
              <w:pStyle w:val="10"/>
              <w:rPr>
                <w:rFonts w:ascii="宋体" w:hAnsi="宋体" w:cs="宋体"/>
                <w:szCs w:val="21"/>
              </w:rPr>
            </w:pPr>
            <w:r>
              <w:rPr>
                <w:rFonts w:hint="eastAsia" w:ascii="宋体" w:hAnsi="宋体" w:cs="宋体"/>
                <w:szCs w:val="21"/>
              </w:rPr>
              <w:t>1.方案有独到的优势，技术安全稳定、成熟可行，创新性强的，得4-2.1分；</w:t>
            </w:r>
          </w:p>
          <w:p>
            <w:pPr>
              <w:pStyle w:val="10"/>
              <w:rPr>
                <w:rFonts w:ascii="宋体" w:hAnsi="宋体" w:cs="宋体"/>
                <w:szCs w:val="21"/>
              </w:rPr>
            </w:pPr>
            <w:r>
              <w:rPr>
                <w:rFonts w:hint="eastAsia" w:ascii="宋体" w:hAnsi="宋体" w:cs="宋体"/>
                <w:szCs w:val="21"/>
              </w:rPr>
              <w:t>2.方案一般，技术安全性、可行性一般的，得2-0.1分；</w:t>
            </w:r>
          </w:p>
          <w:p>
            <w:pPr>
              <w:widowControl/>
              <w:jc w:val="left"/>
              <w:rPr>
                <w:rFonts w:ascii="宋体" w:hAnsi="宋体" w:cs="宋体"/>
                <w:szCs w:val="21"/>
              </w:rPr>
            </w:pPr>
            <w:r>
              <w:rPr>
                <w:rFonts w:hint="eastAsia" w:ascii="宋体" w:hAnsi="宋体" w:cs="宋体"/>
                <w:szCs w:val="21"/>
              </w:rPr>
              <w:t>3.方案差或无方案的，得0分。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根据投标人提供的系统质量保障方案进行综合评分：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1.保障方案全面、合理、可行，保障措施完备周全的，得4-2.1分；</w:t>
            </w:r>
          </w:p>
          <w:p>
            <w:pPr>
              <w:widowControl/>
              <w:jc w:val="left"/>
              <w:rPr>
                <w:rFonts w:ascii="宋体" w:hAnsi="宋体" w:cs="宋体"/>
                <w:color w:val="000000"/>
                <w:kern w:val="0"/>
                <w:szCs w:val="21"/>
              </w:rPr>
            </w:pPr>
            <w:r>
              <w:rPr>
                <w:rFonts w:hint="eastAsia" w:ascii="宋体" w:hAnsi="宋体" w:cs="宋体"/>
                <w:color w:val="000000"/>
                <w:kern w:val="0"/>
                <w:szCs w:val="21"/>
              </w:rPr>
              <w:t>2.保障方案一般，全面性、合理性、可行性一般的，得2-0.1分；</w:t>
            </w:r>
          </w:p>
          <w:p>
            <w:pPr>
              <w:widowControl/>
              <w:jc w:val="left"/>
              <w:rPr>
                <w:rFonts w:ascii="宋体" w:hAnsi="宋体" w:cs="宋体"/>
                <w:color w:val="000000"/>
                <w:kern w:val="0"/>
                <w:szCs w:val="21"/>
              </w:rPr>
            </w:pPr>
            <w:r>
              <w:rPr>
                <w:rFonts w:hint="eastAsia" w:ascii="宋体" w:hAnsi="宋体" w:cs="宋体"/>
                <w:color w:val="000000"/>
                <w:kern w:val="0"/>
                <w:szCs w:val="21"/>
              </w:rPr>
              <w:t>3.方案差或无方案的，得0分。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14:textFill>
                  <w14:solidFill>
                    <w14:schemeClr w14:val="tx1"/>
                  </w14:solidFill>
                </w14:textFill>
              </w:rPr>
              <w:t>实施方案</w:t>
            </w: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根据投标人提供的实施方案进行综合评分：</w:t>
            </w:r>
          </w:p>
          <w:p>
            <w:pPr>
              <w:pStyle w:val="10"/>
              <w:rPr>
                <w:rFonts w:ascii="宋体" w:hAnsi="宋体" w:cs="宋体"/>
                <w:szCs w:val="21"/>
              </w:rPr>
            </w:pPr>
            <w:r>
              <w:rPr>
                <w:rFonts w:hint="eastAsia" w:ascii="宋体" w:hAnsi="宋体" w:cs="宋体"/>
                <w:szCs w:val="21"/>
              </w:rPr>
              <w:t>1.实施方案针对性强，方案内容非常全面、完整，具有科学合理性、可行性强的，得4-2.6分；</w:t>
            </w:r>
          </w:p>
          <w:p>
            <w:pPr>
              <w:pStyle w:val="10"/>
              <w:rPr>
                <w:rFonts w:ascii="宋体" w:hAnsi="宋体" w:cs="宋体"/>
                <w:szCs w:val="21"/>
              </w:rPr>
            </w:pPr>
            <w:r>
              <w:rPr>
                <w:rFonts w:hint="eastAsia" w:ascii="宋体" w:hAnsi="宋体" w:cs="宋体"/>
                <w:szCs w:val="21"/>
              </w:rPr>
              <w:t>2.实施方案针对性较强，方案内容比较全面、完整，具有较好的科学合理性、可行性的，得2.5-1.1分；</w:t>
            </w:r>
          </w:p>
          <w:p>
            <w:pPr>
              <w:pStyle w:val="10"/>
              <w:rPr>
                <w:rFonts w:ascii="宋体" w:hAnsi="宋体" w:cs="宋体"/>
                <w:szCs w:val="21"/>
              </w:rPr>
            </w:pPr>
            <w:r>
              <w:rPr>
                <w:rFonts w:hint="eastAsia" w:ascii="宋体" w:hAnsi="宋体" w:cs="宋体"/>
                <w:szCs w:val="21"/>
              </w:rPr>
              <w:t>3.实施方案基本满足项目需求，方案内容基本完整的，得1-0.1分；</w:t>
            </w:r>
          </w:p>
          <w:p>
            <w:pPr>
              <w:pStyle w:val="10"/>
              <w:rPr>
                <w:rFonts w:ascii="宋体" w:hAnsi="宋体" w:cs="宋体"/>
                <w:szCs w:val="21"/>
              </w:rPr>
            </w:pPr>
            <w:r>
              <w:rPr>
                <w:rFonts w:hint="eastAsia" w:ascii="宋体" w:hAnsi="宋体" w:cs="宋体"/>
                <w:szCs w:val="21"/>
              </w:rPr>
              <w:t>4.无项目实施方案的，得0分。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restart"/>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b/>
                <w:bCs/>
                <w:color w:val="000000" w:themeColor="text1"/>
                <w14:textFill>
                  <w14:solidFill>
                    <w14:schemeClr w14:val="tx1"/>
                  </w14:solidFill>
                </w14:textFill>
              </w:rPr>
              <w:t>项目团队情况</w:t>
            </w:r>
          </w:p>
        </w:tc>
        <w:tc>
          <w:tcPr>
            <w:tcW w:w="5340" w:type="dxa"/>
            <w:tcMar>
              <w:top w:w="57" w:type="dxa"/>
              <w:left w:w="108" w:type="dxa"/>
              <w:bottom w:w="57" w:type="dxa"/>
              <w:right w:w="108" w:type="dxa"/>
            </w:tcMar>
            <w:vAlign w:val="center"/>
          </w:tcPr>
          <w:p>
            <w:pPr>
              <w:pStyle w:val="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投标人拟派项目团队专业人员人数不少于</w:t>
            </w:r>
            <w:r>
              <w:rPr>
                <w:rFonts w:hint="eastAsia" w:ascii="宋体" w:hAnsi="宋体" w:cs="宋体"/>
                <w:color w:val="000000" w:themeColor="text1"/>
                <w:lang w:val="en-US" w:eastAsia="zh-CN"/>
                <w14:textFill>
                  <w14:solidFill>
                    <w14:schemeClr w14:val="tx1"/>
                  </w14:solidFill>
                </w14:textFill>
              </w:rPr>
              <w:t>20</w:t>
            </w:r>
            <w:r>
              <w:rPr>
                <w:rFonts w:hint="eastAsia" w:ascii="宋体" w:hAnsi="宋体" w:cs="宋体"/>
                <w:color w:val="000000" w:themeColor="text1"/>
                <w14:textFill>
                  <w14:solidFill>
                    <w14:schemeClr w14:val="tx1"/>
                  </w14:solidFill>
                </w14:textFill>
              </w:rPr>
              <w:t>人的，得2分。</w:t>
            </w:r>
          </w:p>
          <w:p>
            <w:pPr>
              <w:pStyle w:val="1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注：需提供对应人员在投标人处2021年12月起至2022年2月共3个月的社保缴纳证明等能够证明人员在职情况的材料。</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color w:val="000000" w:themeColor="text1"/>
                <w14:textFill>
                  <w14:solidFill>
                    <w14:schemeClr w14:val="tx1"/>
                  </w14:solidFill>
                </w14:textFill>
              </w:rPr>
              <w:t>投标人拟派项目负责人具有监管端软件类似项目</w:t>
            </w:r>
            <w:r>
              <w:rPr>
                <w:rFonts w:hint="eastAsia" w:ascii="宋体" w:hAnsi="宋体" w:cs="宋体"/>
                <w:szCs w:val="21"/>
              </w:rPr>
              <w:t>工作经验的，每提交一个证明材料得2分，最高得4分。</w:t>
            </w:r>
          </w:p>
          <w:p>
            <w:pPr>
              <w:pStyle w:val="1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注：需要提供相关证明材料（材料须真实有效）以及对应人员在投标人处2021年12月起至2022年2月共3个月的社保缴纳证明等能够证明人员在职情况的材料。</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pStyle w:val="10"/>
              <w:rPr>
                <w:rFonts w:ascii="宋体" w:hAnsi="宋体" w:cs="宋体"/>
                <w:szCs w:val="21"/>
              </w:rPr>
            </w:pPr>
          </w:p>
        </w:tc>
        <w:tc>
          <w:tcPr>
            <w:tcW w:w="5340" w:type="dxa"/>
            <w:tcMar>
              <w:top w:w="57" w:type="dxa"/>
              <w:left w:w="108" w:type="dxa"/>
              <w:bottom w:w="57" w:type="dxa"/>
              <w:right w:w="108" w:type="dxa"/>
            </w:tcMar>
            <w:vAlign w:val="center"/>
          </w:tcPr>
          <w:p>
            <w:pPr>
              <w:pStyle w:val="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根据项目团队人员分工是否合理、是否配置完善、队伍是否稳定等方面进行综合评分：</w:t>
            </w:r>
          </w:p>
          <w:p>
            <w:pPr>
              <w:pStyle w:val="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1.项目团队人员分工合理、配置完善，队伍稳定的，得4-2.1分；</w:t>
            </w:r>
          </w:p>
          <w:p>
            <w:pPr>
              <w:pStyle w:val="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2.项目团队人员分工一般的，得2-1.1分；</w:t>
            </w:r>
          </w:p>
          <w:p>
            <w:pPr>
              <w:pStyle w:val="1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3.项目团队人员分工不合理，人员配置有缺漏，得1-0分。</w:t>
            </w:r>
          </w:p>
          <w:p>
            <w:pPr>
              <w:pStyle w:val="1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注：需要提供相关人员资质证明等材料以及对应人员在投标人处2021年12月起至2022年2月共3个月的社保缴纳证明等能够证明人员在职情况的材料。</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pStyle w:val="1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功能演示</w:t>
            </w:r>
          </w:p>
        </w:tc>
        <w:tc>
          <w:tcPr>
            <w:tcW w:w="5340" w:type="dxa"/>
            <w:tcMar>
              <w:top w:w="57" w:type="dxa"/>
              <w:left w:w="108" w:type="dxa"/>
              <w:bottom w:w="57" w:type="dxa"/>
              <w:right w:w="108" w:type="dxa"/>
            </w:tcMar>
            <w:vAlign w:val="center"/>
          </w:tcPr>
          <w:p>
            <w:pPr>
              <w:pStyle w:val="10"/>
              <w:rPr>
                <w:rFonts w:ascii="宋体" w:hAnsi="宋体" w:cs="宋体"/>
                <w:szCs w:val="21"/>
              </w:rPr>
            </w:pPr>
            <w:r>
              <w:rPr>
                <w:rFonts w:hint="eastAsia" w:ascii="宋体" w:hAnsi="宋体" w:cs="宋体"/>
                <w:szCs w:val="21"/>
              </w:rPr>
              <w:t>投标人根据需求演示清单进行5分钟功能演示，评审专家根据演示的功能的完整性和合理性、系统的可操作性、用户体验等情况进行综合评分：</w:t>
            </w:r>
          </w:p>
          <w:p>
            <w:pPr>
              <w:pStyle w:val="10"/>
              <w:rPr>
                <w:rFonts w:ascii="宋体" w:hAnsi="宋体" w:cs="宋体"/>
                <w:szCs w:val="21"/>
              </w:rPr>
            </w:pPr>
            <w:r>
              <w:rPr>
                <w:rFonts w:hint="eastAsia" w:ascii="宋体" w:hAnsi="宋体" w:cs="宋体"/>
                <w:szCs w:val="21"/>
              </w:rPr>
              <w:t>1.演示功能完整，实现方式非常合理，可操作性非常强，用户体验优秀的，得20-15.1分；</w:t>
            </w:r>
          </w:p>
          <w:p>
            <w:pPr>
              <w:pStyle w:val="10"/>
              <w:rPr>
                <w:rFonts w:ascii="宋体" w:hAnsi="宋体" w:cs="宋体"/>
                <w:szCs w:val="21"/>
              </w:rPr>
            </w:pPr>
            <w:r>
              <w:rPr>
                <w:rFonts w:hint="eastAsia" w:ascii="宋体" w:hAnsi="宋体" w:cs="宋体"/>
                <w:szCs w:val="21"/>
              </w:rPr>
              <w:t>2.演示功能完整，实现方式较合理，可操作性较强，用户体验良好的，得15-10.1分；</w:t>
            </w:r>
          </w:p>
          <w:p>
            <w:pPr>
              <w:pStyle w:val="10"/>
              <w:rPr>
                <w:rFonts w:ascii="宋体" w:hAnsi="宋体" w:cs="宋体"/>
                <w:szCs w:val="21"/>
              </w:rPr>
            </w:pPr>
            <w:r>
              <w:rPr>
                <w:rFonts w:hint="eastAsia" w:ascii="宋体" w:hAnsi="宋体" w:cs="宋体"/>
                <w:szCs w:val="21"/>
              </w:rPr>
              <w:t>3.演示功能不够完整，实现方式一般，可操作性一般，用户体验一般的，得10-5.1分；</w:t>
            </w:r>
          </w:p>
          <w:p>
            <w:pPr>
              <w:pStyle w:val="10"/>
              <w:rPr>
                <w:rFonts w:ascii="宋体" w:hAnsi="宋体" w:cs="宋体"/>
                <w:szCs w:val="21"/>
              </w:rPr>
            </w:pPr>
            <w:r>
              <w:rPr>
                <w:rFonts w:hint="eastAsia" w:ascii="宋体" w:hAnsi="宋体" w:cs="宋体"/>
                <w:szCs w:val="21"/>
              </w:rPr>
              <w:t>4.演示功能不完整，实现方式差，可操作性差、用户体验差的，得5-0分。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65" w:type="dxa"/>
            <w:vMerge w:val="restart"/>
            <w:tcMar>
              <w:top w:w="57" w:type="dxa"/>
              <w:left w:w="108" w:type="dxa"/>
              <w:bottom w:w="57" w:type="dxa"/>
              <w:right w:w="108" w:type="dxa"/>
            </w:tcMar>
            <w:vAlign w:val="center"/>
          </w:tcPr>
          <w:p>
            <w:pPr>
              <w:pStyle w:val="8"/>
              <w:spacing w:line="300" w:lineRule="auto"/>
              <w:ind w:firstLine="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实力信誉</w:t>
            </w:r>
          </w:p>
          <w:p>
            <w:pPr>
              <w:spacing w:line="300" w:lineRule="auto"/>
              <w:jc w:val="center"/>
              <w:rPr>
                <w:rFonts w:ascii="宋体" w:hAnsi="宋体" w:cs="宋体"/>
                <w:b/>
                <w:bCs/>
                <w:szCs w:val="21"/>
              </w:rPr>
            </w:pPr>
            <w:r>
              <w:rPr>
                <w:rFonts w:hint="eastAsia" w:ascii="宋体" w:hAnsi="宋体" w:cs="宋体"/>
                <w:b/>
                <w:bCs/>
                <w:szCs w:val="21"/>
              </w:rPr>
              <w:t>4分</w:t>
            </w:r>
          </w:p>
        </w:tc>
        <w:tc>
          <w:tcPr>
            <w:tcW w:w="1106" w:type="dxa"/>
            <w:tcMar>
              <w:top w:w="57" w:type="dxa"/>
              <w:left w:w="108" w:type="dxa"/>
              <w:bottom w:w="57" w:type="dxa"/>
              <w:right w:w="108" w:type="dxa"/>
            </w:tcMar>
            <w:vAlign w:val="center"/>
          </w:tcPr>
          <w:p>
            <w:pPr>
              <w:jc w:val="left"/>
              <w:rPr>
                <w:rFonts w:ascii="宋体" w:hAnsi="宋体" w:cs="宋体"/>
                <w:szCs w:val="21"/>
              </w:rPr>
            </w:pPr>
            <w:r>
              <w:rPr>
                <w:rFonts w:hint="eastAsia" w:ascii="宋体" w:hAnsi="宋体" w:cs="宋体"/>
                <w:b/>
                <w:bCs/>
                <w:color w:val="000000" w:themeColor="text1"/>
                <w14:textFill>
                  <w14:solidFill>
                    <w14:schemeClr w14:val="tx1"/>
                  </w14:solidFill>
                </w14:textFill>
              </w:rPr>
              <w:t>投标人相关业务经验</w:t>
            </w: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投标人具有</w:t>
            </w:r>
            <w:r>
              <w:rPr>
                <w:rFonts w:hint="eastAsia" w:ascii="宋体" w:hAnsi="宋体" w:cs="宋体"/>
                <w:color w:val="000000" w:themeColor="text1"/>
                <w14:textFill>
                  <w14:solidFill>
                    <w14:schemeClr w14:val="tx1"/>
                  </w14:solidFill>
                </w14:textFill>
              </w:rPr>
              <w:t>监管端软件</w:t>
            </w:r>
            <w:r>
              <w:rPr>
                <w:rFonts w:hint="eastAsia" w:ascii="宋体" w:hAnsi="宋体" w:cs="宋体"/>
                <w:color w:val="000000" w:themeColor="text1"/>
                <w:lang w:val="en-US" w:eastAsia="zh-CN"/>
                <w14:textFill>
                  <w14:solidFill>
                    <w14:schemeClr w14:val="tx1"/>
                  </w14:solidFill>
                </w14:textFill>
              </w:rPr>
              <w:t>研究或建设</w:t>
            </w:r>
            <w:r>
              <w:rPr>
                <w:rFonts w:hint="eastAsia" w:ascii="宋体" w:hAnsi="宋体" w:cs="宋体"/>
                <w:color w:val="000000"/>
                <w:kern w:val="0"/>
                <w:szCs w:val="21"/>
              </w:rPr>
              <w:t>相关经验的，根据投标人所提供的相关证明材料进行综合打分：</w:t>
            </w:r>
          </w:p>
          <w:p>
            <w:pPr>
              <w:widowControl/>
              <w:jc w:val="left"/>
              <w:rPr>
                <w:rFonts w:ascii="宋体" w:hAnsi="宋体" w:cs="宋体"/>
                <w:color w:val="000000"/>
                <w:kern w:val="0"/>
                <w:szCs w:val="21"/>
              </w:rPr>
            </w:pPr>
            <w:r>
              <w:rPr>
                <w:rFonts w:hint="eastAsia" w:ascii="宋体" w:hAnsi="宋体" w:cs="宋体"/>
                <w:color w:val="000000"/>
                <w:kern w:val="0"/>
                <w:szCs w:val="21"/>
              </w:rPr>
              <w:t>1.类似项目经验非常丰富的，得3-2.1分；</w:t>
            </w:r>
          </w:p>
          <w:p>
            <w:pPr>
              <w:widowControl/>
              <w:jc w:val="left"/>
              <w:rPr>
                <w:rFonts w:ascii="宋体" w:hAnsi="宋体" w:cs="宋体"/>
                <w:color w:val="000000"/>
                <w:kern w:val="0"/>
                <w:szCs w:val="21"/>
              </w:rPr>
            </w:pPr>
            <w:r>
              <w:rPr>
                <w:rFonts w:hint="eastAsia" w:ascii="宋体" w:hAnsi="宋体" w:cs="宋体"/>
                <w:color w:val="000000"/>
                <w:kern w:val="0"/>
                <w:szCs w:val="21"/>
              </w:rPr>
              <w:t>2.类似项目经验较丰富的，得2-1.1分；</w:t>
            </w:r>
          </w:p>
          <w:p>
            <w:pPr>
              <w:widowControl/>
              <w:jc w:val="left"/>
              <w:rPr>
                <w:rFonts w:ascii="宋体" w:hAnsi="宋体" w:cs="宋体"/>
                <w:color w:val="000000"/>
                <w:kern w:val="0"/>
                <w:szCs w:val="21"/>
              </w:rPr>
            </w:pPr>
            <w:r>
              <w:rPr>
                <w:rFonts w:hint="eastAsia" w:ascii="宋体" w:hAnsi="宋体" w:cs="宋体"/>
                <w:color w:val="000000"/>
                <w:kern w:val="0"/>
                <w:szCs w:val="21"/>
              </w:rPr>
              <w:t>3.类似项目经验一般的，得1-0.1分；</w:t>
            </w:r>
          </w:p>
          <w:p>
            <w:pPr>
              <w:widowControl/>
              <w:jc w:val="left"/>
              <w:rPr>
                <w:rFonts w:ascii="宋体" w:hAnsi="宋体" w:cs="宋体"/>
                <w:szCs w:val="21"/>
              </w:rPr>
            </w:pPr>
            <w:r>
              <w:rPr>
                <w:rFonts w:hint="eastAsia" w:ascii="宋体" w:hAnsi="宋体" w:cs="宋体"/>
                <w:color w:val="000000"/>
                <w:kern w:val="0"/>
                <w:szCs w:val="21"/>
              </w:rPr>
              <w:t>4.无类似项目经验的，得0分。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tcMar>
              <w:top w:w="57" w:type="dxa"/>
              <w:left w:w="108" w:type="dxa"/>
              <w:bottom w:w="57" w:type="dxa"/>
              <w:right w:w="108" w:type="dxa"/>
            </w:tcMar>
            <w:vAlign w:val="center"/>
          </w:tcPr>
          <w:p>
            <w:pPr>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投标人业绩</w:t>
            </w:r>
          </w:p>
        </w:tc>
        <w:tc>
          <w:tcPr>
            <w:tcW w:w="5340" w:type="dxa"/>
            <w:tcMar>
              <w:top w:w="57" w:type="dxa"/>
              <w:left w:w="108" w:type="dxa"/>
              <w:bottom w:w="57" w:type="dxa"/>
              <w:right w:w="108" w:type="dxa"/>
            </w:tcMar>
            <w:vAlign w:val="center"/>
          </w:tcPr>
          <w:p>
            <w:pPr>
              <w:widowControl/>
              <w:jc w:val="left"/>
              <w:rPr>
                <w:rFonts w:ascii="宋体" w:hAnsi="宋体" w:cs="宋体"/>
                <w:szCs w:val="21"/>
              </w:rPr>
            </w:pPr>
            <w:r>
              <w:rPr>
                <w:rFonts w:hint="eastAsia" w:ascii="宋体" w:hAnsi="宋体" w:cs="宋体"/>
                <w:szCs w:val="21"/>
              </w:rPr>
              <w:t>投标人自2019年2月以来（以合同签订时间为准），具有类似项目建设案例的，每个合同得0.5分，最高得1分。提供合同扫描件并加盖公章，否则不得分。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65" w:type="dxa"/>
            <w:vMerge w:val="restart"/>
            <w:tcMar>
              <w:top w:w="57" w:type="dxa"/>
              <w:left w:w="108" w:type="dxa"/>
              <w:bottom w:w="57" w:type="dxa"/>
              <w:right w:w="108" w:type="dxa"/>
            </w:tcMar>
            <w:vAlign w:val="center"/>
          </w:tcPr>
          <w:p>
            <w:pPr>
              <w:pStyle w:val="8"/>
              <w:spacing w:line="300" w:lineRule="auto"/>
              <w:ind w:firstLine="0"/>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售后服务承诺</w:t>
            </w:r>
          </w:p>
          <w:p>
            <w:pPr>
              <w:spacing w:line="300" w:lineRule="auto"/>
              <w:jc w:val="center"/>
              <w:rPr>
                <w:rFonts w:ascii="宋体" w:hAnsi="宋体" w:cs="宋体"/>
                <w:b/>
                <w:bCs/>
                <w:szCs w:val="21"/>
              </w:rPr>
            </w:pPr>
            <w:r>
              <w:rPr>
                <w:rFonts w:hint="eastAsia" w:asciiTheme="minorEastAsia" w:hAnsiTheme="minorEastAsia" w:eastAsiaTheme="minorEastAsia" w:cstheme="minorEastAsia"/>
                <w:b/>
                <w:bCs/>
                <w:color w:val="000000" w:themeColor="text1"/>
                <w:sz w:val="24"/>
                <w14:textFill>
                  <w14:solidFill>
                    <w14:schemeClr w14:val="tx1"/>
                  </w14:solidFill>
                </w14:textFill>
              </w:rPr>
              <w:t>15分</w:t>
            </w:r>
          </w:p>
        </w:tc>
        <w:tc>
          <w:tcPr>
            <w:tcW w:w="1106" w:type="dxa"/>
            <w:vMerge w:val="restart"/>
            <w:tcMar>
              <w:top w:w="57" w:type="dxa"/>
              <w:left w:w="108" w:type="dxa"/>
              <w:bottom w:w="57" w:type="dxa"/>
              <w:right w:w="108" w:type="dxa"/>
            </w:tcMar>
            <w:vAlign w:val="center"/>
          </w:tcPr>
          <w:p>
            <w:pPr>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运维服务方案</w:t>
            </w:r>
          </w:p>
        </w:tc>
        <w:tc>
          <w:tcPr>
            <w:tcW w:w="5340" w:type="dxa"/>
            <w:tcMar>
              <w:top w:w="57" w:type="dxa"/>
              <w:left w:w="108" w:type="dxa"/>
              <w:bottom w:w="57" w:type="dxa"/>
              <w:right w:w="108" w:type="dxa"/>
            </w:tcMar>
            <w:vAlign w:val="center"/>
          </w:tcPr>
          <w:p>
            <w:pPr>
              <w:jc w:val="left"/>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在满足招标文件要求的免费维保期满后，</w:t>
            </w:r>
            <w:r>
              <w:rPr>
                <w:rFonts w:hint="eastAsia" w:ascii="宋体" w:hAnsi="宋体" w:cs="宋体"/>
                <w:color w:val="000000" w:themeColor="text1"/>
                <w:szCs w:val="21"/>
                <w14:textFill>
                  <w14:solidFill>
                    <w14:schemeClr w14:val="tx1"/>
                  </w14:solidFill>
                </w14:textFill>
              </w:rPr>
              <w:t>承诺后续每年维保费用不超过本项目合同金额</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%的，得2分</w:t>
            </w:r>
            <w:r>
              <w:rPr>
                <w:rFonts w:hint="eastAsia" w:ascii="宋体" w:hAnsi="宋体" w:cs="宋体"/>
                <w:color w:val="000000" w:themeColor="text1"/>
                <w:kern w:val="0"/>
                <w:szCs w:val="21"/>
                <w14:textFill>
                  <w14:solidFill>
                    <w14:schemeClr w14:val="tx1"/>
                  </w14:solidFill>
                </w14:textFill>
              </w:rPr>
              <w:t>。</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jc w:val="left"/>
              <w:rPr>
                <w:rFonts w:ascii="宋体" w:hAnsi="宋体" w:cs="宋体"/>
                <w:b/>
                <w:color w:val="000000" w:themeColor="text1"/>
                <w:kern w:val="0"/>
                <w:szCs w:val="21"/>
                <w14:textFill>
                  <w14:solidFill>
                    <w14:schemeClr w14:val="tx1"/>
                  </w14:solidFill>
                </w14:textFill>
              </w:rPr>
            </w:pPr>
          </w:p>
        </w:tc>
        <w:tc>
          <w:tcPr>
            <w:tcW w:w="5340" w:type="dxa"/>
            <w:tcMar>
              <w:top w:w="57" w:type="dxa"/>
              <w:left w:w="108" w:type="dxa"/>
              <w:bottom w:w="57" w:type="dxa"/>
              <w:right w:w="108" w:type="dxa"/>
            </w:tcMar>
            <w:vAlign w:val="center"/>
          </w:tcPr>
          <w:p>
            <w:pPr>
              <w:jc w:val="left"/>
              <w:rPr>
                <w:rFonts w:ascii="宋体" w:hAnsi="宋体" w:cs="宋体"/>
                <w:color w:val="000000"/>
                <w:kern w:val="0"/>
                <w:szCs w:val="21"/>
              </w:rPr>
            </w:pPr>
            <w:r>
              <w:rPr>
                <w:rFonts w:hint="eastAsia" w:ascii="宋体" w:hAnsi="宋体" w:cs="宋体"/>
                <w:color w:val="000000"/>
                <w:kern w:val="0"/>
                <w:szCs w:val="21"/>
              </w:rPr>
              <w:t>售后响应服务方案：</w:t>
            </w:r>
          </w:p>
          <w:p>
            <w:pPr>
              <w:jc w:val="left"/>
              <w:rPr>
                <w:rFonts w:ascii="宋体" w:hAnsi="宋体" w:cs="宋体"/>
                <w:color w:val="000000"/>
                <w:kern w:val="0"/>
                <w:szCs w:val="21"/>
              </w:rPr>
            </w:pPr>
            <w:r>
              <w:rPr>
                <w:rFonts w:hint="eastAsia" w:ascii="宋体" w:hAnsi="宋体" w:cs="宋体"/>
                <w:color w:val="000000"/>
                <w:kern w:val="0"/>
                <w:szCs w:val="21"/>
              </w:rPr>
              <w:t>1.提供7*24小时技术支持，包括各种软件系统故障及对各种突发事件采取应急措施等；</w:t>
            </w:r>
          </w:p>
          <w:p>
            <w:pPr>
              <w:jc w:val="left"/>
              <w:rPr>
                <w:rFonts w:ascii="宋体" w:hAnsi="宋体" w:cs="宋体"/>
                <w:color w:val="000000"/>
                <w:kern w:val="0"/>
                <w:szCs w:val="21"/>
              </w:rPr>
            </w:pPr>
            <w:r>
              <w:rPr>
                <w:rFonts w:hint="eastAsia" w:ascii="宋体" w:hAnsi="宋体" w:cs="宋体"/>
                <w:color w:val="000000"/>
                <w:kern w:val="0"/>
                <w:szCs w:val="21"/>
              </w:rPr>
              <w:t>2.对于各类故障能在1小时内做出明确响应和安排，若远程不能解决问题，能在24小时赶到现场；</w:t>
            </w:r>
          </w:p>
          <w:p>
            <w:pPr>
              <w:jc w:val="left"/>
              <w:rPr>
                <w:rFonts w:ascii="宋体" w:hAnsi="宋体" w:cs="宋体"/>
                <w:color w:val="000000"/>
                <w:kern w:val="0"/>
                <w:szCs w:val="21"/>
              </w:rPr>
            </w:pPr>
            <w:r>
              <w:rPr>
                <w:rFonts w:hint="eastAsia" w:ascii="宋体" w:hAnsi="宋体" w:cs="宋体"/>
                <w:color w:val="000000"/>
                <w:kern w:val="0"/>
                <w:szCs w:val="21"/>
              </w:rPr>
              <w:t>3.对涉及系统代码、数据库修改等系统实质性内容的修改，能做到首先远程解决问题，或在24小时内派人到现场上门服务，排除故障，并分析故障原因，提出书面故障分析报告及防范措施。</w:t>
            </w:r>
          </w:p>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kern w:val="0"/>
                <w:szCs w:val="21"/>
              </w:rPr>
              <w:t>以上要求每满足一项得1分，不满足不得分，最高得3分。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jc w:val="left"/>
              <w:rPr>
                <w:rFonts w:ascii="宋体" w:hAnsi="宋体" w:cs="宋体"/>
                <w:b/>
                <w:color w:val="000000" w:themeColor="text1"/>
                <w:kern w:val="0"/>
                <w:szCs w:val="21"/>
                <w14:textFill>
                  <w14:solidFill>
                    <w14:schemeClr w14:val="tx1"/>
                  </w14:solidFill>
                </w14:textFill>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根据投标人提出的运维方案进行综合评分：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1.运维方案合理、完备、可落地的，得5-3.1分；</w:t>
            </w:r>
          </w:p>
          <w:p>
            <w:pPr>
              <w:widowControl/>
              <w:jc w:val="left"/>
              <w:rPr>
                <w:rFonts w:ascii="宋体" w:hAnsi="宋体" w:cs="宋体"/>
                <w:color w:val="000000"/>
                <w:kern w:val="0"/>
                <w:szCs w:val="21"/>
              </w:rPr>
            </w:pPr>
            <w:r>
              <w:rPr>
                <w:rFonts w:hint="eastAsia" w:ascii="宋体" w:hAnsi="宋体" w:cs="宋体"/>
                <w:color w:val="000000"/>
                <w:kern w:val="0"/>
                <w:szCs w:val="21"/>
              </w:rPr>
              <w:t>2.运维方案相对合理、完备、可落地的，得3-1.1分；</w:t>
            </w:r>
          </w:p>
          <w:p>
            <w:pPr>
              <w:jc w:val="left"/>
              <w:rPr>
                <w:rFonts w:ascii="宋体" w:hAnsi="宋体" w:cs="宋体"/>
                <w:color w:val="000000"/>
                <w:kern w:val="0"/>
                <w:szCs w:val="21"/>
              </w:rPr>
            </w:pPr>
            <w:r>
              <w:rPr>
                <w:rFonts w:hint="eastAsia" w:ascii="宋体" w:hAnsi="宋体" w:cs="宋体"/>
                <w:color w:val="000000"/>
                <w:kern w:val="0"/>
                <w:szCs w:val="21"/>
              </w:rPr>
              <w:t>3.运维方案一般，合理性、完备性、可落地性一般的，得1-0.1分；</w:t>
            </w:r>
          </w:p>
          <w:p>
            <w:pPr>
              <w:jc w:val="left"/>
              <w:rPr>
                <w:rFonts w:ascii="宋体" w:hAnsi="宋体" w:cs="宋体"/>
                <w:color w:val="000000"/>
                <w:kern w:val="0"/>
                <w:szCs w:val="21"/>
              </w:rPr>
            </w:pPr>
            <w:r>
              <w:rPr>
                <w:rFonts w:hint="eastAsia" w:ascii="宋体" w:hAnsi="宋体" w:cs="宋体"/>
                <w:color w:val="000000"/>
                <w:kern w:val="0"/>
                <w:szCs w:val="21"/>
              </w:rPr>
              <w:t>4.运维方案不合理或未提供运维方案的，得0分。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restart"/>
            <w:tcMar>
              <w:top w:w="57" w:type="dxa"/>
              <w:left w:w="108" w:type="dxa"/>
              <w:bottom w:w="57" w:type="dxa"/>
              <w:right w:w="108" w:type="dxa"/>
            </w:tcMar>
            <w:vAlign w:val="center"/>
          </w:tcPr>
          <w:p>
            <w:pPr>
              <w:jc w:val="left"/>
              <w:rPr>
                <w:rFonts w:ascii="宋体" w:hAnsi="宋体" w:cs="宋体"/>
                <w:szCs w:val="21"/>
              </w:rPr>
            </w:pPr>
            <w:r>
              <w:rPr>
                <w:rFonts w:hint="eastAsia" w:ascii="宋体" w:hAnsi="宋体" w:cs="宋体"/>
                <w:b/>
                <w:bCs/>
                <w:color w:val="000000" w:themeColor="text1"/>
                <w:szCs w:val="21"/>
                <w14:textFill>
                  <w14:solidFill>
                    <w14:schemeClr w14:val="tx1"/>
                  </w14:solidFill>
                </w14:textFill>
              </w:rPr>
              <w:t>培训方案</w:t>
            </w: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承诺提供不少于5场线上视频培训或线下培训的，得2分。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65" w:type="dxa"/>
            <w:vMerge w:val="continue"/>
            <w:tcMar>
              <w:top w:w="57" w:type="dxa"/>
              <w:left w:w="108" w:type="dxa"/>
              <w:bottom w:w="57" w:type="dxa"/>
              <w:right w:w="108" w:type="dxa"/>
            </w:tcMar>
            <w:vAlign w:val="center"/>
          </w:tcPr>
          <w:p>
            <w:pPr>
              <w:spacing w:line="300" w:lineRule="auto"/>
              <w:jc w:val="center"/>
              <w:rPr>
                <w:rFonts w:ascii="宋体" w:hAnsi="宋体" w:cs="宋体"/>
                <w:b/>
                <w:bCs/>
                <w:szCs w:val="21"/>
              </w:rPr>
            </w:pPr>
          </w:p>
        </w:tc>
        <w:tc>
          <w:tcPr>
            <w:tcW w:w="1106" w:type="dxa"/>
            <w:vMerge w:val="continue"/>
            <w:tcMar>
              <w:top w:w="57" w:type="dxa"/>
              <w:left w:w="108" w:type="dxa"/>
              <w:bottom w:w="57" w:type="dxa"/>
              <w:right w:w="108" w:type="dxa"/>
            </w:tcMar>
            <w:vAlign w:val="center"/>
          </w:tcPr>
          <w:p>
            <w:pPr>
              <w:jc w:val="left"/>
              <w:rPr>
                <w:rFonts w:ascii="宋体" w:hAnsi="宋体" w:cs="宋体"/>
                <w:szCs w:val="21"/>
              </w:rPr>
            </w:pPr>
          </w:p>
        </w:tc>
        <w:tc>
          <w:tcPr>
            <w:tcW w:w="5340" w:type="dxa"/>
            <w:tcMar>
              <w:top w:w="57" w:type="dxa"/>
              <w:left w:w="108" w:type="dxa"/>
              <w:bottom w:w="57" w:type="dxa"/>
              <w:right w:w="108" w:type="dxa"/>
            </w:tcMar>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根据投标人提出的培训方案进行综合评分：</w:t>
            </w:r>
          </w:p>
          <w:p>
            <w:pPr>
              <w:widowControl/>
              <w:jc w:val="left"/>
              <w:rPr>
                <w:rFonts w:ascii="宋体" w:hAnsi="宋体" w:cs="宋体"/>
                <w:color w:val="000000"/>
                <w:kern w:val="0"/>
                <w:szCs w:val="21"/>
              </w:rPr>
            </w:pPr>
            <w:r>
              <w:rPr>
                <w:rFonts w:hint="eastAsia" w:ascii="宋体" w:hAnsi="宋体" w:cs="宋体"/>
                <w:color w:val="000000"/>
                <w:kern w:val="0"/>
                <w:szCs w:val="21"/>
              </w:rPr>
              <w:t>1.培训方案合理、完备，培训计划及安排详细、可落地的，得3-2.1分；</w:t>
            </w:r>
          </w:p>
          <w:p>
            <w:pPr>
              <w:widowControl/>
              <w:jc w:val="left"/>
              <w:rPr>
                <w:rFonts w:ascii="宋体" w:hAnsi="宋体" w:cs="宋体"/>
                <w:color w:val="000000"/>
                <w:kern w:val="0"/>
                <w:szCs w:val="21"/>
              </w:rPr>
            </w:pPr>
            <w:r>
              <w:rPr>
                <w:rFonts w:hint="eastAsia" w:ascii="宋体" w:hAnsi="宋体" w:cs="宋体"/>
                <w:color w:val="000000"/>
                <w:kern w:val="0"/>
                <w:szCs w:val="21"/>
              </w:rPr>
              <w:t>2.培训方案相对合理，培训计划及安排较为详细、可落地的，得2-1.1分；</w:t>
            </w:r>
          </w:p>
          <w:p>
            <w:pPr>
              <w:jc w:val="left"/>
              <w:rPr>
                <w:rFonts w:ascii="宋体" w:hAnsi="宋体" w:cs="宋体"/>
                <w:szCs w:val="21"/>
              </w:rPr>
            </w:pPr>
            <w:r>
              <w:rPr>
                <w:rFonts w:hint="eastAsia" w:ascii="宋体" w:hAnsi="宋体" w:cs="宋体"/>
                <w:color w:val="000000"/>
                <w:kern w:val="0"/>
                <w:szCs w:val="21"/>
              </w:rPr>
              <w:t>3.培训方案不合理或培训计划及安排不可行的，得1-0分。</w:t>
            </w:r>
          </w:p>
        </w:tc>
        <w:tc>
          <w:tcPr>
            <w:tcW w:w="740" w:type="dxa"/>
            <w:tcMar>
              <w:top w:w="57" w:type="dxa"/>
              <w:left w:w="108" w:type="dxa"/>
              <w:bottom w:w="57"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965" w:type="dxa"/>
            <w:tcMar>
              <w:top w:w="57" w:type="dxa"/>
              <w:left w:w="108" w:type="dxa"/>
              <w:bottom w:w="57" w:type="dxa"/>
              <w:right w:w="108" w:type="dxa"/>
            </w:tcMar>
            <w:vAlign w:val="center"/>
          </w:tcPr>
          <w:p>
            <w:pPr>
              <w:widowControl/>
              <w:spacing w:line="300" w:lineRule="auto"/>
              <w:jc w:val="center"/>
              <w:rPr>
                <w:rFonts w:ascii="宋体" w:hAnsi="宋体" w:cs="宋体"/>
                <w:b/>
                <w:bCs/>
                <w:szCs w:val="21"/>
              </w:rPr>
            </w:pPr>
            <w:r>
              <w:rPr>
                <w:rFonts w:hint="eastAsia" w:ascii="宋体" w:hAnsi="宋体" w:cs="宋体"/>
                <w:b/>
                <w:bCs/>
                <w:color w:val="000000" w:themeColor="text1"/>
                <w:szCs w:val="21"/>
                <w14:textFill>
                  <w14:solidFill>
                    <w14:schemeClr w14:val="tx1"/>
                  </w14:solidFill>
                </w14:textFill>
              </w:rPr>
              <w:t>价格</w:t>
            </w:r>
            <w:r>
              <w:rPr>
                <w:rFonts w:hint="eastAsia" w:ascii="宋体" w:hAnsi="宋体" w:cs="宋体"/>
                <w:b/>
                <w:szCs w:val="21"/>
              </w:rPr>
              <w:t>15分</w:t>
            </w:r>
          </w:p>
        </w:tc>
        <w:tc>
          <w:tcPr>
            <w:tcW w:w="6446" w:type="dxa"/>
            <w:gridSpan w:val="2"/>
            <w:tcMar>
              <w:top w:w="57" w:type="dxa"/>
              <w:left w:w="108" w:type="dxa"/>
              <w:bottom w:w="57" w:type="dxa"/>
              <w:right w:w="108" w:type="dxa"/>
            </w:tcMar>
            <w:vAlign w:val="center"/>
          </w:tcPr>
          <w:p>
            <w:pPr>
              <w:pStyle w:val="10"/>
              <w:tabs>
                <w:tab w:val="left" w:pos="220"/>
              </w:tabs>
              <w:ind w:firstLine="420" w:firstLineChars="200"/>
              <w:rPr>
                <w:rFonts w:ascii="宋体" w:hAnsi="宋体" w:cs="宋体"/>
                <w:szCs w:val="21"/>
              </w:rPr>
            </w:pPr>
            <w:r>
              <w:rPr>
                <w:rFonts w:hint="eastAsia" w:ascii="宋体" w:hAnsi="宋体" w:cs="宋体"/>
                <w:szCs w:val="21"/>
              </w:rPr>
              <w:t>以合格投标人有效投标总报价中的最低价为基准价，基准价为15分。投标报价得分＝（评标基准价/投标报价）×</w:t>
            </w:r>
            <w:r>
              <w:rPr>
                <w:rFonts w:hint="eastAsia" w:ascii="宋体" w:hAnsi="宋体" w:cs="宋体"/>
                <w:kern w:val="0"/>
                <w:szCs w:val="21"/>
              </w:rPr>
              <w:t>1</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szCs w:val="21"/>
              </w:rPr>
              <w:t>×</w:t>
            </w:r>
            <w:r>
              <w:rPr>
                <w:rFonts w:hint="eastAsia" w:ascii="宋体" w:hAnsi="宋体" w:cs="宋体"/>
                <w:kern w:val="0"/>
                <w:szCs w:val="21"/>
              </w:rPr>
              <w:t>100</w:t>
            </w:r>
            <w:r>
              <w:rPr>
                <w:rFonts w:hint="eastAsia" w:ascii="宋体" w:hAnsi="宋体" w:cs="宋体"/>
                <w:szCs w:val="21"/>
              </w:rPr>
              <w:t>（小数点后保留2位小数）。注：</w:t>
            </w:r>
            <w:r>
              <w:rPr>
                <w:rFonts w:hint="eastAsia" w:ascii="宋体" w:hAnsi="宋体" w:cs="宋体"/>
              </w:rPr>
              <w:t>符合本章第七点政府采购政策的，对报价给予</w:t>
            </w:r>
            <w:r>
              <w:rPr>
                <w:rFonts w:hint="eastAsia" w:ascii="宋体" w:hAnsi="宋体" w:cs="宋体"/>
                <w:u w:val="single"/>
              </w:rPr>
              <w:t xml:space="preserve"> 10% </w:t>
            </w:r>
            <w:r>
              <w:rPr>
                <w:rFonts w:hint="eastAsia" w:ascii="宋体" w:hAnsi="宋体" w:cs="宋体"/>
                <w:szCs w:val="21"/>
              </w:rPr>
              <w:t>的价格扣除，用扣除后的价格参与评审。</w:t>
            </w:r>
          </w:p>
        </w:tc>
        <w:tc>
          <w:tcPr>
            <w:tcW w:w="740" w:type="dxa"/>
            <w:tcMar>
              <w:top w:w="57" w:type="dxa"/>
              <w:left w:w="108" w:type="dxa"/>
              <w:bottom w:w="57"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15</w:t>
            </w:r>
          </w:p>
        </w:tc>
      </w:tr>
    </w:tbl>
    <w:p>
      <w:pPr>
        <w:spacing w:line="360" w:lineRule="auto"/>
      </w:pPr>
      <w:r>
        <w:rPr>
          <w:rFonts w:hint="eastAsia"/>
          <w:b/>
          <w:bCs/>
        </w:rPr>
        <w:t>注</w:t>
      </w:r>
      <w:r>
        <w:rPr>
          <w:rFonts w:hint="eastAsia"/>
        </w:rPr>
        <w:t>：①请扫描上传合同、证书、报告及其他相关证明材料的原件至投标文件，并加盖公章。</w:t>
      </w:r>
    </w:p>
    <w:p>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26"/>
      </w:pPr>
    </w:p>
    <w:p>
      <w:pPr>
        <w:pStyle w:val="26"/>
      </w:pPr>
    </w:p>
    <w:p>
      <w:pPr>
        <w:pStyle w:val="26"/>
      </w:pPr>
    </w:p>
    <w:p>
      <w:pPr>
        <w:spacing w:line="360" w:lineRule="auto"/>
        <w:rPr>
          <w:rFonts w:asciiTheme="minorEastAsia" w:hAnsiTheme="minorEastAsia" w:eastAsiaTheme="minorEastAsia"/>
          <w:b/>
          <w:sz w:val="36"/>
          <w:szCs w:val="36"/>
        </w:rPr>
      </w:pPr>
    </w:p>
    <w:p>
      <w:pPr>
        <w:pStyle w:val="2"/>
        <w:ind w:left="0" w:leftChars="0" w:firstLine="0" w:firstLineChars="0"/>
        <w:rPr>
          <w:rFonts w:asciiTheme="minorEastAsia" w:hAnsiTheme="minorEastAsia" w:eastAsiaTheme="minorEastAsia"/>
          <w:b/>
          <w:sz w:val="36"/>
          <w:szCs w:val="36"/>
        </w:rPr>
      </w:pPr>
    </w:p>
    <w:p>
      <w:pPr>
        <w:rPr>
          <w:rFonts w:hint="eastAsia" w:asciiTheme="minorEastAsia" w:hAnsiTheme="minorEastAsia" w:eastAsiaTheme="minorEastAsia"/>
          <w:b/>
          <w:sz w:val="36"/>
          <w:szCs w:val="36"/>
        </w:rPr>
      </w:pPr>
      <w:bookmarkStart w:id="607" w:name="_Toc27944_WPSOffice_Level1"/>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第五章 </w:t>
      </w:r>
      <w:bookmarkEnd w:id="607"/>
      <w:r>
        <w:rPr>
          <w:rFonts w:hint="eastAsia" w:asciiTheme="minorEastAsia" w:hAnsiTheme="minorEastAsia" w:eastAsiaTheme="minorEastAsia"/>
          <w:b/>
          <w:sz w:val="36"/>
          <w:szCs w:val="36"/>
        </w:rPr>
        <w:t>拟签订的合同文本</w:t>
      </w:r>
    </w:p>
    <w:p>
      <w:pPr>
        <w:widowControl/>
        <w:shd w:val="clear" w:color="auto" w:fill="FFFFFF"/>
        <w:spacing w:line="360" w:lineRule="auto"/>
        <w:ind w:firstLine="480" w:firstLineChars="200"/>
        <w:rPr>
          <w:rFonts w:ascii="宋体" w:hAnsi="宋体"/>
          <w:sz w:val="24"/>
        </w:rPr>
      </w:pPr>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pPr>
        <w:pStyle w:val="12"/>
        <w:snapToGrid w:val="0"/>
        <w:spacing w:line="360" w:lineRule="auto"/>
        <w:rPr>
          <w:rFonts w:hAnsi="宋体"/>
          <w:sz w:val="24"/>
        </w:rPr>
      </w:pPr>
      <w:r>
        <w:rPr>
          <w:rFonts w:hAnsi="宋体"/>
          <w:sz w:val="24"/>
        </w:rPr>
        <w:t>项目名称：                                项目编号：</w:t>
      </w:r>
    </w:p>
    <w:p>
      <w:pPr>
        <w:pStyle w:val="12"/>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2"/>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widowControl/>
        <w:shd w:val="clear" w:color="auto" w:fill="FFFFFF"/>
        <w:spacing w:line="360" w:lineRule="auto"/>
        <w:ind w:firstLine="480" w:firstLineChars="200"/>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宋体" w:hAnsi="宋体"/>
          <w:sz w:val="24"/>
        </w:rPr>
        <w:t>关于</w:t>
      </w:r>
      <w:r>
        <w:rPr>
          <w:rFonts w:hint="eastAsia" w:cs="Arial" w:asciiTheme="minorEastAsia" w:hAnsiTheme="minorEastAsia" w:eastAsiaTheme="minorEastAsia"/>
          <w:sz w:val="24"/>
        </w:rPr>
        <w:t>××</w:t>
      </w:r>
      <w:r>
        <w:rPr>
          <w:rFonts w:ascii="宋体" w:hAnsi="宋体"/>
          <w:sz w:val="24"/>
        </w:rPr>
        <w:t>项目</w:t>
      </w:r>
      <w:r>
        <w:rPr>
          <w:rFonts w:hint="eastAsia" w:ascii="宋体" w:hAnsi="宋体"/>
          <w:sz w:val="24"/>
        </w:rPr>
        <w:t>公开招标</w:t>
      </w:r>
      <w:r>
        <w:rPr>
          <w:rFonts w:ascii="宋体" w:hAnsi="宋体"/>
          <w:sz w:val="24"/>
        </w:rPr>
        <w:t>的结果，签署本合同。</w:t>
      </w:r>
    </w:p>
    <w:p>
      <w:pPr>
        <w:spacing w:line="360" w:lineRule="auto"/>
        <w:ind w:firstLine="482" w:firstLineChars="200"/>
        <w:rPr>
          <w:rFonts w:ascii="宋体"/>
          <w:sz w:val="24"/>
          <w:lang w:val="zh-CN"/>
        </w:rPr>
      </w:pPr>
      <w:r>
        <w:rPr>
          <w:rFonts w:hint="eastAsia" w:ascii="宋体"/>
          <w:b/>
          <w:bCs/>
          <w:sz w:val="24"/>
          <w:lang w:val="zh-CN"/>
        </w:rPr>
        <w:t>一、合同文件</w:t>
      </w:r>
      <w:r>
        <w:rPr>
          <w:rFonts w:hint="eastAsia" w:ascii="宋体"/>
          <w:sz w:val="24"/>
          <w:lang w:val="zh-CN"/>
        </w:rPr>
        <w:t xml:space="preserve">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2"/>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b/>
          <w:sz w:val="24"/>
        </w:rPr>
        <w:t>二</w:t>
      </w:r>
      <w:r>
        <w:rPr>
          <w:rFonts w:ascii="宋体" w:hAnsi="宋体"/>
          <w:b/>
          <w:sz w:val="24"/>
        </w:rPr>
        <w:t>、</w:t>
      </w:r>
      <w:r>
        <w:rPr>
          <w:rFonts w:ascii="宋体" w:hAnsi="宋体" w:cs="Arial"/>
          <w:b/>
          <w:kern w:val="0"/>
          <w:sz w:val="24"/>
        </w:rPr>
        <w:t>合同内容及服务标准</w:t>
      </w:r>
    </w:p>
    <w:p>
      <w:pPr>
        <w:widowControl/>
        <w:shd w:val="clear" w:color="auto" w:fill="FFFFFF"/>
        <w:spacing w:line="360" w:lineRule="auto"/>
        <w:ind w:firstLine="480" w:firstLineChars="200"/>
        <w:rPr>
          <w:rFonts w:ascii="宋体" w:hAnsi="宋体" w:cs="Arial"/>
          <w:kern w:val="0"/>
          <w:sz w:val="24"/>
        </w:rPr>
      </w:pPr>
      <w:r>
        <w:rPr>
          <w:rFonts w:ascii="宋体" w:hAnsi="宋体" w:cs="Arial"/>
          <w:kern w:val="0"/>
          <w:sz w:val="24"/>
        </w:rPr>
        <w:t>（具体见项目需求）</w:t>
      </w:r>
    </w:p>
    <w:p>
      <w:pPr>
        <w:pStyle w:val="12"/>
        <w:snapToGrid w:val="0"/>
        <w:spacing w:line="360" w:lineRule="auto"/>
        <w:ind w:firstLine="482" w:firstLineChars="200"/>
        <w:rPr>
          <w:rFonts w:hAnsi="宋体"/>
          <w:b/>
          <w:sz w:val="24"/>
        </w:rPr>
      </w:pPr>
      <w:r>
        <w:rPr>
          <w:rFonts w:hint="eastAsia" w:hAnsi="宋体"/>
          <w:b/>
          <w:sz w:val="24"/>
        </w:rPr>
        <w:t>三</w:t>
      </w:r>
      <w:r>
        <w:rPr>
          <w:rFonts w:hAnsi="宋体"/>
          <w:b/>
          <w:sz w:val="24"/>
        </w:rPr>
        <w:t>、合同金额</w:t>
      </w:r>
    </w:p>
    <w:p>
      <w:pPr>
        <w:pStyle w:val="12"/>
        <w:snapToGrid w:val="0"/>
        <w:spacing w:line="360" w:lineRule="auto"/>
        <w:ind w:firstLine="480" w:firstLineChars="200"/>
        <w:rPr>
          <w:rFonts w:hAnsi="宋体"/>
          <w:sz w:val="24"/>
        </w:rPr>
      </w:pPr>
      <w:r>
        <w:rPr>
          <w:rFonts w:hAnsi="宋体"/>
          <w:sz w:val="24"/>
        </w:rPr>
        <w:t>本合同金额为（大写）：___________________元（￥_______________元）人民币。</w:t>
      </w:r>
    </w:p>
    <w:p>
      <w:pPr>
        <w:widowControl/>
        <w:shd w:val="clear" w:color="auto" w:fill="FFFFFF"/>
        <w:spacing w:line="360" w:lineRule="auto"/>
        <w:ind w:firstLine="482" w:firstLineChars="200"/>
        <w:rPr>
          <w:rFonts w:ascii="宋体" w:hAnsi="宋体" w:cs="Arial"/>
          <w:b/>
          <w:kern w:val="0"/>
          <w:sz w:val="24"/>
        </w:rPr>
      </w:pPr>
      <w:r>
        <w:rPr>
          <w:rFonts w:hint="eastAsia" w:ascii="宋体" w:hAnsi="宋体" w:cs="Arial"/>
          <w:b/>
          <w:kern w:val="0"/>
          <w:sz w:val="24"/>
        </w:rPr>
        <w:t>四</w:t>
      </w:r>
      <w:r>
        <w:rPr>
          <w:rFonts w:ascii="宋体" w:hAnsi="宋体" w:cs="Arial"/>
          <w:b/>
          <w:kern w:val="0"/>
          <w:sz w:val="24"/>
        </w:rPr>
        <w:t>、甲乙双方责任</w:t>
      </w:r>
    </w:p>
    <w:p>
      <w:pPr>
        <w:pStyle w:val="18"/>
        <w:shd w:val="clear" w:color="auto" w:fill="FFFFFF"/>
        <w:spacing w:before="0" w:beforeAutospacing="0" w:after="0" w:afterAutospacing="0" w:line="360" w:lineRule="auto"/>
        <w:ind w:firstLine="480" w:firstLineChars="200"/>
        <w:jc w:val="both"/>
        <w:rPr>
          <w:rFonts w:hint="default" w:cs="Arial"/>
        </w:rPr>
      </w:pPr>
      <w:r>
        <w:rPr>
          <w:rFonts w:cs="Arial"/>
        </w:rPr>
        <w:t>（一）甲方责任</w:t>
      </w:r>
    </w:p>
    <w:p>
      <w:pPr>
        <w:pStyle w:val="18"/>
        <w:shd w:val="clear" w:color="auto" w:fill="FFFFFF"/>
        <w:spacing w:before="0" w:beforeAutospacing="0" w:after="0" w:afterAutospacing="0" w:line="360" w:lineRule="auto"/>
        <w:ind w:firstLine="480" w:firstLineChars="200"/>
        <w:jc w:val="both"/>
        <w:rPr>
          <w:rFonts w:hint="default" w:cs="Arial"/>
        </w:rPr>
      </w:pPr>
      <w:r>
        <w:rPr>
          <w:rFonts w:cs="Arial"/>
        </w:rPr>
        <w:t>（根据招标结果确定）</w:t>
      </w:r>
    </w:p>
    <w:p>
      <w:pPr>
        <w:pStyle w:val="18"/>
        <w:shd w:val="clear" w:color="auto" w:fill="FFFFFF"/>
        <w:spacing w:before="0" w:beforeAutospacing="0" w:after="0" w:afterAutospacing="0" w:line="360" w:lineRule="auto"/>
        <w:ind w:firstLine="480" w:firstLineChars="200"/>
        <w:jc w:val="both"/>
        <w:rPr>
          <w:rFonts w:hint="default" w:cs="Arial"/>
        </w:rPr>
      </w:pPr>
      <w:r>
        <w:rPr>
          <w:rFonts w:cs="Arial"/>
        </w:rPr>
        <w:t>（二）乙方责任</w:t>
      </w:r>
    </w:p>
    <w:p>
      <w:pPr>
        <w:pStyle w:val="18"/>
        <w:shd w:val="clear" w:color="auto" w:fill="FFFFFF"/>
        <w:spacing w:before="0" w:beforeAutospacing="0" w:after="0" w:afterAutospacing="0" w:line="360" w:lineRule="auto"/>
        <w:ind w:firstLine="480" w:firstLineChars="200"/>
        <w:jc w:val="both"/>
        <w:rPr>
          <w:rFonts w:hint="default" w:cs="Arial"/>
        </w:rPr>
      </w:pPr>
      <w:r>
        <w:t>（根据招标结果确定）</w:t>
      </w:r>
    </w:p>
    <w:p>
      <w:pPr>
        <w:pStyle w:val="12"/>
        <w:snapToGrid w:val="0"/>
        <w:spacing w:line="360" w:lineRule="auto"/>
        <w:ind w:firstLine="482" w:firstLineChars="200"/>
        <w:rPr>
          <w:rFonts w:hAnsi="宋体"/>
          <w:b/>
          <w:sz w:val="24"/>
        </w:rPr>
      </w:pPr>
      <w:r>
        <w:rPr>
          <w:rFonts w:hint="eastAsia" w:hAnsi="宋体"/>
          <w:b/>
          <w:sz w:val="24"/>
        </w:rPr>
        <w:t>五</w:t>
      </w:r>
      <w:r>
        <w:rPr>
          <w:rFonts w:hAnsi="宋体"/>
          <w:b/>
          <w:sz w:val="24"/>
        </w:rPr>
        <w:t>、技术资料</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乙方应按招标文件规定的时间向甲方提供有关技术资料。</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360" w:lineRule="auto"/>
        <w:ind w:firstLine="482" w:firstLineChars="200"/>
        <w:rPr>
          <w:rFonts w:hAnsi="宋体"/>
          <w:b/>
          <w:sz w:val="24"/>
        </w:rPr>
      </w:pPr>
      <w:r>
        <w:rPr>
          <w:rFonts w:hint="eastAsia" w:hAnsi="宋体"/>
          <w:b/>
          <w:sz w:val="24"/>
        </w:rPr>
        <w:t>六</w:t>
      </w:r>
      <w:r>
        <w:rPr>
          <w:rFonts w:hAnsi="宋体"/>
          <w:b/>
          <w:sz w:val="24"/>
        </w:rPr>
        <w:t>、知识产权</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乙方应保证提供服务过程中不会侵犯任何第三方的知识产权。</w:t>
      </w:r>
    </w:p>
    <w:p>
      <w:pPr>
        <w:pStyle w:val="12"/>
        <w:snapToGrid w:val="0"/>
        <w:spacing w:line="360" w:lineRule="auto"/>
        <w:ind w:firstLine="480" w:firstLineChars="200"/>
        <w:rPr>
          <w:rFonts w:hAnsi="宋体"/>
          <w:sz w:val="24"/>
        </w:rPr>
      </w:pPr>
      <w:r>
        <w:rPr>
          <w:rFonts w:hint="eastAsia" w:hAnsi="宋体"/>
          <w:sz w:val="24"/>
        </w:rPr>
        <w:t>（二）</w:t>
      </w:r>
      <w:r>
        <w:rPr>
          <w:rFonts w:hint="eastAsia" w:hAnsi="宋体"/>
          <w:sz w:val="24"/>
          <w:lang w:val="en-US" w:eastAsia="zh-CN"/>
        </w:rPr>
        <w:t>若侵犯，由乙方赔偿甲方因此遭受的损失（包括但不限于应对及追偿过程中所支付的律师费、差旅费、诉讼费、保全费、鉴定费、评估费等）。</w:t>
      </w:r>
    </w:p>
    <w:p>
      <w:pPr>
        <w:pStyle w:val="12"/>
        <w:snapToGrid w:val="0"/>
        <w:spacing w:line="360" w:lineRule="auto"/>
        <w:ind w:firstLine="482" w:firstLineChars="200"/>
        <w:rPr>
          <w:rFonts w:hAnsi="宋体"/>
          <w:b/>
          <w:sz w:val="24"/>
        </w:rPr>
      </w:pPr>
      <w:r>
        <w:rPr>
          <w:rFonts w:hint="eastAsia" w:hAnsi="宋体"/>
          <w:b/>
          <w:sz w:val="24"/>
        </w:rPr>
        <w:t>七</w:t>
      </w:r>
      <w:r>
        <w:rPr>
          <w:rFonts w:hAnsi="宋体"/>
          <w:b/>
          <w:sz w:val="24"/>
        </w:rPr>
        <w:t>、履约保证金</w:t>
      </w:r>
    </w:p>
    <w:p>
      <w:pPr>
        <w:tabs>
          <w:tab w:val="left" w:pos="1418"/>
        </w:tabs>
        <w:autoSpaceDE w:val="0"/>
        <w:autoSpaceDN w:val="0"/>
        <w:adjustRightInd w:val="0"/>
        <w:spacing w:line="360" w:lineRule="auto"/>
        <w:ind w:firstLine="480" w:firstLineChars="200"/>
        <w:rPr>
          <w:rFonts w:ascii="宋体" w:hAnsi="宋体" w:cstheme="minorBidi"/>
          <w:sz w:val="24"/>
        </w:rPr>
      </w:pPr>
      <w:r>
        <w:rPr>
          <w:rFonts w:hint="eastAsia" w:ascii="宋体" w:hAnsi="宋体" w:cstheme="minorBidi"/>
          <w:sz w:val="24"/>
        </w:rPr>
        <w:t>本项目履约保证金为合同金额的</w:t>
      </w:r>
      <w:r>
        <w:rPr>
          <w:rFonts w:ascii="宋体" w:hAnsi="宋体" w:cstheme="minorBidi"/>
          <w:sz w:val="24"/>
        </w:rPr>
        <w:t>____</w:t>
      </w:r>
      <w:r>
        <w:rPr>
          <w:rFonts w:hint="eastAsia" w:ascii="宋体" w:hAnsi="宋体" w:cstheme="minorBidi"/>
          <w:sz w:val="24"/>
        </w:rPr>
        <w:t>%</w:t>
      </w:r>
      <w:r>
        <w:rPr>
          <w:rFonts w:hint="eastAsia" w:ascii="宋体" w:hAnsi="宋体"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交至采购人处，服务期</w:t>
      </w:r>
      <w:r>
        <w:rPr>
          <w:rFonts w:hint="eastAsia" w:asciiTheme="minorEastAsia" w:hAnsiTheme="minorEastAsia" w:eastAsiaTheme="minorEastAsia" w:cstheme="minorBidi"/>
          <w:sz w:val="24"/>
        </w:rPr>
        <w:t>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snapToGrid w:val="0"/>
        <w:spacing w:line="360" w:lineRule="auto"/>
        <w:ind w:firstLine="482" w:firstLineChars="200"/>
        <w:rPr>
          <w:rFonts w:ascii="宋体" w:hAnsi="宋体"/>
          <w:b/>
          <w:sz w:val="24"/>
        </w:rPr>
      </w:pPr>
      <w:r>
        <w:rPr>
          <w:rFonts w:hint="eastAsia" w:ascii="宋体" w:hAnsi="宋体"/>
          <w:b/>
          <w:sz w:val="24"/>
        </w:rPr>
        <w:t>八、转包或分包</w:t>
      </w:r>
    </w:p>
    <w:p>
      <w:pPr>
        <w:snapToGrid w:val="0"/>
        <w:spacing w:line="360" w:lineRule="auto"/>
        <w:ind w:firstLine="480" w:firstLineChars="200"/>
        <w:rPr>
          <w:rFonts w:ascii="宋体" w:hAnsi="宋体"/>
          <w:sz w:val="24"/>
        </w:rPr>
      </w:pPr>
      <w:r>
        <w:rPr>
          <w:rFonts w:hint="eastAsia" w:hAnsi="宋体"/>
          <w:sz w:val="24"/>
        </w:rPr>
        <w:t>（一）</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line="360" w:lineRule="auto"/>
        <w:ind w:firstLine="480" w:firstLineChars="200"/>
        <w:rPr>
          <w:rFonts w:ascii="宋体" w:hAnsi="宋体"/>
          <w:sz w:val="24"/>
        </w:rPr>
      </w:pPr>
      <w:r>
        <w:rPr>
          <w:rFonts w:hint="eastAsia" w:hAnsi="宋体"/>
          <w:sz w:val="24"/>
        </w:rPr>
        <w:t>（二）</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line="360" w:lineRule="auto"/>
        <w:ind w:firstLine="480" w:firstLineChars="200"/>
        <w:rPr>
          <w:rFonts w:ascii="宋体" w:hAnsi="宋体"/>
          <w:sz w:val="24"/>
        </w:rPr>
      </w:pPr>
      <w:r>
        <w:rPr>
          <w:rFonts w:hint="eastAsia" w:hAnsi="宋体"/>
          <w:sz w:val="24"/>
        </w:rPr>
        <w:t>（三）</w:t>
      </w:r>
      <w:r>
        <w:rPr>
          <w:rFonts w:hint="eastAsia" w:ascii="宋体" w:hAnsi="宋体"/>
          <w:sz w:val="24"/>
        </w:rPr>
        <w:t>如有转让和未经甲方同意的分包行为，甲方有权解除合同，没收履约保证金并追究乙方的违约责任。</w:t>
      </w:r>
    </w:p>
    <w:p>
      <w:pPr>
        <w:pStyle w:val="12"/>
        <w:snapToGrid w:val="0"/>
        <w:spacing w:line="360" w:lineRule="auto"/>
        <w:ind w:firstLine="482" w:firstLineChars="200"/>
        <w:rPr>
          <w:rFonts w:hAnsi="宋体"/>
          <w:sz w:val="24"/>
        </w:rPr>
      </w:pPr>
      <w:r>
        <w:rPr>
          <w:rFonts w:hint="eastAsia" w:hAnsi="宋体"/>
          <w:b/>
          <w:sz w:val="24"/>
        </w:rPr>
        <w:t>九</w:t>
      </w:r>
      <w:r>
        <w:rPr>
          <w:rFonts w:hAnsi="宋体"/>
          <w:b/>
          <w:sz w:val="24"/>
        </w:rPr>
        <w:t>、服务期 (选用)</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服务期</w:t>
      </w:r>
      <w:r>
        <w:rPr>
          <w:rFonts w:hAnsi="宋体"/>
          <w:sz w:val="24"/>
          <w:u w:val="single"/>
        </w:rPr>
        <w:t xml:space="preserve">      </w:t>
      </w:r>
      <w:r>
        <w:rPr>
          <w:rFonts w:hAnsi="宋体"/>
          <w:sz w:val="24"/>
        </w:rPr>
        <w:t>年。（自</w:t>
      </w:r>
      <w:r>
        <w:rPr>
          <w:rFonts w:hint="eastAsia" w:hAnsi="宋体"/>
          <w:sz w:val="24"/>
        </w:rPr>
        <w:t>合同签订之日</w:t>
      </w:r>
      <w:r>
        <w:rPr>
          <w:rFonts w:hAnsi="宋体"/>
          <w:sz w:val="24"/>
        </w:rPr>
        <w:t>起计）</w:t>
      </w:r>
    </w:p>
    <w:p>
      <w:pPr>
        <w:pStyle w:val="12"/>
        <w:snapToGrid w:val="0"/>
        <w:spacing w:line="360" w:lineRule="auto"/>
        <w:ind w:firstLine="482" w:firstLineChars="200"/>
        <w:rPr>
          <w:rFonts w:hAnsi="宋体"/>
          <w:b/>
          <w:sz w:val="24"/>
        </w:rPr>
      </w:pPr>
      <w:r>
        <w:rPr>
          <w:rFonts w:hint="eastAsia" w:hAnsi="宋体"/>
          <w:b/>
          <w:sz w:val="24"/>
        </w:rPr>
        <w:t>十</w:t>
      </w:r>
      <w:r>
        <w:rPr>
          <w:rFonts w:hAnsi="宋体"/>
          <w:b/>
          <w:sz w:val="24"/>
        </w:rPr>
        <w:t>、合同履行时间、履行方式及履行地点</w:t>
      </w:r>
    </w:p>
    <w:p>
      <w:pPr>
        <w:pStyle w:val="12"/>
        <w:snapToGrid w:val="0"/>
        <w:spacing w:line="360" w:lineRule="auto"/>
        <w:ind w:firstLine="480" w:firstLineChars="200"/>
        <w:rPr>
          <w:rFonts w:hAnsi="宋体"/>
          <w:bCs/>
          <w:sz w:val="24"/>
        </w:rPr>
      </w:pPr>
      <w:r>
        <w:rPr>
          <w:rFonts w:hint="eastAsia" w:hAnsi="宋体"/>
          <w:sz w:val="24"/>
        </w:rPr>
        <w:t>（一）</w:t>
      </w:r>
      <w:r>
        <w:rPr>
          <w:rFonts w:hAnsi="宋体"/>
          <w:sz w:val="24"/>
        </w:rPr>
        <w:t>履行时间</w:t>
      </w:r>
      <w:r>
        <w:rPr>
          <w:rFonts w:hAnsi="宋体"/>
          <w:bCs/>
          <w:sz w:val="24"/>
        </w:rPr>
        <w:t>：</w:t>
      </w:r>
    </w:p>
    <w:p>
      <w:pPr>
        <w:pStyle w:val="12"/>
        <w:snapToGrid w:val="0"/>
        <w:spacing w:line="360" w:lineRule="auto"/>
        <w:ind w:firstLine="480" w:firstLineChars="200"/>
        <w:rPr>
          <w:rFonts w:hAnsi="宋体"/>
          <w:bCs/>
          <w:sz w:val="24"/>
        </w:rPr>
      </w:pPr>
      <w:r>
        <w:rPr>
          <w:rFonts w:hint="eastAsia" w:hAnsi="宋体"/>
          <w:sz w:val="24"/>
        </w:rPr>
        <w:t>（二）</w:t>
      </w:r>
      <w:r>
        <w:rPr>
          <w:rFonts w:hAnsi="宋体"/>
          <w:sz w:val="24"/>
        </w:rPr>
        <w:t>履行方式</w:t>
      </w:r>
      <w:r>
        <w:rPr>
          <w:rFonts w:hAnsi="宋体"/>
          <w:bCs/>
          <w:sz w:val="24"/>
        </w:rPr>
        <w:t>：</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履行地点</w:t>
      </w:r>
      <w:r>
        <w:rPr>
          <w:rFonts w:hAnsi="宋体"/>
          <w:bCs/>
          <w:sz w:val="24"/>
        </w:rPr>
        <w:t>：</w:t>
      </w:r>
    </w:p>
    <w:p>
      <w:pPr>
        <w:pStyle w:val="12"/>
        <w:snapToGrid w:val="0"/>
        <w:spacing w:line="360" w:lineRule="auto"/>
        <w:ind w:firstLine="482" w:firstLineChars="200"/>
        <w:rPr>
          <w:rFonts w:hAnsi="宋体"/>
          <w:b/>
          <w:sz w:val="24"/>
        </w:rPr>
      </w:pPr>
      <w:r>
        <w:rPr>
          <w:rFonts w:hint="eastAsia" w:hAnsi="宋体"/>
          <w:b/>
          <w:sz w:val="24"/>
        </w:rPr>
        <w:t>十一</w:t>
      </w:r>
      <w:r>
        <w:rPr>
          <w:rFonts w:hAnsi="宋体"/>
          <w:b/>
          <w:sz w:val="24"/>
        </w:rPr>
        <w:t>、款项支付</w:t>
      </w:r>
    </w:p>
    <w:p>
      <w:pPr>
        <w:pStyle w:val="12"/>
        <w:snapToGrid w:val="0"/>
        <w:spacing w:line="360" w:lineRule="auto"/>
        <w:ind w:firstLine="480" w:firstLineChars="200"/>
        <w:rPr>
          <w:rFonts w:hAnsi="宋体"/>
          <w:bCs/>
          <w:sz w:val="24"/>
        </w:rPr>
      </w:pPr>
      <w:r>
        <w:rPr>
          <w:rFonts w:hAnsi="宋体"/>
          <w:bCs/>
          <w:sz w:val="24"/>
        </w:rPr>
        <w:t xml:space="preserve"> 付款方式：</w:t>
      </w:r>
    </w:p>
    <w:p>
      <w:pPr>
        <w:snapToGrid w:val="0"/>
        <w:spacing w:line="360" w:lineRule="auto"/>
        <w:ind w:firstLine="482" w:firstLineChars="200"/>
        <w:rPr>
          <w:rFonts w:ascii="宋体" w:hAnsi="宋体"/>
          <w:b/>
          <w:sz w:val="24"/>
        </w:rPr>
      </w:pPr>
      <w:r>
        <w:rPr>
          <w:rFonts w:hint="eastAsia" w:ascii="宋体" w:hAnsi="宋体"/>
          <w:b/>
          <w:sz w:val="24"/>
        </w:rPr>
        <w:t>十二、税费</w:t>
      </w:r>
    </w:p>
    <w:p>
      <w:pPr>
        <w:snapToGrid w:val="0"/>
        <w:spacing w:line="360" w:lineRule="auto"/>
        <w:ind w:firstLine="480" w:firstLineChars="200"/>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2"/>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、质量保证及后续服务</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乙方应按招标文件规定向甲方提供服务。</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乙方提供的服务达不到</w:t>
      </w:r>
      <w:r>
        <w:rPr>
          <w:rFonts w:hint="eastAsia" w:hAnsi="宋体"/>
          <w:sz w:val="24"/>
        </w:rPr>
        <w:t>合同文件</w:t>
      </w:r>
      <w:r>
        <w:rPr>
          <w:rFonts w:hAnsi="宋体"/>
          <w:sz w:val="24"/>
        </w:rPr>
        <w:t>要求</w:t>
      </w:r>
      <w:r>
        <w:rPr>
          <w:rFonts w:hint="eastAsia" w:hAnsi="宋体"/>
          <w:sz w:val="24"/>
        </w:rPr>
        <w:t>的</w:t>
      </w:r>
      <w:r>
        <w:rPr>
          <w:rFonts w:hAnsi="宋体"/>
          <w:sz w:val="24"/>
        </w:rPr>
        <w:t>，根据实际情况，经双方协商，可按以下办法处理：</w:t>
      </w:r>
    </w:p>
    <w:p>
      <w:pPr>
        <w:pStyle w:val="12"/>
        <w:snapToGrid w:val="0"/>
        <w:spacing w:line="360" w:lineRule="auto"/>
        <w:ind w:firstLine="480" w:firstLineChars="200"/>
        <w:rPr>
          <w:rFonts w:hAnsi="宋体"/>
          <w:sz w:val="24"/>
        </w:rPr>
      </w:pPr>
      <w:r>
        <w:rPr>
          <w:rFonts w:hint="eastAsia" w:hAnsi="宋体"/>
          <w:sz w:val="24"/>
        </w:rPr>
        <w:t>1.赔偿</w:t>
      </w:r>
      <w:r>
        <w:rPr>
          <w:rFonts w:hAnsi="宋体"/>
          <w:sz w:val="24"/>
        </w:rPr>
        <w:t>处理</w:t>
      </w:r>
      <w:r>
        <w:rPr>
          <w:rFonts w:hint="eastAsia" w:hAnsi="宋体"/>
          <w:sz w:val="24"/>
        </w:rPr>
        <w:t>；</w:t>
      </w:r>
    </w:p>
    <w:p>
      <w:pPr>
        <w:pStyle w:val="12"/>
        <w:snapToGrid w:val="0"/>
        <w:spacing w:line="360" w:lineRule="auto"/>
        <w:ind w:firstLine="480" w:firstLineChars="200"/>
        <w:rPr>
          <w:rFonts w:hAnsi="宋体"/>
          <w:sz w:val="24"/>
        </w:rPr>
      </w:pPr>
      <w:r>
        <w:rPr>
          <w:rFonts w:hint="eastAsia" w:hAnsi="宋体"/>
          <w:sz w:val="24"/>
        </w:rPr>
        <w:t>2.</w:t>
      </w:r>
      <w:r>
        <w:rPr>
          <w:rFonts w:hAnsi="宋体"/>
          <w:sz w:val="24"/>
        </w:rPr>
        <w:t>解除合同。</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如在使用过程中发生问题，乙方在接到甲方通知后在</w:t>
      </w:r>
      <w:r>
        <w:rPr>
          <w:rFonts w:hint="eastAsia" w:hAnsi="宋体"/>
          <w:sz w:val="24"/>
          <w:u w:val="single"/>
        </w:rPr>
        <w:t xml:space="preserve">   </w:t>
      </w:r>
      <w:r>
        <w:rPr>
          <w:rFonts w:hAnsi="宋体"/>
          <w:sz w:val="24"/>
        </w:rPr>
        <w:t>小时内到达甲方现场。</w:t>
      </w:r>
    </w:p>
    <w:p>
      <w:pPr>
        <w:pStyle w:val="12"/>
        <w:snapToGrid w:val="0"/>
        <w:spacing w:line="360" w:lineRule="auto"/>
        <w:ind w:firstLine="480" w:firstLineChars="200"/>
        <w:rPr>
          <w:rFonts w:hAnsi="宋体"/>
          <w:sz w:val="24"/>
        </w:rPr>
      </w:pPr>
      <w:r>
        <w:rPr>
          <w:rFonts w:hint="eastAsia" w:hAnsi="宋体"/>
          <w:sz w:val="24"/>
        </w:rPr>
        <w:t>（四）</w:t>
      </w:r>
      <w:r>
        <w:rPr>
          <w:rFonts w:hAnsi="宋体"/>
          <w:sz w:val="24"/>
        </w:rPr>
        <w:t>在服务期内，乙方应对出现的质量及安全问题负责处理解决并承担一切费用。</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四</w:t>
      </w:r>
      <w:r>
        <w:rPr>
          <w:rFonts w:hAnsi="宋体"/>
          <w:b/>
          <w:sz w:val="24"/>
        </w:rPr>
        <w:t>、违约责任</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违约金。乙方超过约定日期____个工作日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期提供服务或因其他违约行为导致甲方解除合同的，乙方应向甲方支付合同总值</w:t>
      </w:r>
      <w:r>
        <w:rPr>
          <w:rFonts w:hAnsi="宋体"/>
          <w:sz w:val="24"/>
          <w:u w:val="single"/>
        </w:rPr>
        <w:t>5%</w:t>
      </w:r>
      <w:r>
        <w:rPr>
          <w:rFonts w:hAnsi="宋体"/>
          <w:sz w:val="24"/>
        </w:rPr>
        <w:t xml:space="preserve">的违约金，如造成甲方损失超过违约金的，超出部分由乙方继续承担赔偿责任。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2"/>
        <w:snapToGrid w:val="0"/>
        <w:spacing w:line="360" w:lineRule="auto"/>
        <w:ind w:firstLine="480" w:firstLineChars="200"/>
        <w:rPr>
          <w:rFonts w:hAnsi="宋体"/>
          <w:sz w:val="24"/>
        </w:rPr>
      </w:pPr>
      <w:r>
        <w:rPr>
          <w:rFonts w:hint="eastAsia" w:hAnsi="宋体"/>
          <w:sz w:val="24"/>
        </w:rPr>
        <w:t>（一）</w:t>
      </w:r>
      <w:r>
        <w:rPr>
          <w:rFonts w:hAnsi="宋体"/>
          <w:sz w:val="24"/>
        </w:rPr>
        <w:t>在合同有效期内，任何一方因不可抗力事件导致不能履行合同，则合同履行期可延长，其延长期与不可抗力影响期相同。</w:t>
      </w:r>
    </w:p>
    <w:p>
      <w:pPr>
        <w:pStyle w:val="12"/>
        <w:snapToGrid w:val="0"/>
        <w:spacing w:line="360" w:lineRule="auto"/>
        <w:ind w:firstLine="480" w:firstLineChars="200"/>
        <w:rPr>
          <w:rFonts w:hAnsi="宋体"/>
          <w:sz w:val="24"/>
        </w:rPr>
      </w:pPr>
      <w:r>
        <w:rPr>
          <w:rFonts w:hint="eastAsia" w:hAnsi="宋体"/>
          <w:sz w:val="24"/>
        </w:rPr>
        <w:t>（二）</w:t>
      </w:r>
      <w:r>
        <w:rPr>
          <w:rFonts w:hAnsi="宋体"/>
          <w:sz w:val="24"/>
        </w:rPr>
        <w:t>不可抗力事件发生后，应立即通知对方，并寄送有关权威机构出具的证明。</w:t>
      </w:r>
    </w:p>
    <w:p>
      <w:pPr>
        <w:pStyle w:val="12"/>
        <w:snapToGrid w:val="0"/>
        <w:spacing w:line="360" w:lineRule="auto"/>
        <w:ind w:firstLine="480" w:firstLineChars="200"/>
        <w:rPr>
          <w:rFonts w:hAnsi="宋体"/>
          <w:sz w:val="24"/>
        </w:rPr>
      </w:pPr>
      <w:r>
        <w:rPr>
          <w:rFonts w:hint="eastAsia" w:hAnsi="宋体"/>
          <w:sz w:val="24"/>
        </w:rPr>
        <w:t>（三）</w:t>
      </w:r>
      <w:r>
        <w:rPr>
          <w:rFonts w:hAnsi="宋体"/>
          <w:sz w:val="24"/>
        </w:rPr>
        <w:t>不可抗力事件延续120天以上，双方应通过友好协商，确定是否继续履行合同。</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六</w:t>
      </w:r>
      <w:r>
        <w:rPr>
          <w:rFonts w:hAnsi="宋体"/>
          <w:b/>
          <w:sz w:val="24"/>
        </w:rPr>
        <w:t>、</w:t>
      </w:r>
      <w:r>
        <w:rPr>
          <w:rFonts w:hint="eastAsia" w:asciiTheme="minorEastAsia" w:hAnsiTheme="minorEastAsia" w:eastAsiaTheme="minorEastAsia"/>
          <w:b/>
          <w:sz w:val="24"/>
        </w:rPr>
        <w:t>解决争议的方法</w:t>
      </w:r>
    </w:p>
    <w:p>
      <w:pPr>
        <w:pStyle w:val="12"/>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rFonts w:hAnsi="宋体" w:cs="宋体"/>
          <w:kern w:val="0"/>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2"/>
        <w:snapToGrid w:val="0"/>
        <w:spacing w:line="360" w:lineRule="auto"/>
        <w:ind w:firstLine="482" w:firstLineChars="200"/>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一</w:t>
      </w:r>
      <w:r>
        <w:rPr>
          <w:rFonts w:hAnsi="宋体" w:cs="宋体"/>
          <w:kern w:val="0"/>
          <w:sz w:val="24"/>
        </w:rPr>
        <w:t>）</w:t>
      </w:r>
      <w:r>
        <w:rPr>
          <w:rFonts w:hAnsi="宋体"/>
          <w:sz w:val="24"/>
        </w:rPr>
        <w:t>合同经双方法定代表人或授权代表</w:t>
      </w:r>
      <w:r>
        <w:rPr>
          <w:rFonts w:hint="eastAsia" w:hAnsi="宋体"/>
          <w:sz w:val="24"/>
        </w:rPr>
        <w:t>签字</w:t>
      </w:r>
      <w:r>
        <w:rPr>
          <w:rFonts w:hAnsi="宋体"/>
          <w:sz w:val="24"/>
        </w:rPr>
        <w:t>并加盖单位公章后生效。</w:t>
      </w:r>
    </w:p>
    <w:p>
      <w:pPr>
        <w:pStyle w:val="12"/>
        <w:snapToGrid w:val="0"/>
        <w:spacing w:line="360" w:lineRule="auto"/>
        <w:ind w:firstLine="480" w:firstLineChars="200"/>
        <w:rPr>
          <w:rFonts w:hAnsi="宋体"/>
          <w:sz w:val="24"/>
        </w:rPr>
      </w:pPr>
      <w:r>
        <w:rPr>
          <w:rFonts w:hAnsi="宋体" w:cs="宋体"/>
          <w:kern w:val="0"/>
          <w:sz w:val="24"/>
        </w:rPr>
        <w:t>（</w:t>
      </w:r>
      <w:r>
        <w:rPr>
          <w:rFonts w:hint="eastAsia" w:hAnsi="宋体" w:cs="宋体"/>
          <w:kern w:val="0"/>
          <w:sz w:val="24"/>
        </w:rPr>
        <w:t>二</w:t>
      </w:r>
      <w:r>
        <w:rPr>
          <w:rFonts w:hAnsi="宋体" w:cs="宋体"/>
          <w:kern w:val="0"/>
          <w:sz w:val="24"/>
        </w:rPr>
        <w:t>）</w:t>
      </w:r>
      <w:r>
        <w:rPr>
          <w:rFonts w:hAnsi="宋体"/>
          <w:sz w:val="24"/>
        </w:rPr>
        <w:t>本合同未尽事宜，遵照《</w:t>
      </w:r>
      <w:r>
        <w:rPr>
          <w:rFonts w:hint="eastAsia" w:hAnsi="宋体"/>
          <w:sz w:val="24"/>
        </w:rPr>
        <w:t>中华人民共和国民法典</w:t>
      </w:r>
      <w:r>
        <w:rPr>
          <w:rFonts w:hAnsi="宋体"/>
          <w:sz w:val="24"/>
        </w:rPr>
        <w:t>》有关条文执行。</w:t>
      </w:r>
    </w:p>
    <w:p>
      <w:pPr>
        <w:widowControl/>
        <w:spacing w:line="360" w:lineRule="auto"/>
        <w:ind w:firstLine="480" w:firstLineChars="200"/>
        <w:rPr>
          <w:rFonts w:ascii="宋体" w:hAnsi="宋体" w:cstheme="minorBidi"/>
          <w:sz w:val="24"/>
        </w:rPr>
      </w:pPr>
      <w:r>
        <w:rPr>
          <w:rFonts w:hAnsi="宋体" w:cs="宋体"/>
          <w:kern w:val="0"/>
          <w:sz w:val="24"/>
        </w:rPr>
        <w:t>（</w:t>
      </w:r>
      <w:r>
        <w:rPr>
          <w:rFonts w:hint="eastAsia" w:hAnsi="宋体" w:cs="宋体"/>
          <w:kern w:val="0"/>
          <w:sz w:val="24"/>
        </w:rPr>
        <w:t>三</w:t>
      </w:r>
      <w:r>
        <w:rPr>
          <w:rFonts w:hAnsi="宋体" w:cs="宋体"/>
          <w:kern w:val="0"/>
          <w:sz w:val="24"/>
        </w:rPr>
        <w:t>）</w:t>
      </w:r>
      <w:r>
        <w:rPr>
          <w:rFonts w:hint="eastAsia" w:ascii="宋体" w:hAnsi="宋体" w:cstheme="minorBidi"/>
          <w:sz w:val="24"/>
        </w:rPr>
        <w:t>本合同一式两份。甲、乙双方各执一份。本项目未尽事宜以招标文件、投标文件及澄清文件等为准。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账号：                                           账号：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360" w:lineRule="auto"/>
        <w:jc w:val="center"/>
        <w:rPr>
          <w:rFonts w:asciiTheme="minorEastAsia" w:hAnsiTheme="minorEastAsia" w:eastAsiaTheme="minorEastAsia"/>
          <w:b/>
          <w:sz w:val="36"/>
          <w:szCs w:val="36"/>
        </w:rPr>
      </w:pPr>
      <w:bookmarkStart w:id="608" w:name="_Toc5481_WPSOffice_Level1"/>
      <w:r>
        <w:rPr>
          <w:rFonts w:hint="eastAsia" w:asciiTheme="minorEastAsia" w:hAnsiTheme="minorEastAsia" w:eastAsiaTheme="minorEastAsia"/>
          <w:b/>
          <w:sz w:val="36"/>
          <w:szCs w:val="36"/>
        </w:rPr>
        <w:t>第六章 投标文件格式</w:t>
      </w:r>
      <w:bookmarkEnd w:id="608"/>
    </w:p>
    <w:p>
      <w:pPr>
        <w:rPr>
          <w:rFonts w:hint="eastAsia"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609" w:name="_Toc32372_WPSOffice_Level1"/>
      <w:bookmarkStart w:id="610" w:name="_Toc4956_WPSOffice_Level1"/>
      <w:bookmarkStart w:id="611" w:name="_Toc19093_WPSOffice_Level1"/>
      <w:r>
        <w:rPr>
          <w:rFonts w:hint="eastAsia"/>
          <w:sz w:val="52"/>
          <w:szCs w:val="52"/>
        </w:rPr>
        <w:t>项目名称</w:t>
      </w:r>
      <w:bookmarkEnd w:id="609"/>
      <w:bookmarkEnd w:id="610"/>
      <w:bookmarkEnd w:id="61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pStyle w:val="8"/>
        <w:rPr>
          <w:rFonts w:ascii="仿宋_GB2312" w:hAnsi="宋体" w:eastAsia="仿宋_GB2312"/>
          <w:b/>
          <w:sz w:val="36"/>
          <w:szCs w:val="36"/>
        </w:rPr>
      </w:pPr>
    </w:p>
    <w:p>
      <w:pPr>
        <w:spacing w:line="360" w:lineRule="auto"/>
        <w:jc w:val="center"/>
        <w:rPr>
          <w:b/>
          <w:bCs/>
          <w:sz w:val="32"/>
          <w:szCs w:val="40"/>
        </w:rPr>
      </w:pPr>
    </w:p>
    <w:p>
      <w:pPr>
        <w:spacing w:line="360" w:lineRule="auto"/>
        <w:jc w:val="center"/>
        <w:rPr>
          <w:b/>
          <w:bCs/>
          <w:sz w:val="36"/>
          <w:szCs w:val="36"/>
        </w:rPr>
      </w:pPr>
      <w:r>
        <w:rPr>
          <w:rFonts w:hint="eastAsia"/>
          <w:b/>
          <w:bCs/>
          <w:sz w:val="36"/>
          <w:szCs w:val="36"/>
        </w:rPr>
        <w:t>资格证明文件目录</w:t>
      </w:r>
    </w:p>
    <w:p>
      <w:pPr>
        <w:spacing w:line="360" w:lineRule="auto"/>
        <w:ind w:firstLine="560" w:firstLineChars="200"/>
        <w:rPr>
          <w:sz w:val="28"/>
          <w:szCs w:val="36"/>
        </w:rPr>
      </w:pPr>
    </w:p>
    <w:p>
      <w:pPr>
        <w:numPr>
          <w:ilvl w:val="0"/>
          <w:numId w:val="13"/>
        </w:numPr>
        <w:spacing w:line="360" w:lineRule="auto"/>
        <w:ind w:hanging="5"/>
        <w:rPr>
          <w:sz w:val="28"/>
          <w:szCs w:val="36"/>
        </w:rPr>
      </w:pPr>
      <w:bookmarkStart w:id="612" w:name="_Toc27049_WPSOffice_Level1"/>
      <w:bookmarkStart w:id="613"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612"/>
      <w:bookmarkEnd w:id="613"/>
    </w:p>
    <w:p>
      <w:pPr>
        <w:numPr>
          <w:ilvl w:val="0"/>
          <w:numId w:val="13"/>
        </w:numPr>
        <w:spacing w:line="360" w:lineRule="auto"/>
        <w:ind w:hanging="5"/>
        <w:rPr>
          <w:sz w:val="28"/>
          <w:szCs w:val="36"/>
        </w:rPr>
      </w:pPr>
      <w:bookmarkStart w:id="614" w:name="_Toc25574_WPSOffice_Level1"/>
      <w:bookmarkStart w:id="615" w:name="_Toc28306_WPSOffice_Level1"/>
      <w:r>
        <w:rPr>
          <w:rFonts w:hint="eastAsia"/>
          <w:sz w:val="28"/>
          <w:szCs w:val="36"/>
        </w:rPr>
        <w:t>授权委托书（法定代表人办理投标事宜的，则无需提交)（附件</w:t>
      </w:r>
      <w:r>
        <w:rPr>
          <w:rFonts w:hint="eastAsia"/>
          <w:sz w:val="28"/>
          <w:szCs w:val="36"/>
          <w:lang w:val="en-US" w:eastAsia="zh-CN"/>
        </w:rPr>
        <w:t>2</w:t>
      </w:r>
      <w:r>
        <w:rPr>
          <w:rFonts w:hint="eastAsia"/>
          <w:sz w:val="28"/>
          <w:szCs w:val="36"/>
        </w:rPr>
        <w:t>）</w:t>
      </w:r>
      <w:bookmarkEnd w:id="614"/>
      <w:bookmarkEnd w:id="615"/>
    </w:p>
    <w:p>
      <w:pPr>
        <w:numPr>
          <w:ilvl w:val="0"/>
          <w:numId w:val="13"/>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13"/>
        </w:numPr>
        <w:spacing w:line="360" w:lineRule="auto"/>
        <w:ind w:hanging="5"/>
        <w:rPr>
          <w:sz w:val="28"/>
          <w:szCs w:val="36"/>
        </w:rPr>
      </w:pPr>
      <w:bookmarkStart w:id="616" w:name="_Toc29616_WPSOffice_Level1"/>
      <w:bookmarkStart w:id="617" w:name="_Toc32100_WPSOffice_Level1"/>
      <w:r>
        <w:rPr>
          <w:rFonts w:hint="eastAsia"/>
          <w:sz w:val="28"/>
          <w:szCs w:val="36"/>
        </w:rPr>
        <w:t>法人或者其他组织的营业执照等证明文件，自然人的身份证明</w:t>
      </w:r>
      <w:bookmarkEnd w:id="616"/>
      <w:bookmarkEnd w:id="617"/>
    </w:p>
    <w:p>
      <w:pPr>
        <w:numPr>
          <w:ilvl w:val="0"/>
          <w:numId w:val="13"/>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13"/>
        </w:numPr>
        <w:spacing w:line="360" w:lineRule="auto"/>
        <w:ind w:hanging="5"/>
        <w:rPr>
          <w:sz w:val="28"/>
          <w:szCs w:val="36"/>
        </w:rPr>
      </w:pPr>
      <w:bookmarkStart w:id="618" w:name="_Toc30751_WPSOffice_Level1"/>
      <w:bookmarkStart w:id="619" w:name="_Toc2696_WPSOffice_Level1"/>
      <w:r>
        <w:rPr>
          <w:rFonts w:hint="eastAsia"/>
          <w:sz w:val="28"/>
          <w:szCs w:val="36"/>
        </w:rPr>
        <w:t>具备履行合同所必需的设备和专业技术能力的证明材料</w:t>
      </w:r>
      <w:bookmarkEnd w:id="618"/>
      <w:bookmarkEnd w:id="619"/>
    </w:p>
    <w:p>
      <w:pPr>
        <w:numPr>
          <w:ilvl w:val="0"/>
          <w:numId w:val="13"/>
        </w:numPr>
        <w:spacing w:line="360" w:lineRule="auto"/>
        <w:ind w:hanging="5"/>
        <w:rPr>
          <w:sz w:val="28"/>
          <w:szCs w:val="36"/>
        </w:rPr>
      </w:pPr>
      <w:bookmarkStart w:id="620" w:name="_Toc4587_WPSOffice_Level1"/>
      <w:bookmarkStart w:id="621" w:name="_Toc14150_WPSOffice_Level1"/>
      <w:r>
        <w:rPr>
          <w:rFonts w:hint="eastAsia"/>
          <w:sz w:val="28"/>
          <w:szCs w:val="36"/>
        </w:rPr>
        <w:t>本项目要求的特定资质证书</w:t>
      </w:r>
      <w:bookmarkEnd w:id="620"/>
      <w:bookmarkEnd w:id="621"/>
    </w:p>
    <w:p>
      <w:pPr>
        <w:spacing w:line="360" w:lineRule="auto"/>
        <w:rPr>
          <w:rFonts w:ascii="宋体" w:hAnsi="宋体"/>
          <w:b/>
          <w:sz w:val="28"/>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pStyle w:val="8"/>
        <w:rPr>
          <w:rFonts w:ascii="宋体" w:hAnsi="宋体"/>
          <w:b/>
          <w:sz w:val="28"/>
        </w:rPr>
      </w:pPr>
    </w:p>
    <w:p>
      <w:pPr>
        <w:pStyle w:val="8"/>
        <w:rPr>
          <w:rFonts w:ascii="宋体" w:hAnsi="宋体"/>
          <w:b/>
          <w:sz w:val="28"/>
        </w:rPr>
      </w:pP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622" w:name="_Toc30723_WPSOffice_Level1"/>
      <w:bookmarkStart w:id="623" w:name="_Toc31708_WPSOffice_Level1"/>
      <w:r>
        <w:rPr>
          <w:rFonts w:hint="eastAsia" w:ascii="宋体" w:hAnsi="宋体"/>
          <w:b/>
          <w:kern w:val="0"/>
          <w:sz w:val="32"/>
          <w:szCs w:val="32"/>
          <w:lang w:val="zh-CN"/>
        </w:rPr>
        <w:t>投标声明书</w:t>
      </w:r>
      <w:bookmarkEnd w:id="622"/>
      <w:bookmarkEnd w:id="623"/>
    </w:p>
    <w:p>
      <w:pPr>
        <w:snapToGrid w:val="0"/>
        <w:spacing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4"/>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4"/>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4"/>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4"/>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4"/>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adjustRightInd w:val="0"/>
        <w:snapToGrid w:val="0"/>
        <w:spacing w:line="360" w:lineRule="auto"/>
        <w:ind w:firstLine="200"/>
        <w:rPr>
          <w:rFonts w:ascii="宋体" w:hAnsi="宋体"/>
          <w:b/>
          <w:sz w:val="28"/>
        </w:rPr>
      </w:pPr>
    </w:p>
    <w:p>
      <w:pPr>
        <w:adjustRightInd w:val="0"/>
        <w:snapToGrid w:val="0"/>
        <w:spacing w:line="360" w:lineRule="auto"/>
        <w:ind w:right="480"/>
        <w:rPr>
          <w:rFonts w:hint="eastAsia" w:ascii="宋体" w:eastAsia="宋体"/>
          <w:b/>
          <w:sz w:val="30"/>
          <w:szCs w:val="30"/>
          <w:lang w:eastAsia="zh-CN"/>
        </w:rPr>
      </w:pPr>
      <w:r>
        <w:rPr>
          <w:rFonts w:hint="eastAsia" w:ascii="宋体" w:hAnsi="宋体"/>
          <w:b/>
          <w:sz w:val="28"/>
        </w:rPr>
        <w:t>附件</w:t>
      </w:r>
      <w:r>
        <w:rPr>
          <w:rFonts w:hint="eastAsia" w:ascii="宋体" w:hAnsi="宋体"/>
          <w:b/>
          <w:sz w:val="28"/>
          <w:lang w:val="en-US" w:eastAsia="zh-CN"/>
        </w:rPr>
        <w:t>2</w:t>
      </w:r>
    </w:p>
    <w:p>
      <w:pPr>
        <w:spacing w:line="360" w:lineRule="auto"/>
        <w:ind w:firstLine="321" w:firstLineChars="100"/>
        <w:jc w:val="center"/>
        <w:rPr>
          <w:rFonts w:hAnsi="宋体"/>
          <w:b/>
          <w:sz w:val="32"/>
          <w:szCs w:val="32"/>
          <w:u w:val="single"/>
        </w:rPr>
      </w:pPr>
      <w:bookmarkStart w:id="624" w:name="_Toc6870_WPSOffice_Level1"/>
      <w:bookmarkStart w:id="625" w:name="_Toc24373_WPSOffice_Level1"/>
      <w:r>
        <w:rPr>
          <w:b/>
          <w:sz w:val="32"/>
          <w:szCs w:val="32"/>
        </w:rPr>
        <w:t>授权</w:t>
      </w:r>
      <w:r>
        <w:rPr>
          <w:rFonts w:hint="eastAsia"/>
          <w:b/>
          <w:sz w:val="32"/>
          <w:szCs w:val="32"/>
        </w:rPr>
        <w:t>委托</w:t>
      </w:r>
      <w:r>
        <w:rPr>
          <w:b/>
          <w:sz w:val="32"/>
          <w:szCs w:val="32"/>
        </w:rPr>
        <w:t>书</w:t>
      </w:r>
      <w:bookmarkEnd w:id="624"/>
      <w:bookmarkEnd w:id="625"/>
    </w:p>
    <w:p>
      <w:pPr>
        <w:snapToGrid w:val="0"/>
        <w:spacing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12"/>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2"/>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2"/>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rFonts w:hint="eastAsia"/>
          <w:sz w:val="52"/>
          <w:szCs w:val="52"/>
        </w:rPr>
      </w:pPr>
      <w:bookmarkStart w:id="626" w:name="_Toc12331_WPSOffice_Level1"/>
      <w:bookmarkStart w:id="627" w:name="_Toc26389_WPSOffice_Level1"/>
      <w:bookmarkStart w:id="628" w:name="_Toc16825_WPSOffice_Level1"/>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626"/>
      <w:bookmarkEnd w:id="627"/>
      <w:bookmarkEnd w:id="628"/>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z w:val="28"/>
          <w:szCs w:val="28"/>
        </w:rPr>
        <w:t>）</w:t>
      </w: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jc w:val="both"/>
        <w:rPr>
          <w:b/>
          <w:bCs/>
          <w:sz w:val="32"/>
          <w:szCs w:val="32"/>
          <w:lang w:val="zh-CN"/>
        </w:rPr>
      </w:pPr>
      <w:bookmarkStart w:id="629" w:name="_Toc11308_WPSOffice_Level1"/>
      <w:bookmarkStart w:id="630" w:name="_Toc5889_WPSOffice_Level1"/>
    </w:p>
    <w:p>
      <w:pPr>
        <w:jc w:val="center"/>
        <w:rPr>
          <w:b/>
          <w:bCs/>
          <w:sz w:val="36"/>
          <w:szCs w:val="36"/>
        </w:rPr>
      </w:pPr>
      <w:r>
        <w:rPr>
          <w:rFonts w:hint="eastAsia"/>
          <w:b/>
          <w:bCs/>
          <w:sz w:val="36"/>
          <w:szCs w:val="36"/>
          <w:lang w:val="zh-CN"/>
        </w:rPr>
        <w:t>商务与技术文件</w:t>
      </w:r>
      <w:r>
        <w:rPr>
          <w:rFonts w:hint="eastAsia"/>
          <w:b/>
          <w:bCs/>
          <w:sz w:val="36"/>
          <w:szCs w:val="36"/>
        </w:rPr>
        <w:t>目录</w:t>
      </w:r>
      <w:bookmarkEnd w:id="629"/>
      <w:bookmarkEnd w:id="630"/>
    </w:p>
    <w:p>
      <w:pPr>
        <w:spacing w:line="360" w:lineRule="auto"/>
        <w:rPr>
          <w:sz w:val="24"/>
          <w:szCs w:val="24"/>
        </w:rPr>
      </w:pPr>
    </w:p>
    <w:p>
      <w:pPr>
        <w:spacing w:line="360" w:lineRule="auto"/>
        <w:ind w:firstLine="562" w:firstLineChars="200"/>
        <w:rPr>
          <w:b/>
          <w:bCs/>
          <w:sz w:val="28"/>
          <w:szCs w:val="28"/>
        </w:rPr>
      </w:pPr>
      <w:bookmarkStart w:id="631" w:name="_Toc20529_WPSOffice_Level1"/>
      <w:bookmarkStart w:id="632" w:name="_Toc21250_WPSOffice_Level1"/>
      <w:r>
        <w:rPr>
          <w:rFonts w:hint="eastAsia"/>
          <w:b/>
          <w:bCs/>
          <w:sz w:val="28"/>
          <w:szCs w:val="28"/>
        </w:rPr>
        <w:t>第一部分  技术方案描述部分</w:t>
      </w:r>
      <w:bookmarkEnd w:id="631"/>
      <w:bookmarkEnd w:id="632"/>
    </w:p>
    <w:p>
      <w:pPr>
        <w:numPr>
          <w:ilvl w:val="0"/>
          <w:numId w:val="15"/>
        </w:numPr>
        <w:spacing w:line="360" w:lineRule="auto"/>
        <w:ind w:left="5" w:firstLine="415"/>
        <w:rPr>
          <w:sz w:val="28"/>
          <w:szCs w:val="28"/>
        </w:rPr>
      </w:pPr>
      <w:r>
        <w:rPr>
          <w:rFonts w:hint="eastAsia"/>
          <w:sz w:val="28"/>
          <w:szCs w:val="28"/>
        </w:rPr>
        <w:t>投标人情况介绍（附件</w:t>
      </w:r>
      <w:r>
        <w:rPr>
          <w:rFonts w:hint="eastAsia"/>
          <w:sz w:val="28"/>
          <w:szCs w:val="28"/>
          <w:lang w:val="en-US" w:eastAsia="zh-CN"/>
        </w:rPr>
        <w:t>3</w:t>
      </w:r>
      <w:r>
        <w:rPr>
          <w:rFonts w:hint="eastAsia"/>
          <w:sz w:val="28"/>
          <w:szCs w:val="28"/>
        </w:rPr>
        <w:t>）</w:t>
      </w:r>
    </w:p>
    <w:p>
      <w:pPr>
        <w:numPr>
          <w:ilvl w:val="0"/>
          <w:numId w:val="15"/>
        </w:numPr>
        <w:spacing w:line="360" w:lineRule="auto"/>
        <w:ind w:left="5" w:firstLine="415"/>
        <w:rPr>
          <w:sz w:val="28"/>
          <w:szCs w:val="28"/>
        </w:rPr>
      </w:pPr>
      <w:r>
        <w:rPr>
          <w:rFonts w:hint="eastAsia"/>
          <w:sz w:val="28"/>
          <w:szCs w:val="28"/>
        </w:rPr>
        <w:t>项目需求的理解与分析</w:t>
      </w:r>
    </w:p>
    <w:p>
      <w:pPr>
        <w:numPr>
          <w:ilvl w:val="0"/>
          <w:numId w:val="15"/>
        </w:numPr>
        <w:spacing w:line="360" w:lineRule="auto"/>
        <w:ind w:left="5" w:firstLine="415"/>
        <w:rPr>
          <w:sz w:val="28"/>
          <w:szCs w:val="28"/>
        </w:rPr>
      </w:pPr>
      <w:r>
        <w:rPr>
          <w:rFonts w:hint="eastAsia"/>
          <w:sz w:val="28"/>
          <w:szCs w:val="28"/>
        </w:rPr>
        <w:t>总体设计（技术、服务）方案</w:t>
      </w:r>
    </w:p>
    <w:p>
      <w:pPr>
        <w:numPr>
          <w:ilvl w:val="0"/>
          <w:numId w:val="15"/>
        </w:numPr>
        <w:spacing w:line="360" w:lineRule="auto"/>
        <w:ind w:left="5" w:firstLine="415"/>
        <w:rPr>
          <w:sz w:val="28"/>
          <w:szCs w:val="28"/>
        </w:rPr>
      </w:pPr>
      <w:r>
        <w:rPr>
          <w:rFonts w:hint="eastAsia"/>
          <w:sz w:val="28"/>
          <w:szCs w:val="28"/>
        </w:rPr>
        <w:t>功能设计方案</w:t>
      </w:r>
    </w:p>
    <w:p>
      <w:pPr>
        <w:numPr>
          <w:ilvl w:val="0"/>
          <w:numId w:val="15"/>
        </w:numPr>
        <w:spacing w:line="360" w:lineRule="auto"/>
        <w:ind w:left="5" w:firstLine="415"/>
        <w:rPr>
          <w:sz w:val="28"/>
          <w:szCs w:val="28"/>
        </w:rPr>
      </w:pPr>
      <w:r>
        <w:rPr>
          <w:rFonts w:hint="eastAsia"/>
          <w:sz w:val="28"/>
          <w:szCs w:val="28"/>
        </w:rPr>
        <w:t>质量保证方案</w:t>
      </w:r>
    </w:p>
    <w:p>
      <w:pPr>
        <w:numPr>
          <w:ilvl w:val="0"/>
          <w:numId w:val="15"/>
        </w:numPr>
        <w:spacing w:line="360" w:lineRule="auto"/>
        <w:ind w:left="5" w:firstLine="415"/>
        <w:rPr>
          <w:sz w:val="28"/>
          <w:szCs w:val="28"/>
        </w:rPr>
      </w:pPr>
      <w:r>
        <w:rPr>
          <w:rFonts w:hint="eastAsia"/>
          <w:sz w:val="28"/>
          <w:szCs w:val="28"/>
        </w:rPr>
        <w:t>项目实施方案</w:t>
      </w:r>
    </w:p>
    <w:p>
      <w:pPr>
        <w:numPr>
          <w:ilvl w:val="0"/>
          <w:numId w:val="15"/>
        </w:numPr>
        <w:spacing w:line="360" w:lineRule="auto"/>
        <w:ind w:left="5" w:firstLine="415"/>
        <w:rPr>
          <w:sz w:val="28"/>
          <w:szCs w:val="28"/>
        </w:rPr>
      </w:pPr>
      <w:r>
        <w:rPr>
          <w:rFonts w:hint="eastAsia"/>
          <w:sz w:val="28"/>
          <w:szCs w:val="28"/>
        </w:rPr>
        <w:t>技术需求响应表（附件</w:t>
      </w:r>
      <w:r>
        <w:rPr>
          <w:rFonts w:hint="eastAsia"/>
          <w:sz w:val="28"/>
          <w:szCs w:val="28"/>
          <w:lang w:val="en-US" w:eastAsia="zh-CN"/>
        </w:rPr>
        <w:t>4</w:t>
      </w:r>
      <w:r>
        <w:rPr>
          <w:rFonts w:hint="eastAsia"/>
          <w:sz w:val="28"/>
          <w:szCs w:val="28"/>
        </w:rPr>
        <w:t>）</w:t>
      </w:r>
    </w:p>
    <w:p>
      <w:pPr>
        <w:numPr>
          <w:ilvl w:val="0"/>
          <w:numId w:val="15"/>
        </w:numPr>
        <w:spacing w:line="360" w:lineRule="auto"/>
        <w:ind w:left="5" w:firstLine="415"/>
        <w:rPr>
          <w:sz w:val="28"/>
          <w:szCs w:val="28"/>
        </w:rPr>
      </w:pPr>
      <w:r>
        <w:rPr>
          <w:rFonts w:hint="eastAsia"/>
          <w:sz w:val="28"/>
          <w:szCs w:val="28"/>
        </w:rPr>
        <w:t>项目实施人员一览表（附件</w:t>
      </w:r>
      <w:r>
        <w:rPr>
          <w:rFonts w:hint="eastAsia"/>
          <w:sz w:val="28"/>
          <w:szCs w:val="28"/>
          <w:lang w:val="en-US" w:eastAsia="zh-CN"/>
        </w:rPr>
        <w:t>5</w:t>
      </w:r>
      <w:r>
        <w:rPr>
          <w:rFonts w:hint="eastAsia"/>
          <w:sz w:val="28"/>
          <w:szCs w:val="28"/>
        </w:rPr>
        <w:t>）</w:t>
      </w:r>
    </w:p>
    <w:p>
      <w:pPr>
        <w:numPr>
          <w:ilvl w:val="0"/>
          <w:numId w:val="15"/>
        </w:numPr>
        <w:spacing w:line="360" w:lineRule="auto"/>
        <w:ind w:left="5" w:firstLine="415"/>
        <w:rPr>
          <w:sz w:val="28"/>
          <w:szCs w:val="28"/>
        </w:rPr>
      </w:pPr>
      <w:r>
        <w:rPr>
          <w:rFonts w:hint="eastAsia"/>
          <w:sz w:val="28"/>
          <w:szCs w:val="28"/>
        </w:rPr>
        <w:t>项目负责人资格情况表（附件</w:t>
      </w:r>
      <w:r>
        <w:rPr>
          <w:rFonts w:hint="eastAsia"/>
          <w:sz w:val="28"/>
          <w:szCs w:val="28"/>
          <w:lang w:val="en-US" w:eastAsia="zh-CN"/>
        </w:rPr>
        <w:t>6</w:t>
      </w:r>
      <w:r>
        <w:rPr>
          <w:rFonts w:hint="eastAsia"/>
          <w:sz w:val="28"/>
          <w:szCs w:val="28"/>
        </w:rPr>
        <w:t>）</w:t>
      </w:r>
    </w:p>
    <w:p>
      <w:pPr>
        <w:numPr>
          <w:ilvl w:val="0"/>
          <w:numId w:val="15"/>
        </w:numPr>
        <w:spacing w:line="360" w:lineRule="auto"/>
        <w:ind w:left="5" w:firstLine="415"/>
        <w:rPr>
          <w:sz w:val="28"/>
          <w:szCs w:val="28"/>
        </w:rPr>
      </w:pPr>
      <w:r>
        <w:rPr>
          <w:rFonts w:hint="eastAsia"/>
          <w:sz w:val="28"/>
          <w:szCs w:val="28"/>
        </w:rPr>
        <w:t>安装、调试及验收方案（包括项目验收标准和验收方法等）</w:t>
      </w:r>
    </w:p>
    <w:p>
      <w:pPr>
        <w:numPr>
          <w:ilvl w:val="0"/>
          <w:numId w:val="15"/>
        </w:numPr>
        <w:spacing w:line="360" w:lineRule="auto"/>
        <w:ind w:left="5" w:firstLine="415"/>
        <w:rPr>
          <w:sz w:val="28"/>
          <w:szCs w:val="28"/>
        </w:rPr>
      </w:pPr>
      <w:r>
        <w:rPr>
          <w:rFonts w:hint="eastAsia"/>
          <w:sz w:val="28"/>
          <w:szCs w:val="28"/>
        </w:rPr>
        <w:t>实施服务与保障的能力及方案（包括服务方式、服务网点、技术培训、实施期与运维期服务的内容和措施等）（附件</w:t>
      </w:r>
      <w:r>
        <w:rPr>
          <w:rFonts w:hint="eastAsia"/>
          <w:sz w:val="28"/>
          <w:szCs w:val="28"/>
          <w:lang w:val="en-US" w:eastAsia="zh-CN"/>
        </w:rPr>
        <w:t>7</w:t>
      </w:r>
      <w:r>
        <w:rPr>
          <w:rFonts w:hint="eastAsia"/>
          <w:sz w:val="28"/>
          <w:szCs w:val="28"/>
        </w:rPr>
        <w:t>）</w:t>
      </w:r>
    </w:p>
    <w:p>
      <w:pPr>
        <w:numPr>
          <w:ilvl w:val="0"/>
          <w:numId w:val="15"/>
        </w:numPr>
        <w:spacing w:line="360" w:lineRule="auto"/>
        <w:ind w:left="5" w:firstLine="41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33" w:name="_Toc20986_WPSOffice_Level1"/>
      <w:bookmarkStart w:id="634" w:name="_Toc30029_WPSOffice_Level1"/>
      <w:r>
        <w:rPr>
          <w:rFonts w:hint="eastAsia"/>
          <w:b/>
          <w:bCs/>
          <w:sz w:val="28"/>
          <w:szCs w:val="28"/>
        </w:rPr>
        <w:t xml:space="preserve">第二部分  </w:t>
      </w:r>
      <w:bookmarkEnd w:id="633"/>
      <w:bookmarkEnd w:id="634"/>
      <w:r>
        <w:rPr>
          <w:rFonts w:hint="eastAsia"/>
          <w:b/>
          <w:bCs/>
          <w:sz w:val="28"/>
          <w:szCs w:val="28"/>
        </w:rPr>
        <w:t>商务响应及其他部分</w:t>
      </w:r>
    </w:p>
    <w:p>
      <w:pPr>
        <w:numPr>
          <w:ilvl w:val="0"/>
          <w:numId w:val="16"/>
        </w:numPr>
        <w:spacing w:line="360" w:lineRule="auto"/>
        <w:ind w:hanging="5"/>
        <w:rPr>
          <w:sz w:val="28"/>
          <w:szCs w:val="28"/>
        </w:rPr>
      </w:pPr>
      <w:r>
        <w:rPr>
          <w:rFonts w:hint="eastAsia"/>
          <w:sz w:val="28"/>
          <w:szCs w:val="28"/>
        </w:rPr>
        <w:t>证书一览表（附件</w:t>
      </w:r>
      <w:r>
        <w:rPr>
          <w:rFonts w:hint="eastAsia"/>
          <w:sz w:val="28"/>
          <w:szCs w:val="28"/>
          <w:lang w:val="en-US" w:eastAsia="zh-CN"/>
        </w:rPr>
        <w:t>8</w:t>
      </w:r>
      <w:r>
        <w:rPr>
          <w:rFonts w:hint="eastAsia"/>
          <w:sz w:val="28"/>
          <w:szCs w:val="28"/>
        </w:rPr>
        <w:t>）</w:t>
      </w:r>
    </w:p>
    <w:p>
      <w:pPr>
        <w:numPr>
          <w:ilvl w:val="0"/>
          <w:numId w:val="16"/>
        </w:numPr>
        <w:spacing w:line="360" w:lineRule="auto"/>
        <w:ind w:hanging="5"/>
        <w:rPr>
          <w:sz w:val="28"/>
          <w:szCs w:val="28"/>
        </w:rPr>
      </w:pPr>
      <w:r>
        <w:rPr>
          <w:rFonts w:hint="eastAsia"/>
          <w:sz w:val="28"/>
          <w:szCs w:val="28"/>
        </w:rPr>
        <w:t>近三年来类似项目的成功案例（附件</w:t>
      </w:r>
      <w:r>
        <w:rPr>
          <w:rFonts w:hint="eastAsia"/>
          <w:sz w:val="28"/>
          <w:szCs w:val="28"/>
          <w:lang w:val="en-US" w:eastAsia="zh-CN"/>
        </w:rPr>
        <w:t>9</w:t>
      </w:r>
      <w:r>
        <w:rPr>
          <w:rFonts w:hint="eastAsia"/>
          <w:sz w:val="28"/>
          <w:szCs w:val="28"/>
        </w:rPr>
        <w:t>）</w:t>
      </w:r>
    </w:p>
    <w:p>
      <w:pPr>
        <w:pStyle w:val="8"/>
        <w:numPr>
          <w:ilvl w:val="0"/>
          <w:numId w:val="16"/>
        </w:numPr>
        <w:spacing w:line="360" w:lineRule="auto"/>
        <w:ind w:hanging="5"/>
        <w:rPr>
          <w:sz w:val="28"/>
          <w:szCs w:val="28"/>
        </w:rPr>
      </w:pPr>
      <w:r>
        <w:rPr>
          <w:rFonts w:hint="eastAsia"/>
          <w:sz w:val="28"/>
          <w:szCs w:val="28"/>
        </w:rPr>
        <w:t>商务需求响应表（附件1</w:t>
      </w:r>
      <w:r>
        <w:rPr>
          <w:rFonts w:hint="eastAsia"/>
          <w:sz w:val="28"/>
          <w:szCs w:val="28"/>
          <w:lang w:val="en-US" w:eastAsia="zh-CN"/>
        </w:rPr>
        <w:t>0</w:t>
      </w:r>
      <w:r>
        <w:rPr>
          <w:rFonts w:hint="eastAsia"/>
          <w:sz w:val="28"/>
          <w:szCs w:val="28"/>
        </w:rPr>
        <w:t>）</w:t>
      </w:r>
    </w:p>
    <w:p>
      <w:pPr>
        <w:pStyle w:val="8"/>
        <w:spacing w:line="360" w:lineRule="auto"/>
        <w:ind w:firstLine="480" w:firstLineChars="200"/>
        <w:rPr>
          <w:sz w:val="24"/>
          <w:szCs w:val="24"/>
        </w:rPr>
      </w:pPr>
    </w:p>
    <w:p>
      <w:pPr>
        <w:pStyle w:val="8"/>
        <w:ind w:left="0" w:leftChars="0" w:firstLine="0" w:firstLineChars="0"/>
        <w:rPr>
          <w:sz w:val="28"/>
          <w:szCs w:val="28"/>
        </w:rPr>
      </w:pPr>
    </w:p>
    <w:p>
      <w:pPr>
        <w:pStyle w:val="8"/>
        <w:ind w:left="0" w:leftChars="0" w:firstLine="0" w:firstLineChars="0"/>
        <w:rPr>
          <w:sz w:val="28"/>
          <w:szCs w:val="28"/>
        </w:rPr>
      </w:pPr>
    </w:p>
    <w:p>
      <w:pPr>
        <w:pStyle w:val="8"/>
        <w:ind w:left="0" w:leftChars="0" w:firstLine="0" w:firstLineChars="0"/>
        <w:rPr>
          <w:sz w:val="28"/>
          <w:szCs w:val="28"/>
        </w:rPr>
      </w:pPr>
    </w:p>
    <w:p>
      <w:pPr>
        <w:pStyle w:val="30"/>
        <w:shd w:val="clear" w:color="auto" w:fill="FFFFFF"/>
        <w:spacing w:before="0" w:beforeAutospacing="0" w:after="0" w:afterAutospacing="0" w:line="360" w:lineRule="auto"/>
        <w:rPr>
          <w:rFonts w:hint="eastAsia" w:eastAsia="宋体"/>
          <w:b/>
          <w:color w:val="auto"/>
          <w:sz w:val="28"/>
          <w:lang w:eastAsia="zh-CN"/>
        </w:rPr>
      </w:pPr>
      <w:r>
        <w:rPr>
          <w:rFonts w:hint="eastAsia"/>
          <w:b/>
          <w:color w:val="auto"/>
          <w:sz w:val="28"/>
        </w:rPr>
        <w:t>附件</w:t>
      </w:r>
      <w:r>
        <w:rPr>
          <w:rFonts w:hint="eastAsia"/>
          <w:b/>
          <w:color w:val="auto"/>
          <w:sz w:val="28"/>
          <w:lang w:val="en-US" w:eastAsia="zh-CN"/>
        </w:rPr>
        <w:t>3</w:t>
      </w:r>
    </w:p>
    <w:p>
      <w:pPr>
        <w:pStyle w:val="30"/>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 xml:space="preserve">  </w:t>
      </w:r>
      <w:bookmarkStart w:id="635" w:name="_Toc13307_WPSOffice_Level1"/>
      <w:bookmarkStart w:id="636" w:name="_Toc14261_WPSOffice_Level1"/>
      <w:r>
        <w:rPr>
          <w:rFonts w:hint="eastAsia"/>
          <w:b/>
          <w:color w:val="auto"/>
          <w:sz w:val="32"/>
          <w:szCs w:val="32"/>
        </w:rPr>
        <w:t>投标</w:t>
      </w:r>
      <w:r>
        <w:rPr>
          <w:rFonts w:hint="eastAsia"/>
          <w:b/>
          <w:bCs/>
          <w:color w:val="auto"/>
          <w:sz w:val="32"/>
          <w:szCs w:val="32"/>
        </w:rPr>
        <w:t>人基本情况表</w:t>
      </w:r>
      <w:bookmarkEnd w:id="635"/>
      <w:bookmarkEnd w:id="636"/>
    </w:p>
    <w:tbl>
      <w:tblPr>
        <w:tblStyle w:val="21"/>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股东关系</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bCs/>
              </w:rPr>
              <w:t>1</w:t>
            </w:r>
            <w:r>
              <w:rPr>
                <w:rFonts w:hint="eastAsia"/>
                <w:bCs/>
              </w:rPr>
              <w:t>.</w:t>
            </w:r>
          </w:p>
          <w:p>
            <w:pPr>
              <w:pStyle w:val="30"/>
              <w:shd w:val="clear" w:color="auto" w:fill="FFFFFF"/>
              <w:spacing w:before="0" w:beforeAutospacing="0" w:after="0" w:afterAutospacing="0"/>
              <w:jc w:val="center"/>
              <w:rPr>
                <w:bCs/>
              </w:rPr>
            </w:pPr>
            <w:r>
              <w:rPr>
                <w:rFonts w:hint="eastAsia"/>
                <w:bCs/>
              </w:rPr>
              <w:t>企</w:t>
            </w:r>
          </w:p>
          <w:p>
            <w:pPr>
              <w:pStyle w:val="30"/>
              <w:shd w:val="clear" w:color="auto" w:fill="FFFFFF"/>
              <w:spacing w:before="0" w:beforeAutospacing="0" w:after="0" w:afterAutospacing="0"/>
              <w:jc w:val="center"/>
              <w:rPr>
                <w:bCs/>
              </w:rPr>
            </w:pPr>
            <w:r>
              <w:rPr>
                <w:rFonts w:hint="eastAsia"/>
                <w:bCs/>
              </w:rPr>
              <w:t>业</w:t>
            </w:r>
          </w:p>
          <w:p>
            <w:pPr>
              <w:pStyle w:val="30"/>
              <w:shd w:val="clear" w:color="auto" w:fill="FFFFFF"/>
              <w:spacing w:before="0" w:beforeAutospacing="0" w:after="0" w:afterAutospacing="0"/>
              <w:jc w:val="center"/>
              <w:rPr>
                <w:bCs/>
              </w:rPr>
            </w:pPr>
            <w:r>
              <w:rPr>
                <w:rFonts w:hint="eastAsia"/>
                <w:bCs/>
              </w:rPr>
              <w:t>概</w:t>
            </w:r>
          </w:p>
          <w:p>
            <w:pPr>
              <w:pStyle w:val="30"/>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占地面积</w:t>
            </w:r>
          </w:p>
        </w:tc>
        <w:tc>
          <w:tcPr>
            <w:tcW w:w="910"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建筑面积</w:t>
            </w:r>
          </w:p>
        </w:tc>
        <w:tc>
          <w:tcPr>
            <w:tcW w:w="1205"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平方米</w:t>
            </w:r>
          </w:p>
          <w:p>
            <w:pPr>
              <w:pStyle w:val="30"/>
              <w:shd w:val="clear" w:color="auto" w:fill="FFFFFF"/>
              <w:spacing w:before="0" w:beforeAutospacing="0" w:after="0" w:afterAutospacing="0"/>
              <w:jc w:val="center"/>
              <w:rPr>
                <w:bCs/>
              </w:rPr>
            </w:pPr>
            <w:r>
              <w:rPr>
                <w:rFonts w:hint="eastAsia"/>
                <w:bCs/>
              </w:rPr>
              <w:t>□自有</w:t>
            </w:r>
          </w:p>
          <w:p>
            <w:pPr>
              <w:pStyle w:val="30"/>
              <w:shd w:val="clear" w:color="auto" w:fill="FFFFFF"/>
              <w:spacing w:before="0" w:beforeAutospacing="0" w:after="0" w:afterAutospacing="0"/>
              <w:jc w:val="center"/>
              <w:rPr>
                <w:bCs/>
              </w:rPr>
            </w:pPr>
            <w:r>
              <w:rPr>
                <w:rFonts w:hint="eastAsia"/>
                <w:bCs/>
              </w:rPr>
              <w:t>□租赁</w:t>
            </w:r>
          </w:p>
        </w:tc>
        <w:tc>
          <w:tcPr>
            <w:tcW w:w="2001" w:type="dxa"/>
            <w:gridSpan w:val="3"/>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0"/>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bCs/>
              </w:rPr>
              <w:t>2</w:t>
            </w:r>
            <w:r>
              <w:rPr>
                <w:rFonts w:hint="eastAsia"/>
                <w:bCs/>
              </w:rPr>
              <w:t>．</w:t>
            </w:r>
          </w:p>
          <w:p>
            <w:pPr>
              <w:pStyle w:val="30"/>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0"/>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0"/>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0"/>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0"/>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0"/>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0"/>
              <w:spacing w:before="0" w:beforeAutospacing="0" w:after="0" w:afterAutospacing="0"/>
              <w:jc w:val="center"/>
              <w:rPr>
                <w:bCs/>
              </w:rPr>
            </w:pPr>
          </w:p>
        </w:tc>
        <w:tc>
          <w:tcPr>
            <w:tcW w:w="933" w:type="dxa"/>
            <w:tcMar>
              <w:top w:w="57" w:type="dxa"/>
              <w:left w:w="85" w:type="dxa"/>
              <w:bottom w:w="0" w:type="dxa"/>
              <w:right w:w="85" w:type="dxa"/>
            </w:tcMar>
            <w:vAlign w:val="center"/>
          </w:tcPr>
          <w:p>
            <w:pPr>
              <w:pStyle w:val="30"/>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c>
          <w:tcPr>
            <w:tcW w:w="1553" w:type="dxa"/>
            <w:gridSpan w:val="2"/>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r>
              <w:rPr>
                <w:rFonts w:hint="eastAsia"/>
                <w:bCs/>
              </w:rPr>
              <w:t>企业获得专利情况</w:t>
            </w:r>
          </w:p>
        </w:tc>
        <w:tc>
          <w:tcPr>
            <w:tcW w:w="6578" w:type="dxa"/>
            <w:gridSpan w:val="9"/>
            <w:tcMar>
              <w:top w:w="57" w:type="dxa"/>
              <w:left w:w="85" w:type="dxa"/>
              <w:bottom w:w="0" w:type="dxa"/>
              <w:right w:w="85" w:type="dxa"/>
            </w:tcMar>
            <w:vAlign w:val="center"/>
          </w:tcPr>
          <w:p>
            <w:pPr>
              <w:pStyle w:val="30"/>
              <w:shd w:val="clear" w:color="auto" w:fill="FFFFFF"/>
              <w:spacing w:before="0" w:beforeAutospacing="0" w:after="0" w:afterAutospacing="0"/>
              <w:jc w:val="center"/>
              <w:rPr>
                <w:bCs/>
              </w:rPr>
            </w:pPr>
          </w:p>
        </w:tc>
      </w:tr>
    </w:tbl>
    <w:p>
      <w:pPr>
        <w:pStyle w:val="30"/>
        <w:shd w:val="clear" w:color="auto" w:fill="FFFFFF"/>
        <w:spacing w:before="0" w:beforeAutospacing="0" w:after="0" w:afterAutospacing="0" w:line="360" w:lineRule="auto"/>
        <w:rPr>
          <w:b/>
          <w:sz w:val="21"/>
          <w:szCs w:val="21"/>
        </w:rPr>
      </w:pPr>
      <w:r>
        <w:rPr>
          <w:rFonts w:hint="eastAsia"/>
          <w:b/>
          <w:sz w:val="21"/>
          <w:szCs w:val="21"/>
        </w:rPr>
        <w:t>要求：</w:t>
      </w:r>
    </w:p>
    <w:p>
      <w:pPr>
        <w:pStyle w:val="30"/>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pPr>
        <w:spacing w:line="360" w:lineRule="auto"/>
        <w:jc w:val="center"/>
        <w:rPr>
          <w:rFonts w:ascii="宋体" w:hAnsi="宋体"/>
          <w:sz w:val="24"/>
        </w:rPr>
      </w:pPr>
      <w:bookmarkStart w:id="637" w:name="_Toc26601_WPSOffice_Level1"/>
      <w:bookmarkStart w:id="638" w:name="_Toc12856_WPSOffice_Level1"/>
      <w:r>
        <w:rPr>
          <w:rFonts w:ascii="宋体" w:hAnsi="宋体"/>
          <w:b/>
          <w:bCs/>
          <w:kern w:val="0"/>
          <w:sz w:val="32"/>
          <w:szCs w:val="32"/>
        </w:rPr>
        <w:t>技术</w:t>
      </w:r>
      <w:r>
        <w:rPr>
          <w:rFonts w:hint="eastAsia" w:ascii="宋体" w:hAnsi="宋体"/>
          <w:b/>
          <w:bCs/>
          <w:kern w:val="0"/>
          <w:sz w:val="32"/>
          <w:szCs w:val="32"/>
        </w:rPr>
        <w:t>需求</w:t>
      </w:r>
      <w:r>
        <w:rPr>
          <w:rFonts w:ascii="宋体" w:hAnsi="宋体"/>
          <w:b/>
          <w:bCs/>
          <w:kern w:val="0"/>
          <w:sz w:val="32"/>
          <w:szCs w:val="32"/>
        </w:rPr>
        <w:t>响应表</w:t>
      </w:r>
      <w:bookmarkEnd w:id="637"/>
      <w:bookmarkEnd w:id="638"/>
    </w:p>
    <w:tbl>
      <w:tblPr>
        <w:tblStyle w:val="21"/>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560" w:type="dxa"/>
            <w:tcMar>
              <w:top w:w="57" w:type="dxa"/>
              <w:left w:w="108" w:type="dxa"/>
              <w:bottom w:w="0" w:type="dxa"/>
              <w:right w:w="108" w:type="dxa"/>
            </w:tcMar>
            <w:vAlign w:val="center"/>
          </w:tcPr>
          <w:p>
            <w:pPr>
              <w:ind w:left="152"/>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306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c>
          <w:tcPr>
            <w:tcW w:w="934"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sz w:val="21"/>
                <w:szCs w:val="21"/>
              </w:rPr>
            </w:pPr>
          </w:p>
        </w:tc>
      </w:tr>
    </w:tbl>
    <w:p>
      <w:pPr>
        <w:pStyle w:val="32"/>
        <w:tabs>
          <w:tab w:val="left" w:pos="360"/>
        </w:tabs>
        <w:spacing w:line="360" w:lineRule="auto"/>
        <w:ind w:right="84" w:rightChars="40"/>
        <w:rPr>
          <w:rFonts w:ascii="宋体"/>
          <w:b/>
          <w:szCs w:val="21"/>
        </w:rPr>
      </w:pPr>
      <w:r>
        <w:rPr>
          <w:rFonts w:hint="eastAsia" w:ascii="宋体"/>
          <w:b/>
          <w:szCs w:val="21"/>
        </w:rPr>
        <w:t>要求：</w:t>
      </w:r>
    </w:p>
    <w:p>
      <w:pPr>
        <w:pStyle w:val="32"/>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2"/>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szCs w:val="21"/>
        </w:rPr>
      </w:pPr>
      <w:r>
        <w:rPr>
          <w:rFonts w:hint="eastAsia" w:ascii="宋体"/>
          <w:szCs w:val="21"/>
        </w:rPr>
        <w:t>3.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hint="eastAsia" w:ascii="宋体" w:hAnsi="宋体"/>
          <w:b/>
          <w:sz w:val="28"/>
        </w:rPr>
      </w:pP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39" w:name="_Toc23671_WPSOffice_Level1"/>
      <w:bookmarkStart w:id="640" w:name="_Toc20569_WPSOffice_Level1"/>
      <w:r>
        <w:rPr>
          <w:rFonts w:hint="eastAsia" w:ascii="宋体" w:hAnsi="宋体"/>
          <w:b/>
          <w:sz w:val="32"/>
          <w:szCs w:val="32"/>
        </w:rPr>
        <w:t>项目实施人员一览表</w:t>
      </w:r>
      <w:bookmarkEnd w:id="639"/>
      <w:bookmarkEnd w:id="64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1"/>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 w:val="21"/>
                <w:szCs w:val="21"/>
              </w:rPr>
            </w:pPr>
            <w:r>
              <w:rPr>
                <w:rFonts w:hint="eastAsia" w:ascii="宋体" w:hAnsi="宋体"/>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 w:val="21"/>
                <w:szCs w:val="21"/>
              </w:rPr>
            </w:pPr>
            <w:r>
              <w:rPr>
                <w:rFonts w:hint="eastAsia" w:ascii="宋体" w:hAnsi="宋体"/>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sz w:val="21"/>
                <w:szCs w:val="21"/>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宋体" w:hAnsi="宋体" w:eastAsia="宋体"/>
                <w:b/>
                <w:kern w:val="44"/>
                <w:sz w:val="21"/>
                <w:szCs w:val="21"/>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napToGrid w:val="0"/>
              <w:spacing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3"/>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sz w:val="21"/>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ascii="宋体" w:hAnsi="宋体"/>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val="0"/>
          <w:bCs/>
          <w:szCs w:val="21"/>
        </w:rPr>
        <w:t>1.在填</w:t>
      </w:r>
      <w:r>
        <w:rPr>
          <w:rFonts w:hint="eastAsia" w:ascii="宋体" w:hAnsi="宋体"/>
          <w:szCs w:val="21"/>
        </w:rPr>
        <w:t>写时，如本表格不适合投标单位的实际情况，可根据本表格式自行划表填写。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w:t>
      </w:r>
    </w:p>
    <w:p>
      <w:pPr>
        <w:pStyle w:val="31"/>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pStyle w:val="2"/>
      </w:pPr>
    </w:p>
    <w:p>
      <w:pPr>
        <w:spacing w:line="360" w:lineRule="auto"/>
        <w:rPr>
          <w:rFonts w:hint="eastAsia" w:ascii="宋体" w:hAnsi="宋体"/>
          <w:b/>
          <w:sz w:val="28"/>
        </w:rPr>
      </w:pPr>
    </w:p>
    <w:p>
      <w:pPr>
        <w:spacing w:line="360" w:lineRule="auto"/>
        <w:rPr>
          <w:rFonts w:hint="eastAsia" w:ascii="宋体" w:hAnsi="宋体" w:eastAsia="宋体"/>
          <w:lang w:eastAsia="zh-CN"/>
        </w:rPr>
      </w:pPr>
      <w:r>
        <w:rPr>
          <w:rFonts w:hint="eastAsia" w:ascii="宋体" w:hAnsi="宋体"/>
          <w:b/>
          <w:sz w:val="28"/>
        </w:rPr>
        <w:t>附件</w:t>
      </w:r>
      <w:r>
        <w:rPr>
          <w:rFonts w:hint="eastAsia" w:ascii="宋体" w:hAnsi="宋体"/>
          <w:b/>
          <w:sz w:val="28"/>
          <w:lang w:val="en-US" w:eastAsia="zh-CN"/>
        </w:rPr>
        <w:t>6</w:t>
      </w:r>
    </w:p>
    <w:p>
      <w:pPr>
        <w:spacing w:beforeLines="50" w:afterLines="50" w:line="360" w:lineRule="auto"/>
        <w:ind w:right="-10"/>
        <w:jc w:val="center"/>
        <w:rPr>
          <w:rFonts w:ascii="宋体" w:hAnsi="宋体"/>
          <w:b/>
          <w:bCs/>
          <w:sz w:val="32"/>
          <w:szCs w:val="32"/>
        </w:rPr>
      </w:pPr>
      <w:bookmarkStart w:id="641" w:name="_Toc23055_WPSOffice_Level1"/>
      <w:bookmarkStart w:id="642" w:name="_Toc12710_WPSOffice_Level1"/>
      <w:r>
        <w:rPr>
          <w:rFonts w:hint="eastAsia" w:ascii="宋体" w:hAnsi="宋体"/>
          <w:b/>
          <w:bCs/>
          <w:sz w:val="32"/>
          <w:szCs w:val="32"/>
        </w:rPr>
        <w:t>项目负责人资格情况表</w:t>
      </w:r>
      <w:bookmarkEnd w:id="641"/>
      <w:bookmarkEnd w:id="642"/>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hint="eastAsia" w:ascii="宋体" w:hAnsi="宋体"/>
          <w:b/>
          <w:sz w:val="28"/>
        </w:rPr>
      </w:pP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480"/>
        <w:jc w:val="center"/>
        <w:rPr>
          <w:rFonts w:ascii="宋体" w:hAnsi="宋体"/>
          <w:b/>
          <w:sz w:val="28"/>
        </w:rPr>
      </w:pPr>
      <w:r>
        <w:rPr>
          <w:rFonts w:hint="eastAsia" w:ascii="宋体" w:hAnsi="宋体"/>
          <w:b/>
          <w:sz w:val="32"/>
          <w:szCs w:val="32"/>
        </w:rPr>
        <w:t>服务实施情况表（视情制作）</w:t>
      </w:r>
    </w:p>
    <w:tbl>
      <w:tblPr>
        <w:tblStyle w:val="21"/>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序号</w:t>
            </w:r>
          </w:p>
        </w:tc>
        <w:tc>
          <w:tcPr>
            <w:tcW w:w="315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项目</w:t>
            </w:r>
          </w:p>
        </w:tc>
        <w:tc>
          <w:tcPr>
            <w:tcW w:w="373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投标人承诺</w:t>
            </w:r>
          </w:p>
        </w:tc>
        <w:tc>
          <w:tcPr>
            <w:tcW w:w="1373"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1</w:t>
            </w:r>
          </w:p>
        </w:tc>
        <w:tc>
          <w:tcPr>
            <w:tcW w:w="3159" w:type="dxa"/>
            <w:vMerge w:val="restart"/>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服务实施期内服务情况(</w:t>
            </w:r>
            <w:r>
              <w:rPr>
                <w:rFonts w:ascii="宋体" w:hAnsi="宋体" w:cs="Arial"/>
                <w:bCs/>
                <w:sz w:val="21"/>
                <w:szCs w:val="21"/>
              </w:rPr>
              <w:t>服务</w:t>
            </w:r>
            <w:r>
              <w:rPr>
                <w:rFonts w:hint="eastAsia" w:ascii="宋体" w:hAnsi="宋体" w:cs="Arial"/>
                <w:bCs/>
                <w:sz w:val="21"/>
                <w:szCs w:val="21"/>
              </w:rPr>
              <w:t>方式、</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73" w:type="dxa"/>
            <w:tcMar>
              <w:top w:w="57" w:type="dxa"/>
              <w:left w:w="108" w:type="dxa"/>
              <w:bottom w:w="0" w:type="dxa"/>
              <w:right w:w="108" w:type="dxa"/>
            </w:tcMar>
          </w:tcPr>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315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373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73" w:type="dxa"/>
            <w:tcMar>
              <w:top w:w="57" w:type="dxa"/>
              <w:left w:w="108" w:type="dxa"/>
              <w:bottom w:w="0" w:type="dxa"/>
              <w:right w:w="108" w:type="dxa"/>
            </w:tcMar>
          </w:tcPr>
          <w:p>
            <w:pPr>
              <w:pStyle w:val="35"/>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2</w:t>
            </w:r>
          </w:p>
        </w:tc>
        <w:tc>
          <w:tcPr>
            <w:tcW w:w="3159" w:type="dxa"/>
            <w:tcMar>
              <w:top w:w="57" w:type="dxa"/>
              <w:left w:w="108" w:type="dxa"/>
              <w:bottom w:w="0" w:type="dxa"/>
              <w:right w:w="108" w:type="dxa"/>
            </w:tcMar>
            <w:vAlign w:val="center"/>
          </w:tcPr>
          <w:p>
            <w:pPr>
              <w:pStyle w:val="35"/>
              <w:spacing w:line="360" w:lineRule="auto"/>
              <w:rPr>
                <w:rFonts w:ascii="宋体" w:hAnsi="宋体" w:cs="Arial"/>
                <w:bCs/>
                <w:sz w:val="21"/>
                <w:szCs w:val="21"/>
              </w:rPr>
            </w:pPr>
            <w:r>
              <w:rPr>
                <w:rFonts w:hint="eastAsia" w:ascii="宋体" w:hAnsi="宋体" w:cs="Arial"/>
                <w:bCs/>
                <w:sz w:val="21"/>
                <w:szCs w:val="21"/>
              </w:rPr>
              <w:t>运维期服务情况(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、服务的内容和措施</w:t>
            </w:r>
            <w:r>
              <w:rPr>
                <w:rFonts w:hint="eastAsia" w:ascii="宋体" w:hAnsi="宋体" w:cs="Arial"/>
                <w:bCs/>
                <w:sz w:val="21"/>
                <w:szCs w:val="21"/>
              </w:rPr>
              <w:t>等等，可用附页和宣传材料)。</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315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15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373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c>
          <w:tcPr>
            <w:tcW w:w="1373"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r>
    </w:tbl>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b/>
          <w:sz w:val="28"/>
        </w:rPr>
      </w:pPr>
      <w:r>
        <w:rPr>
          <w:rFonts w:hint="eastAsia" w:ascii="宋体" w:hAnsi="宋体"/>
          <w:sz w:val="24"/>
        </w:rPr>
        <w:t>日        期：</w:t>
      </w:r>
    </w:p>
    <w:p>
      <w:pPr>
        <w:pStyle w:val="33"/>
        <w:spacing w:line="360" w:lineRule="auto"/>
        <w:jc w:val="left"/>
        <w:rPr>
          <w:rFonts w:hint="eastAsia" w:ascii="宋体" w:hAnsi="宋体"/>
          <w:b/>
          <w:sz w:val="28"/>
        </w:rPr>
      </w:pPr>
    </w:p>
    <w:p>
      <w:pPr>
        <w:pStyle w:val="33"/>
        <w:spacing w:line="360" w:lineRule="auto"/>
        <w:jc w:val="left"/>
        <w:rPr>
          <w:rFonts w:hint="eastAsia" w:ascii="宋体" w:hAnsi="宋体"/>
          <w:b/>
          <w:sz w:val="28"/>
        </w:rPr>
      </w:pPr>
    </w:p>
    <w:p>
      <w:pPr>
        <w:pStyle w:val="33"/>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pStyle w:val="34"/>
        <w:spacing w:line="360" w:lineRule="auto"/>
        <w:jc w:val="center"/>
        <w:rPr>
          <w:rFonts w:ascii="宋体" w:hAnsi="宋体" w:cs="Arial"/>
          <w:sz w:val="28"/>
          <w:szCs w:val="28"/>
        </w:rPr>
      </w:pPr>
      <w:bookmarkStart w:id="643" w:name="_Toc17604_WPSOffice_Level1"/>
      <w:bookmarkStart w:id="644" w:name="_Toc11030_WPSOffice_Level1"/>
      <w:r>
        <w:rPr>
          <w:rFonts w:hint="eastAsia" w:ascii="宋体" w:hAnsi="宋体"/>
          <w:b/>
          <w:sz w:val="32"/>
          <w:szCs w:val="32"/>
        </w:rPr>
        <w:t>证书一览表</w:t>
      </w:r>
      <w:bookmarkEnd w:id="643"/>
      <w:bookmarkEnd w:id="644"/>
    </w:p>
    <w:tbl>
      <w:tblPr>
        <w:tblStyle w:val="21"/>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证书名称</w:t>
            </w:r>
          </w:p>
        </w:tc>
        <w:tc>
          <w:tcPr>
            <w:tcW w:w="2258" w:type="dxa"/>
            <w:tcBorders>
              <w:top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发证单位</w:t>
            </w:r>
          </w:p>
        </w:tc>
        <w:tc>
          <w:tcPr>
            <w:tcW w:w="2260" w:type="dxa"/>
            <w:tcBorders>
              <w:top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b/>
                <w:bCs/>
                <w:sz w:val="21"/>
                <w:szCs w:val="21"/>
              </w:rPr>
            </w:pPr>
            <w:r>
              <w:rPr>
                <w:rFonts w:hint="eastAsia" w:ascii="宋体" w:hAnsi="宋体" w:cs="Arial"/>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vAlign w:val="top"/>
          </w:tcPr>
          <w:p>
            <w:pPr>
              <w:pStyle w:val="34"/>
              <w:spacing w:line="360" w:lineRule="auto"/>
              <w:jc w:val="center"/>
              <w:rPr>
                <w:rFonts w:ascii="宋体" w:hAnsi="宋体" w:cs="Arial"/>
                <w:szCs w:val="21"/>
              </w:rPr>
            </w:pPr>
          </w:p>
        </w:tc>
      </w:tr>
    </w:tbl>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34"/>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
        <w:rPr>
          <w:rFonts w:ascii="宋体" w:hAnsi="宋体"/>
          <w:b/>
          <w:sz w:val="28"/>
        </w:rPr>
      </w:pPr>
    </w:p>
    <w:p>
      <w:pPr>
        <w:pStyle w:val="2"/>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jc w:val="center"/>
        <w:rPr>
          <w:rFonts w:hint="eastAsia" w:ascii="宋体" w:hAnsi="宋体"/>
          <w:b/>
          <w:bCs/>
          <w:kern w:val="0"/>
          <w:sz w:val="32"/>
          <w:szCs w:val="32"/>
        </w:rPr>
      </w:pPr>
      <w:bookmarkStart w:id="645" w:name="_Toc19231_WPSOffice_Level1"/>
      <w:bookmarkStart w:id="646" w:name="_Toc7134_WPSOffice_Level1"/>
      <w:r>
        <w:rPr>
          <w:rFonts w:hint="eastAsia" w:ascii="宋体" w:hAnsi="宋体"/>
          <w:b/>
          <w:bCs/>
          <w:kern w:val="0"/>
          <w:sz w:val="32"/>
          <w:szCs w:val="32"/>
        </w:rPr>
        <w:t>投标人类似项目实施情况一览表</w:t>
      </w:r>
      <w:bookmarkEnd w:id="645"/>
      <w:bookmarkEnd w:id="646"/>
    </w:p>
    <w:tbl>
      <w:tblPr>
        <w:tblStyle w:val="21"/>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4"/>
        <w:tabs>
          <w:tab w:val="left" w:pos="1050"/>
        </w:tabs>
        <w:spacing w:line="360" w:lineRule="auto"/>
        <w:rPr>
          <w:rFonts w:ascii="宋体" w:hAnsi="宋体"/>
          <w:b/>
          <w:sz w:val="28"/>
        </w:rPr>
      </w:pPr>
    </w:p>
    <w:p>
      <w:pPr>
        <w:pStyle w:val="34"/>
        <w:tabs>
          <w:tab w:val="left" w:pos="1050"/>
        </w:tabs>
        <w:spacing w:line="360" w:lineRule="auto"/>
        <w:rPr>
          <w:rFonts w:ascii="宋体" w:hAnsi="宋体"/>
          <w:b/>
          <w:sz w:val="28"/>
        </w:rPr>
      </w:pPr>
    </w:p>
    <w:p>
      <w:pPr>
        <w:pStyle w:val="34"/>
        <w:tabs>
          <w:tab w:val="left" w:pos="1050"/>
        </w:tabs>
        <w:spacing w:line="360" w:lineRule="auto"/>
        <w:rPr>
          <w:rFonts w:ascii="宋体" w:hAnsi="宋体"/>
          <w:b/>
          <w:sz w:val="28"/>
        </w:rPr>
      </w:pPr>
    </w:p>
    <w:p>
      <w:pPr>
        <w:pStyle w:val="34"/>
        <w:tabs>
          <w:tab w:val="left" w:pos="1050"/>
        </w:tabs>
        <w:spacing w:line="360" w:lineRule="auto"/>
        <w:rPr>
          <w:rFonts w:hint="default" w:ascii="仿宋_GB2312" w:hAnsi="宋体" w:eastAsia="宋体"/>
          <w:sz w:val="24"/>
          <w:lang w:val="en-US" w:eastAsia="zh-CN"/>
        </w:rPr>
      </w:pPr>
      <w:r>
        <w:rPr>
          <w:rFonts w:hint="eastAsia" w:ascii="宋体" w:hAnsi="宋体"/>
          <w:b/>
          <w:sz w:val="28"/>
        </w:rPr>
        <w:t>附件</w:t>
      </w:r>
      <w:r>
        <w:rPr>
          <w:rFonts w:hint="eastAsia" w:ascii="宋体" w:hAnsi="宋体"/>
          <w:b/>
          <w:sz w:val="28"/>
          <w:lang w:val="en-US" w:eastAsia="zh-CN"/>
        </w:rPr>
        <w:t>10</w:t>
      </w:r>
    </w:p>
    <w:p>
      <w:pPr>
        <w:spacing w:line="360" w:lineRule="auto"/>
        <w:ind w:left="549" w:hanging="549" w:hangingChars="171"/>
        <w:jc w:val="center"/>
        <w:rPr>
          <w:rFonts w:ascii="宋体" w:hAnsi="宋体"/>
          <w:b/>
          <w:sz w:val="18"/>
          <w:szCs w:val="18"/>
        </w:rPr>
      </w:pPr>
      <w:bookmarkStart w:id="647" w:name="_Toc21582_WPSOffice_Level1"/>
      <w:bookmarkStart w:id="648" w:name="_Toc3068_WPSOffice_Level1"/>
      <w:r>
        <w:rPr>
          <w:rFonts w:hint="eastAsia" w:ascii="宋体" w:hAnsi="宋体"/>
          <w:b/>
          <w:sz w:val="32"/>
          <w:szCs w:val="32"/>
        </w:rPr>
        <w:t>商务需求响应表(第 标)</w:t>
      </w:r>
      <w:bookmarkEnd w:id="647"/>
      <w:bookmarkEnd w:id="648"/>
    </w:p>
    <w:tbl>
      <w:tblPr>
        <w:tblStyle w:val="21"/>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序号</w:t>
            </w:r>
          </w:p>
        </w:tc>
        <w:tc>
          <w:tcPr>
            <w:tcW w:w="2534" w:type="dxa"/>
            <w:tcMar>
              <w:top w:w="57" w:type="dxa"/>
              <w:left w:w="108" w:type="dxa"/>
              <w:bottom w:w="0" w:type="dxa"/>
              <w:right w:w="108" w:type="dxa"/>
            </w:tcMar>
            <w:vAlign w:val="center"/>
          </w:tcPr>
          <w:p>
            <w:pPr>
              <w:rPr>
                <w:rFonts w:ascii="宋体" w:hAnsi="宋体"/>
                <w:b/>
                <w:sz w:val="21"/>
                <w:szCs w:val="21"/>
              </w:rPr>
            </w:pPr>
            <w:r>
              <w:rPr>
                <w:rFonts w:hint="eastAsia" w:ascii="宋体" w:hAnsi="宋体"/>
                <w:b/>
                <w:sz w:val="21"/>
                <w:szCs w:val="21"/>
              </w:rPr>
              <w:t xml:space="preserve">   内容</w:t>
            </w:r>
          </w:p>
        </w:tc>
        <w:tc>
          <w:tcPr>
            <w:tcW w:w="1785" w:type="dxa"/>
            <w:tcMar>
              <w:top w:w="57" w:type="dxa"/>
              <w:left w:w="108" w:type="dxa"/>
              <w:bottom w:w="0" w:type="dxa"/>
              <w:right w:w="108" w:type="dxa"/>
            </w:tcMar>
            <w:vAlign w:val="center"/>
          </w:tcPr>
          <w:p>
            <w:pPr>
              <w:ind w:left="53" w:leftChars="25" w:firstLine="211" w:firstLineChars="100"/>
              <w:rPr>
                <w:rFonts w:ascii="宋体" w:hAnsi="宋体"/>
                <w:b/>
                <w:sz w:val="21"/>
                <w:szCs w:val="21"/>
              </w:rPr>
            </w:pPr>
            <w:r>
              <w:rPr>
                <w:rFonts w:hint="eastAsia" w:ascii="宋体" w:hAnsi="宋体"/>
                <w:b/>
                <w:sz w:val="21"/>
                <w:szCs w:val="21"/>
              </w:rPr>
              <w:t>招标需求</w:t>
            </w:r>
          </w:p>
        </w:tc>
        <w:tc>
          <w:tcPr>
            <w:tcW w:w="1365" w:type="dxa"/>
            <w:tcMar>
              <w:top w:w="57" w:type="dxa"/>
              <w:left w:w="108" w:type="dxa"/>
              <w:bottom w:w="0" w:type="dxa"/>
              <w:right w:w="108" w:type="dxa"/>
            </w:tcMar>
            <w:vAlign w:val="center"/>
          </w:tcPr>
          <w:p>
            <w:pPr>
              <w:ind w:left="152"/>
              <w:rPr>
                <w:rFonts w:ascii="宋体" w:hAnsi="宋体"/>
                <w:b/>
                <w:sz w:val="21"/>
                <w:szCs w:val="21"/>
              </w:rPr>
            </w:pPr>
            <w:r>
              <w:rPr>
                <w:rFonts w:hint="eastAsia" w:ascii="宋体" w:hAnsi="宋体"/>
                <w:b/>
                <w:sz w:val="21"/>
                <w:szCs w:val="21"/>
              </w:rPr>
              <w:t>是否响应</w:t>
            </w:r>
          </w:p>
        </w:tc>
        <w:tc>
          <w:tcPr>
            <w:tcW w:w="2625" w:type="dxa"/>
            <w:tcMar>
              <w:top w:w="57" w:type="dxa"/>
              <w:left w:w="108" w:type="dxa"/>
              <w:bottom w:w="0" w:type="dxa"/>
              <w:right w:w="108" w:type="dxa"/>
            </w:tcMar>
            <w:vAlign w:val="center"/>
          </w:tcPr>
          <w:p>
            <w:pPr>
              <w:jc w:val="center"/>
              <w:rPr>
                <w:rFonts w:ascii="宋体" w:hAnsi="宋体"/>
                <w:b/>
                <w:sz w:val="21"/>
                <w:szCs w:val="21"/>
              </w:rPr>
            </w:pPr>
            <w:r>
              <w:rPr>
                <w:rFonts w:hint="eastAsia" w:ascii="宋体" w:hAnsi="宋体"/>
                <w:b/>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维保期</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服务时间及地点</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付款条件</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备品备件及耗材等要求</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r>
              <w:rPr>
                <w:rFonts w:hint="eastAsia" w:ascii="宋体" w:hAnsi="宋体"/>
                <w:sz w:val="21"/>
                <w:szCs w:val="21"/>
              </w:rPr>
              <w:t>……</w:t>
            </w: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1"/>
                <w:szCs w:val="21"/>
              </w:rPr>
            </w:pPr>
          </w:p>
        </w:tc>
        <w:tc>
          <w:tcPr>
            <w:tcW w:w="2534" w:type="dxa"/>
            <w:tcMar>
              <w:top w:w="57" w:type="dxa"/>
              <w:left w:w="108" w:type="dxa"/>
              <w:bottom w:w="0" w:type="dxa"/>
              <w:right w:w="108" w:type="dxa"/>
            </w:tcMar>
          </w:tcPr>
          <w:p>
            <w:pPr>
              <w:snapToGrid w:val="0"/>
              <w:rPr>
                <w:rFonts w:ascii="宋体" w:hAnsi="宋体"/>
                <w:sz w:val="21"/>
                <w:szCs w:val="21"/>
              </w:rPr>
            </w:pPr>
          </w:p>
        </w:tc>
        <w:tc>
          <w:tcPr>
            <w:tcW w:w="1785" w:type="dxa"/>
            <w:tcMar>
              <w:top w:w="57" w:type="dxa"/>
              <w:left w:w="108" w:type="dxa"/>
              <w:bottom w:w="0" w:type="dxa"/>
              <w:right w:w="108" w:type="dxa"/>
            </w:tcMar>
            <w:vAlign w:val="center"/>
          </w:tcPr>
          <w:p>
            <w:pPr>
              <w:rPr>
                <w:rFonts w:ascii="宋体" w:hAnsi="宋体"/>
                <w:sz w:val="21"/>
                <w:szCs w:val="21"/>
              </w:rPr>
            </w:pPr>
          </w:p>
        </w:tc>
        <w:tc>
          <w:tcPr>
            <w:tcW w:w="1365" w:type="dxa"/>
            <w:tcMar>
              <w:top w:w="57" w:type="dxa"/>
              <w:left w:w="108" w:type="dxa"/>
              <w:bottom w:w="0" w:type="dxa"/>
              <w:right w:w="108" w:type="dxa"/>
            </w:tcMar>
            <w:vAlign w:val="center"/>
          </w:tcPr>
          <w:p>
            <w:pPr>
              <w:rPr>
                <w:rFonts w:ascii="宋体" w:hAnsi="宋体"/>
                <w:sz w:val="21"/>
                <w:szCs w:val="21"/>
              </w:rPr>
            </w:pPr>
          </w:p>
        </w:tc>
        <w:tc>
          <w:tcPr>
            <w:tcW w:w="2625" w:type="dxa"/>
            <w:tcMar>
              <w:top w:w="57" w:type="dxa"/>
              <w:left w:w="108" w:type="dxa"/>
              <w:bottom w:w="0" w:type="dxa"/>
              <w:right w:w="108" w:type="dxa"/>
            </w:tcMar>
            <w:vAlign w:val="center"/>
          </w:tcPr>
          <w:p>
            <w:pPr>
              <w:rPr>
                <w:rFonts w:ascii="宋体" w:hAnsi="宋体"/>
                <w:sz w:val="21"/>
                <w:szCs w:val="21"/>
              </w:rPr>
            </w:pPr>
          </w:p>
        </w:tc>
      </w:tr>
    </w:tbl>
    <w:p>
      <w:pPr>
        <w:spacing w:line="360" w:lineRule="auto"/>
        <w:rPr>
          <w:rFonts w:ascii="宋体" w:hAnsi="宋体"/>
          <w:sz w:val="24"/>
        </w:rPr>
      </w:pPr>
    </w:p>
    <w:p>
      <w:pPr>
        <w:spacing w:line="360" w:lineRule="auto"/>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jc w:val="center"/>
        <w:rPr>
          <w:rFonts w:hint="eastAsia"/>
          <w:sz w:val="52"/>
          <w:szCs w:val="52"/>
        </w:rPr>
      </w:pPr>
      <w:bookmarkStart w:id="649" w:name="_Toc30468_WPSOffice_Level1"/>
      <w:bookmarkStart w:id="650" w:name="_Toc21322_WPSOffice_Level1"/>
      <w:bookmarkStart w:id="651" w:name="_Toc4615_WPSOffice_Level1"/>
    </w:p>
    <w:p>
      <w:pPr>
        <w:pStyle w:val="2"/>
        <w:rPr>
          <w:rFonts w:hint="eastAsia"/>
        </w:rPr>
      </w:pPr>
    </w:p>
    <w:p>
      <w:pPr>
        <w:pStyle w:val="2"/>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649"/>
      <w:bookmarkEnd w:id="650"/>
      <w:bookmarkEnd w:id="651"/>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652" w:name="_Toc9453_WPSOffice_Level1"/>
      <w:bookmarkStart w:id="653" w:name="_Toc8885_WPSOffice_Level1"/>
      <w:r>
        <w:rPr>
          <w:rFonts w:hint="eastAsia"/>
          <w:sz w:val="84"/>
          <w:szCs w:val="84"/>
        </w:rPr>
        <w:t>报</w:t>
      </w:r>
      <w:bookmarkEnd w:id="652"/>
      <w:bookmarkEnd w:id="653"/>
    </w:p>
    <w:p>
      <w:pPr>
        <w:jc w:val="center"/>
        <w:rPr>
          <w:sz w:val="84"/>
          <w:szCs w:val="84"/>
        </w:rPr>
      </w:pPr>
      <w:bookmarkStart w:id="654" w:name="_Toc10910_WPSOffice_Level1"/>
      <w:bookmarkStart w:id="655" w:name="_Toc7485_WPSOffice_Level1"/>
      <w:r>
        <w:rPr>
          <w:rFonts w:hint="eastAsia"/>
          <w:sz w:val="84"/>
          <w:szCs w:val="84"/>
        </w:rPr>
        <w:t>价</w:t>
      </w:r>
      <w:bookmarkEnd w:id="654"/>
      <w:bookmarkEnd w:id="655"/>
    </w:p>
    <w:p>
      <w:pPr>
        <w:jc w:val="center"/>
        <w:rPr>
          <w:sz w:val="84"/>
          <w:szCs w:val="84"/>
        </w:rPr>
      </w:pPr>
      <w:bookmarkStart w:id="656" w:name="_Toc14572_WPSOffice_Level1"/>
      <w:bookmarkStart w:id="657" w:name="_Toc3932_WPSOffice_Level1"/>
      <w:r>
        <w:rPr>
          <w:rFonts w:hint="eastAsia"/>
          <w:sz w:val="84"/>
          <w:szCs w:val="84"/>
        </w:rPr>
        <w:t>文</w:t>
      </w:r>
      <w:bookmarkEnd w:id="656"/>
      <w:bookmarkEnd w:id="657"/>
    </w:p>
    <w:p>
      <w:pPr>
        <w:jc w:val="center"/>
        <w:rPr>
          <w:sz w:val="84"/>
          <w:szCs w:val="84"/>
        </w:rPr>
      </w:pPr>
      <w:bookmarkStart w:id="658" w:name="_Toc16973_WPSOffice_Level1"/>
      <w:bookmarkStart w:id="659" w:name="_Toc7562_WPSOffice_Level1"/>
      <w:r>
        <w:rPr>
          <w:rFonts w:hint="eastAsia"/>
          <w:sz w:val="84"/>
          <w:szCs w:val="84"/>
        </w:rPr>
        <w:t>件</w:t>
      </w:r>
      <w:bookmarkEnd w:id="658"/>
      <w:bookmarkEnd w:id="659"/>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660" w:name="_Toc26700_WPSOffice_Level1"/>
      <w:bookmarkStart w:id="661" w:name="_Toc4603_WPSOffice_Level1"/>
      <w:r>
        <w:rPr>
          <w:rFonts w:hint="eastAsia" w:ascii="宋体" w:hAnsi="宋体"/>
          <w:sz w:val="36"/>
          <w:szCs w:val="36"/>
        </w:rPr>
        <w:t>投标人全称（公章）：</w:t>
      </w:r>
      <w:bookmarkEnd w:id="660"/>
      <w:bookmarkEnd w:id="661"/>
    </w:p>
    <w:p>
      <w:pPr>
        <w:spacing w:line="360" w:lineRule="auto"/>
        <w:ind w:right="-108" w:firstLine="720" w:firstLineChars="200"/>
        <w:rPr>
          <w:rFonts w:ascii="宋体" w:hAnsi="宋体"/>
          <w:sz w:val="36"/>
          <w:szCs w:val="36"/>
        </w:rPr>
      </w:pPr>
      <w:bookmarkStart w:id="662" w:name="_Toc32593_WPSOffice_Level1"/>
      <w:bookmarkStart w:id="663" w:name="_Toc1391_WPSOffice_Level1"/>
      <w:r>
        <w:rPr>
          <w:rFonts w:hint="eastAsia" w:ascii="宋体" w:hAnsi="宋体"/>
          <w:sz w:val="36"/>
          <w:szCs w:val="36"/>
        </w:rPr>
        <w:t>地    址：</w:t>
      </w:r>
      <w:bookmarkEnd w:id="662"/>
      <w:bookmarkEnd w:id="663"/>
    </w:p>
    <w:p>
      <w:pPr>
        <w:spacing w:line="360" w:lineRule="auto"/>
        <w:ind w:right="-108" w:firstLine="720" w:firstLineChars="200"/>
        <w:rPr>
          <w:rFonts w:ascii="宋体" w:hAnsi="宋体"/>
          <w:sz w:val="36"/>
          <w:szCs w:val="36"/>
        </w:rPr>
      </w:pPr>
      <w:bookmarkStart w:id="664" w:name="_Toc20938_WPSOffice_Level1"/>
      <w:bookmarkStart w:id="665" w:name="_Toc3791_WPSOffice_Level1"/>
      <w:r>
        <w:rPr>
          <w:rFonts w:hint="eastAsia" w:ascii="宋体" w:hAnsi="宋体"/>
          <w:sz w:val="36"/>
          <w:szCs w:val="36"/>
        </w:rPr>
        <w:t>时    间：</w:t>
      </w:r>
      <w:bookmarkEnd w:id="664"/>
      <w:bookmarkEnd w:id="665"/>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2"/>
      </w:pPr>
    </w:p>
    <w:p>
      <w:pPr>
        <w:pStyle w:val="2"/>
      </w:pPr>
    </w:p>
    <w:p>
      <w:pPr>
        <w:pStyle w:val="2"/>
      </w:pPr>
    </w:p>
    <w:p>
      <w:pPr>
        <w:pStyle w:val="2"/>
      </w:pPr>
    </w:p>
    <w:p>
      <w:pPr>
        <w:pStyle w:val="8"/>
        <w:rPr>
          <w:rFonts w:ascii="仿宋_GB2312" w:hAnsi="宋体" w:eastAsia="仿宋_GB2312"/>
          <w:b/>
          <w:sz w:val="36"/>
          <w:szCs w:val="36"/>
        </w:rPr>
      </w:pPr>
    </w:p>
    <w:p>
      <w:pPr>
        <w:spacing w:line="480" w:lineRule="auto"/>
        <w:jc w:val="center"/>
        <w:rPr>
          <w:rFonts w:hint="eastAsia" w:ascii="宋体" w:hAnsi="宋体"/>
          <w:b/>
          <w:bCs/>
          <w:sz w:val="36"/>
          <w:szCs w:val="36"/>
        </w:rPr>
      </w:pPr>
      <w:bookmarkStart w:id="666" w:name="_Toc29537_WPSOffice_Level1"/>
      <w:bookmarkStart w:id="667" w:name="_Toc19972_WPSOffice_Level1"/>
      <w:r>
        <w:rPr>
          <w:rFonts w:hint="eastAsia" w:ascii="宋体" w:hAnsi="宋体"/>
          <w:b/>
          <w:bCs/>
          <w:sz w:val="36"/>
          <w:szCs w:val="36"/>
        </w:rPr>
        <w:t>报价文件目录</w:t>
      </w:r>
      <w:bookmarkEnd w:id="666"/>
      <w:bookmarkEnd w:id="667"/>
    </w:p>
    <w:p>
      <w:pPr>
        <w:pStyle w:val="2"/>
      </w:pPr>
    </w:p>
    <w:p>
      <w:pPr>
        <w:rPr>
          <w:rFonts w:hint="eastAsia" w:asciiTheme="minorEastAsia" w:hAnsiTheme="minorEastAsia" w:eastAsiaTheme="minorEastAsia" w:cstheme="minorEastAsia"/>
          <w:sz w:val="28"/>
          <w:szCs w:val="28"/>
        </w:rPr>
      </w:pPr>
    </w:p>
    <w:p>
      <w:pPr>
        <w:spacing w:line="360" w:lineRule="auto"/>
        <w:jc w:val="both"/>
        <w:rPr>
          <w:rFonts w:hint="eastAsia" w:asciiTheme="minorEastAsia" w:hAnsiTheme="minorEastAsia" w:eastAsiaTheme="minorEastAsia" w:cstheme="minorEastAsia"/>
          <w:sz w:val="28"/>
          <w:szCs w:val="28"/>
        </w:rPr>
      </w:pPr>
      <w:bookmarkStart w:id="668" w:name="_Toc6778_WPSOffice_Level1"/>
      <w:bookmarkStart w:id="669"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bookmarkEnd w:id="668"/>
      <w:bookmarkEnd w:id="669"/>
    </w:p>
    <w:p>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670" w:name="_Toc11601_WPSOffice_Level1"/>
      <w:bookmarkStart w:id="671" w:name="_Toc15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bookmarkEnd w:id="670"/>
      <w:bookmarkEnd w:id="671"/>
    </w:p>
    <w:p>
      <w:pPr>
        <w:pStyle w:val="12"/>
        <w:spacing w:line="360" w:lineRule="auto"/>
        <w:jc w:val="both"/>
        <w:outlineLvl w:val="1"/>
        <w:rPr>
          <w:rFonts w:hint="eastAsia" w:asciiTheme="minorEastAsia" w:hAnsiTheme="minorEastAsia" w:eastAsiaTheme="minorEastAsia" w:cstheme="minorEastAsia"/>
          <w:sz w:val="28"/>
          <w:szCs w:val="28"/>
        </w:rPr>
      </w:pPr>
      <w:bookmarkStart w:id="672" w:name="_Toc45_WPSOffice_Level1"/>
      <w:bookmarkStart w:id="673"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bookmarkEnd w:id="672"/>
      <w:bookmarkEnd w:id="673"/>
    </w:p>
    <w:p>
      <w:pPr>
        <w:spacing w:line="360" w:lineRule="auto"/>
        <w:jc w:val="both"/>
        <w:rPr>
          <w:rFonts w:hint="eastAsia" w:asciiTheme="minorEastAsia" w:hAnsiTheme="minorEastAsia" w:eastAsiaTheme="minorEastAsia" w:cstheme="minorEastAsia"/>
          <w:sz w:val="28"/>
          <w:szCs w:val="28"/>
        </w:rPr>
      </w:pPr>
      <w:bookmarkStart w:id="674" w:name="_Toc3001_WPSOffice_Level1"/>
      <w:bookmarkStart w:id="675" w:name="_Toc14672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674"/>
      <w:bookmarkEnd w:id="675"/>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2" w:hanging="2"/>
        <w:jc w:val="center"/>
        <w:rPr>
          <w:rFonts w:ascii="宋体" w:hAnsi="宋体"/>
          <w:b/>
          <w:sz w:val="32"/>
          <w:szCs w:val="32"/>
        </w:rPr>
      </w:pPr>
      <w:bookmarkStart w:id="676" w:name="_Toc16144_WPSOffice_Level1"/>
      <w:bookmarkStart w:id="677" w:name="_Toc30363_WPSOffice_Level1"/>
      <w:r>
        <w:rPr>
          <w:rFonts w:hint="eastAsia" w:ascii="宋体" w:hAnsi="宋体"/>
          <w:b/>
          <w:sz w:val="32"/>
          <w:szCs w:val="32"/>
        </w:rPr>
        <w:t xml:space="preserve">开标一览表 </w:t>
      </w:r>
      <w:bookmarkEnd w:id="676"/>
      <w:bookmarkEnd w:id="677"/>
    </w:p>
    <w:p>
      <w:pPr>
        <w:spacing w:line="360" w:lineRule="auto"/>
        <w:ind w:left="-2" w:hanging="2"/>
        <w:jc w:val="center"/>
        <w:rPr>
          <w:rFonts w:ascii="宋体" w:hAnsi="宋体"/>
          <w:b/>
          <w:sz w:val="32"/>
          <w:szCs w:val="32"/>
        </w:rPr>
      </w:pPr>
    </w:p>
    <w:p>
      <w:pPr>
        <w:pStyle w:val="12"/>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szCs w:val="24"/>
              </w:rPr>
            </w:pPr>
            <w:r>
              <w:rPr>
                <w:rFonts w:hint="eastAsia" w:ascii="宋体" w:hAnsi="宋体"/>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1"/>
                <w:szCs w:val="21"/>
              </w:rPr>
            </w:pPr>
          </w:p>
        </w:tc>
      </w:tr>
    </w:tbl>
    <w:p>
      <w:pPr>
        <w:spacing w:line="360" w:lineRule="auto"/>
        <w:ind w:firstLine="422" w:firstLineChars="200"/>
        <w:rPr>
          <w:rFonts w:hint="eastAsia" w:ascii="宋体" w:hAnsi="宋体"/>
          <w:sz w:val="24"/>
        </w:rPr>
      </w:pPr>
      <w:r>
        <w:rPr>
          <w:rFonts w:hint="eastAsia" w:ascii="宋体" w:hAnsi="宋体"/>
          <w:b/>
          <w:szCs w:val="21"/>
        </w:rPr>
        <w:t>填报要求：</w:t>
      </w:r>
      <w:r>
        <w:rPr>
          <w:rFonts w:hint="eastAsia" w:ascii="宋体" w:hAnsi="宋体"/>
          <w:sz w:val="21"/>
          <w:szCs w:val="21"/>
        </w:rPr>
        <w:t>投标报价包括本项目采购需求和投入使用的所有费用，包括但不限于主件、标准附件、备品备件、施工、服务、专用工具、安装、调试、检验、培训、运输、保险、税款等。</w:t>
      </w:r>
    </w:p>
    <w:p>
      <w:pPr>
        <w:pStyle w:val="2"/>
        <w:ind w:left="0" w:leftChars="0" w:firstLine="0" w:firstLineChars="0"/>
        <w:rPr>
          <w:rFonts w:hint="eastAsia" w:ascii="宋体" w:hAnsi="宋体"/>
          <w:sz w:val="24"/>
        </w:rPr>
      </w:pPr>
    </w:p>
    <w:p>
      <w:pPr>
        <w:pStyle w:val="2"/>
        <w:ind w:left="0" w:leftChars="0" w:firstLine="0" w:firstLineChars="0"/>
        <w:rPr>
          <w:rFonts w:hint="eastAsia"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pStyle w:val="2"/>
        <w:rPr>
          <w:rFonts w:hint="eastAsia"/>
        </w:rPr>
      </w:pP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12</w:t>
      </w:r>
    </w:p>
    <w:p>
      <w:pPr>
        <w:spacing w:line="360" w:lineRule="auto"/>
        <w:ind w:left="480"/>
        <w:jc w:val="center"/>
        <w:rPr>
          <w:rFonts w:ascii="宋体" w:hAnsi="宋体"/>
        </w:rPr>
      </w:pPr>
      <w:r>
        <w:rPr>
          <w:rFonts w:hint="eastAsia" w:ascii="宋体" w:hAnsi="宋体"/>
          <w:b/>
          <w:sz w:val="32"/>
          <w:szCs w:val="32"/>
        </w:rPr>
        <w:t xml:space="preserve">报价明细表 </w:t>
      </w:r>
      <w:r>
        <w:rPr>
          <w:rFonts w:hint="eastAsia" w:ascii="宋体" w:hAnsi="宋体"/>
          <w:sz w:val="24"/>
        </w:rPr>
        <w:t xml:space="preserve">                                                                                                                                     </w:t>
      </w:r>
    </w:p>
    <w:p>
      <w:pPr>
        <w:pStyle w:val="12"/>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21"/>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05"/>
        <w:gridCol w:w="2101"/>
        <w:gridCol w:w="147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734"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序号</w:t>
            </w:r>
          </w:p>
        </w:tc>
        <w:tc>
          <w:tcPr>
            <w:tcW w:w="1921" w:type="dxa"/>
            <w:tcMar>
              <w:top w:w="57" w:type="dxa"/>
              <w:left w:w="108" w:type="dxa"/>
              <w:bottom w:w="0" w:type="dxa"/>
              <w:right w:w="108" w:type="dxa"/>
            </w:tcMar>
            <w:vAlign w:val="center"/>
          </w:tcPr>
          <w:p>
            <w:pPr>
              <w:spacing w:line="360" w:lineRule="auto"/>
              <w:rPr>
                <w:rFonts w:ascii="宋体" w:hAnsi="宋体"/>
                <w:b/>
                <w:sz w:val="21"/>
                <w:szCs w:val="21"/>
              </w:rPr>
            </w:pPr>
            <w:r>
              <w:rPr>
                <w:rFonts w:hint="eastAsia" w:ascii="宋体" w:hAnsi="宋体"/>
                <w:b/>
                <w:sz w:val="21"/>
                <w:szCs w:val="21"/>
              </w:rPr>
              <w:t>报价名称（成本组成内容）</w:t>
            </w:r>
          </w:p>
        </w:tc>
        <w:tc>
          <w:tcPr>
            <w:tcW w:w="1405" w:type="dxa"/>
            <w:tcMar>
              <w:top w:w="57" w:type="dxa"/>
              <w:left w:w="108" w:type="dxa"/>
              <w:bottom w:w="0" w:type="dxa"/>
              <w:right w:w="108" w:type="dxa"/>
            </w:tcMar>
            <w:vAlign w:val="center"/>
          </w:tcPr>
          <w:p>
            <w:pPr>
              <w:spacing w:line="360" w:lineRule="auto"/>
              <w:ind w:left="152"/>
              <w:jc w:val="center"/>
              <w:rPr>
                <w:rFonts w:ascii="宋体" w:hAnsi="宋体"/>
                <w:b/>
                <w:sz w:val="21"/>
                <w:szCs w:val="21"/>
              </w:rPr>
            </w:pPr>
            <w:r>
              <w:rPr>
                <w:rFonts w:hint="eastAsia" w:ascii="宋体" w:hAnsi="宋体"/>
                <w:b/>
                <w:sz w:val="21"/>
                <w:szCs w:val="21"/>
              </w:rPr>
              <w:t>人员数量</w:t>
            </w:r>
          </w:p>
        </w:tc>
        <w:tc>
          <w:tcPr>
            <w:tcW w:w="2101"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单价（元/人/月）</w:t>
            </w:r>
          </w:p>
        </w:tc>
        <w:tc>
          <w:tcPr>
            <w:tcW w:w="1473"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小计</w:t>
            </w:r>
          </w:p>
        </w:tc>
        <w:tc>
          <w:tcPr>
            <w:tcW w:w="1266" w:type="dxa"/>
            <w:tcMar>
              <w:top w:w="57" w:type="dxa"/>
              <w:left w:w="108" w:type="dxa"/>
              <w:bottom w:w="0" w:type="dxa"/>
              <w:right w:w="108" w:type="dxa"/>
            </w:tcMar>
            <w:vAlign w:val="center"/>
          </w:tcPr>
          <w:p>
            <w:pPr>
              <w:spacing w:line="360" w:lineRule="auto"/>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34" w:type="dxa"/>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人员费用（不含加班补贴）</w:t>
            </w: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tcPr>
          <w:p>
            <w:pPr>
              <w:pStyle w:val="48"/>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92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7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266"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6"/>
            <w:tcMar>
              <w:top w:w="57" w:type="dxa"/>
              <w:left w:w="108" w:type="dxa"/>
              <w:bottom w:w="0" w:type="dxa"/>
              <w:right w:w="108" w:type="dxa"/>
            </w:tcMar>
            <w:vAlign w:val="center"/>
          </w:tcPr>
          <w:p>
            <w:pPr>
              <w:spacing w:line="360" w:lineRule="auto"/>
              <w:rPr>
                <w:rFonts w:ascii="宋体" w:hAnsi="宋体"/>
                <w:sz w:val="24"/>
              </w:rPr>
            </w:pPr>
            <w:r>
              <w:rPr>
                <w:rFonts w:hint="eastAsia" w:ascii="宋体" w:hAnsi="宋体"/>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3</w:t>
      </w:r>
    </w:p>
    <w:p>
      <w:pPr>
        <w:pStyle w:val="40"/>
        <w:spacing w:line="360" w:lineRule="auto"/>
        <w:jc w:val="center"/>
        <w:rPr>
          <w:rFonts w:ascii="宋体" w:hAnsi="宋体"/>
          <w:b/>
          <w:sz w:val="32"/>
          <w:szCs w:val="32"/>
          <w:lang w:val="en-GB"/>
        </w:rPr>
      </w:pPr>
      <w:r>
        <w:rPr>
          <w:rFonts w:hint="eastAsia" w:ascii="宋体" w:hAnsi="宋体"/>
          <w:b/>
          <w:sz w:val="32"/>
          <w:szCs w:val="32"/>
          <w:lang w:val="en-GB"/>
        </w:rPr>
        <w:t>中小企业声明函</w:t>
      </w:r>
    </w:p>
    <w:p>
      <w:pPr>
        <w:pStyle w:val="40"/>
        <w:spacing w:line="360" w:lineRule="auto"/>
        <w:jc w:val="center"/>
        <w:rPr>
          <w:rFonts w:ascii="宋体" w:hAnsi="宋体"/>
          <w:b/>
          <w:sz w:val="24"/>
          <w:lang w:val="en-GB"/>
        </w:rPr>
      </w:pPr>
    </w:p>
    <w:p>
      <w:pPr>
        <w:pStyle w:val="40"/>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40"/>
        <w:numPr>
          <w:ilvl w:val="0"/>
          <w:numId w:val="17"/>
        </w:numPr>
        <w:spacing w:line="360" w:lineRule="auto"/>
        <w:ind w:firstLine="480" w:firstLineChars="200"/>
        <w:rPr>
          <w:rFonts w:ascii="宋体" w:hAnsi="宋体"/>
          <w:sz w:val="24"/>
        </w:rPr>
      </w:pP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，属于（中型企业、小型企业、微型企业）；</w:t>
      </w:r>
    </w:p>
    <w:p>
      <w:pPr>
        <w:pStyle w:val="40"/>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（招标文件中明确的所属行业）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万元，属于（中型企业、小型企业、微型企业）；</w:t>
      </w:r>
    </w:p>
    <w:p>
      <w:pPr>
        <w:pStyle w:val="40"/>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40"/>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40"/>
        <w:spacing w:line="360" w:lineRule="auto"/>
        <w:ind w:firstLine="480" w:firstLineChars="200"/>
        <w:rPr>
          <w:rFonts w:ascii="宋体" w:hAnsi="宋体" w:cs="Arial"/>
          <w:bCs/>
          <w:sz w:val="24"/>
        </w:rPr>
      </w:pPr>
      <w:r>
        <w:rPr>
          <w:rFonts w:ascii="宋体" w:hAnsi="宋体" w:cs="Arial"/>
          <w:bCs/>
          <w:sz w:val="24"/>
        </w:rPr>
        <w:t>信息查询</w:t>
      </w:r>
      <w:r>
        <w:rPr>
          <w:rFonts w:hint="eastAsia" w:ascii="宋体" w:hAnsi="宋体" w:cs="Arial"/>
          <w:bCs/>
          <w:sz w:val="24"/>
        </w:rPr>
        <w:t>网址为：</w:t>
      </w:r>
    </w:p>
    <w:p>
      <w:pPr>
        <w:spacing w:line="360" w:lineRule="auto"/>
        <w:rPr>
          <w:rFonts w:ascii="宋体" w:hAnsi="宋体"/>
          <w:spacing w:val="6"/>
          <w:sz w:val="24"/>
        </w:rPr>
      </w:pPr>
    </w:p>
    <w:p>
      <w:pPr>
        <w:pStyle w:val="40"/>
        <w:spacing w:line="360" w:lineRule="auto"/>
        <w:ind w:firstLine="480" w:firstLineChars="200"/>
        <w:rPr>
          <w:rFonts w:ascii="宋体" w:hAnsi="宋体" w:cs="Arial"/>
          <w:bCs/>
          <w:sz w:val="24"/>
        </w:rPr>
      </w:pPr>
    </w:p>
    <w:p>
      <w:pPr>
        <w:pStyle w:val="40"/>
        <w:spacing w:line="360" w:lineRule="auto"/>
        <w:rPr>
          <w:rFonts w:ascii="宋体" w:hAnsi="宋体"/>
          <w:sz w:val="24"/>
        </w:rPr>
      </w:pPr>
    </w:p>
    <w:p>
      <w:pPr>
        <w:pStyle w:val="40"/>
        <w:spacing w:line="360" w:lineRule="auto"/>
        <w:ind w:firstLine="4800" w:firstLineChars="2000"/>
        <w:rPr>
          <w:rFonts w:hint="eastAsia" w:ascii="宋体" w:hAnsi="宋体" w:eastAsia="宋体"/>
          <w:sz w:val="24"/>
          <w:lang w:val="en-US" w:eastAsia="zh-CN"/>
        </w:rPr>
      </w:pPr>
      <w:r>
        <w:rPr>
          <w:rFonts w:hint="eastAsia" w:ascii="宋体" w:hAnsi="宋体"/>
          <w:sz w:val="24"/>
        </w:rPr>
        <w:t>企业名称（盖章）：</w:t>
      </w:r>
      <w:r>
        <w:rPr>
          <w:rFonts w:hint="eastAsia" w:ascii="宋体" w:hAnsi="宋体"/>
          <w:sz w:val="24"/>
          <w:lang w:val="en-US" w:eastAsia="zh-CN"/>
        </w:rPr>
        <w:t xml:space="preserve">              </w:t>
      </w:r>
    </w:p>
    <w:p>
      <w:pPr>
        <w:pStyle w:val="40"/>
        <w:spacing w:line="360" w:lineRule="auto"/>
        <w:ind w:firstLine="4800" w:firstLineChars="2000"/>
        <w:rPr>
          <w:rFonts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w:t>
      </w:r>
    </w:p>
    <w:p>
      <w:pPr>
        <w:pStyle w:val="8"/>
        <w:rPr>
          <w:rFonts w:ascii="宋体" w:hAnsi="宋体" w:cs="宋体"/>
          <w:sz w:val="24"/>
          <w:szCs w:val="24"/>
        </w:rPr>
      </w:pPr>
    </w:p>
    <w:p>
      <w:pPr>
        <w:pStyle w:val="8"/>
        <w:rPr>
          <w:rFonts w:ascii="宋体" w:hAnsi="宋体" w:cs="宋体"/>
          <w:sz w:val="24"/>
          <w:szCs w:val="24"/>
        </w:rPr>
      </w:pP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rPr>
          <w:rFonts w:ascii="宋体" w:hAnsi="宋体" w:cs="宋体"/>
          <w:sz w:val="24"/>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2"/>
        <w:spacing w:line="360" w:lineRule="auto"/>
        <w:jc w:val="center"/>
        <w:outlineLvl w:val="1"/>
        <w:rPr>
          <w:rFonts w:hAnsi="宋体" w:cs="宋体"/>
          <w:b/>
          <w:sz w:val="32"/>
          <w:szCs w:val="32"/>
          <w:lang w:val="en-GB"/>
        </w:rPr>
      </w:pPr>
      <w:bookmarkStart w:id="678" w:name="_Toc27483_WPSOffice_Level1"/>
      <w:bookmarkStart w:id="679" w:name="_Toc17646_WPSOffice_Level1"/>
      <w:r>
        <w:rPr>
          <w:rFonts w:hint="eastAsia" w:hAnsi="宋体" w:cs="宋体"/>
          <w:b/>
          <w:sz w:val="32"/>
          <w:szCs w:val="32"/>
          <w:lang w:val="en-GB"/>
        </w:rPr>
        <w:t>残疾人福利性单位声明函</w:t>
      </w:r>
      <w:bookmarkEnd w:id="678"/>
      <w:bookmarkEnd w:id="679"/>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pStyle w:val="2"/>
      </w:pP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sz w:val="24"/>
        </w:rPr>
      </w:pPr>
      <w:r>
        <w:rPr>
          <w:rFonts w:hint="eastAsia" w:ascii="宋体" w:hAnsi="宋体"/>
          <w:sz w:val="24"/>
        </w:rPr>
        <w:t>单位名称（盖章）：</w:t>
      </w:r>
    </w:p>
    <w:p>
      <w:pPr>
        <w:pStyle w:val="40"/>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spacing w:line="360" w:lineRule="auto"/>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lang w:val="en-US" w:eastAsia="zh-CN"/>
      </w:rPr>
    </w:pPr>
    <w:r>
      <w:rPr>
        <w:rFonts w:hint="eastAsia"/>
        <w:b/>
        <w:i/>
        <w:color w:val="000000" w:themeColor="text1"/>
        <w:kern w:val="0"/>
        <w:sz w:val="18"/>
        <w:u w:val="single"/>
        <w:lang w:val="en-US" w:eastAsia="zh-CN"/>
        <w14:textFill>
          <w14:solidFill>
            <w14:schemeClr w14:val="tx1"/>
          </w14:solidFill>
        </w14:textFill>
      </w:rPr>
      <w:t>台州市</w:t>
    </w:r>
    <w:r>
      <w:rPr>
        <w:rFonts w:hint="eastAsia"/>
        <w:b/>
        <w:i/>
        <w:color w:val="000000" w:themeColor="text1"/>
        <w:kern w:val="0"/>
        <w:sz w:val="18"/>
        <w:u w:val="single"/>
        <w:lang w:eastAsia="zh-CN"/>
        <w14:textFill>
          <w14:solidFill>
            <w14:schemeClr w14:val="tx1"/>
          </w14:solidFill>
        </w14:textFill>
      </w:rPr>
      <w:t>政府采购</w:t>
    </w:r>
    <w:r>
      <w:rPr>
        <w:rFonts w:hint="eastAsia"/>
        <w:b/>
        <w:i/>
        <w:color w:val="000000" w:themeColor="text1"/>
        <w:kern w:val="0"/>
        <w:sz w:val="18"/>
        <w:u w:val="single"/>
        <w:lang w:val="en-US" w:eastAsia="zh-CN"/>
        <w14:textFill>
          <w14:solidFill>
            <w14:schemeClr w14:val="tx1"/>
          </w14:solidFill>
        </w14:textFill>
      </w:rPr>
      <w:t>招标</w:t>
    </w:r>
    <w:r>
      <w:rPr>
        <w:rFonts w:hint="eastAsia"/>
        <w:b/>
        <w:i/>
        <w:color w:val="000000" w:themeColor="text1"/>
        <w:kern w:val="0"/>
        <w:sz w:val="18"/>
        <w:u w:val="single"/>
        <w:lang w:eastAsia="zh-CN"/>
        <w14:textFill>
          <w14:solidFill>
            <w14:schemeClr w14:val="tx1"/>
          </w14:solidFill>
        </w14:textFill>
      </w:rPr>
      <w:t>文件</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r>
      <w:rPr>
        <w:rFonts w:hint="eastAsia"/>
        <w:b/>
        <w:color w:val="000000" w:themeColor="text1"/>
        <w:sz w:val="10"/>
        <w:u w:val="single"/>
        <w:lang w:val="en-US" w:eastAsia="zh-CN"/>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C8F99F11"/>
    <w:multiLevelType w:val="singleLevel"/>
    <w:tmpl w:val="C8F99F11"/>
    <w:lvl w:ilvl="0" w:tentative="0">
      <w:start w:val="1"/>
      <w:numFmt w:val="decimal"/>
      <w:lvlText w:val="%1."/>
      <w:lvlJc w:val="left"/>
      <w:pPr>
        <w:ind w:left="425" w:hanging="425"/>
      </w:pPr>
      <w:rPr>
        <w:rFonts w:hint="default"/>
      </w:rPr>
    </w:lvl>
  </w:abstractNum>
  <w:abstractNum w:abstractNumId="2">
    <w:nsid w:val="DF48CB86"/>
    <w:multiLevelType w:val="singleLevel"/>
    <w:tmpl w:val="DF48CB86"/>
    <w:lvl w:ilvl="0" w:tentative="0">
      <w:start w:val="1"/>
      <w:numFmt w:val="chineseCounting"/>
      <w:suff w:val="nothing"/>
      <w:lvlText w:val="（%1）"/>
      <w:lvlJc w:val="left"/>
      <w:rPr>
        <w:rFonts w:hint="eastAsia"/>
      </w:rPr>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6">
    <w:nsid w:val="170424A4"/>
    <w:multiLevelType w:val="multilevel"/>
    <w:tmpl w:val="170424A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44997506"/>
    <w:multiLevelType w:val="multilevel"/>
    <w:tmpl w:val="449975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53F985B4"/>
    <w:multiLevelType w:val="singleLevel"/>
    <w:tmpl w:val="53F985B4"/>
    <w:lvl w:ilvl="0" w:tentative="0">
      <w:start w:val="1"/>
      <w:numFmt w:val="decimal"/>
      <w:lvlText w:val="%1."/>
      <w:lvlJc w:val="left"/>
      <w:pPr>
        <w:tabs>
          <w:tab w:val="left" w:pos="312"/>
        </w:tabs>
      </w:pPr>
    </w:lvl>
  </w:abstractNum>
  <w:abstractNum w:abstractNumId="10">
    <w:nsid w:val="5BE338C7"/>
    <w:multiLevelType w:val="singleLevel"/>
    <w:tmpl w:val="5BE338C7"/>
    <w:lvl w:ilvl="0" w:tentative="0">
      <w:start w:val="1"/>
      <w:numFmt w:val="decimal"/>
      <w:lvlText w:val="%1."/>
      <w:lvlJc w:val="left"/>
      <w:pPr>
        <w:ind w:left="425" w:hanging="425"/>
      </w:pPr>
      <w:rPr>
        <w:rFonts w:hint="default"/>
      </w:rPr>
    </w:lvl>
  </w:abstractNum>
  <w:abstractNum w:abstractNumId="11">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2">
    <w:nsid w:val="64A4418E"/>
    <w:multiLevelType w:val="multilevel"/>
    <w:tmpl w:val="64A4418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66DDD653"/>
    <w:multiLevelType w:val="singleLevel"/>
    <w:tmpl w:val="66DDD653"/>
    <w:lvl w:ilvl="0" w:tentative="0">
      <w:start w:val="1"/>
      <w:numFmt w:val="chineseCounting"/>
      <w:suff w:val="space"/>
      <w:lvlText w:val="第%1章"/>
      <w:lvlJc w:val="left"/>
      <w:rPr>
        <w:rFonts w:hint="eastAsia"/>
      </w:rPr>
    </w:lvl>
  </w:abstractNum>
  <w:abstractNum w:abstractNumId="14">
    <w:nsid w:val="678CFB24"/>
    <w:multiLevelType w:val="singleLevel"/>
    <w:tmpl w:val="678CFB24"/>
    <w:lvl w:ilvl="0" w:tentative="0">
      <w:start w:val="1"/>
      <w:numFmt w:val="chineseCounting"/>
      <w:suff w:val="nothing"/>
      <w:lvlText w:val="%1、"/>
      <w:lvlJc w:val="left"/>
      <w:rPr>
        <w:rFonts w:hint="eastAsia"/>
      </w:rPr>
    </w:lvl>
  </w:abstractNum>
  <w:abstractNum w:abstractNumId="15">
    <w:nsid w:val="6FBD035B"/>
    <w:multiLevelType w:val="multilevel"/>
    <w:tmpl w:val="6FBD03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488A27B"/>
    <w:multiLevelType w:val="singleLevel"/>
    <w:tmpl w:val="7488A27B"/>
    <w:lvl w:ilvl="0" w:tentative="0">
      <w:start w:val="1"/>
      <w:numFmt w:val="decimal"/>
      <w:lvlText w:val="%1."/>
      <w:lvlJc w:val="left"/>
      <w:pPr>
        <w:ind w:left="425" w:hanging="425"/>
      </w:pPr>
      <w:rPr>
        <w:rFonts w:hint="default"/>
      </w:rPr>
    </w:lvl>
  </w:abstractNum>
  <w:num w:numId="1">
    <w:abstractNumId w:val="11"/>
  </w:num>
  <w:num w:numId="2">
    <w:abstractNumId w:val="5"/>
  </w:num>
  <w:num w:numId="3">
    <w:abstractNumId w:val="13"/>
  </w:num>
  <w:num w:numId="4">
    <w:abstractNumId w:val="8"/>
  </w:num>
  <w:num w:numId="5">
    <w:abstractNumId w:val="14"/>
  </w:num>
  <w:num w:numId="6">
    <w:abstractNumId w:val="2"/>
  </w:num>
  <w:num w:numId="7">
    <w:abstractNumId w:val="3"/>
  </w:num>
  <w:num w:numId="8">
    <w:abstractNumId w:val="4"/>
  </w:num>
  <w:num w:numId="9">
    <w:abstractNumId w:val="7"/>
  </w:num>
  <w:num w:numId="10">
    <w:abstractNumId w:val="15"/>
  </w:num>
  <w:num w:numId="11">
    <w:abstractNumId w:val="6"/>
  </w:num>
  <w:num w:numId="12">
    <w:abstractNumId w:val="12"/>
  </w:num>
  <w:num w:numId="13">
    <w:abstractNumId w:val="0"/>
  </w:num>
  <w:num w:numId="14">
    <w:abstractNumId w:val="10"/>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F2B0C"/>
    <w:rsid w:val="000171EF"/>
    <w:rsid w:val="00030D77"/>
    <w:rsid w:val="00071BA1"/>
    <w:rsid w:val="000A2B60"/>
    <w:rsid w:val="001146EF"/>
    <w:rsid w:val="00165EE9"/>
    <w:rsid w:val="00186236"/>
    <w:rsid w:val="00291503"/>
    <w:rsid w:val="00315916"/>
    <w:rsid w:val="003D4DFA"/>
    <w:rsid w:val="0049548B"/>
    <w:rsid w:val="005D0DD1"/>
    <w:rsid w:val="00667357"/>
    <w:rsid w:val="006D5C96"/>
    <w:rsid w:val="007477AD"/>
    <w:rsid w:val="008248FA"/>
    <w:rsid w:val="008C3BB3"/>
    <w:rsid w:val="00905DA1"/>
    <w:rsid w:val="00987EDA"/>
    <w:rsid w:val="009D46C4"/>
    <w:rsid w:val="009D6A9E"/>
    <w:rsid w:val="00A85AC9"/>
    <w:rsid w:val="00A921FD"/>
    <w:rsid w:val="00AB072A"/>
    <w:rsid w:val="00AB12B9"/>
    <w:rsid w:val="00AB49B7"/>
    <w:rsid w:val="00C061A0"/>
    <w:rsid w:val="00C077DD"/>
    <w:rsid w:val="00C50B60"/>
    <w:rsid w:val="00C52A0D"/>
    <w:rsid w:val="00CA2C6C"/>
    <w:rsid w:val="00D0009A"/>
    <w:rsid w:val="00D14AD5"/>
    <w:rsid w:val="00D325EC"/>
    <w:rsid w:val="00D40771"/>
    <w:rsid w:val="00D81728"/>
    <w:rsid w:val="00DB1553"/>
    <w:rsid w:val="00E42018"/>
    <w:rsid w:val="00FC1E7F"/>
    <w:rsid w:val="00FF7A94"/>
    <w:rsid w:val="010742D5"/>
    <w:rsid w:val="010A65EE"/>
    <w:rsid w:val="010F7B98"/>
    <w:rsid w:val="01270A4D"/>
    <w:rsid w:val="0137128E"/>
    <w:rsid w:val="01483883"/>
    <w:rsid w:val="01851778"/>
    <w:rsid w:val="019C2CD2"/>
    <w:rsid w:val="01A729ED"/>
    <w:rsid w:val="01AD3165"/>
    <w:rsid w:val="01AE11E6"/>
    <w:rsid w:val="01B729F0"/>
    <w:rsid w:val="01E96BCD"/>
    <w:rsid w:val="01F53A09"/>
    <w:rsid w:val="021A0D76"/>
    <w:rsid w:val="02222883"/>
    <w:rsid w:val="023E38D3"/>
    <w:rsid w:val="02A01370"/>
    <w:rsid w:val="02C62BA9"/>
    <w:rsid w:val="030A7540"/>
    <w:rsid w:val="034C79A8"/>
    <w:rsid w:val="035E327D"/>
    <w:rsid w:val="03624C71"/>
    <w:rsid w:val="037171B2"/>
    <w:rsid w:val="03723D7D"/>
    <w:rsid w:val="03A55E37"/>
    <w:rsid w:val="04071573"/>
    <w:rsid w:val="040F29B2"/>
    <w:rsid w:val="04133CD5"/>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903056"/>
    <w:rsid w:val="05B01B1D"/>
    <w:rsid w:val="05BA5759"/>
    <w:rsid w:val="05E17C80"/>
    <w:rsid w:val="05E55725"/>
    <w:rsid w:val="05E5760D"/>
    <w:rsid w:val="06066F04"/>
    <w:rsid w:val="061B066C"/>
    <w:rsid w:val="0639353C"/>
    <w:rsid w:val="06474E34"/>
    <w:rsid w:val="06484055"/>
    <w:rsid w:val="065949DD"/>
    <w:rsid w:val="06653EC4"/>
    <w:rsid w:val="0699402C"/>
    <w:rsid w:val="069C64C8"/>
    <w:rsid w:val="06A0112C"/>
    <w:rsid w:val="06A374B1"/>
    <w:rsid w:val="06A81BEC"/>
    <w:rsid w:val="06DC60DB"/>
    <w:rsid w:val="06F44F8B"/>
    <w:rsid w:val="06F84851"/>
    <w:rsid w:val="06FB0045"/>
    <w:rsid w:val="074D7F92"/>
    <w:rsid w:val="077B362D"/>
    <w:rsid w:val="079A6E72"/>
    <w:rsid w:val="079F3EE7"/>
    <w:rsid w:val="07AA1AB7"/>
    <w:rsid w:val="07DF5164"/>
    <w:rsid w:val="07E50580"/>
    <w:rsid w:val="07EE133F"/>
    <w:rsid w:val="08065B86"/>
    <w:rsid w:val="08274ACF"/>
    <w:rsid w:val="08310251"/>
    <w:rsid w:val="084703F0"/>
    <w:rsid w:val="08696EDC"/>
    <w:rsid w:val="08705B4A"/>
    <w:rsid w:val="087A7753"/>
    <w:rsid w:val="08814CE3"/>
    <w:rsid w:val="0884448A"/>
    <w:rsid w:val="08884C10"/>
    <w:rsid w:val="08986544"/>
    <w:rsid w:val="08BB6846"/>
    <w:rsid w:val="08D55A74"/>
    <w:rsid w:val="08DC3175"/>
    <w:rsid w:val="08E052CE"/>
    <w:rsid w:val="08FD3C48"/>
    <w:rsid w:val="09161D47"/>
    <w:rsid w:val="093D3ABC"/>
    <w:rsid w:val="09657E30"/>
    <w:rsid w:val="09C066D7"/>
    <w:rsid w:val="09C6146A"/>
    <w:rsid w:val="09CE19BC"/>
    <w:rsid w:val="09D672FB"/>
    <w:rsid w:val="09E70A54"/>
    <w:rsid w:val="09E84CCD"/>
    <w:rsid w:val="0A051115"/>
    <w:rsid w:val="0A3A5C5D"/>
    <w:rsid w:val="0A632400"/>
    <w:rsid w:val="0A8528D5"/>
    <w:rsid w:val="0A8903BA"/>
    <w:rsid w:val="0A8A0A3A"/>
    <w:rsid w:val="0AB30C7B"/>
    <w:rsid w:val="0AB52BD8"/>
    <w:rsid w:val="0AD1342E"/>
    <w:rsid w:val="0AD56F1F"/>
    <w:rsid w:val="0AEA3C8C"/>
    <w:rsid w:val="0B176700"/>
    <w:rsid w:val="0B1B468B"/>
    <w:rsid w:val="0B1E0CF0"/>
    <w:rsid w:val="0B1E2894"/>
    <w:rsid w:val="0B3A637F"/>
    <w:rsid w:val="0B632CFE"/>
    <w:rsid w:val="0B637DA1"/>
    <w:rsid w:val="0B6A58B6"/>
    <w:rsid w:val="0BCE1370"/>
    <w:rsid w:val="0BCF240A"/>
    <w:rsid w:val="0BD84E5C"/>
    <w:rsid w:val="0BD87A8A"/>
    <w:rsid w:val="0BE34CD8"/>
    <w:rsid w:val="0BE83010"/>
    <w:rsid w:val="0BF47D4E"/>
    <w:rsid w:val="0BF86799"/>
    <w:rsid w:val="0C377F1F"/>
    <w:rsid w:val="0C516743"/>
    <w:rsid w:val="0C5D1BDB"/>
    <w:rsid w:val="0C7E2237"/>
    <w:rsid w:val="0C9A7306"/>
    <w:rsid w:val="0CA34118"/>
    <w:rsid w:val="0CA758F8"/>
    <w:rsid w:val="0CBA46B8"/>
    <w:rsid w:val="0CCD457A"/>
    <w:rsid w:val="0CED2959"/>
    <w:rsid w:val="0CEF3BF8"/>
    <w:rsid w:val="0D000761"/>
    <w:rsid w:val="0D3F7F2E"/>
    <w:rsid w:val="0D6344EC"/>
    <w:rsid w:val="0D705EC6"/>
    <w:rsid w:val="0D7446FA"/>
    <w:rsid w:val="0D870C14"/>
    <w:rsid w:val="0DB14507"/>
    <w:rsid w:val="0DB757B9"/>
    <w:rsid w:val="0DE545F3"/>
    <w:rsid w:val="0DE7555E"/>
    <w:rsid w:val="0E0316BF"/>
    <w:rsid w:val="0E072513"/>
    <w:rsid w:val="0E196367"/>
    <w:rsid w:val="0F0D0D2C"/>
    <w:rsid w:val="0F2F14BB"/>
    <w:rsid w:val="0F385060"/>
    <w:rsid w:val="0F58781F"/>
    <w:rsid w:val="0F5D7625"/>
    <w:rsid w:val="0F6147A2"/>
    <w:rsid w:val="0F63606F"/>
    <w:rsid w:val="0F86061B"/>
    <w:rsid w:val="0FB64C71"/>
    <w:rsid w:val="0FC27645"/>
    <w:rsid w:val="0FD4645C"/>
    <w:rsid w:val="1007199F"/>
    <w:rsid w:val="101822F4"/>
    <w:rsid w:val="101A3630"/>
    <w:rsid w:val="102C199B"/>
    <w:rsid w:val="102C42B5"/>
    <w:rsid w:val="105576A8"/>
    <w:rsid w:val="10BE1B05"/>
    <w:rsid w:val="10C64B9C"/>
    <w:rsid w:val="10CB7C05"/>
    <w:rsid w:val="10CF3933"/>
    <w:rsid w:val="10FD1FE7"/>
    <w:rsid w:val="11344EBE"/>
    <w:rsid w:val="11411D0F"/>
    <w:rsid w:val="115B5C4F"/>
    <w:rsid w:val="117C20D6"/>
    <w:rsid w:val="118A244C"/>
    <w:rsid w:val="11A2124C"/>
    <w:rsid w:val="11BA2838"/>
    <w:rsid w:val="11C20C82"/>
    <w:rsid w:val="11C8536C"/>
    <w:rsid w:val="11D0460B"/>
    <w:rsid w:val="11DE5C79"/>
    <w:rsid w:val="12075296"/>
    <w:rsid w:val="12101447"/>
    <w:rsid w:val="12215961"/>
    <w:rsid w:val="125F1817"/>
    <w:rsid w:val="128D04EC"/>
    <w:rsid w:val="12A22C23"/>
    <w:rsid w:val="12AA2320"/>
    <w:rsid w:val="12DB53B1"/>
    <w:rsid w:val="12E81B94"/>
    <w:rsid w:val="12EE0EDA"/>
    <w:rsid w:val="13257C63"/>
    <w:rsid w:val="133707C2"/>
    <w:rsid w:val="13441C72"/>
    <w:rsid w:val="134C77A5"/>
    <w:rsid w:val="13731B39"/>
    <w:rsid w:val="13732205"/>
    <w:rsid w:val="137F0CE3"/>
    <w:rsid w:val="13B32534"/>
    <w:rsid w:val="13C30E6E"/>
    <w:rsid w:val="141B13D5"/>
    <w:rsid w:val="141C741E"/>
    <w:rsid w:val="14234B06"/>
    <w:rsid w:val="149D3DC9"/>
    <w:rsid w:val="149E1778"/>
    <w:rsid w:val="14AD4839"/>
    <w:rsid w:val="14EA3450"/>
    <w:rsid w:val="14F767B6"/>
    <w:rsid w:val="14F905C9"/>
    <w:rsid w:val="150A52FC"/>
    <w:rsid w:val="15287486"/>
    <w:rsid w:val="15840A84"/>
    <w:rsid w:val="15AF033B"/>
    <w:rsid w:val="15BC0CFB"/>
    <w:rsid w:val="15C012BB"/>
    <w:rsid w:val="15F640E6"/>
    <w:rsid w:val="16031113"/>
    <w:rsid w:val="160C1329"/>
    <w:rsid w:val="16332D75"/>
    <w:rsid w:val="16502A53"/>
    <w:rsid w:val="166636FC"/>
    <w:rsid w:val="16725D01"/>
    <w:rsid w:val="16777B9F"/>
    <w:rsid w:val="168F227C"/>
    <w:rsid w:val="168F3C7D"/>
    <w:rsid w:val="169A575C"/>
    <w:rsid w:val="16AD5C51"/>
    <w:rsid w:val="16C11894"/>
    <w:rsid w:val="16C377D3"/>
    <w:rsid w:val="171F0861"/>
    <w:rsid w:val="1731374B"/>
    <w:rsid w:val="173B1F0E"/>
    <w:rsid w:val="173D243C"/>
    <w:rsid w:val="17534ECF"/>
    <w:rsid w:val="17A24291"/>
    <w:rsid w:val="17DC7BF0"/>
    <w:rsid w:val="180053F0"/>
    <w:rsid w:val="181011F1"/>
    <w:rsid w:val="182A4DA3"/>
    <w:rsid w:val="185F5F75"/>
    <w:rsid w:val="188227EF"/>
    <w:rsid w:val="189220EE"/>
    <w:rsid w:val="189E4B47"/>
    <w:rsid w:val="18E36CFC"/>
    <w:rsid w:val="19000C71"/>
    <w:rsid w:val="19191C06"/>
    <w:rsid w:val="192A06DB"/>
    <w:rsid w:val="193028F8"/>
    <w:rsid w:val="197A126D"/>
    <w:rsid w:val="19800DAF"/>
    <w:rsid w:val="198218DD"/>
    <w:rsid w:val="19845CC6"/>
    <w:rsid w:val="198D1B84"/>
    <w:rsid w:val="198E4D52"/>
    <w:rsid w:val="19923F06"/>
    <w:rsid w:val="19AF2729"/>
    <w:rsid w:val="19DC733C"/>
    <w:rsid w:val="19E51688"/>
    <w:rsid w:val="19EE2A8B"/>
    <w:rsid w:val="19EE41FA"/>
    <w:rsid w:val="19F3587B"/>
    <w:rsid w:val="1A1830B1"/>
    <w:rsid w:val="1A266E9D"/>
    <w:rsid w:val="1A2F4589"/>
    <w:rsid w:val="1A4C1D4A"/>
    <w:rsid w:val="1A587B66"/>
    <w:rsid w:val="1A5A6066"/>
    <w:rsid w:val="1A5B78E2"/>
    <w:rsid w:val="1A647FAE"/>
    <w:rsid w:val="1A777345"/>
    <w:rsid w:val="1A8040F2"/>
    <w:rsid w:val="1A813E1F"/>
    <w:rsid w:val="1A8357FC"/>
    <w:rsid w:val="1A9F2503"/>
    <w:rsid w:val="1AA3486A"/>
    <w:rsid w:val="1AAA0093"/>
    <w:rsid w:val="1ACE692C"/>
    <w:rsid w:val="1AE33064"/>
    <w:rsid w:val="1AF357C2"/>
    <w:rsid w:val="1B3B15AA"/>
    <w:rsid w:val="1B57610B"/>
    <w:rsid w:val="1B6A3FBF"/>
    <w:rsid w:val="1B8C6B7B"/>
    <w:rsid w:val="1B9E29B4"/>
    <w:rsid w:val="1BBF65FB"/>
    <w:rsid w:val="1BC2281C"/>
    <w:rsid w:val="1BF657FB"/>
    <w:rsid w:val="1BFA430B"/>
    <w:rsid w:val="1C16697D"/>
    <w:rsid w:val="1C374515"/>
    <w:rsid w:val="1C4235A6"/>
    <w:rsid w:val="1C4F222F"/>
    <w:rsid w:val="1CA86A15"/>
    <w:rsid w:val="1CBB4247"/>
    <w:rsid w:val="1CF17F41"/>
    <w:rsid w:val="1CFA7EEF"/>
    <w:rsid w:val="1CFB1146"/>
    <w:rsid w:val="1D1338EC"/>
    <w:rsid w:val="1D3601C9"/>
    <w:rsid w:val="1D37062D"/>
    <w:rsid w:val="1D3B199E"/>
    <w:rsid w:val="1D5B6D2E"/>
    <w:rsid w:val="1D8652AC"/>
    <w:rsid w:val="1DC84F72"/>
    <w:rsid w:val="1DEC270F"/>
    <w:rsid w:val="1DF10281"/>
    <w:rsid w:val="1DF6412E"/>
    <w:rsid w:val="1E0672A1"/>
    <w:rsid w:val="1E0A0825"/>
    <w:rsid w:val="1E0D3D46"/>
    <w:rsid w:val="1E331E3B"/>
    <w:rsid w:val="1E343319"/>
    <w:rsid w:val="1E370C0B"/>
    <w:rsid w:val="1E4E212D"/>
    <w:rsid w:val="1E561B49"/>
    <w:rsid w:val="1E5A2895"/>
    <w:rsid w:val="1E5B5B74"/>
    <w:rsid w:val="1E847B39"/>
    <w:rsid w:val="1E860C88"/>
    <w:rsid w:val="1EAD27E8"/>
    <w:rsid w:val="1ED462A6"/>
    <w:rsid w:val="1ED734FA"/>
    <w:rsid w:val="1EDB21B2"/>
    <w:rsid w:val="1EE21D29"/>
    <w:rsid w:val="1EE72005"/>
    <w:rsid w:val="1F292327"/>
    <w:rsid w:val="1F2F246F"/>
    <w:rsid w:val="1F3E1D5D"/>
    <w:rsid w:val="1F5F6457"/>
    <w:rsid w:val="1F6E3177"/>
    <w:rsid w:val="1F6F04BA"/>
    <w:rsid w:val="1F8129BD"/>
    <w:rsid w:val="1F823775"/>
    <w:rsid w:val="1FDF0497"/>
    <w:rsid w:val="20027E74"/>
    <w:rsid w:val="2024650C"/>
    <w:rsid w:val="204663FA"/>
    <w:rsid w:val="20624FA2"/>
    <w:rsid w:val="206A1137"/>
    <w:rsid w:val="20835E3C"/>
    <w:rsid w:val="209232CC"/>
    <w:rsid w:val="20AA1825"/>
    <w:rsid w:val="20BB1EB1"/>
    <w:rsid w:val="21144C23"/>
    <w:rsid w:val="212A75E7"/>
    <w:rsid w:val="21593740"/>
    <w:rsid w:val="215C6880"/>
    <w:rsid w:val="2163612C"/>
    <w:rsid w:val="217039C6"/>
    <w:rsid w:val="21754AF5"/>
    <w:rsid w:val="217E7700"/>
    <w:rsid w:val="218158E0"/>
    <w:rsid w:val="218F0080"/>
    <w:rsid w:val="21BA53F5"/>
    <w:rsid w:val="220B781D"/>
    <w:rsid w:val="2220525E"/>
    <w:rsid w:val="224449F5"/>
    <w:rsid w:val="225D16C1"/>
    <w:rsid w:val="2266010D"/>
    <w:rsid w:val="226E674C"/>
    <w:rsid w:val="22712A0D"/>
    <w:rsid w:val="22734646"/>
    <w:rsid w:val="22B609EC"/>
    <w:rsid w:val="22C23296"/>
    <w:rsid w:val="22CF4727"/>
    <w:rsid w:val="22E35CB6"/>
    <w:rsid w:val="23280561"/>
    <w:rsid w:val="2330019D"/>
    <w:rsid w:val="235E2799"/>
    <w:rsid w:val="23666663"/>
    <w:rsid w:val="23693289"/>
    <w:rsid w:val="23795972"/>
    <w:rsid w:val="239147E1"/>
    <w:rsid w:val="23BB34F7"/>
    <w:rsid w:val="23CB333E"/>
    <w:rsid w:val="23F91B39"/>
    <w:rsid w:val="242E5E97"/>
    <w:rsid w:val="243A5F83"/>
    <w:rsid w:val="244702BD"/>
    <w:rsid w:val="24751571"/>
    <w:rsid w:val="247E0687"/>
    <w:rsid w:val="24A20628"/>
    <w:rsid w:val="24B45D14"/>
    <w:rsid w:val="24FE0E05"/>
    <w:rsid w:val="25171BA0"/>
    <w:rsid w:val="251B18C1"/>
    <w:rsid w:val="25222461"/>
    <w:rsid w:val="25501E67"/>
    <w:rsid w:val="25524FA6"/>
    <w:rsid w:val="25532EC3"/>
    <w:rsid w:val="25925077"/>
    <w:rsid w:val="25A85455"/>
    <w:rsid w:val="25AF3989"/>
    <w:rsid w:val="25B24E51"/>
    <w:rsid w:val="25C73339"/>
    <w:rsid w:val="25C86149"/>
    <w:rsid w:val="25D62822"/>
    <w:rsid w:val="25F16B68"/>
    <w:rsid w:val="25F83299"/>
    <w:rsid w:val="25FD5497"/>
    <w:rsid w:val="26020864"/>
    <w:rsid w:val="260663DB"/>
    <w:rsid w:val="26546373"/>
    <w:rsid w:val="26783524"/>
    <w:rsid w:val="26841C6E"/>
    <w:rsid w:val="26934343"/>
    <w:rsid w:val="26A61FB0"/>
    <w:rsid w:val="26B424FB"/>
    <w:rsid w:val="26B73D93"/>
    <w:rsid w:val="26BE61D8"/>
    <w:rsid w:val="26CE14C2"/>
    <w:rsid w:val="26E62133"/>
    <w:rsid w:val="27007BBC"/>
    <w:rsid w:val="277F68D2"/>
    <w:rsid w:val="27870FB2"/>
    <w:rsid w:val="278F0AAA"/>
    <w:rsid w:val="279135A5"/>
    <w:rsid w:val="279653E5"/>
    <w:rsid w:val="27B84345"/>
    <w:rsid w:val="27CB7A47"/>
    <w:rsid w:val="27CF31D6"/>
    <w:rsid w:val="27E53B63"/>
    <w:rsid w:val="27F52A10"/>
    <w:rsid w:val="280E4470"/>
    <w:rsid w:val="282730E1"/>
    <w:rsid w:val="283E405F"/>
    <w:rsid w:val="284B7EE6"/>
    <w:rsid w:val="287F6546"/>
    <w:rsid w:val="28B14B8E"/>
    <w:rsid w:val="28C67243"/>
    <w:rsid w:val="28D9203E"/>
    <w:rsid w:val="295D5467"/>
    <w:rsid w:val="295E1181"/>
    <w:rsid w:val="298330BD"/>
    <w:rsid w:val="29B00B02"/>
    <w:rsid w:val="29B6283B"/>
    <w:rsid w:val="29B661A7"/>
    <w:rsid w:val="29C74F6F"/>
    <w:rsid w:val="29DB1483"/>
    <w:rsid w:val="29DC3277"/>
    <w:rsid w:val="29FA460F"/>
    <w:rsid w:val="2A0B6D48"/>
    <w:rsid w:val="2A397DF9"/>
    <w:rsid w:val="2A7C5019"/>
    <w:rsid w:val="2A8E3410"/>
    <w:rsid w:val="2AB2165C"/>
    <w:rsid w:val="2AC017A8"/>
    <w:rsid w:val="2B127E2F"/>
    <w:rsid w:val="2B3677A4"/>
    <w:rsid w:val="2B7F5D7B"/>
    <w:rsid w:val="2B820819"/>
    <w:rsid w:val="2B9073EB"/>
    <w:rsid w:val="2BAD682D"/>
    <w:rsid w:val="2BC41873"/>
    <w:rsid w:val="2BDF3F0E"/>
    <w:rsid w:val="2BEE5A9C"/>
    <w:rsid w:val="2C0564E9"/>
    <w:rsid w:val="2C5867E5"/>
    <w:rsid w:val="2C5C6783"/>
    <w:rsid w:val="2C6B41B7"/>
    <w:rsid w:val="2C7D4936"/>
    <w:rsid w:val="2CAF7AE9"/>
    <w:rsid w:val="2CB550EC"/>
    <w:rsid w:val="2CF947D9"/>
    <w:rsid w:val="2CFA06CC"/>
    <w:rsid w:val="2D15039C"/>
    <w:rsid w:val="2D181633"/>
    <w:rsid w:val="2D3F090C"/>
    <w:rsid w:val="2D473273"/>
    <w:rsid w:val="2D8167C0"/>
    <w:rsid w:val="2D9A340C"/>
    <w:rsid w:val="2D9C1D44"/>
    <w:rsid w:val="2DAB174B"/>
    <w:rsid w:val="2DAC3053"/>
    <w:rsid w:val="2DB40F04"/>
    <w:rsid w:val="2DB55317"/>
    <w:rsid w:val="2DD04A2C"/>
    <w:rsid w:val="2DF734CE"/>
    <w:rsid w:val="2E073EDF"/>
    <w:rsid w:val="2E1A2D69"/>
    <w:rsid w:val="2E1C2312"/>
    <w:rsid w:val="2E2073B1"/>
    <w:rsid w:val="2E617376"/>
    <w:rsid w:val="2ECA6D63"/>
    <w:rsid w:val="2ED13170"/>
    <w:rsid w:val="2F011E82"/>
    <w:rsid w:val="2F415E64"/>
    <w:rsid w:val="2F5663B0"/>
    <w:rsid w:val="2F60404A"/>
    <w:rsid w:val="2F646C3D"/>
    <w:rsid w:val="2F6858EF"/>
    <w:rsid w:val="2F7674B4"/>
    <w:rsid w:val="2FC51659"/>
    <w:rsid w:val="2FCB2DE8"/>
    <w:rsid w:val="2FFB641D"/>
    <w:rsid w:val="30082C17"/>
    <w:rsid w:val="301A6B35"/>
    <w:rsid w:val="30385048"/>
    <w:rsid w:val="30400DE6"/>
    <w:rsid w:val="3046030C"/>
    <w:rsid w:val="30577166"/>
    <w:rsid w:val="308B0D4B"/>
    <w:rsid w:val="30A8450A"/>
    <w:rsid w:val="30B147B2"/>
    <w:rsid w:val="30D84D1A"/>
    <w:rsid w:val="30FE64F4"/>
    <w:rsid w:val="310D00D7"/>
    <w:rsid w:val="31171322"/>
    <w:rsid w:val="314A5A0E"/>
    <w:rsid w:val="31682139"/>
    <w:rsid w:val="317A3FDE"/>
    <w:rsid w:val="317F780C"/>
    <w:rsid w:val="31957C93"/>
    <w:rsid w:val="319957F6"/>
    <w:rsid w:val="31B94CAE"/>
    <w:rsid w:val="31C036D0"/>
    <w:rsid w:val="31C90302"/>
    <w:rsid w:val="31D953B1"/>
    <w:rsid w:val="31EC1741"/>
    <w:rsid w:val="31EF6CF0"/>
    <w:rsid w:val="31F42E7B"/>
    <w:rsid w:val="31F7619B"/>
    <w:rsid w:val="321F0CAE"/>
    <w:rsid w:val="321F3505"/>
    <w:rsid w:val="32207FA0"/>
    <w:rsid w:val="32270449"/>
    <w:rsid w:val="322B0318"/>
    <w:rsid w:val="32494369"/>
    <w:rsid w:val="324C0B81"/>
    <w:rsid w:val="32517D1E"/>
    <w:rsid w:val="32556074"/>
    <w:rsid w:val="329B0438"/>
    <w:rsid w:val="32B63AAA"/>
    <w:rsid w:val="32CF3D69"/>
    <w:rsid w:val="32E11598"/>
    <w:rsid w:val="33083DB8"/>
    <w:rsid w:val="33091096"/>
    <w:rsid w:val="33232830"/>
    <w:rsid w:val="3341533E"/>
    <w:rsid w:val="33843CA1"/>
    <w:rsid w:val="344D764F"/>
    <w:rsid w:val="34690455"/>
    <w:rsid w:val="34AA1765"/>
    <w:rsid w:val="34D7618A"/>
    <w:rsid w:val="34FE0027"/>
    <w:rsid w:val="34FE589B"/>
    <w:rsid w:val="3509652C"/>
    <w:rsid w:val="3529493E"/>
    <w:rsid w:val="35330B48"/>
    <w:rsid w:val="353B29E7"/>
    <w:rsid w:val="355A25D7"/>
    <w:rsid w:val="355D4407"/>
    <w:rsid w:val="3562042D"/>
    <w:rsid w:val="35850AE6"/>
    <w:rsid w:val="35A74497"/>
    <w:rsid w:val="35A74E2B"/>
    <w:rsid w:val="35A94199"/>
    <w:rsid w:val="35B05630"/>
    <w:rsid w:val="35C33EC5"/>
    <w:rsid w:val="35C75C95"/>
    <w:rsid w:val="35C81BD5"/>
    <w:rsid w:val="35CF6801"/>
    <w:rsid w:val="35DE1818"/>
    <w:rsid w:val="35ED404E"/>
    <w:rsid w:val="35F96EEF"/>
    <w:rsid w:val="36243C2B"/>
    <w:rsid w:val="36475152"/>
    <w:rsid w:val="365674EF"/>
    <w:rsid w:val="36665B78"/>
    <w:rsid w:val="366E5884"/>
    <w:rsid w:val="367134DE"/>
    <w:rsid w:val="36787E34"/>
    <w:rsid w:val="3692435D"/>
    <w:rsid w:val="36FB16EA"/>
    <w:rsid w:val="36FC06E4"/>
    <w:rsid w:val="370B0055"/>
    <w:rsid w:val="374976F8"/>
    <w:rsid w:val="374E2B08"/>
    <w:rsid w:val="37533A9C"/>
    <w:rsid w:val="37821544"/>
    <w:rsid w:val="3787676D"/>
    <w:rsid w:val="37953793"/>
    <w:rsid w:val="37A53093"/>
    <w:rsid w:val="37E702EC"/>
    <w:rsid w:val="38727414"/>
    <w:rsid w:val="38730012"/>
    <w:rsid w:val="38870227"/>
    <w:rsid w:val="38960E8C"/>
    <w:rsid w:val="38AF4648"/>
    <w:rsid w:val="38B322FB"/>
    <w:rsid w:val="38B3392D"/>
    <w:rsid w:val="38B37C06"/>
    <w:rsid w:val="38E50A97"/>
    <w:rsid w:val="391E370A"/>
    <w:rsid w:val="392F5095"/>
    <w:rsid w:val="393C7ED6"/>
    <w:rsid w:val="39465433"/>
    <w:rsid w:val="39581B4E"/>
    <w:rsid w:val="395B6912"/>
    <w:rsid w:val="396271DB"/>
    <w:rsid w:val="39654FDD"/>
    <w:rsid w:val="39A56F77"/>
    <w:rsid w:val="39BE4A11"/>
    <w:rsid w:val="3A085004"/>
    <w:rsid w:val="3A27520A"/>
    <w:rsid w:val="3A3F6C87"/>
    <w:rsid w:val="3A465FD4"/>
    <w:rsid w:val="3A4F5AB1"/>
    <w:rsid w:val="3A956A72"/>
    <w:rsid w:val="3AD70862"/>
    <w:rsid w:val="3AE76311"/>
    <w:rsid w:val="3B0C6898"/>
    <w:rsid w:val="3B1109C9"/>
    <w:rsid w:val="3B2552D7"/>
    <w:rsid w:val="3B3F7D03"/>
    <w:rsid w:val="3B970D6B"/>
    <w:rsid w:val="3BE51125"/>
    <w:rsid w:val="3BE90506"/>
    <w:rsid w:val="3BEB6832"/>
    <w:rsid w:val="3BF178CC"/>
    <w:rsid w:val="3BFA2E9E"/>
    <w:rsid w:val="3C40766B"/>
    <w:rsid w:val="3C476B61"/>
    <w:rsid w:val="3C4A3CAB"/>
    <w:rsid w:val="3C583A62"/>
    <w:rsid w:val="3C5E6372"/>
    <w:rsid w:val="3C813EBD"/>
    <w:rsid w:val="3C925C0E"/>
    <w:rsid w:val="3C960B28"/>
    <w:rsid w:val="3CA24375"/>
    <w:rsid w:val="3CB702EA"/>
    <w:rsid w:val="3CBD35C8"/>
    <w:rsid w:val="3CC24029"/>
    <w:rsid w:val="3CCF0F73"/>
    <w:rsid w:val="3CD22136"/>
    <w:rsid w:val="3CE437F4"/>
    <w:rsid w:val="3CFA17CA"/>
    <w:rsid w:val="3D386985"/>
    <w:rsid w:val="3D3906B1"/>
    <w:rsid w:val="3D503098"/>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EEF3F22"/>
    <w:rsid w:val="3F1A1718"/>
    <w:rsid w:val="3F4E5041"/>
    <w:rsid w:val="3F506818"/>
    <w:rsid w:val="3FE36C1C"/>
    <w:rsid w:val="3FEB19D5"/>
    <w:rsid w:val="3FF15ABF"/>
    <w:rsid w:val="40340044"/>
    <w:rsid w:val="40661E5E"/>
    <w:rsid w:val="406E45AD"/>
    <w:rsid w:val="407C0CAD"/>
    <w:rsid w:val="40924D64"/>
    <w:rsid w:val="40963A57"/>
    <w:rsid w:val="40D16C5D"/>
    <w:rsid w:val="40F71CBC"/>
    <w:rsid w:val="410A3110"/>
    <w:rsid w:val="41310CA2"/>
    <w:rsid w:val="417E2272"/>
    <w:rsid w:val="41893506"/>
    <w:rsid w:val="419915A4"/>
    <w:rsid w:val="41A82FD1"/>
    <w:rsid w:val="41C35995"/>
    <w:rsid w:val="41CF7D38"/>
    <w:rsid w:val="41FC4A89"/>
    <w:rsid w:val="420F1D94"/>
    <w:rsid w:val="422C362E"/>
    <w:rsid w:val="423E5ED2"/>
    <w:rsid w:val="424441F1"/>
    <w:rsid w:val="425E0F00"/>
    <w:rsid w:val="426D5149"/>
    <w:rsid w:val="427E3E3A"/>
    <w:rsid w:val="428917B7"/>
    <w:rsid w:val="42B978B9"/>
    <w:rsid w:val="42BF22F1"/>
    <w:rsid w:val="42F1595A"/>
    <w:rsid w:val="430B7DA4"/>
    <w:rsid w:val="430D4AC0"/>
    <w:rsid w:val="431E047F"/>
    <w:rsid w:val="431E65EF"/>
    <w:rsid w:val="435A4BBF"/>
    <w:rsid w:val="436A6565"/>
    <w:rsid w:val="437A019F"/>
    <w:rsid w:val="43891F34"/>
    <w:rsid w:val="43B21221"/>
    <w:rsid w:val="43BB3356"/>
    <w:rsid w:val="43C63987"/>
    <w:rsid w:val="43F03BF6"/>
    <w:rsid w:val="43FB7AE7"/>
    <w:rsid w:val="4400649E"/>
    <w:rsid w:val="441426C6"/>
    <w:rsid w:val="441466E5"/>
    <w:rsid w:val="441E3A5B"/>
    <w:rsid w:val="4421734C"/>
    <w:rsid w:val="44437D45"/>
    <w:rsid w:val="44460A9F"/>
    <w:rsid w:val="4478624B"/>
    <w:rsid w:val="4493367B"/>
    <w:rsid w:val="44A72843"/>
    <w:rsid w:val="44AB74B4"/>
    <w:rsid w:val="44B2771E"/>
    <w:rsid w:val="44B8368E"/>
    <w:rsid w:val="45160F7A"/>
    <w:rsid w:val="452905F3"/>
    <w:rsid w:val="4531085A"/>
    <w:rsid w:val="45441102"/>
    <w:rsid w:val="455A28E6"/>
    <w:rsid w:val="455B6AA9"/>
    <w:rsid w:val="456A35B3"/>
    <w:rsid w:val="45A45439"/>
    <w:rsid w:val="45CA7348"/>
    <w:rsid w:val="45CB72CE"/>
    <w:rsid w:val="461F4864"/>
    <w:rsid w:val="462B6DAB"/>
    <w:rsid w:val="46977D08"/>
    <w:rsid w:val="469B5592"/>
    <w:rsid w:val="46A5400A"/>
    <w:rsid w:val="46C67C71"/>
    <w:rsid w:val="46DB6342"/>
    <w:rsid w:val="46F207EA"/>
    <w:rsid w:val="46F36951"/>
    <w:rsid w:val="46F40267"/>
    <w:rsid w:val="46F711A8"/>
    <w:rsid w:val="46F87058"/>
    <w:rsid w:val="47283388"/>
    <w:rsid w:val="4750618B"/>
    <w:rsid w:val="477A20CD"/>
    <w:rsid w:val="47AE5570"/>
    <w:rsid w:val="47C35102"/>
    <w:rsid w:val="47C90408"/>
    <w:rsid w:val="47CA3491"/>
    <w:rsid w:val="47DE0285"/>
    <w:rsid w:val="47EA0372"/>
    <w:rsid w:val="47F77566"/>
    <w:rsid w:val="48060A93"/>
    <w:rsid w:val="48131737"/>
    <w:rsid w:val="481C1F20"/>
    <w:rsid w:val="482932B2"/>
    <w:rsid w:val="48353471"/>
    <w:rsid w:val="48452D6C"/>
    <w:rsid w:val="48490177"/>
    <w:rsid w:val="48734131"/>
    <w:rsid w:val="48801F0A"/>
    <w:rsid w:val="489C4879"/>
    <w:rsid w:val="489C7EA5"/>
    <w:rsid w:val="4901748E"/>
    <w:rsid w:val="49276E58"/>
    <w:rsid w:val="494B4338"/>
    <w:rsid w:val="49571BE5"/>
    <w:rsid w:val="497C5511"/>
    <w:rsid w:val="49B65DC9"/>
    <w:rsid w:val="49EB27CF"/>
    <w:rsid w:val="4A131AB1"/>
    <w:rsid w:val="4A34760C"/>
    <w:rsid w:val="4A64259A"/>
    <w:rsid w:val="4AA4128B"/>
    <w:rsid w:val="4AAA7028"/>
    <w:rsid w:val="4AD50D4A"/>
    <w:rsid w:val="4ADC75C4"/>
    <w:rsid w:val="4B2977E3"/>
    <w:rsid w:val="4B3A3263"/>
    <w:rsid w:val="4B404F96"/>
    <w:rsid w:val="4B5F395F"/>
    <w:rsid w:val="4BB73A13"/>
    <w:rsid w:val="4BE22955"/>
    <w:rsid w:val="4C491FB6"/>
    <w:rsid w:val="4C60411D"/>
    <w:rsid w:val="4C607ADE"/>
    <w:rsid w:val="4C816FC6"/>
    <w:rsid w:val="4C9743B6"/>
    <w:rsid w:val="4CA56DBD"/>
    <w:rsid w:val="4CCD70EB"/>
    <w:rsid w:val="4CD15334"/>
    <w:rsid w:val="4CDC2AC2"/>
    <w:rsid w:val="4CEF194A"/>
    <w:rsid w:val="4D123D13"/>
    <w:rsid w:val="4D1E3C15"/>
    <w:rsid w:val="4D4473CA"/>
    <w:rsid w:val="4D594184"/>
    <w:rsid w:val="4D6052C2"/>
    <w:rsid w:val="4D670A85"/>
    <w:rsid w:val="4D7C0CBF"/>
    <w:rsid w:val="4D80617B"/>
    <w:rsid w:val="4D806473"/>
    <w:rsid w:val="4DB87F6B"/>
    <w:rsid w:val="4DC608A6"/>
    <w:rsid w:val="4DF85FC0"/>
    <w:rsid w:val="4DFC2AEF"/>
    <w:rsid w:val="4E1074C8"/>
    <w:rsid w:val="4E2B1D2E"/>
    <w:rsid w:val="4E527CB0"/>
    <w:rsid w:val="4E6733AA"/>
    <w:rsid w:val="4E6F1EF6"/>
    <w:rsid w:val="4E7B029B"/>
    <w:rsid w:val="4E9C2A45"/>
    <w:rsid w:val="4ECB07EA"/>
    <w:rsid w:val="4EDA18B9"/>
    <w:rsid w:val="4F216F20"/>
    <w:rsid w:val="4F573543"/>
    <w:rsid w:val="4F6D467A"/>
    <w:rsid w:val="4FED507D"/>
    <w:rsid w:val="4FFB62E9"/>
    <w:rsid w:val="50133D6A"/>
    <w:rsid w:val="501C4E89"/>
    <w:rsid w:val="502B325D"/>
    <w:rsid w:val="505D795E"/>
    <w:rsid w:val="50630959"/>
    <w:rsid w:val="50955E5F"/>
    <w:rsid w:val="50DD3BA3"/>
    <w:rsid w:val="50E61CAB"/>
    <w:rsid w:val="50E8074E"/>
    <w:rsid w:val="511A49C9"/>
    <w:rsid w:val="5132754D"/>
    <w:rsid w:val="513564CC"/>
    <w:rsid w:val="514E3A09"/>
    <w:rsid w:val="517C3AF1"/>
    <w:rsid w:val="51915B3D"/>
    <w:rsid w:val="519C09A0"/>
    <w:rsid w:val="519C2E51"/>
    <w:rsid w:val="519F5121"/>
    <w:rsid w:val="5229273F"/>
    <w:rsid w:val="52547228"/>
    <w:rsid w:val="529432E6"/>
    <w:rsid w:val="52A8026E"/>
    <w:rsid w:val="52EC7710"/>
    <w:rsid w:val="532C197B"/>
    <w:rsid w:val="534435B8"/>
    <w:rsid w:val="534C6115"/>
    <w:rsid w:val="53561F88"/>
    <w:rsid w:val="536B5C40"/>
    <w:rsid w:val="53BC34C4"/>
    <w:rsid w:val="53C402D2"/>
    <w:rsid w:val="53CE29B7"/>
    <w:rsid w:val="53E93F16"/>
    <w:rsid w:val="53F04BF7"/>
    <w:rsid w:val="540337E7"/>
    <w:rsid w:val="54134879"/>
    <w:rsid w:val="54142032"/>
    <w:rsid w:val="54143B82"/>
    <w:rsid w:val="54451376"/>
    <w:rsid w:val="54776BE8"/>
    <w:rsid w:val="547B2C44"/>
    <w:rsid w:val="547F7066"/>
    <w:rsid w:val="548C0083"/>
    <w:rsid w:val="54BC10AE"/>
    <w:rsid w:val="54D80D53"/>
    <w:rsid w:val="54DE257B"/>
    <w:rsid w:val="54F82DE2"/>
    <w:rsid w:val="55091415"/>
    <w:rsid w:val="5533415E"/>
    <w:rsid w:val="553D5A1E"/>
    <w:rsid w:val="555B4C1C"/>
    <w:rsid w:val="55665E4B"/>
    <w:rsid w:val="557564F8"/>
    <w:rsid w:val="557C6AE7"/>
    <w:rsid w:val="55A0704C"/>
    <w:rsid w:val="55A923B9"/>
    <w:rsid w:val="55C47B9D"/>
    <w:rsid w:val="55C77FCA"/>
    <w:rsid w:val="55D37E92"/>
    <w:rsid w:val="55DD38ED"/>
    <w:rsid w:val="55E72D6A"/>
    <w:rsid w:val="561A3EA2"/>
    <w:rsid w:val="5638017B"/>
    <w:rsid w:val="56434C8D"/>
    <w:rsid w:val="568A68D9"/>
    <w:rsid w:val="56A438D4"/>
    <w:rsid w:val="56BA5C7F"/>
    <w:rsid w:val="56D50ABF"/>
    <w:rsid w:val="56EA1F97"/>
    <w:rsid w:val="570F0FFB"/>
    <w:rsid w:val="574D17B0"/>
    <w:rsid w:val="574E065D"/>
    <w:rsid w:val="575B7C13"/>
    <w:rsid w:val="576E7E03"/>
    <w:rsid w:val="57762640"/>
    <w:rsid w:val="577C0D44"/>
    <w:rsid w:val="578A5B09"/>
    <w:rsid w:val="57AA49F3"/>
    <w:rsid w:val="57AA5D1A"/>
    <w:rsid w:val="57BE32DB"/>
    <w:rsid w:val="57D631F8"/>
    <w:rsid w:val="58082218"/>
    <w:rsid w:val="581028EA"/>
    <w:rsid w:val="58344161"/>
    <w:rsid w:val="585D0DF7"/>
    <w:rsid w:val="587316C8"/>
    <w:rsid w:val="58AD641D"/>
    <w:rsid w:val="58B420E4"/>
    <w:rsid w:val="58EE2890"/>
    <w:rsid w:val="58F92391"/>
    <w:rsid w:val="59135C67"/>
    <w:rsid w:val="593C1329"/>
    <w:rsid w:val="595A34E9"/>
    <w:rsid w:val="595B7937"/>
    <w:rsid w:val="597C7365"/>
    <w:rsid w:val="597F7369"/>
    <w:rsid w:val="59997155"/>
    <w:rsid w:val="59A2414B"/>
    <w:rsid w:val="59F1038D"/>
    <w:rsid w:val="59FE08FA"/>
    <w:rsid w:val="5A060D86"/>
    <w:rsid w:val="5A817694"/>
    <w:rsid w:val="5A886394"/>
    <w:rsid w:val="5A9F6060"/>
    <w:rsid w:val="5ACF7403"/>
    <w:rsid w:val="5B105639"/>
    <w:rsid w:val="5B46719F"/>
    <w:rsid w:val="5B737DCF"/>
    <w:rsid w:val="5BA42A14"/>
    <w:rsid w:val="5BAB1486"/>
    <w:rsid w:val="5BB47CCC"/>
    <w:rsid w:val="5BB62BB8"/>
    <w:rsid w:val="5BD05B9D"/>
    <w:rsid w:val="5BD343E6"/>
    <w:rsid w:val="5BDF6203"/>
    <w:rsid w:val="5BE00F61"/>
    <w:rsid w:val="5BFB5206"/>
    <w:rsid w:val="5CAF3E20"/>
    <w:rsid w:val="5CB65A64"/>
    <w:rsid w:val="5CD26BB3"/>
    <w:rsid w:val="5CEB063E"/>
    <w:rsid w:val="5D0B0214"/>
    <w:rsid w:val="5D1A0A42"/>
    <w:rsid w:val="5D4F1710"/>
    <w:rsid w:val="5D71045F"/>
    <w:rsid w:val="5D740167"/>
    <w:rsid w:val="5D7B7702"/>
    <w:rsid w:val="5DA55EAC"/>
    <w:rsid w:val="5DAC626B"/>
    <w:rsid w:val="5DBE3DC1"/>
    <w:rsid w:val="5DC133FE"/>
    <w:rsid w:val="5DF225D7"/>
    <w:rsid w:val="5E146811"/>
    <w:rsid w:val="5E3F1ED0"/>
    <w:rsid w:val="5E4345C4"/>
    <w:rsid w:val="5E4A015A"/>
    <w:rsid w:val="5E4E1E2F"/>
    <w:rsid w:val="5E584671"/>
    <w:rsid w:val="5E7E280E"/>
    <w:rsid w:val="5EA343F9"/>
    <w:rsid w:val="5EB62E4B"/>
    <w:rsid w:val="5F164D5E"/>
    <w:rsid w:val="5F2D2E3D"/>
    <w:rsid w:val="5F511649"/>
    <w:rsid w:val="5F741C71"/>
    <w:rsid w:val="5F884475"/>
    <w:rsid w:val="5F940261"/>
    <w:rsid w:val="5FAC17B4"/>
    <w:rsid w:val="5FBE713C"/>
    <w:rsid w:val="5FDA399F"/>
    <w:rsid w:val="5FE37D26"/>
    <w:rsid w:val="5FFA79ED"/>
    <w:rsid w:val="60277140"/>
    <w:rsid w:val="60350249"/>
    <w:rsid w:val="606D0EF6"/>
    <w:rsid w:val="60806A99"/>
    <w:rsid w:val="60B442A8"/>
    <w:rsid w:val="60FD7810"/>
    <w:rsid w:val="61013040"/>
    <w:rsid w:val="610E310A"/>
    <w:rsid w:val="611C35B8"/>
    <w:rsid w:val="611D1C0E"/>
    <w:rsid w:val="61A25580"/>
    <w:rsid w:val="61AE7556"/>
    <w:rsid w:val="61C55F7F"/>
    <w:rsid w:val="61CA3612"/>
    <w:rsid w:val="61D41854"/>
    <w:rsid w:val="61F46458"/>
    <w:rsid w:val="62282B27"/>
    <w:rsid w:val="625A6442"/>
    <w:rsid w:val="62C31135"/>
    <w:rsid w:val="62C76106"/>
    <w:rsid w:val="62CC474C"/>
    <w:rsid w:val="63622059"/>
    <w:rsid w:val="637B0B27"/>
    <w:rsid w:val="63862611"/>
    <w:rsid w:val="63874046"/>
    <w:rsid w:val="638B4892"/>
    <w:rsid w:val="639A6506"/>
    <w:rsid w:val="63BB45AD"/>
    <w:rsid w:val="63C73E6D"/>
    <w:rsid w:val="63DD4529"/>
    <w:rsid w:val="63FC0611"/>
    <w:rsid w:val="63FD793D"/>
    <w:rsid w:val="64010633"/>
    <w:rsid w:val="641222ED"/>
    <w:rsid w:val="642B5582"/>
    <w:rsid w:val="644878A5"/>
    <w:rsid w:val="64516BFF"/>
    <w:rsid w:val="64643953"/>
    <w:rsid w:val="64963CFA"/>
    <w:rsid w:val="64B31A3E"/>
    <w:rsid w:val="64BB7086"/>
    <w:rsid w:val="64DF720B"/>
    <w:rsid w:val="64FB2F8F"/>
    <w:rsid w:val="6502750F"/>
    <w:rsid w:val="65084480"/>
    <w:rsid w:val="655769D7"/>
    <w:rsid w:val="658C66C4"/>
    <w:rsid w:val="65AB61F5"/>
    <w:rsid w:val="65B76CC0"/>
    <w:rsid w:val="65C86337"/>
    <w:rsid w:val="65DC6542"/>
    <w:rsid w:val="65FE3124"/>
    <w:rsid w:val="66262448"/>
    <w:rsid w:val="662D4566"/>
    <w:rsid w:val="663A1448"/>
    <w:rsid w:val="66475BEE"/>
    <w:rsid w:val="66843749"/>
    <w:rsid w:val="66921396"/>
    <w:rsid w:val="669A00A1"/>
    <w:rsid w:val="669A0A1D"/>
    <w:rsid w:val="66C77EC3"/>
    <w:rsid w:val="66CD32EE"/>
    <w:rsid w:val="66EF31C1"/>
    <w:rsid w:val="67286643"/>
    <w:rsid w:val="67340A1D"/>
    <w:rsid w:val="67415D12"/>
    <w:rsid w:val="67645CC5"/>
    <w:rsid w:val="679D0438"/>
    <w:rsid w:val="679F14A6"/>
    <w:rsid w:val="67A7594A"/>
    <w:rsid w:val="67F71CAA"/>
    <w:rsid w:val="6833136E"/>
    <w:rsid w:val="68374646"/>
    <w:rsid w:val="6851003F"/>
    <w:rsid w:val="68532F31"/>
    <w:rsid w:val="685F2B0C"/>
    <w:rsid w:val="686A5890"/>
    <w:rsid w:val="686E4CA0"/>
    <w:rsid w:val="6870598D"/>
    <w:rsid w:val="68CD56D6"/>
    <w:rsid w:val="68CE0878"/>
    <w:rsid w:val="68D33BBC"/>
    <w:rsid w:val="68DF3F07"/>
    <w:rsid w:val="68E103C9"/>
    <w:rsid w:val="68E14DD2"/>
    <w:rsid w:val="68E73D57"/>
    <w:rsid w:val="68FF17F8"/>
    <w:rsid w:val="691F6273"/>
    <w:rsid w:val="6938799E"/>
    <w:rsid w:val="696D6B39"/>
    <w:rsid w:val="697221B5"/>
    <w:rsid w:val="69875626"/>
    <w:rsid w:val="69894AFF"/>
    <w:rsid w:val="69A773FE"/>
    <w:rsid w:val="69AC4EE2"/>
    <w:rsid w:val="69B15060"/>
    <w:rsid w:val="69B72806"/>
    <w:rsid w:val="69C21FC2"/>
    <w:rsid w:val="69CB7528"/>
    <w:rsid w:val="69CC031D"/>
    <w:rsid w:val="69CC5602"/>
    <w:rsid w:val="69DE1C53"/>
    <w:rsid w:val="69DF0F70"/>
    <w:rsid w:val="69F431E5"/>
    <w:rsid w:val="69FB05D9"/>
    <w:rsid w:val="6A21429B"/>
    <w:rsid w:val="6A317FEC"/>
    <w:rsid w:val="6A395739"/>
    <w:rsid w:val="6A3D2816"/>
    <w:rsid w:val="6A5D1615"/>
    <w:rsid w:val="6A667351"/>
    <w:rsid w:val="6A690452"/>
    <w:rsid w:val="6A6C6939"/>
    <w:rsid w:val="6A701C86"/>
    <w:rsid w:val="6A8B3D7E"/>
    <w:rsid w:val="6A8B6F66"/>
    <w:rsid w:val="6AC86B5F"/>
    <w:rsid w:val="6AD5470C"/>
    <w:rsid w:val="6AF1512E"/>
    <w:rsid w:val="6B372870"/>
    <w:rsid w:val="6B4C78DC"/>
    <w:rsid w:val="6B5510D3"/>
    <w:rsid w:val="6B6D4BD4"/>
    <w:rsid w:val="6B736C65"/>
    <w:rsid w:val="6B7543E9"/>
    <w:rsid w:val="6B884223"/>
    <w:rsid w:val="6BCC6A33"/>
    <w:rsid w:val="6BE94680"/>
    <w:rsid w:val="6C1648A2"/>
    <w:rsid w:val="6C2561A8"/>
    <w:rsid w:val="6C2B5B56"/>
    <w:rsid w:val="6C405A24"/>
    <w:rsid w:val="6C4C1DDE"/>
    <w:rsid w:val="6C7360A2"/>
    <w:rsid w:val="6C98271E"/>
    <w:rsid w:val="6CA36E93"/>
    <w:rsid w:val="6CB357D4"/>
    <w:rsid w:val="6CD6095A"/>
    <w:rsid w:val="6CD8116A"/>
    <w:rsid w:val="6CD95835"/>
    <w:rsid w:val="6D09664F"/>
    <w:rsid w:val="6D1A3ED2"/>
    <w:rsid w:val="6D1C5D45"/>
    <w:rsid w:val="6D2052F1"/>
    <w:rsid w:val="6D2A1AE4"/>
    <w:rsid w:val="6D2C0363"/>
    <w:rsid w:val="6D420584"/>
    <w:rsid w:val="6D4556BC"/>
    <w:rsid w:val="6D7C6B86"/>
    <w:rsid w:val="6D886D51"/>
    <w:rsid w:val="6D98425A"/>
    <w:rsid w:val="6D9C4CB2"/>
    <w:rsid w:val="6DAC52D8"/>
    <w:rsid w:val="6DBE712D"/>
    <w:rsid w:val="6DCC4C0D"/>
    <w:rsid w:val="6DDF26D6"/>
    <w:rsid w:val="6DE52F24"/>
    <w:rsid w:val="6E0D5193"/>
    <w:rsid w:val="6E2B38B7"/>
    <w:rsid w:val="6E42100A"/>
    <w:rsid w:val="6E4341AC"/>
    <w:rsid w:val="6E5E6CF2"/>
    <w:rsid w:val="6E9D5BDB"/>
    <w:rsid w:val="6EDE39E8"/>
    <w:rsid w:val="6EFE0E88"/>
    <w:rsid w:val="6F1C23DC"/>
    <w:rsid w:val="6F436F8F"/>
    <w:rsid w:val="6F4D5562"/>
    <w:rsid w:val="6F663712"/>
    <w:rsid w:val="6F6D69E8"/>
    <w:rsid w:val="6F8B29B5"/>
    <w:rsid w:val="6F9B0752"/>
    <w:rsid w:val="6FAA79E8"/>
    <w:rsid w:val="6FB051B9"/>
    <w:rsid w:val="6FD156E3"/>
    <w:rsid w:val="6FDB5DF3"/>
    <w:rsid w:val="6FED75FB"/>
    <w:rsid w:val="70041560"/>
    <w:rsid w:val="703467FC"/>
    <w:rsid w:val="7040732E"/>
    <w:rsid w:val="70447D64"/>
    <w:rsid w:val="704E2177"/>
    <w:rsid w:val="7086364B"/>
    <w:rsid w:val="708B1288"/>
    <w:rsid w:val="70A42103"/>
    <w:rsid w:val="710B27AB"/>
    <w:rsid w:val="712C02BD"/>
    <w:rsid w:val="712C6F85"/>
    <w:rsid w:val="71320E55"/>
    <w:rsid w:val="71321C7C"/>
    <w:rsid w:val="71340B64"/>
    <w:rsid w:val="714D7437"/>
    <w:rsid w:val="71546F0E"/>
    <w:rsid w:val="7170146E"/>
    <w:rsid w:val="717268C8"/>
    <w:rsid w:val="71802D0E"/>
    <w:rsid w:val="71814CDD"/>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413A2"/>
    <w:rsid w:val="72CE592F"/>
    <w:rsid w:val="72F838AA"/>
    <w:rsid w:val="73134385"/>
    <w:rsid w:val="731726EC"/>
    <w:rsid w:val="73197AE0"/>
    <w:rsid w:val="73221860"/>
    <w:rsid w:val="7338174B"/>
    <w:rsid w:val="733A4EF6"/>
    <w:rsid w:val="733D0234"/>
    <w:rsid w:val="733E33D3"/>
    <w:rsid w:val="733F0360"/>
    <w:rsid w:val="73692554"/>
    <w:rsid w:val="73773239"/>
    <w:rsid w:val="73835DC4"/>
    <w:rsid w:val="73902519"/>
    <w:rsid w:val="73C761B5"/>
    <w:rsid w:val="73C97C37"/>
    <w:rsid w:val="73D872D7"/>
    <w:rsid w:val="73FA14E3"/>
    <w:rsid w:val="740A7F35"/>
    <w:rsid w:val="742D4CA1"/>
    <w:rsid w:val="742F36BA"/>
    <w:rsid w:val="74336AF3"/>
    <w:rsid w:val="74613585"/>
    <w:rsid w:val="74620035"/>
    <w:rsid w:val="747D3462"/>
    <w:rsid w:val="74812030"/>
    <w:rsid w:val="74886161"/>
    <w:rsid w:val="74A039B1"/>
    <w:rsid w:val="74AC771B"/>
    <w:rsid w:val="74E66F49"/>
    <w:rsid w:val="74EB245C"/>
    <w:rsid w:val="753C15BB"/>
    <w:rsid w:val="75585493"/>
    <w:rsid w:val="755E6626"/>
    <w:rsid w:val="756920F3"/>
    <w:rsid w:val="75841DF5"/>
    <w:rsid w:val="758C4CA2"/>
    <w:rsid w:val="75D40046"/>
    <w:rsid w:val="75D96E3B"/>
    <w:rsid w:val="76111655"/>
    <w:rsid w:val="762F29E5"/>
    <w:rsid w:val="764374F1"/>
    <w:rsid w:val="76944E76"/>
    <w:rsid w:val="769A26CA"/>
    <w:rsid w:val="76C34928"/>
    <w:rsid w:val="76D17FE1"/>
    <w:rsid w:val="76DF15B8"/>
    <w:rsid w:val="76FB601C"/>
    <w:rsid w:val="7708778F"/>
    <w:rsid w:val="770B7BD2"/>
    <w:rsid w:val="77107527"/>
    <w:rsid w:val="778364BE"/>
    <w:rsid w:val="7799548D"/>
    <w:rsid w:val="77CD76B1"/>
    <w:rsid w:val="77ED1FBE"/>
    <w:rsid w:val="77FD7E9C"/>
    <w:rsid w:val="782F3BA3"/>
    <w:rsid w:val="787764A6"/>
    <w:rsid w:val="78867CFB"/>
    <w:rsid w:val="78AE1EE3"/>
    <w:rsid w:val="78C87397"/>
    <w:rsid w:val="78D06FA5"/>
    <w:rsid w:val="78F044C0"/>
    <w:rsid w:val="793D3D59"/>
    <w:rsid w:val="795F47C4"/>
    <w:rsid w:val="795F4B87"/>
    <w:rsid w:val="7964594B"/>
    <w:rsid w:val="799447B2"/>
    <w:rsid w:val="79993DEC"/>
    <w:rsid w:val="79CD1CC3"/>
    <w:rsid w:val="79D33A4B"/>
    <w:rsid w:val="79DE4E5E"/>
    <w:rsid w:val="79E02F00"/>
    <w:rsid w:val="79EA1578"/>
    <w:rsid w:val="79F9227E"/>
    <w:rsid w:val="7A03141B"/>
    <w:rsid w:val="7A0608A6"/>
    <w:rsid w:val="7A2F68CB"/>
    <w:rsid w:val="7A532F6D"/>
    <w:rsid w:val="7A6C0DAE"/>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763EF5"/>
    <w:rsid w:val="7C8623D2"/>
    <w:rsid w:val="7C867073"/>
    <w:rsid w:val="7C8D2D58"/>
    <w:rsid w:val="7C974611"/>
    <w:rsid w:val="7CA503F5"/>
    <w:rsid w:val="7CA72AC5"/>
    <w:rsid w:val="7CB302CB"/>
    <w:rsid w:val="7CCA1F6A"/>
    <w:rsid w:val="7D1948FD"/>
    <w:rsid w:val="7D282812"/>
    <w:rsid w:val="7D2C6F9F"/>
    <w:rsid w:val="7D4A5E02"/>
    <w:rsid w:val="7D543264"/>
    <w:rsid w:val="7D6D7156"/>
    <w:rsid w:val="7D7115AD"/>
    <w:rsid w:val="7DAE4568"/>
    <w:rsid w:val="7DC85A4E"/>
    <w:rsid w:val="7DF550BA"/>
    <w:rsid w:val="7E531FFF"/>
    <w:rsid w:val="7E5E764B"/>
    <w:rsid w:val="7ECB55B8"/>
    <w:rsid w:val="7EE626A2"/>
    <w:rsid w:val="7EEC63E7"/>
    <w:rsid w:val="7EF54C4F"/>
    <w:rsid w:val="7EFB3937"/>
    <w:rsid w:val="7F020EC4"/>
    <w:rsid w:val="7F2C7BC8"/>
    <w:rsid w:val="7F381A2F"/>
    <w:rsid w:val="7F5957B0"/>
    <w:rsid w:val="7F9846AE"/>
    <w:rsid w:val="7F9A7F46"/>
    <w:rsid w:val="7FAD0277"/>
    <w:rsid w:val="7FBD28C5"/>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next w:val="1"/>
    <w:qFormat/>
    <w:uiPriority w:val="0"/>
    <w:pPr>
      <w:ind w:firstLine="420"/>
    </w:pPr>
    <w:rPr>
      <w:szCs w:val="20"/>
    </w:rPr>
  </w:style>
  <w:style w:type="paragraph" w:styleId="9">
    <w:name w:val="caption"/>
    <w:basedOn w:val="1"/>
    <w:next w:val="1"/>
    <w:qFormat/>
    <w:uiPriority w:val="0"/>
    <w:pPr>
      <w:spacing w:line="360" w:lineRule="auto"/>
      <w:jc w:val="center"/>
    </w:pPr>
    <w:rPr>
      <w:rFonts w:ascii="Cambria" w:hAnsi="Cambria" w:eastAsia="黑体"/>
      <w:kern w:val="0"/>
      <w:sz w:val="24"/>
      <w:szCs w:val="20"/>
    </w:rPr>
  </w:style>
  <w:style w:type="paragraph" w:styleId="10">
    <w:name w:val="annotation text"/>
    <w:basedOn w:val="1"/>
    <w:qFormat/>
    <w:uiPriority w:val="0"/>
    <w:pPr>
      <w:jc w:val="left"/>
    </w:pPr>
  </w:style>
  <w:style w:type="paragraph" w:styleId="11">
    <w:name w:val="Body Text"/>
    <w:basedOn w:val="1"/>
    <w:qFormat/>
    <w:uiPriority w:val="0"/>
    <w:pPr>
      <w:spacing w:line="360" w:lineRule="exact"/>
    </w:pPr>
    <w:rPr>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0">
    <w:name w:val="Body Text First Indent"/>
    <w:basedOn w:val="11"/>
    <w:qFormat/>
    <w:uiPriority w:val="0"/>
    <w:pPr>
      <w:ind w:firstLine="200" w:firstLineChars="20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0"/>
    <w:rPr>
      <w:color w:val="0000FF"/>
      <w:u w:val="single"/>
    </w:rPr>
  </w:style>
  <w:style w:type="character" w:styleId="25">
    <w:name w:val="annotation reference"/>
    <w:basedOn w:val="23"/>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3"/>
    <w:qFormat/>
    <w:uiPriority w:val="0"/>
    <w:rPr>
      <w:rFonts w:hint="default" w:ascii="Arial" w:hAnsi="Arial" w:cs="Arial"/>
      <w:color w:val="000000"/>
      <w:sz w:val="20"/>
      <w:szCs w:val="20"/>
      <w:u w:val="none"/>
    </w:rPr>
  </w:style>
  <w:style w:type="character" w:customStyle="1" w:styleId="43">
    <w:name w:val="font01"/>
    <w:basedOn w:val="23"/>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默认段落字体 Para Char Char Char Char Char Char Char Char Char1 Char Char Char Char"/>
    <w:basedOn w:val="1"/>
    <w:qFormat/>
    <w:uiPriority w:val="0"/>
    <w:rPr>
      <w:rFonts w:ascii="Tahoma" w:hAnsi="Tahoma"/>
      <w:sz w:val="24"/>
      <w:szCs w:val="20"/>
    </w:rPr>
  </w:style>
  <w:style w:type="character" w:customStyle="1" w:styleId="49">
    <w:name w:val="批注框文本 Char"/>
    <w:basedOn w:val="23"/>
    <w:link w:val="14"/>
    <w:qFormat/>
    <w:uiPriority w:val="0"/>
    <w:rPr>
      <w:kern w:val="2"/>
      <w:sz w:val="18"/>
      <w:szCs w:val="18"/>
    </w:rPr>
  </w:style>
  <w:style w:type="paragraph" w:customStyle="1" w:styleId="50">
    <w:name w:val="英文"/>
    <w:basedOn w:val="1"/>
    <w:link w:val="52"/>
    <w:qFormat/>
    <w:uiPriority w:val="0"/>
    <w:pPr>
      <w:adjustRightInd w:val="0"/>
      <w:snapToGrid w:val="0"/>
      <w:spacing w:line="360" w:lineRule="auto"/>
      <w:ind w:firstLine="480" w:firstLineChars="200"/>
    </w:pPr>
    <w:rPr>
      <w:rFonts w:ascii="Arial" w:hAnsi="Arial" w:cs="Arial"/>
      <w:sz w:val="24"/>
    </w:rPr>
  </w:style>
  <w:style w:type="paragraph" w:customStyle="1" w:styleId="51">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52">
    <w:name w:val="英文 Char"/>
    <w:link w:val="50"/>
    <w:qFormat/>
    <w:uiPriority w:val="0"/>
    <w:rPr>
      <w:rFonts w:ascii="Arial" w:hAnsi="Arial" w:cs="Arial"/>
      <w:sz w:val="24"/>
    </w:rPr>
  </w:style>
  <w:style w:type="paragraph" w:customStyle="1" w:styleId="53">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4">
    <w:name w:val="*正文"/>
    <w:basedOn w:val="1"/>
    <w:qFormat/>
    <w:uiPriority w:val="0"/>
    <w:pPr>
      <w:spacing w:line="360" w:lineRule="auto"/>
      <w:ind w:firstLine="200"/>
    </w:pPr>
    <w:rPr>
      <w:sz w:val="24"/>
      <w:szCs w:val="22"/>
    </w:rPr>
  </w:style>
  <w:style w:type="paragraph" w:customStyle="1" w:styleId="55">
    <w:name w:val="D正文"/>
    <w:basedOn w:val="2"/>
    <w:qFormat/>
    <w:uiPriority w:val="0"/>
    <w:pPr>
      <w:widowControl/>
      <w:spacing w:before="100" w:beforeAutospacing="1" w:after="100" w:afterAutospacing="1" w:line="240" w:lineRule="auto"/>
      <w:ind w:left="0" w:leftChars="0"/>
      <w:jc w:val="left"/>
    </w:pPr>
    <w:rPr>
      <w:rFonts w:ascii="Arial" w:hAnsi="Arial"/>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e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3259</Words>
  <Characters>18580</Characters>
  <Lines>154</Lines>
  <Paragraphs>43</Paragraphs>
  <TotalTime>2</TotalTime>
  <ScaleCrop>false</ScaleCrop>
  <LinksUpToDate>false</LinksUpToDate>
  <CharactersWithSpaces>21796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cqh</cp:lastModifiedBy>
  <dcterms:modified xsi:type="dcterms:W3CDTF">2022-03-21T02:33:16Z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EA4A0E49513944B4AD60CAF286B291CA</vt:lpwstr>
  </property>
</Properties>
</file>