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特别说明</w:t>
      </w:r>
    </w:p>
    <w:p>
      <w:pPr>
        <w:jc w:val="center"/>
        <w:rPr>
          <w:rFonts w:hint="eastAsia"/>
          <w:sz w:val="30"/>
          <w:szCs w:val="30"/>
          <w:lang w:val="en-US" w:eastAsia="zh-CN"/>
        </w:rPr>
      </w:pPr>
    </w:p>
    <w:p>
      <w:pPr>
        <w:ind w:firstLine="560" w:firstLineChars="200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各投标人因乐采云试运行期间，请大家将加密的备份电子投标文件上传至44248609@qq.com，以保证开评标能顺利进行。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1NTMzOGUzMmUxMWNiMjA5NzYzOWQ3ODFlYTQ1OGIifQ=="/>
  </w:docVars>
  <w:rsids>
    <w:rsidRoot w:val="45891F26"/>
    <w:rsid w:val="4589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2022-08-30T07:08:00Z</dcterms:created>
  <dc:creator>陈能能</dc:creator>
  <cp:lastModifiedBy>陈能能</cp:lastModifiedBy>
  <dcterms:modified xsi:type="dcterms:W3CDTF">2022-08-30T07:11:49Z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93E97C4D1B094243AD1E234907298D8B</vt:lpwstr>
  </property>
</Properties>
</file>