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29A72">
      <w:pPr>
        <w:pStyle w:val="3"/>
        <w:ind w:firstLine="643"/>
        <w:rPr>
          <w:rFonts w:ascii="仿宋_GB2312" w:eastAsia="仿宋_GB2312"/>
        </w:rPr>
      </w:pPr>
    </w:p>
    <w:p w14:paraId="12EE2BCA">
      <w:pPr>
        <w:ind w:firstLine="640"/>
        <w:jc w:val="center"/>
        <w:rPr>
          <w:rFonts w:ascii="仿宋_GB2312" w:eastAsia="仿宋_GB2312"/>
          <w:sz w:val="32"/>
          <w:szCs w:val="32"/>
        </w:rPr>
      </w:pPr>
    </w:p>
    <w:p w14:paraId="21A58DCB">
      <w:pPr>
        <w:spacing w:line="600" w:lineRule="exact"/>
        <w:ind w:firstLine="600"/>
        <w:jc w:val="center"/>
        <w:rPr>
          <w:rFonts w:ascii="仿宋_GB2312" w:eastAsia="仿宋_GB2312"/>
          <w:sz w:val="30"/>
          <w:szCs w:val="30"/>
        </w:rPr>
      </w:pPr>
      <w:r>
        <w:rPr>
          <w:rFonts w:hint="eastAsia" w:ascii="仿宋_GB2312" w:eastAsia="仿宋_GB2312"/>
          <w:sz w:val="30"/>
          <w:szCs w:val="30"/>
          <w:lang w:val="en-US" w:eastAsia="zh-CN"/>
        </w:rPr>
        <w:t>舟山第一小学勾山校区新建学校家具用具采购</w:t>
      </w:r>
      <w:r>
        <w:rPr>
          <w:rFonts w:hint="eastAsia" w:ascii="仿宋_GB2312" w:eastAsia="仿宋_GB2312"/>
          <w:sz w:val="30"/>
          <w:szCs w:val="30"/>
        </w:rPr>
        <w:tab/>
      </w:r>
    </w:p>
    <w:p w14:paraId="0E5FADFD">
      <w:pPr>
        <w:pStyle w:val="12"/>
        <w:jc w:val="center"/>
        <w:rPr>
          <w:rFonts w:hint="eastAsia"/>
        </w:rPr>
      </w:pPr>
    </w:p>
    <w:p w14:paraId="7A5447B6">
      <w:pPr>
        <w:spacing w:line="600" w:lineRule="exact"/>
        <w:ind w:firstLine="600"/>
        <w:jc w:val="center"/>
        <w:rPr>
          <w:rFonts w:ascii="仿宋_GB2312" w:eastAsia="仿宋_GB2312"/>
          <w:sz w:val="24"/>
          <w:szCs w:val="24"/>
        </w:rPr>
      </w:pPr>
    </w:p>
    <w:p w14:paraId="7745DADB">
      <w:pPr>
        <w:jc w:val="center"/>
        <w:rPr>
          <w:rFonts w:ascii="仿宋_GB2312" w:eastAsia="仿宋_GB2312"/>
          <w:sz w:val="24"/>
          <w:szCs w:val="24"/>
        </w:rPr>
      </w:pPr>
    </w:p>
    <w:p w14:paraId="01C23297">
      <w:pPr>
        <w:spacing w:line="600" w:lineRule="exact"/>
        <w:ind w:firstLine="600"/>
        <w:jc w:val="center"/>
        <w:rPr>
          <w:rFonts w:ascii="仿宋_GB2312" w:eastAsia="仿宋_GB2312"/>
          <w:sz w:val="30"/>
          <w:szCs w:val="30"/>
        </w:rPr>
      </w:pPr>
      <w:r>
        <w:rPr>
          <w:rFonts w:hint="eastAsia" w:ascii="仿宋_GB2312" w:eastAsia="仿宋_GB2312"/>
          <w:sz w:val="30"/>
          <w:szCs w:val="30"/>
        </w:rPr>
        <w:t>公开招标文件</w:t>
      </w:r>
    </w:p>
    <w:p w14:paraId="589AAD9F">
      <w:pPr>
        <w:spacing w:line="600" w:lineRule="exact"/>
        <w:ind w:firstLine="600"/>
        <w:jc w:val="center"/>
        <w:rPr>
          <w:rFonts w:ascii="仿宋_GB2312" w:eastAsia="仿宋_GB2312"/>
          <w:sz w:val="30"/>
          <w:szCs w:val="30"/>
        </w:rPr>
      </w:pPr>
      <w:r>
        <w:rPr>
          <w:rFonts w:hint="eastAsia" w:ascii="仿宋_GB2312" w:eastAsia="仿宋_GB2312"/>
          <w:sz w:val="30"/>
          <w:szCs w:val="30"/>
        </w:rPr>
        <w:t>（电子招投标）</w:t>
      </w:r>
    </w:p>
    <w:p w14:paraId="45B456CE">
      <w:pPr>
        <w:spacing w:line="600" w:lineRule="exact"/>
        <w:ind w:firstLine="600"/>
        <w:jc w:val="center"/>
        <w:rPr>
          <w:rFonts w:hint="default" w:ascii="仿宋_GB2312" w:eastAsia="仿宋_GB2312"/>
          <w:sz w:val="30"/>
          <w:szCs w:val="30"/>
          <w:lang w:val="en-US"/>
        </w:rPr>
      </w:pPr>
      <w:r>
        <w:rPr>
          <w:rFonts w:hint="eastAsia" w:ascii="仿宋_GB2312" w:eastAsia="仿宋_GB2312"/>
          <w:sz w:val="30"/>
          <w:szCs w:val="30"/>
        </w:rPr>
        <w:t>编号:ZSZFCG20</w:t>
      </w:r>
      <w:r>
        <w:rPr>
          <w:rFonts w:hint="eastAsia" w:ascii="仿宋_GB2312" w:eastAsia="仿宋_GB2312"/>
          <w:sz w:val="30"/>
          <w:szCs w:val="30"/>
          <w:lang w:eastAsia="zh-CN"/>
        </w:rPr>
        <w:t>25-ZB-</w:t>
      </w:r>
      <w:r>
        <w:rPr>
          <w:rFonts w:hint="eastAsia" w:ascii="仿宋_GB2312" w:eastAsia="仿宋_GB2312"/>
          <w:sz w:val="30"/>
          <w:szCs w:val="30"/>
          <w:lang w:val="en-US" w:eastAsia="zh-CN"/>
        </w:rPr>
        <w:t>017</w:t>
      </w:r>
    </w:p>
    <w:p w14:paraId="21502F15">
      <w:pPr>
        <w:spacing w:line="600" w:lineRule="exact"/>
        <w:ind w:firstLine="600"/>
        <w:jc w:val="center"/>
        <w:rPr>
          <w:rFonts w:ascii="仿宋_GB2312" w:eastAsia="仿宋_GB2312"/>
          <w:sz w:val="30"/>
          <w:szCs w:val="30"/>
        </w:rPr>
      </w:pPr>
    </w:p>
    <w:p w14:paraId="081967DF">
      <w:pPr>
        <w:spacing w:line="600" w:lineRule="exact"/>
        <w:ind w:firstLine="600"/>
        <w:jc w:val="center"/>
        <w:rPr>
          <w:rFonts w:ascii="仿宋_GB2312" w:eastAsia="仿宋_GB2312"/>
          <w:sz w:val="30"/>
          <w:szCs w:val="30"/>
        </w:rPr>
      </w:pPr>
    </w:p>
    <w:p w14:paraId="6B906A8E">
      <w:pPr>
        <w:spacing w:line="600" w:lineRule="exact"/>
        <w:ind w:firstLine="600"/>
        <w:jc w:val="center"/>
        <w:rPr>
          <w:rFonts w:ascii="仿宋_GB2312" w:eastAsia="仿宋_GB2312"/>
          <w:sz w:val="30"/>
          <w:szCs w:val="30"/>
        </w:rPr>
      </w:pPr>
    </w:p>
    <w:p w14:paraId="3AB91F3C">
      <w:pPr>
        <w:spacing w:line="600" w:lineRule="exact"/>
        <w:ind w:firstLine="600"/>
        <w:jc w:val="center"/>
        <w:rPr>
          <w:rFonts w:ascii="仿宋_GB2312" w:eastAsia="仿宋_GB2312"/>
          <w:sz w:val="30"/>
          <w:szCs w:val="30"/>
        </w:rPr>
      </w:pPr>
    </w:p>
    <w:p w14:paraId="6025F3F5">
      <w:pPr>
        <w:adjustRightInd w:val="0"/>
        <w:snapToGrid w:val="0"/>
        <w:spacing w:line="600" w:lineRule="exact"/>
        <w:ind w:firstLine="600"/>
        <w:jc w:val="center"/>
        <w:rPr>
          <w:rFonts w:hint="eastAsia" w:ascii="仿宋_GB2312" w:eastAsia="仿宋_GB2312"/>
          <w:sz w:val="30"/>
          <w:szCs w:val="30"/>
          <w:lang w:eastAsia="zh-CN"/>
        </w:rPr>
      </w:pPr>
      <w:r>
        <w:rPr>
          <w:rFonts w:hint="eastAsia" w:ascii="仿宋_GB2312" w:eastAsia="仿宋_GB2312"/>
          <w:sz w:val="30"/>
          <w:szCs w:val="30"/>
          <w:lang w:val="en-US" w:eastAsia="zh-CN"/>
        </w:rPr>
        <w:t>舟山第一小学勾山校区</w:t>
      </w:r>
    </w:p>
    <w:p w14:paraId="42C26C96">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舟山市公共资源交易中心</w:t>
      </w:r>
    </w:p>
    <w:p w14:paraId="4A4A2DBE">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6</w:t>
      </w:r>
      <w:r>
        <w:rPr>
          <w:rFonts w:hint="eastAsia" w:ascii="仿宋_GB2312" w:eastAsia="仿宋_GB2312"/>
          <w:sz w:val="30"/>
          <w:szCs w:val="30"/>
        </w:rPr>
        <w:t>月</w:t>
      </w:r>
    </w:p>
    <w:p w14:paraId="5BB0838F">
      <w:pPr>
        <w:adjustRightInd w:val="0"/>
        <w:snapToGrid w:val="0"/>
        <w:rPr>
          <w:rFonts w:ascii="仿宋_GB2312" w:eastAsia="仿宋_GB2312"/>
          <w:sz w:val="24"/>
          <w:szCs w:val="24"/>
        </w:rPr>
      </w:pPr>
      <w:r>
        <w:rPr>
          <w:rFonts w:hint="eastAsia" w:ascii="仿宋_GB2312" w:eastAsia="仿宋_GB2312"/>
          <w:sz w:val="24"/>
          <w:szCs w:val="24"/>
        </w:rPr>
        <w:br w:type="page"/>
      </w:r>
      <w:bookmarkStart w:id="0" w:name="_Hlt67893495"/>
      <w:bookmarkEnd w:id="0"/>
    </w:p>
    <w:p w14:paraId="4F56BFB1">
      <w:pPr>
        <w:rPr>
          <w:rFonts w:ascii="仿宋_GB2312" w:eastAsia="仿宋_GB2312"/>
          <w:sz w:val="24"/>
          <w:szCs w:val="24"/>
        </w:rPr>
      </w:pPr>
    </w:p>
    <w:p w14:paraId="43A88534">
      <w:pPr>
        <w:ind w:firstLine="562"/>
        <w:jc w:val="center"/>
        <w:rPr>
          <w:rFonts w:hint="eastAsia" w:ascii="仿宋_GB2312" w:hAnsi="宋体" w:eastAsia="仿宋_GB2312"/>
          <w:b/>
          <w:sz w:val="28"/>
          <w:szCs w:val="28"/>
        </w:rPr>
      </w:pPr>
      <w:r>
        <w:rPr>
          <w:rFonts w:hint="eastAsia" w:ascii="仿宋_GB2312" w:hAnsi="宋体" w:eastAsia="仿宋_GB2312"/>
          <w:b/>
          <w:sz w:val="28"/>
          <w:szCs w:val="28"/>
        </w:rPr>
        <w:t>目  录</w:t>
      </w:r>
    </w:p>
    <w:p w14:paraId="6E1F3327">
      <w:pPr>
        <w:ind w:firstLine="560"/>
        <w:rPr>
          <w:rFonts w:ascii="仿宋_GB2312" w:eastAsia="仿宋_GB2312"/>
          <w:sz w:val="28"/>
          <w:szCs w:val="28"/>
        </w:rPr>
      </w:pPr>
    </w:p>
    <w:p w14:paraId="04E29578">
      <w:pPr>
        <w:spacing w:line="360" w:lineRule="auto"/>
        <w:ind w:firstLine="560"/>
        <w:rPr>
          <w:rFonts w:ascii="仿宋_GB2312" w:eastAsia="仿宋_GB2312"/>
          <w:sz w:val="28"/>
          <w:szCs w:val="28"/>
        </w:rPr>
      </w:pPr>
    </w:p>
    <w:p w14:paraId="13DE448C">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第一部分      招标公告</w:t>
      </w:r>
    </w:p>
    <w:p w14:paraId="0AC44308">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第二部分      投标人须知</w:t>
      </w:r>
    </w:p>
    <w:p w14:paraId="6060D210">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第三部分      采购需求</w:t>
      </w:r>
    </w:p>
    <w:p w14:paraId="342F1623">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第四部分      评标办法</w:t>
      </w:r>
    </w:p>
    <w:p w14:paraId="70EE5009">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第五部分      拟签订的合同文本</w:t>
      </w:r>
    </w:p>
    <w:p w14:paraId="1BD4D6F8">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第六部分      应提交的有关格式范例</w:t>
      </w:r>
    </w:p>
    <w:p w14:paraId="67F2BD3D">
      <w:pPr>
        <w:rPr>
          <w:rFonts w:hint="eastAsia" w:ascii="仿宋_GB2312" w:hAnsi="黑体" w:eastAsia="仿宋_GB2312"/>
          <w:sz w:val="24"/>
          <w:szCs w:val="24"/>
        </w:rPr>
      </w:pPr>
      <w:bookmarkStart w:id="1" w:name="_Hlt91233176"/>
      <w:bookmarkEnd w:id="1"/>
      <w:bookmarkStart w:id="2" w:name="_Toc91899869"/>
    </w:p>
    <w:p w14:paraId="5A12039C">
      <w:pPr>
        <w:rPr>
          <w:rFonts w:hint="eastAsia" w:ascii="仿宋_GB2312" w:hAnsi="黑体" w:eastAsia="仿宋_GB2312"/>
          <w:sz w:val="24"/>
          <w:szCs w:val="24"/>
        </w:rPr>
      </w:pPr>
    </w:p>
    <w:p w14:paraId="4759DAC4">
      <w:pPr>
        <w:rPr>
          <w:rFonts w:ascii="仿宋_GB2312" w:eastAsia="仿宋_GB2312"/>
          <w:sz w:val="24"/>
          <w:szCs w:val="24"/>
        </w:rPr>
      </w:pPr>
    </w:p>
    <w:p w14:paraId="68BA0399">
      <w:pPr>
        <w:rPr>
          <w:rFonts w:ascii="仿宋_GB2312" w:eastAsia="仿宋_GB2312"/>
          <w:sz w:val="24"/>
          <w:szCs w:val="24"/>
        </w:rPr>
      </w:pPr>
    </w:p>
    <w:p w14:paraId="10378D02">
      <w:pPr>
        <w:rPr>
          <w:rFonts w:ascii="仿宋_GB2312" w:eastAsia="仿宋_GB2312"/>
          <w:sz w:val="24"/>
          <w:szCs w:val="24"/>
        </w:rPr>
      </w:pPr>
    </w:p>
    <w:p w14:paraId="6A4A4A15">
      <w:pPr>
        <w:rPr>
          <w:rFonts w:ascii="仿宋_GB2312" w:eastAsia="仿宋_GB2312"/>
          <w:sz w:val="24"/>
          <w:szCs w:val="24"/>
        </w:rPr>
      </w:pPr>
    </w:p>
    <w:p w14:paraId="7B633F51">
      <w:pPr>
        <w:rPr>
          <w:rFonts w:ascii="仿宋_GB2312" w:eastAsia="仿宋_GB2312"/>
          <w:sz w:val="24"/>
          <w:szCs w:val="24"/>
        </w:rPr>
      </w:pPr>
    </w:p>
    <w:p w14:paraId="25719D13">
      <w:pPr>
        <w:rPr>
          <w:rFonts w:ascii="仿宋_GB2312" w:eastAsia="仿宋_GB2312"/>
          <w:sz w:val="24"/>
          <w:szCs w:val="24"/>
        </w:rPr>
      </w:pPr>
    </w:p>
    <w:p w14:paraId="5B76C0F8">
      <w:pPr>
        <w:rPr>
          <w:rFonts w:ascii="仿宋_GB2312" w:eastAsia="仿宋_GB2312"/>
          <w:sz w:val="24"/>
          <w:szCs w:val="24"/>
        </w:rPr>
      </w:pPr>
    </w:p>
    <w:p w14:paraId="1FB12F38">
      <w:pPr>
        <w:rPr>
          <w:rFonts w:ascii="仿宋_GB2312" w:eastAsia="仿宋_GB2312"/>
          <w:sz w:val="24"/>
          <w:szCs w:val="24"/>
        </w:rPr>
      </w:pPr>
    </w:p>
    <w:p w14:paraId="05407338">
      <w:pPr>
        <w:rPr>
          <w:rFonts w:ascii="仿宋_GB2312" w:eastAsia="仿宋_GB2312"/>
          <w:sz w:val="24"/>
          <w:szCs w:val="24"/>
        </w:rPr>
      </w:pPr>
    </w:p>
    <w:p w14:paraId="1EBFFD24">
      <w:pPr>
        <w:rPr>
          <w:rFonts w:ascii="仿宋_GB2312" w:eastAsia="仿宋_GB2312"/>
          <w:sz w:val="24"/>
          <w:szCs w:val="24"/>
        </w:rPr>
      </w:pPr>
    </w:p>
    <w:p w14:paraId="0D7E685C">
      <w:pPr>
        <w:rPr>
          <w:rFonts w:ascii="仿宋_GB2312" w:eastAsia="仿宋_GB2312"/>
          <w:sz w:val="24"/>
          <w:szCs w:val="24"/>
        </w:rPr>
      </w:pPr>
    </w:p>
    <w:p w14:paraId="3E6842CA">
      <w:pPr>
        <w:rPr>
          <w:rFonts w:ascii="仿宋_GB2312" w:eastAsia="仿宋_GB2312"/>
          <w:sz w:val="24"/>
          <w:szCs w:val="24"/>
        </w:rPr>
      </w:pPr>
    </w:p>
    <w:p w14:paraId="6AEB5775">
      <w:pPr>
        <w:ind w:firstLine="3360" w:firstLineChars="1400"/>
        <w:outlineLvl w:val="0"/>
        <w:rPr>
          <w:rFonts w:hint="eastAsia"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sz w:val="32"/>
          <w:szCs w:val="32"/>
        </w:rPr>
        <w:t>第一部分招标公告</w:t>
      </w:r>
    </w:p>
    <w:p w14:paraId="0C232AD2">
      <w:pPr>
        <w:spacing w:line="420" w:lineRule="exact"/>
        <w:ind w:firstLine="482" w:firstLineChars="200"/>
        <w:contextualSpacing/>
        <w:rPr>
          <w:rFonts w:ascii="仿宋_GB2312" w:eastAsia="仿宋_GB2312"/>
          <w:b/>
          <w:sz w:val="24"/>
          <w:szCs w:val="24"/>
        </w:rPr>
      </w:pPr>
    </w:p>
    <w:p w14:paraId="3E30595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lang w:val="en-US" w:eastAsia="zh-CN"/>
        </w:rPr>
        <w:t>舟山第一小学勾山校区新建学校家具用具采购</w:t>
      </w:r>
      <w:r>
        <w:rPr>
          <w:rFonts w:hint="eastAsia" w:ascii="仿宋_GB2312" w:eastAsia="仿宋_GB2312"/>
          <w:sz w:val="24"/>
          <w:szCs w:val="24"/>
        </w:rPr>
        <w:t>的潜在投标人应在政采云平台（</w:t>
      </w:r>
      <w:r>
        <w:fldChar w:fldCharType="begin"/>
      </w:r>
      <w:r>
        <w:instrText xml:space="preserve"> HYPERLINK "https://www.zcygov.cn/）获取（下载）招标文件，并于2024年5月10日9点15分00秒" </w:instrText>
      </w:r>
      <w:r>
        <w:fldChar w:fldCharType="separate"/>
      </w:r>
      <w:r>
        <w:rPr>
          <w:rStyle w:val="30"/>
          <w:rFonts w:hint="eastAsia" w:ascii="仿宋_GB2312" w:eastAsia="仿宋_GB2312"/>
          <w:color w:val="auto"/>
          <w:sz w:val="24"/>
          <w:szCs w:val="24"/>
        </w:rPr>
        <w:t>https://www.zcygov.cn/）获取（下载）招标文件，并于20</w:t>
      </w:r>
      <w:r>
        <w:rPr>
          <w:rStyle w:val="30"/>
          <w:rFonts w:hint="eastAsia" w:ascii="仿宋_GB2312" w:eastAsia="仿宋_GB2312"/>
          <w:color w:val="auto"/>
          <w:sz w:val="24"/>
          <w:szCs w:val="24"/>
          <w:lang w:val="en-US" w:eastAsia="zh-CN"/>
        </w:rPr>
        <w:t>25</w:t>
      </w:r>
      <w:r>
        <w:rPr>
          <w:rStyle w:val="30"/>
          <w:rFonts w:hint="eastAsia" w:ascii="仿宋_GB2312" w:eastAsia="仿宋_GB2312"/>
          <w:color w:val="auto"/>
          <w:sz w:val="24"/>
          <w:szCs w:val="24"/>
        </w:rPr>
        <w:t>年</w:t>
      </w:r>
      <w:r>
        <w:rPr>
          <w:rStyle w:val="30"/>
          <w:rFonts w:hint="eastAsia" w:ascii="仿宋_GB2312" w:eastAsia="仿宋_GB2312"/>
          <w:color w:val="auto"/>
          <w:sz w:val="24"/>
          <w:szCs w:val="24"/>
          <w:lang w:val="en-US" w:eastAsia="zh-CN"/>
        </w:rPr>
        <w:t>6月27</w:t>
      </w:r>
      <w:r>
        <w:rPr>
          <w:rStyle w:val="30"/>
          <w:rFonts w:hint="eastAsia" w:ascii="仿宋_GB2312" w:eastAsia="仿宋_GB2312"/>
          <w:color w:val="auto"/>
          <w:sz w:val="24"/>
          <w:szCs w:val="24"/>
        </w:rPr>
        <w:t>日9点</w:t>
      </w:r>
      <w:r>
        <w:rPr>
          <w:rStyle w:val="30"/>
          <w:rFonts w:hint="eastAsia" w:ascii="仿宋_GB2312" w:eastAsia="仿宋_GB2312"/>
          <w:color w:val="auto"/>
          <w:sz w:val="24"/>
          <w:szCs w:val="24"/>
          <w:lang w:val="en-US" w:eastAsia="zh-CN"/>
        </w:rPr>
        <w:t>3</w:t>
      </w:r>
      <w:r>
        <w:rPr>
          <w:rStyle w:val="30"/>
          <w:rFonts w:hint="eastAsia" w:ascii="仿宋_GB2312" w:eastAsia="仿宋_GB2312"/>
          <w:color w:val="auto"/>
          <w:sz w:val="24"/>
          <w:szCs w:val="24"/>
        </w:rPr>
        <w:t>0分00秒</w:t>
      </w:r>
      <w:r>
        <w:rPr>
          <w:rStyle w:val="30"/>
          <w:rFonts w:hint="eastAsia" w:ascii="仿宋_GB2312" w:eastAsia="仿宋_GB2312"/>
          <w:color w:val="auto"/>
          <w:sz w:val="24"/>
          <w:szCs w:val="24"/>
        </w:rPr>
        <w:fldChar w:fldCharType="end"/>
      </w:r>
      <w:r>
        <w:rPr>
          <w:rFonts w:hint="eastAsia" w:ascii="仿宋_GB2312" w:eastAsia="仿宋_GB2312"/>
          <w:sz w:val="24"/>
          <w:szCs w:val="24"/>
        </w:rPr>
        <w:t>（北京时间）前递交（上传）投标文件。</w:t>
      </w:r>
    </w:p>
    <w:p w14:paraId="00924221">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一、项目基本情况                                            </w:t>
      </w:r>
    </w:p>
    <w:p w14:paraId="6ED4E8C3">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项目编号：ZSZFCG20</w:t>
      </w:r>
      <w:r>
        <w:rPr>
          <w:rFonts w:hint="eastAsia" w:ascii="仿宋_GB2312" w:eastAsia="仿宋_GB2312"/>
          <w:sz w:val="24"/>
          <w:szCs w:val="24"/>
          <w:lang w:eastAsia="zh-CN"/>
        </w:rPr>
        <w:t>25-ZB-0</w:t>
      </w:r>
      <w:r>
        <w:rPr>
          <w:rFonts w:hint="eastAsia" w:ascii="仿宋_GB2312" w:eastAsia="仿宋_GB2312"/>
          <w:sz w:val="24"/>
          <w:szCs w:val="24"/>
          <w:lang w:val="en-US" w:eastAsia="zh-CN"/>
        </w:rPr>
        <w:t>17</w:t>
      </w:r>
    </w:p>
    <w:p w14:paraId="078E0C17">
      <w:pPr>
        <w:spacing w:line="420" w:lineRule="exact"/>
        <w:ind w:firstLine="480" w:firstLineChars="200"/>
        <w:contextualSpacing/>
        <w:rPr>
          <w:rFonts w:ascii="仿宋_GB2312" w:eastAsia="仿宋_GB2312"/>
          <w:bCs/>
          <w:sz w:val="24"/>
          <w:szCs w:val="24"/>
        </w:rPr>
      </w:pPr>
      <w:r>
        <w:rPr>
          <w:rFonts w:hint="eastAsia" w:ascii="仿宋_GB2312" w:eastAsia="仿宋_GB2312"/>
          <w:bCs/>
          <w:sz w:val="24"/>
          <w:szCs w:val="24"/>
        </w:rPr>
        <w:t>项目名称：</w:t>
      </w:r>
      <w:r>
        <w:rPr>
          <w:rFonts w:hint="eastAsia" w:ascii="仿宋_GB2312" w:eastAsia="仿宋_GB2312"/>
          <w:bCs/>
          <w:sz w:val="24"/>
          <w:szCs w:val="24"/>
          <w:lang w:val="en-US" w:eastAsia="zh-CN"/>
        </w:rPr>
        <w:t>舟山第一小学勾山校区新建学校家具用具采购</w:t>
      </w:r>
      <w:r>
        <w:rPr>
          <w:rFonts w:hint="eastAsia" w:ascii="仿宋_GB2312" w:eastAsia="仿宋_GB2312"/>
          <w:bCs/>
          <w:sz w:val="24"/>
          <w:szCs w:val="24"/>
        </w:rPr>
        <w:tab/>
      </w:r>
    </w:p>
    <w:p w14:paraId="4B111B77">
      <w:pPr>
        <w:pStyle w:val="12"/>
        <w:rPr>
          <w:rFonts w:hint="eastAsia" w:ascii="仿宋_GB2312" w:eastAsia="仿宋_GB2312"/>
          <w:bCs/>
          <w:color w:val="000000" w:themeColor="text1"/>
          <w:szCs w:val="24"/>
          <w14:textFill>
            <w14:solidFill>
              <w14:schemeClr w14:val="tx1"/>
            </w14:solidFill>
          </w14:textFill>
        </w:rPr>
      </w:pPr>
      <w:r>
        <w:rPr>
          <w:rFonts w:hint="eastAsia" w:ascii="仿宋_GB2312" w:eastAsia="仿宋_GB2312"/>
          <w:bCs/>
          <w:szCs w:val="24"/>
        </w:rPr>
        <w:t>预算金额（元）：</w:t>
      </w:r>
      <w:r>
        <w:rPr>
          <w:rFonts w:hint="eastAsia" w:ascii="仿宋_GB2312" w:eastAsia="仿宋_GB2312"/>
          <w:bCs/>
          <w:szCs w:val="24"/>
          <w:lang w:val="en-US" w:eastAsia="zh-CN"/>
        </w:rPr>
        <w:t>828510</w:t>
      </w:r>
      <w:r>
        <w:rPr>
          <w:rFonts w:hint="eastAsia" w:ascii="仿宋_GB2312" w:eastAsia="仿宋_GB2312"/>
          <w:bCs/>
          <w:szCs w:val="24"/>
        </w:rPr>
        <w:t>元；</w:t>
      </w:r>
    </w:p>
    <w:p w14:paraId="0020B618">
      <w:pPr>
        <w:pStyle w:val="12"/>
        <w:rPr>
          <w:rFonts w:hint="eastAsia" w:ascii="仿宋_GB2312" w:eastAsia="仿宋_GB2312"/>
          <w:bCs/>
          <w:color w:val="000000" w:themeColor="text1"/>
          <w:szCs w:val="24"/>
          <w14:textFill>
            <w14:solidFill>
              <w14:schemeClr w14:val="tx1"/>
            </w14:solidFill>
          </w14:textFill>
        </w:rPr>
      </w:pPr>
      <w:r>
        <w:rPr>
          <w:rFonts w:hint="eastAsia" w:ascii="仿宋_GB2312" w:eastAsia="仿宋_GB2312"/>
          <w:bCs/>
          <w:color w:val="000000" w:themeColor="text1"/>
          <w:szCs w:val="24"/>
          <w14:textFill>
            <w14:solidFill>
              <w14:schemeClr w14:val="tx1"/>
            </w14:solidFill>
          </w14:textFill>
        </w:rPr>
        <w:t>最高限价（元）：</w:t>
      </w:r>
      <w:r>
        <w:rPr>
          <w:rFonts w:hint="eastAsia" w:ascii="仿宋_GB2312" w:eastAsia="仿宋_GB2312"/>
          <w:bCs/>
          <w:color w:val="000000" w:themeColor="text1"/>
          <w:szCs w:val="24"/>
          <w:lang w:val="en-US" w:eastAsia="zh-CN"/>
          <w14:textFill>
            <w14:solidFill>
              <w14:schemeClr w14:val="tx1"/>
            </w14:solidFill>
          </w14:textFill>
        </w:rPr>
        <w:t>828510</w:t>
      </w:r>
      <w:r>
        <w:rPr>
          <w:rFonts w:hint="eastAsia" w:ascii="仿宋_GB2312" w:eastAsia="仿宋_GB2312"/>
          <w:bCs/>
          <w:color w:val="000000" w:themeColor="text1"/>
          <w:szCs w:val="24"/>
          <w14:textFill>
            <w14:solidFill>
              <w14:schemeClr w14:val="tx1"/>
            </w14:solidFill>
          </w14:textFill>
        </w:rPr>
        <w:t>元；</w:t>
      </w:r>
    </w:p>
    <w:p w14:paraId="1FC8E2F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采购需求：详见招标文件第三部分采购需求</w:t>
      </w:r>
    </w:p>
    <w:p w14:paraId="3DF6336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合同履约期限：详见采购文件</w:t>
      </w:r>
    </w:p>
    <w:p w14:paraId="0F84D81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r>
        <w:rPr>
          <w:rFonts w:hint="eastAsia" w:ascii="仿宋_GB2312" w:eastAsia="仿宋_GB2312"/>
          <w:sz w:val="24"/>
          <w:szCs w:val="24"/>
        </w:rPr>
        <w:sym w:font="Wingdings" w:char="00A8"/>
      </w:r>
      <w:r>
        <w:rPr>
          <w:rFonts w:hint="eastAsia" w:ascii="仿宋_GB2312" w:eastAsia="仿宋_GB2312"/>
          <w:sz w:val="24"/>
          <w:szCs w:val="24"/>
        </w:rPr>
        <w:t>否</w:t>
      </w:r>
      <w:r>
        <w:rPr>
          <w:rFonts w:hint="eastAsia" w:ascii="仿宋_GB2312" w:eastAsia="仿宋_GB2312"/>
          <w:sz w:val="24"/>
          <w:szCs w:val="24"/>
          <w:lang w:val="en-US" w:eastAsia="zh-CN"/>
        </w:rPr>
        <w:t xml:space="preserve"> √</w:t>
      </w:r>
      <w:r>
        <w:rPr>
          <w:rFonts w:hint="eastAsia" w:ascii="仿宋_GB2312" w:eastAsia="仿宋_GB2312"/>
          <w:sz w:val="24"/>
          <w:szCs w:val="24"/>
        </w:rPr>
        <w:t>是。</w:t>
      </w:r>
    </w:p>
    <w:p w14:paraId="50224624">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14:paraId="61AFEB6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满足《中华人民共和国政府采购法》第二十二条规定；未被“信用中国”（www.creditchina.gov.cn)、中国政府采购网（www.ccgp.gov.cn）列入失信被执行人、重大税收违法失信主体、政府采购严重违法失信行为记录名单；</w:t>
      </w:r>
    </w:p>
    <w:p w14:paraId="42EB325C">
      <w:pPr>
        <w:spacing w:line="420" w:lineRule="exact"/>
        <w:ind w:firstLine="480"/>
        <w:contextualSpacing/>
        <w:rPr>
          <w:rFonts w:ascii="仿宋_GB2312" w:eastAsia="仿宋_GB2312"/>
          <w:sz w:val="24"/>
          <w:szCs w:val="24"/>
        </w:rPr>
      </w:pPr>
      <w:r>
        <w:rPr>
          <w:rFonts w:hint="eastAsia" w:ascii="仿宋_GB2312" w:eastAsia="仿宋_GB2312"/>
          <w:sz w:val="24"/>
          <w:szCs w:val="24"/>
        </w:rPr>
        <w:t>2.落实政府采购政策需满足的资格要求：</w:t>
      </w:r>
    </w:p>
    <w:p w14:paraId="31CE35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☐无</w:t>
      </w:r>
    </w:p>
    <w:p w14:paraId="4036232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lang w:val="en-US" w:eastAsia="zh-CN"/>
        </w:rPr>
        <w:t>√</w:t>
      </w:r>
      <w:r>
        <w:rPr>
          <w:rFonts w:hint="eastAsia" w:ascii="仿宋_GB2312" w:eastAsia="仿宋_GB2312"/>
          <w:sz w:val="24"/>
          <w:szCs w:val="24"/>
        </w:rPr>
        <w:t>专门面向中小企业</w:t>
      </w:r>
    </w:p>
    <w:p w14:paraId="3902FA0F">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2"/>
        </w:sdtPr>
        <w:sdtEndPr>
          <w:rPr>
            <w:rFonts w:hint="eastAsia" w:ascii="仿宋_GB2312" w:eastAsia="仿宋_GB2312"/>
            <w:sz w:val="24"/>
            <w:szCs w:val="24"/>
          </w:rPr>
        </w:sdtEndPr>
        <w:sdtContent>
          <w:sdt>
            <w:sdtPr>
              <w:rPr>
                <w:rFonts w:hint="eastAsia" w:ascii="仿宋_GB2312" w:eastAsia="仿宋_GB2312"/>
                <w:sz w:val="24"/>
                <w:szCs w:val="24"/>
              </w:rPr>
              <w:id w:val="269264799"/>
            </w:sdtPr>
            <w:sdtEndPr>
              <w:rPr>
                <w:rFonts w:hint="eastAsia" w:ascii="仿宋_GB2312" w:eastAsia="仿宋_GB2312"/>
                <w:sz w:val="24"/>
                <w:szCs w:val="24"/>
              </w:rPr>
            </w:sdtEndPr>
            <w:sdtContent>
              <w:r>
                <w:rPr>
                  <w:rFonts w:hint="eastAsia" w:ascii="仿宋_GB2312" w:eastAsia="仿宋_GB2312"/>
                  <w:sz w:val="24"/>
                  <w:szCs w:val="24"/>
                  <w:lang w:val="en-US" w:eastAsia="zh-CN"/>
                </w:rPr>
                <w:t>√</w:t>
              </w:r>
              <w:r>
                <w:rPr>
                  <w:rFonts w:hint="eastAsia" w:ascii="仿宋_GB2312" w:eastAsia="仿宋_GB2312"/>
                  <w:sz w:val="24"/>
                  <w:szCs w:val="24"/>
                </w:rPr>
                <w:t>货物全部由符合政策要求的中小企业制造，提供中小企业声明函；</w:t>
              </w:r>
            </w:sdtContent>
          </w:sdt>
        </w:sdtContent>
      </w:sdt>
    </w:p>
    <w:p w14:paraId="71B21428">
      <w:pPr>
        <w:spacing w:line="420" w:lineRule="exact"/>
        <w:ind w:firstLine="960" w:firstLineChars="400"/>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货物全部由符合政策要求的小微企业制造，提供中小企业声明函；</w:t>
      </w:r>
    </w:p>
    <w:p w14:paraId="7C0E2246">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sdt>
        <w:sdtPr>
          <w:rPr>
            <w:rFonts w:hint="eastAsia" w:ascii="仿宋_GB2312" w:eastAsia="仿宋_GB2312"/>
            <w:sz w:val="24"/>
            <w:szCs w:val="24"/>
          </w:rPr>
          <w:id w:val="15"/>
        </w:sdtPr>
        <w:sdtEndPr>
          <w:rPr>
            <w:rFonts w:hint="eastAsia" w:ascii="仿宋_GB2312" w:eastAsia="仿宋_GB2312"/>
            <w:b/>
            <w:sz w:val="24"/>
            <w:szCs w:val="24"/>
          </w:rPr>
        </w:sdtEndPr>
        <w:sdtContent>
          <w:sdt>
            <w:sdtPr>
              <w:rPr>
                <w:rFonts w:hint="eastAsia" w:ascii="仿宋_GB2312" w:eastAsia="仿宋_GB2312"/>
                <w:sz w:val="24"/>
                <w:szCs w:val="24"/>
              </w:rPr>
              <w:id w:val="613081805"/>
            </w:sdtPr>
            <w:sdtEndPr>
              <w:rPr>
                <w:rFonts w:hint="eastAsia" w:ascii="仿宋_GB2312" w:eastAsia="仿宋_GB2312"/>
                <w:b/>
                <w:sz w:val="24"/>
                <w:szCs w:val="24"/>
              </w:rPr>
            </w:sdtEndPr>
            <w:sdtContent>
              <w:sdt>
                <w:sdtPr>
                  <w:rPr>
                    <w:rFonts w:hint="eastAsia" w:ascii="仿宋_GB2312" w:eastAsia="仿宋_GB2312"/>
                    <w:sz w:val="24"/>
                    <w:szCs w:val="24"/>
                  </w:rPr>
                  <w:id w:val="156501051"/>
                </w:sdtPr>
                <w:sdtEndPr>
                  <w:rPr>
                    <w:rFonts w:hint="eastAsia" w:ascii="仿宋_GB2312" w:eastAsia="仿宋_GB2312"/>
                    <w:sz w:val="24"/>
                    <w:szCs w:val="24"/>
                  </w:rPr>
                </w:sdtEndPr>
                <w:sdtContent>
                  <w:sdt>
                    <w:sdtPr>
                      <w:rPr>
                        <w:rFonts w:hint="eastAsia" w:ascii="仿宋_GB2312" w:eastAsia="仿宋_GB2312"/>
                        <w:sz w:val="24"/>
                        <w:szCs w:val="24"/>
                      </w:rPr>
                      <w:id w:val="3267792"/>
                      <w:showingPlcHdr/>
                    </w:sdtPr>
                    <w:sdtEndPr>
                      <w:rPr>
                        <w:rFonts w:hint="eastAsia" w:ascii="仿宋_GB2312" w:eastAsia="仿宋_GB2312"/>
                        <w:b/>
                        <w:sz w:val="24"/>
                        <w:szCs w:val="24"/>
                      </w:rPr>
                    </w:sdtEndPr>
                    <w:sdtContent/>
                  </w:sdt>
                </w:sdtContent>
              </w:sdt>
            </w:sdtContent>
          </w:sdt>
        </w:sdtContent>
      </w:sdt>
      <w:r>
        <w:rPr>
          <w:rFonts w:hint="eastAsia" w:ascii="仿宋_GB2312" w:eastAsia="仿宋_GB2312"/>
          <w:sz w:val="24"/>
          <w:szCs w:val="24"/>
        </w:rPr>
        <w:t>服务全部由符合政策要求的中小企业承接，提供中小企业声明函；</w:t>
      </w:r>
    </w:p>
    <w:p w14:paraId="3B5A96EE">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9"/>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服务全部由符合政策要求的小微企业承接，提供中小企业声明函；</w:t>
      </w:r>
    </w:p>
    <w:p w14:paraId="38D85698">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0"/>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府采购活动，无需提供联合协议；</w:t>
      </w:r>
    </w:p>
    <w:p w14:paraId="6DCCDCCA">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34630645"/>
        </w:sdtPr>
        <w:sdtEndPr>
          <w:rPr>
            <w:rFonts w:hint="eastAsia" w:ascii="仿宋_GB2312" w:eastAsia="仿宋_GB2312"/>
            <w:sz w:val="24"/>
            <w:szCs w:val="24"/>
          </w:rPr>
        </w:sdtEndPr>
        <w:sdtContent>
          <w:sdt>
            <w:sdtPr>
              <w:rPr>
                <w:rFonts w:hint="eastAsia" w:ascii="仿宋_GB2312" w:eastAsia="仿宋_GB2312"/>
                <w:sz w:val="24"/>
                <w:szCs w:val="24"/>
              </w:rPr>
              <w:id w:val="1648123874"/>
            </w:sdtPr>
            <w:sdtEndPr>
              <w:rPr>
                <w:rFonts w:hint="eastAsia" w:ascii="仿宋_GB2312" w:eastAsia="仿宋_GB2312"/>
                <w:sz w:val="24"/>
                <w:szCs w:val="24"/>
              </w:rPr>
            </w:sdtEndPr>
            <w:sdtContent>
              <w:sdt>
                <w:sdtPr>
                  <w:rPr>
                    <w:rFonts w:hint="eastAsia" w:ascii="仿宋_GB2312" w:eastAsia="仿宋_GB2312"/>
                    <w:sz w:val="24"/>
                    <w:szCs w:val="24"/>
                  </w:rPr>
                  <w:id w:val="23"/>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sdtContent>
          </w:sdt>
        </w:sdtContent>
      </w:sdt>
    </w:p>
    <w:p w14:paraId="3A08C10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3.本项目的特定资格要求：无</w:t>
      </w:r>
    </w:p>
    <w:p w14:paraId="02CCA9C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86624E">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三、获取招标文件 </w:t>
      </w:r>
    </w:p>
    <w:p w14:paraId="5D28B1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时间：/至202</w:t>
      </w:r>
      <w:r>
        <w:rPr>
          <w:rFonts w:hint="eastAsia" w:ascii="仿宋_GB2312" w:eastAsia="仿宋_GB2312"/>
          <w:sz w:val="24"/>
          <w:szCs w:val="24"/>
          <w:lang w:val="en-US" w:eastAsia="zh-CN"/>
        </w:rPr>
        <w:t>5</w:t>
      </w:r>
      <w:r>
        <w:rPr>
          <w:rFonts w:hint="eastAsia" w:ascii="仿宋_GB2312" w:eastAsia="仿宋_GB2312"/>
          <w:sz w:val="24"/>
          <w:szCs w:val="24"/>
        </w:rPr>
        <w:t>年</w:t>
      </w:r>
      <w:r>
        <w:rPr>
          <w:rFonts w:hint="eastAsia" w:ascii="仿宋_GB2312" w:eastAsia="仿宋_GB2312"/>
          <w:sz w:val="24"/>
          <w:szCs w:val="24"/>
          <w:lang w:val="en-US" w:eastAsia="zh-CN"/>
        </w:rPr>
        <w:t>6月27</w:t>
      </w:r>
      <w:r>
        <w:rPr>
          <w:rFonts w:hint="eastAsia" w:ascii="仿宋_GB2312" w:eastAsia="仿宋_GB2312"/>
          <w:sz w:val="24"/>
          <w:szCs w:val="24"/>
        </w:rPr>
        <w:t>日，每天上午00:00至12:00 ，下午12:00至23:59（北京时间，线上获取法定节假日均可，线下获取文件法定节假日除外的工作时间）</w:t>
      </w:r>
    </w:p>
    <w:p w14:paraId="037612D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地点（网址）：政采云平台（https://www.zcygov.cn/） </w:t>
      </w:r>
    </w:p>
    <w:p w14:paraId="7CE0347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方式：供应商登录政采云平台https://www.zcygov.cn/在线申请获取采购文件（进入“项目采购”应用，在获取采购文件菜单中选择项目，申请获取采购文件）。 </w:t>
      </w:r>
    </w:p>
    <w:p w14:paraId="7619471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售价（元）：0 </w:t>
      </w:r>
      <w:r>
        <w:rPr>
          <w:rFonts w:hint="eastAsia" w:ascii="仿宋_GB2312" w:eastAsia="仿宋_GB2312"/>
          <w:sz w:val="24"/>
          <w:szCs w:val="24"/>
        </w:rPr>
        <w:tab/>
      </w:r>
    </w:p>
    <w:p w14:paraId="7B66A34B">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四、提交投标文件截止时间、开标时间和地点</w:t>
      </w:r>
    </w:p>
    <w:p w14:paraId="61F99C1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提交投标文件截止时间：202</w:t>
      </w:r>
      <w:r>
        <w:rPr>
          <w:rFonts w:hint="eastAsia" w:ascii="仿宋_GB2312" w:eastAsia="仿宋_GB2312"/>
          <w:sz w:val="24"/>
          <w:szCs w:val="24"/>
          <w:lang w:val="en-US" w:eastAsia="zh-CN"/>
        </w:rPr>
        <w:t>5</w:t>
      </w:r>
      <w:r>
        <w:rPr>
          <w:rFonts w:hint="eastAsia" w:ascii="仿宋_GB2312" w:eastAsia="仿宋_GB2312"/>
          <w:sz w:val="24"/>
          <w:szCs w:val="24"/>
        </w:rPr>
        <w:t>年</w:t>
      </w:r>
      <w:r>
        <w:rPr>
          <w:rFonts w:hint="eastAsia" w:ascii="仿宋_GB2312" w:eastAsia="仿宋_GB2312"/>
          <w:sz w:val="24"/>
          <w:szCs w:val="24"/>
          <w:lang w:val="en-US" w:eastAsia="zh-CN"/>
        </w:rPr>
        <w:t>6月27</w:t>
      </w:r>
      <w:r>
        <w:rPr>
          <w:rFonts w:hint="eastAsia" w:ascii="仿宋_GB2312" w:eastAsia="仿宋_GB2312"/>
          <w:sz w:val="24"/>
          <w:szCs w:val="24"/>
        </w:rPr>
        <w:t>日9点</w:t>
      </w:r>
      <w:r>
        <w:rPr>
          <w:rFonts w:hint="eastAsia" w:ascii="仿宋_GB2312" w:eastAsia="仿宋_GB2312"/>
          <w:sz w:val="24"/>
          <w:szCs w:val="24"/>
          <w:lang w:val="en-US" w:eastAsia="zh-CN"/>
        </w:rPr>
        <w:t>30</w:t>
      </w:r>
      <w:r>
        <w:rPr>
          <w:rFonts w:hint="eastAsia" w:ascii="仿宋_GB2312" w:eastAsia="仿宋_GB2312"/>
          <w:sz w:val="24"/>
          <w:szCs w:val="24"/>
        </w:rPr>
        <w:t>分 （北京时间）</w:t>
      </w:r>
    </w:p>
    <w:p w14:paraId="693D3F0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投标地点（网址）：政采云平台（https://www.zcygov.cn/） </w:t>
      </w:r>
    </w:p>
    <w:p w14:paraId="1E3829D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开标时间：</w:t>
      </w:r>
      <w:r>
        <w:rPr>
          <w:rFonts w:hint="eastAsia" w:ascii="仿宋_GB2312" w:eastAsia="仿宋_GB2312"/>
          <w:sz w:val="24"/>
          <w:szCs w:val="24"/>
          <w:lang w:eastAsia="zh-CN"/>
        </w:rPr>
        <w:t>2025年</w:t>
      </w:r>
      <w:r>
        <w:rPr>
          <w:rFonts w:hint="eastAsia" w:ascii="仿宋_GB2312" w:eastAsia="仿宋_GB2312"/>
          <w:sz w:val="24"/>
          <w:szCs w:val="24"/>
          <w:lang w:val="en-US" w:eastAsia="zh-CN"/>
        </w:rPr>
        <w:t>6</w:t>
      </w:r>
      <w:r>
        <w:rPr>
          <w:rFonts w:hint="eastAsia" w:ascii="仿宋_GB2312" w:eastAsia="仿宋_GB2312"/>
          <w:sz w:val="24"/>
          <w:szCs w:val="24"/>
          <w:lang w:eastAsia="zh-CN"/>
        </w:rPr>
        <w:t>月</w:t>
      </w:r>
      <w:r>
        <w:rPr>
          <w:rFonts w:hint="eastAsia" w:ascii="仿宋_GB2312" w:eastAsia="仿宋_GB2312"/>
          <w:sz w:val="24"/>
          <w:szCs w:val="24"/>
          <w:lang w:val="en-US" w:eastAsia="zh-CN"/>
        </w:rPr>
        <w:t>27</w:t>
      </w:r>
      <w:r>
        <w:rPr>
          <w:rFonts w:hint="eastAsia" w:ascii="仿宋_GB2312" w:eastAsia="仿宋_GB2312"/>
          <w:sz w:val="24"/>
          <w:szCs w:val="24"/>
          <w:lang w:eastAsia="zh-CN"/>
        </w:rPr>
        <w:t>日</w:t>
      </w:r>
      <w:r>
        <w:rPr>
          <w:rFonts w:hint="eastAsia" w:ascii="仿宋_GB2312" w:eastAsia="仿宋_GB2312"/>
          <w:sz w:val="24"/>
          <w:szCs w:val="24"/>
        </w:rPr>
        <w:t>9点</w:t>
      </w:r>
      <w:r>
        <w:rPr>
          <w:rFonts w:hint="eastAsia" w:ascii="仿宋_GB2312" w:eastAsia="仿宋_GB2312"/>
          <w:sz w:val="24"/>
          <w:szCs w:val="24"/>
          <w:lang w:val="en-US" w:eastAsia="zh-CN"/>
        </w:rPr>
        <w:t>30</w:t>
      </w:r>
      <w:r>
        <w:rPr>
          <w:rFonts w:hint="eastAsia" w:ascii="仿宋_GB2312" w:eastAsia="仿宋_GB2312"/>
          <w:sz w:val="24"/>
          <w:szCs w:val="24"/>
        </w:rPr>
        <w:t xml:space="preserve">分 </w:t>
      </w:r>
    </w:p>
    <w:p w14:paraId="26ACD9B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14:paraId="700353A3">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五、公告期限 </w:t>
      </w:r>
    </w:p>
    <w:p w14:paraId="0030528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14:paraId="1046748B">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六、其他补充事宜</w:t>
      </w:r>
    </w:p>
    <w:p w14:paraId="75220F7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5C483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C62DF3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2D18E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7ADB5A2">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七、对本次采购提出询问、质疑、投诉，请按以下方式联系</w:t>
      </w:r>
    </w:p>
    <w:p w14:paraId="54E4FE6F">
      <w:pPr>
        <w:spacing w:line="360" w:lineRule="auto"/>
        <w:ind w:left="479" w:leftChars="2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500B4A0C">
      <w:pPr>
        <w:spacing w:line="360" w:lineRule="auto"/>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名称:舟山第一小学勾山校区</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地址:临城工业园区四道1号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传真:/</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项目联系人（询问）: 朱</w:t>
      </w:r>
      <w:r>
        <w:rPr>
          <w:rFonts w:hint="eastAsia" w:ascii="仿宋_GB2312" w:hAnsi="仿宋_GB2312" w:eastAsia="仿宋_GB2312" w:cs="仿宋_GB2312"/>
          <w:sz w:val="24"/>
          <w:szCs w:val="24"/>
          <w:lang w:val="en-US" w:eastAsia="zh-CN"/>
        </w:rPr>
        <w:t>老师</w:t>
      </w:r>
    </w:p>
    <w:p w14:paraId="29EDEDEA">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项目联系方式（询问）：13967206829</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质疑联系人： 梅</w:t>
      </w:r>
      <w:r>
        <w:rPr>
          <w:rFonts w:hint="eastAsia" w:ascii="仿宋_GB2312" w:hAnsi="仿宋_GB2312" w:eastAsia="仿宋_GB2312" w:cs="仿宋_GB2312"/>
          <w:sz w:val="24"/>
          <w:szCs w:val="24"/>
          <w:lang w:val="en-US" w:eastAsia="zh-CN"/>
        </w:rPr>
        <w:t>老师</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质疑联系方式：13857200371</w:t>
      </w:r>
      <w:r>
        <w:rPr>
          <w:rFonts w:hint="eastAsia" w:ascii="仿宋_GB2312" w:hAnsi="仿宋_GB2312" w:eastAsia="仿宋_GB2312" w:cs="仿宋_GB2312"/>
          <w:sz w:val="24"/>
          <w:szCs w:val="24"/>
        </w:rPr>
        <w:br w:type="textWrapping"/>
      </w:r>
    </w:p>
    <w:p w14:paraId="4FB52C67">
      <w:pPr>
        <w:spacing w:line="360" w:lineRule="auto"/>
        <w:ind w:firstLine="480"/>
        <w:rPr>
          <w:rFonts w:ascii="仿宋_GB2312" w:eastAsia="仿宋_GB2312"/>
          <w:sz w:val="24"/>
          <w:szCs w:val="24"/>
        </w:rPr>
      </w:pPr>
      <w:r>
        <w:rPr>
          <w:rFonts w:hint="eastAsia" w:ascii="仿宋_GB2312" w:eastAsia="仿宋_GB2312"/>
          <w:sz w:val="24"/>
          <w:szCs w:val="24"/>
        </w:rPr>
        <w:t>2.采购代理机构信息</w:t>
      </w:r>
    </w:p>
    <w:p w14:paraId="5503ED5F">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名称：舟山市公共资源交易中心</w:t>
      </w:r>
    </w:p>
    <w:p w14:paraId="5B8272AA">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地址：舟山市新城翁山路555号四楼（大宗商品交易中心同幢西边）</w:t>
      </w:r>
    </w:p>
    <w:p w14:paraId="0CD63128">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传真：/             </w:t>
      </w:r>
    </w:p>
    <w:p w14:paraId="60DF3BDE">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项目联系人（询问）：</w:t>
      </w:r>
      <w:r>
        <w:rPr>
          <w:rFonts w:hint="eastAsia" w:ascii="仿宋_GB2312" w:hAnsi="仿宋_GB2312" w:eastAsia="仿宋_GB2312" w:cs="仿宋_GB2312"/>
          <w:sz w:val="24"/>
          <w:szCs w:val="24"/>
          <w:lang w:val="en-US" w:eastAsia="zh-CN"/>
        </w:rPr>
        <w:t>蒋</w:t>
      </w:r>
      <w:r>
        <w:rPr>
          <w:rFonts w:hint="eastAsia" w:ascii="仿宋_GB2312" w:hAnsi="仿宋_GB2312" w:eastAsia="仿宋_GB2312" w:cs="仿宋_GB2312"/>
          <w:sz w:val="24"/>
          <w:szCs w:val="24"/>
        </w:rPr>
        <w:t>先生</w:t>
      </w:r>
    </w:p>
    <w:p w14:paraId="5AA001DB">
      <w:pPr>
        <w:spacing w:line="360" w:lineRule="auto"/>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项目联系方式（询问）： 0580-22809</w:t>
      </w:r>
      <w:r>
        <w:rPr>
          <w:rFonts w:hint="eastAsia" w:ascii="仿宋_GB2312" w:hAnsi="仿宋_GB2312" w:eastAsia="仿宋_GB2312" w:cs="仿宋_GB2312"/>
          <w:sz w:val="24"/>
          <w:szCs w:val="24"/>
          <w:lang w:val="en-US" w:eastAsia="zh-CN"/>
        </w:rPr>
        <w:t>55</w:t>
      </w:r>
    </w:p>
    <w:p w14:paraId="66C6FDE0">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质疑联系人：陈女士</w:t>
      </w:r>
    </w:p>
    <w:p w14:paraId="6ACDE0FB">
      <w:pPr>
        <w:spacing w:line="420" w:lineRule="exact"/>
        <w:ind w:firstLine="48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质疑联系方式：0580-2280952　 </w:t>
      </w:r>
    </w:p>
    <w:p w14:paraId="14E0EACD">
      <w:pPr>
        <w:numPr>
          <w:ilvl w:val="0"/>
          <w:numId w:val="2"/>
        </w:numPr>
        <w:spacing w:line="420" w:lineRule="exact"/>
        <w:ind w:firstLine="480"/>
        <w:contextualSpacing/>
        <w:rPr>
          <w:rFonts w:ascii="仿宋_GB2312" w:eastAsia="仿宋_GB2312"/>
          <w:sz w:val="24"/>
          <w:szCs w:val="24"/>
        </w:rPr>
      </w:pPr>
      <w:r>
        <w:rPr>
          <w:rFonts w:hint="eastAsia" w:ascii="仿宋_GB2312" w:eastAsia="仿宋_GB2312"/>
          <w:sz w:val="24"/>
          <w:szCs w:val="24"/>
        </w:rPr>
        <w:t>同级政府采购监督管理部门</w:t>
      </w:r>
    </w:p>
    <w:p w14:paraId="27CA479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名称：舟山市财政局政府采购监管处</w:t>
      </w:r>
    </w:p>
    <w:p w14:paraId="0CBC632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地址：舟山市定海区新城海天大道681号</w:t>
      </w:r>
    </w:p>
    <w:p w14:paraId="4682002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传真：0580-2282591</w:t>
      </w:r>
    </w:p>
    <w:p w14:paraId="2A54285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14:paraId="41A419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14:paraId="6F8C1CD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14:paraId="73AAF9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p w14:paraId="799C7A06">
      <w:pPr>
        <w:spacing w:line="540" w:lineRule="exact"/>
        <w:ind w:firstLine="560"/>
        <w:contextualSpacing/>
        <w:rPr>
          <w:rFonts w:ascii="仿宋_GB2312" w:eastAsia="仿宋_GB2312"/>
          <w:sz w:val="28"/>
          <w:szCs w:val="28"/>
        </w:rPr>
      </w:pPr>
    </w:p>
    <w:p w14:paraId="72B3164A">
      <w:pPr>
        <w:ind w:firstLine="2940" w:firstLineChars="1050"/>
        <w:jc w:val="left"/>
        <w:outlineLvl w:val="0"/>
        <w:rPr>
          <w:rFonts w:hint="eastAsia" w:ascii="仿宋_GB2312" w:hAnsi="宋体" w:eastAsia="仿宋_GB2312"/>
          <w:b/>
          <w:sz w:val="28"/>
          <w:szCs w:val="28"/>
        </w:rPr>
      </w:pPr>
      <w:r>
        <w:rPr>
          <w:rFonts w:hint="eastAsia" w:ascii="仿宋_GB2312" w:eastAsia="仿宋_GB2312"/>
          <w:sz w:val="28"/>
          <w:szCs w:val="28"/>
        </w:rPr>
        <w:br w:type="page"/>
      </w:r>
      <w:r>
        <w:rPr>
          <w:rFonts w:hint="eastAsia"/>
          <w:sz w:val="32"/>
          <w:szCs w:val="32"/>
        </w:rPr>
        <w:t>第二部分</w:t>
      </w:r>
      <w:bookmarkEnd w:id="8"/>
      <w:r>
        <w:rPr>
          <w:rFonts w:hint="eastAsia"/>
          <w:sz w:val="32"/>
          <w:szCs w:val="32"/>
        </w:rPr>
        <w:t>投标人须知</w:t>
      </w:r>
      <w:bookmarkEnd w:id="9"/>
    </w:p>
    <w:bookmarkEnd w:id="10"/>
    <w:p w14:paraId="2AB1019C">
      <w:pPr>
        <w:spacing w:line="540" w:lineRule="exact"/>
        <w:contextualSpacing/>
        <w:jc w:val="center"/>
        <w:rPr>
          <w:rFonts w:ascii="仿宋_GB2312" w:eastAsia="仿宋_GB2312"/>
          <w:sz w:val="24"/>
          <w:szCs w:val="24"/>
        </w:rPr>
      </w:pPr>
      <w:bookmarkStart w:id="11" w:name="第三部分"/>
      <w:bookmarkStart w:id="12" w:name="_Toc164416483"/>
      <w:r>
        <w:rPr>
          <w:rFonts w:hint="eastAsia" w:ascii="仿宋_GB2312" w:eastAsia="仿宋_GB2312"/>
          <w:sz w:val="24"/>
          <w:szCs w:val="24"/>
        </w:rPr>
        <w:t>前附表</w:t>
      </w:r>
    </w:p>
    <w:tbl>
      <w:tblPr>
        <w:tblStyle w:val="2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BA0C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F3B4F3">
            <w:pPr>
              <w:spacing w:line="54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C75B34D">
            <w:pPr>
              <w:spacing w:line="540" w:lineRule="exact"/>
              <w:contextualSpacing/>
              <w:jc w:val="center"/>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D46A2F">
            <w:pPr>
              <w:spacing w:line="540" w:lineRule="exact"/>
              <w:contextualSpacing/>
              <w:jc w:val="center"/>
              <w:rPr>
                <w:rFonts w:ascii="仿宋_GB2312" w:eastAsia="仿宋_GB2312"/>
                <w:sz w:val="24"/>
                <w:szCs w:val="24"/>
              </w:rPr>
            </w:pPr>
            <w:r>
              <w:rPr>
                <w:rFonts w:hint="eastAsia" w:ascii="仿宋_GB2312" w:eastAsia="仿宋_GB2312"/>
                <w:sz w:val="24"/>
                <w:szCs w:val="24"/>
              </w:rPr>
              <w:t>本项目的特别规定</w:t>
            </w:r>
          </w:p>
        </w:tc>
      </w:tr>
      <w:tr w14:paraId="6D3A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C489EA">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AA412A">
            <w:pPr>
              <w:spacing w:line="540" w:lineRule="exact"/>
              <w:contextualSpacing/>
              <w:jc w:val="center"/>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464ABB">
            <w:pPr>
              <w:spacing w:line="400" w:lineRule="exac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r>
              <w:rPr>
                <w:rFonts w:hint="eastAsia" w:ascii="仿宋_GB2312" w:eastAsia="仿宋_GB2312"/>
                <w:b/>
                <w:sz w:val="24"/>
                <w:szCs w:val="24"/>
              </w:rPr>
              <w:t>提醒：验收时检测费用由采购人承担，不包含在投标总价中。</w:t>
            </w:r>
          </w:p>
          <w:p w14:paraId="41313A2D">
            <w:pPr>
              <w:spacing w:line="400" w:lineRule="exact"/>
              <w:contextualSpacing/>
              <w:rPr>
                <w:rFonts w:ascii="仿宋_GB2312" w:eastAsia="仿宋_GB2312"/>
                <w:b/>
                <w:sz w:val="24"/>
                <w:szCs w:val="24"/>
              </w:rPr>
            </w:pPr>
            <w:r>
              <w:rPr>
                <w:rFonts w:hint="eastAsia" w:ascii="仿宋_GB2312" w:eastAsia="仿宋_GB2312"/>
                <w:b/>
                <w:sz w:val="24"/>
                <w:szCs w:val="24"/>
              </w:rPr>
              <w:t>投标报价出现下列情形的，投标无效：</w:t>
            </w:r>
          </w:p>
          <w:p w14:paraId="5F7DE54B">
            <w:pPr>
              <w:spacing w:line="400" w:lineRule="exac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14:paraId="07DEBAD0">
            <w:pPr>
              <w:spacing w:line="400" w:lineRule="exact"/>
              <w:contextualSpacing/>
              <w:rPr>
                <w:rFonts w:ascii="仿宋_GB2312" w:eastAsia="仿宋_GB2312"/>
                <w:b/>
                <w:sz w:val="24"/>
                <w:szCs w:val="24"/>
              </w:rPr>
            </w:pPr>
            <w:r>
              <w:rPr>
                <w:rFonts w:hint="eastAsia" w:ascii="仿宋_GB2312" w:eastAsia="仿宋_GB2312"/>
                <w:b/>
                <w:sz w:val="24"/>
                <w:szCs w:val="24"/>
              </w:rPr>
              <w:t>2.投标报价超过招标文件中规定的每品目预算金额或者最高限价的;</w:t>
            </w:r>
          </w:p>
          <w:p w14:paraId="77A2C736">
            <w:pPr>
              <w:spacing w:line="400" w:lineRule="exac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14:paraId="4756397E">
            <w:pPr>
              <w:spacing w:line="400" w:lineRule="exac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14:paraId="13A28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DB5CA1">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791D6D7">
            <w:pPr>
              <w:spacing w:line="540" w:lineRule="exact"/>
              <w:contextualSpacing/>
              <w:jc w:val="center"/>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BC4B9">
            <w:pPr>
              <w:spacing w:line="400" w:lineRule="exact"/>
              <w:contextualSpacing/>
              <w:rPr>
                <w:rFonts w:ascii="仿宋_GB2312" w:eastAsia="仿宋_GB2312"/>
                <w:color w:val="000000" w:themeColor="text1"/>
                <w:sz w:val="24"/>
                <w:szCs w:val="24"/>
                <w14:textFill>
                  <w14:solidFill>
                    <w14:schemeClr w14:val="tx1"/>
                  </w14:solidFill>
                </w14:textFill>
              </w:rPr>
            </w:pPr>
            <w:sdt>
              <w:sdtPr>
                <w:rPr>
                  <w:rFonts w:hint="eastAsia" w:ascii="仿宋_GB2312" w:eastAsia="仿宋_GB2312"/>
                  <w:sz w:val="24"/>
                  <w:szCs w:val="24"/>
                </w:rPr>
                <w:id w:val="694637009"/>
              </w:sdtPr>
              <w:sdtEndPr>
                <w:rPr>
                  <w:rFonts w:hint="eastAsia" w:ascii="仿宋_GB2312" w:eastAsia="仿宋_GB2312"/>
                  <w:sz w:val="24"/>
                  <w:szCs w:val="24"/>
                </w:rPr>
              </w:sdtEndPr>
              <w:sdtContent>
                <w:r>
                  <w:rPr>
                    <w:rFonts w:hint="eastAsia" w:ascii="仿宋_GB2312" w:eastAsia="仿宋_GB2312"/>
                    <w:sz w:val="24"/>
                    <w:szCs w:val="24"/>
                    <w:lang w:val="en-US" w:eastAsia="zh-CN"/>
                  </w:rPr>
                  <w:t>√</w:t>
                </w:r>
              </w:sdtContent>
            </w:sdt>
            <w:r>
              <w:rPr>
                <w:rFonts w:hint="eastAsia" w:ascii="仿宋_GB2312" w:eastAsia="仿宋_GB2312"/>
                <w:sz w:val="24"/>
                <w:szCs w:val="24"/>
              </w:rPr>
              <w:t>A同意将非主、非关键性的</w:t>
            </w:r>
            <w:r>
              <w:rPr>
                <w:rFonts w:hint="eastAsia" w:ascii="仿宋_GB2312" w:eastAsia="仿宋_GB2312"/>
                <w:color w:val="000000" w:themeColor="text1"/>
                <w:sz w:val="24"/>
                <w:szCs w:val="24"/>
                <w:u w:val="single"/>
                <w14:textFill>
                  <w14:solidFill>
                    <w14:schemeClr w14:val="tx1"/>
                  </w14:solidFill>
                </w14:textFill>
              </w:rPr>
              <w:t>产品运输</w:t>
            </w:r>
            <w:r>
              <w:rPr>
                <w:rFonts w:hint="eastAsia" w:ascii="仿宋_GB2312" w:eastAsia="仿宋_GB2312"/>
                <w:color w:val="000000" w:themeColor="text1"/>
                <w:sz w:val="24"/>
                <w:szCs w:val="24"/>
                <w14:textFill>
                  <w14:solidFill>
                    <w14:schemeClr w14:val="tx1"/>
                  </w14:solidFill>
                </w14:textFill>
              </w:rPr>
              <w:t>分包。</w:t>
            </w:r>
          </w:p>
          <w:p w14:paraId="0E342527">
            <w:pPr>
              <w:spacing w:line="400" w:lineRule="exact"/>
              <w:contextualSpacing/>
              <w:rPr>
                <w:rFonts w:ascii="仿宋_GB2312" w:eastAsia="仿宋_GB2312"/>
                <w:sz w:val="24"/>
                <w:szCs w:val="24"/>
              </w:rPr>
            </w:pPr>
            <w:r>
              <w:rPr>
                <w:rFonts w:hint="eastAsia" w:ascii="仿宋_GB2312" w:eastAsia="仿宋_GB2312"/>
                <w:sz w:val="24"/>
                <w:szCs w:val="24"/>
              </w:rPr>
              <w:t>本项目上述允许分包的合同份额所占合同总金额小于30%。</w:t>
            </w:r>
          </w:p>
          <w:p w14:paraId="0CA130B9">
            <w:pPr>
              <w:spacing w:line="400" w:lineRule="exact"/>
              <w:contextualSpacing/>
              <w:rPr>
                <w:rFonts w:ascii="仿宋_GB2312" w:eastAsia="仿宋_GB2312"/>
                <w:sz w:val="24"/>
                <w:szCs w:val="24"/>
              </w:rPr>
            </w:pPr>
            <w:sdt>
              <w:sdtPr>
                <w:rPr>
                  <w:rFonts w:hint="eastAsia" w:ascii="仿宋_GB2312" w:eastAsia="仿宋_GB2312"/>
                  <w:sz w:val="24"/>
                  <w:szCs w:val="24"/>
                </w:rPr>
                <w:id w:val="25"/>
              </w:sdtPr>
              <w:sdtEndPr>
                <w:rPr>
                  <w:rFonts w:hint="eastAsia" w:ascii="仿宋_GB2312" w:eastAsia="仿宋_GB2312"/>
                  <w:sz w:val="24"/>
                  <w:szCs w:val="24"/>
                </w:rPr>
              </w:sdtEndPr>
              <w:sdtContent>
                <w:sdt>
                  <w:sdtPr>
                    <w:rPr>
                      <w:rFonts w:hint="eastAsia" w:ascii="仿宋_GB2312" w:eastAsia="仿宋_GB2312"/>
                      <w:sz w:val="24"/>
                      <w:szCs w:val="24"/>
                    </w:rPr>
                    <w:id w:val="40571220"/>
                  </w:sdtPr>
                  <w:sdtEndPr>
                    <w:rPr>
                      <w:rFonts w:hint="eastAsia" w:ascii="仿宋_GB2312" w:eastAsia="仿宋_GB2312"/>
                      <w:sz w:val="24"/>
                      <w:szCs w:val="24"/>
                    </w:rPr>
                  </w:sdtEndPr>
                  <w:sdtContent>
                    <w:sdt>
                      <w:sdtPr>
                        <w:rPr>
                          <w:rFonts w:hint="eastAsia" w:ascii="仿宋_GB2312" w:eastAsia="仿宋_GB2312"/>
                          <w:sz w:val="24"/>
                          <w:szCs w:val="24"/>
                        </w:rPr>
                        <w:id w:val="1314372530"/>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eastAsia="仿宋_GB2312"/>
                <w:sz w:val="24"/>
                <w:szCs w:val="24"/>
              </w:rPr>
              <w:t>B不同意分包。</w:t>
            </w:r>
          </w:p>
          <w:p w14:paraId="53C2B2FA">
            <w:pPr>
              <w:pStyle w:val="12"/>
              <w:ind w:firstLine="0" w:firstLineChars="0"/>
              <w:rPr>
                <w:rFonts w:hint="eastAsia" w:ascii="仿宋_GB2312" w:eastAsia="仿宋_GB2312"/>
                <w:szCs w:val="24"/>
              </w:rPr>
            </w:pPr>
            <w:r>
              <w:rPr>
                <w:rFonts w:hint="eastAsia" w:ascii="仿宋_GB2312" w:eastAsia="仿宋_GB2312"/>
                <w:szCs w:val="24"/>
              </w:rPr>
              <w:t>注：不得限制大中型企业向小微企业合理分包。</w:t>
            </w:r>
          </w:p>
        </w:tc>
      </w:tr>
      <w:tr w14:paraId="3C9F8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AE7E027">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2293A36F">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5CDE855">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14:paraId="6409A83C">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14:paraId="6282A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14:paraId="10330122">
            <w:pPr>
              <w:spacing w:line="540" w:lineRule="exact"/>
              <w:contextualSpacing/>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E3FCFB7">
            <w:pPr>
              <w:spacing w:line="400" w:lineRule="exact"/>
              <w:contextualSpacing/>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2918003">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（2）资信证明文件：根据招标文件第四部分评标标准提供。</w:t>
            </w:r>
          </w:p>
        </w:tc>
      </w:tr>
      <w:tr w14:paraId="0CC9F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6B6290">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045E9B">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AB9354E">
            <w:pPr>
              <w:spacing w:line="400" w:lineRule="exact"/>
              <w:contextualSpacing/>
              <w:rPr>
                <w:rFonts w:ascii="仿宋_GB2312" w:eastAsia="仿宋_GB2312"/>
                <w:sz w:val="24"/>
                <w:szCs w:val="24"/>
              </w:rPr>
            </w:pPr>
            <w:bookmarkStart w:id="13" w:name="PO_15528_PM040"/>
            <w:bookmarkEnd w:id="13"/>
            <w:r>
              <w:rPr>
                <w:rFonts w:hint="eastAsia" w:ascii="仿宋_GB2312" w:eastAsia="仿宋_GB2312"/>
                <w:sz w:val="24"/>
                <w:szCs w:val="24"/>
                <w:lang w:val="en-US" w:eastAsia="zh-CN"/>
              </w:rPr>
              <w:t>√</w:t>
            </w:r>
            <w:r>
              <w:rPr>
                <w:rFonts w:hint="eastAsia" w:ascii="仿宋_GB2312" w:eastAsia="仿宋_GB2312"/>
                <w:sz w:val="24"/>
                <w:szCs w:val="24"/>
              </w:rPr>
              <w:t>不组织。</w:t>
            </w:r>
          </w:p>
          <w:p w14:paraId="48A64687">
            <w:pPr>
              <w:spacing w:line="500" w:lineRule="exact"/>
              <w:jc w:val="left"/>
              <w:rPr>
                <w:rFonts w:ascii="仿宋_GB2312" w:eastAsia="仿宋_GB2312"/>
                <w:sz w:val="24"/>
                <w:szCs w:val="24"/>
              </w:rPr>
            </w:pPr>
            <w:sdt>
              <w:sdtPr>
                <w:rPr>
                  <w:rFonts w:hint="eastAsia" w:ascii="仿宋_GB2312" w:eastAsia="仿宋_GB2312"/>
                  <w:sz w:val="24"/>
                  <w:szCs w:val="24"/>
                </w:rPr>
                <w:id w:val="10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B组织，时间： ,地点： ，联系人： ，联系方式：。</w:t>
            </w:r>
          </w:p>
        </w:tc>
      </w:tr>
      <w:tr w14:paraId="667F8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0CAE25">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BA5924">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9E070B9">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A不要求提供。</w:t>
            </w:r>
          </w:p>
          <w:p w14:paraId="1CCBF779">
            <w:pPr>
              <w:spacing w:line="400" w:lineRule="exact"/>
              <w:contextualSpacing/>
              <w:rPr>
                <w:rFonts w:ascii="仿宋_GB2312" w:eastAsia="仿宋_GB2312"/>
                <w:sz w:val="24"/>
                <w:szCs w:val="24"/>
              </w:rPr>
            </w:pPr>
            <w:sdt>
              <w:sdtPr>
                <w:rPr>
                  <w:rFonts w:hint="eastAsia" w:ascii="仿宋_GB2312" w:eastAsia="仿宋_GB2312"/>
                  <w:sz w:val="24"/>
                  <w:szCs w:val="24"/>
                </w:rPr>
                <w:id w:val="147471690"/>
              </w:sdtPr>
              <w:sdtEndPr>
                <w:rPr>
                  <w:rFonts w:hint="eastAsia" w:ascii="仿宋_GB2312" w:eastAsia="仿宋_GB2312"/>
                  <w:sz w:val="24"/>
                  <w:szCs w:val="24"/>
                </w:rPr>
              </w:sdtEndPr>
              <w:sdtContent>
                <w:r>
                  <w:rPr>
                    <w:rFonts w:hint="eastAsia" w:ascii="仿宋_GB2312" w:eastAsia="仿宋_GB2312"/>
                    <w:sz w:val="24"/>
                    <w:szCs w:val="24"/>
                    <w:lang w:val="en-US" w:eastAsia="zh-CN"/>
                  </w:rPr>
                  <w:t>√</w:t>
                </w:r>
              </w:sdtContent>
            </w:sdt>
            <w:r>
              <w:rPr>
                <w:rFonts w:hint="eastAsia" w:ascii="仿宋_GB2312" w:eastAsia="仿宋_GB2312"/>
                <w:sz w:val="24"/>
                <w:szCs w:val="24"/>
              </w:rPr>
              <w:t>B要求提供，</w:t>
            </w:r>
          </w:p>
          <w:p w14:paraId="5A60017E">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snapToGrid w:val="0"/>
                <w:kern w:val="28"/>
                <w:sz w:val="24"/>
                <w:szCs w:val="24"/>
              </w:rPr>
              <w:t>样品：：#1办公桌</w:t>
            </w:r>
            <w:r>
              <w:rPr>
                <w:rFonts w:hint="eastAsia" w:ascii="仿宋_GB2312" w:hAnsi="宋体" w:eastAsia="仿宋_GB2312" w:cs="宋体"/>
                <w:snapToGrid w:val="0"/>
                <w:kern w:val="28"/>
                <w:sz w:val="24"/>
                <w:szCs w:val="24"/>
                <w:lang w:val="en-US" w:eastAsia="zh-CN"/>
              </w:rPr>
              <w:t>一张</w:t>
            </w:r>
            <w:r>
              <w:rPr>
                <w:rFonts w:hint="eastAsia" w:ascii="仿宋_GB2312" w:hAnsi="宋体" w:eastAsia="仿宋_GB2312" w:cs="宋体"/>
                <w:snapToGrid w:val="0"/>
                <w:kern w:val="28"/>
                <w:sz w:val="24"/>
                <w:szCs w:val="24"/>
              </w:rPr>
              <w:t>、#</w:t>
            </w:r>
            <w:r>
              <w:rPr>
                <w:rFonts w:hint="eastAsia" w:ascii="仿宋_GB2312" w:hAnsi="宋体" w:eastAsia="仿宋_GB2312" w:cs="宋体"/>
                <w:snapToGrid w:val="0"/>
                <w:kern w:val="28"/>
                <w:sz w:val="24"/>
                <w:szCs w:val="24"/>
                <w:lang w:val="en-US" w:eastAsia="zh-CN"/>
              </w:rPr>
              <w:t>22会议条桌一张</w:t>
            </w:r>
            <w:r>
              <w:rPr>
                <w:rFonts w:hint="eastAsia" w:ascii="仿宋_GB2312" w:hAnsi="宋体" w:eastAsia="仿宋_GB2312" w:cs="宋体"/>
                <w:snapToGrid w:val="0"/>
                <w:kern w:val="28"/>
                <w:sz w:val="24"/>
                <w:szCs w:val="24"/>
              </w:rPr>
              <w:t>、#</w:t>
            </w:r>
            <w:r>
              <w:rPr>
                <w:rFonts w:hint="eastAsia" w:ascii="仿宋_GB2312" w:hAnsi="宋体" w:eastAsia="仿宋_GB2312" w:cs="宋体"/>
                <w:snapToGrid w:val="0"/>
                <w:kern w:val="28"/>
                <w:sz w:val="24"/>
                <w:szCs w:val="24"/>
                <w:lang w:val="en-US" w:eastAsia="zh-CN"/>
              </w:rPr>
              <w:t>25礼堂椅一把</w:t>
            </w:r>
            <w:r>
              <w:rPr>
                <w:rFonts w:hint="eastAsia" w:ascii="仿宋_GB2312" w:hAnsi="宋体" w:eastAsia="仿宋_GB2312" w:cs="宋体"/>
                <w:kern w:val="0"/>
                <w:sz w:val="24"/>
                <w:szCs w:val="24"/>
              </w:rPr>
              <w:t>；</w:t>
            </w:r>
          </w:p>
          <w:p w14:paraId="3B32FB8E">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cs="宋体"/>
                <w:snapToGrid w:val="0"/>
                <w:kern w:val="28"/>
                <w:sz w:val="24"/>
                <w:szCs w:val="24"/>
              </w:rPr>
              <w:t>样品制作的标准和要求：见采购需求</w:t>
            </w:r>
            <w:r>
              <w:rPr>
                <w:rFonts w:hint="eastAsia" w:ascii="仿宋_GB2312" w:hAnsi="宋体" w:eastAsia="仿宋_GB2312" w:cs="宋体"/>
                <w:kern w:val="0"/>
                <w:sz w:val="24"/>
                <w:szCs w:val="24"/>
              </w:rPr>
              <w:t>；</w:t>
            </w:r>
          </w:p>
          <w:p w14:paraId="273B312F">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（3）样品的评审方法以及评审标准</w:t>
            </w:r>
            <w:r>
              <w:rPr>
                <w:rFonts w:hint="eastAsia" w:ascii="仿宋_GB2312" w:hAnsi="宋体" w:eastAsia="仿宋_GB2312" w:cs="宋体"/>
                <w:snapToGrid w:val="0"/>
                <w:kern w:val="28"/>
                <w:sz w:val="24"/>
                <w:szCs w:val="24"/>
              </w:rPr>
              <w:t>：详见</w:t>
            </w:r>
            <w:r>
              <w:rPr>
                <w:rFonts w:hint="eastAsia" w:ascii="仿宋_GB2312" w:hAnsi="宋体" w:eastAsia="仿宋_GB2312" w:cs="宋体"/>
                <w:sz w:val="24"/>
                <w:szCs w:val="24"/>
                <w:u w:val="single"/>
              </w:rPr>
              <w:t>评标办法</w:t>
            </w:r>
            <w:r>
              <w:rPr>
                <w:rFonts w:hint="eastAsia" w:ascii="仿宋_GB2312" w:hAnsi="宋体" w:eastAsia="仿宋_GB2312" w:cs="宋体"/>
                <w:kern w:val="0"/>
                <w:sz w:val="24"/>
                <w:szCs w:val="24"/>
              </w:rPr>
              <w:t>；</w:t>
            </w:r>
          </w:p>
          <w:p w14:paraId="10A63FAD">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（4）是否需要随样品提交检测报告：</w:t>
            </w:r>
            <w:sdt>
              <w:sdtPr>
                <w:rPr>
                  <w:rFonts w:hint="eastAsia" w:ascii="仿宋_GB2312" w:hAnsi="宋体" w:eastAsia="仿宋_GB2312" w:cs="宋体"/>
                  <w:kern w:val="0"/>
                  <w:sz w:val="24"/>
                  <w:szCs w:val="24"/>
                </w:rPr>
                <w:id w:val="1303421454"/>
              </w:sdtPr>
              <w:sdtEndPr>
                <w:rPr>
                  <w:rFonts w:hint="eastAsia" w:ascii="仿宋_GB2312" w:hAnsi="宋体" w:eastAsia="仿宋_GB2312" w:cs="宋体"/>
                  <w:kern w:val="0"/>
                  <w:sz w:val="24"/>
                  <w:szCs w:val="24"/>
                </w:rPr>
              </w:sdtEndPr>
              <w:sdtContent>
                <w:r>
                  <w:rPr>
                    <w:rFonts w:hint="eastAsia" w:ascii="仿宋_GB2312" w:eastAsia="仿宋_GB2312"/>
                    <w:sz w:val="24"/>
                    <w:szCs w:val="24"/>
                    <w:lang w:val="en-US" w:eastAsia="zh-CN"/>
                  </w:rPr>
                  <w:t>√</w:t>
                </w:r>
              </w:sdtContent>
            </w:sdt>
            <w:r>
              <w:rPr>
                <w:rFonts w:hint="eastAsia" w:ascii="仿宋_GB2312" w:hAnsi="宋体" w:eastAsia="仿宋_GB2312" w:cs="宋体"/>
                <w:kern w:val="0"/>
                <w:sz w:val="24"/>
                <w:szCs w:val="24"/>
              </w:rPr>
              <w:t>否；</w:t>
            </w:r>
            <w:sdt>
              <w:sdtPr>
                <w:rPr>
                  <w:rFonts w:hint="eastAsia" w:ascii="仿宋_GB2312" w:hAnsi="宋体" w:eastAsia="仿宋_GB2312" w:cs="宋体"/>
                  <w:kern w:val="0"/>
                  <w:sz w:val="24"/>
                  <w:szCs w:val="24"/>
                </w:rPr>
                <w:id w:val="1621728433"/>
              </w:sdtPr>
              <w:sdtEndPr>
                <w:rPr>
                  <w:rFonts w:hint="eastAsia" w:ascii="仿宋_GB2312" w:hAnsi="宋体" w:eastAsia="仿宋_GB2312" w:cs="宋体"/>
                  <w:kern w:val="0"/>
                  <w:sz w:val="24"/>
                  <w:szCs w:val="24"/>
                </w:rPr>
              </w:sdtEndPr>
              <w:sdtContent>
                <w:r>
                  <w:rPr>
                    <w:rFonts w:hint="eastAsia" w:ascii="仿宋_GB2312" w:hAnsi="MS Mincho" w:eastAsia="MS Mincho" w:cs="MS Mincho"/>
                    <w:kern w:val="0"/>
                    <w:sz w:val="24"/>
                    <w:szCs w:val="24"/>
                  </w:rPr>
                  <w:t>☐</w:t>
                </w:r>
              </w:sdtContent>
            </w:sdt>
            <w:r>
              <w:rPr>
                <w:rFonts w:hint="eastAsia" w:ascii="仿宋_GB2312" w:hAnsi="宋体" w:eastAsia="仿宋_GB2312" w:cs="宋体"/>
                <w:kern w:val="0"/>
                <w:sz w:val="24"/>
                <w:szCs w:val="24"/>
              </w:rPr>
              <w:t>是，检测机构的要求</w:t>
            </w:r>
            <w:r>
              <w:rPr>
                <w:rFonts w:hint="eastAsia" w:ascii="仿宋_GB2312" w:hAnsi="宋体" w:eastAsia="仿宋_GB2312" w:cs="宋体"/>
                <w:sz w:val="24"/>
                <w:szCs w:val="24"/>
              </w:rPr>
              <w:t>：</w:t>
            </w:r>
            <w:r>
              <w:rPr>
                <w:rFonts w:hint="eastAsia" w:ascii="仿宋_GB2312" w:hAnsi="宋体" w:eastAsia="仿宋_GB2312" w:cs="宋体"/>
                <w:kern w:val="0"/>
                <w:sz w:val="24"/>
                <w:szCs w:val="24"/>
              </w:rPr>
              <w:t>；检测内容</w:t>
            </w:r>
            <w:r>
              <w:rPr>
                <w:rFonts w:hint="eastAsia" w:ascii="仿宋_GB2312" w:hAnsi="宋体" w:eastAsia="仿宋_GB2312" w:cs="宋体"/>
                <w:sz w:val="24"/>
                <w:szCs w:val="24"/>
              </w:rPr>
              <w:t>：</w:t>
            </w:r>
            <w:r>
              <w:rPr>
                <w:rFonts w:hint="eastAsia" w:ascii="仿宋_GB2312" w:hAnsi="宋体" w:eastAsia="仿宋_GB2312" w:cs="宋体"/>
                <w:kern w:val="0"/>
                <w:sz w:val="24"/>
                <w:szCs w:val="24"/>
              </w:rPr>
              <w:t>。</w:t>
            </w:r>
          </w:p>
          <w:p w14:paraId="607FF529">
            <w:pPr>
              <w:spacing w:line="400" w:lineRule="exact"/>
              <w:contextualSpacing/>
              <w:rPr>
                <w:rFonts w:hint="eastAsia" w:ascii="仿宋_GB2312" w:hAnsi="宋体" w:eastAsia="仿宋_GB2312" w:cs="宋体"/>
                <w:sz w:val="24"/>
                <w:szCs w:val="24"/>
              </w:rPr>
            </w:pPr>
            <w:r>
              <w:rPr>
                <w:rFonts w:hint="eastAsia" w:ascii="仿宋_GB2312" w:hAnsi="宋体" w:eastAsia="仿宋_GB2312" w:cs="宋体"/>
                <w:sz w:val="24"/>
                <w:szCs w:val="24"/>
              </w:rPr>
              <w:t>（5）提供样品的时间：202</w:t>
            </w: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6</w:t>
            </w:r>
            <w:r>
              <w:rPr>
                <w:rFonts w:hint="eastAsia" w:ascii="仿宋_GB2312" w:hAnsi="宋体" w:eastAsia="仿宋_GB2312" w:cs="宋体"/>
                <w:sz w:val="24"/>
                <w:szCs w:val="24"/>
              </w:rPr>
              <w:t>月</w:t>
            </w:r>
            <w:r>
              <w:rPr>
                <w:rFonts w:hint="eastAsia" w:ascii="仿宋_GB2312" w:hAnsi="宋体" w:eastAsia="仿宋_GB2312" w:cs="宋体"/>
                <w:sz w:val="24"/>
                <w:szCs w:val="24"/>
                <w:lang w:val="en-US" w:eastAsia="zh-CN"/>
              </w:rPr>
              <w:t>26</w:t>
            </w:r>
            <w:bookmarkStart w:id="401" w:name="_GoBack"/>
            <w:bookmarkEnd w:id="401"/>
            <w:r>
              <w:rPr>
                <w:rFonts w:hint="eastAsia" w:ascii="仿宋_GB2312" w:hAnsi="宋体" w:eastAsia="仿宋_GB2312" w:cs="宋体"/>
                <w:sz w:val="24"/>
                <w:szCs w:val="24"/>
              </w:rPr>
              <w:t>日下午14点30分至下午17点00分；地点：舟山市新城翁山路555号四楼（大宗商品交易中心同幢西边）4楼评标区；联系人：任女士，联系电话：0580-2280962。。请投标人在上述时间内提供样品并按规定位置安装完毕。超过截止时间的，采购人或采购代理机构将不予接收，并将清场并封闭样品现场。</w:t>
            </w:r>
          </w:p>
          <w:p w14:paraId="6E17DD50">
            <w:pPr>
              <w:spacing w:line="400" w:lineRule="exact"/>
              <w:contextualSpacing/>
              <w:rPr>
                <w:rFonts w:hint="eastAsia" w:ascii="仿宋_GB2312" w:hAnsi="宋体" w:eastAsia="仿宋_GB2312" w:cs="宋体"/>
                <w:sz w:val="24"/>
                <w:szCs w:val="24"/>
              </w:rPr>
            </w:pPr>
            <w:r>
              <w:rPr>
                <w:rFonts w:hint="eastAsia" w:ascii="仿宋_GB2312" w:hAnsi="宋体" w:eastAsia="仿宋_GB2312" w:cs="宋体"/>
                <w:sz w:val="24"/>
                <w:szCs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83CD497">
            <w:pPr>
              <w:spacing w:line="400" w:lineRule="exact"/>
              <w:contextualSpacing/>
              <w:rPr>
                <w:rFonts w:ascii="仿宋_GB2312" w:eastAsia="仿宋_GB2312"/>
                <w:sz w:val="24"/>
                <w:szCs w:val="24"/>
              </w:rPr>
            </w:pPr>
            <w:r>
              <w:rPr>
                <w:rFonts w:hint="eastAsia" w:ascii="仿宋_GB2312" w:hAnsi="宋体" w:eastAsia="仿宋_GB2312" w:cs="宋体"/>
                <w:sz w:val="24"/>
                <w:szCs w:val="24"/>
              </w:rPr>
              <w:t>（7）制作、运输、安装和保管样品所发生的一切费用由投标人自理。</w:t>
            </w:r>
          </w:p>
        </w:tc>
      </w:tr>
      <w:tr w14:paraId="568DE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E536C3">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64B87B5">
            <w:pPr>
              <w:spacing w:line="400" w:lineRule="exact"/>
              <w:contextualSpacing/>
              <w:rPr>
                <w:rFonts w:ascii="仿宋_GB2312" w:eastAsia="仿宋_GB2312"/>
                <w:sz w:val="24"/>
                <w:szCs w:val="24"/>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72CD0B5">
            <w:pPr>
              <w:spacing w:line="400" w:lineRule="exact"/>
              <w:contextualSpacing/>
              <w:rPr>
                <w:rFonts w:ascii="仿宋_GB2312" w:eastAsia="仿宋_GB2312"/>
                <w:sz w:val="24"/>
                <w:szCs w:val="24"/>
              </w:rPr>
            </w:pPr>
            <w:sdt>
              <w:sdtPr>
                <w:rPr>
                  <w:rFonts w:hint="eastAsia" w:ascii="仿宋_GB2312" w:eastAsia="仿宋_GB2312"/>
                  <w:sz w:val="24"/>
                  <w:szCs w:val="24"/>
                </w:rPr>
                <w:id w:val="35"/>
              </w:sdtPr>
              <w:sdtEndPr>
                <w:rPr>
                  <w:rFonts w:hint="eastAsia" w:ascii="仿宋_GB2312" w:eastAsia="仿宋_GB2312"/>
                  <w:sz w:val="24"/>
                  <w:szCs w:val="24"/>
                </w:rPr>
              </w:sdtEndPr>
              <w:sdtContent>
                <w:sdt>
                  <w:sdtPr>
                    <w:rPr>
                      <w:rFonts w:hint="eastAsia" w:ascii="仿宋_GB2312" w:eastAsia="仿宋_GB2312"/>
                      <w:sz w:val="24"/>
                      <w:szCs w:val="24"/>
                    </w:rPr>
                    <w:id w:val="346402515"/>
                  </w:sdtPr>
                  <w:sdtEndPr>
                    <w:rPr>
                      <w:rFonts w:hint="eastAsia" w:ascii="仿宋_GB2312" w:eastAsia="仿宋_GB2312"/>
                      <w:sz w:val="24"/>
                      <w:szCs w:val="24"/>
                    </w:rPr>
                  </w:sdtEndPr>
                  <w:sdtContent/>
                </w:sdt>
              </w:sdtContent>
            </w:sdt>
            <w:r>
              <w:rPr>
                <w:rFonts w:hint="eastAsia" w:ascii="仿宋_GB2312" w:eastAsia="仿宋_GB2312"/>
                <w:sz w:val="24"/>
                <w:szCs w:val="24"/>
                <w:lang w:val="en-US" w:eastAsia="zh-CN"/>
              </w:rPr>
              <w:t>√A</w:t>
            </w:r>
            <w:r>
              <w:rPr>
                <w:rFonts w:hint="eastAsia" w:ascii="仿宋_GB2312" w:eastAsia="仿宋_GB2312"/>
                <w:sz w:val="24"/>
                <w:szCs w:val="24"/>
              </w:rPr>
              <w:t>不组织。</w:t>
            </w:r>
          </w:p>
          <w:p w14:paraId="36FFAB1B">
            <w:pPr>
              <w:spacing w:line="400" w:lineRule="exact"/>
              <w:contextualSpacing/>
              <w:rPr>
                <w:rFonts w:ascii="仿宋_GB2312" w:eastAsia="仿宋_GB2312"/>
                <w:sz w:val="24"/>
                <w:szCs w:val="24"/>
              </w:rPr>
            </w:pPr>
            <w:sdt>
              <w:sdtPr>
                <w:rPr>
                  <w:rFonts w:hint="eastAsia" w:ascii="仿宋_GB2312" w:eastAsia="仿宋_GB2312"/>
                  <w:sz w:val="24"/>
                  <w:szCs w:val="24"/>
                </w:rPr>
                <w:id w:val="1174071719"/>
              </w:sdtPr>
              <w:sdtEndPr>
                <w:rPr>
                  <w:rFonts w:hint="eastAsia" w:ascii="仿宋_GB2312" w:eastAsia="仿宋_GB2312"/>
                  <w:sz w:val="24"/>
                  <w:szCs w:val="24"/>
                </w:rPr>
              </w:sdtEndPr>
              <w:sdtContent>
                <w:sdt>
                  <w:sdtPr>
                    <w:rPr>
                      <w:rFonts w:hint="eastAsia" w:ascii="仿宋_GB2312" w:eastAsia="仿宋_GB2312"/>
                      <w:sz w:val="24"/>
                      <w:szCs w:val="24"/>
                    </w:rPr>
                    <w:id w:val="40"/>
                  </w:sdtPr>
                  <w:sdtEndPr>
                    <w:rPr>
                      <w:rFonts w:hint="eastAsia" w:ascii="仿宋_GB2312" w:eastAsia="仿宋_GB2312"/>
                      <w:sz w:val="24"/>
                      <w:szCs w:val="24"/>
                    </w:rPr>
                  </w:sdtEndPr>
                  <w:sdtContent>
                    <w:sdt>
                      <w:sdtPr>
                        <w:rPr>
                          <w:rFonts w:hint="eastAsia" w:ascii="仿宋_GB2312" w:eastAsia="仿宋_GB2312"/>
                          <w:sz w:val="24"/>
                          <w:szCs w:val="24"/>
                        </w:rPr>
                        <w:id w:val="-1"/>
                      </w:sdtPr>
                      <w:sdtEndPr>
                        <w:rPr>
                          <w:rFonts w:hint="eastAsia" w:ascii="仿宋_GB2312" w:eastAsia="仿宋_GB2312"/>
                          <w:sz w:val="24"/>
                          <w:szCs w:val="24"/>
                        </w:rPr>
                      </w:sdtEndPr>
                      <w:sdtContent/>
                    </w:sdt>
                  </w:sdtContent>
                </w:sdt>
              </w:sdtContent>
            </w:sdt>
            <w:r>
              <w:rPr>
                <w:rFonts w:hint="eastAsia" w:ascii="仿宋_GB2312" w:eastAsia="仿宋_GB2312"/>
                <w:sz w:val="24"/>
                <w:szCs w:val="24"/>
              </w:rPr>
              <w:sym w:font="Wingdings" w:char="00A8"/>
            </w:r>
            <w:sdt>
              <w:sdtPr>
                <w:rPr>
                  <w:rFonts w:hint="eastAsia" w:ascii="仿宋_GB2312" w:eastAsia="仿宋_GB2312"/>
                  <w:sz w:val="24"/>
                  <w:szCs w:val="24"/>
                </w:rPr>
                <w:id w:val="506180192"/>
              </w:sdtPr>
              <w:sdtEndPr>
                <w:rPr>
                  <w:rFonts w:hint="eastAsia" w:ascii="仿宋_GB2312" w:eastAsia="仿宋_GB2312"/>
                  <w:sz w:val="24"/>
                  <w:szCs w:val="24"/>
                </w:rPr>
              </w:sdtEndPr>
              <w:sdtContent/>
            </w:sdt>
            <w:r>
              <w:rPr>
                <w:rFonts w:hint="eastAsia" w:ascii="仿宋_GB2312" w:eastAsia="仿宋_GB2312"/>
                <w:sz w:val="24"/>
                <w:szCs w:val="24"/>
              </w:rPr>
              <w:t>B组织。</w:t>
            </w:r>
          </w:p>
          <w:p w14:paraId="4CA8AF87">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20（编制时可根据项目情况进行调整）</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3（编制时可根据项目情况进行调整）</w:t>
            </w:r>
            <w:r>
              <w:rPr>
                <w:rFonts w:hint="eastAsia" w:ascii="仿宋_GB2312" w:eastAsia="仿宋_GB2312"/>
                <w:sz w:val="24"/>
                <w:szCs w:val="24"/>
              </w:rPr>
              <w:t>人。讲解演示结束后按要求解答评标委员会提问。</w:t>
            </w:r>
          </w:p>
          <w:p w14:paraId="4DE7C556">
            <w:pPr>
              <w:spacing w:line="400" w:lineRule="exac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14:paraId="097B1E5E">
            <w:pPr>
              <w:spacing w:line="400" w:lineRule="exact"/>
              <w:contextualSpacing/>
              <w:rPr>
                <w:rFonts w:ascii="仿宋_GB2312" w:eastAsia="仿宋_GB2312"/>
                <w:sz w:val="24"/>
                <w:szCs w:val="24"/>
              </w:rPr>
            </w:pPr>
            <w:sdt>
              <w:sdtPr>
                <w:rPr>
                  <w:rFonts w:hint="eastAsia" w:ascii="仿宋_GB2312" w:eastAsia="仿宋_GB2312"/>
                  <w:sz w:val="24"/>
                  <w:szCs w:val="24"/>
                </w:rPr>
                <w:id w:val="42"/>
              </w:sdtPr>
              <w:sdtEndPr>
                <w:rPr>
                  <w:rFonts w:hint="eastAsia" w:ascii="仿宋_GB2312" w:eastAsia="仿宋_GB2312"/>
                  <w:sz w:val="24"/>
                  <w:szCs w:val="24"/>
                </w:rPr>
              </w:sdtEndPr>
              <w:sdtContent>
                <w:sdt>
                  <w:sdtPr>
                    <w:rPr>
                      <w:rFonts w:hint="eastAsia" w:ascii="仿宋_GB2312" w:eastAsia="仿宋_GB2312"/>
                      <w:sz w:val="24"/>
                      <w:szCs w:val="24"/>
                    </w:rPr>
                    <w:id w:val="114596244"/>
                  </w:sdtPr>
                  <w:sdtEndPr>
                    <w:rPr>
                      <w:rFonts w:hint="eastAsia" w:ascii="仿宋_GB2312" w:eastAsia="仿宋_GB2312"/>
                      <w:sz w:val="24"/>
                      <w:szCs w:val="24"/>
                    </w:rPr>
                  </w:sdtEndPr>
                  <w:sdtContent>
                    <w:sdt>
                      <w:sdtPr>
                        <w:rPr>
                          <w:rFonts w:hint="eastAsia" w:ascii="仿宋_GB2312" w:eastAsia="仿宋_GB2312"/>
                          <w:sz w:val="24"/>
                          <w:szCs w:val="24"/>
                        </w:rPr>
                        <w:id w:val="114"/>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14:paraId="18D2D00A">
            <w:pPr>
              <w:spacing w:line="400" w:lineRule="exact"/>
              <w:contextualSpacing/>
              <w:rPr>
                <w:rFonts w:ascii="仿宋_GB2312" w:eastAsia="仿宋_GB2312"/>
                <w:sz w:val="24"/>
                <w:szCs w:val="24"/>
              </w:rPr>
            </w:pPr>
            <w:sdt>
              <w:sdtPr>
                <w:rPr>
                  <w:rFonts w:hint="eastAsia" w:ascii="仿宋_GB2312" w:eastAsia="仿宋_GB2312"/>
                  <w:sz w:val="24"/>
                  <w:szCs w:val="24"/>
                </w:rPr>
                <w:id w:val="4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14:paraId="16F8B6C4">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6C0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BD8DB8">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D002616">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BF3959">
            <w:pPr>
              <w:spacing w:line="400" w:lineRule="exact"/>
              <w:contextualSpacing/>
              <w:rPr>
                <w:rFonts w:ascii="仿宋_GB2312" w:eastAsia="仿宋_GB2312"/>
                <w:sz w:val="24"/>
                <w:szCs w:val="24"/>
              </w:rPr>
            </w:pPr>
            <w:r>
              <w:rPr>
                <w:rFonts w:hint="eastAsia" w:ascii="仿宋_GB2312" w:eastAsia="仿宋_GB2312"/>
                <w:sz w:val="24"/>
                <w:szCs w:val="24"/>
                <w:lang w:val="en-US" w:eastAsia="zh-CN"/>
              </w:rPr>
              <w:t>√本</w:t>
            </w:r>
            <w:r>
              <w:rPr>
                <w:rFonts w:hint="eastAsia" w:ascii="仿宋_GB2312" w:eastAsia="仿宋_GB2312"/>
                <w:sz w:val="24"/>
                <w:szCs w:val="24"/>
              </w:rPr>
              <w:t>项目不允许采购进口产品。</w:t>
            </w:r>
          </w:p>
          <w:p w14:paraId="43C0766E">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CE3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55DC11">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87521D5">
            <w:pPr>
              <w:spacing w:line="400" w:lineRule="exact"/>
              <w:contextualSpacing/>
              <w:rPr>
                <w:rFonts w:ascii="仿宋_GB2312" w:eastAsia="仿宋_GB2312"/>
                <w:sz w:val="24"/>
                <w:szCs w:val="24"/>
              </w:rPr>
            </w:pPr>
            <w:r>
              <w:rPr>
                <w:rFonts w:hint="eastAsia" w:ascii="仿宋_GB2312" w:eastAsia="仿宋_GB2312"/>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7821B0">
            <w:pPr>
              <w:pStyle w:val="12"/>
              <w:ind w:firstLine="0" w:firstLineChars="0"/>
              <w:rPr>
                <w:rFonts w:hint="eastAsia" w:ascii="仿宋_GB2312" w:eastAsia="仿宋_GB2312"/>
                <w:szCs w:val="24"/>
                <w:lang w:eastAsia="zh-CN"/>
              </w:rPr>
            </w:pPr>
            <w:r>
              <w:rPr>
                <w:rFonts w:hint="eastAsia" w:ascii="仿宋_GB2312" w:eastAsia="仿宋_GB2312"/>
                <w:szCs w:val="24"/>
              </w:rPr>
              <w:t>货物类，单一产品或核心产品为：</w:t>
            </w:r>
            <w:r>
              <w:rPr>
                <w:rFonts w:hint="eastAsia" w:ascii="仿宋_GB2312" w:hAnsi="宋体" w:eastAsia="仿宋_GB2312" w:cs="宋体"/>
                <w:snapToGrid w:val="0"/>
                <w:kern w:val="28"/>
                <w:sz w:val="24"/>
                <w:szCs w:val="24"/>
              </w:rPr>
              <w:t>#1办公桌、#</w:t>
            </w:r>
            <w:r>
              <w:rPr>
                <w:rFonts w:hint="eastAsia" w:ascii="仿宋_GB2312" w:hAnsi="宋体" w:eastAsia="仿宋_GB2312" w:cs="宋体"/>
                <w:snapToGrid w:val="0"/>
                <w:kern w:val="28"/>
                <w:sz w:val="24"/>
                <w:szCs w:val="24"/>
                <w:lang w:val="en-US" w:eastAsia="zh-CN"/>
              </w:rPr>
              <w:t>22会议条桌</w:t>
            </w:r>
            <w:r>
              <w:rPr>
                <w:rFonts w:hint="eastAsia" w:ascii="仿宋_GB2312" w:hAnsi="宋体" w:eastAsia="仿宋_GB2312" w:cs="宋体"/>
                <w:snapToGrid w:val="0"/>
                <w:kern w:val="28"/>
                <w:sz w:val="24"/>
                <w:szCs w:val="24"/>
              </w:rPr>
              <w:t>、#</w:t>
            </w:r>
            <w:r>
              <w:rPr>
                <w:rFonts w:hint="eastAsia" w:ascii="仿宋_GB2312" w:hAnsi="宋体" w:eastAsia="仿宋_GB2312" w:cs="宋体"/>
                <w:snapToGrid w:val="0"/>
                <w:kern w:val="28"/>
                <w:sz w:val="24"/>
                <w:szCs w:val="24"/>
                <w:lang w:val="en-US" w:eastAsia="zh-CN"/>
              </w:rPr>
              <w:t>25礼堂椅</w:t>
            </w:r>
          </w:p>
        </w:tc>
      </w:tr>
      <w:tr w14:paraId="02279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34355E">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1348C2">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1832349">
            <w:pPr>
              <w:snapToGrid w:val="0"/>
              <w:spacing w:line="360" w:lineRule="auto"/>
              <w:rPr>
                <w:rFonts w:hint="eastAsia" w:ascii="仿宋_GB2312" w:hAnsi="仿宋" w:eastAsia="仿宋_GB2312"/>
                <w:sz w:val="24"/>
                <w:szCs w:val="24"/>
              </w:rPr>
            </w:pPr>
            <w:r>
              <w:rPr>
                <w:rFonts w:hint="eastAsia" w:ascii="仿宋_GB2312" w:hAnsi="仿宋" w:eastAsia="仿宋_GB2312"/>
                <w:sz w:val="24"/>
                <w:szCs w:val="24"/>
              </w:rPr>
              <w:t>采购标的： 详见采购需求 ，所属行业：工业。</w:t>
            </w:r>
          </w:p>
        </w:tc>
      </w:tr>
      <w:tr w14:paraId="628D2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414319">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CC39AF7">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2EA7E2">
            <w:pPr>
              <w:spacing w:line="360" w:lineRule="auto"/>
              <w:ind w:firstLine="480" w:firstLineChars="200"/>
              <w:rPr>
                <w:rFonts w:ascii="仿宋_GB2312" w:eastAsia="仿宋_GB2312"/>
                <w:sz w:val="24"/>
                <w:szCs w:val="24"/>
                <w:lang w:val="zh-CN"/>
              </w:rPr>
            </w:pPr>
            <w:sdt>
              <w:sdtPr>
                <w:rPr>
                  <w:rFonts w:hint="eastAsia" w:ascii="仿宋_GB2312" w:eastAsia="仿宋_GB2312"/>
                  <w:sz w:val="24"/>
                  <w:szCs w:val="24"/>
                </w:rPr>
                <w:id w:val="147472795"/>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zh-CN"/>
              </w:rPr>
              <w:t>依据国家确定的认证机构出具的、处于有效期之内的节能产品认证证书，对获得证书的产品实施政府优先采购或强制采购；其中，</w:t>
            </w:r>
            <w:sdt>
              <w:sdtPr>
                <w:rPr>
                  <w:rFonts w:hint="eastAsia" w:ascii="仿宋_GB2312" w:eastAsia="仿宋_GB2312"/>
                  <w:sz w:val="24"/>
                  <w:szCs w:val="24"/>
                </w:rPr>
                <w:id w:val="117"/>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zh-CN"/>
              </w:rPr>
              <w:t>对</w:t>
            </w:r>
            <w:r>
              <w:rPr>
                <w:rFonts w:hint="eastAsia" w:ascii="仿宋_GB2312" w:eastAsia="仿宋_GB2312"/>
                <w:sz w:val="24"/>
                <w:szCs w:val="24"/>
                <w:u w:val="single"/>
              </w:rPr>
              <w:t xml:space="preserve">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sdt>
              <w:sdtPr>
                <w:rPr>
                  <w:rFonts w:hint="eastAsia" w:ascii="仿宋_GB2312" w:eastAsia="仿宋_GB2312"/>
                  <w:sz w:val="24"/>
                  <w:szCs w:val="24"/>
                </w:rPr>
                <w:id w:val="147469114"/>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rPr>
              <w:t>▲</w:t>
            </w:r>
            <w:r>
              <w:rPr>
                <w:rFonts w:hint="eastAsia" w:ascii="仿宋_GB2312" w:eastAsia="仿宋_GB2312"/>
                <w:sz w:val="24"/>
                <w:szCs w:val="24"/>
                <w:lang w:val="zh-CN"/>
              </w:rPr>
              <w:t>对</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zh-CN"/>
              </w:rPr>
              <w:t>实施政府强制采购，投标人</w:t>
            </w:r>
            <w:r>
              <w:rPr>
                <w:rFonts w:hint="eastAsia" w:ascii="仿宋_GB2312" w:eastAsia="仿宋_GB2312"/>
                <w:sz w:val="24"/>
                <w:szCs w:val="24"/>
              </w:rPr>
              <w:t>就</w:t>
            </w:r>
            <w:r>
              <w:rPr>
                <w:rFonts w:hint="eastAsia" w:ascii="仿宋_GB2312" w:eastAsia="仿宋_GB2312"/>
                <w:sz w:val="24"/>
                <w:szCs w:val="24"/>
                <w:lang w:val="zh-CN"/>
              </w:rPr>
              <w:t>相应的投标产品未</w:t>
            </w:r>
            <w:r>
              <w:rPr>
                <w:rFonts w:hint="eastAsia" w:ascii="仿宋_GB2312" w:eastAsia="仿宋_GB2312"/>
                <w:sz w:val="24"/>
                <w:szCs w:val="24"/>
              </w:rPr>
              <w:t>提供</w:t>
            </w:r>
            <w:r>
              <w:rPr>
                <w:rFonts w:hint="eastAsia" w:ascii="仿宋_GB2312" w:eastAsia="仿宋_GB2312"/>
                <w:sz w:val="24"/>
                <w:szCs w:val="24"/>
                <w:lang w:val="zh-CN"/>
              </w:rPr>
              <w:t>国家确定的认证机构出具的、处于有效期之内的节能产品认证证书的，投标无效。</w:t>
            </w:r>
          </w:p>
          <w:p w14:paraId="730B0026">
            <w:pPr>
              <w:spacing w:line="360" w:lineRule="auto"/>
              <w:rPr>
                <w:rFonts w:ascii="仿宋_GB2312" w:eastAsia="仿宋_GB2312"/>
                <w:sz w:val="24"/>
                <w:szCs w:val="24"/>
                <w:lang w:val="zh-CN"/>
              </w:rPr>
            </w:pPr>
            <w:r>
              <w:rPr>
                <w:rFonts w:hint="eastAsia" w:ascii="仿宋_GB2312" w:eastAsia="仿宋_GB2312"/>
                <w:sz w:val="24"/>
                <w:szCs w:val="24"/>
                <w:lang w:val="en-US" w:eastAsia="zh-CN"/>
              </w:rPr>
              <w:t>√</w:t>
            </w:r>
            <w:sdt>
              <w:sdtPr>
                <w:rPr>
                  <w:rFonts w:hint="eastAsia" w:ascii="仿宋_GB2312" w:eastAsia="仿宋_GB2312"/>
                  <w:sz w:val="24"/>
                  <w:szCs w:val="24"/>
                </w:rPr>
                <w:id w:val="183178446"/>
              </w:sdtPr>
              <w:sdtEndPr>
                <w:rPr>
                  <w:rFonts w:hint="eastAsia" w:ascii="仿宋_GB2312" w:eastAsia="仿宋_GB2312"/>
                  <w:sz w:val="24"/>
                  <w:szCs w:val="24"/>
                </w:rPr>
              </w:sdtEndPr>
              <w:sdtContent>
                <w:r>
                  <w:rPr>
                    <w:rFonts w:hint="eastAsia" w:ascii="仿宋_GB2312" w:eastAsia="仿宋_GB2312"/>
                    <w:sz w:val="24"/>
                    <w:szCs w:val="24"/>
                  </w:rPr>
                  <w:t>依据国家确定的认证机构出具的、处于有效期之内的环境标志产品认证证书，对获得证书的投标产品(办公桌，椅子、</w:t>
                </w:r>
                <w:r>
                  <w:rPr>
                    <w:rFonts w:hint="eastAsia" w:ascii="仿宋_GB2312" w:eastAsia="仿宋_GB2312"/>
                    <w:sz w:val="24"/>
                    <w:szCs w:val="24"/>
                    <w:lang w:val="en-US" w:eastAsia="zh-CN"/>
                  </w:rPr>
                  <w:t>办公椅</w:t>
                </w:r>
                <w:r>
                  <w:rPr>
                    <w:rFonts w:hint="eastAsia" w:ascii="仿宋_GB2312" w:eastAsia="仿宋_GB2312"/>
                    <w:sz w:val="24"/>
                    <w:szCs w:val="24"/>
                  </w:rPr>
                  <w:t>、书柜、书架、沙发、阅览桌、阅览椅、</w:t>
                </w:r>
                <w:r>
                  <w:rPr>
                    <w:rFonts w:hint="eastAsia" w:ascii="仿宋_GB2312" w:eastAsia="仿宋_GB2312"/>
                    <w:sz w:val="24"/>
                    <w:szCs w:val="24"/>
                    <w:lang w:val="en-US" w:eastAsia="zh-CN"/>
                  </w:rPr>
                  <w:t>礼堂椅</w:t>
                </w:r>
                <w:r>
                  <w:rPr>
                    <w:rFonts w:hint="eastAsia" w:ascii="仿宋_GB2312" w:eastAsia="仿宋_GB2312"/>
                    <w:sz w:val="24"/>
                    <w:szCs w:val="24"/>
                  </w:rPr>
                  <w:t>、桌前椅、茶几、文件柜、茶水柜、</w:t>
                </w:r>
                <w:r>
                  <w:rPr>
                    <w:rFonts w:hint="eastAsia" w:ascii="仿宋_GB2312" w:eastAsia="仿宋_GB2312"/>
                    <w:sz w:val="24"/>
                    <w:szCs w:val="24"/>
                    <w:lang w:val="en-US" w:eastAsia="zh-CN"/>
                  </w:rPr>
                  <w:t>书</w:t>
                </w:r>
                <w:r>
                  <w:rPr>
                    <w:rFonts w:hint="eastAsia" w:ascii="仿宋_GB2312" w:eastAsia="仿宋_GB2312"/>
                    <w:sz w:val="24"/>
                    <w:szCs w:val="24"/>
                  </w:rPr>
                  <w:t>桌、移动讲台、</w:t>
                </w:r>
                <w:r>
                  <w:rPr>
                    <w:rFonts w:hint="eastAsia" w:ascii="仿宋_GB2312" w:eastAsia="仿宋_GB2312"/>
                    <w:sz w:val="24"/>
                    <w:szCs w:val="24"/>
                    <w:lang w:val="en-US" w:eastAsia="zh-CN"/>
                  </w:rPr>
                  <w:t>会议</w:t>
                </w:r>
                <w:r>
                  <w:rPr>
                    <w:rFonts w:hint="eastAsia" w:ascii="仿宋_GB2312" w:eastAsia="仿宋_GB2312"/>
                    <w:sz w:val="24"/>
                    <w:szCs w:val="24"/>
                  </w:rPr>
                  <w:t>桌)实施政府优先采购，详见评分标准。</w:t>
                </w:r>
              </w:sdtContent>
            </w:sdt>
          </w:p>
          <w:p w14:paraId="001B837A">
            <w:pPr>
              <w:spacing w:line="40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59426652"/>
              </w:sdtPr>
              <w:sdtEndPr>
                <w:rPr>
                  <w:rFonts w:hint="eastAsia" w:ascii="仿宋_GB2312" w:eastAsia="仿宋_GB2312"/>
                  <w:sz w:val="24"/>
                  <w:szCs w:val="24"/>
                </w:rPr>
              </w:sdtEndPr>
              <w:sdtContent>
                <w:sdt>
                  <w:sdtPr>
                    <w:rPr>
                      <w:rFonts w:hint="eastAsia" w:ascii="仿宋_GB2312" w:eastAsia="仿宋_GB2312"/>
                      <w:sz w:val="24"/>
                      <w:szCs w:val="24"/>
                    </w:rPr>
                    <w:id w:val="2084333943"/>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r>
              <w:rPr>
                <w:rFonts w:hint="eastAsia" w:ascii="仿宋_GB2312" w:eastAsia="仿宋_GB2312"/>
                <w:sz w:val="24"/>
                <w:szCs w:val="24"/>
              </w:rPr>
              <w:t>无。</w:t>
            </w:r>
          </w:p>
        </w:tc>
      </w:tr>
      <w:tr w14:paraId="3954E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14:paraId="43AD0C1B">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14:paraId="0A20DD92">
            <w:pPr>
              <w:spacing w:line="400" w:lineRule="exact"/>
              <w:contextualSpacing/>
              <w:jc w:val="center"/>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14:paraId="012AC460">
            <w:pPr>
              <w:spacing w:line="400" w:lineRule="exac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5ECF2ECD">
            <w:pPr>
              <w:pStyle w:val="10"/>
              <w:spacing w:line="400" w:lineRule="exact"/>
              <w:rPr>
                <w:rFonts w:ascii="仿宋_GB2312" w:eastAsia="仿宋_GB2312"/>
                <w:sz w:val="24"/>
                <w:szCs w:val="24"/>
              </w:rPr>
            </w:pPr>
            <w:r>
              <w:rPr>
                <w:rFonts w:hint="eastAsia" w:ascii="仿宋_GB2312" w:eastAsia="仿宋_GB2312"/>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EBA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B014D4">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CAFF221">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3C49307">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14:paraId="5F74C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4EF06B">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13933BE">
            <w:pPr>
              <w:spacing w:line="400" w:lineRule="exact"/>
              <w:contextualSpacing/>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F75C">
            <w:pPr>
              <w:spacing w:line="400" w:lineRule="exact"/>
              <w:contextualSpacing/>
              <w:rPr>
                <w:rFonts w:ascii="仿宋_GB2312" w:eastAsia="仿宋_GB2312"/>
                <w:sz w:val="24"/>
                <w:szCs w:val="24"/>
              </w:rPr>
            </w:pPr>
            <w:r>
              <w:rPr>
                <w:rFonts w:hint="eastAsia" w:ascii="仿宋_GB2312" w:eastAsia="仿宋_GB2312"/>
                <w:sz w:val="24"/>
                <w:szCs w:val="24"/>
              </w:rPr>
              <w:t>是否需要履约保证金:</w:t>
            </w:r>
            <w:r>
              <w:rPr>
                <w:rFonts w:hint="eastAsia" w:ascii="仿宋_GB2312" w:eastAsia="仿宋_GB2312"/>
                <w:sz w:val="24"/>
                <w:szCs w:val="24"/>
                <w:lang w:val="en-US" w:eastAsia="zh-CN"/>
              </w:rPr>
              <w:t>√</w:t>
            </w:r>
            <w:r>
              <w:rPr>
                <w:rFonts w:hint="eastAsia" w:ascii="仿宋_GB2312" w:eastAsia="仿宋_GB2312"/>
                <w:sz w:val="24"/>
                <w:szCs w:val="24"/>
                <w:lang w:eastAsia="zh-CN"/>
              </w:rPr>
              <w:t>否</w:t>
            </w:r>
            <w:r>
              <w:rPr>
                <w:rFonts w:hint="eastAsia" w:ascii="仿宋_GB2312" w:eastAsia="仿宋_GB2312"/>
                <w:sz w:val="24"/>
                <w:szCs w:val="24"/>
                <w:lang w:val="en-US" w:eastAsia="zh-CN"/>
              </w:rPr>
              <w:t xml:space="preserve">  </w:t>
            </w:r>
            <w:sdt>
              <w:sdtPr>
                <w:rPr>
                  <w:rFonts w:hint="eastAsia" w:ascii="仿宋_GB2312" w:eastAsia="仿宋_GB2312"/>
                  <w:sz w:val="24"/>
                  <w:szCs w:val="24"/>
                </w:rPr>
                <w:id w:val="147451146"/>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en-US" w:eastAsia="zh-CN"/>
              </w:rPr>
              <w:t>是</w:t>
            </w:r>
            <w:sdt>
              <w:sdtPr>
                <w:rPr>
                  <w:rFonts w:hint="eastAsia" w:ascii="仿宋_GB2312" w:eastAsia="仿宋_GB2312"/>
                  <w:sz w:val="24"/>
                  <w:szCs w:val="24"/>
                </w:rPr>
                <w:id w:val="504719723"/>
              </w:sdtPr>
              <w:sdtEndPr>
                <w:rPr>
                  <w:rFonts w:hint="eastAsia" w:ascii="仿宋_GB2312" w:eastAsia="仿宋_GB2312"/>
                  <w:sz w:val="24"/>
                  <w:szCs w:val="24"/>
                </w:rPr>
              </w:sdtEndPr>
              <w:sdtContent/>
            </w:sdt>
          </w:p>
        </w:tc>
      </w:tr>
      <w:tr w14:paraId="4DC2C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831378">
            <w:pPr>
              <w:spacing w:line="400" w:lineRule="exact"/>
              <w:contextualSpacing/>
              <w:jc w:val="center"/>
              <w:rPr>
                <w:rFonts w:ascii="仿宋_GB2312" w:eastAsia="仿宋_GB2312"/>
                <w:sz w:val="24"/>
                <w:szCs w:val="24"/>
              </w:rPr>
            </w:pPr>
            <w:r>
              <w:rPr>
                <w:rFonts w:hint="eastAsia" w:ascii="仿宋_GB2312" w:eastAsia="仿宋_GB2312"/>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D76155E">
            <w:pPr>
              <w:spacing w:line="400" w:lineRule="exact"/>
              <w:contextualSpacing/>
              <w:rPr>
                <w:rFonts w:ascii="仿宋_GB2312" w:eastAsia="仿宋_GB2312"/>
                <w:sz w:val="24"/>
                <w:szCs w:val="24"/>
              </w:rPr>
            </w:pPr>
            <w:r>
              <w:rPr>
                <w:rFonts w:hint="eastAsia" w:ascii="仿宋_GB2312" w:eastAsia="仿宋_GB2312"/>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3A0F5">
            <w:pPr>
              <w:spacing w:line="400" w:lineRule="exact"/>
              <w:contextualSpacing/>
              <w:rPr>
                <w:rFonts w:ascii="仿宋_GB2312" w:eastAsia="仿宋_GB2312"/>
                <w:sz w:val="24"/>
                <w:szCs w:val="24"/>
              </w:rPr>
            </w:pPr>
            <w:r>
              <w:rPr>
                <w:rFonts w:hint="eastAsia" w:ascii="仿宋_GB2312" w:eastAsia="仿宋_GB2312"/>
                <w:sz w:val="24"/>
                <w:szCs w:val="24"/>
              </w:rPr>
              <w:t>联合体投标的，联合体各方分别提供与联合体协议中规定的分工内容相应的业绩证明材料，业绩数量以提供材料较少的一方为准。</w:t>
            </w:r>
          </w:p>
          <w:p w14:paraId="5D7D0B22">
            <w:pPr>
              <w:spacing w:line="400" w:lineRule="exact"/>
              <w:rPr>
                <w:rFonts w:ascii="仿宋_GB2312" w:eastAsia="仿宋_GB2312"/>
                <w:sz w:val="24"/>
                <w:szCs w:val="24"/>
              </w:rPr>
            </w:pPr>
            <w:sdt>
              <w:sdtPr>
                <w:rPr>
                  <w:rFonts w:hint="eastAsia" w:ascii="仿宋_GB2312" w:eastAsia="仿宋_GB2312"/>
                  <w:sz w:val="24"/>
                  <w:szCs w:val="24"/>
                </w:rPr>
                <w:id w:val="5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联合体投标的，联合体各方均需按招标文件第四部分评标办法提供资信证明文件，否则视为不符合相关要求。</w:t>
            </w:r>
          </w:p>
          <w:p w14:paraId="5B1BFE2D">
            <w:pPr>
              <w:pStyle w:val="10"/>
              <w:spacing w:line="400" w:lineRule="exact"/>
              <w:rPr>
                <w:rFonts w:ascii="仿宋_GB2312" w:eastAsia="仿宋_GB2312"/>
                <w:sz w:val="24"/>
                <w:szCs w:val="24"/>
              </w:rPr>
            </w:pPr>
            <w:r>
              <w:rPr>
                <w:rFonts w:hint="eastAsia" w:ascii="仿宋_GB2312" w:eastAsia="仿宋_GB2312"/>
                <w:sz w:val="24"/>
                <w:szCs w:val="24"/>
                <w:lang w:val="en-US" w:eastAsia="zh-CN"/>
              </w:rPr>
              <w:t>√</w:t>
            </w:r>
            <w:r>
              <w:rPr>
                <w:rFonts w:hint="eastAsia" w:ascii="仿宋_GB2312" w:eastAsia="仿宋_GB2312"/>
                <w:sz w:val="24"/>
                <w:szCs w:val="24"/>
              </w:rPr>
              <w:t>联合体投标的，联合体中有一方或者联合体成员根据分工按招标文件第四部分评标办法提供资信证明文件的，视为符合了相关要求。</w:t>
            </w:r>
          </w:p>
        </w:tc>
      </w:tr>
    </w:tbl>
    <w:p w14:paraId="23AD486E">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一、总则</w:t>
      </w:r>
    </w:p>
    <w:p w14:paraId="54E66DC9">
      <w:pPr>
        <w:tabs>
          <w:tab w:val="left" w:pos="8001"/>
        </w:tabs>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1.适用范围</w:t>
      </w:r>
      <w:r>
        <w:rPr>
          <w:rFonts w:hint="eastAsia" w:ascii="仿宋_GB2312" w:eastAsia="仿宋_GB2312"/>
          <w:sz w:val="24"/>
          <w:szCs w:val="24"/>
        </w:rPr>
        <w:tab/>
      </w:r>
    </w:p>
    <w:p w14:paraId="78CB27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14:paraId="03EF9F4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14:paraId="20D0BBD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14:paraId="6AB200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14:paraId="7491A2B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14:paraId="04C93F3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14:paraId="64D89A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CA9C5F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14:paraId="3315750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“▲”系指实质性要求条款，“</w:t>
      </w:r>
      <w:r>
        <w:rPr>
          <w:rFonts w:hint="eastAsia" w:ascii="仿宋_GB2312" w:hAnsi="仿宋_GB2312" w:eastAsia="仿宋_GB2312" w:cs="仿宋_GB2312"/>
          <w:sz w:val="24"/>
          <w:szCs w:val="24"/>
        </w:rPr>
        <w:t>★</w:t>
      </w:r>
      <w:r>
        <w:rPr>
          <w:rFonts w:hint="eastAsia" w:ascii="仿宋_GB2312" w:eastAsia="仿宋_GB2312"/>
          <w:sz w:val="24"/>
          <w:szCs w:val="24"/>
        </w:rPr>
        <w:t>”系产品采购项目中单一产品或核心产品，“</w:t>
      </w:r>
      <w:r>
        <w:rPr>
          <w:rFonts w:hint="eastAsia" w:ascii="仿宋_GB2312" w:eastAsia="仿宋_GB2312"/>
          <w:sz w:val="24"/>
          <w:szCs w:val="24"/>
          <w:lang w:val="en-US" w:eastAsia="zh-CN"/>
        </w:rPr>
        <w:t>√</w:t>
      </w:r>
      <w:r>
        <w:rPr>
          <w:rFonts w:hint="eastAsia" w:ascii="仿宋_GB2312" w:eastAsia="仿宋_GB2312"/>
          <w:sz w:val="24"/>
          <w:szCs w:val="24"/>
        </w:rPr>
        <w:t>” 系指适用本项目的要求，“</w:t>
      </w:r>
      <w:sdt>
        <w:sdtPr>
          <w:rPr>
            <w:rFonts w:hint="eastAsia" w:ascii="仿宋_GB2312" w:eastAsia="仿宋_GB2312"/>
            <w:sz w:val="24"/>
            <w:szCs w:val="24"/>
          </w:rPr>
          <w:id w:val="404888855"/>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系指不适用本项目的要求。</w:t>
      </w:r>
    </w:p>
    <w:p w14:paraId="1A85B03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14:paraId="562134B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1648A4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支持绿色发展。</w:t>
      </w:r>
    </w:p>
    <w:p w14:paraId="4DA2A7B6">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eastAsia="仿宋_GB2312"/>
          <w:b/>
          <w:sz w:val="24"/>
          <w:szCs w:val="24"/>
        </w:rPr>
        <w:t>▲采购人拟采购的产品属于政府强制采购的节能产品品目清单范围的，投标人未按招标文件要求提供国家确定的认证机构出具的、处于有效期之内的节能产品认证证书的，投标无效。</w:t>
      </w:r>
    </w:p>
    <w:p w14:paraId="53BD48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 修缮、装修类项目采购建材的，采购人应将绿色建筑和绿色建材性能、指标等作为实质性条件纳入招标文件和合同。</w:t>
      </w:r>
    </w:p>
    <w:p w14:paraId="76D1356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21FADEB">
      <w:pPr>
        <w:pStyle w:val="10"/>
        <w:spacing w:line="420" w:lineRule="exact"/>
        <w:rPr>
          <w:rFonts w:ascii="仿宋_GB2312" w:eastAsia="仿宋_GB2312"/>
          <w:sz w:val="24"/>
          <w:szCs w:val="24"/>
        </w:rPr>
      </w:pPr>
      <w:r>
        <w:rPr>
          <w:rFonts w:hint="eastAsia" w:ascii="仿宋_GB2312" w:eastAsia="仿宋_GB2312"/>
          <w:sz w:val="24"/>
          <w:szCs w:val="24"/>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14BF40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3.3支持中小企业发展</w:t>
      </w:r>
    </w:p>
    <w:p w14:paraId="5BC9276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35ADD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14:paraId="7FFA122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3.3.2在政府采购活动中，投标人提供的货物、工程或者服务符合下列情形的，享受中小企业扶持政策：</w:t>
      </w:r>
    </w:p>
    <w:p w14:paraId="7463254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3.3.2.1在货物采购项目中，货物由中小企业制造，即货物由中小企业生产且使用该中小企业商号或者注册商标；</w:t>
      </w:r>
    </w:p>
    <w:p w14:paraId="026FA33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3.3.2.2在工程采购项目中，工程由中小企业承建，即工程施工单位为中小企业；</w:t>
      </w:r>
    </w:p>
    <w:p w14:paraId="6A57AB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3.3.2.3在服务采购项目中，服务由中小企业承接，即提供服务的人员为中小企业依照《中华人民共和国劳动合同法》订立劳动合同的从业人员。</w:t>
      </w:r>
    </w:p>
    <w:p w14:paraId="493B9B6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14:paraId="294547A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14:paraId="20922D1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3.3.3对于未预留份额专门面向中小企业的政府采购项目，以及预留份额政府采购项目中的非预留部分标项，对小型和微型企业的投标报价给予</w:t>
      </w:r>
      <w:r>
        <w:rPr>
          <w:rFonts w:hint="eastAsia" w:ascii="仿宋_GB2312" w:eastAsia="仿宋_GB2312"/>
          <w:sz w:val="24"/>
          <w:szCs w:val="24"/>
          <w:u w:val="single"/>
        </w:rPr>
        <w:t>10%</w:t>
      </w:r>
      <w:r>
        <w:rPr>
          <w:rFonts w:hint="eastAsia" w:ascii="仿宋_GB2312" w:eastAsia="仿宋_GB2312"/>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_GB2312" w:eastAsia="仿宋_GB2312"/>
          <w:sz w:val="24"/>
          <w:szCs w:val="24"/>
          <w:u w:val="single"/>
        </w:rPr>
        <w:t>4%</w:t>
      </w:r>
      <w:r>
        <w:rPr>
          <w:rFonts w:hint="eastAsia" w:ascii="仿宋_GB2312" w:eastAsia="仿宋_GB2312"/>
          <w:sz w:val="24"/>
          <w:szCs w:val="24"/>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5FBA9EA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3.3.4符合《关于促进残疾人就业政府采购政策的通知》（财库〔2017〕141号）规定的条件并提供《残疾人福利性单位声明函》（附件1）的残疾人福利性单位视同小型、微型企业；</w:t>
      </w:r>
    </w:p>
    <w:p w14:paraId="59158A3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E15D6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33EEF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3.3.7中小企业享受扶持政策获得政府采购合同的，小微企业不得将合同分包给大中型企业，中型企业不得将合同分包给大型企业。</w:t>
      </w:r>
    </w:p>
    <w:p w14:paraId="1A87874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3.4支持创新发展</w:t>
      </w:r>
    </w:p>
    <w:p w14:paraId="61E6304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 采购人优先采购被认定为首台套产品和“制造精品”的自主创新产品。</w:t>
      </w:r>
    </w:p>
    <w:p w14:paraId="013B53B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387B2A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3.5平等对待内外资企业和符合条件的破产重整企业</w:t>
      </w:r>
    </w:p>
    <w:p w14:paraId="54500A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14:paraId="61880D7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4CD7D1F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14:paraId="39AFA49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126BD8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14:paraId="460FC1D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CA30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14:paraId="1CA3D3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14:paraId="71E4F0F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331B124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65C08C7F">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1687BC7C">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14:paraId="5ABE0B3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14:paraId="18E8B20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14:paraId="0897A74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14:paraId="6030A04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14:paraId="216D6BD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14:paraId="27A42D5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14:paraId="0AA8B74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14:paraId="7EB252B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14:paraId="2B68413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14:paraId="736385F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4533DC8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14:paraId="516EA2E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14:paraId="1351F4D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5A212EF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14:paraId="239CB2F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14:paraId="21B327C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4.4.5 以联合体形式参加政府采购活动的，其投诉应当由组成联合体的所有供应商共同提出。</w:t>
      </w:r>
    </w:p>
    <w:p w14:paraId="0269C67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14:paraId="6E4447A8">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14:paraId="3D297AF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14:paraId="6C50F1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14:paraId="0DF9235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14:paraId="0243A4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14:paraId="4700DBE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14:paraId="038A56F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14:paraId="49FA8CE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14:paraId="3F123AB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14:paraId="41AED2C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14:paraId="378E3AC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14:paraId="064C8F6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14:paraId="082829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FF58F0">
      <w:pPr>
        <w:spacing w:line="420" w:lineRule="exact"/>
        <w:ind w:firstLine="482"/>
        <w:contextualSpacing/>
        <w:rPr>
          <w:rFonts w:ascii="仿宋_GB2312" w:eastAsia="仿宋_GB2312"/>
          <w:b/>
          <w:sz w:val="24"/>
          <w:szCs w:val="24"/>
        </w:rPr>
      </w:pPr>
      <w:r>
        <w:rPr>
          <w:rFonts w:hint="eastAsia" w:ascii="仿宋_GB2312" w:eastAsia="仿宋_GB2312"/>
          <w:b/>
          <w:sz w:val="24"/>
          <w:szCs w:val="24"/>
        </w:rPr>
        <w:t xml:space="preserve">    三、投标</w:t>
      </w:r>
    </w:p>
    <w:p w14:paraId="0517F98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14:paraId="60381F29">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14:paraId="6B8C80F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14:paraId="038618D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14:paraId="720A219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14:paraId="32B8EC7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14:paraId="3D67A39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14:paraId="2868CA8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14:paraId="1A1863B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14:paraId="04C5EEB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14:paraId="7CE207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14:paraId="063E87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11.1.2落实政府采购政策需满足的资格要求（如果有）;</w:t>
      </w:r>
    </w:p>
    <w:p w14:paraId="4B2F9ED5">
      <w:pPr>
        <w:spacing w:line="420" w:lineRule="exact"/>
        <w:ind w:firstLine="480"/>
        <w:contextualSpacing/>
        <w:rPr>
          <w:rFonts w:ascii="仿宋_GB2312" w:eastAsia="仿宋_GB2312"/>
          <w:sz w:val="24"/>
          <w:szCs w:val="24"/>
        </w:rPr>
      </w:pPr>
      <w:r>
        <w:rPr>
          <w:rFonts w:hint="eastAsia" w:ascii="仿宋_GB2312" w:eastAsia="仿宋_GB2312"/>
          <w:sz w:val="24"/>
          <w:szCs w:val="24"/>
        </w:rPr>
        <w:t>11.1.3本项目的特定资格要求（如果有）；</w:t>
      </w:r>
    </w:p>
    <w:p w14:paraId="2B01FB13">
      <w:pPr>
        <w:spacing w:line="420" w:lineRule="exact"/>
        <w:ind w:firstLine="480"/>
        <w:contextualSpacing/>
        <w:rPr>
          <w:rFonts w:ascii="仿宋_GB2312" w:eastAsia="仿宋_GB2312"/>
          <w:sz w:val="24"/>
          <w:szCs w:val="24"/>
        </w:rPr>
      </w:pPr>
      <w:r>
        <w:rPr>
          <w:rFonts w:hint="eastAsia" w:ascii="仿宋_GB2312" w:eastAsia="仿宋_GB2312"/>
          <w:sz w:val="24"/>
          <w:szCs w:val="24"/>
        </w:rPr>
        <w:t>11.1.4联合协议（如果有）；</w:t>
      </w:r>
    </w:p>
    <w:p w14:paraId="79B46087">
      <w:pPr>
        <w:spacing w:line="420" w:lineRule="exact"/>
        <w:ind w:firstLine="480"/>
        <w:contextualSpacing/>
        <w:rPr>
          <w:rFonts w:ascii="仿宋_GB2312" w:eastAsia="仿宋_GB2312"/>
          <w:sz w:val="24"/>
          <w:szCs w:val="24"/>
        </w:rPr>
      </w:pPr>
      <w:r>
        <w:rPr>
          <w:rFonts w:hint="eastAsia" w:ascii="仿宋_GB2312" w:eastAsia="仿宋_GB2312"/>
          <w:sz w:val="24"/>
          <w:szCs w:val="24"/>
        </w:rPr>
        <w:t>11.1.5分包意向协议（如果有）。</w:t>
      </w:r>
    </w:p>
    <w:p w14:paraId="4735A21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  商务技术文件：</w:t>
      </w:r>
    </w:p>
    <w:p w14:paraId="13CC1FE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14:paraId="76032F5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11.2.2授权委托书或法定代表人（单位负责人）身份证明；</w:t>
      </w:r>
    </w:p>
    <w:p w14:paraId="5BAEE3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11.2.3联合协议（如果有）；</w:t>
      </w:r>
    </w:p>
    <w:p w14:paraId="5B60B9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11.2.4分包意向协议（如果有）；</w:t>
      </w:r>
    </w:p>
    <w:p w14:paraId="5CC7FA9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11.2.5符合性审查资料；</w:t>
      </w:r>
    </w:p>
    <w:p w14:paraId="6247718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11.2.6拟投入的项目班子格式；</w:t>
      </w:r>
    </w:p>
    <w:p w14:paraId="15FBC18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11.2.7评标标准相应的商务技术资料；</w:t>
      </w:r>
    </w:p>
    <w:p w14:paraId="3C08B18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11.2.8投标标的清单（如果有）；</w:t>
      </w:r>
    </w:p>
    <w:p w14:paraId="101CB62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11.2.9商务技术偏离表（如果有）；</w:t>
      </w:r>
    </w:p>
    <w:p w14:paraId="731600A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11.2.10政府采购供应商廉洁自律承诺书。</w:t>
      </w:r>
    </w:p>
    <w:p w14:paraId="34BFCA5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11.3报价文件： </w:t>
      </w:r>
    </w:p>
    <w:p w14:paraId="3344877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14:paraId="377097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11.3.2中小企业声明函；</w:t>
      </w:r>
    </w:p>
    <w:p w14:paraId="1AFF38D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11.3.3详细阐述关于不影响产品质量或者诚信履约的具体原因（如果报价低于项目预算50%的）。</w:t>
      </w:r>
    </w:p>
    <w:p w14:paraId="09E53A3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12.投标文件的编制</w:t>
      </w:r>
    </w:p>
    <w:p w14:paraId="0B318D8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326DF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0C4B90D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14:paraId="03162E5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14:paraId="47F7577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14:paraId="0EBD9D1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14:paraId="70E04A0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14:paraId="3D71D0E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14:paraId="611D66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97B5F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5245FF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46BC93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14:paraId="4B720B5D">
      <w:pPr>
        <w:spacing w:line="420" w:lineRule="exact"/>
        <w:contextualSpacing/>
        <w:rPr>
          <w:rFonts w:ascii="仿宋_GB2312" w:eastAsia="仿宋_GB2312"/>
          <w:sz w:val="24"/>
          <w:szCs w:val="24"/>
        </w:rPr>
      </w:pPr>
      <w:r>
        <w:rPr>
          <w:rFonts w:hint="eastAsia" w:ascii="仿宋_GB2312" w:eastAsia="仿宋_GB2312"/>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C1C6F5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92773F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5D6052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691E278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15.5投标人仅提交备份投标文件，没有在电子交易平台传输递交投标文件的，投标无效。</w:t>
      </w:r>
    </w:p>
    <w:p w14:paraId="430D4C7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14:paraId="43DC303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14:paraId="7375BE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14:paraId="2676958F">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14:paraId="69C93E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14:paraId="6899FF8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76961E46">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14:paraId="4AD5E7B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14:paraId="0D523E5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14:paraId="2F043C78">
      <w:pPr>
        <w:spacing w:line="420" w:lineRule="exact"/>
        <w:contextualSpacing/>
        <w:rPr>
          <w:rFonts w:ascii="仿宋_GB2312" w:eastAsia="仿宋_GB2312"/>
          <w:sz w:val="24"/>
          <w:szCs w:val="24"/>
        </w:rPr>
      </w:pPr>
      <w:r>
        <w:rPr>
          <w:rFonts w:hint="eastAsia" w:ascii="仿宋_GB2312" w:eastAsia="仿宋_GB2312"/>
          <w:sz w:val="24"/>
          <w:szCs w:val="24"/>
        </w:rPr>
        <w:t>　  18.2开标时，电子交易平台按开标时间自动提取所有投标文件。采购代理机构依托电子交易平台发起开始解密指令，投标人按照平台提示和招标文件的规定在半小时内完成在线解密。</w:t>
      </w:r>
    </w:p>
    <w:p w14:paraId="110774A6">
      <w:pPr>
        <w:spacing w:line="420" w:lineRule="exact"/>
        <w:contextualSpacing/>
        <w:rPr>
          <w:rFonts w:ascii="仿宋_GB2312" w:eastAsia="仿宋_GB2312"/>
          <w:sz w:val="24"/>
          <w:szCs w:val="24"/>
        </w:rPr>
      </w:pPr>
      <w:r>
        <w:rPr>
          <w:rFonts w:hint="eastAsia" w:ascii="仿宋_GB2312" w:eastAsia="仿宋_GB2312"/>
          <w:sz w:val="24"/>
          <w:szCs w:val="24"/>
        </w:rPr>
        <w:t>　  18.3</w:t>
      </w:r>
      <w:r>
        <w:rPr>
          <w:rFonts w:hint="eastAsia" w:ascii="仿宋_GB2312" w:eastAsia="仿宋_GB2312"/>
          <w:b/>
          <w:sz w:val="24"/>
          <w:szCs w:val="24"/>
        </w:rPr>
        <w:t>投标文件未按时解密，投标人提供了备份投标文件的，以备份投标文件作为依据，否则视为投标文件撤回。投标文件已按时解密的，备份投标文件自动失效。</w:t>
      </w:r>
    </w:p>
    <w:p w14:paraId="642945F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14:paraId="67746A2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19.1开标后，采购人将依法对投标人的资格进行审查。</w:t>
      </w:r>
    </w:p>
    <w:p w14:paraId="57FED8A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19.2采购人依据法律法规和招标文件的规定，对投标人的基本资格条件、特定资格条件进行审查。</w:t>
      </w:r>
    </w:p>
    <w:p w14:paraId="52BBBE7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14:paraId="330ADF8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14:paraId="5AE2F45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14:paraId="2437D80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14:paraId="0B421E7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14:paraId="12AF0FB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14:paraId="5CABBE6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3A6CFC8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9D83575">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14:paraId="6D1462E2">
      <w:pPr>
        <w:spacing w:line="420" w:lineRule="exact"/>
        <w:ind w:firstLine="480" w:firstLineChars="200"/>
        <w:contextualSpacing/>
        <w:rPr>
          <w:rFonts w:ascii="仿宋_GB2312" w:eastAsia="仿宋_GB2312"/>
          <w:sz w:val="24"/>
          <w:szCs w:val="24"/>
        </w:rPr>
      </w:pPr>
      <w:bookmarkStart w:id="14"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2D2BC84A">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14:paraId="0F4734E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22.确定中标供应商</w:t>
      </w:r>
    </w:p>
    <w:p w14:paraId="28F1A6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14:paraId="1DE7809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23.中标通知与中标结果公告</w:t>
      </w:r>
    </w:p>
    <w:p w14:paraId="259A29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14:paraId="503B241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9E03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23.3公告期限为1个工作日。</w:t>
      </w:r>
    </w:p>
    <w:p w14:paraId="51722965">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14:paraId="608D3E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14:paraId="1290657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14:paraId="6DED06BE">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3E37C3B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25.2中标人按规定的日期、时间、地点，由法定代表人或其授权代表与采购人代表签订合同。如中标人为联合体的，由联合体成员各方法定代表人或其授权代表与采购人代表签订合同。</w:t>
      </w:r>
    </w:p>
    <w:p w14:paraId="3EE3CB1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14:paraId="54BD2A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14:paraId="0317F4B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14:paraId="2392FCB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14:paraId="0660FA2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261A0A4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82635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14:paraId="3A0ECCA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9FCEF37">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14:paraId="01D05D1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14:paraId="5BB8097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14:paraId="2D01EC7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14:paraId="6B4EB67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14:paraId="25A39CA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14:paraId="6686531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14:paraId="19BB336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14:paraId="282C516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14:paraId="3629FA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14:paraId="7E5E0AC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EF35D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14:paraId="079CB1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68F7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39291997">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type="lines" w:linePitch="312" w:charSpace="117"/>
        </w:sectPr>
      </w:pPr>
      <w:bookmarkStart w:id="15" w:name="_Hlt75236290"/>
      <w:bookmarkEnd w:id="15"/>
      <w:bookmarkStart w:id="16" w:name="_Hlt68072998"/>
      <w:bookmarkEnd w:id="16"/>
      <w:bookmarkStart w:id="17" w:name="_Hlt75236101"/>
      <w:bookmarkEnd w:id="17"/>
      <w:bookmarkStart w:id="18" w:name="_Hlt74730295"/>
      <w:bookmarkEnd w:id="18"/>
      <w:bookmarkStart w:id="19" w:name="_Hlt74729768"/>
      <w:bookmarkEnd w:id="19"/>
      <w:bookmarkStart w:id="20" w:name="_Hlt68072990"/>
      <w:bookmarkEnd w:id="20"/>
      <w:bookmarkStart w:id="21" w:name="_Hlt68073093"/>
      <w:bookmarkEnd w:id="21"/>
      <w:bookmarkStart w:id="22" w:name="_Hlt68057669"/>
      <w:bookmarkEnd w:id="22"/>
      <w:bookmarkStart w:id="23" w:name="_Hlt74707468"/>
      <w:bookmarkEnd w:id="23"/>
      <w:bookmarkStart w:id="24" w:name="_Hlt68403820"/>
      <w:bookmarkEnd w:id="24"/>
      <w:bookmarkStart w:id="25" w:name="_Hlt75236011"/>
      <w:bookmarkEnd w:id="25"/>
      <w:bookmarkStart w:id="26" w:name="_Hlt74714665"/>
      <w:bookmarkEnd w:id="26"/>
    </w:p>
    <w:bookmarkEnd w:id="11"/>
    <w:bookmarkEnd w:id="12"/>
    <w:p w14:paraId="04E5A009">
      <w:pPr>
        <w:numPr>
          <w:ilvl w:val="0"/>
          <w:numId w:val="3"/>
        </w:numPr>
        <w:ind w:firstLine="2731" w:firstLineChars="850"/>
        <w:jc w:val="left"/>
        <w:outlineLvl w:val="0"/>
        <w:rPr>
          <w:b/>
          <w:sz w:val="32"/>
          <w:szCs w:val="32"/>
        </w:rPr>
      </w:pPr>
      <w:bookmarkStart w:id="27" w:name="第四部分"/>
      <w:r>
        <w:rPr>
          <w:rFonts w:hint="eastAsia"/>
          <w:b/>
          <w:sz w:val="32"/>
          <w:szCs w:val="32"/>
        </w:rPr>
        <w:t xml:space="preserve">  采购需求</w:t>
      </w:r>
    </w:p>
    <w:p w14:paraId="70A95362">
      <w:pPr>
        <w:pStyle w:val="21"/>
        <w:spacing w:line="276" w:lineRule="auto"/>
        <w:rPr>
          <w:rFonts w:ascii="仿宋_GB2312" w:hAnsi="仿宋" w:eastAsia="仿宋_GB2312"/>
        </w:rPr>
      </w:pPr>
      <w:r>
        <w:rPr>
          <w:rFonts w:hint="eastAsia" w:ascii="仿宋_GB2312" w:hAnsi="仿宋" w:eastAsia="仿宋_GB2312"/>
        </w:rPr>
        <w:t>一、 概况</w:t>
      </w:r>
    </w:p>
    <w:p w14:paraId="10248E3F">
      <w:pPr>
        <w:pStyle w:val="21"/>
        <w:spacing w:line="276" w:lineRule="auto"/>
        <w:rPr>
          <w:rFonts w:ascii="仿宋_GB2312" w:hAnsi="仿宋" w:eastAsia="仿宋_GB2312"/>
          <w:iCs/>
        </w:rPr>
      </w:pPr>
      <w:r>
        <w:rPr>
          <w:rFonts w:hint="eastAsia" w:ascii="仿宋_GB2312" w:hAnsi="仿宋" w:eastAsia="仿宋_GB2312"/>
        </w:rPr>
        <w:t>由于办公需要，本次项目</w:t>
      </w:r>
      <w:r>
        <w:rPr>
          <w:rFonts w:hint="eastAsia" w:ascii="仿宋_GB2312" w:hAnsi="仿宋" w:eastAsia="仿宋_GB2312"/>
          <w:lang w:val="en-US" w:eastAsia="zh-CN"/>
        </w:rPr>
        <w:t>家具用具</w:t>
      </w:r>
      <w:r>
        <w:rPr>
          <w:rFonts w:hint="eastAsia" w:ascii="仿宋_GB2312" w:hAnsi="仿宋" w:eastAsia="仿宋_GB2312"/>
        </w:rPr>
        <w:t>一批。</w:t>
      </w:r>
    </w:p>
    <w:p w14:paraId="0A7E17C8">
      <w:pPr>
        <w:pStyle w:val="21"/>
        <w:spacing w:line="276" w:lineRule="auto"/>
        <w:rPr>
          <w:rFonts w:ascii="仿宋_GB2312" w:hAnsi="仿宋" w:eastAsia="仿宋_GB2312"/>
        </w:rPr>
      </w:pPr>
      <w:r>
        <w:rPr>
          <w:rFonts w:hint="eastAsia" w:ascii="仿宋_GB2312" w:hAnsi="仿宋" w:eastAsia="仿宋_GB2312"/>
        </w:rPr>
        <w:t>二、采购要求</w:t>
      </w:r>
    </w:p>
    <w:p w14:paraId="3035AA20">
      <w:pPr>
        <w:pStyle w:val="21"/>
        <w:spacing w:beforeAutospacing="0" w:afterAutospacing="0" w:line="276" w:lineRule="auto"/>
        <w:rPr>
          <w:rFonts w:ascii="仿宋_GB2312" w:hAnsi="仿宋" w:eastAsia="仿宋_GB2312"/>
        </w:rPr>
      </w:pPr>
      <w:r>
        <w:rPr>
          <w:rFonts w:hint="eastAsia" w:ascii="仿宋_GB2312" w:hAnsi="仿宋" w:eastAsia="仿宋_GB2312"/>
        </w:rPr>
        <w:t xml:space="preserve"> 1、所有投标的产品必须符合现行行业国家标准及环保要求。</w:t>
      </w:r>
      <w:r>
        <w:rPr>
          <w:rFonts w:hint="eastAsia" w:ascii="仿宋_GB2312" w:hAnsi="仿宋" w:eastAsia="仿宋_GB2312"/>
        </w:rPr>
        <w:cr/>
      </w:r>
      <w:r>
        <w:rPr>
          <w:rFonts w:hint="eastAsia" w:ascii="仿宋_GB2312" w:hAnsi="仿宋" w:eastAsia="仿宋_GB2312"/>
        </w:rPr>
        <w:t xml:space="preserve"> 2、“招标货物技术要求”中“规格”是指对投标货物尺寸的基本要求，投标产品必须最大程度满足要求。</w:t>
      </w:r>
      <w:r>
        <w:rPr>
          <w:rFonts w:hint="eastAsia" w:ascii="仿宋_GB2312" w:hAnsi="仿宋" w:eastAsia="仿宋_GB2312"/>
        </w:rPr>
        <w:cr/>
      </w:r>
      <w:r>
        <w:rPr>
          <w:rFonts w:hint="eastAsia" w:ascii="仿宋_GB2312" w:hAnsi="仿宋" w:eastAsia="仿宋_GB2312"/>
        </w:rPr>
        <w:t>3、“招标货物技术要求”中“技术参数说明”是指对投标货物最低的材质要求，投标产品应最大程度满足采购人要求。</w:t>
      </w:r>
      <w:r>
        <w:rPr>
          <w:rFonts w:hint="eastAsia" w:ascii="仿宋_GB2312" w:hAnsi="仿宋" w:eastAsia="仿宋_GB2312"/>
        </w:rPr>
        <w:cr/>
      </w:r>
      <w:r>
        <w:rPr>
          <w:rFonts w:hint="eastAsia" w:ascii="仿宋_GB2312" w:hAnsi="仿宋" w:eastAsia="仿宋_GB2312"/>
        </w:rPr>
        <w:t>4、产品基材、贴面、封边、五金、涂层、椅类等质量必须等于或优于以上质量且符合现行家具行业国家标准。油漆及涂层必须符合环保要求，通过国家环保认证。</w:t>
      </w:r>
      <w:r>
        <w:rPr>
          <w:rFonts w:hint="eastAsia" w:ascii="仿宋_GB2312" w:hAnsi="仿宋" w:eastAsia="仿宋_GB2312"/>
        </w:rPr>
        <w:cr/>
      </w:r>
      <w:r>
        <w:rPr>
          <w:rFonts w:hint="eastAsia" w:ascii="仿宋_GB2312" w:hAnsi="仿宋" w:eastAsia="仿宋_GB2312"/>
        </w:rPr>
        <w:t>5、家具行业现使用的国家依据：（1）家具通用技术与基础标准；（2）家具产品质量标准；（3）家具产品试验方法标准；（4）家具用化学涂层试验方法标。</w:t>
      </w:r>
      <w:r>
        <w:rPr>
          <w:rFonts w:hint="eastAsia" w:ascii="仿宋_GB2312" w:hAnsi="仿宋" w:eastAsia="仿宋_GB2312"/>
        </w:rPr>
        <w:cr/>
      </w:r>
      <w:r>
        <w:rPr>
          <w:rFonts w:hint="eastAsia" w:ascii="仿宋_GB2312" w:hAnsi="仿宋" w:eastAsia="仿宋_GB2312"/>
        </w:rPr>
        <w:t>6、总体要求：</w:t>
      </w:r>
      <w:r>
        <w:rPr>
          <w:rFonts w:hint="eastAsia" w:ascii="仿宋_GB2312" w:hAnsi="仿宋" w:eastAsia="仿宋_GB2312"/>
        </w:rPr>
        <w:cr/>
      </w:r>
      <w:r>
        <w:rPr>
          <w:rFonts w:hint="eastAsia" w:ascii="仿宋_GB2312" w:hAnsi="仿宋" w:eastAsia="仿宋_GB2312"/>
        </w:rPr>
        <w:t>（1）所有货物需做包装处理，防止磕碰损坏。</w:t>
      </w:r>
      <w:r>
        <w:rPr>
          <w:rFonts w:hint="eastAsia" w:ascii="仿宋_GB2312" w:hAnsi="仿宋" w:eastAsia="仿宋_GB2312"/>
        </w:rPr>
        <w:cr/>
      </w:r>
      <w:r>
        <w:rPr>
          <w:rFonts w:hint="eastAsia" w:ascii="仿宋_GB2312" w:hAnsi="仿宋" w:eastAsia="仿宋_GB2312"/>
        </w:rPr>
        <w:t>（2）生产工期安排合理化，保证工期顺利进行。</w:t>
      </w:r>
      <w:r>
        <w:rPr>
          <w:rFonts w:hint="eastAsia" w:ascii="仿宋_GB2312" w:hAnsi="仿宋" w:eastAsia="仿宋_GB2312"/>
        </w:rPr>
        <w:cr/>
      </w:r>
      <w:r>
        <w:rPr>
          <w:rFonts w:hint="eastAsia" w:ascii="仿宋_GB2312" w:hAnsi="仿宋" w:eastAsia="仿宋_GB2312"/>
        </w:rPr>
        <w:t>（3）安装标准需按照采购人施工要求，缝隙处理都要求美观。</w:t>
      </w:r>
      <w:r>
        <w:rPr>
          <w:rFonts w:hint="eastAsia" w:ascii="仿宋_GB2312" w:hAnsi="仿宋" w:eastAsia="仿宋_GB2312"/>
        </w:rPr>
        <w:cr/>
      </w:r>
      <w:r>
        <w:rPr>
          <w:rFonts w:hint="eastAsia" w:ascii="仿宋_GB2312" w:hAnsi="仿宋" w:eastAsia="仿宋_GB2312"/>
        </w:rPr>
        <w:t>（4）工期保证情况下，配置专业项目经理及安装人员，保证交叉施工情况下项目的顺利开展。</w:t>
      </w:r>
      <w:r>
        <w:rPr>
          <w:rFonts w:hint="eastAsia" w:ascii="仿宋_GB2312" w:hAnsi="仿宋" w:eastAsia="仿宋_GB2312"/>
        </w:rPr>
        <w:cr/>
      </w:r>
      <w:r>
        <w:rPr>
          <w:rFonts w:hint="eastAsia" w:ascii="仿宋_GB2312" w:hAnsi="仿宋" w:eastAsia="仿宋_GB2312"/>
        </w:rPr>
        <w:t>（5）所有尺寸根据现场实际情况合理优化。所有颜色由采购人在供货前予以确认。</w:t>
      </w:r>
    </w:p>
    <w:p w14:paraId="20B1A7EE"/>
    <w:p w14:paraId="0D8FCC4B"/>
    <w:p w14:paraId="3C9012F9">
      <w:pPr>
        <w:numPr>
          <w:ilvl w:val="0"/>
          <w:numId w:val="0"/>
        </w:num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二、产品</w:t>
      </w:r>
      <w:r>
        <w:rPr>
          <w:rFonts w:hint="eastAsia" w:ascii="仿宋_GB2312" w:hAnsi="仿宋_GB2312" w:eastAsia="仿宋_GB2312" w:cs="仿宋_GB2312"/>
          <w:sz w:val="24"/>
          <w:szCs w:val="24"/>
        </w:rPr>
        <w:t>技术要求</w:t>
      </w:r>
    </w:p>
    <w:p w14:paraId="32CE86A2">
      <w:pPr>
        <w:rPr>
          <w:rFonts w:hint="eastAsia" w:ascii="仿宋_GB2312" w:hAnsi="仿宋_GB2312" w:eastAsia="仿宋_GB2312" w:cs="仿宋_GB2312"/>
          <w:sz w:val="24"/>
          <w:szCs w:val="24"/>
          <w:lang w:val="en-US" w:eastAsia="zh-CN"/>
        </w:rPr>
      </w:pPr>
      <w:r>
        <w:rPr>
          <w:rFonts w:hint="eastAsia"/>
          <w:lang w:val="en-US" w:eastAsia="zh-CN"/>
        </w:rPr>
        <w:t xml:space="preserve">     </w:t>
      </w:r>
      <w:r>
        <w:rPr>
          <w:rFonts w:hint="eastAsia" w:ascii="仿宋_GB2312" w:hAnsi="仿宋_GB2312" w:eastAsia="仿宋_GB2312" w:cs="仿宋_GB2312"/>
          <w:sz w:val="24"/>
          <w:szCs w:val="24"/>
          <w:lang w:val="en-US" w:eastAsia="zh-CN"/>
        </w:rPr>
        <w:t>详见电子附件</w:t>
      </w:r>
    </w:p>
    <w:p w14:paraId="5D177681">
      <w:pPr>
        <w:spacing w:line="440" w:lineRule="exact"/>
        <w:rPr>
          <w:rFonts w:ascii="仿宋_GB2312" w:eastAsia="仿宋_GB2312"/>
          <w:kern w:val="0"/>
          <w:sz w:val="24"/>
          <w:szCs w:val="24"/>
        </w:rPr>
      </w:pPr>
      <w:r>
        <w:rPr>
          <w:rFonts w:hint="eastAsia" w:ascii="仿宋_GB2312" w:eastAsia="仿宋_GB2312"/>
          <w:kern w:val="0"/>
          <w:sz w:val="24"/>
          <w:szCs w:val="24"/>
        </w:rPr>
        <w:t>三、商务要求</w:t>
      </w:r>
    </w:p>
    <w:p w14:paraId="35EAE7FB">
      <w:pPr>
        <w:pStyle w:val="11"/>
        <w:ind w:firstLine="240"/>
        <w:rPr>
          <w:lang w:eastAsia="zh-CN" w:bidi="ar-SA"/>
        </w:rPr>
      </w:pPr>
    </w:p>
    <w:tbl>
      <w:tblPr>
        <w:tblStyle w:val="25"/>
        <w:tblW w:w="935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086"/>
      </w:tblGrid>
      <w:tr w14:paraId="28E0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269" w:type="dxa"/>
            <w:vAlign w:val="center"/>
          </w:tcPr>
          <w:p w14:paraId="63972557">
            <w:pPr>
              <w:spacing w:line="440" w:lineRule="exact"/>
              <w:rPr>
                <w:rFonts w:ascii="Times New Roman" w:cs="Times New Roman"/>
                <w:kern w:val="0"/>
                <w:sz w:val="24"/>
                <w:szCs w:val="24"/>
              </w:rPr>
            </w:pPr>
            <w:r>
              <w:rPr>
                <w:rFonts w:hint="eastAsia" w:ascii="仿宋_GB2312" w:hAnsi="宋体" w:eastAsia="仿宋_GB2312"/>
                <w:sz w:val="24"/>
                <w:szCs w:val="24"/>
              </w:rPr>
              <w:t>服务标准、期限、效率等要求</w:t>
            </w:r>
          </w:p>
        </w:tc>
        <w:tc>
          <w:tcPr>
            <w:tcW w:w="7086" w:type="dxa"/>
            <w:vAlign w:val="center"/>
          </w:tcPr>
          <w:p w14:paraId="475961C4">
            <w:pPr>
              <w:spacing w:line="440" w:lineRule="exact"/>
              <w:rPr>
                <w:rFonts w:ascii="仿宋_GB2312" w:hAnsi="宋体" w:eastAsia="仿宋_GB2312"/>
                <w:sz w:val="24"/>
                <w:szCs w:val="24"/>
              </w:rPr>
            </w:pPr>
            <w:r>
              <w:rPr>
                <w:rFonts w:hint="eastAsia" w:ascii="仿宋_GB2312" w:hAnsi="宋体" w:eastAsia="仿宋_GB2312"/>
                <w:sz w:val="24"/>
                <w:szCs w:val="24"/>
              </w:rPr>
              <w:t>1.供应商需要提供合理的项目整体实施方案，能按照项目分解节点并可跟踪实施。</w:t>
            </w:r>
          </w:p>
          <w:p w14:paraId="230ED005">
            <w:pPr>
              <w:spacing w:line="440" w:lineRule="exact"/>
              <w:rPr>
                <w:rFonts w:ascii="仿宋_GB2312" w:hAnsi="宋体" w:eastAsia="仿宋_GB2312"/>
                <w:sz w:val="24"/>
                <w:szCs w:val="24"/>
              </w:rPr>
            </w:pPr>
            <w:r>
              <w:rPr>
                <w:rFonts w:hint="eastAsia" w:ascii="仿宋_GB2312" w:hAnsi="宋体" w:eastAsia="仿宋_GB2312"/>
                <w:sz w:val="24"/>
                <w:szCs w:val="24"/>
              </w:rPr>
              <w:t>2.供应商需要提供生产实施方案，包括原材料采购、加工制作等各个环节的实施方案，在规定的时间内有计划的完成项目需求产品的生产和装配。</w:t>
            </w:r>
          </w:p>
          <w:p w14:paraId="7BEEDA59">
            <w:pPr>
              <w:spacing w:line="440" w:lineRule="exact"/>
              <w:rPr>
                <w:rFonts w:ascii="仿宋_GB2312" w:hAnsi="宋体" w:eastAsia="仿宋_GB2312"/>
                <w:sz w:val="24"/>
                <w:szCs w:val="24"/>
              </w:rPr>
            </w:pPr>
            <w:r>
              <w:rPr>
                <w:rFonts w:hint="eastAsia" w:ascii="仿宋_GB2312" w:hAnsi="宋体" w:eastAsia="仿宋_GB2312"/>
                <w:sz w:val="24"/>
                <w:szCs w:val="24"/>
              </w:rPr>
              <w:t>3.供应商需要提供品控管理方案，对产品品质有管理管控过程，有独立品管部门和专门品管人员，确保产品生产过程中的质量控制完善。</w:t>
            </w:r>
          </w:p>
          <w:p w14:paraId="0269C650">
            <w:pPr>
              <w:spacing w:line="440" w:lineRule="exact"/>
              <w:rPr>
                <w:rFonts w:ascii="仿宋_GB2312" w:hAnsi="宋体" w:eastAsia="仿宋_GB2312"/>
                <w:sz w:val="24"/>
                <w:szCs w:val="24"/>
              </w:rPr>
            </w:pPr>
            <w:r>
              <w:rPr>
                <w:rFonts w:hint="eastAsia" w:ascii="仿宋_GB2312" w:hAnsi="宋体" w:eastAsia="仿宋_GB2312"/>
                <w:sz w:val="24"/>
                <w:szCs w:val="24"/>
              </w:rPr>
              <w:t>4.供应商需要提供安装服务实施方案，根据货物交付时间节点，落实送货安装时间和人员安排，确保按期交付使用。</w:t>
            </w:r>
          </w:p>
          <w:p w14:paraId="55972BCF">
            <w:pPr>
              <w:spacing w:line="440" w:lineRule="exact"/>
              <w:rPr>
                <w:rFonts w:ascii="仿宋_GB2312" w:hAnsi="宋体" w:eastAsia="仿宋_GB2312"/>
                <w:sz w:val="24"/>
                <w:szCs w:val="24"/>
              </w:rPr>
            </w:pPr>
            <w:r>
              <w:rPr>
                <w:rFonts w:hint="eastAsia" w:ascii="仿宋_GB2312" w:hAnsi="宋体" w:eastAsia="仿宋_GB2312"/>
                <w:sz w:val="24"/>
                <w:szCs w:val="24"/>
              </w:rPr>
              <w:t>5.售后服务要求：</w:t>
            </w:r>
          </w:p>
          <w:p w14:paraId="0EC11748">
            <w:pPr>
              <w:spacing w:line="440" w:lineRule="exact"/>
              <w:rPr>
                <w:rFonts w:ascii="仿宋_GB2312" w:hAnsi="宋体" w:eastAsia="仿宋_GB2312"/>
                <w:sz w:val="24"/>
                <w:szCs w:val="24"/>
              </w:rPr>
            </w:pPr>
            <w:r>
              <w:rPr>
                <w:rFonts w:hint="eastAsia" w:ascii="仿宋_GB2312" w:hAnsi="宋体" w:eastAsia="仿宋_GB2312"/>
                <w:sz w:val="24"/>
                <w:szCs w:val="24"/>
              </w:rPr>
              <w:t>（1）供应商提供的售后服务应符合GB/T37652-2019《家具售后服务要求》。</w:t>
            </w:r>
          </w:p>
          <w:p w14:paraId="279BE863">
            <w:pPr>
              <w:spacing w:line="440" w:lineRule="exact"/>
              <w:rPr>
                <w:rFonts w:ascii="仿宋_GB2312" w:hAnsi="宋体" w:eastAsia="仿宋_GB2312"/>
                <w:sz w:val="24"/>
                <w:szCs w:val="24"/>
              </w:rPr>
            </w:pPr>
            <w:r>
              <w:rPr>
                <w:rFonts w:hint="eastAsia" w:ascii="仿宋_GB2312" w:hAnsi="宋体" w:eastAsia="仿宋_GB2312"/>
                <w:sz w:val="24"/>
                <w:szCs w:val="24"/>
              </w:rPr>
              <w:t>（2）质量保证期：所有家具的质量保证期不少于3年，在此保证期内，如在正常使用过程中出现的质量问题，供应商须负责免费维修或调换。</w:t>
            </w:r>
          </w:p>
          <w:p w14:paraId="787A026C">
            <w:pPr>
              <w:spacing w:line="440" w:lineRule="exact"/>
              <w:rPr>
                <w:rFonts w:ascii="仿宋_GB2312" w:hAnsi="宋体" w:eastAsia="仿宋_GB2312"/>
                <w:sz w:val="24"/>
                <w:szCs w:val="24"/>
              </w:rPr>
            </w:pPr>
            <w:r>
              <w:rPr>
                <w:rFonts w:hint="eastAsia" w:ascii="仿宋_GB2312" w:hAnsi="宋体" w:eastAsia="仿宋_GB2312"/>
                <w:sz w:val="24"/>
                <w:szCs w:val="24"/>
              </w:rPr>
              <w:t>（3）供应商需提供24小时售后服务，且维修人员须在接到维修电话后24小时内赶到现场，提供不间断的服务直到修复为止。维修点需提供足够的备件以适应采购人维修需求。</w:t>
            </w:r>
          </w:p>
          <w:p w14:paraId="02400857">
            <w:pPr>
              <w:spacing w:line="440" w:lineRule="exact"/>
              <w:rPr>
                <w:rFonts w:ascii="Times New Roman" w:cs="Times New Roman"/>
                <w:b/>
                <w:kern w:val="0"/>
                <w:sz w:val="24"/>
                <w:szCs w:val="24"/>
              </w:rPr>
            </w:pPr>
            <w:r>
              <w:rPr>
                <w:rFonts w:hint="eastAsia" w:ascii="仿宋_GB2312" w:hAnsi="宋体" w:eastAsia="仿宋_GB2312"/>
                <w:sz w:val="24"/>
                <w:szCs w:val="24"/>
              </w:rPr>
              <w:t>6.项目团队要求：供应商需要提供项目技术团队及其能力说明，提供人员清单、履历、专业技术能力等资料。</w:t>
            </w:r>
          </w:p>
        </w:tc>
      </w:tr>
      <w:tr w14:paraId="1CE0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269" w:type="dxa"/>
            <w:vAlign w:val="center"/>
          </w:tcPr>
          <w:p w14:paraId="2CBC342C">
            <w:pPr>
              <w:spacing w:line="440" w:lineRule="exact"/>
              <w:rPr>
                <w:rFonts w:ascii="Times New Roman" w:cs="Times New Roman"/>
                <w:kern w:val="0"/>
                <w:sz w:val="24"/>
                <w:szCs w:val="24"/>
              </w:rPr>
            </w:pPr>
            <w:r>
              <w:rPr>
                <w:rFonts w:hint="eastAsia" w:ascii="仿宋_GB2312" w:hAnsi="宋体" w:eastAsia="仿宋_GB2312"/>
                <w:sz w:val="24"/>
                <w:szCs w:val="24"/>
              </w:rPr>
              <w:t>交货时间及地点</w:t>
            </w:r>
          </w:p>
        </w:tc>
        <w:tc>
          <w:tcPr>
            <w:tcW w:w="7086" w:type="dxa"/>
            <w:vAlign w:val="center"/>
          </w:tcPr>
          <w:p w14:paraId="21C0ABB2">
            <w:pPr>
              <w:spacing w:line="440" w:lineRule="exact"/>
              <w:rPr>
                <w:rFonts w:ascii="Times New Roman" w:cs="Times New Roman"/>
                <w:kern w:val="0"/>
                <w:sz w:val="24"/>
                <w:szCs w:val="24"/>
              </w:rPr>
            </w:pPr>
            <w:r>
              <w:rPr>
                <w:rFonts w:hint="eastAsia" w:ascii="仿宋_GB2312" w:hAnsi="宋体" w:eastAsia="仿宋_GB2312"/>
                <w:sz w:val="24"/>
                <w:szCs w:val="24"/>
              </w:rPr>
              <w:t>合同签订后30个日历天内完成交货并安装调试验收完毕，采购单位指定地点。</w:t>
            </w:r>
          </w:p>
        </w:tc>
      </w:tr>
      <w:tr w14:paraId="6684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vAlign w:val="center"/>
          </w:tcPr>
          <w:p w14:paraId="29588920">
            <w:pPr>
              <w:spacing w:line="440" w:lineRule="exact"/>
              <w:rPr>
                <w:rFonts w:ascii="Times New Roman" w:cs="Times New Roman"/>
                <w:kern w:val="0"/>
                <w:sz w:val="24"/>
                <w:szCs w:val="24"/>
              </w:rPr>
            </w:pPr>
            <w:r>
              <w:rPr>
                <w:rFonts w:hint="eastAsia" w:ascii="仿宋_GB2312" w:hAnsi="宋体" w:eastAsia="仿宋_GB2312"/>
                <w:sz w:val="24"/>
                <w:szCs w:val="24"/>
              </w:rPr>
              <w:t>付款条件</w:t>
            </w:r>
          </w:p>
        </w:tc>
        <w:tc>
          <w:tcPr>
            <w:tcW w:w="7086" w:type="dxa"/>
            <w:vAlign w:val="center"/>
          </w:tcPr>
          <w:p w14:paraId="54F877AC">
            <w:pPr>
              <w:spacing w:line="440" w:lineRule="exact"/>
              <w:rPr>
                <w:rFonts w:ascii="仿宋_GB2312" w:hAnsi="宋体" w:eastAsia="仿宋_GB2312"/>
                <w:sz w:val="24"/>
                <w:szCs w:val="24"/>
              </w:rPr>
            </w:pPr>
            <w:r>
              <w:rPr>
                <w:rFonts w:hint="eastAsia" w:ascii="仿宋_GB2312" w:hAnsi="宋体" w:eastAsia="仿宋_GB2312"/>
                <w:sz w:val="24"/>
                <w:szCs w:val="24"/>
              </w:rPr>
              <w:t>（1）预付款：合同签订后满足合同约定支付条件的，采购人收到供应商提供的正规发票后5个工作日内，按财政部门规定的支付方式支付合同金额的50%给供应商。</w:t>
            </w:r>
          </w:p>
          <w:p w14:paraId="03D78CBE">
            <w:pPr>
              <w:spacing w:line="440" w:lineRule="exact"/>
              <w:rPr>
                <w:rFonts w:ascii="Times New Roman" w:cs="Times New Roman"/>
                <w:bCs/>
                <w:kern w:val="0"/>
                <w:sz w:val="24"/>
                <w:szCs w:val="24"/>
              </w:rPr>
            </w:pPr>
            <w:r>
              <w:rPr>
                <w:rFonts w:hint="eastAsia" w:ascii="仿宋_GB2312" w:hAnsi="宋体" w:eastAsia="仿宋_GB2312"/>
                <w:sz w:val="24"/>
                <w:szCs w:val="24"/>
              </w:rPr>
              <w:t>（2）剩余款项：安装调试完毕并通过终验后5个工作日内，采购人根据供应商提供的正规发票，按财政部门规定的支付方式支付合同金额的50%给供应商。</w:t>
            </w:r>
          </w:p>
        </w:tc>
      </w:tr>
      <w:tr w14:paraId="1356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69" w:type="dxa"/>
            <w:vAlign w:val="center"/>
          </w:tcPr>
          <w:p w14:paraId="5929EA00">
            <w:pPr>
              <w:spacing w:line="440" w:lineRule="exact"/>
              <w:rPr>
                <w:rFonts w:ascii="Times New Roman" w:cs="Times New Roman"/>
                <w:kern w:val="0"/>
                <w:sz w:val="24"/>
                <w:szCs w:val="24"/>
              </w:rPr>
            </w:pPr>
            <w:r>
              <w:rPr>
                <w:rFonts w:hint="eastAsia" w:ascii="仿宋_GB2312" w:hAnsi="宋体" w:eastAsia="仿宋_GB2312"/>
                <w:sz w:val="24"/>
                <w:szCs w:val="24"/>
              </w:rPr>
              <w:t>项目验收</w:t>
            </w:r>
          </w:p>
        </w:tc>
        <w:tc>
          <w:tcPr>
            <w:tcW w:w="7086" w:type="dxa"/>
            <w:vAlign w:val="center"/>
          </w:tcPr>
          <w:p w14:paraId="2C04593A">
            <w:pPr>
              <w:spacing w:line="440" w:lineRule="exact"/>
              <w:rPr>
                <w:rFonts w:ascii="Times New Roman" w:cs="Times New Roman"/>
                <w:kern w:val="0"/>
                <w:sz w:val="24"/>
                <w:szCs w:val="24"/>
              </w:rPr>
            </w:pPr>
            <w:r>
              <w:rPr>
                <w:rFonts w:hint="eastAsia" w:ascii="仿宋_GB2312" w:hAnsi="宋体" w:eastAsia="仿宋_GB2312"/>
                <w:sz w:val="24"/>
                <w:szCs w:val="24"/>
              </w:rPr>
              <w:t>中标方在项目实施结束后应自行组织初验，初验通过后向采购方提出终验申请，采购方在收到申请的一周内组织验收工作。验收由采购方相关人员及中标方共同进行，对产品型号、标书要求的各项功能</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技术参数</w:t>
            </w:r>
            <w:r>
              <w:rPr>
                <w:rFonts w:hint="eastAsia" w:ascii="仿宋_GB2312" w:hAnsi="宋体" w:eastAsia="仿宋_GB2312"/>
                <w:sz w:val="24"/>
                <w:szCs w:val="24"/>
              </w:rPr>
              <w:t>及中标方的投标文件逐条进行校对验收。</w:t>
            </w:r>
          </w:p>
        </w:tc>
      </w:tr>
    </w:tbl>
    <w:p w14:paraId="62DE671B">
      <w:pPr>
        <w:pStyle w:val="11"/>
        <w:ind w:firstLine="240"/>
        <w:rPr>
          <w:lang w:eastAsia="zh-CN" w:bidi="ar-SA"/>
        </w:rPr>
      </w:pPr>
    </w:p>
    <w:p w14:paraId="36538F6D">
      <w:pPr>
        <w:pStyle w:val="70"/>
        <w:ind w:firstLine="0" w:firstLineChars="0"/>
        <w:rPr>
          <w:rFonts w:ascii="Times New Roman" w:hAnsi="Calibri" w:eastAsia="宋体"/>
          <w:color w:val="auto"/>
        </w:rPr>
      </w:pPr>
    </w:p>
    <w:p w14:paraId="573DB301">
      <w:pPr>
        <w:rPr>
          <w:rFonts w:hint="default"/>
          <w:lang w:val="en-US" w:eastAsia="zh-CN"/>
        </w:rPr>
      </w:pPr>
    </w:p>
    <w:p w14:paraId="70CE3458">
      <w:pPr>
        <w:pStyle w:val="12"/>
        <w:rPr>
          <w:rFonts w:hint="eastAsia" w:ascii="仿宋_GB2312" w:hAnsi="仿宋_GB2312" w:eastAsia="仿宋_GB2312" w:cs="仿宋_GB2312"/>
          <w:b/>
          <w:bCs/>
        </w:rPr>
      </w:pPr>
      <w:r>
        <w:rPr>
          <w:rFonts w:hint="eastAsia" w:ascii="仿宋_GB2312" w:hAnsi="仿宋_GB2312" w:eastAsia="仿宋_GB2312" w:cs="仿宋_GB2312"/>
          <w:szCs w:val="24"/>
        </w:rPr>
        <w:t xml:space="preserve"> </w:t>
      </w:r>
    </w:p>
    <w:p w14:paraId="5F3EA870">
      <w:pPr>
        <w:ind w:firstLine="2731" w:firstLineChars="850"/>
        <w:jc w:val="left"/>
        <w:outlineLvl w:val="0"/>
        <w:rPr>
          <w:rFonts w:hint="eastAsia"/>
          <w:b/>
          <w:sz w:val="32"/>
          <w:szCs w:val="32"/>
        </w:rPr>
      </w:pPr>
    </w:p>
    <w:p w14:paraId="77976A29">
      <w:pPr>
        <w:ind w:firstLine="2731" w:firstLineChars="850"/>
        <w:jc w:val="left"/>
        <w:outlineLvl w:val="0"/>
        <w:rPr>
          <w:rFonts w:hint="eastAsia"/>
          <w:b/>
          <w:sz w:val="32"/>
          <w:szCs w:val="32"/>
        </w:rPr>
      </w:pPr>
    </w:p>
    <w:p w14:paraId="18911761">
      <w:pPr>
        <w:ind w:firstLine="2731" w:firstLineChars="850"/>
        <w:jc w:val="left"/>
        <w:outlineLvl w:val="0"/>
        <w:rPr>
          <w:rFonts w:hint="eastAsia"/>
          <w:b/>
          <w:sz w:val="32"/>
          <w:szCs w:val="32"/>
        </w:rPr>
      </w:pPr>
    </w:p>
    <w:p w14:paraId="2925369B">
      <w:pPr>
        <w:ind w:firstLine="2731" w:firstLineChars="850"/>
        <w:jc w:val="left"/>
        <w:outlineLvl w:val="0"/>
        <w:rPr>
          <w:rFonts w:hint="eastAsia"/>
          <w:b/>
          <w:sz w:val="32"/>
          <w:szCs w:val="32"/>
        </w:rPr>
      </w:pPr>
    </w:p>
    <w:p w14:paraId="5EDE7409">
      <w:pPr>
        <w:ind w:firstLine="2731" w:firstLineChars="850"/>
        <w:jc w:val="left"/>
        <w:outlineLvl w:val="0"/>
        <w:rPr>
          <w:b/>
          <w:sz w:val="32"/>
          <w:szCs w:val="32"/>
        </w:rPr>
      </w:pPr>
      <w:r>
        <w:rPr>
          <w:rFonts w:hint="eastAsia"/>
          <w:b/>
          <w:sz w:val="32"/>
          <w:szCs w:val="32"/>
        </w:rPr>
        <w:t xml:space="preserve">第四部分   </w:t>
      </w:r>
      <w:bookmarkStart w:id="28" w:name="_Toc184314482"/>
      <w:bookmarkEnd w:id="28"/>
      <w:bookmarkStart w:id="29" w:name="_Toc184312132"/>
      <w:bookmarkEnd w:id="29"/>
      <w:bookmarkStart w:id="30" w:name="_Toc184312074"/>
      <w:bookmarkEnd w:id="30"/>
      <w:bookmarkStart w:id="31" w:name="_Toc184312080"/>
      <w:bookmarkEnd w:id="31"/>
      <w:bookmarkStart w:id="32" w:name="_Toc184312120"/>
      <w:bookmarkEnd w:id="32"/>
      <w:bookmarkStart w:id="33" w:name="_Toc184310326"/>
      <w:bookmarkEnd w:id="33"/>
      <w:bookmarkStart w:id="34" w:name="_Toc184308102"/>
      <w:bookmarkEnd w:id="34"/>
      <w:bookmarkStart w:id="35" w:name="_Toc184308064"/>
      <w:bookmarkEnd w:id="35"/>
      <w:bookmarkStart w:id="36" w:name="_Toc184314472"/>
      <w:bookmarkEnd w:id="36"/>
      <w:bookmarkStart w:id="37" w:name="_Toc184313303"/>
      <w:bookmarkEnd w:id="37"/>
      <w:bookmarkStart w:id="38" w:name="_Toc184314473"/>
      <w:bookmarkEnd w:id="38"/>
      <w:bookmarkStart w:id="39" w:name="_Toc184308091"/>
      <w:bookmarkEnd w:id="39"/>
      <w:bookmarkStart w:id="40" w:name="_Toc184308081"/>
      <w:bookmarkEnd w:id="40"/>
      <w:bookmarkStart w:id="41" w:name="_Toc184313272"/>
      <w:bookmarkEnd w:id="41"/>
      <w:bookmarkStart w:id="42" w:name="_Toc184314445"/>
      <w:bookmarkEnd w:id="42"/>
      <w:bookmarkStart w:id="43" w:name="_Toc184312130"/>
      <w:bookmarkEnd w:id="43"/>
      <w:bookmarkStart w:id="44" w:name="_Toc184312094"/>
      <w:bookmarkEnd w:id="44"/>
      <w:bookmarkStart w:id="45" w:name="_Toc184310337"/>
      <w:bookmarkEnd w:id="45"/>
      <w:bookmarkStart w:id="46" w:name="_Toc184313305"/>
      <w:bookmarkEnd w:id="46"/>
      <w:bookmarkStart w:id="47" w:name="_Toc184312114"/>
      <w:bookmarkEnd w:id="47"/>
      <w:bookmarkStart w:id="48" w:name="_Toc184314434"/>
      <w:bookmarkEnd w:id="48"/>
      <w:bookmarkStart w:id="49" w:name="_Toc184310304"/>
      <w:bookmarkEnd w:id="49"/>
      <w:bookmarkStart w:id="50" w:name="_Toc184314443"/>
      <w:bookmarkEnd w:id="50"/>
      <w:bookmarkStart w:id="51" w:name="_Toc184310280"/>
      <w:bookmarkEnd w:id="51"/>
      <w:bookmarkStart w:id="52" w:name="_Toc184312124"/>
      <w:bookmarkEnd w:id="52"/>
      <w:bookmarkStart w:id="53" w:name="_Toc184313274"/>
      <w:bookmarkEnd w:id="53"/>
      <w:bookmarkStart w:id="54" w:name="_Toc184314437"/>
      <w:bookmarkEnd w:id="54"/>
      <w:bookmarkStart w:id="55" w:name="_Toc184314460"/>
      <w:bookmarkEnd w:id="55"/>
      <w:bookmarkStart w:id="56" w:name="_Toc184308040"/>
      <w:bookmarkEnd w:id="56"/>
      <w:bookmarkStart w:id="57" w:name="_Toc184310340"/>
      <w:bookmarkEnd w:id="57"/>
      <w:bookmarkStart w:id="58" w:name="_Toc184310306"/>
      <w:bookmarkEnd w:id="58"/>
      <w:bookmarkStart w:id="59" w:name="_Toc184310343"/>
      <w:bookmarkEnd w:id="59"/>
      <w:bookmarkStart w:id="60" w:name="_Toc184310299"/>
      <w:bookmarkEnd w:id="60"/>
      <w:bookmarkStart w:id="61" w:name="_Toc184313293"/>
      <w:bookmarkEnd w:id="61"/>
      <w:bookmarkStart w:id="62" w:name="_Toc184314428"/>
      <w:bookmarkEnd w:id="62"/>
      <w:bookmarkStart w:id="63" w:name="_Toc184312072"/>
      <w:bookmarkEnd w:id="63"/>
      <w:bookmarkStart w:id="64" w:name="_Toc184313270"/>
      <w:bookmarkEnd w:id="64"/>
      <w:bookmarkStart w:id="65" w:name="_Toc184314436"/>
      <w:bookmarkEnd w:id="65"/>
      <w:bookmarkStart w:id="66" w:name="_Toc184308074"/>
      <w:bookmarkEnd w:id="66"/>
      <w:bookmarkStart w:id="67" w:name="_Toc184308069"/>
      <w:bookmarkEnd w:id="67"/>
      <w:bookmarkStart w:id="68" w:name="_Toc184312070"/>
      <w:bookmarkEnd w:id="68"/>
      <w:bookmarkStart w:id="69" w:name="_Toc184312092"/>
      <w:bookmarkEnd w:id="69"/>
      <w:bookmarkStart w:id="70" w:name="_Toc184308073"/>
      <w:bookmarkEnd w:id="70"/>
      <w:bookmarkStart w:id="71" w:name="_Toc184308043"/>
      <w:bookmarkEnd w:id="71"/>
      <w:bookmarkStart w:id="72" w:name="_Toc184308087"/>
      <w:bookmarkEnd w:id="72"/>
      <w:bookmarkStart w:id="73" w:name="_Toc184313292"/>
      <w:bookmarkEnd w:id="73"/>
      <w:bookmarkStart w:id="74" w:name="_Toc184312095"/>
      <w:bookmarkEnd w:id="74"/>
      <w:bookmarkStart w:id="75" w:name="_Toc184312107"/>
      <w:bookmarkEnd w:id="75"/>
      <w:bookmarkStart w:id="76" w:name="_Toc184314457"/>
      <w:bookmarkEnd w:id="76"/>
      <w:bookmarkStart w:id="77" w:name="_Toc184312106"/>
      <w:bookmarkEnd w:id="77"/>
      <w:bookmarkStart w:id="78" w:name="_Toc184313238"/>
      <w:bookmarkEnd w:id="78"/>
      <w:bookmarkStart w:id="79" w:name="_Toc184308077"/>
      <w:bookmarkEnd w:id="79"/>
      <w:bookmarkStart w:id="80" w:name="_Toc184314453"/>
      <w:bookmarkEnd w:id="80"/>
      <w:bookmarkStart w:id="81" w:name="_Toc184313278"/>
      <w:bookmarkEnd w:id="81"/>
      <w:bookmarkStart w:id="82" w:name="_Toc184314461"/>
      <w:bookmarkEnd w:id="82"/>
      <w:bookmarkStart w:id="83" w:name="_Toc184308056"/>
      <w:bookmarkEnd w:id="83"/>
      <w:bookmarkStart w:id="84" w:name="_Toc184313309"/>
      <w:bookmarkEnd w:id="84"/>
      <w:bookmarkStart w:id="85" w:name="_Toc184312110"/>
      <w:bookmarkEnd w:id="85"/>
      <w:bookmarkStart w:id="86" w:name="_Toc184308057"/>
      <w:bookmarkEnd w:id="86"/>
      <w:bookmarkStart w:id="87" w:name="_Toc184308063"/>
      <w:bookmarkEnd w:id="87"/>
      <w:bookmarkStart w:id="88" w:name="_Toc184308048"/>
      <w:bookmarkEnd w:id="88"/>
      <w:bookmarkStart w:id="89" w:name="_Toc184314477"/>
      <w:bookmarkEnd w:id="89"/>
      <w:bookmarkStart w:id="90" w:name="_Toc184313304"/>
      <w:bookmarkEnd w:id="90"/>
      <w:bookmarkStart w:id="91" w:name="_Toc184312113"/>
      <w:bookmarkEnd w:id="91"/>
      <w:bookmarkStart w:id="92" w:name="_Toc184312068"/>
      <w:bookmarkEnd w:id="92"/>
      <w:bookmarkStart w:id="93" w:name="_Toc184312119"/>
      <w:bookmarkEnd w:id="93"/>
      <w:bookmarkStart w:id="94" w:name="_Toc184314422"/>
      <w:bookmarkEnd w:id="94"/>
      <w:bookmarkStart w:id="95" w:name="_Toc184310289"/>
      <w:bookmarkEnd w:id="95"/>
      <w:bookmarkStart w:id="96" w:name="_Toc184310292"/>
      <w:bookmarkEnd w:id="96"/>
      <w:bookmarkStart w:id="97" w:name="_Toc184314415"/>
      <w:bookmarkEnd w:id="97"/>
      <w:bookmarkStart w:id="98" w:name="_Toc184312131"/>
      <w:bookmarkEnd w:id="98"/>
      <w:bookmarkStart w:id="99" w:name="_Toc184308096"/>
      <w:bookmarkEnd w:id="99"/>
      <w:bookmarkStart w:id="100" w:name="_Toc184310297"/>
      <w:bookmarkEnd w:id="100"/>
      <w:bookmarkStart w:id="101" w:name="_Toc184308103"/>
      <w:bookmarkEnd w:id="101"/>
      <w:bookmarkStart w:id="102" w:name="_Toc184310324"/>
      <w:bookmarkEnd w:id="102"/>
      <w:bookmarkStart w:id="103" w:name="_Toc184310339"/>
      <w:bookmarkEnd w:id="103"/>
      <w:bookmarkStart w:id="104" w:name="_Toc184308107"/>
      <w:bookmarkEnd w:id="104"/>
      <w:bookmarkStart w:id="105" w:name="_Toc184308059"/>
      <w:bookmarkEnd w:id="105"/>
      <w:bookmarkStart w:id="106" w:name="_Toc184308041"/>
      <w:bookmarkEnd w:id="106"/>
      <w:bookmarkStart w:id="107" w:name="_Toc184314416"/>
      <w:bookmarkEnd w:id="107"/>
      <w:bookmarkStart w:id="108" w:name="_Toc184314456"/>
      <w:bookmarkEnd w:id="108"/>
      <w:bookmarkStart w:id="109" w:name="_Toc184312136"/>
      <w:bookmarkEnd w:id="109"/>
      <w:bookmarkStart w:id="110" w:name="_Toc184310342"/>
      <w:bookmarkEnd w:id="110"/>
      <w:bookmarkStart w:id="111" w:name="_Toc184312081"/>
      <w:bookmarkEnd w:id="111"/>
      <w:bookmarkStart w:id="112" w:name="_Toc184308092"/>
      <w:bookmarkEnd w:id="112"/>
      <w:bookmarkStart w:id="113" w:name="_Toc184312133"/>
      <w:bookmarkEnd w:id="113"/>
      <w:bookmarkStart w:id="114" w:name="_Toc184313247"/>
      <w:bookmarkEnd w:id="114"/>
      <w:bookmarkStart w:id="115" w:name="_Toc184310290"/>
      <w:bookmarkEnd w:id="115"/>
      <w:bookmarkStart w:id="116" w:name="_Toc184308044"/>
      <w:bookmarkEnd w:id="116"/>
      <w:bookmarkStart w:id="117" w:name="_Toc184313290"/>
      <w:bookmarkEnd w:id="117"/>
      <w:bookmarkStart w:id="118" w:name="_Toc184312067"/>
      <w:bookmarkEnd w:id="118"/>
      <w:bookmarkStart w:id="119" w:name="_Toc184314412"/>
      <w:bookmarkEnd w:id="119"/>
      <w:bookmarkStart w:id="120" w:name="_Toc184312096"/>
      <w:bookmarkEnd w:id="120"/>
      <w:bookmarkStart w:id="121" w:name="_Toc184312073"/>
      <w:bookmarkEnd w:id="121"/>
      <w:bookmarkStart w:id="122" w:name="_Toc184314411"/>
      <w:bookmarkEnd w:id="122"/>
      <w:bookmarkStart w:id="123" w:name="_Toc184310308"/>
      <w:bookmarkEnd w:id="123"/>
      <w:bookmarkStart w:id="124" w:name="_Toc184308042"/>
      <w:bookmarkEnd w:id="124"/>
      <w:bookmarkStart w:id="125" w:name="_Toc184314480"/>
      <w:bookmarkEnd w:id="125"/>
      <w:bookmarkStart w:id="126" w:name="_Toc184312069"/>
      <w:bookmarkEnd w:id="126"/>
      <w:bookmarkStart w:id="127" w:name="_Toc184310331"/>
      <w:bookmarkEnd w:id="127"/>
      <w:bookmarkStart w:id="128" w:name="_Toc184312112"/>
      <w:bookmarkEnd w:id="128"/>
      <w:bookmarkStart w:id="129" w:name="_Toc184308052"/>
      <w:bookmarkEnd w:id="129"/>
      <w:bookmarkStart w:id="130" w:name="_Toc184314470"/>
      <w:bookmarkEnd w:id="130"/>
      <w:bookmarkStart w:id="131" w:name="_Toc184308098"/>
      <w:bookmarkEnd w:id="131"/>
      <w:bookmarkStart w:id="132" w:name="_Toc184308072"/>
      <w:bookmarkEnd w:id="132"/>
      <w:bookmarkStart w:id="133" w:name="_Toc184314446"/>
      <w:bookmarkEnd w:id="133"/>
      <w:bookmarkStart w:id="134" w:name="_Toc184314479"/>
      <w:bookmarkEnd w:id="134"/>
      <w:bookmarkStart w:id="135" w:name="_Toc184308104"/>
      <w:bookmarkEnd w:id="135"/>
      <w:bookmarkStart w:id="136" w:name="_Toc184313243"/>
      <w:bookmarkEnd w:id="136"/>
      <w:bookmarkStart w:id="137" w:name="_Toc184313308"/>
      <w:bookmarkEnd w:id="137"/>
      <w:bookmarkStart w:id="138" w:name="_Toc184314451"/>
      <w:bookmarkEnd w:id="138"/>
      <w:bookmarkStart w:id="139" w:name="_Toc184308108"/>
      <w:bookmarkEnd w:id="139"/>
      <w:bookmarkStart w:id="140" w:name="_Toc184313310"/>
      <w:bookmarkEnd w:id="140"/>
      <w:bookmarkStart w:id="141" w:name="_Toc184308067"/>
      <w:bookmarkEnd w:id="141"/>
      <w:bookmarkStart w:id="142" w:name="_Toc184314414"/>
      <w:bookmarkEnd w:id="142"/>
      <w:bookmarkStart w:id="143" w:name="_Toc184313287"/>
      <w:bookmarkEnd w:id="143"/>
      <w:bookmarkStart w:id="144" w:name="_Toc184313273"/>
      <w:bookmarkEnd w:id="144"/>
      <w:bookmarkStart w:id="145" w:name="_Toc184312111"/>
      <w:bookmarkEnd w:id="145"/>
      <w:bookmarkStart w:id="146" w:name="_Toc184313284"/>
      <w:bookmarkEnd w:id="146"/>
      <w:bookmarkStart w:id="147" w:name="_Toc184313302"/>
      <w:bookmarkEnd w:id="147"/>
      <w:bookmarkStart w:id="148" w:name="_Toc184310276"/>
      <w:bookmarkEnd w:id="148"/>
      <w:bookmarkStart w:id="149" w:name="_Toc184314476"/>
      <w:bookmarkEnd w:id="149"/>
      <w:bookmarkStart w:id="150" w:name="_Toc184308037"/>
      <w:bookmarkEnd w:id="150"/>
      <w:bookmarkStart w:id="151" w:name="_Toc184308050"/>
      <w:bookmarkEnd w:id="151"/>
      <w:bookmarkStart w:id="152" w:name="_Toc184310295"/>
      <w:bookmarkEnd w:id="152"/>
      <w:bookmarkStart w:id="153" w:name="_Toc184308039"/>
      <w:bookmarkEnd w:id="153"/>
      <w:bookmarkStart w:id="154" w:name="_Toc184312075"/>
      <w:bookmarkEnd w:id="154"/>
      <w:bookmarkStart w:id="155" w:name="_Toc184310313"/>
      <w:bookmarkEnd w:id="155"/>
      <w:bookmarkStart w:id="156" w:name="_Toc184310316"/>
      <w:bookmarkEnd w:id="156"/>
      <w:bookmarkStart w:id="157" w:name="_Toc184314426"/>
      <w:bookmarkEnd w:id="157"/>
      <w:bookmarkStart w:id="158" w:name="_Toc184312127"/>
      <w:bookmarkEnd w:id="158"/>
      <w:bookmarkStart w:id="159" w:name="_Toc184313307"/>
      <w:bookmarkEnd w:id="159"/>
      <w:bookmarkStart w:id="160" w:name="_Toc184313271"/>
      <w:bookmarkEnd w:id="160"/>
      <w:bookmarkStart w:id="161" w:name="_Toc184310287"/>
      <w:bookmarkEnd w:id="161"/>
      <w:bookmarkStart w:id="162" w:name="_Toc184310286"/>
      <w:bookmarkEnd w:id="162"/>
      <w:bookmarkStart w:id="163" w:name="_Toc184308045"/>
      <w:bookmarkEnd w:id="163"/>
      <w:bookmarkStart w:id="164" w:name="_Toc184308078"/>
      <w:bookmarkEnd w:id="164"/>
      <w:bookmarkStart w:id="165" w:name="_Toc184313253"/>
      <w:bookmarkEnd w:id="165"/>
      <w:bookmarkStart w:id="166" w:name="_Toc184312077"/>
      <w:bookmarkEnd w:id="166"/>
      <w:bookmarkStart w:id="167" w:name="_Toc184314449"/>
      <w:bookmarkEnd w:id="167"/>
      <w:bookmarkStart w:id="168" w:name="_Toc184312097"/>
      <w:bookmarkEnd w:id="168"/>
      <w:bookmarkStart w:id="169" w:name="_Toc184308054"/>
      <w:bookmarkEnd w:id="169"/>
      <w:bookmarkStart w:id="170" w:name="_Toc184313282"/>
      <w:bookmarkEnd w:id="170"/>
      <w:bookmarkStart w:id="171" w:name="_Toc184310307"/>
      <w:bookmarkEnd w:id="171"/>
      <w:bookmarkStart w:id="172" w:name="_Toc184314469"/>
      <w:bookmarkEnd w:id="172"/>
      <w:bookmarkStart w:id="173" w:name="_Toc184314438"/>
      <w:bookmarkEnd w:id="173"/>
      <w:bookmarkStart w:id="174" w:name="_Toc184310293"/>
      <w:bookmarkEnd w:id="174"/>
      <w:bookmarkStart w:id="175" w:name="_Toc184313301"/>
      <w:bookmarkEnd w:id="175"/>
      <w:bookmarkStart w:id="176" w:name="_Toc184313279"/>
      <w:bookmarkEnd w:id="176"/>
      <w:bookmarkStart w:id="177" w:name="_Toc184308101"/>
      <w:bookmarkEnd w:id="177"/>
      <w:bookmarkStart w:id="178" w:name="_Toc184314427"/>
      <w:bookmarkEnd w:id="178"/>
      <w:bookmarkStart w:id="179" w:name="_Toc184314459"/>
      <w:bookmarkEnd w:id="179"/>
      <w:bookmarkStart w:id="180" w:name="_Toc184308099"/>
      <w:bookmarkEnd w:id="180"/>
      <w:bookmarkStart w:id="181" w:name="_Toc184314466"/>
      <w:bookmarkEnd w:id="181"/>
      <w:bookmarkStart w:id="182" w:name="_Toc184314471"/>
      <w:bookmarkEnd w:id="182"/>
      <w:bookmarkStart w:id="183" w:name="_Toc184314433"/>
      <w:bookmarkEnd w:id="183"/>
      <w:bookmarkStart w:id="184" w:name="_Toc184314474"/>
      <w:bookmarkEnd w:id="184"/>
      <w:bookmarkStart w:id="185" w:name="_Toc184314450"/>
      <w:bookmarkEnd w:id="185"/>
      <w:bookmarkStart w:id="186" w:name="_Toc184313289"/>
      <w:bookmarkEnd w:id="186"/>
      <w:bookmarkStart w:id="187" w:name="_Toc184312099"/>
      <w:bookmarkEnd w:id="187"/>
      <w:bookmarkStart w:id="188" w:name="_Toc184310291"/>
      <w:bookmarkEnd w:id="188"/>
      <w:bookmarkStart w:id="189" w:name="_Toc184310319"/>
      <w:bookmarkEnd w:id="189"/>
      <w:bookmarkStart w:id="190" w:name="_Toc184314478"/>
      <w:bookmarkEnd w:id="190"/>
      <w:bookmarkStart w:id="191" w:name="_Toc184312115"/>
      <w:bookmarkEnd w:id="191"/>
      <w:bookmarkStart w:id="192" w:name="_Toc184312118"/>
      <w:bookmarkEnd w:id="192"/>
      <w:bookmarkStart w:id="193" w:name="_Toc184310272"/>
      <w:bookmarkEnd w:id="193"/>
      <w:bookmarkStart w:id="194" w:name="_Toc184312089"/>
      <w:bookmarkEnd w:id="194"/>
      <w:bookmarkStart w:id="195" w:name="_Toc184310301"/>
      <w:bookmarkEnd w:id="195"/>
      <w:bookmarkStart w:id="196" w:name="_Toc184314420"/>
      <w:bookmarkEnd w:id="196"/>
      <w:bookmarkStart w:id="197" w:name="_Toc184310278"/>
      <w:bookmarkEnd w:id="197"/>
      <w:bookmarkStart w:id="198" w:name="_Toc184310296"/>
      <w:bookmarkEnd w:id="198"/>
      <w:bookmarkStart w:id="199" w:name="_Toc184310279"/>
      <w:bookmarkEnd w:id="199"/>
      <w:bookmarkStart w:id="200" w:name="_Toc184313299"/>
      <w:bookmarkEnd w:id="200"/>
      <w:bookmarkStart w:id="201" w:name="_Toc184312082"/>
      <w:bookmarkEnd w:id="201"/>
      <w:bookmarkStart w:id="202" w:name="_Toc184312125"/>
      <w:bookmarkEnd w:id="202"/>
      <w:bookmarkStart w:id="203" w:name="_Toc184310274"/>
      <w:bookmarkEnd w:id="203"/>
      <w:bookmarkStart w:id="204" w:name="_Toc184308066"/>
      <w:bookmarkEnd w:id="204"/>
      <w:bookmarkStart w:id="205" w:name="_Toc184308058"/>
      <w:bookmarkEnd w:id="205"/>
      <w:bookmarkStart w:id="206" w:name="_Toc184313263"/>
      <w:bookmarkEnd w:id="206"/>
      <w:bookmarkStart w:id="207" w:name="_Toc184313258"/>
      <w:bookmarkEnd w:id="207"/>
      <w:bookmarkStart w:id="208" w:name="_Toc184310315"/>
      <w:bookmarkEnd w:id="208"/>
      <w:bookmarkStart w:id="209" w:name="_Toc184313261"/>
      <w:bookmarkEnd w:id="209"/>
      <w:bookmarkStart w:id="210" w:name="_Toc184313260"/>
      <w:bookmarkEnd w:id="210"/>
      <w:bookmarkStart w:id="211" w:name="_Toc184308075"/>
      <w:bookmarkEnd w:id="211"/>
      <w:bookmarkStart w:id="212" w:name="_Toc184313241"/>
      <w:bookmarkEnd w:id="212"/>
      <w:bookmarkStart w:id="213" w:name="_Toc184313259"/>
      <w:bookmarkEnd w:id="213"/>
      <w:bookmarkStart w:id="214" w:name="_Toc184312084"/>
      <w:bookmarkEnd w:id="214"/>
      <w:bookmarkStart w:id="215" w:name="_Toc184314413"/>
      <w:bookmarkEnd w:id="215"/>
      <w:bookmarkStart w:id="216" w:name="_Toc184313300"/>
      <w:bookmarkEnd w:id="216"/>
      <w:bookmarkStart w:id="217" w:name="_Toc184310281"/>
      <w:bookmarkEnd w:id="217"/>
      <w:bookmarkStart w:id="218" w:name="_Toc184313294"/>
      <w:bookmarkEnd w:id="218"/>
      <w:bookmarkStart w:id="219" w:name="_Toc184310294"/>
      <w:bookmarkEnd w:id="219"/>
      <w:bookmarkStart w:id="220" w:name="_Toc184312137"/>
      <w:bookmarkEnd w:id="220"/>
      <w:bookmarkStart w:id="221" w:name="_Toc184313240"/>
      <w:bookmarkEnd w:id="221"/>
      <w:bookmarkStart w:id="222" w:name="_Toc184314481"/>
      <w:bookmarkEnd w:id="222"/>
      <w:bookmarkStart w:id="223" w:name="_Toc184314463"/>
      <w:bookmarkEnd w:id="223"/>
      <w:bookmarkStart w:id="224" w:name="_Toc184310310"/>
      <w:bookmarkEnd w:id="224"/>
      <w:bookmarkStart w:id="225" w:name="_Toc184314425"/>
      <w:bookmarkEnd w:id="225"/>
      <w:bookmarkStart w:id="226" w:name="_Toc184313246"/>
      <w:bookmarkEnd w:id="226"/>
      <w:bookmarkStart w:id="227" w:name="_Toc184312116"/>
      <w:bookmarkEnd w:id="227"/>
      <w:bookmarkStart w:id="228" w:name="_Toc184308061"/>
      <w:bookmarkEnd w:id="228"/>
      <w:bookmarkStart w:id="229" w:name="_Toc184314454"/>
      <w:bookmarkEnd w:id="229"/>
      <w:bookmarkStart w:id="230" w:name="_Toc184314435"/>
      <w:bookmarkEnd w:id="230"/>
      <w:bookmarkStart w:id="231" w:name="_Toc184313252"/>
      <w:bookmarkEnd w:id="231"/>
      <w:bookmarkStart w:id="232" w:name="_Toc184313297"/>
      <w:bookmarkEnd w:id="232"/>
      <w:bookmarkStart w:id="233" w:name="_Toc184308036"/>
      <w:bookmarkEnd w:id="233"/>
      <w:bookmarkStart w:id="234" w:name="_Toc184310332"/>
      <w:bookmarkEnd w:id="234"/>
      <w:bookmarkStart w:id="235" w:name="_Toc184313244"/>
      <w:bookmarkEnd w:id="235"/>
      <w:bookmarkStart w:id="236" w:name="_Toc184314465"/>
      <w:bookmarkEnd w:id="236"/>
      <w:bookmarkStart w:id="237" w:name="_Toc184314440"/>
      <w:bookmarkEnd w:id="237"/>
      <w:bookmarkStart w:id="238" w:name="_Toc184312139"/>
      <w:bookmarkEnd w:id="238"/>
      <w:bookmarkStart w:id="239" w:name="_Toc184313269"/>
      <w:bookmarkEnd w:id="239"/>
      <w:bookmarkStart w:id="240" w:name="_Toc184310298"/>
      <w:bookmarkEnd w:id="240"/>
      <w:bookmarkStart w:id="241" w:name="_Toc184314417"/>
      <w:bookmarkEnd w:id="241"/>
      <w:bookmarkStart w:id="242" w:name="_Toc184312104"/>
      <w:bookmarkEnd w:id="242"/>
      <w:bookmarkStart w:id="243" w:name="_Toc184310312"/>
      <w:bookmarkEnd w:id="243"/>
      <w:bookmarkStart w:id="244" w:name="_Toc184313257"/>
      <w:bookmarkEnd w:id="244"/>
      <w:bookmarkStart w:id="245" w:name="_Toc184310333"/>
      <w:bookmarkEnd w:id="245"/>
      <w:bookmarkStart w:id="246" w:name="_Toc184313288"/>
      <w:bookmarkEnd w:id="246"/>
      <w:bookmarkStart w:id="247" w:name="_Toc184314444"/>
      <w:bookmarkEnd w:id="247"/>
      <w:bookmarkStart w:id="248" w:name="_Toc184310335"/>
      <w:bookmarkEnd w:id="248"/>
      <w:bookmarkStart w:id="249" w:name="_Toc184313285"/>
      <w:bookmarkEnd w:id="249"/>
      <w:bookmarkStart w:id="250" w:name="_Toc184310273"/>
      <w:bookmarkEnd w:id="250"/>
      <w:bookmarkStart w:id="251" w:name="_Toc184314448"/>
      <w:bookmarkEnd w:id="251"/>
      <w:bookmarkStart w:id="252" w:name="_Toc184308093"/>
      <w:bookmarkEnd w:id="252"/>
      <w:bookmarkStart w:id="253" w:name="_Toc184310302"/>
      <w:bookmarkEnd w:id="253"/>
      <w:bookmarkStart w:id="254" w:name="_Toc184308068"/>
      <w:bookmarkEnd w:id="254"/>
      <w:bookmarkStart w:id="255" w:name="_Toc184308083"/>
      <w:bookmarkEnd w:id="255"/>
      <w:bookmarkStart w:id="256" w:name="_Toc184313276"/>
      <w:bookmarkEnd w:id="256"/>
      <w:bookmarkStart w:id="257" w:name="_Toc184308060"/>
      <w:bookmarkEnd w:id="257"/>
      <w:bookmarkStart w:id="258" w:name="_Toc184313268"/>
      <w:bookmarkEnd w:id="258"/>
      <w:bookmarkStart w:id="259" w:name="_Toc184314458"/>
      <w:bookmarkEnd w:id="259"/>
      <w:bookmarkStart w:id="260" w:name="_Toc184313281"/>
      <w:bookmarkEnd w:id="260"/>
      <w:bookmarkStart w:id="261" w:name="_Toc184310327"/>
      <w:bookmarkEnd w:id="261"/>
      <w:bookmarkStart w:id="262" w:name="_Toc184314452"/>
      <w:bookmarkEnd w:id="262"/>
      <w:bookmarkStart w:id="263" w:name="_Toc184313249"/>
      <w:bookmarkEnd w:id="263"/>
      <w:bookmarkStart w:id="264" w:name="_Toc184312090"/>
      <w:bookmarkEnd w:id="264"/>
      <w:bookmarkStart w:id="265" w:name="_Toc184308086"/>
      <w:bookmarkEnd w:id="265"/>
      <w:bookmarkStart w:id="266" w:name="_Toc184310309"/>
      <w:bookmarkEnd w:id="266"/>
      <w:bookmarkStart w:id="267" w:name="_Toc184313275"/>
      <w:bookmarkEnd w:id="267"/>
      <w:bookmarkStart w:id="268" w:name="_Toc184313239"/>
      <w:bookmarkEnd w:id="268"/>
      <w:bookmarkStart w:id="269" w:name="_Toc184312078"/>
      <w:bookmarkEnd w:id="269"/>
      <w:bookmarkStart w:id="270" w:name="_Toc184314475"/>
      <w:bookmarkEnd w:id="270"/>
      <w:bookmarkStart w:id="271" w:name="_Toc184312134"/>
      <w:bookmarkEnd w:id="271"/>
      <w:bookmarkStart w:id="272" w:name="_Toc184310321"/>
      <w:bookmarkEnd w:id="272"/>
      <w:bookmarkStart w:id="273" w:name="_Toc184312086"/>
      <w:bookmarkEnd w:id="273"/>
      <w:bookmarkStart w:id="274" w:name="_Toc184314432"/>
      <w:bookmarkEnd w:id="274"/>
      <w:bookmarkStart w:id="275" w:name="_Toc184310285"/>
      <w:bookmarkEnd w:id="275"/>
      <w:bookmarkStart w:id="276" w:name="_Toc184314429"/>
      <w:bookmarkEnd w:id="276"/>
      <w:bookmarkStart w:id="277" w:name="_Toc184312117"/>
      <w:bookmarkEnd w:id="277"/>
      <w:bookmarkStart w:id="278" w:name="_Toc184314442"/>
      <w:bookmarkEnd w:id="278"/>
      <w:bookmarkStart w:id="279" w:name="_Toc184308055"/>
      <w:bookmarkEnd w:id="279"/>
      <w:bookmarkStart w:id="280" w:name="_Toc184314464"/>
      <w:bookmarkEnd w:id="280"/>
      <w:bookmarkStart w:id="281" w:name="_Toc184313306"/>
      <w:bookmarkEnd w:id="281"/>
      <w:bookmarkStart w:id="282" w:name="_Toc184314455"/>
      <w:bookmarkEnd w:id="282"/>
      <w:bookmarkStart w:id="283" w:name="_Toc184308071"/>
      <w:bookmarkEnd w:id="283"/>
      <w:bookmarkStart w:id="284" w:name="_Toc184313298"/>
      <w:bookmarkEnd w:id="284"/>
      <w:bookmarkStart w:id="285" w:name="_Toc184308089"/>
      <w:bookmarkEnd w:id="285"/>
      <w:bookmarkStart w:id="286" w:name="_Toc184308065"/>
      <w:bookmarkEnd w:id="286"/>
      <w:bookmarkStart w:id="287" w:name="_Toc184308070"/>
      <w:bookmarkEnd w:id="287"/>
      <w:bookmarkStart w:id="288" w:name="_Toc184312135"/>
      <w:bookmarkEnd w:id="288"/>
      <w:bookmarkStart w:id="289" w:name="_Toc184312101"/>
      <w:bookmarkEnd w:id="289"/>
      <w:bookmarkStart w:id="290" w:name="_Toc184313283"/>
      <w:bookmarkEnd w:id="290"/>
      <w:bookmarkStart w:id="291" w:name="_Toc184313251"/>
      <w:bookmarkEnd w:id="291"/>
      <w:bookmarkStart w:id="292" w:name="_Toc184312076"/>
      <w:bookmarkEnd w:id="292"/>
      <w:bookmarkStart w:id="293" w:name="_Toc184312085"/>
      <w:bookmarkEnd w:id="293"/>
      <w:bookmarkStart w:id="294" w:name="_Toc184310283"/>
      <w:bookmarkEnd w:id="294"/>
      <w:bookmarkStart w:id="295" w:name="_Toc184308095"/>
      <w:bookmarkEnd w:id="295"/>
      <w:bookmarkStart w:id="296" w:name="_Toc184312129"/>
      <w:bookmarkEnd w:id="296"/>
      <w:bookmarkStart w:id="297" w:name="_Toc184310344"/>
      <w:bookmarkEnd w:id="297"/>
      <w:bookmarkStart w:id="298" w:name="_Toc184313256"/>
      <w:bookmarkEnd w:id="298"/>
      <w:bookmarkStart w:id="299" w:name="_Toc184312123"/>
      <w:bookmarkEnd w:id="299"/>
      <w:bookmarkStart w:id="300" w:name="_Toc184308100"/>
      <w:bookmarkEnd w:id="300"/>
      <w:bookmarkStart w:id="301" w:name="_Toc184310275"/>
      <w:bookmarkEnd w:id="301"/>
      <w:bookmarkStart w:id="302" w:name="_Toc184310329"/>
      <w:bookmarkEnd w:id="302"/>
      <w:bookmarkStart w:id="303" w:name="_Toc184308062"/>
      <w:bookmarkEnd w:id="303"/>
      <w:bookmarkStart w:id="304" w:name="_Toc184314419"/>
      <w:bookmarkEnd w:id="304"/>
      <w:bookmarkStart w:id="305" w:name="_Toc184310311"/>
      <w:bookmarkEnd w:id="305"/>
      <w:bookmarkStart w:id="306" w:name="_Toc184310300"/>
      <w:bookmarkEnd w:id="306"/>
      <w:bookmarkStart w:id="307" w:name="_Toc184313262"/>
      <w:bookmarkEnd w:id="307"/>
      <w:bookmarkStart w:id="308" w:name="_Toc184308090"/>
      <w:bookmarkEnd w:id="308"/>
      <w:bookmarkStart w:id="309" w:name="_Toc184310338"/>
      <w:bookmarkEnd w:id="309"/>
      <w:bookmarkStart w:id="310" w:name="_Toc184313295"/>
      <w:bookmarkEnd w:id="310"/>
      <w:bookmarkStart w:id="311" w:name="_Toc184312088"/>
      <w:bookmarkEnd w:id="311"/>
      <w:bookmarkStart w:id="312" w:name="_Toc184308082"/>
      <w:bookmarkEnd w:id="312"/>
      <w:bookmarkStart w:id="313" w:name="_Toc184313267"/>
      <w:bookmarkEnd w:id="313"/>
      <w:bookmarkStart w:id="314" w:name="_Toc184313296"/>
      <w:bookmarkEnd w:id="314"/>
      <w:bookmarkStart w:id="315" w:name="_Toc184312122"/>
      <w:bookmarkEnd w:id="315"/>
      <w:bookmarkStart w:id="316" w:name="_Toc184312128"/>
      <w:bookmarkEnd w:id="316"/>
      <w:bookmarkStart w:id="317" w:name="_Toc184314447"/>
      <w:bookmarkEnd w:id="317"/>
      <w:bookmarkStart w:id="318" w:name="_Toc184313291"/>
      <w:bookmarkEnd w:id="318"/>
      <w:bookmarkStart w:id="319" w:name="_Toc184310322"/>
      <w:bookmarkEnd w:id="319"/>
      <w:bookmarkStart w:id="320" w:name="_Toc184312087"/>
      <w:bookmarkEnd w:id="320"/>
      <w:bookmarkStart w:id="321" w:name="_Toc184310325"/>
      <w:bookmarkEnd w:id="321"/>
      <w:bookmarkStart w:id="322" w:name="_Toc184310336"/>
      <w:bookmarkEnd w:id="322"/>
      <w:bookmarkStart w:id="323" w:name="_Toc184308094"/>
      <w:bookmarkEnd w:id="323"/>
      <w:bookmarkStart w:id="324" w:name="_Toc184308085"/>
      <w:bookmarkEnd w:id="324"/>
      <w:bookmarkStart w:id="325" w:name="_Toc184308047"/>
      <w:bookmarkEnd w:id="325"/>
      <w:bookmarkStart w:id="326" w:name="_Toc184314418"/>
      <w:bookmarkEnd w:id="326"/>
      <w:bookmarkStart w:id="327" w:name="_Toc184310288"/>
      <w:bookmarkEnd w:id="327"/>
      <w:bookmarkStart w:id="328" w:name="_Toc184308079"/>
      <w:bookmarkEnd w:id="328"/>
      <w:bookmarkStart w:id="329" w:name="_Toc184313286"/>
      <w:bookmarkEnd w:id="329"/>
      <w:bookmarkStart w:id="330" w:name="_Toc184308106"/>
      <w:bookmarkEnd w:id="330"/>
      <w:bookmarkStart w:id="331" w:name="_Toc184314467"/>
      <w:bookmarkEnd w:id="331"/>
      <w:bookmarkStart w:id="332" w:name="_Toc184310314"/>
      <w:bookmarkEnd w:id="332"/>
      <w:bookmarkStart w:id="333" w:name="_Toc184310284"/>
      <w:bookmarkEnd w:id="333"/>
      <w:bookmarkStart w:id="334" w:name="_Toc184314431"/>
      <w:bookmarkEnd w:id="334"/>
      <w:bookmarkStart w:id="335" w:name="_Toc184313254"/>
      <w:bookmarkEnd w:id="335"/>
      <w:bookmarkStart w:id="336" w:name="_Toc184313250"/>
      <w:bookmarkEnd w:id="336"/>
      <w:bookmarkStart w:id="337" w:name="_Toc184310330"/>
      <w:bookmarkEnd w:id="337"/>
      <w:bookmarkStart w:id="338" w:name="_Toc184310317"/>
      <w:bookmarkEnd w:id="338"/>
      <w:bookmarkStart w:id="339" w:name="_Toc184310341"/>
      <w:bookmarkEnd w:id="339"/>
      <w:bookmarkStart w:id="340" w:name="_Toc184313255"/>
      <w:bookmarkEnd w:id="340"/>
      <w:bookmarkStart w:id="341" w:name="_Toc184310334"/>
      <w:bookmarkEnd w:id="341"/>
      <w:bookmarkStart w:id="342" w:name="_Toc184308038"/>
      <w:bookmarkEnd w:id="342"/>
      <w:bookmarkStart w:id="343" w:name="_Toc184308051"/>
      <w:bookmarkEnd w:id="343"/>
      <w:bookmarkStart w:id="344" w:name="_Toc184312121"/>
      <w:bookmarkEnd w:id="344"/>
      <w:bookmarkStart w:id="345" w:name="_Toc184308097"/>
      <w:bookmarkEnd w:id="345"/>
      <w:bookmarkStart w:id="346" w:name="_Toc184310318"/>
      <w:bookmarkEnd w:id="346"/>
      <w:bookmarkStart w:id="347" w:name="_Toc184310328"/>
      <w:bookmarkEnd w:id="347"/>
      <w:bookmarkStart w:id="348" w:name="_Toc184310282"/>
      <w:bookmarkEnd w:id="348"/>
      <w:bookmarkStart w:id="349" w:name="_Toc184308046"/>
      <w:bookmarkEnd w:id="349"/>
      <w:bookmarkStart w:id="350" w:name="_Toc184314441"/>
      <w:bookmarkEnd w:id="350"/>
      <w:bookmarkStart w:id="351" w:name="_Toc184310305"/>
      <w:bookmarkEnd w:id="351"/>
      <w:bookmarkStart w:id="352" w:name="_Toc184312105"/>
      <w:bookmarkEnd w:id="352"/>
      <w:bookmarkStart w:id="353" w:name="_Toc184312103"/>
      <w:bookmarkEnd w:id="353"/>
      <w:bookmarkStart w:id="354" w:name="_Toc184314462"/>
      <w:bookmarkEnd w:id="354"/>
      <w:bookmarkStart w:id="355" w:name="_Toc184310277"/>
      <w:bookmarkEnd w:id="355"/>
      <w:bookmarkStart w:id="356" w:name="_Toc184312079"/>
      <w:bookmarkEnd w:id="356"/>
      <w:bookmarkStart w:id="357" w:name="_Toc184312093"/>
      <w:bookmarkEnd w:id="357"/>
      <w:bookmarkStart w:id="358" w:name="_Toc184313277"/>
      <w:bookmarkEnd w:id="358"/>
      <w:bookmarkStart w:id="359" w:name="_Toc184312098"/>
      <w:bookmarkEnd w:id="359"/>
      <w:bookmarkStart w:id="360" w:name="_Toc184314421"/>
      <w:bookmarkEnd w:id="360"/>
      <w:bookmarkStart w:id="361" w:name="_Toc184313265"/>
      <w:bookmarkEnd w:id="361"/>
      <w:bookmarkStart w:id="362" w:name="_Toc184308049"/>
      <w:bookmarkEnd w:id="362"/>
      <w:bookmarkStart w:id="363" w:name="_Toc184312126"/>
      <w:bookmarkEnd w:id="363"/>
      <w:bookmarkStart w:id="364" w:name="_Toc184308084"/>
      <w:bookmarkEnd w:id="364"/>
      <w:bookmarkStart w:id="365" w:name="_Toc184314424"/>
      <w:bookmarkEnd w:id="365"/>
      <w:bookmarkStart w:id="366" w:name="_Toc184313245"/>
      <w:bookmarkEnd w:id="366"/>
      <w:bookmarkStart w:id="367" w:name="_Toc184312138"/>
      <w:bookmarkEnd w:id="367"/>
      <w:bookmarkStart w:id="368" w:name="_Toc184312091"/>
      <w:bookmarkEnd w:id="368"/>
      <w:bookmarkStart w:id="369" w:name="_Toc184313266"/>
      <w:bookmarkEnd w:id="369"/>
      <w:bookmarkStart w:id="370" w:name="_Toc184308053"/>
      <w:bookmarkEnd w:id="370"/>
      <w:bookmarkStart w:id="371" w:name="_Toc184312083"/>
      <w:bookmarkEnd w:id="371"/>
      <w:bookmarkStart w:id="372" w:name="_Toc184313280"/>
      <w:bookmarkEnd w:id="372"/>
      <w:bookmarkStart w:id="373" w:name="_Toc184314430"/>
      <w:bookmarkEnd w:id="373"/>
      <w:bookmarkStart w:id="374" w:name="_Toc184312109"/>
      <w:bookmarkEnd w:id="374"/>
      <w:bookmarkStart w:id="375" w:name="_Toc184308080"/>
      <w:bookmarkEnd w:id="375"/>
      <w:bookmarkStart w:id="376" w:name="_Toc184312071"/>
      <w:bookmarkEnd w:id="376"/>
      <w:bookmarkStart w:id="377" w:name="_Toc184308076"/>
      <w:bookmarkEnd w:id="377"/>
      <w:bookmarkStart w:id="378" w:name="_Toc184313242"/>
      <w:bookmarkEnd w:id="378"/>
      <w:bookmarkStart w:id="379" w:name="_Toc184310323"/>
      <w:bookmarkEnd w:id="379"/>
      <w:bookmarkStart w:id="380" w:name="_Toc184314439"/>
      <w:bookmarkEnd w:id="380"/>
      <w:bookmarkStart w:id="381" w:name="_Toc184310320"/>
      <w:bookmarkEnd w:id="381"/>
      <w:bookmarkStart w:id="382" w:name="_Toc184310303"/>
      <w:bookmarkEnd w:id="382"/>
      <w:bookmarkStart w:id="383" w:name="_Toc184313248"/>
      <w:bookmarkEnd w:id="383"/>
      <w:bookmarkStart w:id="384" w:name="_Toc184312102"/>
      <w:bookmarkEnd w:id="384"/>
      <w:bookmarkStart w:id="385" w:name="_Toc184308105"/>
      <w:bookmarkEnd w:id="385"/>
      <w:bookmarkStart w:id="386" w:name="_Toc184312100"/>
      <w:bookmarkEnd w:id="386"/>
      <w:bookmarkStart w:id="387" w:name="_Toc184314468"/>
      <w:bookmarkEnd w:id="387"/>
      <w:bookmarkStart w:id="388" w:name="_Toc184314410"/>
      <w:bookmarkEnd w:id="388"/>
      <w:bookmarkStart w:id="389" w:name="_Toc184313264"/>
      <w:bookmarkEnd w:id="389"/>
      <w:bookmarkStart w:id="390" w:name="_Toc184308088"/>
      <w:bookmarkEnd w:id="390"/>
      <w:bookmarkStart w:id="391" w:name="_Toc184312108"/>
      <w:bookmarkEnd w:id="391"/>
      <w:bookmarkStart w:id="392" w:name="_Toc184314423"/>
      <w:bookmarkEnd w:id="392"/>
      <w:r>
        <w:rPr>
          <w:rFonts w:hint="eastAsia"/>
          <w:b/>
          <w:sz w:val="32"/>
          <w:szCs w:val="32"/>
        </w:rPr>
        <w:t>评标办法</w:t>
      </w:r>
    </w:p>
    <w:p w14:paraId="4A62C0A4">
      <w:pPr>
        <w:spacing w:line="540" w:lineRule="exact"/>
        <w:ind w:firstLine="560"/>
        <w:contextualSpacing/>
        <w:jc w:val="center"/>
        <w:rPr>
          <w:rFonts w:hint="eastAsia" w:ascii="仿宋_GB2312" w:eastAsia="仿宋_GB2312"/>
          <w:sz w:val="28"/>
          <w:szCs w:val="28"/>
        </w:rPr>
      </w:pPr>
      <w:r>
        <w:rPr>
          <w:rFonts w:hint="eastAsia" w:ascii="仿宋_GB2312" w:eastAsia="仿宋_GB2312"/>
          <w:sz w:val="28"/>
          <w:szCs w:val="28"/>
        </w:rPr>
        <w:t>评标办法前附表</w:t>
      </w:r>
    </w:p>
    <w:p w14:paraId="7D0313B3"/>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35"/>
        <w:gridCol w:w="4572"/>
        <w:gridCol w:w="708"/>
        <w:gridCol w:w="821"/>
        <w:gridCol w:w="1440"/>
      </w:tblGrid>
      <w:tr w14:paraId="73CF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48F2B6C7">
            <w:pPr>
              <w:ind w:right="3"/>
              <w:jc w:val="center"/>
              <w:rPr>
                <w:rFonts w:ascii="仿宋_GB2312" w:hAnsi="仿宋" w:eastAsia="仿宋_GB2312" w:cs="仿宋"/>
                <w:b/>
                <w:spacing w:val="4"/>
                <w:szCs w:val="21"/>
              </w:rPr>
            </w:pPr>
            <w:r>
              <w:rPr>
                <w:rFonts w:hint="eastAsia" w:ascii="仿宋_GB2312" w:hAnsi="仿宋" w:eastAsia="仿宋_GB2312" w:cs="仿宋"/>
                <w:b/>
                <w:spacing w:val="4"/>
                <w:szCs w:val="21"/>
              </w:rPr>
              <w:t>类别</w:t>
            </w:r>
          </w:p>
        </w:tc>
        <w:tc>
          <w:tcPr>
            <w:tcW w:w="635" w:type="dxa"/>
            <w:tcBorders>
              <w:top w:val="single" w:color="auto" w:sz="4" w:space="0"/>
              <w:left w:val="single" w:color="auto" w:sz="4" w:space="0"/>
              <w:bottom w:val="single" w:color="auto" w:sz="4" w:space="0"/>
              <w:right w:val="single" w:color="auto" w:sz="4" w:space="0"/>
            </w:tcBorders>
            <w:vAlign w:val="center"/>
          </w:tcPr>
          <w:p w14:paraId="2932A355">
            <w:pPr>
              <w:ind w:right="3"/>
              <w:jc w:val="center"/>
              <w:rPr>
                <w:rFonts w:ascii="仿宋_GB2312" w:hAnsi="仿宋" w:eastAsia="仿宋_GB2312" w:cs="仿宋"/>
                <w:b/>
                <w:spacing w:val="4"/>
                <w:szCs w:val="21"/>
              </w:rPr>
            </w:pPr>
            <w:r>
              <w:rPr>
                <w:rFonts w:hint="eastAsia" w:ascii="仿宋_GB2312" w:hAnsi="仿宋" w:eastAsia="仿宋_GB2312" w:cs="仿宋"/>
                <w:b/>
                <w:spacing w:val="4"/>
                <w:szCs w:val="21"/>
              </w:rPr>
              <w:t>序号</w:t>
            </w:r>
          </w:p>
        </w:tc>
        <w:tc>
          <w:tcPr>
            <w:tcW w:w="4572" w:type="dxa"/>
            <w:tcBorders>
              <w:top w:val="single" w:color="auto" w:sz="4" w:space="0"/>
              <w:left w:val="single" w:color="auto" w:sz="4" w:space="0"/>
              <w:bottom w:val="single" w:color="auto" w:sz="4" w:space="0"/>
              <w:right w:val="single" w:color="auto" w:sz="4" w:space="0"/>
            </w:tcBorders>
            <w:vAlign w:val="center"/>
          </w:tcPr>
          <w:p w14:paraId="432B3F5C">
            <w:pPr>
              <w:jc w:val="center"/>
              <w:rPr>
                <w:rFonts w:ascii="仿宋_GB2312" w:hAnsi="仿宋" w:eastAsia="仿宋_GB2312" w:cs="仿宋"/>
                <w:szCs w:val="21"/>
              </w:rPr>
            </w:pPr>
            <w:r>
              <w:rPr>
                <w:rFonts w:hint="eastAsia" w:ascii="仿宋_GB2312" w:hAnsi="仿宋" w:eastAsia="仿宋_GB2312" w:cs="仿宋"/>
                <w:b/>
                <w:spacing w:val="4"/>
                <w:szCs w:val="21"/>
              </w:rPr>
              <w:t>评分标准</w:t>
            </w:r>
          </w:p>
        </w:tc>
        <w:tc>
          <w:tcPr>
            <w:tcW w:w="708" w:type="dxa"/>
            <w:tcBorders>
              <w:top w:val="single" w:color="auto" w:sz="4" w:space="0"/>
              <w:left w:val="single" w:color="auto" w:sz="4" w:space="0"/>
              <w:bottom w:val="single" w:color="auto" w:sz="4" w:space="0"/>
              <w:right w:val="single" w:color="auto" w:sz="4" w:space="0"/>
            </w:tcBorders>
            <w:vAlign w:val="center"/>
          </w:tcPr>
          <w:p w14:paraId="617D5D2E">
            <w:pPr>
              <w:jc w:val="center"/>
              <w:rPr>
                <w:rFonts w:ascii="仿宋_GB2312" w:hAnsi="仿宋" w:eastAsia="仿宋_GB2312" w:cs="仿宋"/>
                <w:b/>
                <w:spacing w:val="4"/>
                <w:szCs w:val="21"/>
              </w:rPr>
            </w:pPr>
            <w:r>
              <w:rPr>
                <w:rFonts w:hint="eastAsia" w:ascii="仿宋_GB2312" w:hAnsi="仿宋" w:eastAsia="仿宋_GB2312" w:cs="仿宋"/>
                <w:b/>
                <w:spacing w:val="4"/>
                <w:szCs w:val="21"/>
              </w:rPr>
              <w:t>分值</w:t>
            </w:r>
          </w:p>
        </w:tc>
        <w:tc>
          <w:tcPr>
            <w:tcW w:w="821" w:type="dxa"/>
            <w:tcBorders>
              <w:top w:val="single" w:color="auto" w:sz="4" w:space="0"/>
              <w:left w:val="single" w:color="auto" w:sz="4" w:space="0"/>
              <w:bottom w:val="single" w:color="auto" w:sz="4" w:space="0"/>
              <w:right w:val="single" w:color="auto" w:sz="4" w:space="0"/>
            </w:tcBorders>
            <w:vAlign w:val="center"/>
          </w:tcPr>
          <w:p w14:paraId="19A8FACE">
            <w:pPr>
              <w:jc w:val="center"/>
              <w:rPr>
                <w:rFonts w:ascii="仿宋_GB2312" w:hAnsi="仿宋" w:eastAsia="仿宋_GB2312" w:cs="仿宋"/>
                <w:b/>
                <w:spacing w:val="4"/>
                <w:szCs w:val="21"/>
              </w:rPr>
            </w:pPr>
            <w:r>
              <w:rPr>
                <w:rFonts w:hint="eastAsia" w:ascii="仿宋_GB2312" w:hAnsi="仿宋" w:eastAsia="仿宋_GB2312" w:cs="仿宋"/>
                <w:b/>
                <w:spacing w:val="4"/>
                <w:szCs w:val="21"/>
              </w:rPr>
              <w:t>主观分/客观分属性</w:t>
            </w:r>
          </w:p>
        </w:tc>
        <w:tc>
          <w:tcPr>
            <w:tcW w:w="1440" w:type="dxa"/>
            <w:tcBorders>
              <w:top w:val="single" w:color="auto" w:sz="4" w:space="0"/>
              <w:left w:val="single" w:color="auto" w:sz="4" w:space="0"/>
              <w:bottom w:val="single" w:color="auto" w:sz="4" w:space="0"/>
              <w:right w:val="single" w:color="auto" w:sz="4" w:space="0"/>
            </w:tcBorders>
            <w:vAlign w:val="center"/>
          </w:tcPr>
          <w:p w14:paraId="7E492A7E">
            <w:pPr>
              <w:jc w:val="center"/>
              <w:rPr>
                <w:rFonts w:ascii="仿宋_GB2312" w:hAnsi="仿宋" w:eastAsia="仿宋_GB2312" w:cs="仿宋"/>
                <w:b/>
                <w:spacing w:val="4"/>
                <w:szCs w:val="21"/>
              </w:rPr>
            </w:pPr>
            <w:r>
              <w:rPr>
                <w:rFonts w:hint="eastAsia" w:ascii="仿宋_GB2312" w:hAnsi="仿宋" w:eastAsia="仿宋_GB2312" w:cs="仿宋"/>
                <w:b/>
                <w:spacing w:val="4"/>
                <w:szCs w:val="21"/>
              </w:rPr>
              <w:t>投标文件中评标标准相应的商务技术资料目录*</w:t>
            </w:r>
          </w:p>
        </w:tc>
      </w:tr>
      <w:tr w14:paraId="39DF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9" w:hRule="atLeast"/>
          <w:jc w:val="center"/>
        </w:trPr>
        <w:tc>
          <w:tcPr>
            <w:tcW w:w="885" w:type="dxa"/>
            <w:vMerge w:val="restart"/>
            <w:tcBorders>
              <w:left w:val="single" w:color="auto" w:sz="4" w:space="0"/>
              <w:right w:val="single" w:color="auto" w:sz="4" w:space="0"/>
            </w:tcBorders>
            <w:vAlign w:val="center"/>
          </w:tcPr>
          <w:p w14:paraId="45048DDC">
            <w:pPr>
              <w:topLinePunct/>
              <w:spacing w:line="360" w:lineRule="auto"/>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商务部分2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p>
          <w:p w14:paraId="1789EBC6">
            <w:pPr>
              <w:rPr>
                <w:rFonts w:ascii="仿宋_GB2312" w:hAnsi="仿宋" w:eastAsia="仿宋_GB2312" w:cs="仿宋"/>
                <w:szCs w:val="21"/>
              </w:rPr>
            </w:pPr>
          </w:p>
        </w:tc>
        <w:tc>
          <w:tcPr>
            <w:tcW w:w="635" w:type="dxa"/>
            <w:tcBorders>
              <w:left w:val="single" w:color="auto" w:sz="4" w:space="0"/>
              <w:right w:val="single" w:color="auto" w:sz="4" w:space="0"/>
            </w:tcBorders>
            <w:vAlign w:val="center"/>
          </w:tcPr>
          <w:p w14:paraId="49BBF4CF">
            <w:pPr>
              <w:jc w:val="center"/>
              <w:rPr>
                <w:rFonts w:ascii="仿宋_GB2312" w:hAnsi="仿宋" w:eastAsia="仿宋_GB2312" w:cs="仿宋"/>
                <w:sz w:val="24"/>
                <w:szCs w:val="24"/>
              </w:rPr>
            </w:pPr>
            <w:r>
              <w:rPr>
                <w:rFonts w:ascii="仿宋_GB2312" w:hAnsi="仿宋" w:eastAsia="仿宋_GB2312" w:cs="仿宋"/>
                <w:sz w:val="24"/>
                <w:szCs w:val="24"/>
              </w:rPr>
              <w:t>1</w:t>
            </w:r>
          </w:p>
        </w:tc>
        <w:tc>
          <w:tcPr>
            <w:tcW w:w="4572" w:type="dxa"/>
            <w:tcBorders>
              <w:top w:val="single" w:color="auto" w:sz="4" w:space="0"/>
              <w:left w:val="single" w:color="auto" w:sz="4" w:space="0"/>
              <w:bottom w:val="single" w:color="auto" w:sz="4" w:space="0"/>
              <w:right w:val="single" w:color="auto" w:sz="4" w:space="0"/>
            </w:tcBorders>
            <w:vAlign w:val="center"/>
          </w:tcPr>
          <w:p w14:paraId="3ECB205E">
            <w:pPr>
              <w:topLinePunct/>
              <w:spacing w:line="360" w:lineRule="auto"/>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投标产品(</w:t>
            </w:r>
            <w:r>
              <w:rPr>
                <w:rFonts w:hint="eastAsia" w:ascii="仿宋_GB2312" w:eastAsia="仿宋_GB2312"/>
                <w:sz w:val="24"/>
                <w:szCs w:val="24"/>
              </w:rPr>
              <w:t>办公桌、椅子、</w:t>
            </w:r>
            <w:r>
              <w:rPr>
                <w:rFonts w:hint="eastAsia" w:ascii="仿宋_GB2312" w:eastAsia="仿宋_GB2312"/>
                <w:sz w:val="24"/>
                <w:szCs w:val="24"/>
                <w:lang w:val="en-US" w:eastAsia="zh-CN"/>
              </w:rPr>
              <w:t>办公椅</w:t>
            </w:r>
            <w:r>
              <w:rPr>
                <w:rFonts w:hint="eastAsia" w:ascii="仿宋_GB2312" w:eastAsia="仿宋_GB2312"/>
                <w:sz w:val="24"/>
                <w:szCs w:val="24"/>
              </w:rPr>
              <w:t>、书柜、书架、沙发、阅览桌、阅览椅、</w:t>
            </w:r>
            <w:r>
              <w:rPr>
                <w:rFonts w:hint="eastAsia" w:ascii="仿宋_GB2312" w:eastAsia="仿宋_GB2312"/>
                <w:sz w:val="24"/>
                <w:szCs w:val="24"/>
                <w:lang w:val="en-US" w:eastAsia="zh-CN"/>
              </w:rPr>
              <w:t>礼堂椅</w:t>
            </w:r>
            <w:r>
              <w:rPr>
                <w:rFonts w:hint="eastAsia" w:ascii="仿宋_GB2312" w:eastAsia="仿宋_GB2312"/>
                <w:sz w:val="24"/>
                <w:szCs w:val="24"/>
              </w:rPr>
              <w:t>、桌前椅、茶几、文件柜、茶水柜、</w:t>
            </w:r>
            <w:r>
              <w:rPr>
                <w:rFonts w:hint="eastAsia" w:ascii="仿宋_GB2312" w:eastAsia="仿宋_GB2312"/>
                <w:sz w:val="24"/>
                <w:szCs w:val="24"/>
                <w:lang w:val="en-US" w:eastAsia="zh-CN"/>
              </w:rPr>
              <w:t>书</w:t>
            </w:r>
            <w:r>
              <w:rPr>
                <w:rFonts w:hint="eastAsia" w:ascii="仿宋_GB2312" w:eastAsia="仿宋_GB2312"/>
                <w:sz w:val="24"/>
                <w:szCs w:val="24"/>
              </w:rPr>
              <w:t>桌、移动讲台、</w:t>
            </w:r>
            <w:r>
              <w:rPr>
                <w:rFonts w:hint="eastAsia" w:ascii="仿宋_GB2312" w:eastAsia="仿宋_GB2312"/>
                <w:sz w:val="24"/>
                <w:szCs w:val="24"/>
                <w:lang w:val="en-US" w:eastAsia="zh-CN"/>
              </w:rPr>
              <w:t>会议</w:t>
            </w:r>
            <w:r>
              <w:rPr>
                <w:rFonts w:hint="eastAsia" w:ascii="仿宋_GB2312" w:eastAsia="仿宋_GB2312"/>
                <w:sz w:val="24"/>
                <w:szCs w:val="24"/>
              </w:rPr>
              <w:t>桌</w:t>
            </w:r>
            <w:r>
              <w:rPr>
                <w:rFonts w:hint="eastAsia" w:ascii="仿宋_GB2312" w:hAnsi="仿宋_GB2312" w:eastAsia="仿宋_GB2312" w:cs="仿宋_GB2312"/>
                <w:sz w:val="24"/>
                <w:szCs w:val="24"/>
              </w:rPr>
              <w:t>)列入财政部、生态环境部发布的环境标志产品品目清单的，提供国家市场监督管理总局公布的《参与实施政府采购环境标志产品认证机构名录》内的认证机构出具的、处于有效期之内的环境标志产品认证证书，共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项产品</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分，每少提供一个证书扣</w:t>
            </w:r>
            <w:r>
              <w:rPr>
                <w:rFonts w:hint="eastAsia" w:ascii="仿宋_GB2312" w:hAnsi="仿宋_GB2312" w:eastAsia="仿宋_GB2312" w:cs="仿宋_GB2312"/>
                <w:sz w:val="24"/>
                <w:szCs w:val="24"/>
                <w:lang w:val="en-US" w:eastAsia="zh-CN"/>
              </w:rPr>
              <w:t>0.32</w:t>
            </w:r>
            <w:r>
              <w:rPr>
                <w:rFonts w:hint="eastAsia" w:ascii="仿宋_GB2312" w:hAnsi="仿宋_GB2312" w:eastAsia="仿宋_GB2312" w:cs="仿宋_GB2312"/>
                <w:sz w:val="24"/>
                <w:szCs w:val="24"/>
              </w:rPr>
              <w:t>分,共</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分。供应商须提供国家确定的认证机构出具的、处于有效期之内的环境标志产品认证证书，未按要求提供的不得分。</w:t>
            </w:r>
          </w:p>
        </w:tc>
        <w:tc>
          <w:tcPr>
            <w:tcW w:w="708" w:type="dxa"/>
            <w:tcBorders>
              <w:top w:val="single" w:color="auto" w:sz="4" w:space="0"/>
              <w:left w:val="single" w:color="auto" w:sz="4" w:space="0"/>
              <w:bottom w:val="single" w:color="auto" w:sz="4" w:space="0"/>
              <w:right w:val="single" w:color="auto" w:sz="4" w:space="0"/>
            </w:tcBorders>
            <w:vAlign w:val="center"/>
          </w:tcPr>
          <w:p w14:paraId="7F728B21">
            <w:pPr>
              <w:topLinePunct/>
              <w:spacing w:line="360" w:lineRule="auto"/>
              <w:contextualSpacing/>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5</w:t>
            </w:r>
          </w:p>
        </w:tc>
        <w:tc>
          <w:tcPr>
            <w:tcW w:w="821" w:type="dxa"/>
            <w:tcBorders>
              <w:top w:val="single" w:color="auto" w:sz="4" w:space="0"/>
              <w:left w:val="single" w:color="auto" w:sz="4" w:space="0"/>
              <w:bottom w:val="single" w:color="auto" w:sz="4" w:space="0"/>
              <w:right w:val="single" w:color="auto" w:sz="4" w:space="0"/>
            </w:tcBorders>
            <w:vAlign w:val="center"/>
          </w:tcPr>
          <w:p w14:paraId="55851790">
            <w:pPr>
              <w:topLinePunct/>
              <w:spacing w:line="360" w:lineRule="auto"/>
              <w:contextualSpacing/>
              <w:rPr>
                <w:rFonts w:ascii="仿宋_GB2312" w:hAnsi="仿宋_GB2312" w:eastAsia="仿宋_GB2312" w:cs="仿宋_GB2312"/>
                <w:sz w:val="24"/>
                <w:szCs w:val="24"/>
              </w:rPr>
            </w:pPr>
          </w:p>
          <w:p w14:paraId="26F0212A">
            <w:pPr>
              <w:topLinePunct/>
              <w:spacing w:line="360" w:lineRule="auto"/>
              <w:contextualSpacing/>
              <w:rPr>
                <w:rFonts w:ascii="仿宋_GB2312" w:hAnsi="仿宋_GB2312" w:eastAsia="仿宋_GB2312" w:cs="仿宋_GB2312"/>
                <w:sz w:val="24"/>
                <w:szCs w:val="24"/>
              </w:rPr>
            </w:pPr>
          </w:p>
          <w:p w14:paraId="5699A07B">
            <w:pPr>
              <w:topLinePunct/>
              <w:spacing w:line="360" w:lineRule="auto"/>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7F80E0A2">
            <w:pPr>
              <w:rPr>
                <w:rFonts w:ascii="仿宋_GB2312" w:hAnsi="宋体" w:eastAsia="仿宋_GB2312"/>
                <w:sz w:val="24"/>
                <w:szCs w:val="24"/>
              </w:rPr>
            </w:pPr>
          </w:p>
        </w:tc>
      </w:tr>
      <w:tr w14:paraId="1A62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85" w:type="dxa"/>
            <w:vMerge w:val="continue"/>
            <w:tcBorders>
              <w:left w:val="single" w:color="auto" w:sz="4" w:space="0"/>
              <w:right w:val="single" w:color="auto" w:sz="4" w:space="0"/>
            </w:tcBorders>
            <w:vAlign w:val="center"/>
          </w:tcPr>
          <w:p w14:paraId="41F1C740">
            <w:pPr>
              <w:rPr>
                <w:rFonts w:ascii="仿宋_GB2312" w:eastAsia="仿宋_GB2312"/>
                <w:b/>
                <w:sz w:val="24"/>
                <w:szCs w:val="24"/>
              </w:rPr>
            </w:pPr>
          </w:p>
        </w:tc>
        <w:tc>
          <w:tcPr>
            <w:tcW w:w="635" w:type="dxa"/>
            <w:tcBorders>
              <w:left w:val="single" w:color="auto" w:sz="4" w:space="0"/>
              <w:right w:val="single" w:color="auto" w:sz="4" w:space="0"/>
            </w:tcBorders>
            <w:vAlign w:val="center"/>
          </w:tcPr>
          <w:p w14:paraId="761C2905">
            <w:pPr>
              <w:jc w:val="center"/>
              <w:rPr>
                <w:rFonts w:ascii="仿宋_GB2312" w:hAnsi="仿宋" w:eastAsia="仿宋_GB2312" w:cs="仿宋"/>
                <w:sz w:val="24"/>
                <w:szCs w:val="24"/>
              </w:rPr>
            </w:pPr>
            <w:r>
              <w:rPr>
                <w:rFonts w:ascii="仿宋_GB2312" w:hAnsi="仿宋" w:eastAsia="仿宋_GB2312" w:cs="仿宋"/>
                <w:sz w:val="24"/>
                <w:szCs w:val="24"/>
              </w:rPr>
              <w:t>2</w:t>
            </w:r>
          </w:p>
        </w:tc>
        <w:tc>
          <w:tcPr>
            <w:tcW w:w="4572" w:type="dxa"/>
            <w:tcBorders>
              <w:top w:val="single" w:color="auto" w:sz="4" w:space="0"/>
              <w:left w:val="single" w:color="auto" w:sz="4" w:space="0"/>
              <w:bottom w:val="single" w:color="auto" w:sz="4" w:space="0"/>
              <w:right w:val="single" w:color="auto" w:sz="4" w:space="0"/>
            </w:tcBorders>
            <w:vAlign w:val="center"/>
          </w:tcPr>
          <w:p w14:paraId="708B4909">
            <w:pPr>
              <w:topLinePunct/>
              <w:spacing w:line="360" w:lineRule="auto"/>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1、投标人或投标产品的生产厂商具有有效期内的CEC家具产品环保卫士认证证书，提供得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分，未按要求提供的不得分。</w:t>
            </w:r>
          </w:p>
          <w:p w14:paraId="4BAFFE0F">
            <w:pPr>
              <w:topLinePunct/>
              <w:spacing w:line="360" w:lineRule="auto"/>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2、投标人或投标产品的生产厂商具有有效期内的中国绿色产品认证证书,提供得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分，未按要求提供的不得分。</w:t>
            </w:r>
          </w:p>
          <w:p w14:paraId="27F997F1">
            <w:pPr>
              <w:topLinePunct/>
              <w:spacing w:line="360" w:lineRule="auto"/>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3、投标人或投标产品的生产厂商具有有效期内的售后服务认证证书, 提供得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分，未按要求提供的不得分。</w:t>
            </w:r>
          </w:p>
          <w:p w14:paraId="263E3AE4">
            <w:pPr>
              <w:topLinePunct/>
              <w:spacing w:line="360" w:lineRule="auto"/>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4、投标人或投标产品的生产厂商具有有效期内的 CQC 中国环保产品认证证书 , 提供得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分，未按要求提供的不得分。</w:t>
            </w:r>
          </w:p>
          <w:p w14:paraId="2662A721">
            <w:pPr>
              <w:topLinePunct/>
              <w:spacing w:line="360" w:lineRule="auto"/>
              <w:contextualSpacing/>
              <w:rPr>
                <w:rFonts w:ascii="仿宋_GB2312" w:eastAsia="仿宋_GB2312"/>
                <w:b/>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98E18DF">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4</w:t>
            </w:r>
          </w:p>
        </w:tc>
        <w:tc>
          <w:tcPr>
            <w:tcW w:w="821" w:type="dxa"/>
            <w:tcBorders>
              <w:top w:val="single" w:color="auto" w:sz="4" w:space="0"/>
              <w:left w:val="single" w:color="auto" w:sz="4" w:space="0"/>
              <w:bottom w:val="single" w:color="auto" w:sz="4" w:space="0"/>
              <w:right w:val="single" w:color="auto" w:sz="4" w:space="0"/>
            </w:tcBorders>
            <w:vAlign w:val="center"/>
          </w:tcPr>
          <w:p w14:paraId="6CD9E14F">
            <w:pPr>
              <w:jc w:val="center"/>
              <w:rPr>
                <w:rFonts w:ascii="仿宋_GB2312" w:hAnsi="宋体" w:eastAsia="仿宋_GB2312"/>
                <w:sz w:val="24"/>
                <w:szCs w:val="24"/>
              </w:rPr>
            </w:pPr>
            <w:r>
              <w:rPr>
                <w:rFonts w:hint="eastAsia" w:ascii="仿宋_GB2312" w:hAnsi="宋体" w:eastAsia="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79C99A71">
            <w:pPr>
              <w:rPr>
                <w:rFonts w:ascii="仿宋_GB2312" w:hAnsi="宋体" w:eastAsia="仿宋_GB2312"/>
                <w:sz w:val="24"/>
                <w:szCs w:val="24"/>
              </w:rPr>
            </w:pPr>
          </w:p>
        </w:tc>
      </w:tr>
      <w:tr w14:paraId="76E6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jc w:val="center"/>
        </w:trPr>
        <w:tc>
          <w:tcPr>
            <w:tcW w:w="885" w:type="dxa"/>
            <w:vMerge w:val="continue"/>
            <w:tcBorders>
              <w:left w:val="single" w:color="auto" w:sz="4" w:space="0"/>
              <w:right w:val="single" w:color="auto" w:sz="4" w:space="0"/>
            </w:tcBorders>
            <w:vAlign w:val="center"/>
          </w:tcPr>
          <w:p w14:paraId="2BB6611B">
            <w:pPr>
              <w:rPr>
                <w:rFonts w:ascii="仿宋_GB2312" w:eastAsia="仿宋_GB2312"/>
                <w:b/>
                <w:sz w:val="24"/>
                <w:szCs w:val="24"/>
              </w:rPr>
            </w:pPr>
          </w:p>
        </w:tc>
        <w:tc>
          <w:tcPr>
            <w:tcW w:w="635" w:type="dxa"/>
            <w:tcBorders>
              <w:left w:val="single" w:color="auto" w:sz="4" w:space="0"/>
              <w:right w:val="single" w:color="auto" w:sz="4" w:space="0"/>
            </w:tcBorders>
            <w:vAlign w:val="center"/>
          </w:tcPr>
          <w:p w14:paraId="28B88A1A">
            <w:pPr>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3</w:t>
            </w:r>
          </w:p>
        </w:tc>
        <w:tc>
          <w:tcPr>
            <w:tcW w:w="4572" w:type="dxa"/>
            <w:tcBorders>
              <w:top w:val="single" w:color="auto" w:sz="4" w:space="0"/>
              <w:left w:val="single" w:color="auto" w:sz="4" w:space="0"/>
              <w:bottom w:val="single" w:color="auto" w:sz="4" w:space="0"/>
              <w:right w:val="single" w:color="auto" w:sz="4" w:space="0"/>
            </w:tcBorders>
            <w:vAlign w:val="center"/>
          </w:tcPr>
          <w:p w14:paraId="53600D46">
            <w:pPr>
              <w:topLinePunct/>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1、投标人或投标产品的生产厂商具有有效期内ISO9001系列质量管理体系认证得1分；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2、投标人或投标产品的生产厂商具有有效期内ISO14001环境管理体系认证证书得1分；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3、投标人或投标产品的生产厂商具有有效期内ISO45001职业健康安全管理体系认证证书得1分；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1.提供有效期内的证书,未按要求提供的，不得分。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2.以上证书认证范围须包含：木质家具、板式家具、钢木家具、金属家具、软体家具、办公家具的设计、生产、销售、安装和售后服务，未按要求提供的不得分。</w:t>
            </w:r>
          </w:p>
        </w:tc>
        <w:tc>
          <w:tcPr>
            <w:tcW w:w="708" w:type="dxa"/>
            <w:tcBorders>
              <w:top w:val="single" w:color="auto" w:sz="4" w:space="0"/>
              <w:left w:val="single" w:color="auto" w:sz="4" w:space="0"/>
              <w:bottom w:val="single" w:color="auto" w:sz="4" w:space="0"/>
              <w:right w:val="single" w:color="auto" w:sz="4" w:space="0"/>
            </w:tcBorders>
            <w:vAlign w:val="center"/>
          </w:tcPr>
          <w:p w14:paraId="60A9BACC">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821" w:type="dxa"/>
            <w:tcBorders>
              <w:top w:val="single" w:color="auto" w:sz="4" w:space="0"/>
              <w:left w:val="single" w:color="auto" w:sz="4" w:space="0"/>
              <w:bottom w:val="single" w:color="auto" w:sz="4" w:space="0"/>
              <w:right w:val="single" w:color="auto" w:sz="4" w:space="0"/>
            </w:tcBorders>
            <w:vAlign w:val="center"/>
          </w:tcPr>
          <w:p w14:paraId="38F91127">
            <w:pPr>
              <w:topLinePunct/>
              <w:spacing w:line="360" w:lineRule="auto"/>
              <w:contextualSpacing/>
              <w:rPr>
                <w:rFonts w:ascii="仿宋_GB2312" w:hAnsi="仿宋_GB2312" w:eastAsia="仿宋_GB2312" w:cs="仿宋_GB2312"/>
                <w:sz w:val="24"/>
                <w:szCs w:val="24"/>
              </w:rPr>
            </w:pPr>
          </w:p>
          <w:p w14:paraId="44F15B2F">
            <w:pPr>
              <w:jc w:val="center"/>
              <w:rPr>
                <w:rFonts w:hint="eastAsia" w:ascii="仿宋_GB2312" w:hAnsi="宋体" w:eastAsia="仿宋_GB2312"/>
                <w:sz w:val="24"/>
                <w:szCs w:val="24"/>
              </w:rPr>
            </w:pPr>
            <w:r>
              <w:rPr>
                <w:rFonts w:hint="eastAsia" w:ascii="仿宋_GB2312" w:hAnsi="仿宋_GB2312" w:eastAsia="仿宋_GB2312" w:cs="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6AC28DB6">
            <w:pPr>
              <w:rPr>
                <w:rFonts w:ascii="仿宋_GB2312" w:hAnsi="宋体" w:eastAsia="仿宋_GB2312"/>
                <w:sz w:val="24"/>
                <w:szCs w:val="24"/>
              </w:rPr>
            </w:pPr>
          </w:p>
        </w:tc>
      </w:tr>
      <w:tr w14:paraId="0983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85" w:type="dxa"/>
            <w:vMerge w:val="continue"/>
            <w:tcBorders>
              <w:left w:val="single" w:color="auto" w:sz="4" w:space="0"/>
              <w:right w:val="single" w:color="auto" w:sz="4" w:space="0"/>
            </w:tcBorders>
            <w:vAlign w:val="center"/>
          </w:tcPr>
          <w:p w14:paraId="781886D3">
            <w:pPr>
              <w:rPr>
                <w:rFonts w:ascii="仿宋_GB2312" w:eastAsia="仿宋_GB2312"/>
                <w:b/>
                <w:sz w:val="24"/>
                <w:szCs w:val="24"/>
              </w:rPr>
            </w:pPr>
          </w:p>
        </w:tc>
        <w:tc>
          <w:tcPr>
            <w:tcW w:w="635" w:type="dxa"/>
            <w:tcBorders>
              <w:left w:val="single" w:color="auto" w:sz="4" w:space="0"/>
              <w:right w:val="single" w:color="auto" w:sz="4" w:space="0"/>
            </w:tcBorders>
            <w:vAlign w:val="center"/>
          </w:tcPr>
          <w:p w14:paraId="4AB9F6E6">
            <w:pPr>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4</w:t>
            </w:r>
          </w:p>
        </w:tc>
        <w:tc>
          <w:tcPr>
            <w:tcW w:w="4572" w:type="dxa"/>
            <w:tcBorders>
              <w:top w:val="single" w:color="auto" w:sz="4" w:space="0"/>
              <w:left w:val="single" w:color="auto" w:sz="4" w:space="0"/>
              <w:bottom w:val="single" w:color="auto" w:sz="4" w:space="0"/>
              <w:right w:val="single" w:color="auto" w:sz="4" w:space="0"/>
            </w:tcBorders>
          </w:tcPr>
          <w:p w14:paraId="2C7A3E66">
            <w:pPr>
              <w:pStyle w:val="12"/>
              <w:spacing w:line="440" w:lineRule="exact"/>
              <w:ind w:firstLine="0" w:firstLineChars="0"/>
              <w:rPr>
                <w:rFonts w:ascii="仿宋_GB2312" w:eastAsia="仿宋_GB2312"/>
                <w:szCs w:val="24"/>
              </w:rPr>
            </w:pPr>
            <w:r>
              <w:rPr>
                <w:rFonts w:hint="eastAsia" w:ascii="仿宋_GB2312" w:eastAsia="仿宋_GB2312"/>
                <w:szCs w:val="24"/>
              </w:rPr>
              <w:t>根据投标人“三包”措施及售后服务措施和方案，包括具体售后服务措施、服务团队、维修响应、备品备件、回访制度、日常维护等情况打分。</w:t>
            </w:r>
          </w:p>
          <w:p w14:paraId="283CC3DC">
            <w:pPr>
              <w:pStyle w:val="12"/>
              <w:spacing w:line="440" w:lineRule="exact"/>
              <w:ind w:firstLine="0" w:firstLineChars="0"/>
              <w:rPr>
                <w:rFonts w:ascii="仿宋_GB2312" w:eastAsia="仿宋_GB2312"/>
                <w:szCs w:val="24"/>
              </w:rPr>
            </w:pPr>
            <w:r>
              <w:rPr>
                <w:rFonts w:hint="eastAsia" w:ascii="仿宋_GB2312" w:eastAsia="仿宋_GB2312"/>
                <w:szCs w:val="24"/>
              </w:rPr>
              <w:t>以上每点，描述完整详细且与采购人实际需求完全契合的得</w:t>
            </w:r>
            <w:r>
              <w:rPr>
                <w:rFonts w:hint="eastAsia" w:ascii="仿宋_GB2312" w:eastAsia="仿宋_GB2312"/>
                <w:szCs w:val="24"/>
                <w:lang w:val="en-US" w:eastAsia="zh-CN"/>
              </w:rPr>
              <w:t>1</w:t>
            </w:r>
            <w:r>
              <w:rPr>
                <w:rFonts w:hint="eastAsia" w:ascii="仿宋_GB2312" w:eastAsia="仿宋_GB2312"/>
                <w:szCs w:val="24"/>
              </w:rPr>
              <w:t>分；</w:t>
            </w:r>
          </w:p>
          <w:p w14:paraId="463A5C2E">
            <w:pPr>
              <w:pStyle w:val="12"/>
              <w:spacing w:line="440" w:lineRule="exact"/>
              <w:ind w:firstLine="0" w:firstLineChars="0"/>
              <w:rPr>
                <w:rFonts w:ascii="仿宋_GB2312" w:eastAsia="仿宋_GB2312"/>
                <w:szCs w:val="24"/>
              </w:rPr>
            </w:pPr>
            <w:r>
              <w:rPr>
                <w:rFonts w:hint="eastAsia" w:ascii="仿宋_GB2312" w:eastAsia="仿宋_GB2312"/>
                <w:szCs w:val="24"/>
              </w:rPr>
              <w:t>描述较详细完整或与采购人实际需求部分符合的得0.</w:t>
            </w:r>
            <w:r>
              <w:rPr>
                <w:rFonts w:hint="eastAsia" w:ascii="仿宋_GB2312" w:eastAsia="仿宋_GB2312"/>
                <w:szCs w:val="24"/>
                <w:lang w:val="en-US" w:eastAsia="zh-CN"/>
              </w:rPr>
              <w:t>5</w:t>
            </w:r>
            <w:r>
              <w:rPr>
                <w:rFonts w:hint="eastAsia" w:ascii="仿宋_GB2312" w:eastAsia="仿宋_GB2312"/>
                <w:szCs w:val="24"/>
              </w:rPr>
              <w:t>分；</w:t>
            </w:r>
          </w:p>
          <w:p w14:paraId="35CE290D">
            <w:pPr>
              <w:pStyle w:val="12"/>
              <w:spacing w:line="440" w:lineRule="exact"/>
              <w:ind w:firstLine="0" w:firstLineChars="0"/>
            </w:pPr>
            <w:r>
              <w:rPr>
                <w:rFonts w:hint="eastAsia" w:ascii="仿宋_GB2312" w:eastAsia="仿宋_GB2312"/>
                <w:szCs w:val="24"/>
              </w:rPr>
              <w:t>未提供或完全不符合采购人需求的得0分。</w:t>
            </w:r>
          </w:p>
        </w:tc>
        <w:tc>
          <w:tcPr>
            <w:tcW w:w="708" w:type="dxa"/>
            <w:tcBorders>
              <w:top w:val="single" w:color="auto" w:sz="4" w:space="0"/>
              <w:left w:val="single" w:color="auto" w:sz="4" w:space="0"/>
              <w:bottom w:val="single" w:color="auto" w:sz="4" w:space="0"/>
              <w:right w:val="single" w:color="auto" w:sz="4" w:space="0"/>
            </w:tcBorders>
            <w:vAlign w:val="center"/>
          </w:tcPr>
          <w:p w14:paraId="7EA5CB2A">
            <w:pPr>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6</w:t>
            </w:r>
          </w:p>
        </w:tc>
        <w:tc>
          <w:tcPr>
            <w:tcW w:w="821" w:type="dxa"/>
            <w:tcBorders>
              <w:top w:val="single" w:color="auto" w:sz="4" w:space="0"/>
              <w:left w:val="single" w:color="auto" w:sz="4" w:space="0"/>
              <w:bottom w:val="single" w:color="auto" w:sz="4" w:space="0"/>
              <w:right w:val="single" w:color="auto" w:sz="4" w:space="0"/>
            </w:tcBorders>
            <w:vAlign w:val="center"/>
          </w:tcPr>
          <w:p w14:paraId="301C404E">
            <w:pPr>
              <w:jc w:val="center"/>
              <w:rPr>
                <w:rFonts w:ascii="仿宋_GB2312" w:hAnsi="宋体" w:eastAsia="仿宋_GB2312"/>
                <w:sz w:val="24"/>
                <w:szCs w:val="24"/>
              </w:rPr>
            </w:pPr>
            <w:r>
              <w:rPr>
                <w:rFonts w:hint="eastAsia" w:ascii="仿宋_GB2312" w:hAnsi="宋体" w:eastAsia="仿宋_GB2312"/>
                <w:sz w:val="24"/>
                <w:szCs w:val="24"/>
              </w:rPr>
              <w:t>主观分</w:t>
            </w:r>
          </w:p>
        </w:tc>
        <w:tc>
          <w:tcPr>
            <w:tcW w:w="1440" w:type="dxa"/>
            <w:tcBorders>
              <w:top w:val="single" w:color="auto" w:sz="4" w:space="0"/>
              <w:left w:val="single" w:color="auto" w:sz="4" w:space="0"/>
              <w:bottom w:val="single" w:color="auto" w:sz="4" w:space="0"/>
              <w:right w:val="single" w:color="auto" w:sz="4" w:space="0"/>
            </w:tcBorders>
          </w:tcPr>
          <w:p w14:paraId="4D05B01F">
            <w:pPr>
              <w:adjustRightInd w:val="0"/>
              <w:snapToGrid w:val="0"/>
              <w:rPr>
                <w:rFonts w:ascii="仿宋_GB2312" w:hAnsi="仿宋" w:eastAsia="仿宋_GB2312" w:cs="仿宋"/>
                <w:sz w:val="24"/>
                <w:szCs w:val="24"/>
              </w:rPr>
            </w:pPr>
          </w:p>
        </w:tc>
      </w:tr>
      <w:tr w14:paraId="04AA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jc w:val="center"/>
        </w:trPr>
        <w:tc>
          <w:tcPr>
            <w:tcW w:w="885" w:type="dxa"/>
            <w:vMerge w:val="continue"/>
            <w:tcBorders>
              <w:left w:val="single" w:color="auto" w:sz="4" w:space="0"/>
              <w:right w:val="single" w:color="auto" w:sz="4" w:space="0"/>
            </w:tcBorders>
            <w:vAlign w:val="center"/>
          </w:tcPr>
          <w:p w14:paraId="12D82790">
            <w:pPr>
              <w:rPr>
                <w:rFonts w:ascii="仿宋_GB2312" w:eastAsia="仿宋_GB2312"/>
                <w:b/>
                <w:sz w:val="24"/>
                <w:szCs w:val="24"/>
              </w:rPr>
            </w:pPr>
          </w:p>
        </w:tc>
        <w:tc>
          <w:tcPr>
            <w:tcW w:w="635" w:type="dxa"/>
            <w:tcBorders>
              <w:left w:val="single" w:color="auto" w:sz="4" w:space="0"/>
              <w:right w:val="single" w:color="auto" w:sz="4" w:space="0"/>
            </w:tcBorders>
            <w:vAlign w:val="center"/>
          </w:tcPr>
          <w:p w14:paraId="1A4A45F5">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5</w:t>
            </w:r>
          </w:p>
        </w:tc>
        <w:tc>
          <w:tcPr>
            <w:tcW w:w="4572" w:type="dxa"/>
            <w:tcBorders>
              <w:top w:val="single" w:color="auto" w:sz="4" w:space="0"/>
              <w:left w:val="single" w:color="auto" w:sz="4" w:space="0"/>
              <w:bottom w:val="single" w:color="auto" w:sz="4" w:space="0"/>
              <w:right w:val="single" w:color="auto" w:sz="4" w:space="0"/>
            </w:tcBorders>
          </w:tcPr>
          <w:p w14:paraId="34257838">
            <w:pPr>
              <w:pStyle w:val="12"/>
              <w:spacing w:line="440" w:lineRule="exact"/>
              <w:ind w:firstLine="0" w:firstLineChars="0"/>
              <w:rPr>
                <w:rFonts w:hint="eastAsia" w:ascii="仿宋_GB2312" w:eastAsia="仿宋_GB2312"/>
                <w:szCs w:val="24"/>
              </w:rPr>
            </w:pPr>
            <w:r>
              <w:rPr>
                <w:rFonts w:hint="eastAsia" w:ascii="仿宋_GB2312" w:eastAsia="仿宋_GB2312"/>
                <w:szCs w:val="24"/>
              </w:rPr>
              <w:t>投标人或所投产品</w:t>
            </w:r>
            <w:r>
              <w:rPr>
                <w:rFonts w:hint="eastAsia" w:ascii="仿宋_GB2312" w:hAnsi="仿宋_GB2312" w:eastAsia="仿宋_GB2312" w:cs="仿宋_GB2312"/>
                <w:sz w:val="24"/>
                <w:szCs w:val="24"/>
              </w:rPr>
              <w:t>的生产厂商</w:t>
            </w:r>
            <w:r>
              <w:rPr>
                <w:rFonts w:hint="eastAsia" w:ascii="仿宋_GB2312" w:eastAsia="仿宋_GB2312"/>
                <w:szCs w:val="24"/>
              </w:rPr>
              <w:t>承担过类似项目成功案例（每提供一份合同，得1分，最多得3分。）</w:t>
            </w:r>
          </w:p>
          <w:p w14:paraId="4FEBF4E8">
            <w:pPr>
              <w:pStyle w:val="12"/>
              <w:spacing w:line="440" w:lineRule="exact"/>
              <w:ind w:firstLine="0" w:firstLineChars="0"/>
              <w:rPr>
                <w:rFonts w:hint="eastAsia" w:ascii="仿宋_GB2312" w:eastAsia="仿宋_GB2312"/>
                <w:szCs w:val="24"/>
              </w:rPr>
            </w:pPr>
            <w:r>
              <w:rPr>
                <w:rFonts w:hint="eastAsia" w:ascii="仿宋_GB2312" w:eastAsia="仿宋_GB2312"/>
                <w:szCs w:val="24"/>
              </w:rPr>
              <w:t>注：1.合同签订时间为 202</w:t>
            </w:r>
            <w:r>
              <w:rPr>
                <w:rFonts w:hint="eastAsia" w:ascii="仿宋_GB2312" w:eastAsia="仿宋_GB2312"/>
                <w:szCs w:val="24"/>
                <w:lang w:val="en-US" w:eastAsia="zh-CN"/>
              </w:rPr>
              <w:t>1</w:t>
            </w:r>
            <w:r>
              <w:rPr>
                <w:rFonts w:hint="eastAsia" w:ascii="仿宋_GB2312" w:eastAsia="仿宋_GB2312"/>
                <w:szCs w:val="24"/>
              </w:rPr>
              <w:t>年1月1日（含）至开标截止时间的时间段内，合同由投标人或所投产品的生产厂商签订，</w:t>
            </w:r>
            <w:r>
              <w:rPr>
                <w:rFonts w:hint="eastAsia" w:ascii="仿宋_GB2312" w:hAnsi="仿宋_GB2312" w:eastAsia="仿宋_GB2312" w:cs="仿宋_GB2312"/>
                <w:sz w:val="24"/>
                <w:szCs w:val="24"/>
              </w:rPr>
              <w:t>未按要求提供的不得分</w:t>
            </w:r>
            <w:r>
              <w:rPr>
                <w:rFonts w:hint="eastAsia" w:ascii="仿宋_GB2312" w:eastAsia="仿宋_GB2312"/>
                <w:szCs w:val="24"/>
              </w:rPr>
              <w:t>。</w:t>
            </w:r>
          </w:p>
          <w:p w14:paraId="05E41070">
            <w:pPr>
              <w:pStyle w:val="12"/>
              <w:spacing w:line="440" w:lineRule="exact"/>
              <w:ind w:firstLine="0" w:firstLineChars="0"/>
              <w:rPr>
                <w:rFonts w:hint="eastAsia" w:ascii="仿宋_GB2312" w:eastAsia="仿宋_GB2312"/>
                <w:szCs w:val="24"/>
              </w:rPr>
            </w:pPr>
            <w:r>
              <w:rPr>
                <w:rFonts w:hint="eastAsia" w:ascii="仿宋_GB2312" w:eastAsia="仿宋_GB2312"/>
                <w:szCs w:val="24"/>
              </w:rPr>
              <w:t>2.类似案例业绩是指合同内容必须包含</w:t>
            </w:r>
            <w:r>
              <w:rPr>
                <w:rFonts w:hint="eastAsia" w:ascii="仿宋_GB2312" w:eastAsia="仿宋_GB2312"/>
                <w:szCs w:val="24"/>
                <w:lang w:val="en-US" w:eastAsia="zh-CN"/>
              </w:rPr>
              <w:t>家具用具</w:t>
            </w:r>
            <w:r>
              <w:rPr>
                <w:rFonts w:hint="eastAsia" w:ascii="仿宋_GB2312" w:eastAsia="仿宋_GB2312"/>
                <w:szCs w:val="24"/>
              </w:rPr>
              <w:t>等内容，</w:t>
            </w:r>
            <w:r>
              <w:rPr>
                <w:rFonts w:hint="eastAsia" w:ascii="仿宋_GB2312" w:hAnsi="仿宋_GB2312" w:eastAsia="仿宋_GB2312" w:cs="仿宋_GB2312"/>
                <w:sz w:val="24"/>
                <w:szCs w:val="24"/>
              </w:rPr>
              <w:t>未按要求提供的不得分</w:t>
            </w:r>
            <w:r>
              <w:rPr>
                <w:rFonts w:hint="eastAsia" w:ascii="仿宋_GB2312" w:eastAsia="仿宋_GB2312"/>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14:paraId="0583B6B6">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821" w:type="dxa"/>
            <w:tcBorders>
              <w:top w:val="single" w:color="auto" w:sz="4" w:space="0"/>
              <w:left w:val="single" w:color="auto" w:sz="4" w:space="0"/>
              <w:bottom w:val="single" w:color="auto" w:sz="4" w:space="0"/>
              <w:right w:val="single" w:color="auto" w:sz="4" w:space="0"/>
            </w:tcBorders>
            <w:vAlign w:val="center"/>
          </w:tcPr>
          <w:p w14:paraId="777AEFD2">
            <w:pPr>
              <w:jc w:val="center"/>
              <w:rPr>
                <w:rFonts w:hint="eastAsia" w:ascii="仿宋_GB2312" w:hAnsi="宋体" w:eastAsia="仿宋_GB2312"/>
                <w:sz w:val="24"/>
                <w:szCs w:val="24"/>
              </w:rPr>
            </w:pPr>
            <w:r>
              <w:rPr>
                <w:rFonts w:hint="eastAsia" w:ascii="仿宋_GB2312" w:hAnsi="宋体" w:eastAsia="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2CA00B30">
            <w:pPr>
              <w:adjustRightInd w:val="0"/>
              <w:snapToGrid w:val="0"/>
              <w:rPr>
                <w:rFonts w:ascii="仿宋_GB2312" w:hAnsi="仿宋" w:eastAsia="仿宋_GB2312" w:cs="仿宋"/>
                <w:sz w:val="24"/>
                <w:szCs w:val="24"/>
              </w:rPr>
            </w:pPr>
          </w:p>
        </w:tc>
      </w:tr>
      <w:tr w14:paraId="35A0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5" w:type="dxa"/>
            <w:vMerge w:val="restart"/>
            <w:tcBorders>
              <w:left w:val="single" w:color="auto" w:sz="4" w:space="0"/>
              <w:right w:val="single" w:color="auto" w:sz="4" w:space="0"/>
            </w:tcBorders>
            <w:vAlign w:val="center"/>
          </w:tcPr>
          <w:p w14:paraId="72F4DC2F">
            <w:pPr>
              <w:pStyle w:val="12"/>
              <w:spacing w:line="440" w:lineRule="exact"/>
              <w:ind w:firstLine="0" w:firstLineChars="0"/>
              <w:rPr>
                <w:rFonts w:ascii="仿宋_GB2312" w:eastAsia="仿宋_GB2312"/>
                <w:szCs w:val="24"/>
              </w:rPr>
            </w:pPr>
            <w:r>
              <w:rPr>
                <w:rFonts w:hint="eastAsia" w:ascii="仿宋_GB2312" w:eastAsia="仿宋_GB2312"/>
                <w:szCs w:val="24"/>
              </w:rPr>
              <w:t>技术部分49分）</w:t>
            </w:r>
          </w:p>
        </w:tc>
        <w:tc>
          <w:tcPr>
            <w:tcW w:w="635" w:type="dxa"/>
            <w:tcBorders>
              <w:left w:val="single" w:color="auto" w:sz="4" w:space="0"/>
              <w:right w:val="single" w:color="auto" w:sz="4" w:space="0"/>
            </w:tcBorders>
            <w:vAlign w:val="center"/>
          </w:tcPr>
          <w:p w14:paraId="24EE60CA">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6</w:t>
            </w:r>
          </w:p>
        </w:tc>
        <w:tc>
          <w:tcPr>
            <w:tcW w:w="4572" w:type="dxa"/>
            <w:tcBorders>
              <w:top w:val="single" w:color="auto" w:sz="4" w:space="0"/>
              <w:left w:val="single" w:color="auto" w:sz="4" w:space="0"/>
              <w:bottom w:val="single" w:color="auto" w:sz="4" w:space="0"/>
              <w:right w:val="single" w:color="auto" w:sz="4" w:space="0"/>
            </w:tcBorders>
            <w:vAlign w:val="center"/>
          </w:tcPr>
          <w:p w14:paraId="42A84ECF">
            <w:pPr>
              <w:pStyle w:val="71"/>
              <w:snapToGri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根据投标人的投标文件是否满足本次招标文件第三部分采购需求中非标注“▲”的技术要求打分，非标注“▲”的技术要求共</w:t>
            </w:r>
            <w:r>
              <w:rPr>
                <w:rFonts w:hint="eastAsia" w:ascii="仿宋_GB2312" w:hAnsi="仿宋_GB2312" w:eastAsia="仿宋_GB2312" w:cs="仿宋_GB2312"/>
                <w:sz w:val="24"/>
                <w:szCs w:val="24"/>
                <w:lang w:val="en-US" w:eastAsia="zh-CN"/>
              </w:rPr>
              <w:t>334</w:t>
            </w:r>
            <w:r>
              <w:rPr>
                <w:rFonts w:hint="eastAsia" w:ascii="仿宋_GB2312" w:hAnsi="仿宋_GB2312" w:eastAsia="仿宋_GB2312" w:cs="仿宋_GB2312"/>
                <w:sz w:val="24"/>
                <w:szCs w:val="24"/>
              </w:rPr>
              <w:t>项</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分，负偏离的每项扣0.</w:t>
            </w:r>
            <w:r>
              <w:rPr>
                <w:rFonts w:hint="eastAsia" w:ascii="仿宋_GB2312" w:hAnsi="仿宋_GB2312" w:eastAsia="仿宋_GB2312" w:cs="仿宋_GB2312"/>
                <w:sz w:val="24"/>
                <w:szCs w:val="24"/>
                <w:lang w:val="en-US" w:eastAsia="zh-CN"/>
              </w:rPr>
              <w:t>036</w:t>
            </w:r>
            <w:r>
              <w:rPr>
                <w:rFonts w:hint="eastAsia" w:ascii="仿宋_GB2312" w:hAnsi="仿宋_GB2312" w:eastAsia="仿宋_GB2312" w:cs="仿宋_GB2312"/>
                <w:sz w:val="24"/>
                <w:szCs w:val="24"/>
              </w:rPr>
              <w:t>分，扣光为止。</w:t>
            </w:r>
          </w:p>
          <w:p w14:paraId="575C8C09">
            <w:pPr>
              <w:pStyle w:val="71"/>
              <w:snapToGri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注：投标人未按要求提供相关证明的，视作不符合要求，该项不得分。</w:t>
            </w:r>
          </w:p>
        </w:tc>
        <w:tc>
          <w:tcPr>
            <w:tcW w:w="708" w:type="dxa"/>
            <w:tcBorders>
              <w:top w:val="single" w:color="auto" w:sz="4" w:space="0"/>
              <w:left w:val="single" w:color="auto" w:sz="4" w:space="0"/>
              <w:bottom w:val="single" w:color="auto" w:sz="4" w:space="0"/>
              <w:right w:val="single" w:color="auto" w:sz="4" w:space="0"/>
            </w:tcBorders>
            <w:vAlign w:val="center"/>
          </w:tcPr>
          <w:p w14:paraId="51DF9FEF">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12</w:t>
            </w:r>
          </w:p>
        </w:tc>
        <w:tc>
          <w:tcPr>
            <w:tcW w:w="821" w:type="dxa"/>
            <w:tcBorders>
              <w:top w:val="single" w:color="auto" w:sz="4" w:space="0"/>
              <w:left w:val="single" w:color="auto" w:sz="4" w:space="0"/>
              <w:bottom w:val="single" w:color="auto" w:sz="4" w:space="0"/>
              <w:right w:val="single" w:color="auto" w:sz="4" w:space="0"/>
            </w:tcBorders>
            <w:vAlign w:val="center"/>
          </w:tcPr>
          <w:p w14:paraId="21CACD2C">
            <w:pPr>
              <w:jc w:val="center"/>
              <w:rPr>
                <w:rFonts w:ascii="仿宋_GB2312" w:hAnsi="宋体" w:eastAsia="仿宋_GB2312"/>
                <w:sz w:val="24"/>
                <w:szCs w:val="24"/>
              </w:rPr>
            </w:pPr>
            <w:r>
              <w:rPr>
                <w:rFonts w:hint="eastAsia" w:ascii="仿宋_GB2312" w:hAnsi="宋体" w:eastAsia="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57D9652F">
            <w:pPr>
              <w:rPr>
                <w:rFonts w:ascii="仿宋_GB2312" w:hAnsi="宋体" w:eastAsia="仿宋_GB2312"/>
                <w:sz w:val="24"/>
                <w:szCs w:val="24"/>
              </w:rPr>
            </w:pPr>
          </w:p>
        </w:tc>
      </w:tr>
      <w:tr w14:paraId="7C63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5" w:type="dxa"/>
            <w:vMerge w:val="continue"/>
            <w:tcBorders>
              <w:left w:val="single" w:color="auto" w:sz="4" w:space="0"/>
              <w:right w:val="single" w:color="auto" w:sz="4" w:space="0"/>
            </w:tcBorders>
            <w:vAlign w:val="center"/>
          </w:tcPr>
          <w:p w14:paraId="0B0F554B">
            <w:pPr>
              <w:rPr>
                <w:rFonts w:ascii="仿宋_GB2312" w:eastAsia="仿宋_GB2312"/>
                <w:b/>
                <w:sz w:val="24"/>
                <w:szCs w:val="24"/>
              </w:rPr>
            </w:pPr>
          </w:p>
        </w:tc>
        <w:tc>
          <w:tcPr>
            <w:tcW w:w="635" w:type="dxa"/>
            <w:tcBorders>
              <w:left w:val="single" w:color="auto" w:sz="4" w:space="0"/>
              <w:right w:val="single" w:color="auto" w:sz="4" w:space="0"/>
            </w:tcBorders>
            <w:vAlign w:val="center"/>
          </w:tcPr>
          <w:p w14:paraId="2CDD675A">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7</w:t>
            </w:r>
          </w:p>
        </w:tc>
        <w:tc>
          <w:tcPr>
            <w:tcW w:w="4572" w:type="dxa"/>
            <w:tcBorders>
              <w:top w:val="single" w:color="auto" w:sz="4" w:space="0"/>
              <w:left w:val="single" w:color="auto" w:sz="4" w:space="0"/>
              <w:bottom w:val="single" w:color="auto" w:sz="4" w:space="0"/>
              <w:right w:val="single" w:color="auto" w:sz="4" w:space="0"/>
            </w:tcBorders>
            <w:vAlign w:val="center"/>
          </w:tcPr>
          <w:p w14:paraId="557CD868">
            <w:pPr>
              <w:pStyle w:val="12"/>
              <w:spacing w:line="440" w:lineRule="exact"/>
              <w:ind w:firstLine="0" w:firstLineChars="0"/>
              <w:jc w:val="left"/>
              <w:rPr>
                <w:rFonts w:ascii="仿宋_GB2312" w:eastAsia="仿宋_GB2312"/>
                <w:szCs w:val="24"/>
              </w:rPr>
            </w:pPr>
            <w:r>
              <w:rPr>
                <w:rFonts w:hint="eastAsia" w:ascii="仿宋_GB2312" w:eastAsia="仿宋_GB2312"/>
                <w:szCs w:val="24"/>
              </w:rPr>
              <w:t>投标人提供自2023年1月1日以来具有中国计量认证(CMA)标记的原材料检测报告：</w:t>
            </w:r>
          </w:p>
          <w:p w14:paraId="41F21BFF">
            <w:pPr>
              <w:pStyle w:val="12"/>
              <w:spacing w:line="440" w:lineRule="exact"/>
              <w:ind w:firstLine="0" w:firstLineChars="0"/>
              <w:jc w:val="left"/>
              <w:rPr>
                <w:rFonts w:ascii="仿宋_GB2312" w:eastAsia="仿宋_GB2312"/>
                <w:szCs w:val="24"/>
              </w:rPr>
            </w:pPr>
            <w:r>
              <w:rPr>
                <w:rFonts w:hint="eastAsia" w:ascii="仿宋_GB2312" w:eastAsia="仿宋_GB2312"/>
                <w:szCs w:val="24"/>
              </w:rPr>
              <w:t>根据投标人提供的原材料（实木多层板、三聚氰胺浸渍纸、PVC封边条、热熔胶、液压缓冲导轨、人造革、高弹阻燃定型海绵、四级惰性气压棒、脚轮、网布、钢管、静音缓冲门铰、三合一连接件、冷轧钢板、防腐抗菌喷涂粉末、锁具、水性面漆、弹簧</w:t>
            </w:r>
            <w:r>
              <w:rPr>
                <w:rFonts w:hint="eastAsia" w:ascii="仿宋_GB2312" w:eastAsia="仿宋_GB2312"/>
                <w:szCs w:val="24"/>
                <w:lang w:val="en-US" w:eastAsia="zh-CN"/>
              </w:rPr>
              <w:t>)</w:t>
            </w:r>
            <w:r>
              <w:rPr>
                <w:rFonts w:hint="eastAsia" w:ascii="仿宋_GB2312" w:eastAsia="仿宋_GB2312"/>
                <w:szCs w:val="24"/>
              </w:rPr>
              <w:t>检测合格报告打分，每提供一项报告得</w:t>
            </w:r>
            <w:r>
              <w:rPr>
                <w:rFonts w:hint="eastAsia" w:ascii="仿宋_GB2312" w:eastAsia="仿宋_GB2312"/>
                <w:szCs w:val="24"/>
                <w:lang w:val="en-US" w:eastAsia="zh-CN"/>
              </w:rPr>
              <w:t>0.5</w:t>
            </w:r>
            <w:r>
              <w:rPr>
                <w:rFonts w:hint="eastAsia" w:ascii="仿宋_GB2312" w:eastAsia="仿宋_GB2312"/>
                <w:szCs w:val="24"/>
              </w:rPr>
              <w:t>分。</w:t>
            </w:r>
          </w:p>
          <w:p w14:paraId="1E4E1BBD">
            <w:pPr>
              <w:pStyle w:val="12"/>
              <w:spacing w:line="440" w:lineRule="exact"/>
              <w:ind w:firstLine="0" w:firstLineChars="0"/>
              <w:jc w:val="left"/>
              <w:rPr>
                <w:rFonts w:ascii="仿宋_GB2312" w:eastAsia="仿宋_GB2312"/>
                <w:szCs w:val="24"/>
              </w:rPr>
            </w:pPr>
            <w:r>
              <w:rPr>
                <w:rFonts w:hint="eastAsia" w:ascii="仿宋_GB2312" w:eastAsia="仿宋_GB2312"/>
                <w:szCs w:val="24"/>
              </w:rPr>
              <w:t>注：检测报告的委托单位须投标人或投标产品的生产厂商,未按要求提供的不得分。</w:t>
            </w:r>
          </w:p>
        </w:tc>
        <w:tc>
          <w:tcPr>
            <w:tcW w:w="708" w:type="dxa"/>
            <w:tcBorders>
              <w:top w:val="single" w:color="auto" w:sz="4" w:space="0"/>
              <w:left w:val="single" w:color="auto" w:sz="4" w:space="0"/>
              <w:bottom w:val="single" w:color="auto" w:sz="4" w:space="0"/>
              <w:right w:val="single" w:color="auto" w:sz="4" w:space="0"/>
            </w:tcBorders>
            <w:vAlign w:val="center"/>
          </w:tcPr>
          <w:p w14:paraId="4DDA5C7E">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9</w:t>
            </w:r>
          </w:p>
        </w:tc>
        <w:tc>
          <w:tcPr>
            <w:tcW w:w="821" w:type="dxa"/>
            <w:tcBorders>
              <w:top w:val="single" w:color="auto" w:sz="4" w:space="0"/>
              <w:left w:val="single" w:color="auto" w:sz="4" w:space="0"/>
              <w:bottom w:val="single" w:color="auto" w:sz="4" w:space="0"/>
              <w:right w:val="single" w:color="auto" w:sz="4" w:space="0"/>
            </w:tcBorders>
            <w:vAlign w:val="center"/>
          </w:tcPr>
          <w:p w14:paraId="12FD014F">
            <w:pPr>
              <w:jc w:val="center"/>
              <w:rPr>
                <w:rFonts w:ascii="仿宋_GB2312" w:hAnsi="宋体" w:eastAsia="仿宋_GB2312"/>
                <w:sz w:val="24"/>
                <w:szCs w:val="24"/>
              </w:rPr>
            </w:pPr>
          </w:p>
          <w:p w14:paraId="1F16D20A">
            <w:pPr>
              <w:jc w:val="center"/>
              <w:rPr>
                <w:rFonts w:ascii="仿宋_GB2312" w:hAnsi="宋体" w:eastAsia="仿宋_GB2312"/>
                <w:sz w:val="24"/>
                <w:szCs w:val="24"/>
              </w:rPr>
            </w:pPr>
          </w:p>
          <w:p w14:paraId="7CB02284">
            <w:pPr>
              <w:jc w:val="center"/>
              <w:rPr>
                <w:rFonts w:ascii="仿宋_GB2312" w:hAnsi="宋体" w:eastAsia="仿宋_GB2312"/>
                <w:sz w:val="24"/>
                <w:szCs w:val="24"/>
              </w:rPr>
            </w:pPr>
            <w:r>
              <w:rPr>
                <w:rFonts w:hint="eastAsia" w:ascii="仿宋_GB2312" w:hAnsi="宋体" w:eastAsia="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143947CA">
            <w:pPr>
              <w:rPr>
                <w:rFonts w:ascii="仿宋_GB2312" w:hAnsi="宋体" w:eastAsia="仿宋_GB2312"/>
                <w:sz w:val="24"/>
                <w:szCs w:val="24"/>
              </w:rPr>
            </w:pPr>
          </w:p>
        </w:tc>
      </w:tr>
      <w:tr w14:paraId="6AB2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5" w:type="dxa"/>
            <w:vMerge w:val="continue"/>
            <w:tcBorders>
              <w:left w:val="single" w:color="auto" w:sz="4" w:space="0"/>
              <w:right w:val="single" w:color="auto" w:sz="4" w:space="0"/>
            </w:tcBorders>
            <w:vAlign w:val="center"/>
          </w:tcPr>
          <w:p w14:paraId="213FD6AE">
            <w:pPr>
              <w:rPr>
                <w:rFonts w:ascii="仿宋_GB2312" w:eastAsia="仿宋_GB2312"/>
                <w:b/>
                <w:sz w:val="24"/>
                <w:szCs w:val="24"/>
              </w:rPr>
            </w:pPr>
          </w:p>
        </w:tc>
        <w:tc>
          <w:tcPr>
            <w:tcW w:w="635" w:type="dxa"/>
            <w:tcBorders>
              <w:left w:val="single" w:color="auto" w:sz="4" w:space="0"/>
              <w:right w:val="single" w:color="auto" w:sz="4" w:space="0"/>
            </w:tcBorders>
            <w:vAlign w:val="center"/>
          </w:tcPr>
          <w:p w14:paraId="650499FE">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8</w:t>
            </w:r>
          </w:p>
        </w:tc>
        <w:tc>
          <w:tcPr>
            <w:tcW w:w="4572" w:type="dxa"/>
            <w:tcBorders>
              <w:top w:val="single" w:color="auto" w:sz="4" w:space="0"/>
              <w:left w:val="single" w:color="auto" w:sz="4" w:space="0"/>
              <w:bottom w:val="single" w:color="auto" w:sz="4" w:space="0"/>
              <w:right w:val="single" w:color="auto" w:sz="4" w:space="0"/>
            </w:tcBorders>
            <w:vAlign w:val="center"/>
          </w:tcPr>
          <w:p w14:paraId="1299AF67">
            <w:pPr>
              <w:spacing w:line="440" w:lineRule="exact"/>
              <w:rPr>
                <w:rFonts w:ascii="仿宋_GB2312" w:eastAsia="仿宋_GB2312"/>
                <w:sz w:val="24"/>
                <w:szCs w:val="24"/>
              </w:rPr>
            </w:pPr>
            <w:r>
              <w:rPr>
                <w:rFonts w:hint="eastAsia" w:ascii="仿宋_GB2312" w:eastAsia="仿宋_GB2312"/>
                <w:sz w:val="24"/>
                <w:szCs w:val="24"/>
              </w:rPr>
              <w:t>投标人提供自2023年1月1日以来具有中国计量认证(CMA)标记的成品抽样检测报告：</w:t>
            </w:r>
          </w:p>
          <w:p w14:paraId="1E4ACB43">
            <w:pPr>
              <w:spacing w:line="440" w:lineRule="exact"/>
              <w:rPr>
                <w:rFonts w:ascii="仿宋_GB2312" w:eastAsia="仿宋_GB2312"/>
                <w:sz w:val="24"/>
                <w:szCs w:val="24"/>
              </w:rPr>
            </w:pPr>
            <w:r>
              <w:rPr>
                <w:rFonts w:hint="eastAsia" w:ascii="仿宋_GB2312" w:eastAsia="仿宋_GB2312"/>
                <w:sz w:val="24"/>
                <w:szCs w:val="24"/>
              </w:rPr>
              <w:t>根据投标人提供的（</w:t>
            </w:r>
            <w:r>
              <w:rPr>
                <w:rFonts w:hint="eastAsia" w:ascii="仿宋_GB2312" w:eastAsia="仿宋_GB2312"/>
                <w:sz w:val="24"/>
                <w:szCs w:val="24"/>
                <w:lang w:val="en-US" w:eastAsia="zh-CN"/>
              </w:rPr>
              <w:t>办公桌</w:t>
            </w:r>
            <w:r>
              <w:rPr>
                <w:rFonts w:hint="eastAsia" w:ascii="仿宋_GB2312" w:eastAsia="仿宋_GB2312"/>
                <w:sz w:val="24"/>
                <w:szCs w:val="24"/>
              </w:rPr>
              <w:t>、</w:t>
            </w:r>
            <w:r>
              <w:rPr>
                <w:rFonts w:hint="eastAsia" w:ascii="仿宋_GB2312" w:eastAsia="仿宋_GB2312"/>
                <w:sz w:val="24"/>
                <w:szCs w:val="24"/>
                <w:lang w:val="en-US" w:eastAsia="zh-CN"/>
              </w:rPr>
              <w:t>椅</w:t>
            </w:r>
            <w:r>
              <w:rPr>
                <w:rFonts w:hint="eastAsia" w:ascii="仿宋_GB2312" w:eastAsia="仿宋_GB2312"/>
                <w:sz w:val="24"/>
                <w:szCs w:val="24"/>
              </w:rPr>
              <w:t>子，沙发）检测合格报告打分，每提供一项报告得</w:t>
            </w:r>
            <w:r>
              <w:rPr>
                <w:rFonts w:hint="eastAsia" w:ascii="仿宋_GB2312" w:eastAsia="仿宋_GB2312"/>
                <w:sz w:val="24"/>
                <w:szCs w:val="24"/>
                <w:lang w:val="en-US" w:eastAsia="zh-CN"/>
              </w:rPr>
              <w:t>1</w:t>
            </w:r>
            <w:r>
              <w:rPr>
                <w:rFonts w:hint="eastAsia" w:ascii="仿宋_GB2312" w:eastAsia="仿宋_GB2312"/>
                <w:sz w:val="24"/>
                <w:szCs w:val="24"/>
              </w:rPr>
              <w:t>分。</w:t>
            </w:r>
          </w:p>
          <w:p w14:paraId="34CB4E78">
            <w:pPr>
              <w:pStyle w:val="12"/>
              <w:spacing w:line="440" w:lineRule="exact"/>
              <w:ind w:firstLine="0" w:firstLineChars="0"/>
              <w:jc w:val="left"/>
              <w:rPr>
                <w:rFonts w:ascii="仿宋_GB2312" w:eastAsia="仿宋_GB2312" w:cs="MS Mincho"/>
                <w:b/>
                <w:szCs w:val="24"/>
              </w:rPr>
            </w:pPr>
            <w:r>
              <w:rPr>
                <w:rFonts w:hint="eastAsia" w:ascii="仿宋_GB2312" w:hAnsi="Calibri" w:eastAsia="仿宋_GB2312"/>
                <w:szCs w:val="24"/>
              </w:rPr>
              <w:t>注：检测报告的委托单位须投标人或投标产品的生产厂商,未按要求提供的不得分。</w:t>
            </w:r>
          </w:p>
        </w:tc>
        <w:tc>
          <w:tcPr>
            <w:tcW w:w="708" w:type="dxa"/>
            <w:tcBorders>
              <w:top w:val="single" w:color="auto" w:sz="4" w:space="0"/>
              <w:left w:val="single" w:color="auto" w:sz="4" w:space="0"/>
              <w:bottom w:val="single" w:color="auto" w:sz="4" w:space="0"/>
              <w:right w:val="single" w:color="auto" w:sz="4" w:space="0"/>
            </w:tcBorders>
            <w:vAlign w:val="center"/>
          </w:tcPr>
          <w:p w14:paraId="25480BF1">
            <w:pPr>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821" w:type="dxa"/>
            <w:tcBorders>
              <w:top w:val="single" w:color="auto" w:sz="4" w:space="0"/>
              <w:left w:val="single" w:color="auto" w:sz="4" w:space="0"/>
              <w:bottom w:val="single" w:color="auto" w:sz="4" w:space="0"/>
              <w:right w:val="single" w:color="auto" w:sz="4" w:space="0"/>
            </w:tcBorders>
          </w:tcPr>
          <w:p w14:paraId="49C6B0E2">
            <w:pPr>
              <w:jc w:val="center"/>
              <w:rPr>
                <w:rFonts w:ascii="仿宋_GB2312" w:hAnsi="宋体" w:eastAsia="仿宋_GB2312"/>
                <w:sz w:val="24"/>
                <w:szCs w:val="24"/>
              </w:rPr>
            </w:pPr>
          </w:p>
          <w:p w14:paraId="3A0A1C48">
            <w:pPr>
              <w:jc w:val="center"/>
              <w:rPr>
                <w:rFonts w:ascii="仿宋_GB2312" w:hAnsi="宋体" w:eastAsia="仿宋_GB2312"/>
                <w:sz w:val="24"/>
                <w:szCs w:val="24"/>
              </w:rPr>
            </w:pPr>
          </w:p>
          <w:p w14:paraId="7BF70BBF">
            <w:pPr>
              <w:jc w:val="center"/>
              <w:rPr>
                <w:rFonts w:ascii="仿宋_GB2312" w:hAnsi="宋体" w:eastAsia="仿宋_GB2312"/>
                <w:sz w:val="24"/>
                <w:szCs w:val="24"/>
              </w:rPr>
            </w:pPr>
          </w:p>
          <w:p w14:paraId="27FA89D4">
            <w:pPr>
              <w:jc w:val="center"/>
              <w:rPr>
                <w:rFonts w:ascii="仿宋_GB2312" w:hAnsi="宋体" w:eastAsia="仿宋_GB2312"/>
                <w:sz w:val="24"/>
                <w:szCs w:val="24"/>
              </w:rPr>
            </w:pPr>
            <w:r>
              <w:rPr>
                <w:rFonts w:hint="eastAsia" w:ascii="仿宋_GB2312" w:hAnsi="宋体" w:eastAsia="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3EB9D5A3">
            <w:pPr>
              <w:rPr>
                <w:rFonts w:ascii="仿宋_GB2312" w:hAnsi="宋体" w:eastAsia="仿宋_GB2312"/>
                <w:sz w:val="24"/>
                <w:szCs w:val="24"/>
              </w:rPr>
            </w:pPr>
          </w:p>
        </w:tc>
      </w:tr>
      <w:tr w14:paraId="2D5E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5" w:type="dxa"/>
            <w:vMerge w:val="continue"/>
            <w:tcBorders>
              <w:left w:val="single" w:color="auto" w:sz="4" w:space="0"/>
              <w:right w:val="single" w:color="auto" w:sz="4" w:space="0"/>
            </w:tcBorders>
            <w:vAlign w:val="center"/>
          </w:tcPr>
          <w:p w14:paraId="4FE197BE">
            <w:pPr>
              <w:rPr>
                <w:rFonts w:ascii="仿宋_GB2312" w:hAnsi="仿宋" w:eastAsia="仿宋_GB2312" w:cs="仿宋"/>
                <w:szCs w:val="21"/>
              </w:rPr>
            </w:pPr>
          </w:p>
        </w:tc>
        <w:tc>
          <w:tcPr>
            <w:tcW w:w="635" w:type="dxa"/>
            <w:tcBorders>
              <w:left w:val="single" w:color="auto" w:sz="4" w:space="0"/>
              <w:right w:val="single" w:color="auto" w:sz="4" w:space="0"/>
            </w:tcBorders>
            <w:vAlign w:val="center"/>
          </w:tcPr>
          <w:p w14:paraId="14B53A2C">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9</w:t>
            </w:r>
          </w:p>
        </w:tc>
        <w:tc>
          <w:tcPr>
            <w:tcW w:w="4572" w:type="dxa"/>
            <w:tcBorders>
              <w:top w:val="single" w:color="auto" w:sz="4" w:space="0"/>
              <w:left w:val="single" w:color="auto" w:sz="4" w:space="0"/>
              <w:right w:val="single" w:color="auto" w:sz="4" w:space="0"/>
            </w:tcBorders>
            <w:vAlign w:val="center"/>
          </w:tcPr>
          <w:p w14:paraId="01F2996D">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根据投标人结合本项目的实际情况和需求等制定的安装服务实施方案，包含</w:t>
            </w:r>
            <w:r>
              <w:rPr>
                <w:rFonts w:hint="eastAsia" w:ascii="仿宋_GB2312" w:eastAsia="仿宋_GB2312"/>
                <w:szCs w:val="24"/>
              </w:rPr>
              <w:t>实施组织、人员配备和时间地点安排、效果达成</w:t>
            </w:r>
            <w:r>
              <w:rPr>
                <w:rFonts w:hint="eastAsia" w:ascii="仿宋_GB2312" w:hAnsi="Arial" w:eastAsia="仿宋_GB2312" w:cs="Times New Roman"/>
                <w:spacing w:val="-5"/>
                <w:kern w:val="0"/>
                <w:szCs w:val="24"/>
              </w:rPr>
              <w:t>情况打分，最多得</w:t>
            </w:r>
            <w:r>
              <w:rPr>
                <w:rFonts w:hint="eastAsia" w:ascii="仿宋_GB2312" w:hAnsi="Arial" w:eastAsia="仿宋_GB2312" w:cs="Times New Roman"/>
                <w:spacing w:val="-5"/>
                <w:kern w:val="0"/>
                <w:szCs w:val="24"/>
                <w:lang w:val="en-US" w:eastAsia="zh-CN"/>
              </w:rPr>
              <w:t>3</w:t>
            </w:r>
            <w:r>
              <w:rPr>
                <w:rFonts w:hint="eastAsia" w:ascii="仿宋_GB2312" w:hAnsi="Arial" w:eastAsia="仿宋_GB2312" w:cs="Times New Roman"/>
                <w:spacing w:val="-5"/>
                <w:kern w:val="0"/>
                <w:szCs w:val="24"/>
              </w:rPr>
              <w:t>分。</w:t>
            </w:r>
          </w:p>
          <w:p w14:paraId="63BB68E9">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以上每点，描述完整详细且与采购人实际需求完全契合的得</w:t>
            </w:r>
            <w:r>
              <w:rPr>
                <w:rFonts w:hint="eastAsia" w:ascii="仿宋_GB2312" w:hAnsi="Arial" w:eastAsia="仿宋_GB2312" w:cs="Times New Roman"/>
                <w:spacing w:val="-5"/>
                <w:kern w:val="0"/>
                <w:szCs w:val="24"/>
                <w:lang w:val="en-US" w:eastAsia="zh-CN"/>
              </w:rPr>
              <w:t>1</w:t>
            </w:r>
            <w:r>
              <w:rPr>
                <w:rFonts w:hint="eastAsia" w:ascii="仿宋_GB2312" w:hAnsi="Arial" w:eastAsia="仿宋_GB2312" w:cs="Times New Roman"/>
                <w:spacing w:val="-5"/>
                <w:kern w:val="0"/>
                <w:szCs w:val="24"/>
              </w:rPr>
              <w:t>分；</w:t>
            </w:r>
          </w:p>
          <w:p w14:paraId="7F21B796">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描述较详细完整或与采购人实际需求部分符合的得</w:t>
            </w:r>
            <w:r>
              <w:rPr>
                <w:rFonts w:hint="eastAsia" w:ascii="仿宋_GB2312" w:hAnsi="Arial" w:eastAsia="仿宋_GB2312" w:cs="Times New Roman"/>
                <w:spacing w:val="-5"/>
                <w:kern w:val="0"/>
                <w:szCs w:val="24"/>
                <w:lang w:val="en-US" w:eastAsia="zh-CN"/>
              </w:rPr>
              <w:t>0.5</w:t>
            </w:r>
            <w:r>
              <w:rPr>
                <w:rFonts w:hint="eastAsia" w:ascii="仿宋_GB2312" w:hAnsi="Arial" w:eastAsia="仿宋_GB2312" w:cs="Times New Roman"/>
                <w:spacing w:val="-5"/>
                <w:kern w:val="0"/>
                <w:szCs w:val="24"/>
              </w:rPr>
              <w:t>分；</w:t>
            </w:r>
          </w:p>
          <w:p w14:paraId="20E0F7BB">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未提供或完全不符合采购人需求的得0分。</w:t>
            </w:r>
          </w:p>
        </w:tc>
        <w:tc>
          <w:tcPr>
            <w:tcW w:w="708" w:type="dxa"/>
            <w:tcBorders>
              <w:top w:val="single" w:color="auto" w:sz="4" w:space="0"/>
              <w:left w:val="single" w:color="auto" w:sz="4" w:space="0"/>
              <w:right w:val="single" w:color="auto" w:sz="4" w:space="0"/>
            </w:tcBorders>
            <w:vAlign w:val="center"/>
          </w:tcPr>
          <w:p w14:paraId="32C50ADB">
            <w:pPr>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821" w:type="dxa"/>
            <w:tcBorders>
              <w:top w:val="single" w:color="auto" w:sz="4" w:space="0"/>
              <w:left w:val="single" w:color="auto" w:sz="4" w:space="0"/>
              <w:right w:val="single" w:color="auto" w:sz="4" w:space="0"/>
            </w:tcBorders>
            <w:vAlign w:val="center"/>
          </w:tcPr>
          <w:p w14:paraId="19A3FC9B">
            <w:pPr>
              <w:jc w:val="center"/>
              <w:rPr>
                <w:rFonts w:ascii="仿宋_GB2312" w:hAnsi="宋体" w:eastAsia="仿宋_GB2312"/>
                <w:sz w:val="24"/>
                <w:szCs w:val="24"/>
              </w:rPr>
            </w:pPr>
            <w:r>
              <w:rPr>
                <w:rFonts w:hint="eastAsia" w:ascii="仿宋_GB2312" w:hAnsi="宋体" w:eastAsia="仿宋_GB2312"/>
                <w:sz w:val="24"/>
                <w:szCs w:val="24"/>
              </w:rPr>
              <w:t>主观分</w:t>
            </w:r>
          </w:p>
        </w:tc>
        <w:tc>
          <w:tcPr>
            <w:tcW w:w="1440" w:type="dxa"/>
            <w:tcBorders>
              <w:top w:val="single" w:color="auto" w:sz="4" w:space="0"/>
              <w:left w:val="single" w:color="auto" w:sz="4" w:space="0"/>
              <w:right w:val="single" w:color="auto" w:sz="4" w:space="0"/>
            </w:tcBorders>
          </w:tcPr>
          <w:p w14:paraId="7EB68335">
            <w:pPr>
              <w:adjustRightInd w:val="0"/>
              <w:snapToGrid w:val="0"/>
              <w:rPr>
                <w:rFonts w:ascii="仿宋_GB2312" w:hAnsi="仿宋" w:eastAsia="仿宋_GB2312" w:cs="仿宋"/>
                <w:sz w:val="24"/>
                <w:szCs w:val="24"/>
              </w:rPr>
            </w:pPr>
          </w:p>
        </w:tc>
      </w:tr>
      <w:tr w14:paraId="1F4A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 w:type="dxa"/>
            <w:vMerge w:val="continue"/>
            <w:tcBorders>
              <w:left w:val="single" w:color="auto" w:sz="4" w:space="0"/>
              <w:right w:val="single" w:color="auto" w:sz="4" w:space="0"/>
            </w:tcBorders>
            <w:vAlign w:val="center"/>
          </w:tcPr>
          <w:p w14:paraId="764D290C">
            <w:pPr>
              <w:rPr>
                <w:rFonts w:ascii="仿宋_GB2312" w:hAnsi="仿宋" w:eastAsia="仿宋_GB2312" w:cs="仿宋"/>
                <w:szCs w:val="21"/>
              </w:rPr>
            </w:pPr>
          </w:p>
        </w:tc>
        <w:tc>
          <w:tcPr>
            <w:tcW w:w="635" w:type="dxa"/>
            <w:tcBorders>
              <w:left w:val="single" w:color="auto" w:sz="4" w:space="0"/>
              <w:right w:val="single" w:color="auto" w:sz="4" w:space="0"/>
            </w:tcBorders>
            <w:vAlign w:val="center"/>
          </w:tcPr>
          <w:p w14:paraId="4207D789">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10</w:t>
            </w:r>
          </w:p>
        </w:tc>
        <w:tc>
          <w:tcPr>
            <w:tcW w:w="4572" w:type="dxa"/>
            <w:tcBorders>
              <w:top w:val="single" w:color="auto" w:sz="4" w:space="0"/>
              <w:left w:val="single" w:color="auto" w:sz="4" w:space="0"/>
              <w:right w:val="single" w:color="auto" w:sz="4" w:space="0"/>
            </w:tcBorders>
          </w:tcPr>
          <w:p w14:paraId="39924567">
            <w:pPr>
              <w:spacing w:line="440" w:lineRule="exact"/>
              <w:rPr>
                <w:rFonts w:ascii="仿宋_GB2312" w:hAnsi="Arial" w:eastAsia="仿宋_GB2312" w:cs="Times New Roman"/>
                <w:spacing w:val="-5"/>
                <w:kern w:val="0"/>
                <w:sz w:val="24"/>
                <w:szCs w:val="24"/>
              </w:rPr>
            </w:pPr>
            <w:r>
              <w:rPr>
                <w:rFonts w:hint="eastAsia" w:ascii="仿宋_GB2312" w:hAnsi="Arial" w:eastAsia="仿宋_GB2312" w:cs="Times New Roman"/>
                <w:spacing w:val="-5"/>
                <w:kern w:val="0"/>
                <w:sz w:val="24"/>
                <w:szCs w:val="24"/>
              </w:rPr>
              <w:t>根据投标人提供的质量管控方案，包含事前管控措施、事中管控措施、事后管控措施、等情况打分，最多得</w:t>
            </w:r>
            <w:r>
              <w:rPr>
                <w:rFonts w:hint="eastAsia" w:ascii="仿宋_GB2312" w:hAnsi="Arial" w:eastAsia="仿宋_GB2312" w:cs="Times New Roman"/>
                <w:spacing w:val="-5"/>
                <w:kern w:val="0"/>
                <w:sz w:val="24"/>
                <w:szCs w:val="24"/>
                <w:lang w:val="en-US" w:eastAsia="zh-CN"/>
              </w:rPr>
              <w:t>3</w:t>
            </w:r>
            <w:r>
              <w:rPr>
                <w:rFonts w:hint="eastAsia" w:ascii="仿宋_GB2312" w:hAnsi="Arial" w:eastAsia="仿宋_GB2312" w:cs="Times New Roman"/>
                <w:spacing w:val="-5"/>
                <w:kern w:val="0"/>
                <w:sz w:val="24"/>
                <w:szCs w:val="24"/>
              </w:rPr>
              <w:t>分。</w:t>
            </w:r>
          </w:p>
          <w:p w14:paraId="5E9614F9">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以上每点，描述完整详细且与采购人实际需求完全契合的得</w:t>
            </w:r>
            <w:r>
              <w:rPr>
                <w:rFonts w:hint="eastAsia" w:ascii="仿宋_GB2312" w:hAnsi="Arial" w:eastAsia="仿宋_GB2312" w:cs="Times New Roman"/>
                <w:spacing w:val="-5"/>
                <w:kern w:val="0"/>
                <w:szCs w:val="24"/>
                <w:lang w:val="en-US" w:eastAsia="zh-CN"/>
              </w:rPr>
              <w:t>1</w:t>
            </w:r>
            <w:r>
              <w:rPr>
                <w:rFonts w:hint="eastAsia" w:ascii="仿宋_GB2312" w:hAnsi="Arial" w:eastAsia="仿宋_GB2312" w:cs="Times New Roman"/>
                <w:spacing w:val="-5"/>
                <w:kern w:val="0"/>
                <w:szCs w:val="24"/>
              </w:rPr>
              <w:t>分；</w:t>
            </w:r>
          </w:p>
          <w:p w14:paraId="6D13DA54">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描述较详细完整或与采购人实际需求部分符合的得</w:t>
            </w:r>
            <w:r>
              <w:rPr>
                <w:rFonts w:hint="eastAsia" w:ascii="仿宋_GB2312" w:hAnsi="Arial" w:eastAsia="仿宋_GB2312" w:cs="Times New Roman"/>
                <w:spacing w:val="-5"/>
                <w:kern w:val="0"/>
                <w:szCs w:val="24"/>
                <w:lang w:val="en-US" w:eastAsia="zh-CN"/>
              </w:rPr>
              <w:t>0.5</w:t>
            </w:r>
            <w:r>
              <w:rPr>
                <w:rFonts w:hint="eastAsia" w:ascii="仿宋_GB2312" w:hAnsi="Arial" w:eastAsia="仿宋_GB2312" w:cs="Times New Roman"/>
                <w:spacing w:val="-5"/>
                <w:kern w:val="0"/>
                <w:szCs w:val="24"/>
              </w:rPr>
              <w:t>分；</w:t>
            </w:r>
          </w:p>
          <w:p w14:paraId="18A8AC2A">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未提供或完全不符合采购人需求的得0分。</w:t>
            </w:r>
          </w:p>
        </w:tc>
        <w:tc>
          <w:tcPr>
            <w:tcW w:w="708" w:type="dxa"/>
            <w:tcBorders>
              <w:top w:val="single" w:color="auto" w:sz="4" w:space="0"/>
              <w:left w:val="single" w:color="auto" w:sz="4" w:space="0"/>
              <w:right w:val="single" w:color="auto" w:sz="4" w:space="0"/>
            </w:tcBorders>
            <w:vAlign w:val="center"/>
          </w:tcPr>
          <w:p w14:paraId="2DA122A6">
            <w:pPr>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821" w:type="dxa"/>
            <w:tcBorders>
              <w:top w:val="single" w:color="auto" w:sz="4" w:space="0"/>
              <w:left w:val="single" w:color="auto" w:sz="4" w:space="0"/>
              <w:right w:val="single" w:color="auto" w:sz="4" w:space="0"/>
            </w:tcBorders>
            <w:vAlign w:val="center"/>
          </w:tcPr>
          <w:p w14:paraId="111FF691">
            <w:pPr>
              <w:jc w:val="center"/>
              <w:rPr>
                <w:rFonts w:ascii="仿宋_GB2312" w:hAnsi="宋体" w:eastAsia="仿宋_GB2312"/>
                <w:sz w:val="24"/>
                <w:szCs w:val="24"/>
              </w:rPr>
            </w:pPr>
          </w:p>
          <w:p w14:paraId="2FA492B6">
            <w:pPr>
              <w:jc w:val="center"/>
              <w:rPr>
                <w:rFonts w:ascii="仿宋_GB2312" w:hAnsi="宋体" w:eastAsia="仿宋_GB2312"/>
                <w:sz w:val="24"/>
                <w:szCs w:val="24"/>
              </w:rPr>
            </w:pPr>
            <w:r>
              <w:rPr>
                <w:rFonts w:hint="eastAsia" w:ascii="仿宋_GB2312" w:hAnsi="宋体" w:eastAsia="仿宋_GB2312"/>
                <w:sz w:val="24"/>
                <w:szCs w:val="24"/>
              </w:rPr>
              <w:t>主观分</w:t>
            </w:r>
          </w:p>
        </w:tc>
        <w:tc>
          <w:tcPr>
            <w:tcW w:w="1440" w:type="dxa"/>
            <w:tcBorders>
              <w:top w:val="single" w:color="auto" w:sz="4" w:space="0"/>
              <w:left w:val="single" w:color="auto" w:sz="4" w:space="0"/>
              <w:right w:val="single" w:color="auto" w:sz="4" w:space="0"/>
            </w:tcBorders>
          </w:tcPr>
          <w:p w14:paraId="560DF7E8">
            <w:pPr>
              <w:adjustRightInd w:val="0"/>
              <w:snapToGrid w:val="0"/>
              <w:rPr>
                <w:rFonts w:ascii="仿宋_GB2312" w:hAnsi="仿宋" w:eastAsia="仿宋_GB2312" w:cs="仿宋"/>
                <w:sz w:val="24"/>
                <w:szCs w:val="24"/>
              </w:rPr>
            </w:pPr>
          </w:p>
        </w:tc>
      </w:tr>
      <w:tr w14:paraId="508C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 w:type="dxa"/>
            <w:vMerge w:val="continue"/>
            <w:tcBorders>
              <w:left w:val="single" w:color="auto" w:sz="4" w:space="0"/>
              <w:right w:val="single" w:color="auto" w:sz="4" w:space="0"/>
            </w:tcBorders>
            <w:vAlign w:val="center"/>
          </w:tcPr>
          <w:p w14:paraId="5198189B">
            <w:pPr>
              <w:rPr>
                <w:rFonts w:ascii="仿宋_GB2312" w:hAnsi="仿宋" w:eastAsia="仿宋_GB2312" w:cs="仿宋"/>
                <w:szCs w:val="21"/>
              </w:rPr>
            </w:pPr>
          </w:p>
        </w:tc>
        <w:tc>
          <w:tcPr>
            <w:tcW w:w="635" w:type="dxa"/>
            <w:tcBorders>
              <w:left w:val="single" w:color="auto" w:sz="4" w:space="0"/>
              <w:right w:val="single" w:color="auto" w:sz="4" w:space="0"/>
            </w:tcBorders>
            <w:vAlign w:val="center"/>
          </w:tcPr>
          <w:p w14:paraId="6BDD88E7">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11</w:t>
            </w:r>
          </w:p>
        </w:tc>
        <w:tc>
          <w:tcPr>
            <w:tcW w:w="4572" w:type="dxa"/>
            <w:tcBorders>
              <w:top w:val="single" w:color="auto" w:sz="4" w:space="0"/>
              <w:left w:val="single" w:color="auto" w:sz="4" w:space="0"/>
              <w:right w:val="single" w:color="auto" w:sz="4" w:space="0"/>
            </w:tcBorders>
            <w:vAlign w:val="center"/>
          </w:tcPr>
          <w:p w14:paraId="46465AAD">
            <w:pPr>
              <w:pStyle w:val="12"/>
              <w:spacing w:line="440" w:lineRule="exact"/>
              <w:ind w:firstLine="0" w:firstLineChars="0"/>
              <w:rPr>
                <w:rFonts w:ascii="仿宋_GB2312" w:eastAsia="仿宋_GB2312"/>
                <w:szCs w:val="24"/>
              </w:rPr>
            </w:pPr>
            <w:r>
              <w:rPr>
                <w:rFonts w:hint="eastAsia" w:ascii="仿宋_GB2312" w:eastAsia="仿宋_GB2312"/>
                <w:szCs w:val="24"/>
              </w:rPr>
              <w:t>根据投标人结合本项目的实际情况和需求等制定的施工组织方案，包含施工方法、现场管理办法、工程进度安排、安全防护措施情况打分，最多得</w:t>
            </w:r>
            <w:r>
              <w:rPr>
                <w:rFonts w:hint="eastAsia" w:ascii="仿宋_GB2312" w:eastAsia="仿宋_GB2312"/>
                <w:szCs w:val="24"/>
                <w:lang w:val="en-US" w:eastAsia="zh-CN"/>
              </w:rPr>
              <w:t>4</w:t>
            </w:r>
            <w:r>
              <w:rPr>
                <w:rFonts w:hint="eastAsia" w:ascii="仿宋_GB2312" w:eastAsia="仿宋_GB2312"/>
                <w:szCs w:val="24"/>
              </w:rPr>
              <w:t>分。</w:t>
            </w:r>
          </w:p>
          <w:p w14:paraId="2CDEC703">
            <w:pPr>
              <w:pStyle w:val="12"/>
              <w:spacing w:line="440" w:lineRule="exact"/>
              <w:ind w:firstLine="0" w:firstLineChars="0"/>
              <w:rPr>
                <w:rFonts w:ascii="仿宋_GB2312" w:eastAsia="仿宋_GB2312"/>
                <w:szCs w:val="24"/>
              </w:rPr>
            </w:pPr>
            <w:r>
              <w:rPr>
                <w:rFonts w:hint="eastAsia" w:ascii="仿宋_GB2312" w:eastAsia="仿宋_GB2312"/>
                <w:szCs w:val="24"/>
              </w:rPr>
              <w:t>以上每点，描述完整详细且与采购人实际需求完全契合的得</w:t>
            </w:r>
            <w:r>
              <w:rPr>
                <w:rFonts w:hint="eastAsia" w:ascii="仿宋_GB2312" w:eastAsia="仿宋_GB2312"/>
                <w:szCs w:val="24"/>
                <w:lang w:val="en-US" w:eastAsia="zh-CN"/>
              </w:rPr>
              <w:t>1</w:t>
            </w:r>
            <w:r>
              <w:rPr>
                <w:rFonts w:hint="eastAsia" w:ascii="仿宋_GB2312" w:eastAsia="仿宋_GB2312"/>
                <w:szCs w:val="24"/>
              </w:rPr>
              <w:t>分；</w:t>
            </w:r>
          </w:p>
          <w:p w14:paraId="34BBF9F3">
            <w:pPr>
              <w:pStyle w:val="12"/>
              <w:spacing w:line="440" w:lineRule="exact"/>
              <w:ind w:firstLine="0" w:firstLineChars="0"/>
              <w:rPr>
                <w:rFonts w:ascii="仿宋_GB2312" w:eastAsia="仿宋_GB2312"/>
                <w:szCs w:val="24"/>
              </w:rPr>
            </w:pPr>
            <w:r>
              <w:rPr>
                <w:rFonts w:hint="eastAsia" w:ascii="仿宋_GB2312" w:eastAsia="仿宋_GB2312"/>
                <w:szCs w:val="24"/>
              </w:rPr>
              <w:t>描述较详细完整或与采购人实际需求部分符合的得0.</w:t>
            </w:r>
            <w:r>
              <w:rPr>
                <w:rFonts w:hint="eastAsia" w:ascii="仿宋_GB2312" w:eastAsia="仿宋_GB2312"/>
                <w:szCs w:val="24"/>
                <w:lang w:val="en-US" w:eastAsia="zh-CN"/>
              </w:rPr>
              <w:t>5</w:t>
            </w:r>
            <w:r>
              <w:rPr>
                <w:rFonts w:hint="eastAsia" w:ascii="仿宋_GB2312" w:eastAsia="仿宋_GB2312"/>
                <w:szCs w:val="24"/>
              </w:rPr>
              <w:t>分；</w:t>
            </w:r>
          </w:p>
          <w:p w14:paraId="41B4A621">
            <w:pPr>
              <w:pStyle w:val="32"/>
              <w:spacing w:line="440" w:lineRule="exact"/>
              <w:ind w:firstLine="0" w:firstLineChars="0"/>
              <w:rPr>
                <w:rFonts w:ascii="仿宋_GB2312" w:hAnsi="仿宋_GB2312" w:eastAsia="仿宋_GB2312" w:cs="宋体"/>
                <w:szCs w:val="24"/>
              </w:rPr>
            </w:pPr>
            <w:r>
              <w:rPr>
                <w:rFonts w:hint="eastAsia" w:ascii="仿宋_GB2312" w:eastAsia="仿宋_GB2312"/>
                <w:szCs w:val="24"/>
              </w:rPr>
              <w:t>未提供或完全不符合采购人需求的得0分。</w:t>
            </w:r>
          </w:p>
        </w:tc>
        <w:tc>
          <w:tcPr>
            <w:tcW w:w="708" w:type="dxa"/>
            <w:tcBorders>
              <w:top w:val="single" w:color="auto" w:sz="4" w:space="0"/>
              <w:left w:val="single" w:color="auto" w:sz="4" w:space="0"/>
              <w:right w:val="single" w:color="auto" w:sz="4" w:space="0"/>
            </w:tcBorders>
            <w:vAlign w:val="center"/>
          </w:tcPr>
          <w:p w14:paraId="186B6B71">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4</w:t>
            </w:r>
          </w:p>
        </w:tc>
        <w:tc>
          <w:tcPr>
            <w:tcW w:w="821" w:type="dxa"/>
            <w:tcBorders>
              <w:top w:val="single" w:color="auto" w:sz="4" w:space="0"/>
              <w:left w:val="single" w:color="auto" w:sz="4" w:space="0"/>
              <w:right w:val="single" w:color="auto" w:sz="4" w:space="0"/>
            </w:tcBorders>
            <w:vAlign w:val="center"/>
          </w:tcPr>
          <w:p w14:paraId="143BDFBB">
            <w:pPr>
              <w:jc w:val="center"/>
              <w:rPr>
                <w:rFonts w:ascii="仿宋_GB2312" w:hAnsi="宋体" w:eastAsia="仿宋_GB2312"/>
                <w:sz w:val="24"/>
                <w:szCs w:val="24"/>
              </w:rPr>
            </w:pPr>
            <w:r>
              <w:rPr>
                <w:rFonts w:hint="eastAsia" w:ascii="仿宋_GB2312" w:hAnsi="宋体" w:eastAsia="仿宋_GB2312"/>
                <w:sz w:val="24"/>
                <w:szCs w:val="24"/>
              </w:rPr>
              <w:t>主观分</w:t>
            </w:r>
          </w:p>
        </w:tc>
        <w:tc>
          <w:tcPr>
            <w:tcW w:w="1440" w:type="dxa"/>
            <w:tcBorders>
              <w:top w:val="single" w:color="auto" w:sz="4" w:space="0"/>
              <w:left w:val="single" w:color="auto" w:sz="4" w:space="0"/>
              <w:right w:val="single" w:color="auto" w:sz="4" w:space="0"/>
            </w:tcBorders>
          </w:tcPr>
          <w:p w14:paraId="2BEE7060">
            <w:pPr>
              <w:adjustRightInd w:val="0"/>
              <w:snapToGrid w:val="0"/>
              <w:rPr>
                <w:rFonts w:ascii="仿宋_GB2312" w:hAnsi="仿宋" w:eastAsia="仿宋_GB2312" w:cs="仿宋"/>
                <w:sz w:val="24"/>
                <w:szCs w:val="24"/>
              </w:rPr>
            </w:pPr>
          </w:p>
        </w:tc>
      </w:tr>
      <w:tr w14:paraId="1588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5" w:type="dxa"/>
            <w:vMerge w:val="continue"/>
            <w:tcBorders>
              <w:left w:val="single" w:color="auto" w:sz="4" w:space="0"/>
              <w:right w:val="single" w:color="auto" w:sz="4" w:space="0"/>
            </w:tcBorders>
            <w:vAlign w:val="center"/>
          </w:tcPr>
          <w:p w14:paraId="5D286251">
            <w:pPr>
              <w:pStyle w:val="12"/>
              <w:spacing w:line="440" w:lineRule="exact"/>
              <w:ind w:firstLine="0" w:firstLineChars="0"/>
              <w:rPr>
                <w:rFonts w:ascii="仿宋_GB2312" w:eastAsia="仿宋_GB2312"/>
                <w:szCs w:val="24"/>
              </w:rPr>
            </w:pPr>
          </w:p>
        </w:tc>
        <w:tc>
          <w:tcPr>
            <w:tcW w:w="635" w:type="dxa"/>
            <w:tcBorders>
              <w:left w:val="single" w:color="auto" w:sz="4" w:space="0"/>
              <w:right w:val="single" w:color="auto" w:sz="4" w:space="0"/>
            </w:tcBorders>
            <w:vAlign w:val="center"/>
          </w:tcPr>
          <w:p w14:paraId="080CBA72">
            <w:pPr>
              <w:pStyle w:val="12"/>
              <w:spacing w:line="440" w:lineRule="exact"/>
              <w:ind w:firstLine="0" w:firstLineChars="0"/>
              <w:rPr>
                <w:rFonts w:hint="eastAsia" w:ascii="仿宋_GB2312" w:eastAsia="仿宋_GB2312"/>
                <w:szCs w:val="24"/>
                <w:lang w:val="en-US" w:eastAsia="zh-CN"/>
              </w:rPr>
            </w:pPr>
            <w:r>
              <w:rPr>
                <w:rFonts w:hint="eastAsia" w:ascii="仿宋_GB2312" w:eastAsia="仿宋_GB2312"/>
                <w:szCs w:val="24"/>
              </w:rPr>
              <w:t>1</w:t>
            </w:r>
            <w:r>
              <w:rPr>
                <w:rFonts w:hint="eastAsia" w:ascii="仿宋_GB2312" w:eastAsia="仿宋_GB2312"/>
                <w:szCs w:val="24"/>
                <w:lang w:val="en-US" w:eastAsia="zh-CN"/>
              </w:rPr>
              <w:t>2</w:t>
            </w:r>
          </w:p>
        </w:tc>
        <w:tc>
          <w:tcPr>
            <w:tcW w:w="4572" w:type="dxa"/>
            <w:tcBorders>
              <w:top w:val="single" w:color="auto" w:sz="4" w:space="0"/>
              <w:left w:val="single" w:color="auto" w:sz="4" w:space="0"/>
              <w:bottom w:val="single" w:color="auto" w:sz="4" w:space="0"/>
              <w:right w:val="single" w:color="auto" w:sz="4" w:space="0"/>
            </w:tcBorders>
            <w:vAlign w:val="center"/>
          </w:tcPr>
          <w:p w14:paraId="012A949E">
            <w:pPr>
              <w:pStyle w:val="12"/>
              <w:spacing w:line="440" w:lineRule="exact"/>
              <w:ind w:firstLine="0" w:firstLineChars="0"/>
              <w:rPr>
                <w:rFonts w:ascii="仿宋_GB2312" w:eastAsia="仿宋_GB2312"/>
                <w:szCs w:val="24"/>
              </w:rPr>
            </w:pPr>
            <w:r>
              <w:rPr>
                <w:rFonts w:hint="eastAsia" w:ascii="仿宋_GB2312" w:eastAsia="仿宋_GB2312"/>
                <w:szCs w:val="24"/>
              </w:rPr>
              <w:t>根据投标人提供的样品, 具体评分标准如下，样品提供不全的不得分：</w:t>
            </w:r>
          </w:p>
          <w:p w14:paraId="72A051B5">
            <w:pPr>
              <w:pStyle w:val="12"/>
              <w:numPr>
                <w:ilvl w:val="0"/>
                <w:numId w:val="4"/>
              </w:numPr>
              <w:spacing w:line="440" w:lineRule="exact"/>
              <w:ind w:firstLineChars="0"/>
              <w:rPr>
                <w:rFonts w:ascii="仿宋_GB2312" w:eastAsia="仿宋_GB2312"/>
                <w:szCs w:val="24"/>
              </w:rPr>
            </w:pPr>
            <w:r>
              <w:rPr>
                <w:rFonts w:hint="eastAsia" w:ascii="仿宋_GB2312" w:eastAsia="仿宋_GB2312"/>
                <w:szCs w:val="24"/>
              </w:rPr>
              <w:t>款式</w:t>
            </w:r>
            <w:r>
              <w:rPr>
                <w:rFonts w:hint="eastAsia" w:ascii="仿宋_GB2312" w:eastAsia="仿宋_GB2312"/>
                <w:szCs w:val="24"/>
                <w:lang w:val="en-US" w:eastAsia="zh-CN"/>
              </w:rPr>
              <w:t>5</w:t>
            </w:r>
            <w:r>
              <w:rPr>
                <w:rFonts w:hint="eastAsia" w:ascii="仿宋_GB2312" w:eastAsia="仿宋_GB2312"/>
                <w:szCs w:val="24"/>
              </w:rPr>
              <w:t>分：</w:t>
            </w:r>
          </w:p>
          <w:p w14:paraId="3E9B9C89">
            <w:pPr>
              <w:pStyle w:val="12"/>
              <w:spacing w:line="440" w:lineRule="exact"/>
              <w:ind w:firstLine="0" w:firstLineChars="0"/>
              <w:rPr>
                <w:rFonts w:ascii="仿宋_GB2312" w:eastAsia="仿宋_GB2312"/>
                <w:szCs w:val="24"/>
              </w:rPr>
            </w:pPr>
            <w:r>
              <w:rPr>
                <w:rFonts w:hint="eastAsia" w:ascii="仿宋_GB2312" w:eastAsia="仿宋_GB2312"/>
                <w:szCs w:val="24"/>
              </w:rPr>
              <w:t>根据所提供样品(</w:t>
            </w:r>
            <w:r>
              <w:rPr>
                <w:rFonts w:hint="eastAsia" w:ascii="仿宋_GB2312" w:hAnsi="宋体" w:eastAsia="仿宋_GB2312" w:cs="宋体"/>
                <w:snapToGrid w:val="0"/>
                <w:kern w:val="28"/>
                <w:sz w:val="24"/>
                <w:szCs w:val="24"/>
              </w:rPr>
              <w:t>办公桌、</w:t>
            </w:r>
            <w:r>
              <w:rPr>
                <w:rFonts w:hint="eastAsia" w:ascii="仿宋_GB2312" w:eastAsia="仿宋_GB2312" w:cs="宋体"/>
                <w:snapToGrid w:val="0"/>
                <w:kern w:val="28"/>
                <w:sz w:val="24"/>
                <w:szCs w:val="24"/>
                <w:lang w:val="en-US" w:eastAsia="zh-CN"/>
              </w:rPr>
              <w:t>会议条桌</w:t>
            </w:r>
            <w:r>
              <w:rPr>
                <w:rFonts w:hint="eastAsia" w:ascii="仿宋_GB2312" w:hAnsi="宋体" w:eastAsia="仿宋_GB2312" w:cs="宋体"/>
                <w:snapToGrid w:val="0"/>
                <w:kern w:val="28"/>
                <w:sz w:val="24"/>
                <w:szCs w:val="24"/>
              </w:rPr>
              <w:t>、</w:t>
            </w:r>
            <w:r>
              <w:rPr>
                <w:rFonts w:hint="eastAsia" w:ascii="仿宋_GB2312" w:eastAsia="仿宋_GB2312" w:cs="宋体"/>
                <w:snapToGrid w:val="0"/>
                <w:kern w:val="28"/>
                <w:sz w:val="24"/>
                <w:szCs w:val="24"/>
                <w:lang w:val="en-US" w:eastAsia="zh-CN"/>
              </w:rPr>
              <w:t>礼堂椅</w:t>
            </w:r>
            <w:r>
              <w:rPr>
                <w:rFonts w:hint="eastAsia" w:ascii="仿宋_GB2312" w:eastAsia="仿宋_GB2312"/>
                <w:szCs w:val="24"/>
              </w:rPr>
              <w:t>)的外观式样、美观与采购人实际需求完全契合的得</w:t>
            </w:r>
            <w:r>
              <w:rPr>
                <w:rFonts w:hint="eastAsia" w:ascii="仿宋_GB2312" w:eastAsia="仿宋_GB2312"/>
                <w:szCs w:val="24"/>
                <w:lang w:val="en-US" w:eastAsia="zh-CN"/>
              </w:rPr>
              <w:t>5</w:t>
            </w:r>
            <w:r>
              <w:rPr>
                <w:rFonts w:hint="eastAsia" w:ascii="仿宋_GB2312" w:eastAsia="仿宋_GB2312"/>
                <w:szCs w:val="24"/>
              </w:rPr>
              <w:t>分；</w:t>
            </w:r>
          </w:p>
          <w:p w14:paraId="59752E12">
            <w:pPr>
              <w:pStyle w:val="12"/>
              <w:spacing w:line="440" w:lineRule="exact"/>
              <w:ind w:firstLine="0" w:firstLineChars="0"/>
              <w:rPr>
                <w:rFonts w:ascii="仿宋_GB2312" w:eastAsia="仿宋_GB2312"/>
                <w:szCs w:val="24"/>
              </w:rPr>
            </w:pPr>
            <w:r>
              <w:rPr>
                <w:rFonts w:hint="eastAsia" w:ascii="仿宋_GB2312" w:eastAsia="仿宋_GB2312"/>
                <w:szCs w:val="24"/>
              </w:rPr>
              <w:t>外观式样、美观、色调搭配与采购人实际需求部分符合的得</w:t>
            </w:r>
            <w:r>
              <w:rPr>
                <w:rFonts w:hint="eastAsia" w:ascii="仿宋_GB2312" w:eastAsia="仿宋_GB2312"/>
                <w:szCs w:val="24"/>
                <w:lang w:val="en-US" w:eastAsia="zh-CN"/>
              </w:rPr>
              <w:t>2.5</w:t>
            </w:r>
            <w:r>
              <w:rPr>
                <w:rFonts w:hint="eastAsia" w:ascii="仿宋_GB2312" w:eastAsia="仿宋_GB2312"/>
                <w:szCs w:val="24"/>
              </w:rPr>
              <w:t>分；</w:t>
            </w:r>
          </w:p>
          <w:p w14:paraId="3E744FCA">
            <w:pPr>
              <w:pStyle w:val="12"/>
              <w:spacing w:line="440" w:lineRule="exact"/>
              <w:ind w:firstLine="0" w:firstLineChars="0"/>
              <w:rPr>
                <w:rFonts w:ascii="仿宋_GB2312" w:eastAsia="仿宋_GB2312"/>
                <w:szCs w:val="24"/>
              </w:rPr>
            </w:pPr>
            <w:r>
              <w:rPr>
                <w:rFonts w:hint="eastAsia" w:ascii="仿宋_GB2312" w:eastAsia="仿宋_GB2312"/>
                <w:szCs w:val="24"/>
              </w:rPr>
              <w:t>完全不符合采购人需求的得0分。</w:t>
            </w:r>
          </w:p>
          <w:p w14:paraId="3850A84F">
            <w:pPr>
              <w:pStyle w:val="12"/>
              <w:spacing w:line="440" w:lineRule="exact"/>
              <w:ind w:firstLine="0" w:firstLineChars="0"/>
              <w:rPr>
                <w:rFonts w:ascii="仿宋_GB2312" w:eastAsia="仿宋_GB2312"/>
                <w:szCs w:val="24"/>
              </w:rPr>
            </w:pPr>
            <w:r>
              <w:rPr>
                <w:rFonts w:hint="eastAsia" w:ascii="仿宋_GB2312" w:eastAsia="仿宋_GB2312"/>
                <w:szCs w:val="24"/>
              </w:rPr>
              <w:t>2.外观、主材规格尺寸</w:t>
            </w:r>
            <w:r>
              <w:rPr>
                <w:rFonts w:hint="eastAsia" w:ascii="仿宋_GB2312" w:eastAsia="仿宋_GB2312"/>
                <w:szCs w:val="24"/>
                <w:lang w:val="en-US" w:eastAsia="zh-CN"/>
              </w:rPr>
              <w:t>3</w:t>
            </w:r>
            <w:r>
              <w:rPr>
                <w:rFonts w:hint="eastAsia" w:ascii="仿宋_GB2312" w:eastAsia="仿宋_GB2312"/>
                <w:szCs w:val="24"/>
              </w:rPr>
              <w:t>分：</w:t>
            </w:r>
          </w:p>
          <w:p w14:paraId="15D82C0F">
            <w:pPr>
              <w:pStyle w:val="12"/>
              <w:spacing w:line="440" w:lineRule="exact"/>
              <w:ind w:firstLine="0" w:firstLineChars="0"/>
              <w:rPr>
                <w:rFonts w:ascii="仿宋_GB2312" w:eastAsia="仿宋_GB2312"/>
                <w:szCs w:val="24"/>
              </w:rPr>
            </w:pPr>
            <w:r>
              <w:rPr>
                <w:rFonts w:hint="eastAsia" w:ascii="仿宋_GB2312" w:eastAsia="仿宋_GB2312"/>
                <w:szCs w:val="24"/>
              </w:rPr>
              <w:t>根据所提供样品(</w:t>
            </w:r>
            <w:r>
              <w:rPr>
                <w:rFonts w:hint="eastAsia" w:ascii="仿宋_GB2312" w:hAnsi="宋体" w:eastAsia="仿宋_GB2312" w:cs="宋体"/>
                <w:snapToGrid w:val="0"/>
                <w:kern w:val="28"/>
                <w:sz w:val="24"/>
                <w:szCs w:val="24"/>
              </w:rPr>
              <w:t>办公桌、</w:t>
            </w:r>
            <w:r>
              <w:rPr>
                <w:rFonts w:hint="eastAsia" w:ascii="仿宋_GB2312" w:eastAsia="仿宋_GB2312" w:cs="宋体"/>
                <w:snapToGrid w:val="0"/>
                <w:kern w:val="28"/>
                <w:sz w:val="24"/>
                <w:szCs w:val="24"/>
                <w:lang w:val="en-US" w:eastAsia="zh-CN"/>
              </w:rPr>
              <w:t>会议条桌</w:t>
            </w:r>
            <w:r>
              <w:rPr>
                <w:rFonts w:hint="eastAsia" w:ascii="仿宋_GB2312" w:hAnsi="宋体" w:eastAsia="仿宋_GB2312" w:cs="宋体"/>
                <w:snapToGrid w:val="0"/>
                <w:kern w:val="28"/>
                <w:sz w:val="24"/>
                <w:szCs w:val="24"/>
              </w:rPr>
              <w:t>、</w:t>
            </w:r>
            <w:r>
              <w:rPr>
                <w:rFonts w:hint="eastAsia" w:ascii="仿宋_GB2312" w:eastAsia="仿宋_GB2312" w:cs="宋体"/>
                <w:snapToGrid w:val="0"/>
                <w:kern w:val="28"/>
                <w:sz w:val="24"/>
                <w:szCs w:val="24"/>
                <w:lang w:val="en-US" w:eastAsia="zh-CN"/>
              </w:rPr>
              <w:t>礼堂椅</w:t>
            </w:r>
            <w:r>
              <w:rPr>
                <w:rFonts w:hint="eastAsia" w:ascii="仿宋_GB2312" w:eastAsia="仿宋_GB2312"/>
                <w:szCs w:val="24"/>
              </w:rPr>
              <w:t>)的外观、主材规格尺寸与采购人实际需求完全契合的得</w:t>
            </w:r>
            <w:r>
              <w:rPr>
                <w:rFonts w:hint="eastAsia" w:ascii="仿宋_GB2312" w:eastAsia="仿宋_GB2312"/>
                <w:szCs w:val="24"/>
                <w:lang w:val="en-US" w:eastAsia="zh-CN"/>
              </w:rPr>
              <w:t>3</w:t>
            </w:r>
            <w:r>
              <w:rPr>
                <w:rFonts w:hint="eastAsia" w:ascii="仿宋_GB2312" w:eastAsia="仿宋_GB2312"/>
                <w:szCs w:val="24"/>
              </w:rPr>
              <w:t>分；</w:t>
            </w:r>
          </w:p>
          <w:p w14:paraId="5A131C2F">
            <w:pPr>
              <w:pStyle w:val="12"/>
              <w:spacing w:line="440" w:lineRule="exact"/>
              <w:ind w:firstLine="0" w:firstLineChars="0"/>
              <w:rPr>
                <w:rFonts w:ascii="仿宋_GB2312" w:eastAsia="仿宋_GB2312"/>
                <w:szCs w:val="24"/>
              </w:rPr>
            </w:pPr>
            <w:r>
              <w:rPr>
                <w:rFonts w:hint="eastAsia" w:ascii="仿宋_GB2312" w:eastAsia="仿宋_GB2312"/>
                <w:szCs w:val="24"/>
              </w:rPr>
              <w:t>外观、主材规格尺寸与采购人实际需求部分符合的得</w:t>
            </w:r>
            <w:r>
              <w:rPr>
                <w:rFonts w:hint="eastAsia" w:ascii="仿宋_GB2312" w:eastAsia="仿宋_GB2312"/>
                <w:szCs w:val="24"/>
                <w:lang w:val="en-US" w:eastAsia="zh-CN"/>
              </w:rPr>
              <w:t>1</w:t>
            </w:r>
            <w:r>
              <w:rPr>
                <w:rFonts w:hint="eastAsia" w:ascii="仿宋_GB2312" w:eastAsia="仿宋_GB2312"/>
                <w:szCs w:val="24"/>
              </w:rPr>
              <w:t>.5分；</w:t>
            </w:r>
          </w:p>
          <w:p w14:paraId="1E8FBB85">
            <w:pPr>
              <w:pStyle w:val="12"/>
              <w:spacing w:line="440" w:lineRule="exact"/>
              <w:ind w:firstLine="0" w:firstLineChars="0"/>
              <w:rPr>
                <w:rFonts w:ascii="仿宋_GB2312" w:eastAsia="仿宋_GB2312"/>
                <w:szCs w:val="24"/>
              </w:rPr>
            </w:pPr>
            <w:r>
              <w:rPr>
                <w:rFonts w:hint="eastAsia" w:ascii="仿宋_GB2312" w:eastAsia="仿宋_GB2312"/>
                <w:szCs w:val="24"/>
              </w:rPr>
              <w:t>完全不符合采购人需求的得0分。</w:t>
            </w:r>
          </w:p>
          <w:p w14:paraId="141D453C">
            <w:pPr>
              <w:pStyle w:val="12"/>
              <w:spacing w:line="440" w:lineRule="exact"/>
              <w:ind w:firstLine="0" w:firstLineChars="0"/>
              <w:rPr>
                <w:rFonts w:ascii="仿宋_GB2312" w:eastAsia="仿宋_GB2312"/>
                <w:szCs w:val="24"/>
              </w:rPr>
            </w:pPr>
            <w:r>
              <w:rPr>
                <w:rFonts w:hint="eastAsia" w:ascii="仿宋_GB2312" w:eastAsia="仿宋_GB2312"/>
                <w:szCs w:val="24"/>
              </w:rPr>
              <w:t>3.结构、功能、牢固情况</w:t>
            </w:r>
            <w:r>
              <w:rPr>
                <w:rFonts w:hint="eastAsia" w:ascii="仿宋_GB2312" w:eastAsia="仿宋_GB2312"/>
                <w:szCs w:val="24"/>
                <w:lang w:val="en-US" w:eastAsia="zh-CN"/>
              </w:rPr>
              <w:t>4</w:t>
            </w:r>
            <w:r>
              <w:rPr>
                <w:rFonts w:hint="eastAsia" w:ascii="仿宋_GB2312" w:eastAsia="仿宋_GB2312"/>
                <w:szCs w:val="24"/>
              </w:rPr>
              <w:t>分：</w:t>
            </w:r>
          </w:p>
          <w:p w14:paraId="46A1F015">
            <w:pPr>
              <w:pStyle w:val="12"/>
              <w:spacing w:line="440" w:lineRule="exact"/>
              <w:ind w:firstLine="0" w:firstLineChars="0"/>
              <w:rPr>
                <w:rFonts w:ascii="仿宋_GB2312" w:eastAsia="仿宋_GB2312"/>
                <w:szCs w:val="24"/>
              </w:rPr>
            </w:pPr>
            <w:r>
              <w:rPr>
                <w:rFonts w:hint="eastAsia" w:ascii="仿宋_GB2312" w:eastAsia="仿宋_GB2312"/>
                <w:szCs w:val="24"/>
              </w:rPr>
              <w:t>根据所提供样品(</w:t>
            </w:r>
            <w:r>
              <w:rPr>
                <w:rFonts w:hint="eastAsia" w:ascii="仿宋_GB2312" w:hAnsi="宋体" w:eastAsia="仿宋_GB2312" w:cs="宋体"/>
                <w:snapToGrid w:val="0"/>
                <w:kern w:val="28"/>
                <w:sz w:val="24"/>
                <w:szCs w:val="24"/>
              </w:rPr>
              <w:t>办公桌、</w:t>
            </w:r>
            <w:r>
              <w:rPr>
                <w:rFonts w:hint="eastAsia" w:ascii="仿宋_GB2312" w:eastAsia="仿宋_GB2312" w:cs="宋体"/>
                <w:snapToGrid w:val="0"/>
                <w:kern w:val="28"/>
                <w:sz w:val="24"/>
                <w:szCs w:val="24"/>
                <w:lang w:val="en-US" w:eastAsia="zh-CN"/>
              </w:rPr>
              <w:t>会议条桌</w:t>
            </w:r>
            <w:r>
              <w:rPr>
                <w:rFonts w:hint="eastAsia" w:ascii="仿宋_GB2312" w:hAnsi="宋体" w:eastAsia="仿宋_GB2312" w:cs="宋体"/>
                <w:snapToGrid w:val="0"/>
                <w:kern w:val="28"/>
                <w:sz w:val="24"/>
                <w:szCs w:val="24"/>
              </w:rPr>
              <w:t>、</w:t>
            </w:r>
            <w:r>
              <w:rPr>
                <w:rFonts w:hint="eastAsia" w:ascii="仿宋_GB2312" w:eastAsia="仿宋_GB2312" w:cs="宋体"/>
                <w:snapToGrid w:val="0"/>
                <w:kern w:val="28"/>
                <w:sz w:val="24"/>
                <w:szCs w:val="24"/>
                <w:lang w:val="en-US" w:eastAsia="zh-CN"/>
              </w:rPr>
              <w:t>礼堂椅</w:t>
            </w:r>
            <w:r>
              <w:rPr>
                <w:rFonts w:hint="eastAsia" w:ascii="仿宋_GB2312" w:eastAsia="仿宋_GB2312"/>
                <w:szCs w:val="24"/>
              </w:rPr>
              <w:t>)的结构、功能、牢固情况与采购人实际需求完全契合的得2分；</w:t>
            </w:r>
          </w:p>
          <w:p w14:paraId="4D38BCB8">
            <w:pPr>
              <w:pStyle w:val="12"/>
              <w:spacing w:line="440" w:lineRule="exact"/>
              <w:ind w:firstLine="0" w:firstLineChars="0"/>
              <w:rPr>
                <w:rFonts w:ascii="仿宋_GB2312" w:eastAsia="仿宋_GB2312"/>
                <w:szCs w:val="24"/>
              </w:rPr>
            </w:pPr>
            <w:r>
              <w:rPr>
                <w:rFonts w:hint="eastAsia" w:ascii="仿宋_GB2312" w:eastAsia="仿宋_GB2312"/>
                <w:szCs w:val="24"/>
              </w:rPr>
              <w:t>结构、功能、牢固与采购人实际需求部分符合的得1分；</w:t>
            </w:r>
          </w:p>
          <w:p w14:paraId="2EA02FCA">
            <w:pPr>
              <w:pStyle w:val="12"/>
              <w:spacing w:line="440" w:lineRule="exact"/>
              <w:ind w:firstLine="0" w:firstLineChars="0"/>
              <w:rPr>
                <w:rFonts w:ascii="仿宋_GB2312" w:eastAsia="仿宋_GB2312"/>
                <w:szCs w:val="24"/>
              </w:rPr>
            </w:pPr>
            <w:r>
              <w:rPr>
                <w:rFonts w:hint="eastAsia" w:ascii="仿宋_GB2312" w:eastAsia="仿宋_GB2312"/>
                <w:szCs w:val="24"/>
              </w:rPr>
              <w:t>完全不符合采购人需求的得0分。</w:t>
            </w:r>
          </w:p>
          <w:p w14:paraId="12066769">
            <w:pPr>
              <w:pStyle w:val="12"/>
              <w:numPr>
                <w:ilvl w:val="0"/>
                <w:numId w:val="0"/>
              </w:numPr>
              <w:spacing w:line="440" w:lineRule="exact"/>
              <w:rPr>
                <w:rFonts w:ascii="仿宋_GB2312" w:eastAsia="仿宋_GB2312"/>
                <w:szCs w:val="24"/>
              </w:rPr>
            </w:pPr>
            <w:r>
              <w:rPr>
                <w:rFonts w:hint="eastAsia" w:ascii="仿宋_GB2312" w:eastAsia="仿宋_GB2312"/>
                <w:szCs w:val="24"/>
                <w:lang w:val="en-US" w:eastAsia="zh-CN"/>
              </w:rPr>
              <w:t>4.制</w:t>
            </w:r>
            <w:r>
              <w:rPr>
                <w:rFonts w:hint="eastAsia" w:ascii="仿宋_GB2312" w:eastAsia="仿宋_GB2312"/>
                <w:szCs w:val="24"/>
              </w:rPr>
              <w:t>作工艺</w:t>
            </w:r>
            <w:r>
              <w:rPr>
                <w:rFonts w:hint="eastAsia" w:ascii="仿宋_GB2312" w:eastAsia="仿宋_GB2312"/>
                <w:szCs w:val="24"/>
                <w:lang w:val="en-US" w:eastAsia="zh-CN"/>
              </w:rPr>
              <w:t>3</w:t>
            </w:r>
            <w:r>
              <w:rPr>
                <w:rFonts w:hint="eastAsia" w:ascii="仿宋_GB2312" w:eastAsia="仿宋_GB2312"/>
                <w:szCs w:val="24"/>
              </w:rPr>
              <w:t>分：</w:t>
            </w:r>
          </w:p>
          <w:p w14:paraId="3C18D95B">
            <w:pPr>
              <w:pStyle w:val="12"/>
              <w:spacing w:line="440" w:lineRule="exact"/>
              <w:ind w:firstLine="0" w:firstLineChars="0"/>
              <w:rPr>
                <w:rFonts w:ascii="仿宋_GB2312" w:eastAsia="仿宋_GB2312"/>
                <w:szCs w:val="24"/>
              </w:rPr>
            </w:pPr>
            <w:r>
              <w:rPr>
                <w:rFonts w:hint="eastAsia" w:ascii="仿宋_GB2312" w:eastAsia="仿宋_GB2312"/>
                <w:szCs w:val="24"/>
              </w:rPr>
              <w:t>根据所提供样品(</w:t>
            </w:r>
            <w:r>
              <w:rPr>
                <w:rFonts w:hint="eastAsia" w:ascii="仿宋_GB2312" w:hAnsi="宋体" w:eastAsia="仿宋_GB2312" w:cs="宋体"/>
                <w:snapToGrid w:val="0"/>
                <w:kern w:val="28"/>
                <w:sz w:val="24"/>
                <w:szCs w:val="24"/>
              </w:rPr>
              <w:t>办公桌、</w:t>
            </w:r>
            <w:r>
              <w:rPr>
                <w:rFonts w:hint="eastAsia" w:ascii="仿宋_GB2312" w:eastAsia="仿宋_GB2312" w:cs="宋体"/>
                <w:snapToGrid w:val="0"/>
                <w:kern w:val="28"/>
                <w:sz w:val="24"/>
                <w:szCs w:val="24"/>
                <w:lang w:val="en-US" w:eastAsia="zh-CN"/>
              </w:rPr>
              <w:t>会议条桌</w:t>
            </w:r>
            <w:r>
              <w:rPr>
                <w:rFonts w:hint="eastAsia" w:ascii="仿宋_GB2312" w:hAnsi="宋体" w:eastAsia="仿宋_GB2312" w:cs="宋体"/>
                <w:snapToGrid w:val="0"/>
                <w:kern w:val="28"/>
                <w:sz w:val="24"/>
                <w:szCs w:val="24"/>
              </w:rPr>
              <w:t>、</w:t>
            </w:r>
            <w:r>
              <w:rPr>
                <w:rFonts w:hint="eastAsia" w:ascii="仿宋_GB2312" w:eastAsia="仿宋_GB2312" w:cs="宋体"/>
                <w:snapToGrid w:val="0"/>
                <w:kern w:val="28"/>
                <w:sz w:val="24"/>
                <w:szCs w:val="24"/>
                <w:lang w:val="en-US" w:eastAsia="zh-CN"/>
              </w:rPr>
              <w:t>礼堂椅</w:t>
            </w:r>
            <w:r>
              <w:rPr>
                <w:rFonts w:hint="eastAsia" w:ascii="仿宋_GB2312" w:eastAsia="仿宋_GB2312"/>
                <w:szCs w:val="24"/>
              </w:rPr>
              <w:t>)的工艺情况，包括制作工艺、油漆（喷涂）制作工艺与采购人实际需求完全契合的得</w:t>
            </w:r>
            <w:r>
              <w:rPr>
                <w:rFonts w:hint="eastAsia" w:ascii="仿宋_GB2312" w:eastAsia="仿宋_GB2312"/>
                <w:szCs w:val="24"/>
                <w:lang w:val="en-US" w:eastAsia="zh-CN"/>
              </w:rPr>
              <w:t>3</w:t>
            </w:r>
            <w:r>
              <w:rPr>
                <w:rFonts w:hint="eastAsia" w:ascii="仿宋_GB2312" w:eastAsia="仿宋_GB2312"/>
                <w:szCs w:val="24"/>
              </w:rPr>
              <w:t>分；</w:t>
            </w:r>
          </w:p>
          <w:p w14:paraId="2CFF2D2D">
            <w:pPr>
              <w:pStyle w:val="12"/>
              <w:spacing w:line="440" w:lineRule="exact"/>
              <w:ind w:firstLine="0" w:firstLineChars="0"/>
              <w:rPr>
                <w:rFonts w:ascii="仿宋_GB2312" w:eastAsia="仿宋_GB2312"/>
                <w:szCs w:val="24"/>
              </w:rPr>
            </w:pPr>
            <w:r>
              <w:rPr>
                <w:rFonts w:hint="eastAsia" w:ascii="仿宋_GB2312" w:eastAsia="仿宋_GB2312"/>
                <w:szCs w:val="24"/>
              </w:rPr>
              <w:t>与采购人实际需求部分符合的得</w:t>
            </w:r>
            <w:r>
              <w:rPr>
                <w:rFonts w:hint="eastAsia" w:ascii="仿宋_GB2312" w:eastAsia="仿宋_GB2312"/>
                <w:szCs w:val="24"/>
                <w:lang w:val="en-US" w:eastAsia="zh-CN"/>
              </w:rPr>
              <w:t>1</w:t>
            </w:r>
            <w:r>
              <w:rPr>
                <w:rFonts w:hint="eastAsia" w:ascii="仿宋_GB2312" w:eastAsia="仿宋_GB2312"/>
                <w:szCs w:val="24"/>
              </w:rPr>
              <w:t>.5分；</w:t>
            </w:r>
          </w:p>
          <w:p w14:paraId="77AE6AED">
            <w:pPr>
              <w:pStyle w:val="12"/>
              <w:spacing w:line="440" w:lineRule="exact"/>
              <w:ind w:firstLine="0" w:firstLineChars="0"/>
              <w:rPr>
                <w:rFonts w:ascii="仿宋_GB2312" w:eastAsia="仿宋_GB2312"/>
                <w:szCs w:val="24"/>
              </w:rPr>
            </w:pPr>
            <w:r>
              <w:rPr>
                <w:rFonts w:hint="eastAsia" w:ascii="仿宋_GB2312" w:eastAsia="仿宋_GB2312"/>
                <w:szCs w:val="24"/>
              </w:rPr>
              <w:t>完全不符合采购人需求的得0分。</w:t>
            </w:r>
          </w:p>
        </w:tc>
        <w:tc>
          <w:tcPr>
            <w:tcW w:w="708" w:type="dxa"/>
            <w:tcBorders>
              <w:top w:val="single" w:color="auto" w:sz="4" w:space="0"/>
              <w:left w:val="single" w:color="auto" w:sz="4" w:space="0"/>
              <w:bottom w:val="single" w:color="auto" w:sz="4" w:space="0"/>
              <w:right w:val="single" w:color="auto" w:sz="4" w:space="0"/>
            </w:tcBorders>
            <w:vAlign w:val="center"/>
          </w:tcPr>
          <w:p w14:paraId="07244785">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15</w:t>
            </w:r>
          </w:p>
        </w:tc>
        <w:tc>
          <w:tcPr>
            <w:tcW w:w="821" w:type="dxa"/>
            <w:tcBorders>
              <w:top w:val="single" w:color="auto" w:sz="4" w:space="0"/>
              <w:left w:val="single" w:color="auto" w:sz="4" w:space="0"/>
              <w:bottom w:val="single" w:color="auto" w:sz="4" w:space="0"/>
              <w:right w:val="single" w:color="auto" w:sz="4" w:space="0"/>
            </w:tcBorders>
            <w:vAlign w:val="center"/>
          </w:tcPr>
          <w:p w14:paraId="0AD7195C">
            <w:pPr>
              <w:jc w:val="center"/>
              <w:rPr>
                <w:rFonts w:ascii="仿宋_GB2312" w:hAnsi="宋体" w:eastAsia="仿宋_GB2312"/>
                <w:sz w:val="24"/>
                <w:szCs w:val="24"/>
              </w:rPr>
            </w:pPr>
            <w:r>
              <w:rPr>
                <w:rFonts w:hint="eastAsia" w:ascii="仿宋_GB2312" w:hAnsi="宋体" w:eastAsia="仿宋_GB2312"/>
                <w:sz w:val="24"/>
                <w:szCs w:val="24"/>
              </w:rPr>
              <w:t>主观分</w:t>
            </w:r>
          </w:p>
        </w:tc>
        <w:tc>
          <w:tcPr>
            <w:tcW w:w="1440" w:type="dxa"/>
            <w:tcBorders>
              <w:top w:val="single" w:color="auto" w:sz="4" w:space="0"/>
              <w:left w:val="single" w:color="auto" w:sz="4" w:space="0"/>
              <w:bottom w:val="single" w:color="auto" w:sz="4" w:space="0"/>
              <w:right w:val="single" w:color="auto" w:sz="4" w:space="0"/>
            </w:tcBorders>
          </w:tcPr>
          <w:p w14:paraId="15177BB1">
            <w:pPr>
              <w:rPr>
                <w:rFonts w:ascii="仿宋_GB2312" w:hAnsi="仿宋" w:eastAsia="仿宋_GB2312" w:cs="仿宋"/>
                <w:sz w:val="24"/>
                <w:szCs w:val="24"/>
              </w:rPr>
            </w:pPr>
          </w:p>
        </w:tc>
      </w:tr>
      <w:tr w14:paraId="5C63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5" w:type="dxa"/>
            <w:tcBorders>
              <w:left w:val="single" w:color="auto" w:sz="4" w:space="0"/>
              <w:right w:val="single" w:color="auto" w:sz="4" w:space="0"/>
            </w:tcBorders>
            <w:vAlign w:val="center"/>
          </w:tcPr>
          <w:p w14:paraId="7D6ADDA4">
            <w:pPr>
              <w:topLinePunct/>
              <w:spacing w:line="360" w:lineRule="auto"/>
              <w:contextualSpacing/>
              <w:jc w:val="center"/>
              <w:rPr>
                <w:rFonts w:ascii="仿宋_GB2312" w:eastAsia="仿宋_GB2312"/>
                <w:sz w:val="24"/>
                <w:szCs w:val="24"/>
              </w:rPr>
            </w:pPr>
            <w:r>
              <w:rPr>
                <w:rFonts w:hint="eastAsia" w:ascii="仿宋_GB2312" w:eastAsia="仿宋_GB2312"/>
                <w:sz w:val="24"/>
                <w:szCs w:val="24"/>
              </w:rPr>
              <w:t>报价</w:t>
            </w:r>
          </w:p>
          <w:p w14:paraId="1ED4B2C8">
            <w:pPr>
              <w:ind w:firstLine="120" w:firstLineChars="50"/>
              <w:rPr>
                <w:rFonts w:ascii="仿宋_GB2312" w:hAnsi="仿宋" w:eastAsia="仿宋_GB2312" w:cs="仿宋"/>
                <w:spacing w:val="4"/>
                <w:szCs w:val="21"/>
              </w:rPr>
            </w:pPr>
            <w:r>
              <w:rPr>
                <w:rFonts w:hint="eastAsia" w:ascii="仿宋_GB2312" w:eastAsia="仿宋_GB2312"/>
                <w:sz w:val="24"/>
                <w:szCs w:val="24"/>
              </w:rPr>
              <w:t>（30分）</w:t>
            </w:r>
          </w:p>
        </w:tc>
        <w:tc>
          <w:tcPr>
            <w:tcW w:w="635" w:type="dxa"/>
            <w:tcBorders>
              <w:left w:val="single" w:color="auto" w:sz="4" w:space="0"/>
              <w:right w:val="single" w:color="auto" w:sz="4" w:space="0"/>
            </w:tcBorders>
            <w:vAlign w:val="center"/>
          </w:tcPr>
          <w:p w14:paraId="6857123C">
            <w:pPr>
              <w:jc w:val="center"/>
              <w:rPr>
                <w:rFonts w:hint="eastAsia" w:ascii="仿宋_GB2312" w:hAnsi="仿宋" w:eastAsia="仿宋_GB2312" w:cs="仿宋"/>
                <w:spacing w:val="4"/>
                <w:sz w:val="24"/>
                <w:szCs w:val="24"/>
                <w:lang w:val="en-US" w:eastAsia="zh-CN" w:bidi="en-US"/>
              </w:rPr>
            </w:pPr>
            <w:r>
              <w:rPr>
                <w:rFonts w:hint="eastAsia" w:ascii="仿宋_GB2312" w:hAnsi="仿宋" w:eastAsia="仿宋_GB2312" w:cs="仿宋"/>
                <w:spacing w:val="4"/>
                <w:sz w:val="24"/>
                <w:szCs w:val="24"/>
                <w:lang w:bidi="en-US"/>
              </w:rPr>
              <w:t>1</w:t>
            </w:r>
            <w:r>
              <w:rPr>
                <w:rFonts w:hint="eastAsia" w:ascii="仿宋_GB2312" w:hAnsi="仿宋" w:eastAsia="仿宋_GB2312" w:cs="仿宋"/>
                <w:spacing w:val="4"/>
                <w:sz w:val="24"/>
                <w:szCs w:val="24"/>
                <w:lang w:val="en-US" w:eastAsia="zh-CN" w:bidi="en-US"/>
              </w:rPr>
              <w:t>3</w:t>
            </w:r>
          </w:p>
        </w:tc>
        <w:tc>
          <w:tcPr>
            <w:tcW w:w="4572" w:type="dxa"/>
            <w:tcBorders>
              <w:top w:val="single" w:color="auto" w:sz="4" w:space="0"/>
              <w:left w:val="single" w:color="auto" w:sz="4" w:space="0"/>
              <w:bottom w:val="single" w:color="auto" w:sz="4" w:space="0"/>
              <w:right w:val="single" w:color="auto" w:sz="4" w:space="0"/>
            </w:tcBorders>
            <w:vAlign w:val="center"/>
          </w:tcPr>
          <w:p w14:paraId="23A5C79E">
            <w:pPr>
              <w:spacing w:line="440" w:lineRule="exact"/>
              <w:jc w:val="left"/>
              <w:outlineLvl w:val="0"/>
              <w:rPr>
                <w:rFonts w:ascii="仿宋_GB2312" w:hAnsi="宋体" w:eastAsia="仿宋_GB2312" w:cs="MS Mincho"/>
                <w:sz w:val="24"/>
                <w:szCs w:val="24"/>
              </w:rPr>
            </w:pPr>
            <w:r>
              <w:rPr>
                <w:rFonts w:hint="eastAsia" w:ascii="仿宋_GB2312" w:hAnsi="宋体" w:eastAsia="仿宋_GB2312" w:cs="MS Mincho"/>
                <w:sz w:val="24"/>
                <w:szCs w:val="24"/>
              </w:rPr>
              <w:t>有效投标报价的最低价作为评标基准价，其最低报价为满分；按［投标报价得分=（评标基准价/投标报价）*30］的计算公式计算。</w:t>
            </w:r>
          </w:p>
          <w:p w14:paraId="1F59C900">
            <w:pPr>
              <w:widowControl/>
              <w:shd w:val="clear" w:color="auto" w:fill="FFFFFF"/>
              <w:spacing w:line="440" w:lineRule="exact"/>
              <w:jc w:val="left"/>
              <w:rPr>
                <w:rFonts w:ascii="仿宋_GB2312" w:hAnsi="宋体" w:eastAsia="仿宋_GB2312" w:cs="MS Mincho"/>
                <w:sz w:val="24"/>
                <w:szCs w:val="24"/>
              </w:rPr>
            </w:pPr>
            <w:r>
              <w:rPr>
                <w:rFonts w:hint="eastAsia" w:ascii="仿宋_GB2312" w:hAnsi="宋体" w:eastAsia="仿宋_GB2312" w:cs="MS Mincho"/>
                <w:sz w:val="24"/>
                <w:szCs w:val="24"/>
              </w:rPr>
              <w:t>评标过程中，不得去掉报价中的最高报价和最低报价。</w:t>
            </w:r>
          </w:p>
          <w:p w14:paraId="667A22A8">
            <w:pPr>
              <w:spacing w:line="440" w:lineRule="exact"/>
              <w:jc w:val="left"/>
              <w:rPr>
                <w:rFonts w:ascii="仿宋_GB2312" w:hAnsi="仿宋" w:eastAsia="仿宋_GB2312"/>
                <w:sz w:val="24"/>
                <w:szCs w:val="24"/>
              </w:rPr>
            </w:pPr>
            <w:r>
              <w:rPr>
                <w:rFonts w:hint="eastAsia" w:ascii="仿宋_GB2312" w:hAnsi="宋体" w:eastAsia="仿宋_GB2312" w:cs="MS Mincho"/>
                <w:sz w:val="24"/>
                <w:szCs w:val="24"/>
              </w:rPr>
              <w:t>因落实政府采购政策需要进行价格调整的，以调整后的价格计算评标基准价和投标报价。</w:t>
            </w:r>
          </w:p>
        </w:tc>
        <w:tc>
          <w:tcPr>
            <w:tcW w:w="708" w:type="dxa"/>
            <w:tcBorders>
              <w:top w:val="single" w:color="auto" w:sz="4" w:space="0"/>
              <w:left w:val="single" w:color="auto" w:sz="4" w:space="0"/>
              <w:bottom w:val="single" w:color="auto" w:sz="4" w:space="0"/>
              <w:right w:val="single" w:color="auto" w:sz="4" w:space="0"/>
            </w:tcBorders>
            <w:vAlign w:val="center"/>
          </w:tcPr>
          <w:p w14:paraId="3AB7DD45">
            <w:pPr>
              <w:jc w:val="center"/>
              <w:rPr>
                <w:rFonts w:ascii="仿宋_GB2312" w:hAnsi="宋体" w:eastAsia="仿宋_GB2312"/>
                <w:sz w:val="24"/>
                <w:szCs w:val="24"/>
              </w:rPr>
            </w:pPr>
            <w:r>
              <w:rPr>
                <w:rFonts w:hint="eastAsia" w:ascii="仿宋_GB2312" w:hAnsi="宋体" w:eastAsia="仿宋_GB2312"/>
                <w:sz w:val="24"/>
                <w:szCs w:val="24"/>
              </w:rPr>
              <w:t>30</w:t>
            </w:r>
          </w:p>
        </w:tc>
        <w:tc>
          <w:tcPr>
            <w:tcW w:w="821" w:type="dxa"/>
            <w:tcBorders>
              <w:top w:val="single" w:color="auto" w:sz="4" w:space="0"/>
              <w:left w:val="single" w:color="auto" w:sz="4" w:space="0"/>
              <w:bottom w:val="single" w:color="auto" w:sz="4" w:space="0"/>
              <w:right w:val="single" w:color="auto" w:sz="4" w:space="0"/>
            </w:tcBorders>
            <w:vAlign w:val="center"/>
          </w:tcPr>
          <w:p w14:paraId="4F4030CB">
            <w:pPr>
              <w:jc w:val="center"/>
              <w:rPr>
                <w:rFonts w:ascii="仿宋_GB2312" w:hAnsi="宋体" w:eastAsia="仿宋_GB2312"/>
                <w:sz w:val="24"/>
                <w:szCs w:val="24"/>
              </w:rPr>
            </w:pPr>
            <w:r>
              <w:rPr>
                <w:rFonts w:hint="eastAsia" w:ascii="仿宋_GB2312" w:hAnsi="宋体" w:eastAsia="仿宋_GB2312"/>
                <w:sz w:val="24"/>
                <w:szCs w:val="24"/>
              </w:rPr>
              <w:t>价格分</w:t>
            </w:r>
          </w:p>
        </w:tc>
        <w:tc>
          <w:tcPr>
            <w:tcW w:w="1440" w:type="dxa"/>
            <w:tcBorders>
              <w:top w:val="single" w:color="auto" w:sz="4" w:space="0"/>
              <w:left w:val="single" w:color="auto" w:sz="4" w:space="0"/>
              <w:bottom w:val="single" w:color="auto" w:sz="4" w:space="0"/>
              <w:right w:val="single" w:color="auto" w:sz="4" w:space="0"/>
            </w:tcBorders>
          </w:tcPr>
          <w:p w14:paraId="232B7E8E">
            <w:pPr>
              <w:rPr>
                <w:rFonts w:ascii="仿宋_GB2312" w:hAnsi="仿宋" w:eastAsia="仿宋_GB2312" w:cs="仿宋"/>
                <w:sz w:val="24"/>
                <w:szCs w:val="24"/>
              </w:rPr>
            </w:pPr>
          </w:p>
        </w:tc>
      </w:tr>
    </w:tbl>
    <w:tbl>
      <w:tblPr>
        <w:tblStyle w:val="26"/>
        <w:tblpPr w:leftFromText="180" w:rightFromText="180" w:vertAnchor="text" w:tblpX="-2506" w:tblpY="22614"/>
        <w:tblOverlap w:val="never"/>
        <w:tblW w:w="1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tblGrid>
      <w:tr w14:paraId="3637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97" w:type="dxa"/>
          </w:tcPr>
          <w:p w14:paraId="7E93B3F2">
            <w:pPr>
              <w:spacing w:line="420" w:lineRule="exact"/>
              <w:contextualSpacing/>
              <w:rPr>
                <w:rFonts w:hint="eastAsia" w:ascii="仿宋_GB2312" w:eastAsia="仿宋_GB2312"/>
                <w:b/>
                <w:sz w:val="24"/>
                <w:szCs w:val="24"/>
                <w:vertAlign w:val="baseline"/>
              </w:rPr>
            </w:pPr>
          </w:p>
        </w:tc>
      </w:tr>
    </w:tbl>
    <w:p w14:paraId="2BA5A5D0">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*备注：投标人编制投标文件（商务技术文件部分）时，建议按此目录（序号和内容）提供评标标准相应的商务技术资料。</w:t>
      </w:r>
      <w:r>
        <w:rPr>
          <w:rFonts w:hint="eastAsia" w:eastAsia="仿宋_GB2312"/>
          <w:b/>
          <w:sz w:val="24"/>
          <w:szCs w:val="24"/>
        </w:rPr>
        <w:t> </w:t>
      </w:r>
    </w:p>
    <w:p w14:paraId="607CBF6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一、评标方法</w:t>
      </w:r>
    </w:p>
    <w:p w14:paraId="0224BAA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1.本项目采用综合评分法。综合评分法，是指投标文件满足招标文件全部实质性要求，且按照评审因素的量化指标评审得分最高的投标人为中标候选人的评标方法。</w:t>
      </w:r>
      <w:r>
        <w:rPr>
          <w:rFonts w:hint="eastAsia" w:ascii="仿宋_GB2312" w:hAnsi="Calibri" w:eastAsia="仿宋_GB2312" w:cs="Times New Roman"/>
          <w:sz w:val="24"/>
          <w:szCs w:val="24"/>
        </w:rPr>
        <w:t>评分过程中采用四舍五入法，并保留小数2位。</w:t>
      </w:r>
    </w:p>
    <w:p w14:paraId="64417D4C">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二、评标标准</w:t>
      </w:r>
    </w:p>
    <w:p w14:paraId="6FEB206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 评标标准：见评标办法前附表。</w:t>
      </w:r>
    </w:p>
    <w:p w14:paraId="577C9D0D">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三、评标程序</w:t>
      </w:r>
    </w:p>
    <w:p w14:paraId="5D98C28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3.1符合性审查。评标委员会应当对符合资格的投标人的投标文件进行符合性审查，以确定其是否满足招标文件的实质性要求。不满足招标文件的实质性要求的，投标无效。</w:t>
      </w:r>
    </w:p>
    <w:p w14:paraId="5AE87F2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比较与评价。评标委员会应当按照招标文件中规定的评标方法和标准，对符合性审查合格的投标文件进行商务和技术评估，综合比较与评价。</w:t>
      </w:r>
    </w:p>
    <w:p w14:paraId="261EE3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3.3汇总商务技术得分。评标委员会各成员应当独立对每个投标人的商务和技术文件进行评价，并汇总商务技术得分情况。</w:t>
      </w:r>
    </w:p>
    <w:p w14:paraId="2529AFA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3.4报价评审。</w:t>
      </w:r>
    </w:p>
    <w:p w14:paraId="2D327A6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3.4.1投标文件报价出现前后不一致的，按照下列规定修正：</w:t>
      </w:r>
    </w:p>
    <w:p w14:paraId="65D472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3.4.1.1投标文件中开标一览表(报价表)内容与投标文件中相应内容不一致的，以开标一览表(报价表)为准;</w:t>
      </w:r>
    </w:p>
    <w:p w14:paraId="1F4CF3D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3.4.1.2大写金额和小写金额不一致的，以大写金额为准;</w:t>
      </w:r>
    </w:p>
    <w:p w14:paraId="7B26B0E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3.4.1.3单价金额小数点或者百分比有明显错位的，以开标一览表的总价为准，并修改单价;</w:t>
      </w:r>
    </w:p>
    <w:p w14:paraId="2779458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3.4.1.4总价金额与按单价汇总金额不一致的，以单价金额计算结果为准。</w:t>
      </w:r>
    </w:p>
    <w:p w14:paraId="429D0E2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14:paraId="556374A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3.4.2投标文件出现不是唯一的、有选择性投标报价的，投标无效。</w:t>
      </w:r>
    </w:p>
    <w:p w14:paraId="669C95A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3.4.3投标报价超过招标文件中规定的预算金额或者最高限价的，投标无效。</w:t>
      </w:r>
    </w:p>
    <w:p w14:paraId="00C5B0B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3CDBF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67817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87F3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7492CF54">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四、评标中的其他事项</w:t>
      </w:r>
    </w:p>
    <w:p w14:paraId="3C161636">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DBD154">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4.2投标无效。有下列情况之一的，投标无效：</w:t>
      </w:r>
    </w:p>
    <w:p w14:paraId="052795EC">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4.2.1单位负责人为同一人或者存在直接控股、管理关系的不同供应商参加同一合同项下的政府采购活动的（均无效）；</w:t>
      </w:r>
    </w:p>
    <w:p w14:paraId="248993D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4.2.2为采购项目提供整体设计、规范编制或者项目管理、监理、检测等服务的供应商再参加该采购项目的其他采购活动的； </w:t>
      </w:r>
    </w:p>
    <w:p w14:paraId="1E398A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4.2.3投标人不具备招标文件中规定的资格要求的（投标人未提供有效的资格证明文件的，视为投标人不具备招标文件中规定的资格要求）；</w:t>
      </w:r>
    </w:p>
    <w:p w14:paraId="0FF4233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4.2.4如以联合体形式参加政府采购活动的，联合体协议不符合招标文件规定的联合体协议要求的；</w:t>
      </w:r>
    </w:p>
    <w:p w14:paraId="7714A6D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4.2.5投标文件未按招标文件的澄清、修改的内容编制，又不符合实质性要求的；</w:t>
      </w:r>
    </w:p>
    <w:p w14:paraId="4C63711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4.2.6投标文件组成不全或内容字迹模糊辨认不清的而导致评标无法正常进行（经评标委员会认定并允许其当场更正的笔误除外的）；</w:t>
      </w:r>
    </w:p>
    <w:p w14:paraId="2837231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4.2.7投标文件中法人授权书所载内容与本项目内容有异的；</w:t>
      </w:r>
    </w:p>
    <w:p w14:paraId="1B102E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4.2.8投标文件未按照招标文件要求签署、盖章的；</w:t>
      </w:r>
    </w:p>
    <w:p w14:paraId="1542413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4.2.9采购人拟采购的产品属于政府强制采购的节能产品品目清单范围的，投标人未按招标文件要求提供国家确定的认证机构出具的、处于有效期之内的节能产品认证证书的；</w:t>
      </w:r>
    </w:p>
    <w:p w14:paraId="4E62AFA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4.2.10投标文件含有采购人不能接受的附加条件的；</w:t>
      </w:r>
    </w:p>
    <w:p w14:paraId="28FCFBD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4.2.11投标文件中承诺的投标有效期少于招标文件中载明的投标有效期的；</w:t>
      </w:r>
    </w:p>
    <w:p w14:paraId="06D136C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4.2.12投标人所投内容不符合招标文件中实质性要求的；</w:t>
      </w:r>
    </w:p>
    <w:p w14:paraId="4CB8AB1F">
      <w:pPr>
        <w:spacing w:line="420" w:lineRule="exact"/>
        <w:contextualSpacing/>
        <w:rPr>
          <w:rFonts w:ascii="仿宋_GB2312" w:eastAsia="仿宋_GB2312"/>
          <w:sz w:val="24"/>
          <w:szCs w:val="24"/>
        </w:rPr>
      </w:pPr>
      <w:r>
        <w:rPr>
          <w:rFonts w:hint="eastAsia" w:ascii="仿宋_GB2312" w:eastAsia="仿宋_GB2312"/>
          <w:sz w:val="24"/>
          <w:szCs w:val="24"/>
        </w:rPr>
        <w:t xml:space="preserve">    4.2.13投标文件出现不是唯一的、有选择性投标报价的;</w:t>
      </w:r>
    </w:p>
    <w:p w14:paraId="7DFCC4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4.2.14投标报价高于本项目采购预算或者最高限价的;</w:t>
      </w:r>
    </w:p>
    <w:p w14:paraId="5A056E1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4.2.15报价明显低于其他通过符合性审查投标人的报价，有可能影响产品质量或者不能诚信履约的，未能按要求提供书面说明或者提交相关证明材料，不能证明其报价合理性的;</w:t>
      </w:r>
    </w:p>
    <w:p w14:paraId="764553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4.2.16《投标（开标）一览表》填写不完整或字迹不能辨认或有漏项的；</w:t>
      </w:r>
    </w:p>
    <w:p w14:paraId="0E4902D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4.2.17投标人对根据修正原则修正后的报价不确认的；</w:t>
      </w:r>
    </w:p>
    <w:p w14:paraId="1A22122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4.2.18投标人提供虚假材料投标的（包括但不限于以下情节）；</w:t>
      </w:r>
    </w:p>
    <w:p w14:paraId="4E3DD94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4.2.18.1使用伪造、变造的许可证件；</w:t>
      </w:r>
    </w:p>
    <w:p w14:paraId="7CCBF87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4.2.18.2提供虚假的财务状况或者业绩；</w:t>
      </w:r>
    </w:p>
    <w:p w14:paraId="14BA0CF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4.2.18.3提供虚假的项目负责人或者主要技术人员简历、劳动关系证明；</w:t>
      </w:r>
    </w:p>
    <w:p w14:paraId="4D6A6C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4.2.18.4提供虚假的信用状况；</w:t>
      </w:r>
    </w:p>
    <w:p w14:paraId="0F0970C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4.2.18.5其他弄虚作假的行为。</w:t>
      </w:r>
    </w:p>
    <w:p w14:paraId="1F0CDFB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4.2.19投标人有恶意串通、妨碍其他投标人的竞争行为、损害采购人或者其他投标人的合法权益情形的；有下列情形之一的，属于或视为恶意串通，其投标无效：</w:t>
      </w:r>
    </w:p>
    <w:p w14:paraId="3255987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4.2.19.1供应商直接或者间接从采购人或者采购代理机构处获得其他供应商的相关情况并修改其投标文件或者响应文件；</w:t>
      </w:r>
    </w:p>
    <w:p w14:paraId="577AD65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4.2.19.2供应商按照采购人或者采购代理机构的授意撤换、修改投标文件或者响应文件；</w:t>
      </w:r>
    </w:p>
    <w:p w14:paraId="47C9520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4.2.19.3供应商之间协商报价、技术方案等投标文件或者响应文件的实质性内容；</w:t>
      </w:r>
    </w:p>
    <w:p w14:paraId="547B5D9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4.2.19.4属于同一集团、协会、商会等组织成员的供应商按照该组织要求协同参加政府采购活动；</w:t>
      </w:r>
    </w:p>
    <w:p w14:paraId="36435EB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4.2.19.5供应商之间事先约定由某一特定供应商中标、成交；</w:t>
      </w:r>
    </w:p>
    <w:p w14:paraId="692BA94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4.2.19.6供应商之间商定部分供应商放弃参加政府采购活动或者放弃中标、成交；</w:t>
      </w:r>
    </w:p>
    <w:p w14:paraId="7C0C39A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4.2.19.7供应商与采购人或者采购代理机构之间、供应商相互之间，为谋求特定供应商中标、成交或者排斥其他供应商的其他串通行为。</w:t>
      </w:r>
    </w:p>
    <w:p w14:paraId="2B4FDAB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4.2.19.8不同投标人的投标文件由同一单位或者个人编制；</w:t>
      </w:r>
    </w:p>
    <w:p w14:paraId="3B0A7A3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4.2.19.9不同投标人委托同一单位或者个人办理投标事宜；</w:t>
      </w:r>
    </w:p>
    <w:p w14:paraId="38B581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4.2.19.10不同投标人的投标文件载明的项目管理成员或者联系人员为同一人；</w:t>
      </w:r>
    </w:p>
    <w:p w14:paraId="6A3E415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4.2.19.11不同投标人的投标文件异常一致或者投标报价呈规律性差异；</w:t>
      </w:r>
    </w:p>
    <w:p w14:paraId="033B03C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4.2.19.12不同投标人的投标文件相互混装；</w:t>
      </w:r>
    </w:p>
    <w:p w14:paraId="3AE1F4E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4.2.20投标人仅提交备份投标文件，没有在电子交易平台传输递交投标文件的，投标无效；</w:t>
      </w:r>
    </w:p>
    <w:p w14:paraId="62AD04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4.2.21以联合体形式投标的，在资格文件和商务技术文件中均未提供联合协议的，投标无效；</w:t>
      </w:r>
    </w:p>
    <w:p w14:paraId="60336E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4.2.22以分包方式履行合同的，在资格文件和商务技术文件中均未提供分包意向协议的，投标无效；</w:t>
      </w:r>
    </w:p>
    <w:p w14:paraId="7C1B0F3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4.2.23专门面向中小企业采购的，在资格文件和商务技术文件中均未提供中小企业声明函的，投标无效；</w:t>
      </w:r>
    </w:p>
    <w:p w14:paraId="2BD7BD1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4.2.24法律、法规、规章（适用本市的）及省级以上规范性文件（适用本市的）规定的其他无效情形；</w:t>
      </w:r>
    </w:p>
    <w:p w14:paraId="1E8EE9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154C43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lang w:val="en-US" w:eastAsia="zh-CN"/>
        </w:rPr>
        <w:t>4.2.26</w:t>
      </w:r>
      <w:r>
        <w:rPr>
          <w:rFonts w:hint="eastAsia" w:ascii="仿宋_GB2312" w:eastAsia="仿宋_GB2312"/>
          <w:sz w:val="24"/>
          <w:szCs w:val="24"/>
        </w:rPr>
        <w:t>投标文件不满足招标文件的其它实质性要求的。</w:t>
      </w:r>
    </w:p>
    <w:p w14:paraId="56B118F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5.废标。根据《中华人民共和国政府采购法》第三十六条之规定，在采购中，出现下列情形之一的，应予废标：</w:t>
      </w:r>
    </w:p>
    <w:p w14:paraId="65A1F3E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5.1符合专业条件的供应商或者对招标文件作实质响应的供应商不足3家的；</w:t>
      </w:r>
    </w:p>
    <w:p w14:paraId="31FE68E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5.2出现影响采购公正的违法、违规行为的；</w:t>
      </w:r>
    </w:p>
    <w:p w14:paraId="47860E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5.3投标人的报价均超过了采购预算，采购人不能支付的；</w:t>
      </w:r>
    </w:p>
    <w:p w14:paraId="16B851A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5.4因重大变故，采购任务取消的。</w:t>
      </w:r>
    </w:p>
    <w:p w14:paraId="2953860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废标后，采购代理机构应当将废标理由通知所有投标人。</w:t>
      </w:r>
    </w:p>
    <w:p w14:paraId="30D283A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F9ECE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7.重新开展采购。有政府采购法第七十一条、第七十二条规定的违法行为之一，影响或者可能影响中标、成交结果的，依照下列规定处理：</w:t>
      </w:r>
    </w:p>
    <w:p w14:paraId="09E4E37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7.1未确定中标或者中标人的，终止本次政府采购活动，重新开展政府采购活动。</w:t>
      </w:r>
    </w:p>
    <w:p w14:paraId="77D7D06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5C1BF9E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7.3政府采购合同已签订但尚未履行的，撤销合同，从合格的中标或者成交候选人中另行确定中标或者中标人；没有合格的中标或者成交候选人的，重新开展政府采购活动。</w:t>
      </w:r>
    </w:p>
    <w:p w14:paraId="78B790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7.4政府采购合同已经履行，给采购人、供应商造成损失的，由责任人承担赔偿责任。</w:t>
      </w:r>
    </w:p>
    <w:p w14:paraId="4CF37B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3FAFE8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8.评审过程的保密与录像</w:t>
      </w:r>
    </w:p>
    <w:p w14:paraId="04CE4D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3F5B157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9.录音录像。采购代理机构对评审工作现场进行全过程录音录像，录音录像资料作为采购项目文件随其他文件一并存档。</w:t>
      </w:r>
    </w:p>
    <w:bookmarkEnd w:id="27"/>
    <w:p w14:paraId="2B46A2F5">
      <w:pPr>
        <w:spacing w:line="560" w:lineRule="exact"/>
        <w:ind w:firstLine="562"/>
        <w:jc w:val="center"/>
        <w:outlineLvl w:val="0"/>
        <w:rPr>
          <w:rFonts w:hint="eastAsia" w:ascii="仿宋_GB2312" w:hAnsi="宋体" w:eastAsia="仿宋_GB2312" w:cs="宋体"/>
          <w:b/>
          <w:sz w:val="28"/>
          <w:szCs w:val="28"/>
        </w:rPr>
      </w:pPr>
      <w:bookmarkStart w:id="393" w:name="_Toc86217003"/>
      <w:bookmarkStart w:id="394" w:name="第五部分"/>
    </w:p>
    <w:p w14:paraId="1A42ECFA">
      <w:pPr>
        <w:spacing w:line="560" w:lineRule="exact"/>
        <w:ind w:firstLine="562"/>
        <w:jc w:val="center"/>
        <w:outlineLvl w:val="0"/>
        <w:rPr>
          <w:rFonts w:hint="eastAsia" w:ascii="仿宋_GB2312" w:hAnsi="宋体" w:eastAsia="仿宋_GB2312" w:cs="宋体"/>
          <w:b/>
          <w:sz w:val="28"/>
          <w:szCs w:val="28"/>
        </w:rPr>
      </w:pPr>
    </w:p>
    <w:p w14:paraId="45AC3DBE">
      <w:pPr>
        <w:spacing w:line="560" w:lineRule="exact"/>
        <w:ind w:firstLine="562"/>
        <w:jc w:val="center"/>
        <w:outlineLvl w:val="0"/>
        <w:rPr>
          <w:rFonts w:hint="eastAsia" w:ascii="仿宋_GB2312" w:hAnsi="宋体" w:eastAsia="仿宋_GB2312" w:cs="宋体"/>
          <w:b/>
          <w:sz w:val="28"/>
          <w:szCs w:val="28"/>
        </w:rPr>
      </w:pPr>
    </w:p>
    <w:p w14:paraId="27F9A52A">
      <w:pPr>
        <w:spacing w:line="560" w:lineRule="exact"/>
        <w:ind w:firstLine="562"/>
        <w:jc w:val="center"/>
        <w:outlineLvl w:val="0"/>
        <w:rPr>
          <w:rFonts w:hint="eastAsia" w:ascii="仿宋_GB2312" w:hAnsi="宋体" w:eastAsia="仿宋_GB2312" w:cs="宋体"/>
          <w:b/>
          <w:sz w:val="28"/>
          <w:szCs w:val="28"/>
        </w:rPr>
      </w:pPr>
    </w:p>
    <w:p w14:paraId="3EF7DABB">
      <w:pPr>
        <w:spacing w:line="560" w:lineRule="exact"/>
        <w:ind w:firstLine="562"/>
        <w:jc w:val="center"/>
        <w:outlineLvl w:val="0"/>
        <w:rPr>
          <w:rFonts w:hint="eastAsia" w:ascii="仿宋_GB2312" w:hAnsi="宋体" w:eastAsia="仿宋_GB2312" w:cs="宋体"/>
          <w:b/>
          <w:sz w:val="28"/>
          <w:szCs w:val="28"/>
        </w:rPr>
      </w:pPr>
    </w:p>
    <w:p w14:paraId="00BF9D2C">
      <w:pPr>
        <w:spacing w:line="560" w:lineRule="exact"/>
        <w:ind w:firstLine="562"/>
        <w:jc w:val="center"/>
        <w:outlineLvl w:val="0"/>
        <w:rPr>
          <w:rFonts w:hint="eastAsia" w:ascii="仿宋_GB2312" w:hAnsi="宋体" w:eastAsia="仿宋_GB2312" w:cs="宋体"/>
          <w:b/>
          <w:sz w:val="28"/>
          <w:szCs w:val="28"/>
        </w:rPr>
      </w:pPr>
    </w:p>
    <w:p w14:paraId="55D516C6">
      <w:pPr>
        <w:autoSpaceDE w:val="0"/>
        <w:autoSpaceDN w:val="0"/>
        <w:adjustRightInd w:val="0"/>
        <w:spacing w:line="360" w:lineRule="auto"/>
        <w:jc w:val="center"/>
        <w:rPr>
          <w:rFonts w:hint="eastAsia" w:ascii="仿宋_GB2312" w:hAnsi="仿宋_GB2312" w:eastAsia="仿宋_GB2312" w:cs="仿宋_GB2312"/>
          <w:b/>
          <w:sz w:val="32"/>
          <w:szCs w:val="32"/>
        </w:rPr>
      </w:pPr>
    </w:p>
    <w:p w14:paraId="51EA3DF9">
      <w:pPr>
        <w:autoSpaceDE w:val="0"/>
        <w:autoSpaceDN w:val="0"/>
        <w:adjustRightInd w:val="0"/>
        <w:spacing w:line="360" w:lineRule="auto"/>
        <w:jc w:val="center"/>
        <w:rPr>
          <w:rFonts w:hint="eastAsia" w:ascii="仿宋_GB2312" w:hAnsi="仿宋_GB2312" w:eastAsia="仿宋_GB2312" w:cs="仿宋_GB2312"/>
          <w:b/>
          <w:sz w:val="32"/>
          <w:szCs w:val="32"/>
        </w:rPr>
      </w:pPr>
    </w:p>
    <w:p w14:paraId="44B3A37E">
      <w:pPr>
        <w:autoSpaceDE w:val="0"/>
        <w:autoSpaceDN w:val="0"/>
        <w:adjustRightInd w:val="0"/>
        <w:spacing w:line="360" w:lineRule="auto"/>
        <w:jc w:val="center"/>
        <w:rPr>
          <w:rFonts w:hint="eastAsia" w:ascii="仿宋_GB2312" w:hAnsi="仿宋_GB2312" w:eastAsia="仿宋_GB2312" w:cs="仿宋_GB2312"/>
          <w:b/>
          <w:sz w:val="32"/>
          <w:szCs w:val="32"/>
        </w:rPr>
      </w:pPr>
    </w:p>
    <w:p w14:paraId="6D53A6DB">
      <w:pPr>
        <w:autoSpaceDE w:val="0"/>
        <w:autoSpaceDN w:val="0"/>
        <w:adjustRightInd w:val="0"/>
        <w:spacing w:line="360" w:lineRule="auto"/>
        <w:jc w:val="center"/>
        <w:rPr>
          <w:rFonts w:hint="eastAsia" w:ascii="仿宋_GB2312" w:hAnsi="仿宋_GB2312" w:eastAsia="仿宋_GB2312" w:cs="仿宋_GB2312"/>
          <w:b/>
          <w:sz w:val="32"/>
          <w:szCs w:val="32"/>
        </w:rPr>
      </w:pPr>
    </w:p>
    <w:p w14:paraId="314D64D2">
      <w:pPr>
        <w:autoSpaceDE w:val="0"/>
        <w:autoSpaceDN w:val="0"/>
        <w:adjustRightInd w:val="0"/>
        <w:spacing w:line="360" w:lineRule="auto"/>
        <w:jc w:val="center"/>
        <w:rPr>
          <w:rFonts w:hint="eastAsia" w:ascii="仿宋_GB2312" w:hAnsi="仿宋_GB2312" w:eastAsia="仿宋_GB2312" w:cs="仿宋_GB2312"/>
          <w:b/>
          <w:sz w:val="32"/>
          <w:szCs w:val="32"/>
        </w:rPr>
      </w:pPr>
    </w:p>
    <w:p w14:paraId="573428A0">
      <w:pPr>
        <w:autoSpaceDE w:val="0"/>
        <w:autoSpaceDN w:val="0"/>
        <w:adjustRightInd w:val="0"/>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第五部分拟签订的合同文本</w:t>
      </w:r>
    </w:p>
    <w:p w14:paraId="0B382463">
      <w:pPr>
        <w:spacing w:before="120" w:line="560" w:lineRule="exact"/>
        <w:ind w:left="479"/>
        <w:rPr>
          <w:rFonts w:hint="eastAsia" w:ascii="仿宋_GB2312" w:hAnsi="仿宋_GB2312" w:eastAsia="仿宋_GB2312" w:cs="仿宋_GB2312"/>
          <w:sz w:val="24"/>
          <w:szCs w:val="24"/>
        </w:rPr>
      </w:pPr>
    </w:p>
    <w:bookmarkEnd w:id="393"/>
    <w:bookmarkEnd w:id="394"/>
    <w:p w14:paraId="2708E974">
      <w:pPr>
        <w:snapToGrid w:val="0"/>
        <w:spacing w:beforeLines="50" w:afterLines="50"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（具体条款以甲方为主协商确定）</w:t>
      </w:r>
    </w:p>
    <w:p w14:paraId="5818D86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                                       项目编号：</w:t>
      </w:r>
    </w:p>
    <w:p w14:paraId="3F92415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甲方：（买方）</w:t>
      </w:r>
    </w:p>
    <w:p w14:paraId="5F66A6A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乙方：（卖方）</w:t>
      </w:r>
    </w:p>
    <w:p w14:paraId="1A86D41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甲、乙双方关于（项目编号：）公开招标采购的结果，签署本合同。</w:t>
      </w:r>
    </w:p>
    <w:p w14:paraId="394ACE30">
      <w:pPr>
        <w:spacing w:line="44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下列文件构成本合同的组成部分：</w:t>
      </w:r>
    </w:p>
    <w:p w14:paraId="63A973A2">
      <w:pPr>
        <w:numPr>
          <w:ilvl w:val="0"/>
          <w:numId w:val="5"/>
        </w:numPr>
        <w:adjustRightInd w:val="0"/>
        <w:spacing w:line="440" w:lineRule="exact"/>
        <w:ind w:left="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合同条款</w:t>
      </w:r>
    </w:p>
    <w:p w14:paraId="22F9B325">
      <w:pPr>
        <w:numPr>
          <w:ilvl w:val="0"/>
          <w:numId w:val="5"/>
        </w:numPr>
        <w:adjustRightInd w:val="0"/>
        <w:spacing w:line="440" w:lineRule="exact"/>
        <w:ind w:left="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公开招标采购文件</w:t>
      </w:r>
    </w:p>
    <w:p w14:paraId="1DD00ECA">
      <w:pPr>
        <w:numPr>
          <w:ilvl w:val="0"/>
          <w:numId w:val="5"/>
        </w:numPr>
        <w:adjustRightInd w:val="0"/>
        <w:spacing w:line="440" w:lineRule="exact"/>
        <w:ind w:left="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有关补充文件</w:t>
      </w:r>
    </w:p>
    <w:p w14:paraId="69AC36A8">
      <w:pPr>
        <w:numPr>
          <w:ilvl w:val="0"/>
          <w:numId w:val="5"/>
        </w:numPr>
        <w:adjustRightInd w:val="0"/>
        <w:spacing w:line="440" w:lineRule="exact"/>
        <w:ind w:left="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w:t>
      </w:r>
    </w:p>
    <w:p w14:paraId="24767D43">
      <w:pPr>
        <w:numPr>
          <w:ilvl w:val="0"/>
          <w:numId w:val="5"/>
        </w:numPr>
        <w:adjustRightInd w:val="0"/>
        <w:spacing w:line="440" w:lineRule="exact"/>
        <w:ind w:left="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现场的书面承诺</w:t>
      </w:r>
    </w:p>
    <w:p w14:paraId="02393A67">
      <w:pPr>
        <w:spacing w:line="44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本合同的范围和条件应与上述文件内容一致。</w:t>
      </w:r>
    </w:p>
    <w:p w14:paraId="358FDBFF">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一、货物内容</w:t>
      </w:r>
    </w:p>
    <w:p w14:paraId="133D9303">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附件：设备详细技术参数</w:t>
      </w:r>
    </w:p>
    <w:p w14:paraId="281C6E0B">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二、合同金额</w:t>
      </w:r>
    </w:p>
    <w:p w14:paraId="00F23F2D">
      <w:pPr>
        <w:pStyle w:val="14"/>
        <w:ind w:left="410" w:hanging="410" w:hangingChars="17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本合同金额为（大写）：_______________________元（￥____________元）人民币。</w:t>
      </w:r>
    </w:p>
    <w:p w14:paraId="0CBE1368">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三、技术资料</w:t>
      </w:r>
    </w:p>
    <w:p w14:paraId="406883CC">
      <w:pPr>
        <w:pStyle w:val="14"/>
        <w:ind w:left="410" w:hanging="410" w:hangingChars="17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1.乙方应按招标文件规定的时间向甲方提供使用货物的有关技术资料。</w:t>
      </w:r>
    </w:p>
    <w:p w14:paraId="4634977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F2DD79">
      <w:pPr>
        <w:pStyle w:val="14"/>
        <w:ind w:left="412" w:hanging="412" w:hangingChars="17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四、知识产权</w:t>
      </w:r>
    </w:p>
    <w:p w14:paraId="0B1AAAF4">
      <w:pPr>
        <w:pStyle w:val="14"/>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乙方应保证所提供的货物或其任何一部分均不会侵犯任何第三方的知识产权</w:t>
      </w:r>
      <w:r>
        <w:rPr>
          <w:rFonts w:hint="eastAsia" w:ascii="仿宋_GB2312" w:hAnsi="仿宋_GB2312" w:eastAsia="仿宋_GB2312" w:cs="仿宋_GB2312"/>
          <w:bCs/>
          <w:sz w:val="24"/>
          <w:szCs w:val="24"/>
        </w:rPr>
        <w:t>。</w:t>
      </w:r>
    </w:p>
    <w:p w14:paraId="606546EF">
      <w:pPr>
        <w:pStyle w:val="14"/>
        <w:rPr>
          <w:rFonts w:hint="eastAsia" w:ascii="仿宋_GB2312" w:hAnsi="仿宋_GB2312" w:eastAsia="仿宋_GB2312" w:cs="仿宋_GB2312"/>
          <w:sz w:val="24"/>
          <w:szCs w:val="24"/>
          <w:u w:val="single"/>
        </w:rPr>
      </w:pPr>
      <w:r>
        <w:rPr>
          <w:rFonts w:hint="eastAsia" w:ascii="仿宋_GB2312" w:hAnsi="仿宋_GB2312" w:eastAsia="仿宋_GB2312" w:cs="仿宋_GB2312"/>
          <w:b/>
          <w:sz w:val="24"/>
          <w:szCs w:val="24"/>
        </w:rPr>
        <w:t>五、产权担保</w:t>
      </w:r>
    </w:p>
    <w:p w14:paraId="29CF33A0">
      <w:pPr>
        <w:pStyle w:val="14"/>
        <w:ind w:left="408" w:hanging="408" w:hangingChars="17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乙方保证所交付的货物的所有权完全属于乙方且无任何抵押、查封等产权瑕疵。</w:t>
      </w:r>
    </w:p>
    <w:p w14:paraId="2A4511D5">
      <w:pPr>
        <w:pStyle w:val="14"/>
        <w:ind w:left="410" w:hanging="410" w:hangingChars="17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六、履约保证金</w:t>
      </w:r>
    </w:p>
    <w:p w14:paraId="33B2E96B">
      <w:pPr>
        <w:pStyle w:val="14"/>
        <w:ind w:left="408" w:hanging="408" w:hangingChars="17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p w14:paraId="3959A185">
      <w:pPr>
        <w:pStyle w:val="14"/>
        <w:ind w:left="410" w:hanging="410" w:hangingChars="17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七、转包或分包</w:t>
      </w:r>
    </w:p>
    <w:p w14:paraId="569E40C8">
      <w:pPr>
        <w:snapToGrid w:val="0"/>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1.本合同范围的货物，应由乙方直接供应，不得转让他人供应；</w:t>
      </w:r>
    </w:p>
    <w:p w14:paraId="3EA378B4">
      <w:pPr>
        <w:snapToGrid w:val="0"/>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2.除非得到甲方的书面同意，乙方不得将本合同范围的货物全部或部分分包给他人供应；</w:t>
      </w:r>
    </w:p>
    <w:p w14:paraId="1C16A6EC">
      <w:pPr>
        <w:snapToGrid w:val="0"/>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3.如有转让和未经甲方同意的分包行为，甲方有权解除合同，没收履约保证金并追究乙方的违约责任。</w:t>
      </w:r>
    </w:p>
    <w:p w14:paraId="5BDF374C">
      <w:pPr>
        <w:pStyle w:val="14"/>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八、质保期</w:t>
      </w:r>
    </w:p>
    <w:p w14:paraId="64B6916B">
      <w:pPr>
        <w:pStyle w:val="14"/>
        <w:ind w:left="410" w:hanging="410" w:hangingChars="17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质保期整体年。（自交货验收合格之日起计）</w:t>
      </w:r>
    </w:p>
    <w:p w14:paraId="23B57373">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九、交货期、交货方式及交货地点</w:t>
      </w:r>
    </w:p>
    <w:p w14:paraId="5218FA8E">
      <w:pPr>
        <w:pStyle w:val="14"/>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 交货期：合同签订后   天内完成交货.安装并调试完成。</w:t>
      </w:r>
    </w:p>
    <w:p w14:paraId="5332A356">
      <w:pPr>
        <w:pStyle w:val="14"/>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 交货方式：现场交付</w:t>
      </w:r>
    </w:p>
    <w:p w14:paraId="06D8626C">
      <w:pPr>
        <w:pStyle w:val="14"/>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 交货地点：</w:t>
      </w:r>
    </w:p>
    <w:p w14:paraId="658441E7">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十、货款支付</w:t>
      </w:r>
    </w:p>
    <w:p w14:paraId="0A6389BE">
      <w:pPr>
        <w:spacing w:line="44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 付款方式：</w:t>
      </w:r>
    </w:p>
    <w:p w14:paraId="79BD87C8">
      <w:pPr>
        <w:pStyle w:val="21"/>
        <w:shd w:val="clear" w:color="auto" w:fill="FFFFFF"/>
        <w:spacing w:beforeAutospacing="0" w:afterAutospacing="0" w:line="440" w:lineRule="exact"/>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（1）预付款：合同签订后满足合同约定支付条件的，采购人收到供应商提供的正规发票后5个工作日内，按财政部门规定的支付方式支付合同金额的50%给供应商。</w:t>
      </w:r>
    </w:p>
    <w:p w14:paraId="448C22D6">
      <w:pPr>
        <w:pStyle w:val="21"/>
        <w:shd w:val="clear" w:color="auto" w:fill="FFFFFF"/>
        <w:spacing w:beforeAutospacing="0" w:afterAutospacing="0" w:line="4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（2）剩余款项：安装调试完毕并通过终验后5个工作日内，采购人根据供应商提供的正规发票，按财政部门规定的支付方式支付合同金额的50%给供应商。</w:t>
      </w:r>
    </w:p>
    <w:p w14:paraId="3A40AD73">
      <w:pPr>
        <w:snapToGrid w:val="0"/>
        <w:spacing w:line="44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十一、税费</w:t>
      </w:r>
    </w:p>
    <w:p w14:paraId="4EA61265">
      <w:pPr>
        <w:snapToGrid w:val="0"/>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本合同执行中相关的一切税费均由乙方负担。</w:t>
      </w:r>
    </w:p>
    <w:p w14:paraId="0F4570E2">
      <w:pPr>
        <w:pStyle w:val="14"/>
        <w:ind w:left="412" w:hanging="412" w:hangingChars="171"/>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十二、质量保证及售后服务</w:t>
      </w:r>
    </w:p>
    <w:p w14:paraId="46988B8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乙方应按招标文件规定的货物性能、技术要求、质量标准向甲方提供未经使用的全新产品。</w:t>
      </w:r>
    </w:p>
    <w:p w14:paraId="5F8375B1">
      <w:pPr>
        <w:pStyle w:val="14"/>
        <w:ind w:firstLine="60" w:firstLineChars="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乙方提供的货物在质保期内因货物本身的质量问题发生故障，乙方应负责免费更换。对达不到技术要求者，根据实际情况，经双方协商，可按以下办法处理：</w:t>
      </w:r>
    </w:p>
    <w:p w14:paraId="6D8630AF">
      <w:pPr>
        <w:pStyle w:val="14"/>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⑴更换：由乙方承担所发生的全部费用。</w:t>
      </w:r>
    </w:p>
    <w:p w14:paraId="2C332132">
      <w:pPr>
        <w:pStyle w:val="14"/>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⑵贬值处理：由甲乙双方合议定价。</w:t>
      </w:r>
    </w:p>
    <w:p w14:paraId="6B51735B">
      <w:pPr>
        <w:pStyle w:val="14"/>
        <w:ind w:left="420" w:left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⑶退货处理：乙方应退还甲方支付的合同款，同时应承担该货物的直接费用（运输、保险、检验、货款利息及银行手续费等）。</w:t>
      </w:r>
    </w:p>
    <w:p w14:paraId="06CD3B6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如在使用过程中发生质量问题，乙方在接到甲方通知后在小时内到达甲方现场。</w:t>
      </w:r>
    </w:p>
    <w:p w14:paraId="05126A5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在质保期内，乙方应对货物出现的质量及安全问题负责处理解决并承担一切费用。</w:t>
      </w:r>
    </w:p>
    <w:p w14:paraId="5B64481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因人为因素出现的故障不在免费保修范围内。超过质保期的，终身维修，维修时只收部件成本费。</w:t>
      </w:r>
    </w:p>
    <w:p w14:paraId="0A2E7EF0">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十三、调试和验收</w:t>
      </w:r>
    </w:p>
    <w:p w14:paraId="43D194D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初步验收。</w:t>
      </w:r>
    </w:p>
    <w:p w14:paraId="1044F6A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乙方交货前应对产品作出全面检查和对验收文件进行整理，并列出清单，作为甲方收货验收和使用的技术条件依据，检验的结果应随货物交甲方。</w:t>
      </w:r>
    </w:p>
    <w:p w14:paraId="451A8B97">
      <w:pPr>
        <w:pStyle w:val="14"/>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3. 甲方对乙方提供的货物在使用前进行调试时，乙方需负责安装并培训甲方的使用操作人员，并协助甲方一起调试，直到符合技术要求，甲方才做最终验收。</w:t>
      </w:r>
    </w:p>
    <w:p w14:paraId="391A260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4.甲方可以邀请非甲方单位的专家参与验收。</w:t>
      </w:r>
    </w:p>
    <w:p w14:paraId="55B6C33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5.验收时乙方必须在现场，验收完毕后作出验收结果报告；验收费用由乙方负责。</w:t>
      </w:r>
    </w:p>
    <w:p w14:paraId="452034AD">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十四、货物包装、发运及运输</w:t>
      </w:r>
    </w:p>
    <w:p w14:paraId="7B7EE03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乙方应在货物发运前对其进行满足运输距离、防潮、防震、防锈和防破损装卸等要求包装，以保证货物安全运达甲方指定地点。</w:t>
      </w:r>
    </w:p>
    <w:p w14:paraId="0DCBE473">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使用说明书、质量检验证明书、随配附件和工具以及清单一并附于货物内。</w:t>
      </w:r>
    </w:p>
    <w:p w14:paraId="09982ED1">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乙方在货物发运手续办理完毕后24小时内或货到甲方48小时前通知甲方，以准备接货。</w:t>
      </w:r>
    </w:p>
    <w:p w14:paraId="2F953673">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货物在交付甲方前发生的风险均由乙方负责。</w:t>
      </w:r>
    </w:p>
    <w:p w14:paraId="20E2E13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货物在规定的交付期限内由乙方送达甲方指定的地点视为交付，乙方同时需通知甲方货物已送达。</w:t>
      </w:r>
    </w:p>
    <w:p w14:paraId="791EF78A">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十五、违约责任</w:t>
      </w:r>
    </w:p>
    <w:p w14:paraId="7DCB225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甲方无正当理由拒收货物的，甲方向乙方偿付拒收货款总值的百分之五违约金。</w:t>
      </w:r>
    </w:p>
    <w:p w14:paraId="7C4A55C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甲方无故逾期验收和办理货款支付手续的,甲方应按逾期付款总额每日千分之六向乙方支付违约金。</w:t>
      </w:r>
    </w:p>
    <w:p w14:paraId="60F380FA">
      <w:pPr>
        <w:pStyle w:val="14"/>
        <w:ind w:left="-2" w:leftChars="-24" w:hanging="48" w:hangingChar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BCFD41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652CD67">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十六、不可抗力事件处理</w:t>
      </w:r>
    </w:p>
    <w:p w14:paraId="5EE3547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在合同有效期内，任何一方因不可抗力事件导致不能履行合同，则合同履行期可延长，其延长期与不可抗力影响期相同。</w:t>
      </w:r>
    </w:p>
    <w:p w14:paraId="5D447A5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不可抗力事件发生后，应立即通知对方，并寄送有关权威机构出具的证明。</w:t>
      </w:r>
    </w:p>
    <w:p w14:paraId="2EE4FF6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不可抗力事件延续120天以上，双方应通过友好协商，确定是否继续履行合同。</w:t>
      </w:r>
    </w:p>
    <w:p w14:paraId="1653782D">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十七、诉讼</w:t>
      </w:r>
    </w:p>
    <w:p w14:paraId="15DD0C9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1、双方在执行合同中所发生的一切争议，应通过协商解决。如协商不成，可向</w:t>
      </w:r>
      <w:r>
        <w:rPr>
          <w:rFonts w:hint="eastAsia" w:ascii="仿宋_GB2312" w:hAnsi="仿宋_GB2312" w:eastAsia="仿宋_GB2312" w:cs="仿宋_GB2312"/>
          <w:sz w:val="24"/>
          <w:szCs w:val="24"/>
          <w:u w:val="single"/>
        </w:rPr>
        <w:t>甲方</w:t>
      </w:r>
      <w:r>
        <w:rPr>
          <w:rFonts w:hint="eastAsia" w:ascii="仿宋_GB2312" w:hAnsi="仿宋_GB2312" w:eastAsia="仿宋_GB2312" w:cs="仿宋_GB2312"/>
          <w:sz w:val="24"/>
          <w:szCs w:val="24"/>
        </w:rPr>
        <w:t>所在地法院起诉。</w:t>
      </w:r>
    </w:p>
    <w:p w14:paraId="475B0C5C">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十八、合同生效及其它</w:t>
      </w:r>
    </w:p>
    <w:p w14:paraId="5C657D5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合同经双方法定代表人或授权代表签字并加盖单位公章后生效。</w:t>
      </w:r>
    </w:p>
    <w:p w14:paraId="39E91EA3">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2.本合同未尽事宜，遵照《合同法》有关条文执行。</w:t>
      </w:r>
    </w:p>
    <w:p w14:paraId="6787C70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3.本合同正本一式三份，具有同等法律效力，甲乙双方各执一份，一份由采购代理机构备存。</w:t>
      </w:r>
    </w:p>
    <w:p w14:paraId="0EC55A19">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212B92B3">
      <w:pPr>
        <w:pStyle w:val="14"/>
        <w:ind w:left="480" w:hanging="480" w:hangingChars="200"/>
        <w:rPr>
          <w:rFonts w:hint="eastAsia" w:ascii="仿宋_GB2312" w:hAnsi="仿宋_GB2312" w:eastAsia="仿宋_GB2312" w:cs="仿宋_GB2312"/>
          <w:sz w:val="24"/>
          <w:szCs w:val="24"/>
        </w:rPr>
      </w:pPr>
    </w:p>
    <w:p w14:paraId="5A2A6631">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甲方（盖章）：                            乙方（盖章）： </w:t>
      </w:r>
    </w:p>
    <w:p w14:paraId="29167BE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地址：                                   地址： </w:t>
      </w:r>
    </w:p>
    <w:p w14:paraId="4311F16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法定（授权）代表人：                     法定（授权）代表人：</w:t>
      </w:r>
    </w:p>
    <w:p w14:paraId="7AF5D31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签字日期：      年  月  日               签字日期：      年  月  日</w:t>
      </w:r>
    </w:p>
    <w:p w14:paraId="11CB5C4E">
      <w:pPr>
        <w:pStyle w:val="14"/>
        <w:rPr>
          <w:rFonts w:hint="eastAsia" w:ascii="仿宋_GB2312" w:hAnsi="仿宋_GB2312" w:eastAsia="仿宋_GB2312" w:cs="仿宋_GB2312"/>
          <w:sz w:val="24"/>
          <w:szCs w:val="24"/>
        </w:rPr>
      </w:pPr>
    </w:p>
    <w:p w14:paraId="18DEC73A">
      <w:pPr>
        <w:rPr>
          <w:rFonts w:hint="eastAsia" w:ascii="仿宋_GB2312" w:hAnsi="仿宋_GB2312" w:eastAsia="仿宋_GB2312" w:cs="仿宋_GB2312"/>
          <w:sz w:val="24"/>
          <w:szCs w:val="24"/>
        </w:rPr>
      </w:pPr>
    </w:p>
    <w:p w14:paraId="011D00CC">
      <w:pPr>
        <w:pStyle w:val="32"/>
        <w:ind w:firstLine="460"/>
        <w:rPr>
          <w:rFonts w:hint="eastAsia" w:ascii="仿宋_GB2312" w:hAnsi="仿宋_GB2312" w:eastAsia="仿宋_GB2312" w:cs="仿宋_GB2312"/>
          <w:sz w:val="24"/>
          <w:szCs w:val="24"/>
        </w:rPr>
      </w:pPr>
    </w:p>
    <w:p w14:paraId="31E18346">
      <w:pPr>
        <w:pStyle w:val="10"/>
        <w:rPr>
          <w:rFonts w:hint="eastAsia" w:ascii="仿宋_GB2312" w:hAnsi="仿宋_GB2312" w:eastAsia="仿宋_GB2312" w:cs="仿宋_GB2312"/>
          <w:sz w:val="24"/>
          <w:szCs w:val="24"/>
        </w:rPr>
      </w:pPr>
    </w:p>
    <w:p w14:paraId="36030A7A">
      <w:pPr>
        <w:pStyle w:val="11"/>
        <w:ind w:firstLine="240"/>
        <w:rPr>
          <w:rFonts w:hint="eastAsia" w:ascii="仿宋_GB2312" w:hAnsi="仿宋_GB2312" w:eastAsia="仿宋_GB2312" w:cs="仿宋_GB2312"/>
          <w:sz w:val="24"/>
          <w:szCs w:val="24"/>
          <w:lang w:eastAsia="zh-CN" w:bidi="ar-SA"/>
        </w:rPr>
      </w:pPr>
    </w:p>
    <w:p w14:paraId="73FCD1C8">
      <w:pPr>
        <w:pStyle w:val="11"/>
        <w:ind w:firstLine="240"/>
        <w:rPr>
          <w:rFonts w:hint="eastAsia" w:ascii="仿宋_GB2312" w:hAnsi="仿宋_GB2312" w:eastAsia="仿宋_GB2312" w:cs="仿宋_GB2312"/>
          <w:sz w:val="24"/>
          <w:szCs w:val="24"/>
          <w:lang w:eastAsia="zh-CN" w:bidi="ar-SA"/>
        </w:rPr>
      </w:pPr>
    </w:p>
    <w:p w14:paraId="150C03D8">
      <w:pPr>
        <w:pStyle w:val="11"/>
        <w:ind w:firstLine="240"/>
        <w:rPr>
          <w:rFonts w:hint="eastAsia" w:ascii="仿宋_GB2312" w:hAnsi="仿宋_GB2312" w:eastAsia="仿宋_GB2312" w:cs="仿宋_GB2312"/>
          <w:sz w:val="24"/>
          <w:szCs w:val="24"/>
          <w:lang w:eastAsia="zh-CN" w:bidi="ar-SA"/>
        </w:rPr>
      </w:pPr>
    </w:p>
    <w:p w14:paraId="788E5F64">
      <w:pPr>
        <w:pStyle w:val="11"/>
        <w:ind w:firstLine="240"/>
        <w:rPr>
          <w:rFonts w:hint="eastAsia" w:ascii="仿宋_GB2312" w:hAnsi="仿宋_GB2312" w:eastAsia="仿宋_GB2312" w:cs="仿宋_GB2312"/>
          <w:sz w:val="24"/>
          <w:szCs w:val="24"/>
          <w:lang w:eastAsia="zh-CN" w:bidi="ar-SA"/>
        </w:rPr>
      </w:pPr>
    </w:p>
    <w:p w14:paraId="238AF42C">
      <w:pPr>
        <w:pStyle w:val="11"/>
        <w:ind w:firstLine="240"/>
        <w:rPr>
          <w:rFonts w:hint="eastAsia" w:ascii="仿宋_GB2312" w:hAnsi="仿宋_GB2312" w:eastAsia="仿宋_GB2312" w:cs="仿宋_GB2312"/>
          <w:sz w:val="24"/>
          <w:szCs w:val="24"/>
          <w:lang w:eastAsia="zh-CN" w:bidi="ar-SA"/>
        </w:rPr>
      </w:pPr>
    </w:p>
    <w:p w14:paraId="23C9990A">
      <w:pPr>
        <w:pStyle w:val="11"/>
        <w:ind w:firstLine="240"/>
        <w:rPr>
          <w:rFonts w:hint="eastAsia" w:ascii="仿宋_GB2312" w:hAnsi="仿宋_GB2312" w:eastAsia="仿宋_GB2312" w:cs="仿宋_GB2312"/>
          <w:sz w:val="24"/>
          <w:szCs w:val="24"/>
          <w:lang w:eastAsia="zh-CN" w:bidi="ar-SA"/>
        </w:rPr>
      </w:pPr>
    </w:p>
    <w:p w14:paraId="4537F908">
      <w:pPr>
        <w:pStyle w:val="11"/>
        <w:ind w:firstLine="240"/>
        <w:rPr>
          <w:rFonts w:hint="eastAsia" w:ascii="仿宋_GB2312" w:hAnsi="仿宋_GB2312" w:eastAsia="仿宋_GB2312" w:cs="仿宋_GB2312"/>
          <w:sz w:val="24"/>
          <w:szCs w:val="24"/>
          <w:lang w:eastAsia="zh-CN" w:bidi="ar-SA"/>
        </w:rPr>
      </w:pPr>
    </w:p>
    <w:p w14:paraId="05A6FA87">
      <w:pPr>
        <w:pStyle w:val="11"/>
        <w:ind w:firstLine="240"/>
        <w:rPr>
          <w:rFonts w:hint="eastAsia" w:ascii="仿宋_GB2312" w:hAnsi="仿宋_GB2312" w:eastAsia="仿宋_GB2312" w:cs="仿宋_GB2312"/>
          <w:sz w:val="24"/>
          <w:szCs w:val="24"/>
          <w:lang w:eastAsia="zh-CN" w:bidi="ar-SA"/>
        </w:rPr>
      </w:pPr>
    </w:p>
    <w:p w14:paraId="242538F4">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资格文件部分</w:t>
      </w:r>
    </w:p>
    <w:p w14:paraId="2FB03C8B">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目录</w:t>
      </w:r>
    </w:p>
    <w:p w14:paraId="7F0FAF14">
      <w:pPr>
        <w:spacing w:line="540" w:lineRule="exact"/>
        <w:ind w:firstLine="560"/>
        <w:contextualSpacing/>
        <w:rPr>
          <w:rFonts w:ascii="仿宋_GB2312" w:eastAsia="仿宋_GB2312"/>
          <w:sz w:val="28"/>
          <w:szCs w:val="28"/>
        </w:rPr>
      </w:pPr>
    </w:p>
    <w:p w14:paraId="55EC88B3">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一、符合参加政府采购活动应当具备的一般条件的承诺函…………（页码）</w:t>
      </w:r>
    </w:p>
    <w:p w14:paraId="0EA02C25">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二、联合协议（如果有）………………………………………………（页码）</w:t>
      </w:r>
    </w:p>
    <w:p w14:paraId="3B4AFD5B">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三、落实政府采购政策需满足的资格要求（如果有）………………（页码）</w:t>
      </w:r>
    </w:p>
    <w:p w14:paraId="21E4F116">
      <w:pPr>
        <w:spacing w:line="540" w:lineRule="exact"/>
        <w:ind w:firstLine="560"/>
        <w:contextualSpacing/>
        <w:jc w:val="center"/>
        <w:rPr>
          <w:rFonts w:ascii="仿宋_GB2312" w:eastAsia="仿宋_GB2312"/>
          <w:b/>
          <w:sz w:val="24"/>
          <w:szCs w:val="24"/>
        </w:rPr>
      </w:pPr>
      <w:r>
        <w:rPr>
          <w:rFonts w:hint="eastAsia" w:ascii="仿宋_GB2312" w:eastAsia="仿宋_GB2312"/>
          <w:sz w:val="24"/>
          <w:szCs w:val="24"/>
        </w:rPr>
        <w:t>四、本项目的特定资格要求（如果有）………………………………（页码）</w:t>
      </w:r>
      <w:r>
        <w:rPr>
          <w:rFonts w:hint="eastAsia" w:ascii="仿宋_GB2312" w:eastAsia="仿宋_GB2312"/>
          <w:sz w:val="24"/>
          <w:szCs w:val="24"/>
        </w:rPr>
        <w:br w:type="page"/>
      </w:r>
      <w:r>
        <w:rPr>
          <w:rFonts w:hint="eastAsia" w:ascii="仿宋_GB2312" w:eastAsia="仿宋_GB2312"/>
          <w:b/>
          <w:sz w:val="24"/>
          <w:szCs w:val="24"/>
        </w:rPr>
        <w:t>一、 符合参加政府采购活动应当具备的一般条件的承诺函</w:t>
      </w:r>
    </w:p>
    <w:p w14:paraId="574EB835">
      <w:pPr>
        <w:spacing w:line="540" w:lineRule="exact"/>
        <w:contextualSpacing/>
        <w:rPr>
          <w:rFonts w:ascii="仿宋_GB2312" w:eastAsia="仿宋_GB2312"/>
          <w:sz w:val="24"/>
          <w:szCs w:val="24"/>
        </w:rPr>
      </w:pPr>
    </w:p>
    <w:p w14:paraId="743B885C">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415D71F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我方参与（项目名称）【招标编号：（采购编号）】政府采购活动，郑重承诺：</w:t>
      </w:r>
    </w:p>
    <w:p w14:paraId="5DE05F1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14:paraId="74401BB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14:paraId="0E093DD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14:paraId="7BC1D15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14:paraId="20FE124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14:paraId="7EC397E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14:paraId="6439B01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14:paraId="735EC8F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14:paraId="2C45D17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14:paraId="24A94CB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14:paraId="14EE5C8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14:paraId="68526C03">
      <w:pPr>
        <w:spacing w:line="540" w:lineRule="exact"/>
        <w:contextualSpacing/>
        <w:rPr>
          <w:rFonts w:ascii="仿宋_GB2312" w:eastAsia="仿宋_GB2312"/>
          <w:sz w:val="24"/>
          <w:szCs w:val="24"/>
        </w:rPr>
      </w:pPr>
    </w:p>
    <w:p w14:paraId="7EBF46F1">
      <w:pPr>
        <w:spacing w:line="540" w:lineRule="exact"/>
        <w:contextualSpacing/>
        <w:rPr>
          <w:rFonts w:ascii="仿宋_GB2312" w:eastAsia="仿宋_GB2312"/>
          <w:sz w:val="24"/>
          <w:szCs w:val="24"/>
        </w:rPr>
      </w:pPr>
    </w:p>
    <w:p w14:paraId="4118ACE4">
      <w:pPr>
        <w:spacing w:line="540" w:lineRule="exact"/>
        <w:contextualSpacing/>
        <w:rPr>
          <w:rFonts w:ascii="仿宋_GB2312" w:eastAsia="仿宋_GB2312"/>
          <w:sz w:val="24"/>
          <w:szCs w:val="24"/>
        </w:rPr>
      </w:pPr>
    </w:p>
    <w:p w14:paraId="5428C4EE">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14:paraId="62DF9E49">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4986E6B9">
      <w:pPr>
        <w:spacing w:line="540" w:lineRule="exact"/>
        <w:ind w:firstLine="482"/>
        <w:contextualSpacing/>
        <w:jc w:val="center"/>
        <w:rPr>
          <w:rFonts w:ascii="仿宋_GB2312" w:eastAsia="仿宋_GB2312"/>
          <w:b/>
          <w:sz w:val="24"/>
          <w:szCs w:val="24"/>
        </w:rPr>
      </w:pPr>
    </w:p>
    <w:p w14:paraId="049D6A44">
      <w:pPr>
        <w:widowControl/>
        <w:spacing w:line="360" w:lineRule="auto"/>
        <w:ind w:firstLine="643" w:firstLineChars="200"/>
        <w:jc w:val="center"/>
        <w:rPr>
          <w:rFonts w:hint="eastAsia" w:ascii="仿宋_GB2312" w:hAnsi="宋体" w:eastAsia="仿宋_GB2312" w:cs="宋体"/>
          <w:b/>
          <w:kern w:val="0"/>
          <w:sz w:val="32"/>
          <w:szCs w:val="32"/>
        </w:rPr>
      </w:pPr>
    </w:p>
    <w:p w14:paraId="1A887FC9">
      <w:pPr>
        <w:widowControl/>
        <w:spacing w:line="560" w:lineRule="exact"/>
        <w:ind w:firstLine="482" w:firstLineChars="200"/>
        <w:jc w:val="center"/>
        <w:rPr>
          <w:rFonts w:ascii="仿宋_GB2312" w:eastAsia="仿宋_GB2312"/>
          <w:b/>
          <w:sz w:val="24"/>
          <w:szCs w:val="24"/>
        </w:rPr>
      </w:pPr>
      <w:r>
        <w:rPr>
          <w:rFonts w:hint="eastAsia" w:ascii="仿宋_GB2312" w:eastAsia="仿宋_GB2312"/>
          <w:b/>
          <w:sz w:val="24"/>
          <w:szCs w:val="24"/>
        </w:rPr>
        <w:t>二、联合协议（如果有）</w:t>
      </w:r>
    </w:p>
    <w:p w14:paraId="36174853">
      <w:pPr>
        <w:widowControl/>
        <w:spacing w:line="560" w:lineRule="exact"/>
        <w:ind w:firstLine="482" w:firstLineChars="200"/>
        <w:jc w:val="left"/>
        <w:rPr>
          <w:rFonts w:hint="eastAsia" w:ascii="仿宋_GB2312" w:hAnsi="宋体" w:eastAsia="仿宋_GB2312" w:cs="宋体"/>
          <w:b/>
          <w:sz w:val="24"/>
          <w:szCs w:val="24"/>
        </w:rPr>
      </w:pPr>
      <w:r>
        <w:rPr>
          <w:rFonts w:hint="eastAsia" w:ascii="仿宋_GB2312" w:hAnsi="宋体" w:eastAsia="仿宋_GB2312" w:cs="宋体"/>
          <w:b/>
          <w:sz w:val="24"/>
          <w:szCs w:val="24"/>
        </w:rPr>
        <w:t>[以联合体形式投标的，提供联合协议（附件6）；本项目不接受联合体投标或者投标人不以联合体形式投标的，则不需要提供）]</w:t>
      </w:r>
    </w:p>
    <w:p w14:paraId="10B879F8">
      <w:pPr>
        <w:snapToGrid w:val="0"/>
        <w:spacing w:line="560" w:lineRule="exact"/>
        <w:ind w:right="480" w:firstLine="482"/>
        <w:jc w:val="center"/>
        <w:rPr>
          <w:rFonts w:hint="eastAsia" w:ascii="仿宋_GB2312" w:hAnsi="宋体" w:eastAsia="仿宋_GB2312" w:cs="宋体"/>
          <w:b/>
          <w:kern w:val="0"/>
          <w:sz w:val="24"/>
          <w:szCs w:val="24"/>
        </w:rPr>
      </w:pPr>
    </w:p>
    <w:p w14:paraId="67B79388">
      <w:pPr>
        <w:pStyle w:val="10"/>
        <w:rPr>
          <w:rFonts w:ascii="仿宋_GB2312" w:eastAsia="仿宋_GB2312"/>
          <w:sz w:val="24"/>
          <w:szCs w:val="24"/>
        </w:rPr>
      </w:pPr>
    </w:p>
    <w:p w14:paraId="3906A1C8">
      <w:pPr>
        <w:snapToGrid w:val="0"/>
        <w:spacing w:line="560" w:lineRule="exact"/>
        <w:ind w:right="480" w:firstLine="482"/>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三、落实政府采购政策需满足的资格要求</w:t>
      </w:r>
      <w:r>
        <w:rPr>
          <w:rFonts w:hint="eastAsia" w:ascii="仿宋_GB2312" w:eastAsia="仿宋_GB2312"/>
          <w:b/>
          <w:sz w:val="24"/>
          <w:szCs w:val="24"/>
        </w:rPr>
        <w:t>（如果有）</w:t>
      </w:r>
    </w:p>
    <w:p w14:paraId="4FB1A497">
      <w:pPr>
        <w:spacing w:line="560" w:lineRule="exact"/>
        <w:rPr>
          <w:rFonts w:hint="eastAsia" w:ascii="仿宋_GB2312" w:hAnsi="宋体" w:eastAsia="仿宋_GB2312" w:cs="宋体"/>
          <w:sz w:val="24"/>
          <w:szCs w:val="24"/>
        </w:rPr>
      </w:pPr>
      <w:r>
        <w:rPr>
          <w:rFonts w:hint="eastAsia" w:ascii="仿宋_GB2312" w:hAnsi="宋体" w:eastAsia="仿宋_GB2312" w:cs="宋体"/>
          <w:sz w:val="24"/>
          <w:szCs w:val="24"/>
        </w:rPr>
        <w:t>（根据招标公告落实政府采购政策需满足的资格要求选择提供相应的材料；未要求的，无需提供）</w:t>
      </w:r>
    </w:p>
    <w:p w14:paraId="66837A5F">
      <w:pPr>
        <w:snapToGrid w:val="0"/>
        <w:spacing w:before="50" w:after="50" w:line="560" w:lineRule="exact"/>
        <w:ind w:firstLine="472" w:firstLineChars="196"/>
        <w:jc w:val="left"/>
        <w:rPr>
          <w:rFonts w:hint="eastAsia" w:ascii="仿宋_GB2312" w:hAnsi="宋体" w:eastAsia="仿宋_GB2312" w:cs="宋体"/>
          <w:sz w:val="24"/>
          <w:szCs w:val="24"/>
        </w:rPr>
      </w:pPr>
      <w:r>
        <w:rPr>
          <w:rFonts w:hint="eastAsia" w:ascii="仿宋_GB2312" w:hAnsi="宋体" w:eastAsia="仿宋_GB2312" w:cs="宋体"/>
          <w:b/>
          <w:sz w:val="24"/>
          <w:szCs w:val="24"/>
        </w:rPr>
        <w:t>A</w:t>
      </w:r>
      <w:r>
        <w:rPr>
          <w:rFonts w:hint="eastAsia" w:ascii="仿宋_GB2312" w:hAnsi="宋体" w:eastAsia="仿宋_GB2312" w:cs="宋体"/>
          <w:sz w:val="24"/>
          <w:szCs w:val="24"/>
        </w:rPr>
        <w:t xml:space="preserve">.专门面向中小企业，服务全部由符合政策要求的中小企业（或小微企业）承接的，提供相应的中小企业声明函（附件5）。 </w:t>
      </w:r>
    </w:p>
    <w:p w14:paraId="044C7B26">
      <w:pPr>
        <w:widowControl/>
        <w:spacing w:line="560" w:lineRule="exact"/>
        <w:ind w:firstLine="472" w:firstLineChars="196"/>
        <w:jc w:val="left"/>
        <w:rPr>
          <w:rFonts w:hint="eastAsia" w:ascii="仿宋_GB2312" w:hAnsi="宋体" w:eastAsia="仿宋_GB2312" w:cs="宋体"/>
          <w:sz w:val="24"/>
          <w:szCs w:val="24"/>
        </w:rPr>
      </w:pPr>
      <w:r>
        <w:rPr>
          <w:rFonts w:hint="eastAsia" w:ascii="仿宋_GB2312" w:hAnsi="宋体" w:eastAsia="仿宋_GB2312" w:cs="宋体"/>
          <w:b/>
          <w:sz w:val="24"/>
          <w:szCs w:val="24"/>
        </w:rPr>
        <w:t>B.</w:t>
      </w:r>
      <w:r>
        <w:rPr>
          <w:rFonts w:hint="eastAsia" w:ascii="仿宋_GB2312" w:hAnsi="宋体" w:eastAsia="仿宋_GB2312" w:cs="宋体"/>
          <w:sz w:val="24"/>
          <w:szCs w:val="24"/>
        </w:rPr>
        <w:t>要求以联合体形式参加的，提供联合协议（附件6）和中小企业声明函（附件5），联合协议中中小企业合同金额应当达到招标公告载明的比例；如果供应商本身提供所有标的均由中小企业承接的，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视同符合了资格条件，无需再与其他中小企业组成联合体参加政府采购活动，无需提供联合协议。</w:t>
      </w:r>
    </w:p>
    <w:p w14:paraId="1273F64E">
      <w:pPr>
        <w:snapToGrid w:val="0"/>
        <w:spacing w:before="50" w:after="50" w:line="560" w:lineRule="exact"/>
        <w:ind w:firstLine="482"/>
        <w:jc w:val="left"/>
        <w:rPr>
          <w:rFonts w:hint="eastAsia" w:ascii="仿宋_GB2312" w:hAnsi="宋体" w:eastAsia="仿宋_GB2312" w:cs="宋体"/>
          <w:sz w:val="24"/>
          <w:szCs w:val="24"/>
        </w:rPr>
      </w:pPr>
      <w:r>
        <w:rPr>
          <w:rFonts w:hint="eastAsia" w:ascii="仿宋_GB2312" w:hAnsi="宋体" w:eastAsia="仿宋_GB2312" w:cs="宋体"/>
          <w:b/>
          <w:sz w:val="24"/>
          <w:szCs w:val="24"/>
        </w:rPr>
        <w:t xml:space="preserve">    C.</w:t>
      </w:r>
      <w:r>
        <w:rPr>
          <w:rFonts w:hint="eastAsia" w:ascii="仿宋_GB2312" w:hAnsi="宋体" w:eastAsia="仿宋_GB2312" w:cs="宋体"/>
          <w:sz w:val="24"/>
          <w:szCs w:val="24"/>
        </w:rPr>
        <w:t>要求合同分包的，提供分包意向协议（附件7）和中小企业声明函（附件5），分包意向协议中中小企业合同金额应当达到招标公告载明的比例；如果供应商本身提供所有标的均由中小企业承接的，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视同符合了资格条件，无需再向中小企业分包，无需提供分包意向协议。</w:t>
      </w:r>
    </w:p>
    <w:p w14:paraId="110DFDF7">
      <w:pPr>
        <w:widowControl/>
        <w:spacing w:line="560" w:lineRule="exact"/>
        <w:ind w:left="479" w:firstLine="482"/>
        <w:jc w:val="center"/>
        <w:rPr>
          <w:rFonts w:hint="eastAsia" w:ascii="仿宋_GB2312" w:hAnsi="宋体" w:eastAsia="仿宋_GB2312" w:cs="宋体"/>
          <w:b/>
          <w:kern w:val="0"/>
          <w:sz w:val="24"/>
          <w:szCs w:val="24"/>
        </w:rPr>
      </w:pPr>
    </w:p>
    <w:p w14:paraId="47A873C6">
      <w:pPr>
        <w:widowControl/>
        <w:spacing w:line="560" w:lineRule="exact"/>
        <w:ind w:firstLine="482" w:firstLineChars="200"/>
        <w:jc w:val="center"/>
        <w:rPr>
          <w:rFonts w:ascii="仿宋_GB2312" w:eastAsia="仿宋_GB2312"/>
          <w:b/>
          <w:sz w:val="24"/>
          <w:szCs w:val="24"/>
        </w:rPr>
      </w:pPr>
      <w:r>
        <w:rPr>
          <w:rFonts w:hint="eastAsia" w:ascii="仿宋_GB2312" w:hAnsi="宋体" w:eastAsia="仿宋_GB2312" w:cs="宋体"/>
          <w:b/>
          <w:kern w:val="0"/>
          <w:sz w:val="24"/>
          <w:szCs w:val="24"/>
        </w:rPr>
        <w:t>四、本项目的特定资格要求</w:t>
      </w:r>
      <w:r>
        <w:rPr>
          <w:rFonts w:hint="eastAsia" w:ascii="仿宋_GB2312" w:eastAsia="仿宋_GB2312"/>
          <w:b/>
          <w:sz w:val="24"/>
          <w:szCs w:val="24"/>
        </w:rPr>
        <w:t>（如果有）</w:t>
      </w:r>
    </w:p>
    <w:p w14:paraId="18A30A0E">
      <w:pPr>
        <w:spacing w:line="56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（根据招标公告本项目的特定资格要求提供相应的材料；未要求的，无需提供）</w:t>
      </w:r>
    </w:p>
    <w:p w14:paraId="6717E008">
      <w:pPr>
        <w:spacing w:line="560" w:lineRule="exact"/>
        <w:ind w:firstLine="482"/>
        <w:contextualSpacing/>
        <w:jc w:val="center"/>
        <w:rPr>
          <w:rFonts w:ascii="仿宋_GB2312" w:eastAsia="仿宋_GB2312"/>
          <w:b/>
          <w:sz w:val="24"/>
          <w:szCs w:val="24"/>
        </w:rPr>
      </w:pPr>
    </w:p>
    <w:p w14:paraId="20071F24">
      <w:pPr>
        <w:pStyle w:val="12"/>
        <w:rPr>
          <w:rFonts w:hint="eastAsia"/>
        </w:rPr>
      </w:pPr>
    </w:p>
    <w:p w14:paraId="354EE53B">
      <w:pPr>
        <w:pStyle w:val="12"/>
        <w:rPr>
          <w:rFonts w:hint="eastAsia"/>
        </w:rPr>
      </w:pPr>
    </w:p>
    <w:p w14:paraId="3BD192B4">
      <w:pPr>
        <w:pStyle w:val="12"/>
        <w:rPr>
          <w:rFonts w:hint="eastAsia"/>
        </w:rPr>
      </w:pPr>
    </w:p>
    <w:p w14:paraId="7140B9DB">
      <w:pPr>
        <w:spacing w:line="560" w:lineRule="exact"/>
        <w:ind w:firstLine="562"/>
        <w:contextualSpacing/>
        <w:jc w:val="center"/>
        <w:rPr>
          <w:rFonts w:ascii="仿宋_GB2312" w:eastAsia="仿宋_GB2312"/>
          <w:b/>
          <w:sz w:val="28"/>
          <w:szCs w:val="28"/>
        </w:rPr>
      </w:pPr>
      <w:r>
        <w:rPr>
          <w:rFonts w:hint="eastAsia" w:ascii="仿宋_GB2312" w:eastAsia="仿宋_GB2312"/>
          <w:b/>
          <w:sz w:val="28"/>
          <w:szCs w:val="28"/>
        </w:rPr>
        <w:t>商务技术文件部分</w:t>
      </w:r>
    </w:p>
    <w:p w14:paraId="7FA8D668">
      <w:pPr>
        <w:spacing w:line="560" w:lineRule="exact"/>
        <w:ind w:firstLine="560"/>
        <w:contextualSpacing/>
        <w:rPr>
          <w:rFonts w:ascii="仿宋_GB2312" w:eastAsia="仿宋_GB2312"/>
          <w:sz w:val="28"/>
          <w:szCs w:val="28"/>
        </w:rPr>
      </w:pPr>
    </w:p>
    <w:p w14:paraId="7000AF15">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目录</w:t>
      </w:r>
    </w:p>
    <w:p w14:paraId="214E9DC5">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投标函………………………………………………………………………（页码）</w:t>
      </w:r>
    </w:p>
    <w:p w14:paraId="77B57F7F">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授权委托书或法定代表人（单位负责人、自然人本人）身份证明……（页码）</w:t>
      </w:r>
    </w:p>
    <w:p w14:paraId="7D69A4F1">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联合协议（如果有）………………………………………………………（页码）</w:t>
      </w:r>
    </w:p>
    <w:p w14:paraId="4343D439">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分包意向协议（如果有）…………………………………………………（页码）</w:t>
      </w:r>
    </w:p>
    <w:p w14:paraId="09B2145A">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符合性审查资料……………………………………………………………（页码）</w:t>
      </w:r>
    </w:p>
    <w:p w14:paraId="5335B464">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拟投入的项目班子格式（如果有）………………………………………（页码）</w:t>
      </w:r>
    </w:p>
    <w:p w14:paraId="08B7E445">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评标标准相应的商务技术资料……………………………………………（页码）</w:t>
      </w:r>
    </w:p>
    <w:p w14:paraId="5D069864">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投标标的清单……………………………………………………………（页码）</w:t>
      </w:r>
    </w:p>
    <w:p w14:paraId="5A07BBB4">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商务技术偏离表……………………………………………………………（页码）</w:t>
      </w:r>
    </w:p>
    <w:p w14:paraId="008749FE">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政府采购供应商廉洁自律承诺书…………………………………………（页码）</w:t>
      </w:r>
    </w:p>
    <w:p w14:paraId="15C8C194">
      <w:pPr>
        <w:spacing w:line="540" w:lineRule="exact"/>
        <w:contextualSpacing/>
        <w:rPr>
          <w:rFonts w:ascii="仿宋_GB2312" w:eastAsia="仿宋_GB2312"/>
          <w:sz w:val="24"/>
          <w:szCs w:val="24"/>
        </w:rPr>
      </w:pPr>
    </w:p>
    <w:p w14:paraId="4FBFF288">
      <w:pPr>
        <w:spacing w:line="540" w:lineRule="exact"/>
        <w:contextualSpacing/>
        <w:rPr>
          <w:rFonts w:ascii="仿宋_GB2312" w:eastAsia="仿宋_GB2312"/>
          <w:sz w:val="24"/>
          <w:szCs w:val="24"/>
        </w:rPr>
      </w:pPr>
    </w:p>
    <w:p w14:paraId="6275A0A5">
      <w:pPr>
        <w:pStyle w:val="10"/>
        <w:rPr>
          <w:rFonts w:ascii="仿宋_GB2312" w:eastAsia="仿宋_GB2312"/>
        </w:rPr>
      </w:pPr>
    </w:p>
    <w:p w14:paraId="4050052B">
      <w:pPr>
        <w:spacing w:line="540" w:lineRule="exact"/>
        <w:contextualSpacing/>
        <w:rPr>
          <w:rFonts w:ascii="仿宋_GB2312" w:eastAsia="仿宋_GB2312"/>
          <w:sz w:val="24"/>
          <w:szCs w:val="24"/>
        </w:rPr>
      </w:pPr>
    </w:p>
    <w:p w14:paraId="1F9F5BA7">
      <w:pPr>
        <w:spacing w:line="540" w:lineRule="exact"/>
        <w:contextualSpacing/>
        <w:rPr>
          <w:rFonts w:ascii="仿宋_GB2312" w:eastAsia="仿宋_GB2312"/>
          <w:sz w:val="24"/>
          <w:szCs w:val="24"/>
        </w:rPr>
      </w:pPr>
    </w:p>
    <w:p w14:paraId="10330A21">
      <w:pPr>
        <w:spacing w:line="540" w:lineRule="exact"/>
        <w:contextualSpacing/>
        <w:rPr>
          <w:rFonts w:ascii="仿宋_GB2312" w:eastAsia="仿宋_GB2312"/>
          <w:sz w:val="24"/>
          <w:szCs w:val="24"/>
        </w:rPr>
      </w:pPr>
    </w:p>
    <w:p w14:paraId="438F2908">
      <w:pPr>
        <w:spacing w:line="540" w:lineRule="exact"/>
        <w:contextualSpacing/>
        <w:rPr>
          <w:rFonts w:ascii="仿宋_GB2312" w:eastAsia="仿宋_GB2312"/>
          <w:sz w:val="24"/>
          <w:szCs w:val="24"/>
        </w:rPr>
      </w:pPr>
    </w:p>
    <w:p w14:paraId="74592337">
      <w:pPr>
        <w:spacing w:line="540" w:lineRule="exact"/>
        <w:contextualSpacing/>
        <w:rPr>
          <w:rFonts w:ascii="仿宋_GB2312" w:eastAsia="仿宋_GB2312"/>
          <w:sz w:val="24"/>
          <w:szCs w:val="24"/>
        </w:rPr>
      </w:pPr>
    </w:p>
    <w:p w14:paraId="623CE8C5">
      <w:pPr>
        <w:spacing w:line="540" w:lineRule="exact"/>
        <w:contextualSpacing/>
        <w:rPr>
          <w:rFonts w:ascii="仿宋_GB2312" w:eastAsia="仿宋_GB2312"/>
          <w:sz w:val="24"/>
          <w:szCs w:val="24"/>
        </w:rPr>
      </w:pPr>
    </w:p>
    <w:p w14:paraId="036F4690">
      <w:pPr>
        <w:spacing w:line="540" w:lineRule="exact"/>
        <w:contextualSpacing/>
        <w:rPr>
          <w:rFonts w:ascii="仿宋_GB2312" w:eastAsia="仿宋_GB2312"/>
          <w:sz w:val="24"/>
          <w:szCs w:val="24"/>
        </w:rPr>
      </w:pPr>
    </w:p>
    <w:p w14:paraId="3EF40780">
      <w:pPr>
        <w:spacing w:line="540" w:lineRule="exact"/>
        <w:contextualSpacing/>
        <w:rPr>
          <w:rFonts w:ascii="仿宋_GB2312" w:eastAsia="仿宋_GB2312"/>
          <w:sz w:val="24"/>
          <w:szCs w:val="24"/>
        </w:rPr>
      </w:pPr>
    </w:p>
    <w:p w14:paraId="5D6EA9BB">
      <w:pPr>
        <w:spacing w:line="540" w:lineRule="exact"/>
        <w:contextualSpacing/>
        <w:rPr>
          <w:rFonts w:ascii="仿宋_GB2312" w:eastAsia="仿宋_GB2312"/>
          <w:sz w:val="24"/>
          <w:szCs w:val="24"/>
        </w:rPr>
      </w:pPr>
    </w:p>
    <w:p w14:paraId="3779306D">
      <w:pPr>
        <w:spacing w:line="540" w:lineRule="exact"/>
        <w:contextualSpacing/>
        <w:rPr>
          <w:rFonts w:ascii="仿宋_GB2312" w:eastAsia="仿宋_GB2312"/>
          <w:sz w:val="24"/>
          <w:szCs w:val="24"/>
        </w:rPr>
      </w:pPr>
    </w:p>
    <w:p w14:paraId="4B8CDCC6">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一、投标函</w:t>
      </w:r>
    </w:p>
    <w:p w14:paraId="442612AA">
      <w:pPr>
        <w:spacing w:line="540" w:lineRule="exact"/>
        <w:contextualSpacing/>
        <w:rPr>
          <w:rFonts w:ascii="仿宋_GB2312" w:eastAsia="仿宋_GB2312"/>
          <w:sz w:val="24"/>
          <w:szCs w:val="24"/>
        </w:rPr>
      </w:pPr>
    </w:p>
    <w:p w14:paraId="721C5337">
      <w:pPr>
        <w:spacing w:line="440" w:lineRule="exact"/>
        <w:contextualSpacing/>
        <w:rPr>
          <w:rFonts w:ascii="仿宋_GB2312" w:eastAsia="仿宋_GB2312"/>
          <w:sz w:val="24"/>
          <w:szCs w:val="24"/>
        </w:rPr>
      </w:pPr>
      <w:r>
        <w:rPr>
          <w:rFonts w:hint="eastAsia" w:ascii="仿宋_GB2312" w:eastAsia="仿宋_GB2312"/>
          <w:sz w:val="24"/>
          <w:szCs w:val="24"/>
        </w:rPr>
        <w:t>（采购人）、（采购代理机构）：</w:t>
      </w:r>
    </w:p>
    <w:p w14:paraId="7FD5A8C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我方参加你方组织的（项目名称）【招标编号：（采购编号）】招标的有关活动，并对此项目进行投标。为此：</w:t>
      </w:r>
    </w:p>
    <w:p w14:paraId="010DD642">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我方承诺投标有效期从提交投标文件的截止之日起</w:t>
      </w:r>
      <w:r>
        <w:rPr>
          <w:rFonts w:hint="eastAsia" w:ascii="仿宋_GB2312" w:eastAsia="仿宋_GB2312"/>
          <w:sz w:val="24"/>
          <w:szCs w:val="24"/>
          <w:u w:val="single"/>
        </w:rPr>
        <w:t xml:space="preserve">     </w:t>
      </w:r>
      <w:r>
        <w:rPr>
          <w:rFonts w:hint="eastAsia" w:ascii="仿宋_GB2312" w:eastAsia="仿宋_GB2312"/>
          <w:sz w:val="24"/>
          <w:szCs w:val="24"/>
        </w:rPr>
        <w:t>天（不少于90天），本投标文件在投标有效期满之前均具有约束力。</w:t>
      </w:r>
    </w:p>
    <w:p w14:paraId="3C00FA33">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1.我方的投标文件包括以下内容：</w:t>
      </w:r>
    </w:p>
    <w:p w14:paraId="74B2060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2.1资格文件：</w:t>
      </w:r>
    </w:p>
    <w:p w14:paraId="5BD2EF33">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2.1.1承诺函；</w:t>
      </w:r>
    </w:p>
    <w:p w14:paraId="357AE0B9">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2.1.2联合协议（如果有)；</w:t>
      </w:r>
    </w:p>
    <w:p w14:paraId="42BBF703">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2.1.3落实政府采购政策需满足的资格要求（如果有)；</w:t>
      </w:r>
    </w:p>
    <w:p w14:paraId="3A2D12AC">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2.2.4本项目的特定资格要求（如果有）。</w:t>
      </w:r>
    </w:p>
    <w:p w14:paraId="0B4E5ED8">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 商务技术文件：</w:t>
      </w:r>
    </w:p>
    <w:p w14:paraId="6DD67D49">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2.2.1投标函； </w:t>
      </w:r>
    </w:p>
    <w:p w14:paraId="3B4EEE3C">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2.2.2授权委托书或法定代表人（单位负责人）身份证明；</w:t>
      </w:r>
    </w:p>
    <w:p w14:paraId="73E001E5">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2.2.3联合协议（如果有）；</w:t>
      </w:r>
    </w:p>
    <w:p w14:paraId="2649DD7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2.2.4分包意向协议（如果有）；</w:t>
      </w:r>
    </w:p>
    <w:p w14:paraId="27E625C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2.2.5符合性审查资料；</w:t>
      </w:r>
    </w:p>
    <w:p w14:paraId="6AE3FD48">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2.2.6拟投入的项目班子格式（如果有）；</w:t>
      </w:r>
    </w:p>
    <w:p w14:paraId="2DF1F26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2.2.7评标标准相应的商务技术资料；</w:t>
      </w:r>
    </w:p>
    <w:p w14:paraId="7FEB377F">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2.2.8投标标的清单；</w:t>
      </w:r>
    </w:p>
    <w:p w14:paraId="5E8E7D3A">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2.2.9商务技术偏离表；</w:t>
      </w:r>
    </w:p>
    <w:p w14:paraId="17B11DED">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2.2.10政府采购供应商廉洁自律承诺书。</w:t>
      </w:r>
    </w:p>
    <w:p w14:paraId="1C1EC7D9">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14:paraId="0034F637">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14:paraId="2CC75588">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2.3.2中小企业声明函（如果有）。</w:t>
      </w:r>
    </w:p>
    <w:p w14:paraId="5EC68266">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3.我方承诺除商务技术偏离表（如果有）列出的偏离外，我方响应招标文件的全部要求。</w:t>
      </w:r>
    </w:p>
    <w:p w14:paraId="0C3B9E54">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14:paraId="139D12B8">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14:paraId="6A2E6FDA">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14:paraId="2BDB3E0B">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4.3按照招标文件要求提交履约保证金； </w:t>
      </w:r>
    </w:p>
    <w:p w14:paraId="4E1E77EC">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14:paraId="50A17CDF">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14:paraId="1238CB93">
      <w:pPr>
        <w:spacing w:line="540" w:lineRule="exact"/>
        <w:contextualSpacing/>
        <w:rPr>
          <w:rFonts w:ascii="仿宋_GB2312" w:eastAsia="仿宋_GB2312"/>
          <w:sz w:val="24"/>
          <w:szCs w:val="24"/>
        </w:rPr>
      </w:pPr>
    </w:p>
    <w:p w14:paraId="226F035A">
      <w:pPr>
        <w:spacing w:line="540" w:lineRule="exact"/>
        <w:contextualSpacing/>
        <w:rPr>
          <w:rFonts w:ascii="仿宋_GB2312" w:eastAsia="仿宋_GB2312"/>
          <w:sz w:val="24"/>
          <w:szCs w:val="24"/>
        </w:rPr>
      </w:pPr>
    </w:p>
    <w:p w14:paraId="32EAAC54">
      <w:pPr>
        <w:spacing w:line="540" w:lineRule="exact"/>
        <w:contextualSpacing/>
        <w:rPr>
          <w:rFonts w:ascii="仿宋_GB2312" w:eastAsia="仿宋_GB2312"/>
          <w:sz w:val="24"/>
          <w:szCs w:val="24"/>
        </w:rPr>
      </w:pPr>
    </w:p>
    <w:p w14:paraId="56F56ECC">
      <w:pPr>
        <w:spacing w:line="540" w:lineRule="exact"/>
        <w:contextualSpacing/>
        <w:rPr>
          <w:rFonts w:ascii="仿宋_GB2312" w:eastAsia="仿宋_GB2312"/>
          <w:sz w:val="24"/>
          <w:szCs w:val="24"/>
        </w:rPr>
      </w:pPr>
    </w:p>
    <w:p w14:paraId="1B320D51">
      <w:pPr>
        <w:spacing w:line="540" w:lineRule="exact"/>
        <w:contextualSpacing/>
        <w:rPr>
          <w:rFonts w:ascii="仿宋_GB2312" w:eastAsia="仿宋_GB2312"/>
          <w:sz w:val="24"/>
          <w:szCs w:val="24"/>
        </w:rPr>
      </w:pPr>
    </w:p>
    <w:p w14:paraId="172B8483">
      <w:pPr>
        <w:spacing w:line="540" w:lineRule="exact"/>
        <w:contextualSpacing/>
        <w:rPr>
          <w:rFonts w:ascii="仿宋_GB2312" w:eastAsia="仿宋_GB2312"/>
          <w:sz w:val="24"/>
          <w:szCs w:val="24"/>
        </w:rPr>
      </w:pPr>
    </w:p>
    <w:p w14:paraId="5FCDF7B4">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14:paraId="39DC044B">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387B19F1">
      <w:pPr>
        <w:spacing w:line="540" w:lineRule="exact"/>
        <w:contextualSpacing/>
        <w:rPr>
          <w:rFonts w:ascii="仿宋_GB2312" w:eastAsia="仿宋_GB2312"/>
          <w:sz w:val="24"/>
          <w:szCs w:val="24"/>
        </w:rPr>
      </w:pPr>
    </w:p>
    <w:p w14:paraId="09508390">
      <w:pPr>
        <w:spacing w:line="540" w:lineRule="exact"/>
        <w:contextualSpacing/>
        <w:rPr>
          <w:rFonts w:ascii="仿宋_GB2312" w:eastAsia="仿宋_GB2312"/>
          <w:sz w:val="24"/>
          <w:szCs w:val="24"/>
        </w:rPr>
      </w:pPr>
    </w:p>
    <w:p w14:paraId="3699CB89">
      <w:pPr>
        <w:spacing w:line="540" w:lineRule="exact"/>
        <w:contextualSpacing/>
        <w:rPr>
          <w:rFonts w:ascii="仿宋_GB2312" w:eastAsia="仿宋_GB2312"/>
          <w:sz w:val="24"/>
          <w:szCs w:val="24"/>
        </w:rPr>
      </w:pPr>
    </w:p>
    <w:p w14:paraId="69CB0A92">
      <w:pPr>
        <w:spacing w:line="540" w:lineRule="exact"/>
        <w:contextualSpacing/>
        <w:rPr>
          <w:rFonts w:ascii="仿宋_GB2312" w:eastAsia="仿宋_GB2312"/>
          <w:sz w:val="24"/>
          <w:szCs w:val="24"/>
        </w:rPr>
      </w:pPr>
    </w:p>
    <w:p w14:paraId="0EE63541">
      <w:pPr>
        <w:spacing w:line="540" w:lineRule="exact"/>
        <w:contextualSpacing/>
        <w:rPr>
          <w:rFonts w:ascii="仿宋_GB2312" w:eastAsia="仿宋_GB2312"/>
          <w:sz w:val="24"/>
          <w:szCs w:val="24"/>
        </w:rPr>
      </w:pPr>
    </w:p>
    <w:p w14:paraId="65F323C9">
      <w:pPr>
        <w:pStyle w:val="12"/>
        <w:rPr>
          <w:rFonts w:hint="eastAsia"/>
        </w:rPr>
      </w:pPr>
    </w:p>
    <w:p w14:paraId="366A4E88">
      <w:pPr>
        <w:pStyle w:val="12"/>
        <w:rPr>
          <w:rFonts w:hint="eastAsia"/>
        </w:rPr>
      </w:pPr>
    </w:p>
    <w:p w14:paraId="6AFC85E6">
      <w:pPr>
        <w:pStyle w:val="12"/>
        <w:rPr>
          <w:rFonts w:hint="eastAsia"/>
        </w:rPr>
      </w:pPr>
    </w:p>
    <w:p w14:paraId="47022116">
      <w:pPr>
        <w:pStyle w:val="12"/>
        <w:rPr>
          <w:rFonts w:hint="eastAsia"/>
        </w:rPr>
      </w:pPr>
    </w:p>
    <w:p w14:paraId="19A97B05">
      <w:pPr>
        <w:pStyle w:val="12"/>
        <w:rPr>
          <w:rFonts w:hint="eastAsia"/>
        </w:rPr>
      </w:pPr>
    </w:p>
    <w:p w14:paraId="082CC6F8">
      <w:pPr>
        <w:pStyle w:val="12"/>
        <w:rPr>
          <w:rFonts w:hint="eastAsia"/>
        </w:rPr>
      </w:pPr>
    </w:p>
    <w:p w14:paraId="766532FB">
      <w:pPr>
        <w:spacing w:line="540" w:lineRule="exact"/>
        <w:contextualSpacing/>
        <w:rPr>
          <w:rFonts w:ascii="仿宋_GB2312" w:eastAsia="仿宋_GB2312"/>
          <w:sz w:val="24"/>
          <w:szCs w:val="24"/>
        </w:rPr>
      </w:pPr>
    </w:p>
    <w:p w14:paraId="6AF0272F">
      <w:pPr>
        <w:spacing w:line="540" w:lineRule="exact"/>
        <w:ind w:firstLine="562"/>
        <w:contextualSpacing/>
        <w:jc w:val="center"/>
        <w:rPr>
          <w:rFonts w:ascii="仿宋_GB2312" w:eastAsia="仿宋_GB2312"/>
          <w:b/>
          <w:sz w:val="28"/>
          <w:szCs w:val="28"/>
        </w:rPr>
      </w:pPr>
    </w:p>
    <w:p w14:paraId="019DB717">
      <w:pPr>
        <w:spacing w:line="540" w:lineRule="exact"/>
        <w:ind w:firstLine="562"/>
        <w:contextualSpacing/>
        <w:jc w:val="center"/>
        <w:rPr>
          <w:rFonts w:ascii="仿宋_GB2312" w:eastAsia="仿宋_GB2312"/>
          <w:b/>
          <w:sz w:val="28"/>
          <w:szCs w:val="28"/>
        </w:rPr>
      </w:pPr>
    </w:p>
    <w:p w14:paraId="691520F4">
      <w:pPr>
        <w:spacing w:line="540" w:lineRule="exact"/>
        <w:ind w:firstLine="562"/>
        <w:contextualSpacing/>
        <w:jc w:val="center"/>
        <w:rPr>
          <w:rFonts w:ascii="仿宋_GB2312" w:eastAsia="仿宋_GB2312"/>
          <w:b/>
          <w:sz w:val="28"/>
          <w:szCs w:val="28"/>
        </w:rPr>
      </w:pPr>
    </w:p>
    <w:p w14:paraId="06F28A21">
      <w:pPr>
        <w:spacing w:line="540" w:lineRule="exact"/>
        <w:ind w:firstLine="562"/>
        <w:contextualSpacing/>
        <w:jc w:val="center"/>
        <w:rPr>
          <w:rFonts w:ascii="仿宋_GB2312" w:eastAsia="仿宋_GB2312"/>
          <w:b/>
          <w:sz w:val="28"/>
          <w:szCs w:val="28"/>
        </w:rPr>
      </w:pPr>
    </w:p>
    <w:p w14:paraId="1D7C614B">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14:paraId="7A75AD02">
      <w:pPr>
        <w:spacing w:line="540" w:lineRule="exact"/>
        <w:contextualSpacing/>
        <w:rPr>
          <w:rFonts w:ascii="仿宋_GB2312" w:eastAsia="仿宋_GB2312"/>
          <w:sz w:val="24"/>
          <w:szCs w:val="24"/>
        </w:rPr>
      </w:pPr>
    </w:p>
    <w:p w14:paraId="4B704149">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14:paraId="0EB3AA9D">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271E88C3">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14:paraId="1EF93A29">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7A188E61">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14:paraId="1CCC8873">
      <w:pPr>
        <w:spacing w:line="540" w:lineRule="exact"/>
        <w:ind w:firstLine="480"/>
        <w:contextualSpacing/>
        <w:rPr>
          <w:rFonts w:ascii="仿宋_GB2312" w:eastAsia="仿宋_GB2312"/>
          <w:sz w:val="24"/>
          <w:szCs w:val="24"/>
        </w:rPr>
      </w:pPr>
    </w:p>
    <w:p w14:paraId="72CD6783">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4E1B0922">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475DDB96">
      <w:pPr>
        <w:spacing w:line="540" w:lineRule="exact"/>
        <w:ind w:firstLine="482"/>
        <w:contextualSpacing/>
        <w:jc w:val="center"/>
        <w:rPr>
          <w:rFonts w:ascii="仿宋_GB2312" w:eastAsia="仿宋_GB2312"/>
          <w:b/>
          <w:sz w:val="24"/>
          <w:szCs w:val="24"/>
        </w:rPr>
      </w:pPr>
    </w:p>
    <w:p w14:paraId="10A021F8">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14:paraId="65A858DC">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22AAA887">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14:paraId="7A6FBFBF">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445CF83B">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14:paraId="4F07E4B7">
      <w:pPr>
        <w:spacing w:line="540" w:lineRule="exact"/>
        <w:ind w:firstLine="480"/>
        <w:contextualSpacing/>
        <w:rPr>
          <w:rFonts w:ascii="仿宋_GB2312" w:eastAsia="仿宋_GB2312"/>
          <w:sz w:val="24"/>
          <w:szCs w:val="24"/>
        </w:rPr>
      </w:pPr>
    </w:p>
    <w:p w14:paraId="4BAFE65B">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14:paraId="3891E202">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14:paraId="1E6E32C0">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14:paraId="2A1C57DB">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27BFCDB3">
      <w:pPr>
        <w:pStyle w:val="12"/>
        <w:rPr>
          <w:rFonts w:hint="eastAsia"/>
        </w:rPr>
      </w:pPr>
    </w:p>
    <w:p w14:paraId="7AF1FFFA">
      <w:pPr>
        <w:pStyle w:val="12"/>
        <w:rPr>
          <w:rFonts w:hint="eastAsia"/>
        </w:rPr>
      </w:pPr>
    </w:p>
    <w:p w14:paraId="03B1B0D9">
      <w:pPr>
        <w:spacing w:line="540" w:lineRule="exact"/>
        <w:ind w:firstLine="482"/>
        <w:contextualSpacing/>
        <w:jc w:val="center"/>
        <w:rPr>
          <w:rFonts w:ascii="仿宋_GB2312" w:eastAsia="仿宋_GB2312"/>
          <w:b/>
          <w:sz w:val="24"/>
          <w:szCs w:val="24"/>
        </w:rPr>
      </w:pPr>
    </w:p>
    <w:p w14:paraId="06F7A0B0">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14:paraId="483FD2EE">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39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8" w:hRule="atLeast"/>
          <w:jc w:val="center"/>
        </w:trPr>
        <w:tc>
          <w:tcPr>
            <w:tcW w:w="9207" w:type="dxa"/>
          </w:tcPr>
          <w:p w14:paraId="12540A73">
            <w:pPr>
              <w:spacing w:line="540" w:lineRule="exact"/>
              <w:contextualSpacing/>
              <w:rPr>
                <w:rFonts w:ascii="仿宋_GB2312" w:eastAsia="仿宋_GB2312"/>
                <w:sz w:val="24"/>
                <w:szCs w:val="24"/>
              </w:rPr>
            </w:pPr>
            <w:r>
              <w:rPr>
                <w:rFonts w:hint="eastAsia" w:ascii="仿宋_GB2312" w:eastAsia="仿宋_GB2312"/>
                <w:sz w:val="24"/>
                <w:szCs w:val="24"/>
              </w:rPr>
              <w:t>正面：                                 反面：</w:t>
            </w:r>
          </w:p>
          <w:p w14:paraId="00CAF9CA">
            <w:pPr>
              <w:spacing w:line="540" w:lineRule="exact"/>
              <w:contextualSpacing/>
              <w:rPr>
                <w:rFonts w:ascii="仿宋_GB2312" w:eastAsia="仿宋_GB2312"/>
                <w:sz w:val="24"/>
                <w:szCs w:val="24"/>
              </w:rPr>
            </w:pPr>
          </w:p>
        </w:tc>
      </w:tr>
    </w:tbl>
    <w:p w14:paraId="62ACD4D1">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14:paraId="04274943">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422AA744">
      <w:pPr>
        <w:spacing w:line="540" w:lineRule="exact"/>
        <w:ind w:firstLine="482"/>
        <w:contextualSpacing/>
        <w:jc w:val="center"/>
        <w:rPr>
          <w:rFonts w:ascii="仿宋_GB2312" w:eastAsia="仿宋_GB2312"/>
          <w:b/>
          <w:sz w:val="24"/>
          <w:szCs w:val="24"/>
        </w:rPr>
      </w:pPr>
    </w:p>
    <w:p w14:paraId="2A1E3845">
      <w:pPr>
        <w:spacing w:line="540" w:lineRule="exact"/>
        <w:ind w:firstLine="482"/>
        <w:contextualSpacing/>
        <w:jc w:val="center"/>
        <w:rPr>
          <w:rFonts w:ascii="仿宋_GB2312" w:eastAsia="仿宋_GB2312"/>
          <w:b/>
          <w:sz w:val="24"/>
          <w:szCs w:val="24"/>
        </w:rPr>
      </w:pPr>
    </w:p>
    <w:p w14:paraId="65ADFD4C">
      <w:pPr>
        <w:pStyle w:val="10"/>
        <w:rPr>
          <w:rFonts w:ascii="仿宋_GB2312" w:eastAsia="仿宋_GB2312"/>
        </w:rPr>
      </w:pPr>
    </w:p>
    <w:p w14:paraId="527F7EB6">
      <w:pPr>
        <w:pStyle w:val="19"/>
        <w:ind w:firstLine="883"/>
        <w:rPr>
          <w:rFonts w:ascii="仿宋_GB2312" w:eastAsia="仿宋_GB2312"/>
        </w:rPr>
      </w:pPr>
    </w:p>
    <w:p w14:paraId="652C8986">
      <w:pPr>
        <w:pStyle w:val="10"/>
        <w:rPr>
          <w:rFonts w:ascii="仿宋_GB2312" w:eastAsia="仿宋_GB2312"/>
        </w:rPr>
      </w:pPr>
    </w:p>
    <w:p w14:paraId="6C69289D">
      <w:pPr>
        <w:widowControl/>
        <w:spacing w:line="560" w:lineRule="exact"/>
        <w:ind w:firstLine="562"/>
        <w:jc w:val="center"/>
        <w:rPr>
          <w:rFonts w:ascii="仿宋_GB2312" w:eastAsia="仿宋_GB2312"/>
          <w:b/>
          <w:sz w:val="28"/>
          <w:szCs w:val="28"/>
        </w:rPr>
      </w:pPr>
      <w:r>
        <w:rPr>
          <w:rFonts w:hint="eastAsia" w:ascii="仿宋_GB2312" w:eastAsia="仿宋_GB2312"/>
          <w:b/>
          <w:sz w:val="28"/>
          <w:szCs w:val="28"/>
        </w:rPr>
        <w:t>三、联合协议（如果有）</w:t>
      </w:r>
    </w:p>
    <w:p w14:paraId="1CC52B56">
      <w:pPr>
        <w:widowControl/>
        <w:spacing w:line="560" w:lineRule="exact"/>
        <w:ind w:firstLine="562" w:firstLineChars="200"/>
        <w:jc w:val="left"/>
        <w:rPr>
          <w:rFonts w:hint="eastAsia"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14:paraId="30983400">
      <w:pPr>
        <w:pStyle w:val="19"/>
        <w:ind w:firstLine="883"/>
        <w:rPr>
          <w:rFonts w:ascii="仿宋_GB2312" w:eastAsia="仿宋_GB2312"/>
        </w:rPr>
      </w:pPr>
    </w:p>
    <w:p w14:paraId="1D016222">
      <w:pPr>
        <w:pStyle w:val="10"/>
        <w:rPr>
          <w:rFonts w:ascii="仿宋_GB2312" w:eastAsia="仿宋_GB2312"/>
        </w:rPr>
      </w:pPr>
    </w:p>
    <w:p w14:paraId="4A8344B3">
      <w:pPr>
        <w:snapToGrid w:val="0"/>
        <w:spacing w:line="360" w:lineRule="auto"/>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四、分包意向协议（如果有）</w:t>
      </w:r>
    </w:p>
    <w:p w14:paraId="7E60D907">
      <w:pPr>
        <w:widowControl/>
        <w:spacing w:line="360" w:lineRule="auto"/>
        <w:ind w:firstLine="560"/>
        <w:jc w:val="left"/>
        <w:rPr>
          <w:rFonts w:hint="eastAsia"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b/>
          <w:sz w:val="28"/>
          <w:szCs w:val="28"/>
        </w:rPr>
        <w:t>中标后以分包方式履行合同的，提供分包意向协议(附件7)；采购人不同意分包或者投标人中标后不以分包方式履行合同的，则不需要提供。</w:t>
      </w:r>
      <w:r>
        <w:rPr>
          <w:rFonts w:hint="eastAsia" w:ascii="仿宋_GB2312" w:hAnsi="宋体" w:eastAsia="仿宋_GB2312" w:cs="宋体"/>
          <w:sz w:val="28"/>
          <w:szCs w:val="28"/>
        </w:rPr>
        <w:t>]</w:t>
      </w:r>
    </w:p>
    <w:p w14:paraId="28B1DF17">
      <w:pPr>
        <w:spacing w:line="540" w:lineRule="exact"/>
        <w:ind w:firstLine="482"/>
        <w:contextualSpacing/>
        <w:jc w:val="center"/>
        <w:rPr>
          <w:rFonts w:ascii="仿宋_GB2312" w:eastAsia="仿宋_GB2312"/>
          <w:b/>
          <w:sz w:val="24"/>
          <w:szCs w:val="24"/>
        </w:rPr>
      </w:pPr>
    </w:p>
    <w:p w14:paraId="3A9FC9F4">
      <w:pPr>
        <w:pStyle w:val="12"/>
        <w:rPr>
          <w:rFonts w:hint="eastAsia"/>
        </w:rPr>
      </w:pPr>
    </w:p>
    <w:p w14:paraId="4E9819E3">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7D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59AE62">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14:paraId="16F70C1F">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14:paraId="57932FC7">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14:paraId="50AF3A3D">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14:paraId="77DA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7C15D9">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14:paraId="05187D3D">
            <w:pPr>
              <w:spacing w:line="400" w:lineRule="exact"/>
              <w:contextualSpacing/>
              <w:rPr>
                <w:rFonts w:ascii="仿宋_GB2312" w:eastAsia="仿宋_GB2312"/>
                <w:sz w:val="24"/>
                <w:szCs w:val="24"/>
              </w:rPr>
            </w:pPr>
            <w:r>
              <w:rPr>
                <w:rFonts w:hint="eastAsia" w:ascii="仿宋_GB2312" w:eastAsia="仿宋_GB2312"/>
                <w:sz w:val="24"/>
                <w:szCs w:val="24"/>
              </w:rPr>
              <w:t>投标文件按照招标文件要求签署、盖章。</w:t>
            </w:r>
          </w:p>
        </w:tc>
        <w:tc>
          <w:tcPr>
            <w:tcW w:w="2551" w:type="dxa"/>
            <w:vAlign w:val="center"/>
          </w:tcPr>
          <w:p w14:paraId="670BA2C7">
            <w:pPr>
              <w:spacing w:line="400" w:lineRule="exact"/>
              <w:contextualSpacing/>
              <w:rPr>
                <w:rFonts w:ascii="仿宋_GB2312" w:eastAsia="仿宋_GB2312"/>
                <w:sz w:val="24"/>
                <w:szCs w:val="24"/>
              </w:rPr>
            </w:pPr>
            <w:r>
              <w:rPr>
                <w:rFonts w:hint="eastAsia" w:ascii="仿宋_GB2312" w:eastAsia="仿宋_GB2312"/>
                <w:sz w:val="24"/>
                <w:szCs w:val="24"/>
              </w:rPr>
              <w:t>需要使用电子签名或者签字盖章的投标文件的组成部分</w:t>
            </w:r>
          </w:p>
        </w:tc>
        <w:tc>
          <w:tcPr>
            <w:tcW w:w="1418" w:type="dxa"/>
            <w:vAlign w:val="center"/>
          </w:tcPr>
          <w:p w14:paraId="47AF3FA4">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16874D94">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2195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4FB32B">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14:paraId="5C0B387C">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4C046F6">
            <w:pPr>
              <w:spacing w:line="400" w:lineRule="exact"/>
              <w:contextualSpacing/>
              <w:rPr>
                <w:rFonts w:ascii="仿宋_GB2312" w:eastAsia="仿宋_GB2312"/>
                <w:sz w:val="24"/>
                <w:szCs w:val="24"/>
              </w:rPr>
            </w:pPr>
            <w:r>
              <w:rPr>
                <w:rFonts w:hint="eastAsia" w:ascii="仿宋_GB2312" w:eastAsia="仿宋_GB2312"/>
                <w:sz w:val="24"/>
                <w:szCs w:val="24"/>
              </w:rPr>
              <w:t>节能产品认证证书（本项目拟采购的产品不属于政府强制采购的节能产品品目清单范围的，无需提供）</w:t>
            </w:r>
          </w:p>
        </w:tc>
        <w:tc>
          <w:tcPr>
            <w:tcW w:w="1418" w:type="dxa"/>
            <w:vAlign w:val="center"/>
          </w:tcPr>
          <w:p w14:paraId="3FFEBB7A">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4C2E5D31">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5366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6FDC8D">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14:paraId="4536AD70">
            <w:pPr>
              <w:spacing w:line="400" w:lineRule="exact"/>
              <w:contextualSpacing/>
              <w:rPr>
                <w:rFonts w:ascii="仿宋_GB2312" w:eastAsia="仿宋_GB2312"/>
                <w:sz w:val="24"/>
                <w:szCs w:val="24"/>
              </w:rPr>
            </w:pPr>
            <w:r>
              <w:rPr>
                <w:rFonts w:hint="eastAsia" w:ascii="仿宋_GB2312" w:eastAsia="仿宋_GB2312"/>
                <w:sz w:val="24"/>
                <w:szCs w:val="24"/>
              </w:rPr>
              <w:t>投标文件中承诺的投标有效期不少于招标文件中载明的投标有效期。</w:t>
            </w:r>
          </w:p>
        </w:tc>
        <w:tc>
          <w:tcPr>
            <w:tcW w:w="2551" w:type="dxa"/>
            <w:vAlign w:val="center"/>
          </w:tcPr>
          <w:p w14:paraId="4A485307">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14:paraId="1F1440F3">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14:paraId="6D9E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A22212">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14:paraId="464425ED">
            <w:pPr>
              <w:spacing w:line="400" w:lineRule="exact"/>
              <w:contextualSpacing/>
              <w:rPr>
                <w:rFonts w:ascii="仿宋_GB2312" w:eastAsia="仿宋_GB2312"/>
                <w:sz w:val="24"/>
                <w:szCs w:val="24"/>
              </w:rPr>
            </w:pPr>
            <w:r>
              <w:rPr>
                <w:rFonts w:hint="eastAsia" w:ascii="仿宋_GB2312" w:eastAsia="仿宋_GB2312"/>
                <w:sz w:val="24"/>
                <w:szCs w:val="24"/>
              </w:rPr>
              <w:t>投标文件满足招标文件的其它实质性要求。</w:t>
            </w:r>
          </w:p>
        </w:tc>
        <w:tc>
          <w:tcPr>
            <w:tcW w:w="2551" w:type="dxa"/>
            <w:vAlign w:val="center"/>
          </w:tcPr>
          <w:p w14:paraId="51DAD649">
            <w:pPr>
              <w:spacing w:line="400" w:lineRule="exact"/>
              <w:contextualSpacing/>
              <w:rPr>
                <w:rFonts w:ascii="仿宋_GB2312" w:eastAsia="仿宋_GB2312"/>
                <w:sz w:val="24"/>
                <w:szCs w:val="24"/>
              </w:rPr>
            </w:pPr>
            <w:r>
              <w:rPr>
                <w:rFonts w:hint="eastAsia" w:ascii="仿宋_GB2312" w:eastAsia="仿宋_GB2312"/>
                <w:sz w:val="24"/>
                <w:szCs w:val="24"/>
              </w:rPr>
              <w:t>招标文件其它实质性要求相应的材料（“▲” 系指实质性要求条款，招标文件无其它实质性要求的，无需提供）</w:t>
            </w:r>
          </w:p>
        </w:tc>
        <w:tc>
          <w:tcPr>
            <w:tcW w:w="1418" w:type="dxa"/>
            <w:vAlign w:val="center"/>
          </w:tcPr>
          <w:p w14:paraId="222FD0E1">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bl>
    <w:p w14:paraId="70539F14">
      <w:pPr>
        <w:spacing w:line="540" w:lineRule="exact"/>
        <w:contextualSpacing/>
        <w:rPr>
          <w:rFonts w:ascii="仿宋_GB2312" w:eastAsia="仿宋_GB2312"/>
          <w:sz w:val="24"/>
          <w:szCs w:val="24"/>
        </w:rPr>
      </w:pPr>
    </w:p>
    <w:p w14:paraId="7C531FEE">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六、拟投入的项目班子格式（如果有）</w:t>
      </w:r>
    </w:p>
    <w:p w14:paraId="781CDC4B">
      <w:pPr>
        <w:spacing w:line="540" w:lineRule="exact"/>
        <w:contextualSpacing/>
        <w:rPr>
          <w:rFonts w:ascii="仿宋_GB2312" w:eastAsia="仿宋_GB2312"/>
          <w:sz w:val="24"/>
          <w:szCs w:val="24"/>
        </w:rPr>
      </w:pPr>
      <w:r>
        <w:rPr>
          <w:rFonts w:hint="eastAsia" w:ascii="仿宋_GB2312" w:eastAsia="仿宋_GB2312"/>
          <w:sz w:val="24"/>
          <w:szCs w:val="24"/>
        </w:rPr>
        <w:t>（格式仅供参考）</w:t>
      </w:r>
    </w:p>
    <w:p w14:paraId="7712D944">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2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3FED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82CBE6A">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14:paraId="1B7212A4">
            <w:pPr>
              <w:spacing w:line="540" w:lineRule="exact"/>
              <w:contextualSpacing/>
              <w:rPr>
                <w:rFonts w:ascii="仿宋_GB2312" w:eastAsia="仿宋_GB2312"/>
                <w:sz w:val="24"/>
                <w:szCs w:val="24"/>
              </w:rPr>
            </w:pPr>
          </w:p>
        </w:tc>
        <w:tc>
          <w:tcPr>
            <w:tcW w:w="1155" w:type="dxa"/>
            <w:shd w:val="clear" w:color="auto" w:fill="auto"/>
            <w:vAlign w:val="center"/>
          </w:tcPr>
          <w:p w14:paraId="0AC29588">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14:paraId="39C4B72C">
            <w:pPr>
              <w:spacing w:line="540" w:lineRule="exact"/>
              <w:contextualSpacing/>
              <w:rPr>
                <w:rFonts w:ascii="仿宋_GB2312" w:eastAsia="仿宋_GB2312"/>
                <w:sz w:val="24"/>
                <w:szCs w:val="24"/>
              </w:rPr>
            </w:pPr>
          </w:p>
        </w:tc>
        <w:tc>
          <w:tcPr>
            <w:tcW w:w="2745" w:type="dxa"/>
            <w:gridSpan w:val="2"/>
            <w:shd w:val="clear" w:color="auto" w:fill="auto"/>
            <w:vAlign w:val="center"/>
          </w:tcPr>
          <w:p w14:paraId="6C267BA4">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14:paraId="17A8C7CA">
            <w:pPr>
              <w:spacing w:line="540" w:lineRule="exact"/>
              <w:contextualSpacing/>
              <w:rPr>
                <w:rFonts w:ascii="仿宋_GB2312" w:eastAsia="仿宋_GB2312"/>
                <w:sz w:val="24"/>
                <w:szCs w:val="24"/>
              </w:rPr>
            </w:pPr>
          </w:p>
        </w:tc>
      </w:tr>
      <w:tr w14:paraId="081E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2714ED6E">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14:paraId="37807800">
            <w:pPr>
              <w:spacing w:line="540" w:lineRule="exact"/>
              <w:contextualSpacing/>
              <w:rPr>
                <w:rFonts w:ascii="仿宋_GB2312" w:eastAsia="仿宋_GB2312"/>
                <w:sz w:val="24"/>
                <w:szCs w:val="24"/>
              </w:rPr>
            </w:pPr>
          </w:p>
        </w:tc>
        <w:tc>
          <w:tcPr>
            <w:tcW w:w="1155" w:type="dxa"/>
            <w:shd w:val="clear" w:color="auto" w:fill="auto"/>
            <w:vAlign w:val="center"/>
          </w:tcPr>
          <w:p w14:paraId="6C8449E7">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14:paraId="4CA22A44">
            <w:pPr>
              <w:spacing w:line="540" w:lineRule="exact"/>
              <w:contextualSpacing/>
              <w:rPr>
                <w:rFonts w:ascii="仿宋_GB2312" w:eastAsia="仿宋_GB2312"/>
                <w:sz w:val="24"/>
                <w:szCs w:val="24"/>
              </w:rPr>
            </w:pPr>
          </w:p>
        </w:tc>
        <w:tc>
          <w:tcPr>
            <w:tcW w:w="2745" w:type="dxa"/>
            <w:gridSpan w:val="2"/>
            <w:shd w:val="clear" w:color="auto" w:fill="auto"/>
            <w:vAlign w:val="center"/>
          </w:tcPr>
          <w:p w14:paraId="44AA3153">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14:paraId="21C7A54C">
            <w:pPr>
              <w:spacing w:line="540" w:lineRule="exact"/>
              <w:contextualSpacing/>
              <w:rPr>
                <w:rFonts w:ascii="仿宋_GB2312" w:eastAsia="仿宋_GB2312"/>
                <w:sz w:val="24"/>
                <w:szCs w:val="24"/>
              </w:rPr>
            </w:pPr>
          </w:p>
        </w:tc>
      </w:tr>
      <w:tr w14:paraId="2E80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79B88DE">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14:paraId="6E37B8C5">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14:paraId="49D3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3A230508">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14:paraId="33E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7B23430F">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14:paraId="38BD10D3">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14:paraId="3088E059">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14:paraId="430C1F67">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14:paraId="6482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14A9E6EC">
            <w:pPr>
              <w:spacing w:line="540" w:lineRule="exact"/>
              <w:contextualSpacing/>
              <w:rPr>
                <w:rFonts w:ascii="仿宋_GB2312" w:eastAsia="仿宋_GB2312"/>
                <w:sz w:val="24"/>
                <w:szCs w:val="24"/>
              </w:rPr>
            </w:pPr>
          </w:p>
        </w:tc>
        <w:tc>
          <w:tcPr>
            <w:tcW w:w="2297" w:type="dxa"/>
            <w:gridSpan w:val="3"/>
            <w:shd w:val="clear" w:color="auto" w:fill="auto"/>
            <w:vAlign w:val="center"/>
          </w:tcPr>
          <w:p w14:paraId="416A2DDA">
            <w:pPr>
              <w:spacing w:line="540" w:lineRule="exact"/>
              <w:contextualSpacing/>
              <w:rPr>
                <w:rFonts w:ascii="仿宋_GB2312" w:eastAsia="仿宋_GB2312"/>
                <w:sz w:val="24"/>
                <w:szCs w:val="24"/>
              </w:rPr>
            </w:pPr>
          </w:p>
        </w:tc>
        <w:tc>
          <w:tcPr>
            <w:tcW w:w="1701" w:type="dxa"/>
            <w:gridSpan w:val="2"/>
            <w:shd w:val="clear" w:color="auto" w:fill="auto"/>
            <w:vAlign w:val="center"/>
          </w:tcPr>
          <w:p w14:paraId="4182CC64">
            <w:pPr>
              <w:spacing w:line="540" w:lineRule="exact"/>
              <w:contextualSpacing/>
              <w:rPr>
                <w:rFonts w:ascii="仿宋_GB2312" w:eastAsia="仿宋_GB2312"/>
                <w:sz w:val="24"/>
                <w:szCs w:val="24"/>
              </w:rPr>
            </w:pPr>
          </w:p>
        </w:tc>
        <w:tc>
          <w:tcPr>
            <w:tcW w:w="3313" w:type="dxa"/>
            <w:gridSpan w:val="2"/>
            <w:shd w:val="clear" w:color="auto" w:fill="auto"/>
            <w:vAlign w:val="center"/>
          </w:tcPr>
          <w:p w14:paraId="025611F5">
            <w:pPr>
              <w:spacing w:line="540" w:lineRule="exact"/>
              <w:contextualSpacing/>
              <w:rPr>
                <w:rFonts w:ascii="仿宋_GB2312" w:eastAsia="仿宋_GB2312"/>
                <w:sz w:val="24"/>
                <w:szCs w:val="24"/>
              </w:rPr>
            </w:pPr>
          </w:p>
        </w:tc>
      </w:tr>
      <w:tr w14:paraId="41A8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1ADFF45E">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14:paraId="5F045573">
            <w:pPr>
              <w:spacing w:line="540" w:lineRule="exact"/>
              <w:contextualSpacing/>
              <w:rPr>
                <w:rFonts w:ascii="仿宋_GB2312" w:eastAsia="仿宋_GB2312"/>
                <w:sz w:val="24"/>
                <w:szCs w:val="24"/>
              </w:rPr>
            </w:pPr>
          </w:p>
        </w:tc>
        <w:tc>
          <w:tcPr>
            <w:tcW w:w="1701" w:type="dxa"/>
            <w:gridSpan w:val="2"/>
            <w:shd w:val="clear" w:color="auto" w:fill="auto"/>
            <w:vAlign w:val="center"/>
          </w:tcPr>
          <w:p w14:paraId="78DAC482">
            <w:pPr>
              <w:spacing w:line="540" w:lineRule="exact"/>
              <w:contextualSpacing/>
              <w:rPr>
                <w:rFonts w:ascii="仿宋_GB2312" w:eastAsia="仿宋_GB2312"/>
                <w:sz w:val="24"/>
                <w:szCs w:val="24"/>
              </w:rPr>
            </w:pPr>
          </w:p>
        </w:tc>
        <w:tc>
          <w:tcPr>
            <w:tcW w:w="3313" w:type="dxa"/>
            <w:gridSpan w:val="2"/>
            <w:shd w:val="clear" w:color="auto" w:fill="auto"/>
            <w:vAlign w:val="center"/>
          </w:tcPr>
          <w:p w14:paraId="22592C44">
            <w:pPr>
              <w:spacing w:line="540" w:lineRule="exact"/>
              <w:contextualSpacing/>
              <w:rPr>
                <w:rFonts w:ascii="仿宋_GB2312" w:eastAsia="仿宋_GB2312"/>
                <w:sz w:val="24"/>
                <w:szCs w:val="24"/>
              </w:rPr>
            </w:pPr>
          </w:p>
        </w:tc>
      </w:tr>
    </w:tbl>
    <w:p w14:paraId="40217C7C">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附：执业资格证书、职称证书、学历证书等证明材料</w:t>
      </w:r>
    </w:p>
    <w:p w14:paraId="26C30037">
      <w:pPr>
        <w:spacing w:line="540" w:lineRule="exact"/>
        <w:contextualSpacing/>
        <w:rPr>
          <w:rFonts w:ascii="仿宋_GB2312" w:eastAsia="仿宋_GB2312"/>
          <w:sz w:val="24"/>
          <w:szCs w:val="24"/>
        </w:rPr>
      </w:pPr>
    </w:p>
    <w:p w14:paraId="68B756B4">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2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4667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D13C1FF">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14:paraId="0043B65B">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14:paraId="123BAF92">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14:paraId="48634D47">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14:paraId="79DE1E23">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14:paraId="671F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61AE619D">
            <w:pPr>
              <w:spacing w:line="540" w:lineRule="exact"/>
              <w:contextualSpacing/>
              <w:rPr>
                <w:rFonts w:ascii="仿宋_GB2312" w:eastAsia="仿宋_GB2312"/>
                <w:sz w:val="24"/>
                <w:szCs w:val="24"/>
              </w:rPr>
            </w:pPr>
          </w:p>
        </w:tc>
        <w:tc>
          <w:tcPr>
            <w:tcW w:w="1418" w:type="dxa"/>
            <w:shd w:val="clear" w:color="auto" w:fill="auto"/>
            <w:vAlign w:val="center"/>
          </w:tcPr>
          <w:p w14:paraId="7E13E8B8">
            <w:pPr>
              <w:spacing w:line="540" w:lineRule="exact"/>
              <w:contextualSpacing/>
              <w:rPr>
                <w:rFonts w:ascii="仿宋_GB2312" w:eastAsia="仿宋_GB2312"/>
                <w:sz w:val="24"/>
                <w:szCs w:val="24"/>
              </w:rPr>
            </w:pPr>
          </w:p>
        </w:tc>
        <w:tc>
          <w:tcPr>
            <w:tcW w:w="1984" w:type="dxa"/>
            <w:shd w:val="clear" w:color="auto" w:fill="auto"/>
            <w:vAlign w:val="center"/>
          </w:tcPr>
          <w:p w14:paraId="3DB2505D">
            <w:pPr>
              <w:spacing w:line="540" w:lineRule="exact"/>
              <w:contextualSpacing/>
              <w:rPr>
                <w:rFonts w:ascii="仿宋_GB2312" w:eastAsia="仿宋_GB2312"/>
                <w:sz w:val="24"/>
                <w:szCs w:val="24"/>
              </w:rPr>
            </w:pPr>
          </w:p>
        </w:tc>
        <w:tc>
          <w:tcPr>
            <w:tcW w:w="1843" w:type="dxa"/>
            <w:shd w:val="clear" w:color="auto" w:fill="auto"/>
            <w:vAlign w:val="center"/>
          </w:tcPr>
          <w:p w14:paraId="4870654F">
            <w:pPr>
              <w:spacing w:line="540" w:lineRule="exact"/>
              <w:contextualSpacing/>
              <w:rPr>
                <w:rFonts w:ascii="仿宋_GB2312" w:eastAsia="仿宋_GB2312"/>
                <w:sz w:val="24"/>
                <w:szCs w:val="24"/>
              </w:rPr>
            </w:pPr>
          </w:p>
        </w:tc>
        <w:tc>
          <w:tcPr>
            <w:tcW w:w="2755" w:type="dxa"/>
            <w:shd w:val="clear" w:color="auto" w:fill="auto"/>
            <w:vAlign w:val="center"/>
          </w:tcPr>
          <w:p w14:paraId="4A37D5A5">
            <w:pPr>
              <w:spacing w:line="540" w:lineRule="exact"/>
              <w:contextualSpacing/>
              <w:rPr>
                <w:rFonts w:ascii="仿宋_GB2312" w:eastAsia="仿宋_GB2312"/>
                <w:sz w:val="24"/>
                <w:szCs w:val="24"/>
              </w:rPr>
            </w:pPr>
          </w:p>
        </w:tc>
      </w:tr>
      <w:tr w14:paraId="17A5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12C13FF">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14:paraId="296279B6">
            <w:pPr>
              <w:spacing w:line="540" w:lineRule="exact"/>
              <w:contextualSpacing/>
              <w:rPr>
                <w:rFonts w:ascii="仿宋_GB2312" w:eastAsia="仿宋_GB2312"/>
                <w:sz w:val="24"/>
                <w:szCs w:val="24"/>
              </w:rPr>
            </w:pPr>
          </w:p>
        </w:tc>
        <w:tc>
          <w:tcPr>
            <w:tcW w:w="1984" w:type="dxa"/>
            <w:shd w:val="clear" w:color="auto" w:fill="auto"/>
            <w:vAlign w:val="center"/>
          </w:tcPr>
          <w:p w14:paraId="7134FFFB">
            <w:pPr>
              <w:spacing w:line="540" w:lineRule="exact"/>
              <w:contextualSpacing/>
              <w:rPr>
                <w:rFonts w:ascii="仿宋_GB2312" w:eastAsia="仿宋_GB2312"/>
                <w:sz w:val="24"/>
                <w:szCs w:val="24"/>
              </w:rPr>
            </w:pPr>
          </w:p>
        </w:tc>
        <w:tc>
          <w:tcPr>
            <w:tcW w:w="1843" w:type="dxa"/>
            <w:shd w:val="clear" w:color="auto" w:fill="auto"/>
            <w:vAlign w:val="center"/>
          </w:tcPr>
          <w:p w14:paraId="619BC89B">
            <w:pPr>
              <w:spacing w:line="540" w:lineRule="exact"/>
              <w:contextualSpacing/>
              <w:rPr>
                <w:rFonts w:ascii="仿宋_GB2312" w:eastAsia="仿宋_GB2312"/>
                <w:sz w:val="24"/>
                <w:szCs w:val="24"/>
              </w:rPr>
            </w:pPr>
          </w:p>
        </w:tc>
        <w:tc>
          <w:tcPr>
            <w:tcW w:w="2755" w:type="dxa"/>
            <w:shd w:val="clear" w:color="auto" w:fill="auto"/>
            <w:vAlign w:val="center"/>
          </w:tcPr>
          <w:p w14:paraId="1C07D4A0">
            <w:pPr>
              <w:spacing w:line="540" w:lineRule="exact"/>
              <w:contextualSpacing/>
              <w:rPr>
                <w:rFonts w:ascii="仿宋_GB2312" w:eastAsia="仿宋_GB2312"/>
                <w:sz w:val="24"/>
                <w:szCs w:val="24"/>
              </w:rPr>
            </w:pPr>
          </w:p>
        </w:tc>
      </w:tr>
    </w:tbl>
    <w:p w14:paraId="6C999FE9">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附：相关人员的专业技术资格证书证明材料</w:t>
      </w:r>
    </w:p>
    <w:p w14:paraId="7E310E9F">
      <w:pPr>
        <w:spacing w:line="540" w:lineRule="exact"/>
        <w:contextualSpacing/>
        <w:rPr>
          <w:rFonts w:ascii="仿宋_GB2312" w:eastAsia="仿宋_GB2312"/>
          <w:sz w:val="24"/>
          <w:szCs w:val="24"/>
        </w:rPr>
      </w:pPr>
    </w:p>
    <w:p w14:paraId="6E821BF2">
      <w:pPr>
        <w:spacing w:line="540" w:lineRule="exact"/>
        <w:contextualSpacing/>
        <w:rPr>
          <w:rFonts w:ascii="仿宋_GB2312" w:eastAsia="仿宋_GB2312"/>
          <w:sz w:val="24"/>
          <w:szCs w:val="24"/>
        </w:rPr>
      </w:pPr>
    </w:p>
    <w:p w14:paraId="51EDE117">
      <w:pPr>
        <w:spacing w:line="540" w:lineRule="exact"/>
        <w:contextualSpacing/>
        <w:rPr>
          <w:rFonts w:ascii="仿宋_GB2312" w:eastAsia="仿宋_GB2312"/>
          <w:sz w:val="24"/>
          <w:szCs w:val="24"/>
        </w:rPr>
      </w:pPr>
    </w:p>
    <w:p w14:paraId="441B4118">
      <w:pPr>
        <w:spacing w:line="540" w:lineRule="exact"/>
        <w:contextualSpacing/>
        <w:rPr>
          <w:rFonts w:ascii="仿宋_GB2312" w:eastAsia="仿宋_GB2312"/>
          <w:sz w:val="24"/>
          <w:szCs w:val="24"/>
        </w:rPr>
      </w:pPr>
    </w:p>
    <w:p w14:paraId="6C8ED9CB">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2422FDE0">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14:paraId="5FA17D7B">
      <w:pPr>
        <w:spacing w:line="540" w:lineRule="exact"/>
        <w:ind w:firstLine="482"/>
        <w:contextualSpacing/>
        <w:jc w:val="center"/>
        <w:rPr>
          <w:rFonts w:ascii="仿宋_GB2312" w:eastAsia="仿宋_GB2312"/>
          <w:b/>
          <w:sz w:val="24"/>
          <w:szCs w:val="24"/>
        </w:rPr>
      </w:pPr>
    </w:p>
    <w:p w14:paraId="53115A97">
      <w:pPr>
        <w:spacing w:line="540" w:lineRule="exact"/>
        <w:ind w:firstLine="562"/>
        <w:contextualSpacing/>
        <w:jc w:val="center"/>
        <w:rPr>
          <w:rFonts w:ascii="仿宋_GB2312" w:eastAsia="仿宋_GB2312"/>
          <w:b/>
          <w:sz w:val="28"/>
          <w:szCs w:val="28"/>
        </w:rPr>
      </w:pPr>
    </w:p>
    <w:p w14:paraId="00C1F003">
      <w:pPr>
        <w:pStyle w:val="12"/>
        <w:rPr>
          <w:rFonts w:hint="eastAsia"/>
        </w:rPr>
      </w:pPr>
    </w:p>
    <w:p w14:paraId="3B8093E6">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14:paraId="32281548">
      <w:pPr>
        <w:spacing w:line="540" w:lineRule="exact"/>
        <w:ind w:firstLine="482"/>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14:paraId="480A49C2">
      <w:pPr>
        <w:ind w:firstLine="2891" w:firstLineChars="900"/>
        <w:rPr>
          <w:rFonts w:hint="eastAsia" w:ascii="仿宋_GB2312" w:hAnsi="宋体" w:eastAsia="仿宋_GB2312" w:cs="宋体"/>
          <w:b/>
          <w:kern w:val="0"/>
          <w:sz w:val="32"/>
          <w:szCs w:val="32"/>
        </w:rPr>
      </w:pPr>
    </w:p>
    <w:p w14:paraId="27354821">
      <w:pPr>
        <w:ind w:firstLine="643"/>
        <w:rPr>
          <w:rFonts w:hint="eastAsia" w:ascii="仿宋_GB2312" w:hAnsi="宋体" w:eastAsia="仿宋_GB2312" w:cs="宋体"/>
          <w:b/>
          <w:kern w:val="0"/>
          <w:sz w:val="32"/>
          <w:szCs w:val="32"/>
        </w:rPr>
      </w:pPr>
    </w:p>
    <w:p w14:paraId="4D8183F6">
      <w:pPr>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八、投标标的清单</w:t>
      </w:r>
    </w:p>
    <w:tbl>
      <w:tblPr>
        <w:tblStyle w:val="25"/>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1C7FB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0B39A75">
            <w:pPr>
              <w:snapToGrid w:val="0"/>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019E5CC9">
            <w:pPr>
              <w:snapToGrid w:val="0"/>
              <w:jc w:val="center"/>
              <w:rPr>
                <w:rFonts w:hint="eastAsia" w:ascii="仿宋_GB2312" w:hAnsi="宋体" w:eastAsia="仿宋_GB2312"/>
                <w:sz w:val="24"/>
                <w:szCs w:val="24"/>
              </w:rPr>
            </w:pPr>
            <w:r>
              <w:rPr>
                <w:rFonts w:hint="eastAsia" w:ascii="仿宋_GB2312" w:hAnsi="宋体" w:eastAsia="仿宋_GB2312"/>
                <w:sz w:val="24"/>
                <w:szCs w:val="24"/>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14:paraId="08702DE8">
            <w:pPr>
              <w:snapToGrid w:val="0"/>
              <w:jc w:val="center"/>
              <w:rPr>
                <w:rFonts w:hint="eastAsia" w:ascii="仿宋_GB2312" w:hAnsi="宋体" w:eastAsia="仿宋_GB2312"/>
                <w:sz w:val="24"/>
                <w:szCs w:val="24"/>
              </w:rPr>
            </w:pPr>
            <w:r>
              <w:rPr>
                <w:rFonts w:hint="eastAsia" w:ascii="仿宋_GB2312" w:hAnsi="宋体" w:eastAsia="仿宋_GB2312"/>
                <w:sz w:val="24"/>
                <w:szCs w:val="24"/>
              </w:rPr>
              <w:t>品牌</w:t>
            </w:r>
          </w:p>
        </w:tc>
        <w:tc>
          <w:tcPr>
            <w:tcW w:w="1701" w:type="dxa"/>
            <w:tcBorders>
              <w:top w:val="single" w:color="auto" w:sz="4" w:space="0"/>
              <w:left w:val="single" w:color="auto" w:sz="4" w:space="0"/>
              <w:bottom w:val="single" w:color="auto" w:sz="4" w:space="0"/>
              <w:right w:val="single" w:color="auto" w:sz="4" w:space="0"/>
            </w:tcBorders>
            <w:vAlign w:val="center"/>
          </w:tcPr>
          <w:p w14:paraId="2EC6ECA0">
            <w:pPr>
              <w:snapToGrid w:val="0"/>
              <w:jc w:val="center"/>
              <w:rPr>
                <w:rFonts w:hint="eastAsia" w:ascii="仿宋_GB2312" w:hAnsi="宋体" w:eastAsia="仿宋_GB2312"/>
                <w:sz w:val="24"/>
                <w:szCs w:val="24"/>
              </w:rPr>
            </w:pPr>
            <w:r>
              <w:rPr>
                <w:rFonts w:hint="eastAsia" w:ascii="仿宋_GB2312" w:hAnsi="宋体" w:eastAsia="仿宋_GB2312"/>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06D67F2A">
            <w:pPr>
              <w:snapToGrid w:val="0"/>
              <w:jc w:val="center"/>
              <w:rPr>
                <w:rFonts w:hint="eastAsia" w:ascii="仿宋_GB2312" w:hAnsi="宋体" w:eastAsia="仿宋_GB2312"/>
                <w:sz w:val="24"/>
                <w:szCs w:val="24"/>
              </w:rPr>
            </w:pPr>
            <w:r>
              <w:rPr>
                <w:rFonts w:hint="eastAsia" w:ascii="仿宋_GB2312" w:hAnsi="宋体" w:eastAsia="仿宋_GB2312"/>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44230729">
            <w:pPr>
              <w:snapToGrid w:val="0"/>
              <w:jc w:val="center"/>
              <w:rPr>
                <w:rFonts w:hint="eastAsia" w:ascii="仿宋_GB2312" w:hAnsi="宋体" w:eastAsia="仿宋_GB2312"/>
                <w:sz w:val="24"/>
                <w:szCs w:val="24"/>
              </w:rPr>
            </w:pPr>
            <w:r>
              <w:rPr>
                <w:rFonts w:hint="eastAsia" w:ascii="仿宋_GB2312" w:hAnsi="宋体" w:eastAsia="仿宋_GB2312"/>
                <w:sz w:val="24"/>
                <w:szCs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48226DC5">
            <w:pPr>
              <w:snapToGrid w:val="0"/>
              <w:jc w:val="center"/>
              <w:rPr>
                <w:rFonts w:hint="eastAsia" w:ascii="仿宋_GB2312" w:hAnsi="宋体" w:eastAsia="仿宋_GB2312"/>
                <w:sz w:val="24"/>
                <w:szCs w:val="24"/>
              </w:rPr>
            </w:pPr>
            <w:r>
              <w:rPr>
                <w:rFonts w:hint="eastAsia" w:ascii="仿宋_GB2312" w:hAnsi="宋体" w:eastAsia="仿宋_GB2312"/>
                <w:sz w:val="24"/>
                <w:szCs w:val="24"/>
              </w:rPr>
              <w:t>产地</w:t>
            </w:r>
          </w:p>
        </w:tc>
        <w:tc>
          <w:tcPr>
            <w:tcW w:w="699" w:type="dxa"/>
            <w:tcBorders>
              <w:top w:val="single" w:color="auto" w:sz="4" w:space="0"/>
              <w:left w:val="single" w:color="auto" w:sz="4" w:space="0"/>
              <w:bottom w:val="single" w:color="auto" w:sz="4" w:space="0"/>
              <w:right w:val="single" w:color="auto" w:sz="4" w:space="0"/>
            </w:tcBorders>
            <w:vAlign w:val="center"/>
          </w:tcPr>
          <w:p w14:paraId="2BC606AB">
            <w:pPr>
              <w:snapToGrid w:val="0"/>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365A7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A15D478">
            <w:pPr>
              <w:snapToGrid w:val="0"/>
              <w:jc w:val="center"/>
              <w:rPr>
                <w:rFonts w:hint="eastAsia"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01D7A94">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44D1034">
            <w:pPr>
              <w:snapToGrid w:val="0"/>
              <w:jc w:val="center"/>
              <w:rPr>
                <w:rFonts w:hint="eastAsia"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A5ABBE">
            <w:pPr>
              <w:snapToGrid w:val="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5AA3D9A">
            <w:pPr>
              <w:snapToGrid w:val="0"/>
              <w:jc w:val="center"/>
              <w:rPr>
                <w:rFonts w:hint="eastAsia"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9974D77">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1DE648D">
            <w:pPr>
              <w:snapToGrid w:val="0"/>
              <w:jc w:val="center"/>
              <w:rPr>
                <w:rFonts w:hint="eastAsia" w:ascii="仿宋_GB2312" w:hAnsi="宋体" w:eastAsia="仿宋_GB2312"/>
                <w:sz w:val="24"/>
                <w:szCs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46ABCB50">
            <w:pPr>
              <w:snapToGrid w:val="0"/>
              <w:jc w:val="center"/>
              <w:rPr>
                <w:rFonts w:hint="eastAsia" w:ascii="仿宋_GB2312" w:hAnsi="宋体" w:eastAsia="仿宋_GB2312"/>
                <w:sz w:val="24"/>
                <w:szCs w:val="24"/>
              </w:rPr>
            </w:pPr>
          </w:p>
        </w:tc>
      </w:tr>
      <w:tr w14:paraId="7F5C1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014AFD5">
            <w:pPr>
              <w:snapToGrid w:val="0"/>
              <w:jc w:val="center"/>
              <w:rPr>
                <w:rFonts w:hint="eastAsia"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4D960CD6">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D1ED766">
            <w:pPr>
              <w:snapToGrid w:val="0"/>
              <w:jc w:val="center"/>
              <w:rPr>
                <w:rFonts w:hint="eastAsia"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566A03">
            <w:pPr>
              <w:snapToGrid w:val="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6CCD0E0">
            <w:pPr>
              <w:snapToGrid w:val="0"/>
              <w:jc w:val="center"/>
              <w:rPr>
                <w:rFonts w:hint="eastAsia"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5614588">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nil"/>
              <w:right w:val="single" w:color="auto" w:sz="4" w:space="0"/>
            </w:tcBorders>
            <w:vAlign w:val="center"/>
          </w:tcPr>
          <w:p w14:paraId="0F941B2A">
            <w:pPr>
              <w:snapToGrid w:val="0"/>
              <w:jc w:val="center"/>
              <w:rPr>
                <w:rFonts w:hint="eastAsia" w:ascii="仿宋_GB2312" w:hAnsi="宋体" w:eastAsia="仿宋_GB2312"/>
                <w:sz w:val="24"/>
                <w:szCs w:val="24"/>
              </w:rPr>
            </w:pPr>
          </w:p>
        </w:tc>
        <w:tc>
          <w:tcPr>
            <w:tcW w:w="699" w:type="dxa"/>
            <w:tcBorders>
              <w:top w:val="single" w:color="auto" w:sz="4" w:space="0"/>
              <w:left w:val="single" w:color="auto" w:sz="4" w:space="0"/>
              <w:bottom w:val="nil"/>
              <w:right w:val="single" w:color="auto" w:sz="4" w:space="0"/>
            </w:tcBorders>
            <w:vAlign w:val="center"/>
          </w:tcPr>
          <w:p w14:paraId="2E6491E9">
            <w:pPr>
              <w:snapToGrid w:val="0"/>
              <w:jc w:val="center"/>
              <w:rPr>
                <w:rFonts w:hint="eastAsia" w:ascii="仿宋_GB2312" w:hAnsi="宋体" w:eastAsia="仿宋_GB2312"/>
                <w:sz w:val="24"/>
                <w:szCs w:val="24"/>
              </w:rPr>
            </w:pPr>
          </w:p>
        </w:tc>
      </w:tr>
      <w:tr w14:paraId="402A5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778D1B2">
            <w:pPr>
              <w:snapToGrid w:val="0"/>
              <w:jc w:val="center"/>
              <w:rPr>
                <w:rFonts w:hint="eastAsia" w:ascii="仿宋_GB2312" w:hAnsi="宋体" w:eastAsia="仿宋_GB2312"/>
                <w:sz w:val="24"/>
                <w:szCs w:val="24"/>
              </w:rPr>
            </w:pPr>
            <w:r>
              <w:rPr>
                <w:rFonts w:hint="eastAsia" w:ascii="仿宋_GB2312" w:hAnsi="宋体" w:eastAsia="仿宋_GB2312"/>
                <w:sz w:val="24"/>
                <w:szCs w:val="24"/>
              </w:rPr>
              <w:t>…</w:t>
            </w:r>
          </w:p>
        </w:tc>
        <w:tc>
          <w:tcPr>
            <w:tcW w:w="2126" w:type="dxa"/>
            <w:tcBorders>
              <w:top w:val="single" w:color="auto" w:sz="4" w:space="0"/>
              <w:left w:val="single" w:color="auto" w:sz="4" w:space="0"/>
              <w:bottom w:val="single" w:color="auto" w:sz="4" w:space="0"/>
              <w:right w:val="single" w:color="auto" w:sz="4" w:space="0"/>
            </w:tcBorders>
            <w:vAlign w:val="center"/>
          </w:tcPr>
          <w:p w14:paraId="4D23184E">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2212C51F">
            <w:pPr>
              <w:jc w:val="center"/>
              <w:rPr>
                <w:rFonts w:ascii="仿宋_GB2312" w:eastAsia="仿宋_GB2312"/>
              </w:rPr>
            </w:pPr>
            <w:r>
              <w:rPr>
                <w:rFonts w:hint="eastAsia" w:ascii="仿宋_GB2312" w:hAnsi="宋体" w:eastAsia="仿宋_GB2312"/>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1D57DB74">
            <w:pPr>
              <w:jc w:val="center"/>
              <w:rPr>
                <w:rFonts w:ascii="仿宋_GB2312" w:eastAsia="仿宋_GB2312"/>
              </w:rPr>
            </w:pPr>
            <w:r>
              <w:rPr>
                <w:rFonts w:hint="eastAsia" w:ascii="仿宋_GB2312" w:hAnsi="宋体" w:eastAsia="仿宋_GB2312"/>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79632479">
            <w:pPr>
              <w:jc w:val="center"/>
              <w:rPr>
                <w:rFonts w:ascii="仿宋_GB2312" w:eastAsia="仿宋_GB2312"/>
              </w:rPr>
            </w:pPr>
            <w:r>
              <w:rPr>
                <w:rFonts w:hint="eastAsia" w:ascii="仿宋_GB2312" w:hAnsi="宋体" w:eastAsia="仿宋_GB2312"/>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7C77EBBE">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066F9D3A">
            <w:pPr>
              <w:jc w:val="center"/>
              <w:rPr>
                <w:rFonts w:ascii="仿宋_GB2312" w:eastAsia="仿宋_GB2312"/>
              </w:rPr>
            </w:pPr>
            <w:r>
              <w:rPr>
                <w:rFonts w:hint="eastAsia" w:ascii="仿宋_GB2312" w:hAnsi="宋体" w:eastAsia="仿宋_GB2312"/>
                <w:sz w:val="24"/>
                <w:szCs w:val="24"/>
              </w:rPr>
              <w:t>…</w:t>
            </w:r>
          </w:p>
        </w:tc>
        <w:tc>
          <w:tcPr>
            <w:tcW w:w="699" w:type="dxa"/>
            <w:tcBorders>
              <w:top w:val="single" w:color="auto" w:sz="4" w:space="0"/>
              <w:left w:val="single" w:color="auto" w:sz="4" w:space="0"/>
              <w:bottom w:val="single" w:color="auto" w:sz="4" w:space="0"/>
              <w:right w:val="single" w:color="auto" w:sz="4" w:space="0"/>
            </w:tcBorders>
            <w:vAlign w:val="center"/>
          </w:tcPr>
          <w:p w14:paraId="441BD5DC">
            <w:pPr>
              <w:jc w:val="center"/>
              <w:rPr>
                <w:rFonts w:ascii="仿宋_GB2312" w:eastAsia="仿宋_GB2312"/>
              </w:rPr>
            </w:pPr>
          </w:p>
        </w:tc>
      </w:tr>
    </w:tbl>
    <w:p w14:paraId="30FD0E59">
      <w:pPr>
        <w:autoSpaceDE w:val="0"/>
        <w:autoSpaceDN w:val="0"/>
        <w:spacing w:line="360" w:lineRule="auto"/>
        <w:rPr>
          <w:rFonts w:hint="eastAsia"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14:paraId="5042F0A3">
      <w:pPr>
        <w:ind w:firstLine="562"/>
        <w:jc w:val="center"/>
        <w:rPr>
          <w:rFonts w:ascii="仿宋_GB2312" w:eastAsia="仿宋_GB2312"/>
          <w:sz w:val="24"/>
          <w:szCs w:val="24"/>
        </w:rPr>
      </w:pPr>
    </w:p>
    <w:p w14:paraId="686261D1">
      <w:pPr>
        <w:pStyle w:val="12"/>
        <w:rPr>
          <w:rFonts w:hint="eastAsia"/>
        </w:rPr>
      </w:pPr>
    </w:p>
    <w:p w14:paraId="31D30404">
      <w:pPr>
        <w:pStyle w:val="12"/>
        <w:rPr>
          <w:rFonts w:hint="eastAsia"/>
        </w:rPr>
      </w:pPr>
    </w:p>
    <w:p w14:paraId="5C14F946">
      <w:pPr>
        <w:pStyle w:val="12"/>
        <w:rPr>
          <w:rFonts w:hint="eastAsia"/>
        </w:rPr>
      </w:pPr>
    </w:p>
    <w:p w14:paraId="16A756DB">
      <w:pPr>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九、商务技术偏离表</w:t>
      </w:r>
    </w:p>
    <w:tbl>
      <w:tblPr>
        <w:tblStyle w:val="26"/>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6927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A3240E">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3683" w:type="dxa"/>
          </w:tcPr>
          <w:p w14:paraId="56F10AB4">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招标文件章节及具体内容</w:t>
            </w:r>
          </w:p>
        </w:tc>
        <w:tc>
          <w:tcPr>
            <w:tcW w:w="3546" w:type="dxa"/>
          </w:tcPr>
          <w:p w14:paraId="600477CD">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投标文件章节及具体内容</w:t>
            </w:r>
          </w:p>
        </w:tc>
        <w:tc>
          <w:tcPr>
            <w:tcW w:w="1512" w:type="dxa"/>
          </w:tcPr>
          <w:p w14:paraId="7D691B28">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偏离说明</w:t>
            </w:r>
          </w:p>
        </w:tc>
      </w:tr>
      <w:tr w14:paraId="3EA1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8D15FB">
            <w:pPr>
              <w:ind w:firstLine="56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683" w:type="dxa"/>
          </w:tcPr>
          <w:p w14:paraId="3B74F4AC">
            <w:pPr>
              <w:ind w:firstLine="562"/>
              <w:jc w:val="center"/>
              <w:rPr>
                <w:rFonts w:hint="eastAsia" w:ascii="仿宋_GB2312" w:hAnsi="宋体" w:eastAsia="仿宋_GB2312" w:cs="宋体"/>
                <w:b/>
                <w:kern w:val="0"/>
                <w:sz w:val="28"/>
                <w:szCs w:val="28"/>
              </w:rPr>
            </w:pPr>
          </w:p>
        </w:tc>
        <w:tc>
          <w:tcPr>
            <w:tcW w:w="3546" w:type="dxa"/>
          </w:tcPr>
          <w:p w14:paraId="799CCF06">
            <w:pPr>
              <w:ind w:firstLine="562"/>
              <w:jc w:val="center"/>
              <w:rPr>
                <w:rFonts w:hint="eastAsia" w:ascii="仿宋_GB2312" w:hAnsi="宋体" w:eastAsia="仿宋_GB2312" w:cs="宋体"/>
                <w:b/>
                <w:kern w:val="0"/>
                <w:sz w:val="28"/>
                <w:szCs w:val="28"/>
              </w:rPr>
            </w:pPr>
          </w:p>
        </w:tc>
        <w:tc>
          <w:tcPr>
            <w:tcW w:w="1512" w:type="dxa"/>
          </w:tcPr>
          <w:p w14:paraId="482F248F">
            <w:pPr>
              <w:ind w:firstLine="562"/>
              <w:jc w:val="center"/>
              <w:rPr>
                <w:rFonts w:hint="eastAsia" w:ascii="仿宋_GB2312" w:hAnsi="宋体" w:eastAsia="仿宋_GB2312" w:cs="宋体"/>
                <w:b/>
                <w:kern w:val="0"/>
                <w:sz w:val="28"/>
                <w:szCs w:val="28"/>
              </w:rPr>
            </w:pPr>
          </w:p>
        </w:tc>
      </w:tr>
      <w:tr w14:paraId="63A7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662D44">
            <w:pPr>
              <w:ind w:firstLine="56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3683" w:type="dxa"/>
          </w:tcPr>
          <w:p w14:paraId="328442B3">
            <w:pPr>
              <w:ind w:firstLine="562"/>
              <w:jc w:val="center"/>
              <w:rPr>
                <w:rFonts w:hint="eastAsia" w:ascii="仿宋_GB2312" w:hAnsi="宋体" w:eastAsia="仿宋_GB2312" w:cs="宋体"/>
                <w:b/>
                <w:kern w:val="0"/>
                <w:sz w:val="28"/>
                <w:szCs w:val="28"/>
              </w:rPr>
            </w:pPr>
          </w:p>
        </w:tc>
        <w:tc>
          <w:tcPr>
            <w:tcW w:w="3546" w:type="dxa"/>
          </w:tcPr>
          <w:p w14:paraId="778AFEEF">
            <w:pPr>
              <w:ind w:firstLine="562"/>
              <w:jc w:val="center"/>
              <w:rPr>
                <w:rFonts w:hint="eastAsia" w:ascii="仿宋_GB2312" w:hAnsi="宋体" w:eastAsia="仿宋_GB2312" w:cs="宋体"/>
                <w:b/>
                <w:kern w:val="0"/>
                <w:sz w:val="28"/>
                <w:szCs w:val="28"/>
              </w:rPr>
            </w:pPr>
          </w:p>
        </w:tc>
        <w:tc>
          <w:tcPr>
            <w:tcW w:w="1512" w:type="dxa"/>
          </w:tcPr>
          <w:p w14:paraId="4B79E9B9">
            <w:pPr>
              <w:ind w:firstLine="562"/>
              <w:jc w:val="center"/>
              <w:rPr>
                <w:rFonts w:hint="eastAsia" w:ascii="仿宋_GB2312" w:hAnsi="宋体" w:eastAsia="仿宋_GB2312" w:cs="宋体"/>
                <w:b/>
                <w:kern w:val="0"/>
                <w:sz w:val="28"/>
                <w:szCs w:val="28"/>
              </w:rPr>
            </w:pPr>
          </w:p>
        </w:tc>
      </w:tr>
      <w:tr w14:paraId="03BF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731CEB">
            <w:pPr>
              <w:ind w:firstLine="56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3683" w:type="dxa"/>
          </w:tcPr>
          <w:p w14:paraId="635527F4">
            <w:pPr>
              <w:ind w:firstLine="562"/>
              <w:jc w:val="center"/>
              <w:rPr>
                <w:rFonts w:hint="eastAsia" w:ascii="仿宋_GB2312" w:hAnsi="宋体" w:eastAsia="仿宋_GB2312" w:cs="宋体"/>
                <w:b/>
                <w:kern w:val="0"/>
                <w:sz w:val="28"/>
                <w:szCs w:val="28"/>
              </w:rPr>
            </w:pPr>
          </w:p>
        </w:tc>
        <w:tc>
          <w:tcPr>
            <w:tcW w:w="3546" w:type="dxa"/>
          </w:tcPr>
          <w:p w14:paraId="2A7403D7">
            <w:pPr>
              <w:ind w:firstLine="562"/>
              <w:jc w:val="center"/>
              <w:rPr>
                <w:rFonts w:hint="eastAsia" w:ascii="仿宋_GB2312" w:hAnsi="宋体" w:eastAsia="仿宋_GB2312" w:cs="宋体"/>
                <w:b/>
                <w:kern w:val="0"/>
                <w:sz w:val="28"/>
                <w:szCs w:val="28"/>
              </w:rPr>
            </w:pPr>
          </w:p>
        </w:tc>
        <w:tc>
          <w:tcPr>
            <w:tcW w:w="1512" w:type="dxa"/>
          </w:tcPr>
          <w:p w14:paraId="17C620A8">
            <w:pPr>
              <w:ind w:firstLine="562"/>
              <w:jc w:val="center"/>
              <w:rPr>
                <w:rFonts w:hint="eastAsia" w:ascii="仿宋_GB2312" w:hAnsi="宋体" w:eastAsia="仿宋_GB2312" w:cs="宋体"/>
                <w:b/>
                <w:kern w:val="0"/>
                <w:sz w:val="28"/>
                <w:szCs w:val="28"/>
              </w:rPr>
            </w:pPr>
          </w:p>
        </w:tc>
      </w:tr>
    </w:tbl>
    <w:p w14:paraId="7619D629">
      <w:pPr>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14:paraId="279F5CB9">
      <w:pPr>
        <w:ind w:firstLine="562"/>
        <w:jc w:val="center"/>
        <w:rPr>
          <w:rFonts w:hint="eastAsia" w:ascii="仿宋_GB2312" w:hAnsi="宋体" w:eastAsia="仿宋_GB2312" w:cs="宋体"/>
          <w:b/>
          <w:kern w:val="0"/>
          <w:sz w:val="28"/>
          <w:szCs w:val="28"/>
        </w:rPr>
      </w:pPr>
    </w:p>
    <w:p w14:paraId="66843DDC">
      <w:pPr>
        <w:spacing w:line="540" w:lineRule="exact"/>
        <w:contextualSpacing/>
        <w:rPr>
          <w:rFonts w:ascii="仿宋_GB2312" w:eastAsia="仿宋_GB2312"/>
          <w:sz w:val="24"/>
          <w:szCs w:val="24"/>
        </w:rPr>
      </w:pPr>
    </w:p>
    <w:p w14:paraId="4D7FA30E">
      <w:pPr>
        <w:spacing w:line="540" w:lineRule="exact"/>
        <w:contextualSpacing/>
        <w:rPr>
          <w:rFonts w:ascii="仿宋_GB2312" w:eastAsia="仿宋_GB2312"/>
          <w:sz w:val="24"/>
          <w:szCs w:val="24"/>
        </w:rPr>
      </w:pPr>
    </w:p>
    <w:p w14:paraId="01CEFE86">
      <w:pPr>
        <w:spacing w:line="540" w:lineRule="exact"/>
        <w:ind w:firstLine="482"/>
        <w:contextualSpacing/>
        <w:jc w:val="center"/>
        <w:rPr>
          <w:rFonts w:ascii="仿宋_GB2312" w:eastAsia="仿宋_GB2312"/>
          <w:b/>
          <w:sz w:val="24"/>
          <w:szCs w:val="24"/>
        </w:rPr>
      </w:pPr>
    </w:p>
    <w:p w14:paraId="55C8901C">
      <w:pPr>
        <w:spacing w:line="540" w:lineRule="exact"/>
        <w:ind w:firstLine="482"/>
        <w:contextualSpacing/>
        <w:jc w:val="center"/>
        <w:rPr>
          <w:rFonts w:ascii="仿宋_GB2312" w:eastAsia="仿宋_GB2312"/>
          <w:b/>
          <w:sz w:val="24"/>
          <w:szCs w:val="24"/>
        </w:rPr>
      </w:pPr>
    </w:p>
    <w:p w14:paraId="7C0F0216">
      <w:pPr>
        <w:spacing w:line="540" w:lineRule="exact"/>
        <w:ind w:firstLine="482"/>
        <w:contextualSpacing/>
        <w:jc w:val="center"/>
        <w:rPr>
          <w:rFonts w:ascii="仿宋_GB2312" w:eastAsia="仿宋_GB2312"/>
          <w:b/>
          <w:sz w:val="24"/>
          <w:szCs w:val="24"/>
        </w:rPr>
      </w:pPr>
    </w:p>
    <w:p w14:paraId="1AD7CB25">
      <w:pPr>
        <w:pStyle w:val="12"/>
        <w:rPr>
          <w:rFonts w:hint="eastAsia"/>
        </w:rPr>
      </w:pPr>
    </w:p>
    <w:p w14:paraId="0885E83B">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十、政府采购供应商廉洁自律承诺书</w:t>
      </w:r>
    </w:p>
    <w:p w14:paraId="7AAA7F35">
      <w:pPr>
        <w:spacing w:line="540" w:lineRule="exact"/>
        <w:contextualSpacing/>
        <w:rPr>
          <w:rFonts w:ascii="仿宋_GB2312" w:eastAsia="仿宋_GB2312"/>
          <w:sz w:val="24"/>
          <w:szCs w:val="24"/>
        </w:rPr>
      </w:pPr>
    </w:p>
    <w:p w14:paraId="489B134C">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14:paraId="28194C52">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14:paraId="7B0F1B52">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14:paraId="2D53BDB1">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14:paraId="40E9BE63">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14:paraId="0654D054">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14:paraId="038AE365">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14:paraId="0B03C0BE">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14:paraId="279222E3">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0879163">
      <w:pPr>
        <w:spacing w:line="500" w:lineRule="exact"/>
        <w:contextualSpacing/>
        <w:rPr>
          <w:rFonts w:ascii="仿宋_GB2312" w:eastAsia="仿宋_GB2312"/>
          <w:sz w:val="24"/>
          <w:szCs w:val="24"/>
        </w:rPr>
      </w:pPr>
    </w:p>
    <w:p w14:paraId="6F4E7F81">
      <w:pPr>
        <w:pStyle w:val="10"/>
        <w:rPr>
          <w:rFonts w:ascii="仿宋_GB2312" w:eastAsia="仿宋_GB2312"/>
        </w:rPr>
      </w:pPr>
    </w:p>
    <w:p w14:paraId="09D99CCD">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46688EDC">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27CCAACD">
      <w:pPr>
        <w:spacing w:line="540" w:lineRule="exact"/>
        <w:contextualSpacing/>
        <w:rPr>
          <w:rFonts w:ascii="仿宋_GB2312" w:eastAsia="仿宋_GB2312"/>
          <w:sz w:val="24"/>
          <w:szCs w:val="24"/>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26DB0687">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报价文件部分</w:t>
      </w:r>
    </w:p>
    <w:p w14:paraId="77DFE47A">
      <w:pPr>
        <w:spacing w:line="540" w:lineRule="exact"/>
        <w:contextualSpacing/>
        <w:rPr>
          <w:rFonts w:ascii="仿宋_GB2312" w:eastAsia="仿宋_GB2312"/>
          <w:sz w:val="24"/>
          <w:szCs w:val="24"/>
        </w:rPr>
      </w:pPr>
    </w:p>
    <w:p w14:paraId="3CB5FBCC">
      <w:pPr>
        <w:numPr>
          <w:ilvl w:val="0"/>
          <w:numId w:val="7"/>
        </w:numPr>
        <w:spacing w:line="540" w:lineRule="exact"/>
        <w:contextualSpacing/>
        <w:rPr>
          <w:rFonts w:ascii="仿宋_GB2312" w:eastAsia="仿宋_GB2312"/>
          <w:sz w:val="24"/>
          <w:szCs w:val="24"/>
        </w:rPr>
      </w:pPr>
      <w:r>
        <w:rPr>
          <w:rFonts w:hint="eastAsia" w:ascii="仿宋_GB2312" w:eastAsia="仿宋_GB2312"/>
          <w:sz w:val="24"/>
          <w:szCs w:val="24"/>
        </w:rPr>
        <w:t>开标一览表（报价表）………………………………………………………（页码）</w:t>
      </w:r>
    </w:p>
    <w:p w14:paraId="0242A27A">
      <w:pPr>
        <w:pStyle w:val="10"/>
        <w:numPr>
          <w:ilvl w:val="0"/>
          <w:numId w:val="7"/>
        </w:numPr>
        <w:rPr>
          <w:rFonts w:ascii="仿宋_GB2312" w:eastAsia="仿宋_GB2312"/>
          <w:sz w:val="24"/>
          <w:szCs w:val="24"/>
        </w:rPr>
      </w:pPr>
      <w:r>
        <w:rPr>
          <w:rFonts w:hint="eastAsia" w:ascii="仿宋_GB2312" w:eastAsia="仿宋_GB2312"/>
          <w:sz w:val="24"/>
          <w:szCs w:val="24"/>
        </w:rPr>
        <w:t>中小企业声明函（如果有）…………………………………………………（页码）</w:t>
      </w:r>
    </w:p>
    <w:p w14:paraId="100D8A95">
      <w:pPr>
        <w:spacing w:line="540" w:lineRule="exact"/>
        <w:contextualSpacing/>
        <w:rPr>
          <w:rFonts w:ascii="仿宋_GB2312" w:eastAsia="仿宋_GB2312"/>
          <w:sz w:val="24"/>
          <w:szCs w:val="24"/>
        </w:rPr>
      </w:pPr>
    </w:p>
    <w:p w14:paraId="0DA6C370">
      <w:pPr>
        <w:spacing w:line="540" w:lineRule="exact"/>
        <w:contextualSpacing/>
        <w:rPr>
          <w:rFonts w:ascii="仿宋_GB2312" w:eastAsia="仿宋_GB2312"/>
          <w:sz w:val="24"/>
          <w:szCs w:val="24"/>
        </w:rPr>
      </w:pPr>
    </w:p>
    <w:p w14:paraId="572AEE6C">
      <w:pPr>
        <w:spacing w:line="540" w:lineRule="exact"/>
        <w:contextualSpacing/>
        <w:rPr>
          <w:rFonts w:ascii="仿宋_GB2312" w:eastAsia="仿宋_GB2312"/>
          <w:sz w:val="24"/>
          <w:szCs w:val="24"/>
        </w:rPr>
      </w:pPr>
    </w:p>
    <w:p w14:paraId="6A8B7722">
      <w:pPr>
        <w:spacing w:line="540" w:lineRule="exact"/>
        <w:contextualSpacing/>
        <w:rPr>
          <w:rFonts w:ascii="仿宋_GB2312" w:eastAsia="仿宋_GB2312"/>
          <w:sz w:val="24"/>
          <w:szCs w:val="24"/>
        </w:rPr>
      </w:pPr>
    </w:p>
    <w:p w14:paraId="794C8BBF">
      <w:pPr>
        <w:spacing w:line="540" w:lineRule="exact"/>
        <w:contextualSpacing/>
        <w:rPr>
          <w:rFonts w:ascii="仿宋_GB2312" w:eastAsia="仿宋_GB2312"/>
          <w:sz w:val="24"/>
          <w:szCs w:val="24"/>
        </w:rPr>
      </w:pPr>
    </w:p>
    <w:p w14:paraId="6E371539">
      <w:pPr>
        <w:spacing w:line="540" w:lineRule="exact"/>
        <w:contextualSpacing/>
        <w:rPr>
          <w:rFonts w:ascii="仿宋_GB2312" w:eastAsia="仿宋_GB2312"/>
          <w:sz w:val="24"/>
          <w:szCs w:val="24"/>
        </w:rPr>
      </w:pPr>
    </w:p>
    <w:p w14:paraId="7127BF40">
      <w:pPr>
        <w:spacing w:line="540" w:lineRule="exact"/>
        <w:contextualSpacing/>
        <w:rPr>
          <w:rFonts w:ascii="仿宋_GB2312" w:eastAsia="仿宋_GB2312"/>
          <w:sz w:val="24"/>
          <w:szCs w:val="24"/>
        </w:rPr>
      </w:pPr>
    </w:p>
    <w:p w14:paraId="759F2053">
      <w:pPr>
        <w:spacing w:line="540" w:lineRule="exact"/>
        <w:contextualSpacing/>
        <w:rPr>
          <w:rFonts w:ascii="仿宋_GB2312" w:eastAsia="仿宋_GB2312"/>
          <w:sz w:val="24"/>
          <w:szCs w:val="24"/>
        </w:rPr>
      </w:pPr>
    </w:p>
    <w:p w14:paraId="62C4E0AC">
      <w:pPr>
        <w:spacing w:line="540" w:lineRule="exact"/>
        <w:contextualSpacing/>
        <w:rPr>
          <w:rFonts w:ascii="仿宋_GB2312" w:eastAsia="仿宋_GB2312"/>
          <w:sz w:val="24"/>
          <w:szCs w:val="24"/>
        </w:rPr>
      </w:pPr>
    </w:p>
    <w:p w14:paraId="1F97EDF3">
      <w:pPr>
        <w:spacing w:line="540" w:lineRule="exact"/>
        <w:contextualSpacing/>
        <w:rPr>
          <w:rFonts w:ascii="仿宋_GB2312" w:eastAsia="仿宋_GB2312"/>
          <w:sz w:val="24"/>
          <w:szCs w:val="24"/>
        </w:rPr>
      </w:pPr>
    </w:p>
    <w:p w14:paraId="6A9832BA">
      <w:pPr>
        <w:spacing w:line="540" w:lineRule="exact"/>
        <w:contextualSpacing/>
        <w:rPr>
          <w:rFonts w:ascii="仿宋_GB2312" w:eastAsia="仿宋_GB2312"/>
          <w:sz w:val="24"/>
          <w:szCs w:val="24"/>
        </w:rPr>
      </w:pPr>
    </w:p>
    <w:p w14:paraId="7CF696D9">
      <w:pPr>
        <w:spacing w:line="540" w:lineRule="exact"/>
        <w:contextualSpacing/>
        <w:rPr>
          <w:rFonts w:ascii="仿宋_GB2312" w:eastAsia="仿宋_GB2312"/>
          <w:sz w:val="24"/>
          <w:szCs w:val="24"/>
        </w:rPr>
      </w:pPr>
    </w:p>
    <w:p w14:paraId="46D5B899">
      <w:pPr>
        <w:spacing w:line="540" w:lineRule="exact"/>
        <w:contextualSpacing/>
        <w:rPr>
          <w:rFonts w:ascii="仿宋_GB2312" w:eastAsia="仿宋_GB2312"/>
          <w:sz w:val="24"/>
          <w:szCs w:val="24"/>
        </w:rPr>
      </w:pPr>
    </w:p>
    <w:p w14:paraId="02D6BC41">
      <w:pPr>
        <w:spacing w:line="540" w:lineRule="exact"/>
        <w:contextualSpacing/>
        <w:rPr>
          <w:rFonts w:ascii="仿宋_GB2312" w:eastAsia="仿宋_GB2312"/>
          <w:sz w:val="24"/>
          <w:szCs w:val="24"/>
        </w:rPr>
      </w:pPr>
    </w:p>
    <w:p w14:paraId="40990ADD">
      <w:pPr>
        <w:spacing w:line="540" w:lineRule="exact"/>
        <w:contextualSpacing/>
        <w:rPr>
          <w:rFonts w:ascii="仿宋_GB2312" w:eastAsia="仿宋_GB2312"/>
          <w:sz w:val="24"/>
          <w:szCs w:val="24"/>
        </w:rPr>
      </w:pPr>
    </w:p>
    <w:p w14:paraId="5F6BF450">
      <w:pPr>
        <w:spacing w:line="540" w:lineRule="exact"/>
        <w:contextualSpacing/>
        <w:rPr>
          <w:rFonts w:ascii="仿宋_GB2312" w:eastAsia="仿宋_GB2312"/>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3AD9A6AE">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一、开标一览表（报价表）</w:t>
      </w:r>
    </w:p>
    <w:p w14:paraId="77D6C491">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76ACB66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按你方招标文件要求，我们，本投标文件签字方，谨此向你方发出要约如下：如你方接受本投标，我方承诺按照如下开标一览表（报价表）的价格完成（项目名称）【招标编号：（采购编号）】的实施。</w:t>
      </w:r>
    </w:p>
    <w:p w14:paraId="1D26A377">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61"/>
        <w:gridCol w:w="1134"/>
        <w:gridCol w:w="1418"/>
        <w:gridCol w:w="1134"/>
        <w:gridCol w:w="850"/>
        <w:gridCol w:w="1276"/>
        <w:gridCol w:w="1276"/>
      </w:tblGrid>
      <w:tr w14:paraId="620F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0" w:type="dxa"/>
            <w:vAlign w:val="center"/>
          </w:tcPr>
          <w:p w14:paraId="08C5E534">
            <w:pPr>
              <w:spacing w:line="36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361" w:type="dxa"/>
            <w:vAlign w:val="center"/>
          </w:tcPr>
          <w:p w14:paraId="47472814">
            <w:pPr>
              <w:spacing w:line="360" w:lineRule="exact"/>
              <w:contextualSpacing/>
              <w:jc w:val="center"/>
              <w:rPr>
                <w:rFonts w:ascii="仿宋_GB2312" w:eastAsia="仿宋_GB2312"/>
                <w:sz w:val="24"/>
                <w:szCs w:val="24"/>
              </w:rPr>
            </w:pPr>
            <w:r>
              <w:rPr>
                <w:rFonts w:hint="eastAsia" w:ascii="仿宋_GB2312" w:eastAsia="仿宋_GB2312"/>
                <w:sz w:val="24"/>
                <w:szCs w:val="24"/>
              </w:rPr>
              <w:t>名称</w:t>
            </w:r>
          </w:p>
        </w:tc>
        <w:tc>
          <w:tcPr>
            <w:tcW w:w="1134" w:type="dxa"/>
            <w:vAlign w:val="center"/>
          </w:tcPr>
          <w:p w14:paraId="4A973991">
            <w:pPr>
              <w:spacing w:line="360" w:lineRule="exact"/>
              <w:contextualSpacing/>
              <w:jc w:val="center"/>
              <w:rPr>
                <w:rFonts w:ascii="仿宋_GB2312" w:eastAsia="仿宋_GB2312"/>
                <w:sz w:val="24"/>
                <w:szCs w:val="24"/>
              </w:rPr>
            </w:pPr>
            <w:r>
              <w:rPr>
                <w:rFonts w:hint="eastAsia" w:ascii="仿宋_GB2312" w:eastAsia="仿宋_GB2312"/>
                <w:sz w:val="24"/>
                <w:szCs w:val="24"/>
              </w:rPr>
              <w:t>品牌（如果有）</w:t>
            </w:r>
          </w:p>
        </w:tc>
        <w:tc>
          <w:tcPr>
            <w:tcW w:w="1418" w:type="dxa"/>
            <w:vAlign w:val="center"/>
          </w:tcPr>
          <w:p w14:paraId="41EB02C7">
            <w:pPr>
              <w:spacing w:line="360" w:lineRule="exact"/>
              <w:contextualSpacing/>
              <w:jc w:val="center"/>
              <w:rPr>
                <w:rFonts w:ascii="仿宋_GB2312" w:eastAsia="仿宋_GB2312"/>
                <w:sz w:val="24"/>
                <w:szCs w:val="24"/>
              </w:rPr>
            </w:pPr>
            <w:r>
              <w:rPr>
                <w:rFonts w:hint="eastAsia" w:ascii="仿宋_GB2312" w:eastAsia="仿宋_GB2312"/>
                <w:sz w:val="24"/>
                <w:szCs w:val="24"/>
              </w:rPr>
              <w:t>规格型号</w:t>
            </w:r>
          </w:p>
        </w:tc>
        <w:tc>
          <w:tcPr>
            <w:tcW w:w="1134" w:type="dxa"/>
            <w:vAlign w:val="center"/>
          </w:tcPr>
          <w:p w14:paraId="6B58987A">
            <w:pPr>
              <w:spacing w:line="360" w:lineRule="exact"/>
              <w:contextualSpacing/>
              <w:jc w:val="center"/>
              <w:rPr>
                <w:rFonts w:ascii="仿宋_GB2312" w:eastAsia="仿宋_GB2312"/>
                <w:sz w:val="24"/>
                <w:szCs w:val="24"/>
              </w:rPr>
            </w:pPr>
            <w:r>
              <w:rPr>
                <w:rFonts w:hint="eastAsia" w:ascii="仿宋_GB2312" w:eastAsia="仿宋_GB2312"/>
                <w:sz w:val="24"/>
                <w:szCs w:val="24"/>
              </w:rPr>
              <w:t>数量</w:t>
            </w:r>
          </w:p>
        </w:tc>
        <w:tc>
          <w:tcPr>
            <w:tcW w:w="850" w:type="dxa"/>
            <w:vAlign w:val="center"/>
          </w:tcPr>
          <w:p w14:paraId="10D9EC2E">
            <w:pPr>
              <w:spacing w:line="360" w:lineRule="exact"/>
              <w:contextualSpacing/>
              <w:jc w:val="center"/>
              <w:rPr>
                <w:rFonts w:ascii="仿宋_GB2312" w:eastAsia="仿宋_GB2312"/>
                <w:sz w:val="24"/>
                <w:szCs w:val="24"/>
              </w:rPr>
            </w:pPr>
            <w:r>
              <w:rPr>
                <w:rFonts w:hint="eastAsia" w:ascii="仿宋_GB2312" w:eastAsia="仿宋_GB2312"/>
                <w:sz w:val="24"/>
                <w:szCs w:val="24"/>
              </w:rPr>
              <w:t>单价</w:t>
            </w:r>
          </w:p>
        </w:tc>
        <w:tc>
          <w:tcPr>
            <w:tcW w:w="1276" w:type="dxa"/>
            <w:vAlign w:val="center"/>
          </w:tcPr>
          <w:p w14:paraId="02FD40D8">
            <w:pPr>
              <w:spacing w:line="360" w:lineRule="exact"/>
              <w:contextualSpacing/>
              <w:jc w:val="center"/>
              <w:rPr>
                <w:rFonts w:ascii="仿宋_GB2312" w:eastAsia="仿宋_GB2312"/>
                <w:sz w:val="24"/>
                <w:szCs w:val="24"/>
              </w:rPr>
            </w:pPr>
            <w:r>
              <w:rPr>
                <w:rFonts w:hint="eastAsia" w:ascii="仿宋_GB2312" w:eastAsia="仿宋_GB2312"/>
                <w:sz w:val="24"/>
                <w:szCs w:val="24"/>
              </w:rPr>
              <w:t>总价</w:t>
            </w:r>
          </w:p>
        </w:tc>
        <w:tc>
          <w:tcPr>
            <w:tcW w:w="1276" w:type="dxa"/>
            <w:vAlign w:val="center"/>
          </w:tcPr>
          <w:p w14:paraId="47D22A5A">
            <w:pPr>
              <w:spacing w:line="360" w:lineRule="exact"/>
              <w:contextualSpacing/>
              <w:jc w:val="center"/>
              <w:rPr>
                <w:rFonts w:ascii="仿宋_GB2312" w:eastAsia="仿宋_GB2312"/>
                <w:sz w:val="24"/>
                <w:szCs w:val="24"/>
              </w:rPr>
            </w:pPr>
            <w:r>
              <w:rPr>
                <w:rFonts w:hint="eastAsia" w:ascii="仿宋_GB2312" w:eastAsia="仿宋_GB2312"/>
                <w:sz w:val="24"/>
                <w:szCs w:val="24"/>
              </w:rPr>
              <w:t>备注</w:t>
            </w:r>
          </w:p>
        </w:tc>
      </w:tr>
      <w:tr w14:paraId="3DD0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vAlign w:val="center"/>
          </w:tcPr>
          <w:p w14:paraId="2131D944">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361" w:type="dxa"/>
            <w:vAlign w:val="bottom"/>
          </w:tcPr>
          <w:p w14:paraId="092E614D">
            <w:pPr>
              <w:spacing w:line="540" w:lineRule="exact"/>
              <w:contextualSpacing/>
              <w:rPr>
                <w:rFonts w:ascii="仿宋_GB2312" w:eastAsia="仿宋_GB2312"/>
                <w:sz w:val="24"/>
                <w:szCs w:val="24"/>
              </w:rPr>
            </w:pPr>
          </w:p>
        </w:tc>
        <w:tc>
          <w:tcPr>
            <w:tcW w:w="1134" w:type="dxa"/>
          </w:tcPr>
          <w:p w14:paraId="64B041D2">
            <w:pPr>
              <w:spacing w:line="540" w:lineRule="exact"/>
              <w:contextualSpacing/>
              <w:rPr>
                <w:rFonts w:ascii="仿宋_GB2312" w:eastAsia="仿宋_GB2312"/>
                <w:sz w:val="24"/>
                <w:szCs w:val="24"/>
              </w:rPr>
            </w:pPr>
          </w:p>
        </w:tc>
        <w:tc>
          <w:tcPr>
            <w:tcW w:w="1418" w:type="dxa"/>
            <w:vAlign w:val="center"/>
          </w:tcPr>
          <w:p w14:paraId="7A70307E">
            <w:pPr>
              <w:spacing w:line="540" w:lineRule="exact"/>
              <w:contextualSpacing/>
              <w:rPr>
                <w:rFonts w:ascii="仿宋_GB2312" w:eastAsia="仿宋_GB2312"/>
                <w:sz w:val="24"/>
                <w:szCs w:val="24"/>
              </w:rPr>
            </w:pPr>
          </w:p>
        </w:tc>
        <w:tc>
          <w:tcPr>
            <w:tcW w:w="1134" w:type="dxa"/>
            <w:vAlign w:val="center"/>
          </w:tcPr>
          <w:p w14:paraId="1E6C5ABD">
            <w:pPr>
              <w:spacing w:line="540" w:lineRule="exact"/>
              <w:contextualSpacing/>
              <w:rPr>
                <w:rFonts w:ascii="仿宋_GB2312" w:eastAsia="仿宋_GB2312"/>
                <w:sz w:val="24"/>
                <w:szCs w:val="24"/>
              </w:rPr>
            </w:pPr>
          </w:p>
        </w:tc>
        <w:tc>
          <w:tcPr>
            <w:tcW w:w="850" w:type="dxa"/>
          </w:tcPr>
          <w:p w14:paraId="4AC5904B">
            <w:pPr>
              <w:spacing w:line="540" w:lineRule="exact"/>
              <w:contextualSpacing/>
              <w:rPr>
                <w:rFonts w:ascii="仿宋_GB2312" w:eastAsia="仿宋_GB2312"/>
                <w:sz w:val="24"/>
                <w:szCs w:val="24"/>
              </w:rPr>
            </w:pPr>
          </w:p>
        </w:tc>
        <w:tc>
          <w:tcPr>
            <w:tcW w:w="1276" w:type="dxa"/>
            <w:vAlign w:val="center"/>
          </w:tcPr>
          <w:p w14:paraId="66887F8A">
            <w:pPr>
              <w:spacing w:line="540" w:lineRule="exact"/>
              <w:contextualSpacing/>
              <w:rPr>
                <w:rFonts w:ascii="仿宋_GB2312" w:eastAsia="仿宋_GB2312"/>
                <w:sz w:val="24"/>
                <w:szCs w:val="24"/>
              </w:rPr>
            </w:pPr>
          </w:p>
        </w:tc>
        <w:tc>
          <w:tcPr>
            <w:tcW w:w="1276" w:type="dxa"/>
            <w:vAlign w:val="center"/>
          </w:tcPr>
          <w:p w14:paraId="022F5F89">
            <w:pPr>
              <w:spacing w:line="540" w:lineRule="exact"/>
              <w:contextualSpacing/>
              <w:rPr>
                <w:rFonts w:ascii="仿宋_GB2312" w:eastAsia="仿宋_GB2312"/>
                <w:sz w:val="24"/>
                <w:szCs w:val="24"/>
              </w:rPr>
            </w:pPr>
          </w:p>
        </w:tc>
      </w:tr>
      <w:tr w14:paraId="57D8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vAlign w:val="center"/>
          </w:tcPr>
          <w:p w14:paraId="5C5D8482">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361" w:type="dxa"/>
            <w:vAlign w:val="bottom"/>
          </w:tcPr>
          <w:p w14:paraId="7669164C">
            <w:pPr>
              <w:spacing w:line="540" w:lineRule="exact"/>
              <w:contextualSpacing/>
              <w:rPr>
                <w:rFonts w:ascii="仿宋_GB2312" w:eastAsia="仿宋_GB2312"/>
                <w:sz w:val="24"/>
                <w:szCs w:val="24"/>
              </w:rPr>
            </w:pPr>
          </w:p>
        </w:tc>
        <w:tc>
          <w:tcPr>
            <w:tcW w:w="1134" w:type="dxa"/>
          </w:tcPr>
          <w:p w14:paraId="354861DC">
            <w:pPr>
              <w:spacing w:line="540" w:lineRule="exact"/>
              <w:contextualSpacing/>
              <w:rPr>
                <w:rFonts w:ascii="仿宋_GB2312" w:eastAsia="仿宋_GB2312"/>
                <w:sz w:val="24"/>
                <w:szCs w:val="24"/>
              </w:rPr>
            </w:pPr>
          </w:p>
        </w:tc>
        <w:tc>
          <w:tcPr>
            <w:tcW w:w="1418" w:type="dxa"/>
            <w:vAlign w:val="center"/>
          </w:tcPr>
          <w:p w14:paraId="1083ECD7">
            <w:pPr>
              <w:spacing w:line="540" w:lineRule="exact"/>
              <w:contextualSpacing/>
              <w:rPr>
                <w:rFonts w:ascii="仿宋_GB2312" w:eastAsia="仿宋_GB2312"/>
                <w:sz w:val="24"/>
                <w:szCs w:val="24"/>
              </w:rPr>
            </w:pPr>
          </w:p>
        </w:tc>
        <w:tc>
          <w:tcPr>
            <w:tcW w:w="1134" w:type="dxa"/>
            <w:vAlign w:val="center"/>
          </w:tcPr>
          <w:p w14:paraId="4FBC9E01">
            <w:pPr>
              <w:spacing w:line="540" w:lineRule="exact"/>
              <w:contextualSpacing/>
              <w:rPr>
                <w:rFonts w:ascii="仿宋_GB2312" w:eastAsia="仿宋_GB2312"/>
                <w:sz w:val="24"/>
                <w:szCs w:val="24"/>
              </w:rPr>
            </w:pPr>
          </w:p>
        </w:tc>
        <w:tc>
          <w:tcPr>
            <w:tcW w:w="850" w:type="dxa"/>
          </w:tcPr>
          <w:p w14:paraId="77B85AF1">
            <w:pPr>
              <w:spacing w:line="540" w:lineRule="exact"/>
              <w:contextualSpacing/>
              <w:rPr>
                <w:rFonts w:ascii="仿宋_GB2312" w:eastAsia="仿宋_GB2312"/>
                <w:sz w:val="24"/>
                <w:szCs w:val="24"/>
              </w:rPr>
            </w:pPr>
          </w:p>
        </w:tc>
        <w:tc>
          <w:tcPr>
            <w:tcW w:w="1276" w:type="dxa"/>
            <w:vAlign w:val="center"/>
          </w:tcPr>
          <w:p w14:paraId="0163AC92">
            <w:pPr>
              <w:spacing w:line="540" w:lineRule="exact"/>
              <w:contextualSpacing/>
              <w:rPr>
                <w:rFonts w:ascii="仿宋_GB2312" w:eastAsia="仿宋_GB2312"/>
                <w:sz w:val="24"/>
                <w:szCs w:val="24"/>
              </w:rPr>
            </w:pPr>
          </w:p>
        </w:tc>
        <w:tc>
          <w:tcPr>
            <w:tcW w:w="1276" w:type="dxa"/>
            <w:vAlign w:val="center"/>
          </w:tcPr>
          <w:p w14:paraId="0BD549BC">
            <w:pPr>
              <w:spacing w:line="540" w:lineRule="exact"/>
              <w:contextualSpacing/>
              <w:rPr>
                <w:rFonts w:ascii="仿宋_GB2312" w:eastAsia="仿宋_GB2312"/>
                <w:sz w:val="24"/>
                <w:szCs w:val="24"/>
              </w:rPr>
            </w:pPr>
          </w:p>
        </w:tc>
      </w:tr>
      <w:tr w14:paraId="4AA5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vAlign w:val="center"/>
          </w:tcPr>
          <w:p w14:paraId="342B4CCA">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361" w:type="dxa"/>
            <w:vAlign w:val="bottom"/>
          </w:tcPr>
          <w:p w14:paraId="35AC5B9F">
            <w:pPr>
              <w:spacing w:line="540" w:lineRule="exact"/>
              <w:contextualSpacing/>
              <w:rPr>
                <w:rFonts w:ascii="仿宋_GB2312" w:eastAsia="仿宋_GB2312"/>
                <w:sz w:val="24"/>
                <w:szCs w:val="24"/>
              </w:rPr>
            </w:pPr>
          </w:p>
        </w:tc>
        <w:tc>
          <w:tcPr>
            <w:tcW w:w="1134" w:type="dxa"/>
          </w:tcPr>
          <w:p w14:paraId="3DC0C901">
            <w:pPr>
              <w:spacing w:line="540" w:lineRule="exact"/>
              <w:contextualSpacing/>
              <w:rPr>
                <w:rFonts w:ascii="仿宋_GB2312" w:eastAsia="仿宋_GB2312"/>
                <w:sz w:val="24"/>
                <w:szCs w:val="24"/>
              </w:rPr>
            </w:pPr>
          </w:p>
        </w:tc>
        <w:tc>
          <w:tcPr>
            <w:tcW w:w="1418" w:type="dxa"/>
            <w:vAlign w:val="center"/>
          </w:tcPr>
          <w:p w14:paraId="6BE2FFF1">
            <w:pPr>
              <w:spacing w:line="540" w:lineRule="exact"/>
              <w:contextualSpacing/>
              <w:rPr>
                <w:rFonts w:ascii="仿宋_GB2312" w:eastAsia="仿宋_GB2312"/>
                <w:sz w:val="24"/>
                <w:szCs w:val="24"/>
              </w:rPr>
            </w:pPr>
          </w:p>
        </w:tc>
        <w:tc>
          <w:tcPr>
            <w:tcW w:w="1134" w:type="dxa"/>
            <w:vAlign w:val="center"/>
          </w:tcPr>
          <w:p w14:paraId="26E017EF">
            <w:pPr>
              <w:spacing w:line="540" w:lineRule="exact"/>
              <w:contextualSpacing/>
              <w:rPr>
                <w:rFonts w:ascii="仿宋_GB2312" w:eastAsia="仿宋_GB2312"/>
                <w:sz w:val="24"/>
                <w:szCs w:val="24"/>
              </w:rPr>
            </w:pPr>
          </w:p>
        </w:tc>
        <w:tc>
          <w:tcPr>
            <w:tcW w:w="850" w:type="dxa"/>
          </w:tcPr>
          <w:p w14:paraId="087B58BF">
            <w:pPr>
              <w:spacing w:line="540" w:lineRule="exact"/>
              <w:contextualSpacing/>
              <w:rPr>
                <w:rFonts w:ascii="仿宋_GB2312" w:eastAsia="仿宋_GB2312"/>
                <w:sz w:val="24"/>
                <w:szCs w:val="24"/>
              </w:rPr>
            </w:pPr>
          </w:p>
        </w:tc>
        <w:tc>
          <w:tcPr>
            <w:tcW w:w="1276" w:type="dxa"/>
            <w:vAlign w:val="center"/>
          </w:tcPr>
          <w:p w14:paraId="5753891E">
            <w:pPr>
              <w:spacing w:line="540" w:lineRule="exact"/>
              <w:contextualSpacing/>
              <w:rPr>
                <w:rFonts w:ascii="仿宋_GB2312" w:eastAsia="仿宋_GB2312"/>
                <w:sz w:val="24"/>
                <w:szCs w:val="24"/>
              </w:rPr>
            </w:pPr>
          </w:p>
        </w:tc>
        <w:tc>
          <w:tcPr>
            <w:tcW w:w="1276" w:type="dxa"/>
            <w:vAlign w:val="center"/>
          </w:tcPr>
          <w:p w14:paraId="742B93BA">
            <w:pPr>
              <w:spacing w:line="540" w:lineRule="exact"/>
              <w:contextualSpacing/>
              <w:rPr>
                <w:rFonts w:ascii="仿宋_GB2312" w:eastAsia="仿宋_GB2312"/>
                <w:sz w:val="24"/>
                <w:szCs w:val="24"/>
              </w:rPr>
            </w:pPr>
          </w:p>
        </w:tc>
      </w:tr>
      <w:tr w14:paraId="21CF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vAlign w:val="center"/>
          </w:tcPr>
          <w:p w14:paraId="72B35E92">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361" w:type="dxa"/>
            <w:vAlign w:val="bottom"/>
          </w:tcPr>
          <w:p w14:paraId="1CEE0DB1">
            <w:pPr>
              <w:spacing w:line="540" w:lineRule="exact"/>
              <w:contextualSpacing/>
              <w:rPr>
                <w:rFonts w:ascii="仿宋_GB2312" w:eastAsia="仿宋_GB2312"/>
                <w:sz w:val="24"/>
                <w:szCs w:val="24"/>
              </w:rPr>
            </w:pPr>
          </w:p>
        </w:tc>
        <w:tc>
          <w:tcPr>
            <w:tcW w:w="1134" w:type="dxa"/>
          </w:tcPr>
          <w:p w14:paraId="1DD62883">
            <w:pPr>
              <w:spacing w:line="540" w:lineRule="exact"/>
              <w:contextualSpacing/>
              <w:rPr>
                <w:rFonts w:ascii="仿宋_GB2312" w:eastAsia="仿宋_GB2312"/>
                <w:sz w:val="24"/>
                <w:szCs w:val="24"/>
              </w:rPr>
            </w:pPr>
          </w:p>
        </w:tc>
        <w:tc>
          <w:tcPr>
            <w:tcW w:w="1418" w:type="dxa"/>
            <w:vAlign w:val="center"/>
          </w:tcPr>
          <w:p w14:paraId="2989EB8B">
            <w:pPr>
              <w:spacing w:line="540" w:lineRule="exact"/>
              <w:contextualSpacing/>
              <w:rPr>
                <w:rFonts w:ascii="仿宋_GB2312" w:eastAsia="仿宋_GB2312"/>
                <w:sz w:val="24"/>
                <w:szCs w:val="24"/>
              </w:rPr>
            </w:pPr>
          </w:p>
        </w:tc>
        <w:tc>
          <w:tcPr>
            <w:tcW w:w="1134" w:type="dxa"/>
            <w:vAlign w:val="center"/>
          </w:tcPr>
          <w:p w14:paraId="32289702">
            <w:pPr>
              <w:spacing w:line="540" w:lineRule="exact"/>
              <w:contextualSpacing/>
              <w:rPr>
                <w:rFonts w:ascii="仿宋_GB2312" w:eastAsia="仿宋_GB2312"/>
                <w:sz w:val="24"/>
                <w:szCs w:val="24"/>
              </w:rPr>
            </w:pPr>
          </w:p>
        </w:tc>
        <w:tc>
          <w:tcPr>
            <w:tcW w:w="850" w:type="dxa"/>
          </w:tcPr>
          <w:p w14:paraId="5E87094B">
            <w:pPr>
              <w:spacing w:line="540" w:lineRule="exact"/>
              <w:contextualSpacing/>
              <w:rPr>
                <w:rFonts w:ascii="仿宋_GB2312" w:eastAsia="仿宋_GB2312"/>
                <w:sz w:val="24"/>
                <w:szCs w:val="24"/>
              </w:rPr>
            </w:pPr>
          </w:p>
        </w:tc>
        <w:tc>
          <w:tcPr>
            <w:tcW w:w="1276" w:type="dxa"/>
            <w:vAlign w:val="center"/>
          </w:tcPr>
          <w:p w14:paraId="1CD6426F">
            <w:pPr>
              <w:spacing w:line="540" w:lineRule="exact"/>
              <w:contextualSpacing/>
              <w:rPr>
                <w:rFonts w:ascii="仿宋_GB2312" w:eastAsia="仿宋_GB2312"/>
                <w:sz w:val="24"/>
                <w:szCs w:val="24"/>
              </w:rPr>
            </w:pPr>
          </w:p>
        </w:tc>
        <w:tc>
          <w:tcPr>
            <w:tcW w:w="1276" w:type="dxa"/>
            <w:vAlign w:val="center"/>
          </w:tcPr>
          <w:p w14:paraId="7B5A59DB">
            <w:pPr>
              <w:spacing w:line="540" w:lineRule="exact"/>
              <w:contextualSpacing/>
              <w:rPr>
                <w:rFonts w:ascii="仿宋_GB2312" w:eastAsia="仿宋_GB2312"/>
                <w:sz w:val="24"/>
                <w:szCs w:val="24"/>
              </w:rPr>
            </w:pPr>
          </w:p>
        </w:tc>
      </w:tr>
      <w:tr w14:paraId="465B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14:paraId="04C60793">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361" w:type="dxa"/>
            <w:vAlign w:val="bottom"/>
          </w:tcPr>
          <w:p w14:paraId="2F473300">
            <w:pPr>
              <w:spacing w:line="540" w:lineRule="exact"/>
              <w:contextualSpacing/>
              <w:rPr>
                <w:rFonts w:ascii="仿宋_GB2312" w:eastAsia="仿宋_GB2312"/>
                <w:sz w:val="24"/>
                <w:szCs w:val="24"/>
              </w:rPr>
            </w:pPr>
          </w:p>
        </w:tc>
        <w:tc>
          <w:tcPr>
            <w:tcW w:w="1134" w:type="dxa"/>
          </w:tcPr>
          <w:p w14:paraId="23972E1B">
            <w:pPr>
              <w:spacing w:line="540" w:lineRule="exact"/>
              <w:contextualSpacing/>
              <w:rPr>
                <w:rFonts w:ascii="仿宋_GB2312" w:eastAsia="仿宋_GB2312"/>
                <w:sz w:val="24"/>
                <w:szCs w:val="24"/>
              </w:rPr>
            </w:pPr>
          </w:p>
        </w:tc>
        <w:tc>
          <w:tcPr>
            <w:tcW w:w="1418" w:type="dxa"/>
            <w:vAlign w:val="center"/>
          </w:tcPr>
          <w:p w14:paraId="2C573E23">
            <w:pPr>
              <w:spacing w:line="540" w:lineRule="exact"/>
              <w:contextualSpacing/>
              <w:rPr>
                <w:rFonts w:ascii="仿宋_GB2312" w:eastAsia="仿宋_GB2312"/>
                <w:sz w:val="24"/>
                <w:szCs w:val="24"/>
              </w:rPr>
            </w:pPr>
          </w:p>
        </w:tc>
        <w:tc>
          <w:tcPr>
            <w:tcW w:w="1134" w:type="dxa"/>
            <w:vAlign w:val="center"/>
          </w:tcPr>
          <w:p w14:paraId="1B2E4DF6">
            <w:pPr>
              <w:spacing w:line="540" w:lineRule="exact"/>
              <w:contextualSpacing/>
              <w:rPr>
                <w:rFonts w:ascii="仿宋_GB2312" w:eastAsia="仿宋_GB2312"/>
                <w:sz w:val="24"/>
                <w:szCs w:val="24"/>
              </w:rPr>
            </w:pPr>
          </w:p>
        </w:tc>
        <w:tc>
          <w:tcPr>
            <w:tcW w:w="850" w:type="dxa"/>
          </w:tcPr>
          <w:p w14:paraId="5EC81F13">
            <w:pPr>
              <w:spacing w:line="540" w:lineRule="exact"/>
              <w:contextualSpacing/>
              <w:rPr>
                <w:rFonts w:ascii="仿宋_GB2312" w:eastAsia="仿宋_GB2312"/>
                <w:sz w:val="24"/>
                <w:szCs w:val="24"/>
              </w:rPr>
            </w:pPr>
          </w:p>
        </w:tc>
        <w:tc>
          <w:tcPr>
            <w:tcW w:w="1276" w:type="dxa"/>
            <w:vAlign w:val="center"/>
          </w:tcPr>
          <w:p w14:paraId="5F0DD5D5">
            <w:pPr>
              <w:spacing w:line="540" w:lineRule="exact"/>
              <w:contextualSpacing/>
              <w:rPr>
                <w:rFonts w:ascii="仿宋_GB2312" w:eastAsia="仿宋_GB2312"/>
                <w:sz w:val="24"/>
                <w:szCs w:val="24"/>
              </w:rPr>
            </w:pPr>
          </w:p>
        </w:tc>
        <w:tc>
          <w:tcPr>
            <w:tcW w:w="1276" w:type="dxa"/>
            <w:vAlign w:val="center"/>
          </w:tcPr>
          <w:p w14:paraId="7882A928">
            <w:pPr>
              <w:spacing w:line="540" w:lineRule="exact"/>
              <w:contextualSpacing/>
              <w:rPr>
                <w:rFonts w:ascii="仿宋_GB2312" w:eastAsia="仿宋_GB2312"/>
                <w:sz w:val="24"/>
                <w:szCs w:val="24"/>
              </w:rPr>
            </w:pPr>
          </w:p>
        </w:tc>
      </w:tr>
      <w:tr w14:paraId="165B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dxa"/>
            <w:vAlign w:val="center"/>
          </w:tcPr>
          <w:p w14:paraId="2B90C2ED">
            <w:pPr>
              <w:spacing w:line="540" w:lineRule="exact"/>
              <w:contextualSpacing/>
              <w:jc w:val="center"/>
              <w:rPr>
                <w:rFonts w:ascii="仿宋_GB2312" w:eastAsia="仿宋_GB2312"/>
                <w:sz w:val="24"/>
                <w:szCs w:val="24"/>
              </w:rPr>
            </w:pPr>
            <w:r>
              <w:rPr>
                <w:rFonts w:hint="eastAsia" w:ascii="仿宋_GB2312" w:eastAsia="仿宋_GB2312"/>
                <w:sz w:val="24"/>
                <w:szCs w:val="24"/>
              </w:rPr>
              <w:t>6</w:t>
            </w:r>
          </w:p>
        </w:tc>
        <w:tc>
          <w:tcPr>
            <w:tcW w:w="1361" w:type="dxa"/>
            <w:vAlign w:val="bottom"/>
          </w:tcPr>
          <w:p w14:paraId="2B638133">
            <w:pPr>
              <w:spacing w:line="540" w:lineRule="exact"/>
              <w:contextualSpacing/>
              <w:rPr>
                <w:rFonts w:ascii="仿宋_GB2312" w:eastAsia="仿宋_GB2312"/>
                <w:sz w:val="24"/>
                <w:szCs w:val="24"/>
              </w:rPr>
            </w:pPr>
          </w:p>
        </w:tc>
        <w:tc>
          <w:tcPr>
            <w:tcW w:w="1134" w:type="dxa"/>
          </w:tcPr>
          <w:p w14:paraId="401A56B9">
            <w:pPr>
              <w:spacing w:line="540" w:lineRule="exact"/>
              <w:contextualSpacing/>
              <w:rPr>
                <w:rFonts w:ascii="仿宋_GB2312" w:eastAsia="仿宋_GB2312"/>
                <w:sz w:val="24"/>
                <w:szCs w:val="24"/>
              </w:rPr>
            </w:pPr>
          </w:p>
        </w:tc>
        <w:tc>
          <w:tcPr>
            <w:tcW w:w="1418" w:type="dxa"/>
            <w:vAlign w:val="center"/>
          </w:tcPr>
          <w:p w14:paraId="47A4A39F">
            <w:pPr>
              <w:spacing w:line="540" w:lineRule="exact"/>
              <w:contextualSpacing/>
              <w:rPr>
                <w:rFonts w:ascii="仿宋_GB2312" w:eastAsia="仿宋_GB2312"/>
                <w:sz w:val="24"/>
                <w:szCs w:val="24"/>
              </w:rPr>
            </w:pPr>
          </w:p>
        </w:tc>
        <w:tc>
          <w:tcPr>
            <w:tcW w:w="1134" w:type="dxa"/>
            <w:vAlign w:val="center"/>
          </w:tcPr>
          <w:p w14:paraId="20CD23B7">
            <w:pPr>
              <w:spacing w:line="540" w:lineRule="exact"/>
              <w:contextualSpacing/>
              <w:rPr>
                <w:rFonts w:ascii="仿宋_GB2312" w:eastAsia="仿宋_GB2312"/>
                <w:sz w:val="24"/>
                <w:szCs w:val="24"/>
              </w:rPr>
            </w:pPr>
          </w:p>
        </w:tc>
        <w:tc>
          <w:tcPr>
            <w:tcW w:w="850" w:type="dxa"/>
          </w:tcPr>
          <w:p w14:paraId="61AAF1DD">
            <w:pPr>
              <w:spacing w:line="540" w:lineRule="exact"/>
              <w:contextualSpacing/>
              <w:rPr>
                <w:rFonts w:ascii="仿宋_GB2312" w:eastAsia="仿宋_GB2312"/>
                <w:sz w:val="24"/>
                <w:szCs w:val="24"/>
              </w:rPr>
            </w:pPr>
          </w:p>
        </w:tc>
        <w:tc>
          <w:tcPr>
            <w:tcW w:w="1276" w:type="dxa"/>
            <w:vAlign w:val="center"/>
          </w:tcPr>
          <w:p w14:paraId="26BC0AAB">
            <w:pPr>
              <w:spacing w:line="540" w:lineRule="exact"/>
              <w:contextualSpacing/>
              <w:rPr>
                <w:rFonts w:ascii="仿宋_GB2312" w:eastAsia="仿宋_GB2312"/>
                <w:sz w:val="24"/>
                <w:szCs w:val="24"/>
              </w:rPr>
            </w:pPr>
          </w:p>
        </w:tc>
        <w:tc>
          <w:tcPr>
            <w:tcW w:w="1276" w:type="dxa"/>
            <w:vAlign w:val="center"/>
          </w:tcPr>
          <w:p w14:paraId="071A91AC">
            <w:pPr>
              <w:spacing w:line="540" w:lineRule="exact"/>
              <w:contextualSpacing/>
              <w:rPr>
                <w:rFonts w:ascii="仿宋_GB2312" w:eastAsia="仿宋_GB2312"/>
                <w:sz w:val="24"/>
                <w:szCs w:val="24"/>
              </w:rPr>
            </w:pPr>
          </w:p>
        </w:tc>
      </w:tr>
      <w:tr w14:paraId="64D3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14:paraId="56A49BBC">
            <w:pPr>
              <w:spacing w:line="540" w:lineRule="exact"/>
              <w:contextualSpacing/>
              <w:jc w:val="center"/>
              <w:rPr>
                <w:rFonts w:ascii="仿宋_GB2312" w:eastAsia="仿宋_GB2312"/>
                <w:sz w:val="24"/>
                <w:szCs w:val="24"/>
              </w:rPr>
            </w:pPr>
            <w:r>
              <w:rPr>
                <w:rFonts w:hint="eastAsia" w:ascii="仿宋_GB2312" w:eastAsia="仿宋_GB2312"/>
                <w:sz w:val="24"/>
                <w:szCs w:val="24"/>
              </w:rPr>
              <w:t>7</w:t>
            </w:r>
          </w:p>
        </w:tc>
        <w:tc>
          <w:tcPr>
            <w:tcW w:w="1361" w:type="dxa"/>
            <w:vAlign w:val="center"/>
          </w:tcPr>
          <w:p w14:paraId="4E397DA4">
            <w:pPr>
              <w:spacing w:line="540" w:lineRule="exact"/>
              <w:contextualSpacing/>
              <w:rPr>
                <w:rFonts w:ascii="仿宋_GB2312" w:eastAsia="仿宋_GB2312"/>
                <w:sz w:val="24"/>
                <w:szCs w:val="24"/>
              </w:rPr>
            </w:pPr>
          </w:p>
        </w:tc>
        <w:tc>
          <w:tcPr>
            <w:tcW w:w="1134" w:type="dxa"/>
          </w:tcPr>
          <w:p w14:paraId="28D29B00">
            <w:pPr>
              <w:spacing w:line="540" w:lineRule="exact"/>
              <w:contextualSpacing/>
              <w:rPr>
                <w:rFonts w:ascii="仿宋_GB2312" w:eastAsia="仿宋_GB2312"/>
                <w:sz w:val="24"/>
                <w:szCs w:val="24"/>
              </w:rPr>
            </w:pPr>
          </w:p>
        </w:tc>
        <w:tc>
          <w:tcPr>
            <w:tcW w:w="1418" w:type="dxa"/>
            <w:vAlign w:val="center"/>
          </w:tcPr>
          <w:p w14:paraId="016BAF74">
            <w:pPr>
              <w:spacing w:line="540" w:lineRule="exact"/>
              <w:contextualSpacing/>
              <w:rPr>
                <w:rFonts w:ascii="仿宋_GB2312" w:eastAsia="仿宋_GB2312"/>
                <w:sz w:val="24"/>
                <w:szCs w:val="24"/>
              </w:rPr>
            </w:pPr>
          </w:p>
        </w:tc>
        <w:tc>
          <w:tcPr>
            <w:tcW w:w="1134" w:type="dxa"/>
            <w:vAlign w:val="center"/>
          </w:tcPr>
          <w:p w14:paraId="78CB2758">
            <w:pPr>
              <w:spacing w:line="540" w:lineRule="exact"/>
              <w:contextualSpacing/>
              <w:rPr>
                <w:rFonts w:ascii="仿宋_GB2312" w:eastAsia="仿宋_GB2312"/>
                <w:sz w:val="24"/>
                <w:szCs w:val="24"/>
              </w:rPr>
            </w:pPr>
          </w:p>
        </w:tc>
        <w:tc>
          <w:tcPr>
            <w:tcW w:w="850" w:type="dxa"/>
          </w:tcPr>
          <w:p w14:paraId="250849F9">
            <w:pPr>
              <w:spacing w:line="540" w:lineRule="exact"/>
              <w:contextualSpacing/>
              <w:rPr>
                <w:rFonts w:ascii="仿宋_GB2312" w:eastAsia="仿宋_GB2312"/>
                <w:sz w:val="24"/>
                <w:szCs w:val="24"/>
              </w:rPr>
            </w:pPr>
          </w:p>
        </w:tc>
        <w:tc>
          <w:tcPr>
            <w:tcW w:w="1276" w:type="dxa"/>
            <w:vAlign w:val="center"/>
          </w:tcPr>
          <w:p w14:paraId="70E58512">
            <w:pPr>
              <w:spacing w:line="540" w:lineRule="exact"/>
              <w:contextualSpacing/>
              <w:rPr>
                <w:rFonts w:ascii="仿宋_GB2312" w:eastAsia="仿宋_GB2312"/>
                <w:sz w:val="24"/>
                <w:szCs w:val="24"/>
              </w:rPr>
            </w:pPr>
          </w:p>
        </w:tc>
        <w:tc>
          <w:tcPr>
            <w:tcW w:w="1276" w:type="dxa"/>
            <w:vAlign w:val="center"/>
          </w:tcPr>
          <w:p w14:paraId="1321BB5E">
            <w:pPr>
              <w:spacing w:line="540" w:lineRule="exact"/>
              <w:contextualSpacing/>
              <w:rPr>
                <w:rFonts w:ascii="仿宋_GB2312" w:eastAsia="仿宋_GB2312"/>
                <w:sz w:val="24"/>
                <w:szCs w:val="24"/>
              </w:rPr>
            </w:pPr>
          </w:p>
        </w:tc>
      </w:tr>
      <w:tr w14:paraId="404C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14:paraId="5B5505A2">
            <w:pPr>
              <w:spacing w:line="540" w:lineRule="exact"/>
              <w:contextualSpacing/>
              <w:jc w:val="center"/>
              <w:rPr>
                <w:rFonts w:ascii="仿宋_GB2312" w:eastAsia="仿宋_GB2312"/>
                <w:sz w:val="24"/>
                <w:szCs w:val="24"/>
              </w:rPr>
            </w:pPr>
            <w:r>
              <w:rPr>
                <w:rFonts w:hint="eastAsia" w:ascii="仿宋_GB2312" w:eastAsia="仿宋_GB2312"/>
                <w:sz w:val="24"/>
                <w:szCs w:val="24"/>
              </w:rPr>
              <w:t>8</w:t>
            </w:r>
          </w:p>
        </w:tc>
        <w:tc>
          <w:tcPr>
            <w:tcW w:w="1361" w:type="dxa"/>
            <w:vAlign w:val="center"/>
          </w:tcPr>
          <w:p w14:paraId="56F8133F">
            <w:pPr>
              <w:spacing w:line="540" w:lineRule="exact"/>
              <w:contextualSpacing/>
              <w:rPr>
                <w:rFonts w:ascii="仿宋_GB2312" w:eastAsia="仿宋_GB2312"/>
                <w:sz w:val="24"/>
                <w:szCs w:val="24"/>
              </w:rPr>
            </w:pPr>
          </w:p>
        </w:tc>
        <w:tc>
          <w:tcPr>
            <w:tcW w:w="1134" w:type="dxa"/>
          </w:tcPr>
          <w:p w14:paraId="6CAEBED4">
            <w:pPr>
              <w:spacing w:line="540" w:lineRule="exact"/>
              <w:contextualSpacing/>
              <w:rPr>
                <w:rFonts w:ascii="仿宋_GB2312" w:eastAsia="仿宋_GB2312"/>
                <w:sz w:val="24"/>
                <w:szCs w:val="24"/>
              </w:rPr>
            </w:pPr>
          </w:p>
        </w:tc>
        <w:tc>
          <w:tcPr>
            <w:tcW w:w="1418" w:type="dxa"/>
            <w:vAlign w:val="center"/>
          </w:tcPr>
          <w:p w14:paraId="1443387D">
            <w:pPr>
              <w:spacing w:line="540" w:lineRule="exact"/>
              <w:contextualSpacing/>
              <w:rPr>
                <w:rFonts w:ascii="仿宋_GB2312" w:eastAsia="仿宋_GB2312"/>
                <w:sz w:val="24"/>
                <w:szCs w:val="24"/>
              </w:rPr>
            </w:pPr>
          </w:p>
        </w:tc>
        <w:tc>
          <w:tcPr>
            <w:tcW w:w="1134" w:type="dxa"/>
            <w:vAlign w:val="center"/>
          </w:tcPr>
          <w:p w14:paraId="36485FEA">
            <w:pPr>
              <w:spacing w:line="540" w:lineRule="exact"/>
              <w:contextualSpacing/>
              <w:rPr>
                <w:rFonts w:ascii="仿宋_GB2312" w:eastAsia="仿宋_GB2312"/>
                <w:sz w:val="24"/>
                <w:szCs w:val="24"/>
              </w:rPr>
            </w:pPr>
          </w:p>
        </w:tc>
        <w:tc>
          <w:tcPr>
            <w:tcW w:w="850" w:type="dxa"/>
          </w:tcPr>
          <w:p w14:paraId="67DE27E5">
            <w:pPr>
              <w:spacing w:line="540" w:lineRule="exact"/>
              <w:contextualSpacing/>
              <w:rPr>
                <w:rFonts w:ascii="仿宋_GB2312" w:eastAsia="仿宋_GB2312"/>
                <w:sz w:val="24"/>
                <w:szCs w:val="24"/>
              </w:rPr>
            </w:pPr>
          </w:p>
        </w:tc>
        <w:tc>
          <w:tcPr>
            <w:tcW w:w="1276" w:type="dxa"/>
            <w:vAlign w:val="center"/>
          </w:tcPr>
          <w:p w14:paraId="15E4F902">
            <w:pPr>
              <w:spacing w:line="540" w:lineRule="exact"/>
              <w:contextualSpacing/>
              <w:rPr>
                <w:rFonts w:ascii="仿宋_GB2312" w:eastAsia="仿宋_GB2312"/>
                <w:sz w:val="24"/>
                <w:szCs w:val="24"/>
              </w:rPr>
            </w:pPr>
          </w:p>
        </w:tc>
        <w:tc>
          <w:tcPr>
            <w:tcW w:w="1276" w:type="dxa"/>
            <w:vAlign w:val="center"/>
          </w:tcPr>
          <w:p w14:paraId="309F41D0">
            <w:pPr>
              <w:spacing w:line="540" w:lineRule="exact"/>
              <w:contextualSpacing/>
              <w:rPr>
                <w:rFonts w:ascii="仿宋_GB2312" w:eastAsia="仿宋_GB2312"/>
                <w:sz w:val="24"/>
                <w:szCs w:val="24"/>
              </w:rPr>
            </w:pPr>
          </w:p>
        </w:tc>
      </w:tr>
      <w:tr w14:paraId="5FBD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14:paraId="46AEEB4B">
            <w:pPr>
              <w:spacing w:line="540" w:lineRule="exact"/>
              <w:contextualSpacing/>
              <w:jc w:val="center"/>
              <w:rPr>
                <w:rFonts w:ascii="仿宋_GB2312" w:eastAsia="仿宋_GB2312"/>
                <w:sz w:val="24"/>
                <w:szCs w:val="24"/>
              </w:rPr>
            </w:pPr>
          </w:p>
        </w:tc>
        <w:tc>
          <w:tcPr>
            <w:tcW w:w="1361" w:type="dxa"/>
            <w:vAlign w:val="center"/>
          </w:tcPr>
          <w:p w14:paraId="3E9974AA">
            <w:pPr>
              <w:spacing w:line="540" w:lineRule="exact"/>
              <w:contextualSpacing/>
              <w:rPr>
                <w:rFonts w:ascii="仿宋_GB2312" w:eastAsia="仿宋_GB2312"/>
                <w:sz w:val="24"/>
                <w:szCs w:val="24"/>
              </w:rPr>
            </w:pPr>
          </w:p>
        </w:tc>
        <w:tc>
          <w:tcPr>
            <w:tcW w:w="1134" w:type="dxa"/>
          </w:tcPr>
          <w:p w14:paraId="0EBB42CD">
            <w:pPr>
              <w:spacing w:line="540" w:lineRule="exact"/>
              <w:contextualSpacing/>
              <w:rPr>
                <w:rFonts w:ascii="仿宋_GB2312" w:eastAsia="仿宋_GB2312"/>
                <w:sz w:val="24"/>
                <w:szCs w:val="24"/>
              </w:rPr>
            </w:pPr>
          </w:p>
        </w:tc>
        <w:tc>
          <w:tcPr>
            <w:tcW w:w="1418" w:type="dxa"/>
            <w:vAlign w:val="center"/>
          </w:tcPr>
          <w:p w14:paraId="19BDEBE9">
            <w:pPr>
              <w:spacing w:line="540" w:lineRule="exact"/>
              <w:contextualSpacing/>
              <w:rPr>
                <w:rFonts w:ascii="仿宋_GB2312" w:eastAsia="仿宋_GB2312"/>
                <w:sz w:val="24"/>
                <w:szCs w:val="24"/>
              </w:rPr>
            </w:pPr>
          </w:p>
        </w:tc>
        <w:tc>
          <w:tcPr>
            <w:tcW w:w="1134" w:type="dxa"/>
            <w:vAlign w:val="center"/>
          </w:tcPr>
          <w:p w14:paraId="20A979A8">
            <w:pPr>
              <w:spacing w:line="540" w:lineRule="exact"/>
              <w:contextualSpacing/>
              <w:rPr>
                <w:rFonts w:ascii="仿宋_GB2312" w:eastAsia="仿宋_GB2312"/>
                <w:sz w:val="24"/>
                <w:szCs w:val="24"/>
              </w:rPr>
            </w:pPr>
          </w:p>
        </w:tc>
        <w:tc>
          <w:tcPr>
            <w:tcW w:w="850" w:type="dxa"/>
          </w:tcPr>
          <w:p w14:paraId="627AC8FB">
            <w:pPr>
              <w:spacing w:line="540" w:lineRule="exact"/>
              <w:contextualSpacing/>
              <w:rPr>
                <w:rFonts w:ascii="仿宋_GB2312" w:eastAsia="仿宋_GB2312"/>
                <w:sz w:val="24"/>
                <w:szCs w:val="24"/>
              </w:rPr>
            </w:pPr>
          </w:p>
        </w:tc>
        <w:tc>
          <w:tcPr>
            <w:tcW w:w="1276" w:type="dxa"/>
            <w:vAlign w:val="center"/>
          </w:tcPr>
          <w:p w14:paraId="5505648F">
            <w:pPr>
              <w:spacing w:line="540" w:lineRule="exact"/>
              <w:contextualSpacing/>
              <w:rPr>
                <w:rFonts w:ascii="仿宋_GB2312" w:eastAsia="仿宋_GB2312"/>
                <w:sz w:val="24"/>
                <w:szCs w:val="24"/>
              </w:rPr>
            </w:pPr>
          </w:p>
        </w:tc>
        <w:tc>
          <w:tcPr>
            <w:tcW w:w="1276" w:type="dxa"/>
            <w:vAlign w:val="center"/>
          </w:tcPr>
          <w:p w14:paraId="6DF63AE0">
            <w:pPr>
              <w:spacing w:line="540" w:lineRule="exact"/>
              <w:contextualSpacing/>
              <w:rPr>
                <w:rFonts w:ascii="仿宋_GB2312" w:eastAsia="仿宋_GB2312"/>
                <w:sz w:val="24"/>
                <w:szCs w:val="24"/>
              </w:rPr>
            </w:pPr>
          </w:p>
        </w:tc>
      </w:tr>
      <w:tr w14:paraId="71BB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637" w:type="dxa"/>
            <w:gridSpan w:val="5"/>
            <w:vAlign w:val="center"/>
          </w:tcPr>
          <w:p w14:paraId="4A729A41">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投标报价（小写）</w:t>
            </w:r>
          </w:p>
        </w:tc>
        <w:tc>
          <w:tcPr>
            <w:tcW w:w="3402" w:type="dxa"/>
            <w:gridSpan w:val="3"/>
          </w:tcPr>
          <w:p w14:paraId="35F87024">
            <w:pPr>
              <w:spacing w:line="540" w:lineRule="exact"/>
              <w:contextualSpacing/>
              <w:rPr>
                <w:rFonts w:ascii="仿宋_GB2312" w:eastAsia="仿宋_GB2312"/>
                <w:sz w:val="24"/>
                <w:szCs w:val="24"/>
              </w:rPr>
            </w:pPr>
          </w:p>
        </w:tc>
      </w:tr>
      <w:tr w14:paraId="4491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37" w:type="dxa"/>
            <w:gridSpan w:val="5"/>
            <w:vAlign w:val="center"/>
          </w:tcPr>
          <w:p w14:paraId="78015304">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投标报价（大写）</w:t>
            </w:r>
          </w:p>
        </w:tc>
        <w:tc>
          <w:tcPr>
            <w:tcW w:w="3402" w:type="dxa"/>
            <w:gridSpan w:val="3"/>
          </w:tcPr>
          <w:p w14:paraId="08660C21">
            <w:pPr>
              <w:spacing w:line="540" w:lineRule="exact"/>
              <w:contextualSpacing/>
              <w:rPr>
                <w:rFonts w:ascii="仿宋_GB2312" w:eastAsia="仿宋_GB2312"/>
                <w:sz w:val="24"/>
                <w:szCs w:val="24"/>
              </w:rPr>
            </w:pPr>
          </w:p>
        </w:tc>
      </w:tr>
    </w:tbl>
    <w:p w14:paraId="660660EE">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03A7D538">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6B37CBE7">
      <w:pPr>
        <w:spacing w:line="540" w:lineRule="exact"/>
        <w:ind w:firstLine="482"/>
        <w:contextualSpacing/>
        <w:rPr>
          <w:rFonts w:ascii="仿宋_GB2312" w:eastAsia="仿宋_GB2312"/>
          <w:b/>
          <w:sz w:val="24"/>
          <w:szCs w:val="24"/>
        </w:rPr>
      </w:pPr>
    </w:p>
    <w:p w14:paraId="369DB7F9">
      <w:pPr>
        <w:spacing w:line="540" w:lineRule="exact"/>
        <w:ind w:firstLine="482"/>
        <w:contextualSpacing/>
        <w:rPr>
          <w:rFonts w:ascii="仿宋_GB2312" w:eastAsia="仿宋_GB2312"/>
          <w:b/>
          <w:sz w:val="24"/>
          <w:szCs w:val="24"/>
        </w:rPr>
      </w:pPr>
      <w:r>
        <w:rPr>
          <w:rFonts w:hint="eastAsia" w:ascii="仿宋_GB2312" w:eastAsia="仿宋_GB2312"/>
          <w:b/>
          <w:sz w:val="24"/>
          <w:szCs w:val="24"/>
        </w:rPr>
        <w:t>注：</w:t>
      </w:r>
    </w:p>
    <w:p w14:paraId="7D78F5B2">
      <w:pPr>
        <w:spacing w:line="540" w:lineRule="exact"/>
        <w:ind w:firstLine="472" w:firstLineChars="196"/>
        <w:contextualSpacing/>
        <w:rPr>
          <w:rFonts w:ascii="仿宋_GB2312" w:eastAsia="仿宋_GB2312"/>
          <w:b/>
          <w:sz w:val="24"/>
          <w:szCs w:val="24"/>
        </w:rPr>
      </w:pPr>
      <w:r>
        <w:rPr>
          <w:rFonts w:hint="eastAsia" w:ascii="仿宋_GB2312" w:eastAsia="仿宋_GB2312"/>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5583770">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2.特别提示：采购代理机构将对项目名称和项目编号，中标供应商名称、地址和中标金额，主要中标标的的名称、规格型号、数量、单价、服务要求等予以公示。</w:t>
      </w:r>
    </w:p>
    <w:p w14:paraId="36A576B4">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CAC4DD4">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4.投标报价一经涂改，应在涂改处加盖单位公章或投标人代表签字（或盖章），否则其投标作无效标处理。</w:t>
      </w:r>
    </w:p>
    <w:p w14:paraId="35301848">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5.投标报价应包括产品、产品标准配件、备品备件、专用工具、包装、工时、运输、装卸、保险、税金、设备保护、安装、调试与试运行、培训、保修、售后服务费、工程配套费、以及实施本项目所需的其他一切费用。</w:t>
      </w:r>
    </w:p>
    <w:p w14:paraId="4676952D">
      <w:pPr>
        <w:spacing w:line="540" w:lineRule="exact"/>
        <w:ind w:firstLine="472" w:firstLineChars="196"/>
        <w:contextualSpacing/>
        <w:rPr>
          <w:rFonts w:ascii="仿宋_GB2312" w:eastAsia="仿宋_GB2312"/>
          <w:b/>
          <w:bCs/>
          <w:sz w:val="24"/>
          <w:szCs w:val="24"/>
        </w:rPr>
      </w:pPr>
      <w:r>
        <w:rPr>
          <w:rFonts w:hint="eastAsia" w:ascii="仿宋_GB2312" w:eastAsia="仿宋_GB2312"/>
          <w:b/>
          <w:bCs/>
          <w:sz w:val="24"/>
          <w:szCs w:val="24"/>
        </w:rPr>
        <w:t>▲6.特别说明：供应商投标报价低于项目预算50%的，应当在报价文件中详细阐述不影响产品质量或者诚信履约的具体原因。</w:t>
      </w:r>
    </w:p>
    <w:p w14:paraId="27039653">
      <w:pPr>
        <w:spacing w:line="540" w:lineRule="exact"/>
        <w:contextualSpacing/>
        <w:rPr>
          <w:rFonts w:ascii="仿宋_GB2312" w:eastAsia="仿宋_GB2312"/>
          <w:sz w:val="24"/>
          <w:szCs w:val="24"/>
        </w:rPr>
      </w:pPr>
    </w:p>
    <w:p w14:paraId="371D7DF1">
      <w:pPr>
        <w:spacing w:line="540" w:lineRule="exact"/>
        <w:contextualSpacing/>
        <w:rPr>
          <w:rFonts w:ascii="仿宋_GB2312" w:eastAsia="仿宋_GB2312"/>
          <w:sz w:val="24"/>
          <w:szCs w:val="24"/>
        </w:rPr>
      </w:pPr>
    </w:p>
    <w:p w14:paraId="3CFE94F2">
      <w:pPr>
        <w:spacing w:line="540" w:lineRule="exact"/>
        <w:contextualSpacing/>
        <w:rPr>
          <w:rFonts w:ascii="仿宋_GB2312" w:eastAsia="仿宋_GB2312"/>
          <w:sz w:val="24"/>
          <w:szCs w:val="24"/>
        </w:rPr>
      </w:pPr>
    </w:p>
    <w:p w14:paraId="33CFDC0E">
      <w:pPr>
        <w:pStyle w:val="10"/>
        <w:rPr>
          <w:rFonts w:ascii="仿宋_GB2312" w:eastAsia="仿宋_GB2312"/>
        </w:rPr>
      </w:pPr>
    </w:p>
    <w:p w14:paraId="53BFE784">
      <w:pPr>
        <w:pStyle w:val="19"/>
        <w:ind w:firstLine="883"/>
        <w:rPr>
          <w:rFonts w:ascii="仿宋_GB2312" w:eastAsia="仿宋_GB2312"/>
        </w:rPr>
      </w:pPr>
    </w:p>
    <w:p w14:paraId="58D71997"/>
    <w:p w14:paraId="070EFD63">
      <w:pPr>
        <w:pStyle w:val="12"/>
        <w:rPr>
          <w:rFonts w:hint="eastAsia"/>
        </w:rPr>
      </w:pPr>
    </w:p>
    <w:p w14:paraId="31D32987">
      <w:pPr>
        <w:pStyle w:val="12"/>
        <w:rPr>
          <w:rFonts w:hint="eastAsia"/>
        </w:rPr>
      </w:pPr>
    </w:p>
    <w:p w14:paraId="5FCA396B">
      <w:pPr>
        <w:pStyle w:val="12"/>
        <w:rPr>
          <w:rFonts w:hint="eastAsia"/>
        </w:rPr>
      </w:pPr>
    </w:p>
    <w:p w14:paraId="705C8066">
      <w:pPr>
        <w:pStyle w:val="12"/>
        <w:rPr>
          <w:rFonts w:hint="eastAsia"/>
        </w:rPr>
      </w:pPr>
    </w:p>
    <w:p w14:paraId="74DBDE3E">
      <w:pPr>
        <w:pStyle w:val="12"/>
        <w:rPr>
          <w:rFonts w:hint="eastAsia"/>
        </w:rPr>
      </w:pPr>
    </w:p>
    <w:p w14:paraId="37403F3F">
      <w:pPr>
        <w:pStyle w:val="12"/>
        <w:rPr>
          <w:rFonts w:hint="eastAsia"/>
        </w:rPr>
      </w:pPr>
    </w:p>
    <w:p w14:paraId="7654E170">
      <w:pPr>
        <w:pStyle w:val="12"/>
        <w:rPr>
          <w:rFonts w:hint="eastAsia"/>
        </w:rPr>
      </w:pPr>
    </w:p>
    <w:p w14:paraId="122DEFA6">
      <w:pPr>
        <w:pStyle w:val="10"/>
        <w:rPr>
          <w:rFonts w:ascii="仿宋_GB2312" w:eastAsia="仿宋_GB2312"/>
        </w:rPr>
      </w:pPr>
    </w:p>
    <w:p w14:paraId="0843A6D6">
      <w:pPr>
        <w:spacing w:line="540" w:lineRule="exact"/>
        <w:ind w:firstLine="562"/>
        <w:contextualSpacing/>
        <w:jc w:val="center"/>
        <w:rPr>
          <w:rFonts w:ascii="仿宋_GB2312" w:eastAsia="仿宋_GB2312"/>
          <w:b/>
          <w:sz w:val="28"/>
          <w:szCs w:val="28"/>
        </w:rPr>
      </w:pPr>
    </w:p>
    <w:p w14:paraId="5453C3DF">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14:paraId="13C64CE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8C849CF">
      <w:pPr>
        <w:rPr>
          <w:rFonts w:ascii="仿宋_GB2312" w:eastAsia="仿宋_GB2312"/>
        </w:rPr>
        <w:sectPr>
          <w:pgSz w:w="11906" w:h="16838"/>
          <w:pgMar w:top="1247" w:right="1418" w:bottom="1276"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55B36850">
      <w:pPr>
        <w:spacing w:line="540" w:lineRule="exact"/>
        <w:ind w:firstLine="562"/>
        <w:contextualSpacing/>
        <w:jc w:val="center"/>
        <w:rPr>
          <w:rFonts w:ascii="仿宋_GB2312" w:eastAsia="仿宋_GB2312"/>
          <w:b/>
          <w:sz w:val="28"/>
          <w:szCs w:val="28"/>
        </w:rPr>
      </w:pPr>
      <w:bookmarkStart w:id="395" w:name="_Toc465665161"/>
      <w:r>
        <w:rPr>
          <w:rFonts w:hint="eastAsia" w:ascii="仿宋_GB2312" w:eastAsia="仿宋_GB2312"/>
          <w:b/>
          <w:sz w:val="28"/>
          <w:szCs w:val="28"/>
        </w:rPr>
        <w:t>附    件</w:t>
      </w:r>
      <w:bookmarkEnd w:id="395"/>
    </w:p>
    <w:p w14:paraId="53319F9F">
      <w:pPr>
        <w:spacing w:line="540" w:lineRule="exact"/>
        <w:contextualSpacing/>
        <w:rPr>
          <w:rFonts w:ascii="仿宋_GB2312" w:eastAsia="仿宋_GB2312"/>
          <w:sz w:val="24"/>
          <w:szCs w:val="24"/>
        </w:rPr>
      </w:pPr>
    </w:p>
    <w:p w14:paraId="5184F27E">
      <w:pPr>
        <w:spacing w:line="540" w:lineRule="exact"/>
        <w:contextualSpacing/>
        <w:rPr>
          <w:rFonts w:ascii="仿宋_GB2312" w:eastAsia="仿宋_GB2312"/>
          <w:sz w:val="24"/>
          <w:szCs w:val="24"/>
        </w:rPr>
      </w:pPr>
    </w:p>
    <w:p w14:paraId="4F872F3D">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14:paraId="12EEA9B5">
      <w:pPr>
        <w:spacing w:line="540" w:lineRule="exact"/>
        <w:contextualSpacing/>
        <w:jc w:val="center"/>
        <w:rPr>
          <w:rFonts w:ascii="仿宋_GB2312" w:eastAsia="仿宋_GB2312"/>
          <w:sz w:val="24"/>
          <w:szCs w:val="24"/>
        </w:rPr>
      </w:pPr>
      <w:bookmarkStart w:id="396" w:name="OLE_LINK13"/>
      <w:bookmarkStart w:id="397" w:name="OLE_LINK14"/>
      <w:r>
        <w:rPr>
          <w:rFonts w:hint="eastAsia" w:ascii="仿宋_GB2312" w:eastAsia="仿宋_GB2312"/>
          <w:sz w:val="24"/>
          <w:szCs w:val="24"/>
        </w:rPr>
        <w:t>残疾人福利性单位声明函</w:t>
      </w:r>
    </w:p>
    <w:bookmarkEnd w:id="396"/>
    <w:bookmarkEnd w:id="397"/>
    <w:p w14:paraId="43031E51">
      <w:pPr>
        <w:spacing w:line="540" w:lineRule="exact"/>
        <w:contextualSpacing/>
        <w:rPr>
          <w:rFonts w:ascii="仿宋_GB2312" w:eastAsia="仿宋_GB2312"/>
          <w:sz w:val="24"/>
          <w:szCs w:val="24"/>
        </w:rPr>
      </w:pPr>
    </w:p>
    <w:p w14:paraId="6303732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14:paraId="51DE374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14:paraId="382F9570">
      <w:pPr>
        <w:spacing w:line="540" w:lineRule="exact"/>
        <w:contextualSpacing/>
        <w:rPr>
          <w:rFonts w:ascii="仿宋_GB2312" w:eastAsia="仿宋_GB2312"/>
          <w:sz w:val="24"/>
          <w:szCs w:val="24"/>
        </w:rPr>
      </w:pPr>
    </w:p>
    <w:p w14:paraId="3D0620C8">
      <w:pPr>
        <w:spacing w:line="540" w:lineRule="exact"/>
        <w:contextualSpacing/>
        <w:rPr>
          <w:rFonts w:ascii="仿宋_GB2312" w:eastAsia="仿宋_GB2312"/>
          <w:sz w:val="24"/>
          <w:szCs w:val="24"/>
        </w:rPr>
      </w:pPr>
    </w:p>
    <w:p w14:paraId="29A5D5BE">
      <w:pPr>
        <w:spacing w:line="540" w:lineRule="exact"/>
        <w:contextualSpacing/>
        <w:rPr>
          <w:rFonts w:ascii="仿宋_GB2312" w:eastAsia="仿宋_GB2312"/>
          <w:sz w:val="24"/>
          <w:szCs w:val="24"/>
        </w:rPr>
      </w:pPr>
    </w:p>
    <w:p w14:paraId="42240052">
      <w:pPr>
        <w:spacing w:line="540" w:lineRule="exact"/>
        <w:contextualSpacing/>
        <w:rPr>
          <w:rFonts w:ascii="仿宋_GB2312" w:eastAsia="仿宋_GB2312"/>
          <w:sz w:val="24"/>
          <w:szCs w:val="24"/>
        </w:rPr>
      </w:pPr>
    </w:p>
    <w:p w14:paraId="15A02E14">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3273C442">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14:paraId="5F159D05">
      <w:pPr>
        <w:spacing w:line="540" w:lineRule="exact"/>
        <w:contextualSpacing/>
        <w:rPr>
          <w:rFonts w:ascii="仿宋_GB2312" w:eastAsia="仿宋_GB2312"/>
          <w:sz w:val="24"/>
          <w:szCs w:val="24"/>
        </w:rPr>
      </w:pPr>
    </w:p>
    <w:p w14:paraId="487307FD">
      <w:pPr>
        <w:spacing w:line="540" w:lineRule="exact"/>
        <w:contextualSpacing/>
        <w:rPr>
          <w:rFonts w:ascii="仿宋_GB2312" w:eastAsia="仿宋_GB2312"/>
          <w:sz w:val="24"/>
          <w:szCs w:val="24"/>
        </w:rPr>
      </w:pPr>
    </w:p>
    <w:p w14:paraId="20865515">
      <w:pPr>
        <w:spacing w:line="540" w:lineRule="exact"/>
        <w:contextualSpacing/>
        <w:rPr>
          <w:rFonts w:ascii="仿宋_GB2312" w:eastAsia="仿宋_GB2312"/>
          <w:sz w:val="24"/>
          <w:szCs w:val="24"/>
        </w:rPr>
      </w:pPr>
    </w:p>
    <w:p w14:paraId="3B83D942">
      <w:pPr>
        <w:pStyle w:val="12"/>
        <w:rPr>
          <w:rFonts w:hint="eastAsia"/>
        </w:rPr>
      </w:pPr>
    </w:p>
    <w:p w14:paraId="093D178B">
      <w:pPr>
        <w:pStyle w:val="12"/>
        <w:rPr>
          <w:rFonts w:hint="eastAsia"/>
        </w:rPr>
      </w:pPr>
    </w:p>
    <w:p w14:paraId="121A4B25">
      <w:pPr>
        <w:spacing w:line="540" w:lineRule="exact"/>
        <w:ind w:firstLine="560"/>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14:paraId="46A97DEA">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质疑函范本</w:t>
      </w:r>
    </w:p>
    <w:p w14:paraId="52691788">
      <w:pPr>
        <w:snapToGrid w:val="0"/>
        <w:spacing w:before="312" w:beforeLines="100" w:line="360" w:lineRule="auto"/>
        <w:rPr>
          <w:rFonts w:hint="eastAsia" w:ascii="仿宋_GB2312" w:hAnsi="宋体" w:eastAsia="仿宋_GB2312" w:cs="宋体"/>
          <w:bCs/>
          <w:sz w:val="24"/>
        </w:rPr>
      </w:pPr>
      <w:r>
        <w:rPr>
          <w:rFonts w:hint="eastAsia" w:ascii="仿宋_GB2312" w:hAnsi="宋体" w:eastAsia="仿宋_GB2312" w:cs="宋体"/>
          <w:bCs/>
          <w:sz w:val="24"/>
        </w:rPr>
        <w:t>一、质疑供应商基本信息</w:t>
      </w:r>
    </w:p>
    <w:p w14:paraId="3958514D">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质疑供应商：</w:t>
      </w:r>
    </w:p>
    <w:p w14:paraId="0744D33A">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地址：邮编：</w:t>
      </w:r>
    </w:p>
    <w:p w14:paraId="552B9F48">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联系人：联系电话：</w:t>
      </w:r>
    </w:p>
    <w:p w14:paraId="4D53F4E9">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授权代表：</w:t>
      </w:r>
    </w:p>
    <w:p w14:paraId="587DBBBE">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联系电话：</w:t>
      </w:r>
    </w:p>
    <w:p w14:paraId="7E8E7BA5">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地址： 邮编：</w:t>
      </w:r>
    </w:p>
    <w:p w14:paraId="2F0B5408">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二、质疑项目基本情况</w:t>
      </w:r>
    </w:p>
    <w:p w14:paraId="49AF9D3D">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质疑项目的名称：</w:t>
      </w:r>
    </w:p>
    <w:p w14:paraId="3AB70C9A">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质疑项目的编号：包号：</w:t>
      </w:r>
    </w:p>
    <w:p w14:paraId="41600F8D">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采购人名称：</w:t>
      </w:r>
    </w:p>
    <w:p w14:paraId="0BF1746A">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采购文件获取日期：</w:t>
      </w:r>
    </w:p>
    <w:p w14:paraId="4F055D74">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三、质疑事项具体内容</w:t>
      </w:r>
    </w:p>
    <w:p w14:paraId="7D4B5EF6">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质疑事项1：</w:t>
      </w:r>
    </w:p>
    <w:p w14:paraId="65BFEFBC">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事实依据：</w:t>
      </w:r>
    </w:p>
    <w:p w14:paraId="554769BD">
      <w:pPr>
        <w:snapToGrid w:val="0"/>
        <w:spacing w:line="360" w:lineRule="auto"/>
        <w:rPr>
          <w:rFonts w:hint="eastAsia" w:ascii="仿宋_GB2312" w:hAnsi="宋体" w:eastAsia="仿宋_GB2312" w:cs="宋体"/>
          <w:sz w:val="24"/>
        </w:rPr>
      </w:pPr>
    </w:p>
    <w:p w14:paraId="64BF5BAE">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法律依据：</w:t>
      </w:r>
    </w:p>
    <w:p w14:paraId="4FF586D9">
      <w:pPr>
        <w:snapToGrid w:val="0"/>
        <w:spacing w:line="360" w:lineRule="auto"/>
        <w:rPr>
          <w:rFonts w:hint="eastAsia" w:ascii="仿宋_GB2312" w:hAnsi="宋体" w:eastAsia="仿宋_GB2312" w:cs="宋体"/>
          <w:sz w:val="24"/>
          <w:u w:val="dotted"/>
        </w:rPr>
      </w:pPr>
    </w:p>
    <w:p w14:paraId="05E83499">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质疑事项2</w:t>
      </w:r>
    </w:p>
    <w:p w14:paraId="04948E39">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w:t>
      </w:r>
    </w:p>
    <w:p w14:paraId="3184A154">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四、与质疑事项相关的质疑请求</w:t>
      </w:r>
    </w:p>
    <w:p w14:paraId="465AA1AA">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请求：</w:t>
      </w:r>
    </w:p>
    <w:p w14:paraId="54A2FDD4">
      <w:pPr>
        <w:spacing w:line="360" w:lineRule="auto"/>
        <w:rPr>
          <w:rFonts w:hint="eastAsia" w:ascii="仿宋_GB2312" w:hAnsi="宋体" w:eastAsia="仿宋_GB2312" w:cs="宋体"/>
          <w:sz w:val="24"/>
        </w:rPr>
      </w:pPr>
      <w:r>
        <w:rPr>
          <w:rFonts w:hint="eastAsia" w:ascii="仿宋_GB2312" w:hAnsi="宋体" w:eastAsia="仿宋_GB2312" w:cs="宋体"/>
          <w:sz w:val="24"/>
        </w:rPr>
        <w:t xml:space="preserve">签字(签章)：                   公章：                      </w:t>
      </w:r>
    </w:p>
    <w:p w14:paraId="3D6D7E12">
      <w:pPr>
        <w:spacing w:line="360" w:lineRule="auto"/>
        <w:rPr>
          <w:rFonts w:hint="eastAsia" w:ascii="仿宋_GB2312" w:hAnsi="宋体" w:eastAsia="仿宋_GB2312" w:cs="宋体"/>
          <w:sz w:val="24"/>
        </w:rPr>
      </w:pPr>
      <w:r>
        <w:rPr>
          <w:rFonts w:hint="eastAsia" w:ascii="仿宋_GB2312" w:hAnsi="宋体" w:eastAsia="仿宋_GB2312" w:cs="宋体"/>
          <w:sz w:val="24"/>
        </w:rPr>
        <w:t xml:space="preserve">日期：    </w:t>
      </w:r>
    </w:p>
    <w:p w14:paraId="0C610462">
      <w:pPr>
        <w:spacing w:line="360" w:lineRule="auto"/>
        <w:ind w:firstLine="482"/>
        <w:rPr>
          <w:rFonts w:hint="eastAsia" w:ascii="仿宋_GB2312" w:hAnsi="宋体" w:eastAsia="仿宋_GB2312" w:cs="宋体"/>
          <w:b/>
          <w:sz w:val="24"/>
        </w:rPr>
      </w:pPr>
    </w:p>
    <w:p w14:paraId="3139881E">
      <w:pPr>
        <w:spacing w:line="360" w:lineRule="auto"/>
        <w:ind w:firstLine="482"/>
        <w:rPr>
          <w:rFonts w:hint="eastAsia" w:ascii="仿宋_GB2312" w:hAnsi="宋体" w:eastAsia="仿宋_GB2312" w:cs="宋体"/>
          <w:b/>
          <w:sz w:val="24"/>
        </w:rPr>
      </w:pPr>
      <w:r>
        <w:rPr>
          <w:rFonts w:hint="eastAsia" w:ascii="仿宋_GB2312" w:hAnsi="宋体" w:eastAsia="仿宋_GB2312" w:cs="宋体"/>
          <w:b/>
          <w:sz w:val="24"/>
        </w:rPr>
        <w:t>质疑函制作说明：</w:t>
      </w:r>
    </w:p>
    <w:p w14:paraId="6EEBFB4F">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14:paraId="7BCC355D">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076D9899">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14:paraId="750E8931">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14:paraId="014A9A56">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5.质疑函的质疑请求应与质疑事项相关。</w:t>
      </w:r>
    </w:p>
    <w:p w14:paraId="460391DA">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14:paraId="0A63F957">
      <w:pPr>
        <w:spacing w:line="540" w:lineRule="exact"/>
        <w:contextualSpacing/>
        <w:rPr>
          <w:rFonts w:ascii="仿宋_GB2312" w:eastAsia="仿宋_GB2312"/>
          <w:sz w:val="24"/>
          <w:szCs w:val="24"/>
        </w:rPr>
      </w:pPr>
    </w:p>
    <w:p w14:paraId="438BBF93">
      <w:pPr>
        <w:spacing w:line="540" w:lineRule="exact"/>
        <w:contextualSpacing/>
        <w:rPr>
          <w:rFonts w:ascii="仿宋_GB2312" w:eastAsia="仿宋_GB2312"/>
          <w:sz w:val="24"/>
          <w:szCs w:val="24"/>
        </w:rPr>
      </w:pPr>
    </w:p>
    <w:p w14:paraId="69B273BF">
      <w:pPr>
        <w:contextualSpacing/>
        <w:rPr>
          <w:rFonts w:ascii="仿宋_GB2312" w:eastAsia="仿宋_GB2312"/>
          <w:sz w:val="28"/>
          <w:szCs w:val="28"/>
        </w:rPr>
      </w:pPr>
    </w:p>
    <w:p w14:paraId="20F4D2E8">
      <w:pPr>
        <w:contextualSpacing/>
        <w:rPr>
          <w:rFonts w:ascii="仿宋_GB2312" w:eastAsia="仿宋_GB2312"/>
          <w:sz w:val="28"/>
          <w:szCs w:val="28"/>
        </w:rPr>
      </w:pPr>
    </w:p>
    <w:p w14:paraId="4B1215C5">
      <w:pPr>
        <w:contextualSpacing/>
        <w:rPr>
          <w:rFonts w:ascii="仿宋_GB2312" w:eastAsia="仿宋_GB2312"/>
          <w:sz w:val="28"/>
          <w:szCs w:val="28"/>
        </w:rPr>
      </w:pPr>
    </w:p>
    <w:p w14:paraId="1157569D">
      <w:pPr>
        <w:contextualSpacing/>
        <w:rPr>
          <w:rFonts w:ascii="仿宋_GB2312" w:eastAsia="仿宋_GB2312"/>
          <w:sz w:val="28"/>
          <w:szCs w:val="28"/>
        </w:rPr>
      </w:pPr>
    </w:p>
    <w:p w14:paraId="2344316B">
      <w:pPr>
        <w:contextualSpacing/>
        <w:rPr>
          <w:rFonts w:ascii="仿宋_GB2312" w:eastAsia="仿宋_GB2312"/>
          <w:sz w:val="28"/>
          <w:szCs w:val="28"/>
        </w:rPr>
      </w:pPr>
    </w:p>
    <w:p w14:paraId="1D72ADF4">
      <w:pPr>
        <w:contextualSpacing/>
        <w:rPr>
          <w:rFonts w:ascii="仿宋_GB2312" w:eastAsia="仿宋_GB2312"/>
          <w:sz w:val="28"/>
          <w:szCs w:val="28"/>
        </w:rPr>
      </w:pPr>
    </w:p>
    <w:p w14:paraId="47CCFDE2">
      <w:pPr>
        <w:contextualSpacing/>
        <w:rPr>
          <w:rFonts w:ascii="仿宋_GB2312" w:eastAsia="仿宋_GB2312"/>
          <w:sz w:val="28"/>
          <w:szCs w:val="28"/>
        </w:rPr>
      </w:pPr>
    </w:p>
    <w:p w14:paraId="66A4F1A3">
      <w:pPr>
        <w:contextualSpacing/>
        <w:rPr>
          <w:rFonts w:ascii="仿宋_GB2312" w:eastAsia="仿宋_GB2312"/>
          <w:sz w:val="28"/>
          <w:szCs w:val="28"/>
        </w:rPr>
      </w:pPr>
    </w:p>
    <w:p w14:paraId="67FDE4C5">
      <w:pPr>
        <w:contextualSpacing/>
        <w:rPr>
          <w:rFonts w:ascii="仿宋_GB2312" w:eastAsia="仿宋_GB2312"/>
          <w:sz w:val="28"/>
          <w:szCs w:val="28"/>
        </w:rPr>
      </w:pPr>
    </w:p>
    <w:p w14:paraId="134C0E8C">
      <w:pPr>
        <w:contextualSpacing/>
        <w:rPr>
          <w:rFonts w:ascii="仿宋_GB2312" w:eastAsia="仿宋_GB2312"/>
          <w:sz w:val="28"/>
          <w:szCs w:val="28"/>
        </w:rPr>
      </w:pPr>
    </w:p>
    <w:p w14:paraId="7772029D">
      <w:pPr>
        <w:contextualSpacing/>
        <w:rPr>
          <w:rFonts w:ascii="仿宋_GB2312" w:eastAsia="仿宋_GB2312"/>
          <w:sz w:val="28"/>
          <w:szCs w:val="28"/>
        </w:rPr>
      </w:pPr>
      <w:r>
        <w:rPr>
          <w:rFonts w:hint="eastAsia" w:ascii="仿宋_GB2312" w:eastAsia="仿宋_GB2312"/>
          <w:sz w:val="28"/>
          <w:szCs w:val="28"/>
        </w:rPr>
        <w:t>附件3：</w:t>
      </w:r>
    </w:p>
    <w:p w14:paraId="548E7DCB">
      <w:pPr>
        <w:contextualSpacing/>
        <w:jc w:val="center"/>
        <w:rPr>
          <w:rFonts w:ascii="仿宋_GB2312" w:eastAsia="仿宋_GB2312"/>
          <w:b/>
          <w:sz w:val="28"/>
          <w:szCs w:val="28"/>
        </w:rPr>
      </w:pPr>
      <w:r>
        <w:rPr>
          <w:rFonts w:hint="eastAsia" w:ascii="仿宋_GB2312" w:eastAsia="仿宋_GB2312"/>
          <w:b/>
          <w:sz w:val="28"/>
          <w:szCs w:val="28"/>
        </w:rPr>
        <w:t>投诉书范本及制作说明</w:t>
      </w:r>
    </w:p>
    <w:p w14:paraId="4B97F6F2">
      <w:pPr>
        <w:contextualSpacing/>
        <w:rPr>
          <w:rFonts w:ascii="仿宋_GB2312" w:eastAsia="仿宋_GB2312"/>
          <w:sz w:val="24"/>
          <w:szCs w:val="24"/>
        </w:rPr>
      </w:pPr>
    </w:p>
    <w:p w14:paraId="1778509C">
      <w:pPr>
        <w:jc w:val="center"/>
        <w:rPr>
          <w:rFonts w:hint="eastAsia"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14:paraId="168C6CAB">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一、投诉相关主体基本情况</w:t>
      </w:r>
    </w:p>
    <w:p w14:paraId="4A8BFD88">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投诉人：</w:t>
      </w:r>
    </w:p>
    <w:p w14:paraId="3842E5A0">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4189F70C">
      <w:pPr>
        <w:tabs>
          <w:tab w:val="left" w:pos="6510"/>
        </w:tabs>
        <w:spacing w:line="360" w:lineRule="auto"/>
        <w:jc w:val="left"/>
        <w:rPr>
          <w:rFonts w:hint="eastAsia" w:ascii="仿宋_GB2312" w:hAnsi="宋体" w:eastAsia="仿宋_GB2312" w:cs="宋体"/>
          <w:sz w:val="24"/>
          <w:szCs w:val="24"/>
        </w:rPr>
      </w:pPr>
      <w:r>
        <w:rPr>
          <w:rFonts w:hint="eastAsia" w:ascii="仿宋_GB2312" w:hAnsi="宋体" w:eastAsia="仿宋_GB2312" w:cs="宋体"/>
          <w:sz w:val="24"/>
          <w:szCs w:val="24"/>
        </w:rPr>
        <w:t>法定代表人/主要负责人：</w:t>
      </w:r>
    </w:p>
    <w:p w14:paraId="18D6A9FC">
      <w:pPr>
        <w:tabs>
          <w:tab w:val="left" w:pos="6510"/>
        </w:tabs>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联系电话：</w:t>
      </w:r>
    </w:p>
    <w:p w14:paraId="051A65E1">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14:paraId="66DB70EC">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地     址：邮编：</w:t>
      </w:r>
    </w:p>
    <w:p w14:paraId="71CAAC49">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被投诉人1：</w:t>
      </w:r>
    </w:p>
    <w:p w14:paraId="57321FB7">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71D028F6">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52EA663D">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被投诉人2</w:t>
      </w:r>
    </w:p>
    <w:p w14:paraId="779591D1">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w:t>
      </w:r>
    </w:p>
    <w:p w14:paraId="1A547487">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相关供应商：</w:t>
      </w:r>
    </w:p>
    <w:p w14:paraId="55653649">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455F58FA">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492E5619">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二、投诉项目基本情况</w:t>
      </w:r>
    </w:p>
    <w:p w14:paraId="1C615215">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采购项目名称：</w:t>
      </w:r>
    </w:p>
    <w:p w14:paraId="2FCF06E8">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采购项目编号：包号：</w:t>
      </w:r>
    </w:p>
    <w:p w14:paraId="58E222EC">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采购人名称：</w:t>
      </w:r>
    </w:p>
    <w:p w14:paraId="1EF7E399">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代理机构名称：</w:t>
      </w:r>
    </w:p>
    <w:p w14:paraId="18AE1EEC">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52F96C74">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58E3B08D">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三、质疑基本情况</w:t>
      </w:r>
    </w:p>
    <w:p w14:paraId="63DAE3DC">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14:paraId="32A937A2">
      <w:pPr>
        <w:spacing w:line="360" w:lineRule="auto"/>
        <w:rPr>
          <w:rFonts w:hint="eastAsia" w:ascii="仿宋_GB2312" w:hAnsi="宋体" w:eastAsia="仿宋_GB2312" w:cs="宋体"/>
          <w:sz w:val="24"/>
          <w:szCs w:val="24"/>
          <w:u w:val="dotted"/>
        </w:rPr>
      </w:pPr>
    </w:p>
    <w:p w14:paraId="0CA5EC36">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14:paraId="43243974">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四、投诉事项具体内容</w:t>
      </w:r>
    </w:p>
    <w:p w14:paraId="7F8575F2">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投诉事项 1：</w:t>
      </w:r>
    </w:p>
    <w:p w14:paraId="7F553414">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事实依据：</w:t>
      </w:r>
    </w:p>
    <w:p w14:paraId="1CF5178A">
      <w:pPr>
        <w:spacing w:line="360" w:lineRule="auto"/>
        <w:rPr>
          <w:rFonts w:hint="eastAsia" w:ascii="仿宋_GB2312" w:hAnsi="宋体" w:eastAsia="仿宋_GB2312" w:cs="宋体"/>
          <w:sz w:val="24"/>
          <w:szCs w:val="24"/>
          <w:u w:val="dotted"/>
        </w:rPr>
      </w:pPr>
    </w:p>
    <w:p w14:paraId="6E1C6B65">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法律依据：</w:t>
      </w:r>
    </w:p>
    <w:p w14:paraId="39E020DD">
      <w:pPr>
        <w:spacing w:line="360" w:lineRule="auto"/>
        <w:rPr>
          <w:rFonts w:hint="eastAsia" w:ascii="仿宋_GB2312" w:hAnsi="宋体" w:eastAsia="仿宋_GB2312" w:cs="宋体"/>
          <w:sz w:val="24"/>
          <w:szCs w:val="24"/>
          <w:u w:val="dotted"/>
        </w:rPr>
      </w:pPr>
    </w:p>
    <w:p w14:paraId="65FE56C4">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投诉事项2</w:t>
      </w:r>
    </w:p>
    <w:p w14:paraId="1AB23FDF">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w:t>
      </w:r>
    </w:p>
    <w:p w14:paraId="3D02F4A1">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14:paraId="5E458550">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请求：</w:t>
      </w:r>
    </w:p>
    <w:p w14:paraId="0FA764D9">
      <w:pPr>
        <w:spacing w:line="360" w:lineRule="auto"/>
        <w:rPr>
          <w:rFonts w:hint="eastAsia" w:ascii="仿宋_GB2312" w:hAnsi="宋体" w:eastAsia="仿宋_GB2312" w:cs="宋体"/>
          <w:sz w:val="24"/>
          <w:szCs w:val="24"/>
          <w:u w:val="single"/>
        </w:rPr>
      </w:pPr>
    </w:p>
    <w:p w14:paraId="6A118C0D">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 xml:space="preserve">签字(签章)：                   公章：                      </w:t>
      </w:r>
    </w:p>
    <w:p w14:paraId="73F0163A">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 xml:space="preserve">日期：    </w:t>
      </w:r>
    </w:p>
    <w:p w14:paraId="04E05627">
      <w:pPr>
        <w:spacing w:line="360" w:lineRule="auto"/>
        <w:ind w:firstLine="482"/>
        <w:rPr>
          <w:rFonts w:hint="eastAsia" w:ascii="仿宋_GB2312" w:hAnsi="宋体" w:eastAsia="仿宋_GB2312" w:cs="宋体"/>
          <w:b/>
          <w:sz w:val="24"/>
          <w:szCs w:val="24"/>
        </w:rPr>
      </w:pPr>
    </w:p>
    <w:p w14:paraId="4A786C68">
      <w:pPr>
        <w:spacing w:line="360" w:lineRule="auto"/>
        <w:ind w:firstLine="482"/>
        <w:rPr>
          <w:rFonts w:hint="eastAsia" w:ascii="仿宋_GB2312" w:hAnsi="宋体" w:eastAsia="仿宋_GB2312" w:cs="宋体"/>
          <w:b/>
          <w:sz w:val="24"/>
          <w:szCs w:val="24"/>
        </w:rPr>
      </w:pPr>
    </w:p>
    <w:p w14:paraId="38A0148D">
      <w:pPr>
        <w:spacing w:line="360" w:lineRule="auto"/>
        <w:ind w:firstLine="482"/>
        <w:rPr>
          <w:rFonts w:hint="eastAsia" w:ascii="仿宋_GB2312" w:hAnsi="宋体" w:eastAsia="仿宋_GB2312" w:cs="宋体"/>
          <w:b/>
          <w:sz w:val="24"/>
          <w:szCs w:val="24"/>
        </w:rPr>
      </w:pPr>
      <w:r>
        <w:rPr>
          <w:rFonts w:hint="eastAsia" w:ascii="仿宋_GB2312" w:hAnsi="宋体" w:eastAsia="仿宋_GB2312" w:cs="宋体"/>
          <w:b/>
          <w:sz w:val="24"/>
          <w:szCs w:val="24"/>
        </w:rPr>
        <w:t>投诉书制作说明：</w:t>
      </w:r>
    </w:p>
    <w:p w14:paraId="3EA68810">
      <w:pPr>
        <w:widowControl/>
        <w:spacing w:line="360" w:lineRule="auto"/>
        <w:ind w:firstLine="480" w:firstLineChars="200"/>
        <w:rPr>
          <w:rFonts w:hint="eastAsia"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14:paraId="3773C5E7">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14:paraId="5A1EFEAA">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14:paraId="733D2502">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14:paraId="7ACC977E">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14:paraId="0F0045B3">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14:paraId="11EB8123">
      <w:pPr>
        <w:spacing w:line="360" w:lineRule="auto"/>
        <w:ind w:firstLine="480" w:firstLineChars="200"/>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14:paraId="3D8FBE45">
      <w:pPr>
        <w:spacing w:line="540" w:lineRule="exact"/>
        <w:ind w:firstLine="560"/>
        <w:contextualSpacing/>
        <w:rPr>
          <w:rFonts w:ascii="仿宋_GB2312" w:eastAsia="仿宋_GB2312"/>
          <w:sz w:val="28"/>
          <w:szCs w:val="28"/>
        </w:rPr>
      </w:pPr>
    </w:p>
    <w:p w14:paraId="14888E7A">
      <w:pPr>
        <w:spacing w:line="540" w:lineRule="exact"/>
        <w:ind w:firstLine="560"/>
        <w:contextualSpacing/>
        <w:rPr>
          <w:rFonts w:ascii="仿宋_GB2312" w:eastAsia="仿宋_GB2312"/>
          <w:sz w:val="28"/>
          <w:szCs w:val="28"/>
        </w:rPr>
      </w:pPr>
    </w:p>
    <w:p w14:paraId="74E5FE2B">
      <w:pPr>
        <w:spacing w:line="540" w:lineRule="exact"/>
        <w:ind w:firstLine="560"/>
        <w:contextualSpacing/>
        <w:rPr>
          <w:rFonts w:ascii="仿宋_GB2312" w:eastAsia="仿宋_GB2312"/>
          <w:sz w:val="28"/>
          <w:szCs w:val="28"/>
        </w:rPr>
      </w:pPr>
    </w:p>
    <w:p w14:paraId="00AAEFFD">
      <w:pPr>
        <w:spacing w:line="540" w:lineRule="exact"/>
        <w:ind w:firstLine="560"/>
        <w:contextualSpacing/>
        <w:rPr>
          <w:rFonts w:ascii="仿宋_GB2312" w:eastAsia="仿宋_GB2312"/>
          <w:sz w:val="28"/>
          <w:szCs w:val="28"/>
        </w:rPr>
      </w:pPr>
    </w:p>
    <w:p w14:paraId="60E9B773">
      <w:pPr>
        <w:spacing w:line="540" w:lineRule="exact"/>
        <w:ind w:firstLine="560"/>
        <w:contextualSpacing/>
        <w:rPr>
          <w:rFonts w:ascii="仿宋_GB2312" w:eastAsia="仿宋_GB2312"/>
          <w:sz w:val="28"/>
          <w:szCs w:val="28"/>
        </w:rPr>
      </w:pPr>
    </w:p>
    <w:p w14:paraId="6FB1401B">
      <w:pPr>
        <w:spacing w:line="540" w:lineRule="exact"/>
        <w:ind w:firstLine="560"/>
        <w:contextualSpacing/>
        <w:rPr>
          <w:rFonts w:ascii="仿宋_GB2312" w:eastAsia="仿宋_GB2312"/>
          <w:sz w:val="28"/>
          <w:szCs w:val="28"/>
        </w:rPr>
      </w:pPr>
    </w:p>
    <w:p w14:paraId="29FBA43C">
      <w:pPr>
        <w:spacing w:line="540" w:lineRule="exact"/>
        <w:ind w:firstLine="560"/>
        <w:contextualSpacing/>
        <w:rPr>
          <w:rFonts w:ascii="仿宋_GB2312" w:eastAsia="仿宋_GB2312"/>
          <w:sz w:val="28"/>
          <w:szCs w:val="28"/>
        </w:rPr>
      </w:pPr>
    </w:p>
    <w:p w14:paraId="68D367EE">
      <w:pPr>
        <w:spacing w:line="540" w:lineRule="exact"/>
        <w:ind w:firstLine="560"/>
        <w:contextualSpacing/>
        <w:rPr>
          <w:rFonts w:ascii="仿宋_GB2312" w:eastAsia="仿宋_GB2312"/>
          <w:sz w:val="28"/>
          <w:szCs w:val="28"/>
        </w:rPr>
      </w:pPr>
    </w:p>
    <w:p w14:paraId="134A10B0">
      <w:pPr>
        <w:spacing w:line="540" w:lineRule="exact"/>
        <w:ind w:firstLine="560"/>
        <w:contextualSpacing/>
        <w:rPr>
          <w:rFonts w:ascii="仿宋_GB2312" w:eastAsia="仿宋_GB2312"/>
          <w:sz w:val="28"/>
          <w:szCs w:val="28"/>
        </w:rPr>
      </w:pPr>
    </w:p>
    <w:p w14:paraId="74130A43">
      <w:pPr>
        <w:spacing w:line="540" w:lineRule="exact"/>
        <w:ind w:firstLine="560"/>
        <w:contextualSpacing/>
        <w:rPr>
          <w:rFonts w:ascii="仿宋_GB2312" w:eastAsia="仿宋_GB2312"/>
          <w:sz w:val="28"/>
          <w:szCs w:val="28"/>
        </w:rPr>
      </w:pPr>
    </w:p>
    <w:p w14:paraId="09346C47">
      <w:pPr>
        <w:spacing w:line="540" w:lineRule="exact"/>
        <w:ind w:firstLine="560"/>
        <w:contextualSpacing/>
        <w:rPr>
          <w:rFonts w:ascii="仿宋_GB2312" w:eastAsia="仿宋_GB2312"/>
          <w:sz w:val="28"/>
          <w:szCs w:val="28"/>
        </w:rPr>
      </w:pPr>
    </w:p>
    <w:p w14:paraId="381A33CE">
      <w:pPr>
        <w:spacing w:line="540" w:lineRule="exact"/>
        <w:ind w:firstLine="560"/>
        <w:contextualSpacing/>
        <w:rPr>
          <w:rFonts w:ascii="仿宋_GB2312" w:eastAsia="仿宋_GB2312"/>
          <w:sz w:val="28"/>
          <w:szCs w:val="28"/>
        </w:rPr>
      </w:pPr>
    </w:p>
    <w:p w14:paraId="7E8855C2">
      <w:pPr>
        <w:spacing w:line="540" w:lineRule="exact"/>
        <w:ind w:firstLine="560"/>
        <w:contextualSpacing/>
        <w:rPr>
          <w:rFonts w:ascii="仿宋_GB2312" w:eastAsia="仿宋_GB2312"/>
          <w:sz w:val="28"/>
          <w:szCs w:val="28"/>
        </w:rPr>
      </w:pPr>
    </w:p>
    <w:p w14:paraId="535F33B6">
      <w:pPr>
        <w:spacing w:line="540" w:lineRule="exact"/>
        <w:ind w:firstLine="560"/>
        <w:contextualSpacing/>
        <w:rPr>
          <w:rFonts w:ascii="仿宋_GB2312" w:eastAsia="仿宋_GB2312"/>
          <w:sz w:val="28"/>
          <w:szCs w:val="28"/>
        </w:rPr>
      </w:pPr>
    </w:p>
    <w:p w14:paraId="7EDF3C7B">
      <w:pPr>
        <w:spacing w:line="540" w:lineRule="exact"/>
        <w:ind w:firstLine="560"/>
        <w:contextualSpacing/>
        <w:rPr>
          <w:rFonts w:ascii="仿宋_GB2312" w:eastAsia="仿宋_GB2312"/>
          <w:sz w:val="28"/>
          <w:szCs w:val="28"/>
        </w:rPr>
      </w:pPr>
    </w:p>
    <w:p w14:paraId="402E7068">
      <w:pPr>
        <w:spacing w:line="540" w:lineRule="exact"/>
        <w:ind w:firstLine="560"/>
        <w:contextualSpacing/>
        <w:rPr>
          <w:rFonts w:ascii="仿宋_GB2312" w:eastAsia="仿宋_GB2312"/>
          <w:sz w:val="28"/>
          <w:szCs w:val="28"/>
        </w:rPr>
      </w:pPr>
    </w:p>
    <w:p w14:paraId="6DD1855B">
      <w:pPr>
        <w:spacing w:line="540" w:lineRule="exact"/>
        <w:ind w:firstLine="560"/>
        <w:contextualSpacing/>
        <w:rPr>
          <w:rFonts w:ascii="仿宋_GB2312" w:eastAsia="仿宋_GB2312"/>
          <w:sz w:val="28"/>
          <w:szCs w:val="28"/>
        </w:rPr>
      </w:pPr>
    </w:p>
    <w:p w14:paraId="4780CFBE">
      <w:pPr>
        <w:spacing w:line="540" w:lineRule="exact"/>
        <w:ind w:firstLine="560"/>
        <w:contextualSpacing/>
        <w:rPr>
          <w:rFonts w:ascii="仿宋_GB2312" w:eastAsia="仿宋_GB2312"/>
          <w:sz w:val="28"/>
          <w:szCs w:val="28"/>
        </w:rPr>
      </w:pPr>
      <w:r>
        <w:rPr>
          <w:rFonts w:hint="eastAsia" w:ascii="仿宋_GB2312" w:eastAsia="仿宋_GB2312"/>
          <w:sz w:val="28"/>
          <w:szCs w:val="28"/>
        </w:rPr>
        <w:t>附件4：</w:t>
      </w:r>
    </w:p>
    <w:p w14:paraId="46E88339">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业务专用章使用说明函</w:t>
      </w:r>
    </w:p>
    <w:p w14:paraId="4B393207">
      <w:pPr>
        <w:spacing w:line="540" w:lineRule="exact"/>
        <w:contextualSpacing/>
        <w:rPr>
          <w:rFonts w:ascii="仿宋_GB2312" w:eastAsia="仿宋_GB2312"/>
          <w:sz w:val="24"/>
          <w:szCs w:val="24"/>
        </w:rPr>
      </w:pPr>
    </w:p>
    <w:p w14:paraId="40D782BE">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119B3E2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u w:val="single"/>
        </w:rPr>
        <w:t>（采购编号）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14:paraId="50DBBEC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14:paraId="0EF19C39">
      <w:pPr>
        <w:spacing w:line="540" w:lineRule="exact"/>
        <w:contextualSpacing/>
        <w:rPr>
          <w:rFonts w:ascii="仿宋_GB2312" w:eastAsia="仿宋_GB2312"/>
          <w:sz w:val="24"/>
          <w:szCs w:val="24"/>
        </w:rPr>
      </w:pPr>
    </w:p>
    <w:p w14:paraId="7C7679A4">
      <w:pPr>
        <w:spacing w:line="540" w:lineRule="exact"/>
        <w:contextualSpacing/>
        <w:rPr>
          <w:rFonts w:ascii="仿宋_GB2312" w:eastAsia="仿宋_GB2312"/>
          <w:sz w:val="24"/>
          <w:szCs w:val="24"/>
        </w:rPr>
      </w:pPr>
    </w:p>
    <w:p w14:paraId="28E8AF42">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14:paraId="09CB0589">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7080D806">
      <w:pPr>
        <w:spacing w:line="540" w:lineRule="exact"/>
        <w:contextualSpacing/>
        <w:rPr>
          <w:rFonts w:ascii="仿宋_GB2312" w:eastAsia="仿宋_GB2312"/>
          <w:sz w:val="24"/>
          <w:szCs w:val="24"/>
        </w:rPr>
      </w:pPr>
      <w:r>
        <w:rPr>
          <w:rFonts w:hint="eastAsia" w:ascii="仿宋_GB2312" w:eastAsia="仿宋_GB2312"/>
          <w:sz w:val="24"/>
          <w:szCs w:val="24"/>
        </w:rPr>
        <w:t>附：</w:t>
      </w:r>
    </w:p>
    <w:p w14:paraId="2F0FA6D8">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14:paraId="327A375E">
      <w:pPr>
        <w:spacing w:line="540" w:lineRule="exact"/>
        <w:contextualSpacing/>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60288" behindDoc="1" locked="0" layoutInCell="1" allowOverlap="1">
                <wp:simplePos x="0" y="0"/>
                <wp:positionH relativeFrom="column">
                  <wp:posOffset>61595</wp:posOffset>
                </wp:positionH>
                <wp:positionV relativeFrom="paragraph">
                  <wp:posOffset>1270</wp:posOffset>
                </wp:positionV>
                <wp:extent cx="2136140" cy="1748155"/>
                <wp:effectExtent l="4445" t="4445" r="12065" b="1905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1361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4.85pt;margin-top:0.1pt;height:137.65pt;width:168.2pt;z-index:-251656192;mso-width-relative:page;mso-height-relative:page;" fillcolor="#FFFFFF" filled="t" stroked="t" coordsize="21600,21600" o:gfxdata="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3QNEtUAAAAGAQAADwAAAAAAAAABACAAAAAiAAAAZHJzL2Rvd25yZXYueG1sUEsBAhQA&#10;FAAAAAgAh07iQGLvYTAuAgAAggQAAA4AAAAAAAAAAQAgAAAAJAEAAGRycy9lMm9Eb2MueG1sUEsF&#10;BgAAAAAGAAYAWQEAAMQFA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275840" cy="1748155"/>
                <wp:effectExtent l="4445" t="4445" r="5715" b="1905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2758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37.65pt;width:179.2pt;z-index:-251657216;mso-width-relative:page;mso-height-relative:page;" fillcolor="#FFFFFF" filled="t" stroked="t" coordsize="21600,21600" o:gfxdata="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VCSu1wAAAAkBAAAPAAAAAAAAAAEAIAAAACIAAABkcnMvZG93bnJldi54bWxQSwEC&#10;FAAUAAAACACHTuJANVaBCC4CAACCBAAADgAAAAAAAAABACAAAAAmAQAAZHJzL2Uyb0RvYy54bWxQ&#10;SwUGAAAAAAYABgBZAQAAxgUAAAAA&#10;">
                <v:fill on="t" focussize="0,0"/>
                <v:stroke color="#000000" miterlimit="2" joinstyle="miter"/>
                <v:imagedata o:title=""/>
                <o:lock v:ext="edit" aspectratio="f"/>
              </v:rect>
            </w:pict>
          </mc:Fallback>
        </mc:AlternateContent>
      </w:r>
    </w:p>
    <w:p w14:paraId="3D35FFB3">
      <w:pPr>
        <w:spacing w:line="540" w:lineRule="exact"/>
        <w:contextualSpacing/>
        <w:rPr>
          <w:rFonts w:ascii="仿宋_GB2312" w:eastAsia="仿宋_GB2312"/>
          <w:sz w:val="24"/>
          <w:szCs w:val="24"/>
        </w:rPr>
      </w:pPr>
    </w:p>
    <w:p w14:paraId="23D1B5FB">
      <w:pPr>
        <w:spacing w:line="540" w:lineRule="exact"/>
        <w:contextualSpacing/>
        <w:rPr>
          <w:rFonts w:ascii="仿宋_GB2312" w:eastAsia="仿宋_GB2312"/>
          <w:sz w:val="24"/>
          <w:szCs w:val="24"/>
        </w:rPr>
      </w:pPr>
    </w:p>
    <w:p w14:paraId="192EF374">
      <w:pPr>
        <w:spacing w:line="540" w:lineRule="exact"/>
        <w:contextualSpacing/>
        <w:rPr>
          <w:rFonts w:ascii="仿宋_GB2312" w:eastAsia="仿宋_GB2312"/>
          <w:sz w:val="24"/>
          <w:szCs w:val="24"/>
        </w:rPr>
      </w:pPr>
    </w:p>
    <w:p w14:paraId="28A0E76A">
      <w:pPr>
        <w:spacing w:line="540" w:lineRule="exact"/>
        <w:contextualSpacing/>
        <w:rPr>
          <w:rFonts w:ascii="仿宋_GB2312" w:eastAsia="仿宋_GB2312"/>
          <w:sz w:val="24"/>
          <w:szCs w:val="24"/>
        </w:rPr>
      </w:pPr>
    </w:p>
    <w:p w14:paraId="3B7C7AB3">
      <w:pPr>
        <w:spacing w:line="540" w:lineRule="exact"/>
        <w:contextualSpacing/>
        <w:rPr>
          <w:rFonts w:ascii="仿宋_GB2312" w:eastAsia="仿宋_GB2312"/>
          <w:sz w:val="24"/>
          <w:szCs w:val="24"/>
        </w:rPr>
      </w:pPr>
    </w:p>
    <w:p w14:paraId="3DE41D2E">
      <w:pPr>
        <w:spacing w:line="540" w:lineRule="exact"/>
        <w:ind w:firstLine="560"/>
        <w:contextualSpacing/>
        <w:rPr>
          <w:rFonts w:ascii="仿宋_GB2312" w:eastAsia="仿宋_GB2312"/>
          <w:sz w:val="28"/>
          <w:szCs w:val="28"/>
        </w:rPr>
      </w:pPr>
    </w:p>
    <w:p w14:paraId="3E8C97E2">
      <w:pPr>
        <w:spacing w:line="540" w:lineRule="exact"/>
        <w:contextualSpacing/>
        <w:rPr>
          <w:rFonts w:ascii="仿宋_GB2312" w:eastAsia="仿宋_GB2312"/>
          <w:sz w:val="28"/>
          <w:szCs w:val="28"/>
        </w:rPr>
      </w:pPr>
    </w:p>
    <w:p w14:paraId="5C13679E">
      <w:pPr>
        <w:spacing w:line="540" w:lineRule="exact"/>
        <w:ind w:firstLine="560"/>
        <w:contextualSpacing/>
        <w:rPr>
          <w:rFonts w:ascii="仿宋_GB2312" w:eastAsia="仿宋_GB2312"/>
          <w:sz w:val="28"/>
          <w:szCs w:val="28"/>
        </w:rPr>
      </w:pPr>
      <w:r>
        <w:rPr>
          <w:rFonts w:hint="eastAsia" w:ascii="仿宋_GB2312" w:eastAsia="仿宋_GB2312"/>
          <w:sz w:val="28"/>
          <w:szCs w:val="28"/>
        </w:rPr>
        <w:t>附件5：</w:t>
      </w:r>
    </w:p>
    <w:p w14:paraId="14F1C02A">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中小企业声明函（货物）</w:t>
      </w:r>
    </w:p>
    <w:p w14:paraId="61497D50">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w:t>
      </w:r>
      <w:r>
        <w:rPr>
          <w:rFonts w:hint="eastAsia" w:ascii="仿宋_GB2312" w:eastAsia="仿宋_GB2312"/>
          <w:sz w:val="24"/>
          <w:szCs w:val="24"/>
          <w:lang w:val="en-US" w:eastAsia="zh-CN"/>
        </w:rPr>
        <w:t>舟山第一小学勾山校区</w:t>
      </w:r>
      <w:r>
        <w:rPr>
          <w:rFonts w:hint="eastAsia" w:ascii="仿宋_GB2312" w:eastAsia="仿宋_GB2312"/>
          <w:sz w:val="24"/>
          <w:szCs w:val="24"/>
        </w:rPr>
        <w:t>） 的 （</w:t>
      </w:r>
      <w:r>
        <w:rPr>
          <w:rFonts w:hint="eastAsia" w:ascii="仿宋_GB2312" w:eastAsia="仿宋_GB2312"/>
          <w:sz w:val="24"/>
          <w:szCs w:val="24"/>
          <w:lang w:val="en-US" w:eastAsia="zh-CN"/>
        </w:rPr>
        <w:t>舟山第一小学勾山校区新建学校家具用具采购</w:t>
      </w:r>
      <w:r>
        <w:rPr>
          <w:rFonts w:hint="eastAsia" w:ascii="仿宋_GB2312" w:eastAsia="仿宋_GB2312"/>
          <w:sz w:val="24"/>
          <w:szCs w:val="24"/>
        </w:rPr>
        <w:t>） 采购活动，提供的货物全部由符合政策要求的中小企业制造。相关企业（含联合体中的中小企业、签订分包意向协议的中小企业）的具体情况如下：</w:t>
      </w:r>
    </w:p>
    <w:tbl>
      <w:tblPr>
        <w:tblStyle w:val="26"/>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541"/>
        <w:gridCol w:w="1126"/>
        <w:gridCol w:w="936"/>
        <w:gridCol w:w="1126"/>
        <w:gridCol w:w="987"/>
        <w:gridCol w:w="1943"/>
      </w:tblGrid>
      <w:tr w14:paraId="6465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3BE214A">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标的名称</w:t>
            </w:r>
          </w:p>
          <w:p w14:paraId="10DAE1A9">
            <w:pPr>
              <w:pStyle w:val="63"/>
              <w:ind w:firstLine="0" w:firstLineChars="0"/>
              <w:jc w:val="center"/>
              <w:rPr>
                <w:rFonts w:hint="eastAsia" w:ascii="仿宋_GB2312" w:hAnsi="仿宋" w:eastAsia="仿宋_GB2312" w:cs="仿宋"/>
                <w:kern w:val="0"/>
                <w:szCs w:val="24"/>
              </w:rPr>
            </w:pPr>
          </w:p>
        </w:tc>
        <w:tc>
          <w:tcPr>
            <w:tcW w:w="1541" w:type="dxa"/>
            <w:vAlign w:val="center"/>
          </w:tcPr>
          <w:p w14:paraId="104D8975">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采购文件中明确的所属行业</w:t>
            </w:r>
          </w:p>
        </w:tc>
        <w:tc>
          <w:tcPr>
            <w:tcW w:w="1126" w:type="dxa"/>
            <w:vAlign w:val="center"/>
          </w:tcPr>
          <w:p w14:paraId="637493F9">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制造商</w:t>
            </w:r>
          </w:p>
          <w:p w14:paraId="5C07BFB7">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（企业名称）</w:t>
            </w:r>
          </w:p>
        </w:tc>
        <w:tc>
          <w:tcPr>
            <w:tcW w:w="936" w:type="dxa"/>
            <w:vAlign w:val="center"/>
          </w:tcPr>
          <w:p w14:paraId="21FDFEDE">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从业人员（人）</w:t>
            </w:r>
          </w:p>
        </w:tc>
        <w:tc>
          <w:tcPr>
            <w:tcW w:w="1126" w:type="dxa"/>
            <w:vAlign w:val="center"/>
          </w:tcPr>
          <w:p w14:paraId="55D14271">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营业收入（万元）</w:t>
            </w:r>
          </w:p>
        </w:tc>
        <w:tc>
          <w:tcPr>
            <w:tcW w:w="987" w:type="dxa"/>
            <w:vAlign w:val="center"/>
          </w:tcPr>
          <w:p w14:paraId="208675D2">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资产总额（万元）</w:t>
            </w:r>
          </w:p>
        </w:tc>
        <w:tc>
          <w:tcPr>
            <w:tcW w:w="1943" w:type="dxa"/>
            <w:vAlign w:val="center"/>
          </w:tcPr>
          <w:p w14:paraId="50D9C86E">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属于</w:t>
            </w:r>
          </w:p>
          <w:p w14:paraId="4BE5CC8F">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 w:val="21"/>
                <w:szCs w:val="21"/>
              </w:rPr>
              <w:t>（中型企业、小型企业、微型企业）</w:t>
            </w:r>
          </w:p>
        </w:tc>
      </w:tr>
      <w:tr w14:paraId="0A5D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1D2C5472">
            <w:pPr>
              <w:widowControl/>
              <w:jc w:val="center"/>
              <w:rPr>
                <w:rFonts w:hint="eastAsia" w:ascii="宋体" w:hAnsi="宋体" w:cs="宋体"/>
                <w:kern w:val="0"/>
                <w:sz w:val="20"/>
                <w:szCs w:val="20"/>
              </w:rPr>
            </w:pPr>
          </w:p>
        </w:tc>
        <w:tc>
          <w:tcPr>
            <w:tcW w:w="1541" w:type="dxa"/>
            <w:vAlign w:val="center"/>
          </w:tcPr>
          <w:p w14:paraId="47A079E5">
            <w:pPr>
              <w:widowControl/>
              <w:jc w:val="center"/>
              <w:rPr>
                <w:rFonts w:hint="eastAsia" w:ascii="宋体" w:hAnsi="宋体" w:cs="宋体"/>
                <w:kern w:val="0"/>
                <w:sz w:val="20"/>
                <w:szCs w:val="20"/>
              </w:rPr>
            </w:pPr>
          </w:p>
        </w:tc>
        <w:tc>
          <w:tcPr>
            <w:tcW w:w="1126" w:type="dxa"/>
            <w:vAlign w:val="center"/>
          </w:tcPr>
          <w:p w14:paraId="7C6381A6">
            <w:pPr>
              <w:widowControl/>
              <w:spacing w:line="276" w:lineRule="auto"/>
              <w:jc w:val="center"/>
              <w:rPr>
                <w:rFonts w:hint="eastAsia" w:ascii="仿宋_GB2312" w:hAnsi="宋体" w:eastAsia="仿宋_GB2312" w:cs="宋体"/>
                <w:kern w:val="0"/>
                <w:sz w:val="24"/>
                <w:szCs w:val="24"/>
              </w:rPr>
            </w:pPr>
          </w:p>
        </w:tc>
        <w:tc>
          <w:tcPr>
            <w:tcW w:w="936" w:type="dxa"/>
          </w:tcPr>
          <w:p w14:paraId="6E83E72D">
            <w:pPr>
              <w:pStyle w:val="63"/>
              <w:rPr>
                <w:rFonts w:ascii="仿宋_GB2312" w:hAnsi="Times New Roman" w:eastAsia="仿宋_GB2312" w:cs="Times New Roman"/>
                <w:kern w:val="0"/>
              </w:rPr>
            </w:pPr>
          </w:p>
        </w:tc>
        <w:tc>
          <w:tcPr>
            <w:tcW w:w="1126" w:type="dxa"/>
          </w:tcPr>
          <w:p w14:paraId="6D819303">
            <w:pPr>
              <w:pStyle w:val="63"/>
              <w:rPr>
                <w:rFonts w:ascii="仿宋_GB2312" w:hAnsi="Times New Roman" w:eastAsia="仿宋_GB2312" w:cs="Times New Roman"/>
                <w:kern w:val="0"/>
              </w:rPr>
            </w:pPr>
          </w:p>
        </w:tc>
        <w:tc>
          <w:tcPr>
            <w:tcW w:w="987" w:type="dxa"/>
          </w:tcPr>
          <w:p w14:paraId="56BB9FC3">
            <w:pPr>
              <w:pStyle w:val="63"/>
              <w:rPr>
                <w:rFonts w:ascii="仿宋_GB2312" w:hAnsi="Times New Roman" w:eastAsia="仿宋_GB2312" w:cs="Times New Roman"/>
                <w:kern w:val="0"/>
              </w:rPr>
            </w:pPr>
          </w:p>
        </w:tc>
        <w:tc>
          <w:tcPr>
            <w:tcW w:w="1943" w:type="dxa"/>
          </w:tcPr>
          <w:p w14:paraId="3AE2F642">
            <w:pPr>
              <w:pStyle w:val="63"/>
              <w:ind w:firstLine="0" w:firstLineChars="0"/>
              <w:jc w:val="center"/>
              <w:rPr>
                <w:rFonts w:hint="eastAsia" w:ascii="仿宋_GB2312" w:hAnsi="仿宋" w:eastAsia="仿宋_GB2312" w:cs="仿宋"/>
                <w:kern w:val="0"/>
                <w:szCs w:val="24"/>
              </w:rPr>
            </w:pPr>
          </w:p>
        </w:tc>
      </w:tr>
      <w:tr w14:paraId="07C0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35525C5">
            <w:pPr>
              <w:widowControl/>
              <w:jc w:val="center"/>
              <w:rPr>
                <w:rFonts w:hint="eastAsia" w:ascii="宋体" w:hAnsi="宋体" w:cs="宋体"/>
                <w:kern w:val="0"/>
                <w:sz w:val="20"/>
                <w:szCs w:val="20"/>
              </w:rPr>
            </w:pPr>
          </w:p>
        </w:tc>
        <w:tc>
          <w:tcPr>
            <w:tcW w:w="1541" w:type="dxa"/>
            <w:vAlign w:val="center"/>
          </w:tcPr>
          <w:p w14:paraId="13E46488">
            <w:pPr>
              <w:widowControl/>
              <w:jc w:val="center"/>
              <w:rPr>
                <w:rFonts w:hint="eastAsia" w:ascii="宋体" w:hAnsi="宋体" w:cs="宋体"/>
                <w:kern w:val="0"/>
                <w:sz w:val="20"/>
                <w:szCs w:val="20"/>
              </w:rPr>
            </w:pPr>
          </w:p>
        </w:tc>
        <w:tc>
          <w:tcPr>
            <w:tcW w:w="1126" w:type="dxa"/>
            <w:vAlign w:val="center"/>
          </w:tcPr>
          <w:p w14:paraId="32DD1491">
            <w:pPr>
              <w:widowControl/>
              <w:spacing w:line="276" w:lineRule="auto"/>
              <w:jc w:val="center"/>
              <w:rPr>
                <w:rFonts w:hint="eastAsia" w:ascii="仿宋_GB2312" w:hAnsi="宋体" w:eastAsia="仿宋_GB2312" w:cs="宋体"/>
                <w:kern w:val="0"/>
                <w:sz w:val="24"/>
                <w:szCs w:val="24"/>
              </w:rPr>
            </w:pPr>
          </w:p>
        </w:tc>
        <w:tc>
          <w:tcPr>
            <w:tcW w:w="936" w:type="dxa"/>
          </w:tcPr>
          <w:p w14:paraId="2F5D93C9">
            <w:pPr>
              <w:pStyle w:val="63"/>
              <w:rPr>
                <w:rFonts w:ascii="仿宋_GB2312" w:hAnsi="Times New Roman" w:eastAsia="仿宋_GB2312" w:cs="Times New Roman"/>
                <w:kern w:val="0"/>
              </w:rPr>
            </w:pPr>
          </w:p>
        </w:tc>
        <w:tc>
          <w:tcPr>
            <w:tcW w:w="1126" w:type="dxa"/>
          </w:tcPr>
          <w:p w14:paraId="2727E5BC">
            <w:pPr>
              <w:pStyle w:val="63"/>
              <w:rPr>
                <w:rFonts w:ascii="仿宋_GB2312" w:hAnsi="Times New Roman" w:eastAsia="仿宋_GB2312" w:cs="Times New Roman"/>
                <w:kern w:val="0"/>
              </w:rPr>
            </w:pPr>
          </w:p>
        </w:tc>
        <w:tc>
          <w:tcPr>
            <w:tcW w:w="987" w:type="dxa"/>
          </w:tcPr>
          <w:p w14:paraId="79C9B660">
            <w:pPr>
              <w:pStyle w:val="63"/>
              <w:rPr>
                <w:rFonts w:ascii="仿宋_GB2312" w:hAnsi="Times New Roman" w:eastAsia="仿宋_GB2312" w:cs="Times New Roman"/>
                <w:kern w:val="0"/>
              </w:rPr>
            </w:pPr>
          </w:p>
        </w:tc>
        <w:tc>
          <w:tcPr>
            <w:tcW w:w="1943" w:type="dxa"/>
          </w:tcPr>
          <w:p w14:paraId="035E46D3">
            <w:pPr>
              <w:pStyle w:val="63"/>
              <w:ind w:firstLine="0" w:firstLineChars="0"/>
              <w:jc w:val="center"/>
              <w:rPr>
                <w:rFonts w:hint="eastAsia" w:ascii="仿宋_GB2312" w:hAnsi="仿宋" w:eastAsia="仿宋_GB2312" w:cs="仿宋"/>
                <w:kern w:val="0"/>
                <w:szCs w:val="24"/>
              </w:rPr>
            </w:pPr>
          </w:p>
        </w:tc>
      </w:tr>
      <w:tr w14:paraId="44BB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7AE814E5">
            <w:pPr>
              <w:widowControl/>
              <w:jc w:val="center"/>
              <w:rPr>
                <w:rFonts w:hint="eastAsia" w:ascii="宋体" w:hAnsi="宋体" w:cs="宋体"/>
                <w:kern w:val="0"/>
                <w:sz w:val="20"/>
                <w:szCs w:val="20"/>
              </w:rPr>
            </w:pPr>
          </w:p>
        </w:tc>
        <w:tc>
          <w:tcPr>
            <w:tcW w:w="1541" w:type="dxa"/>
            <w:vAlign w:val="center"/>
          </w:tcPr>
          <w:p w14:paraId="3BE348B4">
            <w:pPr>
              <w:widowControl/>
              <w:jc w:val="center"/>
              <w:rPr>
                <w:rFonts w:hint="eastAsia" w:ascii="宋体" w:hAnsi="宋体" w:cs="宋体"/>
                <w:kern w:val="0"/>
                <w:sz w:val="20"/>
                <w:szCs w:val="20"/>
              </w:rPr>
            </w:pPr>
          </w:p>
        </w:tc>
        <w:tc>
          <w:tcPr>
            <w:tcW w:w="1126" w:type="dxa"/>
            <w:vAlign w:val="center"/>
          </w:tcPr>
          <w:p w14:paraId="1777015D">
            <w:pPr>
              <w:widowControl/>
              <w:spacing w:line="276" w:lineRule="auto"/>
              <w:jc w:val="center"/>
              <w:rPr>
                <w:rFonts w:hint="eastAsia" w:ascii="仿宋_GB2312" w:hAnsi="宋体" w:eastAsia="仿宋_GB2312" w:cs="宋体"/>
                <w:kern w:val="0"/>
                <w:sz w:val="24"/>
                <w:szCs w:val="24"/>
              </w:rPr>
            </w:pPr>
          </w:p>
        </w:tc>
        <w:tc>
          <w:tcPr>
            <w:tcW w:w="936" w:type="dxa"/>
          </w:tcPr>
          <w:p w14:paraId="358A7FFE">
            <w:pPr>
              <w:pStyle w:val="63"/>
              <w:rPr>
                <w:rFonts w:ascii="仿宋_GB2312" w:hAnsi="Times New Roman" w:eastAsia="仿宋_GB2312" w:cs="Times New Roman"/>
                <w:kern w:val="0"/>
              </w:rPr>
            </w:pPr>
          </w:p>
        </w:tc>
        <w:tc>
          <w:tcPr>
            <w:tcW w:w="1126" w:type="dxa"/>
          </w:tcPr>
          <w:p w14:paraId="5A7D76A6">
            <w:pPr>
              <w:pStyle w:val="63"/>
              <w:rPr>
                <w:rFonts w:ascii="仿宋_GB2312" w:hAnsi="Times New Roman" w:eastAsia="仿宋_GB2312" w:cs="Times New Roman"/>
                <w:kern w:val="0"/>
              </w:rPr>
            </w:pPr>
          </w:p>
        </w:tc>
        <w:tc>
          <w:tcPr>
            <w:tcW w:w="987" w:type="dxa"/>
          </w:tcPr>
          <w:p w14:paraId="7DB2B3EA">
            <w:pPr>
              <w:pStyle w:val="63"/>
              <w:rPr>
                <w:rFonts w:ascii="仿宋_GB2312" w:hAnsi="Times New Roman" w:eastAsia="仿宋_GB2312" w:cs="Times New Roman"/>
                <w:kern w:val="0"/>
              </w:rPr>
            </w:pPr>
          </w:p>
        </w:tc>
        <w:tc>
          <w:tcPr>
            <w:tcW w:w="1943" w:type="dxa"/>
          </w:tcPr>
          <w:p w14:paraId="53719F74">
            <w:pPr>
              <w:pStyle w:val="63"/>
              <w:ind w:firstLine="0" w:firstLineChars="0"/>
              <w:jc w:val="center"/>
              <w:rPr>
                <w:rFonts w:hint="eastAsia" w:ascii="仿宋_GB2312" w:hAnsi="仿宋" w:eastAsia="仿宋_GB2312" w:cs="仿宋"/>
                <w:kern w:val="0"/>
                <w:szCs w:val="24"/>
              </w:rPr>
            </w:pPr>
          </w:p>
        </w:tc>
      </w:tr>
      <w:tr w14:paraId="2219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1C649F0C">
            <w:pPr>
              <w:widowControl/>
              <w:jc w:val="center"/>
              <w:rPr>
                <w:rFonts w:hint="eastAsia" w:ascii="宋体" w:hAnsi="宋体" w:cs="宋体"/>
                <w:kern w:val="0"/>
                <w:sz w:val="20"/>
                <w:szCs w:val="20"/>
              </w:rPr>
            </w:pPr>
          </w:p>
        </w:tc>
        <w:tc>
          <w:tcPr>
            <w:tcW w:w="1541" w:type="dxa"/>
            <w:vAlign w:val="center"/>
          </w:tcPr>
          <w:p w14:paraId="20BAC3ED">
            <w:pPr>
              <w:widowControl/>
              <w:jc w:val="center"/>
              <w:rPr>
                <w:rFonts w:hint="eastAsia" w:ascii="宋体" w:hAnsi="宋体" w:cs="宋体"/>
                <w:kern w:val="0"/>
                <w:sz w:val="20"/>
                <w:szCs w:val="20"/>
              </w:rPr>
            </w:pPr>
          </w:p>
        </w:tc>
        <w:tc>
          <w:tcPr>
            <w:tcW w:w="1126" w:type="dxa"/>
            <w:vAlign w:val="center"/>
          </w:tcPr>
          <w:p w14:paraId="4ECE2EAF">
            <w:pPr>
              <w:widowControl/>
              <w:spacing w:line="276" w:lineRule="auto"/>
              <w:jc w:val="center"/>
              <w:rPr>
                <w:rFonts w:hint="eastAsia" w:ascii="仿宋_GB2312" w:hAnsi="宋体" w:eastAsia="仿宋_GB2312" w:cs="宋体"/>
                <w:kern w:val="0"/>
                <w:sz w:val="24"/>
                <w:szCs w:val="24"/>
              </w:rPr>
            </w:pPr>
          </w:p>
        </w:tc>
        <w:tc>
          <w:tcPr>
            <w:tcW w:w="936" w:type="dxa"/>
          </w:tcPr>
          <w:p w14:paraId="574D3C55">
            <w:pPr>
              <w:pStyle w:val="63"/>
              <w:rPr>
                <w:rFonts w:ascii="仿宋_GB2312" w:hAnsi="Times New Roman" w:eastAsia="仿宋_GB2312" w:cs="Times New Roman"/>
                <w:kern w:val="0"/>
              </w:rPr>
            </w:pPr>
          </w:p>
        </w:tc>
        <w:tc>
          <w:tcPr>
            <w:tcW w:w="1126" w:type="dxa"/>
          </w:tcPr>
          <w:p w14:paraId="420D1255">
            <w:pPr>
              <w:pStyle w:val="63"/>
              <w:rPr>
                <w:rFonts w:ascii="仿宋_GB2312" w:hAnsi="Times New Roman" w:eastAsia="仿宋_GB2312" w:cs="Times New Roman"/>
                <w:kern w:val="0"/>
              </w:rPr>
            </w:pPr>
          </w:p>
        </w:tc>
        <w:tc>
          <w:tcPr>
            <w:tcW w:w="987" w:type="dxa"/>
          </w:tcPr>
          <w:p w14:paraId="7B4A3AC5">
            <w:pPr>
              <w:pStyle w:val="63"/>
              <w:rPr>
                <w:rFonts w:ascii="仿宋_GB2312" w:hAnsi="Times New Roman" w:eastAsia="仿宋_GB2312" w:cs="Times New Roman"/>
                <w:kern w:val="0"/>
              </w:rPr>
            </w:pPr>
          </w:p>
        </w:tc>
        <w:tc>
          <w:tcPr>
            <w:tcW w:w="1943" w:type="dxa"/>
          </w:tcPr>
          <w:p w14:paraId="30870D1A">
            <w:pPr>
              <w:pStyle w:val="63"/>
              <w:ind w:firstLine="0" w:firstLineChars="0"/>
              <w:jc w:val="center"/>
              <w:rPr>
                <w:rFonts w:hint="eastAsia" w:ascii="仿宋_GB2312" w:hAnsi="仿宋" w:eastAsia="仿宋_GB2312" w:cs="仿宋"/>
                <w:kern w:val="0"/>
                <w:szCs w:val="24"/>
              </w:rPr>
            </w:pPr>
          </w:p>
        </w:tc>
      </w:tr>
      <w:tr w14:paraId="2EBC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182C3611">
            <w:pPr>
              <w:widowControl/>
              <w:jc w:val="center"/>
              <w:rPr>
                <w:rFonts w:hint="eastAsia" w:ascii="宋体" w:hAnsi="宋体" w:cs="宋体"/>
                <w:kern w:val="0"/>
                <w:sz w:val="20"/>
                <w:szCs w:val="20"/>
              </w:rPr>
            </w:pPr>
          </w:p>
        </w:tc>
        <w:tc>
          <w:tcPr>
            <w:tcW w:w="1541" w:type="dxa"/>
          </w:tcPr>
          <w:p w14:paraId="5F66996B">
            <w:pPr>
              <w:widowControl/>
              <w:jc w:val="center"/>
              <w:rPr>
                <w:rFonts w:hint="eastAsia" w:ascii="宋体" w:hAnsi="宋体" w:cs="宋体"/>
                <w:kern w:val="0"/>
                <w:sz w:val="20"/>
                <w:szCs w:val="20"/>
              </w:rPr>
            </w:pPr>
          </w:p>
        </w:tc>
        <w:tc>
          <w:tcPr>
            <w:tcW w:w="1126" w:type="dxa"/>
            <w:vAlign w:val="center"/>
          </w:tcPr>
          <w:p w14:paraId="785217C8">
            <w:pPr>
              <w:widowControl/>
              <w:spacing w:line="276" w:lineRule="auto"/>
              <w:jc w:val="center"/>
              <w:rPr>
                <w:rFonts w:hint="eastAsia" w:ascii="仿宋_GB2312" w:hAnsi="宋体" w:eastAsia="仿宋_GB2312" w:cs="宋体"/>
                <w:kern w:val="0"/>
                <w:sz w:val="24"/>
                <w:szCs w:val="24"/>
              </w:rPr>
            </w:pPr>
          </w:p>
        </w:tc>
        <w:tc>
          <w:tcPr>
            <w:tcW w:w="936" w:type="dxa"/>
          </w:tcPr>
          <w:p w14:paraId="5911CE6A">
            <w:pPr>
              <w:pStyle w:val="63"/>
              <w:rPr>
                <w:rFonts w:ascii="仿宋_GB2312" w:hAnsi="Times New Roman" w:eastAsia="仿宋_GB2312" w:cs="Times New Roman"/>
                <w:kern w:val="0"/>
              </w:rPr>
            </w:pPr>
          </w:p>
        </w:tc>
        <w:tc>
          <w:tcPr>
            <w:tcW w:w="1126" w:type="dxa"/>
          </w:tcPr>
          <w:p w14:paraId="0E3486E6">
            <w:pPr>
              <w:pStyle w:val="63"/>
              <w:rPr>
                <w:rFonts w:ascii="仿宋_GB2312" w:hAnsi="Times New Roman" w:eastAsia="仿宋_GB2312" w:cs="Times New Roman"/>
                <w:kern w:val="0"/>
              </w:rPr>
            </w:pPr>
          </w:p>
        </w:tc>
        <w:tc>
          <w:tcPr>
            <w:tcW w:w="987" w:type="dxa"/>
          </w:tcPr>
          <w:p w14:paraId="4F2341ED">
            <w:pPr>
              <w:pStyle w:val="63"/>
              <w:rPr>
                <w:rFonts w:ascii="仿宋_GB2312" w:hAnsi="Times New Roman" w:eastAsia="仿宋_GB2312" w:cs="Times New Roman"/>
                <w:kern w:val="0"/>
              </w:rPr>
            </w:pPr>
          </w:p>
        </w:tc>
        <w:tc>
          <w:tcPr>
            <w:tcW w:w="1943" w:type="dxa"/>
          </w:tcPr>
          <w:p w14:paraId="292C81EA">
            <w:pPr>
              <w:pStyle w:val="63"/>
              <w:rPr>
                <w:rFonts w:ascii="仿宋_GB2312" w:hAnsi="Times New Roman" w:eastAsia="仿宋_GB2312" w:cs="Times New Roman"/>
                <w:kern w:val="0"/>
              </w:rPr>
            </w:pPr>
          </w:p>
        </w:tc>
      </w:tr>
      <w:tr w14:paraId="6E64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1CA56B8">
            <w:pPr>
              <w:widowControl/>
              <w:jc w:val="center"/>
              <w:rPr>
                <w:rFonts w:hint="eastAsia" w:ascii="宋体" w:hAnsi="宋体" w:cs="宋体"/>
                <w:kern w:val="0"/>
                <w:sz w:val="20"/>
                <w:szCs w:val="20"/>
              </w:rPr>
            </w:pPr>
          </w:p>
        </w:tc>
        <w:tc>
          <w:tcPr>
            <w:tcW w:w="1541" w:type="dxa"/>
          </w:tcPr>
          <w:p w14:paraId="1816F2A4">
            <w:pPr>
              <w:widowControl/>
              <w:jc w:val="center"/>
              <w:rPr>
                <w:rFonts w:hint="eastAsia" w:ascii="宋体" w:hAnsi="宋体" w:cs="宋体"/>
                <w:kern w:val="0"/>
                <w:sz w:val="20"/>
                <w:szCs w:val="20"/>
              </w:rPr>
            </w:pPr>
          </w:p>
        </w:tc>
        <w:tc>
          <w:tcPr>
            <w:tcW w:w="1126" w:type="dxa"/>
            <w:vAlign w:val="center"/>
          </w:tcPr>
          <w:p w14:paraId="234F7B33">
            <w:pPr>
              <w:widowControl/>
              <w:spacing w:line="276" w:lineRule="auto"/>
              <w:jc w:val="center"/>
              <w:rPr>
                <w:rFonts w:hint="eastAsia" w:ascii="仿宋_GB2312" w:hAnsi="宋体" w:eastAsia="仿宋_GB2312" w:cs="宋体"/>
                <w:kern w:val="0"/>
                <w:sz w:val="24"/>
                <w:szCs w:val="24"/>
              </w:rPr>
            </w:pPr>
          </w:p>
        </w:tc>
        <w:tc>
          <w:tcPr>
            <w:tcW w:w="936" w:type="dxa"/>
          </w:tcPr>
          <w:p w14:paraId="59133B54">
            <w:pPr>
              <w:pStyle w:val="63"/>
              <w:rPr>
                <w:rFonts w:ascii="仿宋_GB2312" w:hAnsi="Times New Roman" w:eastAsia="仿宋_GB2312" w:cs="Times New Roman"/>
                <w:kern w:val="0"/>
              </w:rPr>
            </w:pPr>
          </w:p>
        </w:tc>
        <w:tc>
          <w:tcPr>
            <w:tcW w:w="1126" w:type="dxa"/>
          </w:tcPr>
          <w:p w14:paraId="38D3100E">
            <w:pPr>
              <w:pStyle w:val="63"/>
              <w:rPr>
                <w:rFonts w:ascii="仿宋_GB2312" w:hAnsi="Times New Roman" w:eastAsia="仿宋_GB2312" w:cs="Times New Roman"/>
                <w:kern w:val="0"/>
              </w:rPr>
            </w:pPr>
          </w:p>
        </w:tc>
        <w:tc>
          <w:tcPr>
            <w:tcW w:w="987" w:type="dxa"/>
          </w:tcPr>
          <w:p w14:paraId="729F2DBE">
            <w:pPr>
              <w:pStyle w:val="63"/>
              <w:rPr>
                <w:rFonts w:ascii="仿宋_GB2312" w:hAnsi="Times New Roman" w:eastAsia="仿宋_GB2312" w:cs="Times New Roman"/>
                <w:kern w:val="0"/>
              </w:rPr>
            </w:pPr>
          </w:p>
        </w:tc>
        <w:tc>
          <w:tcPr>
            <w:tcW w:w="1943" w:type="dxa"/>
          </w:tcPr>
          <w:p w14:paraId="116C74B7">
            <w:pPr>
              <w:pStyle w:val="63"/>
              <w:rPr>
                <w:rFonts w:ascii="仿宋_GB2312" w:hAnsi="Times New Roman" w:eastAsia="仿宋_GB2312" w:cs="Times New Roman"/>
                <w:kern w:val="0"/>
              </w:rPr>
            </w:pPr>
          </w:p>
        </w:tc>
      </w:tr>
      <w:tr w14:paraId="4C9F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25DDE51F">
            <w:pPr>
              <w:widowControl/>
              <w:jc w:val="center"/>
              <w:rPr>
                <w:rFonts w:hint="eastAsia" w:ascii="宋体" w:hAnsi="宋体" w:cs="宋体"/>
                <w:kern w:val="0"/>
                <w:sz w:val="20"/>
                <w:szCs w:val="20"/>
              </w:rPr>
            </w:pPr>
          </w:p>
        </w:tc>
        <w:tc>
          <w:tcPr>
            <w:tcW w:w="1541" w:type="dxa"/>
            <w:vAlign w:val="center"/>
          </w:tcPr>
          <w:p w14:paraId="4032F82B">
            <w:pPr>
              <w:widowControl/>
              <w:jc w:val="center"/>
              <w:rPr>
                <w:rFonts w:hint="eastAsia" w:ascii="宋体" w:hAnsi="宋体" w:cs="宋体"/>
                <w:kern w:val="0"/>
                <w:sz w:val="20"/>
                <w:szCs w:val="20"/>
              </w:rPr>
            </w:pPr>
          </w:p>
        </w:tc>
        <w:tc>
          <w:tcPr>
            <w:tcW w:w="1126" w:type="dxa"/>
            <w:vAlign w:val="center"/>
          </w:tcPr>
          <w:p w14:paraId="66CA416B">
            <w:pPr>
              <w:widowControl/>
              <w:spacing w:line="276" w:lineRule="auto"/>
              <w:jc w:val="center"/>
              <w:rPr>
                <w:rFonts w:hint="eastAsia" w:ascii="仿宋_GB2312" w:hAnsi="宋体" w:eastAsia="仿宋_GB2312" w:cs="宋体"/>
                <w:kern w:val="0"/>
                <w:sz w:val="24"/>
                <w:szCs w:val="24"/>
              </w:rPr>
            </w:pPr>
          </w:p>
        </w:tc>
        <w:tc>
          <w:tcPr>
            <w:tcW w:w="936" w:type="dxa"/>
          </w:tcPr>
          <w:p w14:paraId="41E0625B">
            <w:pPr>
              <w:pStyle w:val="63"/>
              <w:rPr>
                <w:rFonts w:ascii="仿宋_GB2312" w:hAnsi="Times New Roman" w:eastAsia="仿宋_GB2312" w:cs="Times New Roman"/>
                <w:kern w:val="0"/>
              </w:rPr>
            </w:pPr>
          </w:p>
        </w:tc>
        <w:tc>
          <w:tcPr>
            <w:tcW w:w="1126" w:type="dxa"/>
          </w:tcPr>
          <w:p w14:paraId="67E6C653">
            <w:pPr>
              <w:pStyle w:val="63"/>
              <w:rPr>
                <w:rFonts w:ascii="仿宋_GB2312" w:hAnsi="Times New Roman" w:eastAsia="仿宋_GB2312" w:cs="Times New Roman"/>
                <w:kern w:val="0"/>
              </w:rPr>
            </w:pPr>
          </w:p>
        </w:tc>
        <w:tc>
          <w:tcPr>
            <w:tcW w:w="987" w:type="dxa"/>
          </w:tcPr>
          <w:p w14:paraId="403B6369">
            <w:pPr>
              <w:pStyle w:val="63"/>
              <w:rPr>
                <w:rFonts w:ascii="仿宋_GB2312" w:hAnsi="Times New Roman" w:eastAsia="仿宋_GB2312" w:cs="Times New Roman"/>
                <w:kern w:val="0"/>
              </w:rPr>
            </w:pPr>
          </w:p>
        </w:tc>
        <w:tc>
          <w:tcPr>
            <w:tcW w:w="1943" w:type="dxa"/>
          </w:tcPr>
          <w:p w14:paraId="2476D122">
            <w:pPr>
              <w:pStyle w:val="63"/>
              <w:rPr>
                <w:rFonts w:ascii="仿宋_GB2312" w:hAnsi="Times New Roman" w:eastAsia="仿宋_GB2312" w:cs="Times New Roman"/>
                <w:kern w:val="0"/>
              </w:rPr>
            </w:pPr>
          </w:p>
        </w:tc>
      </w:tr>
      <w:tr w14:paraId="5582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3F8F7FD4">
            <w:pPr>
              <w:widowControl/>
              <w:jc w:val="center"/>
              <w:rPr>
                <w:rFonts w:hint="eastAsia" w:ascii="宋体" w:hAnsi="宋体" w:cs="宋体"/>
                <w:kern w:val="0"/>
                <w:sz w:val="20"/>
                <w:szCs w:val="20"/>
              </w:rPr>
            </w:pPr>
          </w:p>
        </w:tc>
        <w:tc>
          <w:tcPr>
            <w:tcW w:w="1541" w:type="dxa"/>
            <w:vAlign w:val="center"/>
          </w:tcPr>
          <w:p w14:paraId="7FD7D775">
            <w:pPr>
              <w:widowControl/>
              <w:jc w:val="center"/>
              <w:rPr>
                <w:rFonts w:hint="eastAsia" w:ascii="宋体" w:hAnsi="宋体" w:cs="宋体"/>
                <w:kern w:val="0"/>
                <w:sz w:val="20"/>
                <w:szCs w:val="20"/>
              </w:rPr>
            </w:pPr>
          </w:p>
        </w:tc>
        <w:tc>
          <w:tcPr>
            <w:tcW w:w="1126" w:type="dxa"/>
            <w:vAlign w:val="center"/>
          </w:tcPr>
          <w:p w14:paraId="4ABE22A2">
            <w:pPr>
              <w:widowControl/>
              <w:spacing w:line="276" w:lineRule="auto"/>
              <w:jc w:val="center"/>
              <w:rPr>
                <w:rFonts w:hint="eastAsia" w:ascii="仿宋_GB2312" w:hAnsi="宋体" w:eastAsia="仿宋_GB2312" w:cs="宋体"/>
                <w:kern w:val="0"/>
                <w:sz w:val="24"/>
                <w:szCs w:val="24"/>
              </w:rPr>
            </w:pPr>
          </w:p>
        </w:tc>
        <w:tc>
          <w:tcPr>
            <w:tcW w:w="936" w:type="dxa"/>
          </w:tcPr>
          <w:p w14:paraId="59042FC1">
            <w:pPr>
              <w:pStyle w:val="63"/>
              <w:rPr>
                <w:rFonts w:ascii="仿宋_GB2312" w:hAnsi="Times New Roman" w:eastAsia="仿宋_GB2312" w:cs="Times New Roman"/>
                <w:kern w:val="0"/>
              </w:rPr>
            </w:pPr>
          </w:p>
        </w:tc>
        <w:tc>
          <w:tcPr>
            <w:tcW w:w="1126" w:type="dxa"/>
          </w:tcPr>
          <w:p w14:paraId="4A956DBE">
            <w:pPr>
              <w:pStyle w:val="63"/>
              <w:rPr>
                <w:rFonts w:ascii="仿宋_GB2312" w:hAnsi="Times New Roman" w:eastAsia="仿宋_GB2312" w:cs="Times New Roman"/>
                <w:kern w:val="0"/>
              </w:rPr>
            </w:pPr>
          </w:p>
        </w:tc>
        <w:tc>
          <w:tcPr>
            <w:tcW w:w="987" w:type="dxa"/>
          </w:tcPr>
          <w:p w14:paraId="74E9A724">
            <w:pPr>
              <w:pStyle w:val="63"/>
              <w:rPr>
                <w:rFonts w:ascii="仿宋_GB2312" w:hAnsi="Times New Roman" w:eastAsia="仿宋_GB2312" w:cs="Times New Roman"/>
                <w:kern w:val="0"/>
              </w:rPr>
            </w:pPr>
          </w:p>
        </w:tc>
        <w:tc>
          <w:tcPr>
            <w:tcW w:w="1943" w:type="dxa"/>
          </w:tcPr>
          <w:p w14:paraId="6C4CD06E">
            <w:pPr>
              <w:pStyle w:val="63"/>
              <w:rPr>
                <w:rFonts w:ascii="仿宋_GB2312" w:hAnsi="Times New Roman" w:eastAsia="仿宋_GB2312" w:cs="Times New Roman"/>
                <w:kern w:val="0"/>
              </w:rPr>
            </w:pPr>
          </w:p>
        </w:tc>
      </w:tr>
      <w:tr w14:paraId="5637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3DD2FBEE">
            <w:pPr>
              <w:widowControl/>
              <w:jc w:val="center"/>
              <w:rPr>
                <w:rFonts w:hint="eastAsia" w:ascii="宋体" w:hAnsi="宋体" w:cs="宋体"/>
                <w:kern w:val="0"/>
                <w:sz w:val="20"/>
                <w:szCs w:val="20"/>
              </w:rPr>
            </w:pPr>
          </w:p>
        </w:tc>
        <w:tc>
          <w:tcPr>
            <w:tcW w:w="1541" w:type="dxa"/>
            <w:vAlign w:val="center"/>
          </w:tcPr>
          <w:p w14:paraId="7D65FFD0">
            <w:pPr>
              <w:widowControl/>
              <w:jc w:val="center"/>
              <w:rPr>
                <w:rFonts w:hint="eastAsia" w:ascii="宋体" w:hAnsi="宋体" w:cs="宋体"/>
                <w:kern w:val="0"/>
                <w:sz w:val="20"/>
                <w:szCs w:val="20"/>
              </w:rPr>
            </w:pPr>
          </w:p>
        </w:tc>
        <w:tc>
          <w:tcPr>
            <w:tcW w:w="1126" w:type="dxa"/>
            <w:vAlign w:val="center"/>
          </w:tcPr>
          <w:p w14:paraId="616FAD95">
            <w:pPr>
              <w:widowControl/>
              <w:spacing w:line="276" w:lineRule="auto"/>
              <w:jc w:val="center"/>
              <w:rPr>
                <w:rFonts w:hint="eastAsia" w:ascii="仿宋_GB2312" w:hAnsi="宋体" w:eastAsia="仿宋_GB2312" w:cs="宋体"/>
                <w:kern w:val="0"/>
                <w:sz w:val="24"/>
                <w:szCs w:val="24"/>
              </w:rPr>
            </w:pPr>
          </w:p>
        </w:tc>
        <w:tc>
          <w:tcPr>
            <w:tcW w:w="936" w:type="dxa"/>
          </w:tcPr>
          <w:p w14:paraId="56270C64">
            <w:pPr>
              <w:pStyle w:val="63"/>
              <w:rPr>
                <w:rFonts w:ascii="仿宋_GB2312" w:hAnsi="Times New Roman" w:eastAsia="仿宋_GB2312" w:cs="Times New Roman"/>
                <w:kern w:val="0"/>
              </w:rPr>
            </w:pPr>
          </w:p>
        </w:tc>
        <w:tc>
          <w:tcPr>
            <w:tcW w:w="1126" w:type="dxa"/>
          </w:tcPr>
          <w:p w14:paraId="242C0791">
            <w:pPr>
              <w:pStyle w:val="63"/>
              <w:rPr>
                <w:rFonts w:ascii="仿宋_GB2312" w:hAnsi="Times New Roman" w:eastAsia="仿宋_GB2312" w:cs="Times New Roman"/>
                <w:kern w:val="0"/>
              </w:rPr>
            </w:pPr>
          </w:p>
        </w:tc>
        <w:tc>
          <w:tcPr>
            <w:tcW w:w="987" w:type="dxa"/>
          </w:tcPr>
          <w:p w14:paraId="58AB0D89">
            <w:pPr>
              <w:pStyle w:val="63"/>
              <w:rPr>
                <w:rFonts w:ascii="仿宋_GB2312" w:hAnsi="Times New Roman" w:eastAsia="仿宋_GB2312" w:cs="Times New Roman"/>
                <w:kern w:val="0"/>
              </w:rPr>
            </w:pPr>
          </w:p>
        </w:tc>
        <w:tc>
          <w:tcPr>
            <w:tcW w:w="1943" w:type="dxa"/>
          </w:tcPr>
          <w:p w14:paraId="414EDD0B">
            <w:pPr>
              <w:pStyle w:val="63"/>
              <w:rPr>
                <w:rFonts w:ascii="仿宋_GB2312" w:hAnsi="Times New Roman" w:eastAsia="仿宋_GB2312" w:cs="Times New Roman"/>
                <w:kern w:val="0"/>
              </w:rPr>
            </w:pPr>
          </w:p>
        </w:tc>
      </w:tr>
      <w:tr w14:paraId="4A04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4EB1E9B3">
            <w:pPr>
              <w:widowControl/>
              <w:jc w:val="center"/>
              <w:rPr>
                <w:rFonts w:hint="eastAsia" w:ascii="宋体" w:hAnsi="宋体" w:cs="宋体"/>
                <w:kern w:val="0"/>
                <w:sz w:val="20"/>
                <w:szCs w:val="20"/>
              </w:rPr>
            </w:pPr>
          </w:p>
        </w:tc>
        <w:tc>
          <w:tcPr>
            <w:tcW w:w="1541" w:type="dxa"/>
            <w:vAlign w:val="center"/>
          </w:tcPr>
          <w:p w14:paraId="315C64BE">
            <w:pPr>
              <w:widowControl/>
              <w:jc w:val="center"/>
              <w:rPr>
                <w:rFonts w:hint="eastAsia" w:ascii="宋体" w:hAnsi="宋体" w:cs="宋体"/>
                <w:kern w:val="0"/>
                <w:sz w:val="20"/>
                <w:szCs w:val="20"/>
              </w:rPr>
            </w:pPr>
          </w:p>
        </w:tc>
        <w:tc>
          <w:tcPr>
            <w:tcW w:w="1126" w:type="dxa"/>
            <w:vAlign w:val="center"/>
          </w:tcPr>
          <w:p w14:paraId="51343386">
            <w:pPr>
              <w:widowControl/>
              <w:spacing w:line="276" w:lineRule="auto"/>
              <w:jc w:val="center"/>
              <w:rPr>
                <w:rFonts w:hint="eastAsia" w:ascii="仿宋_GB2312" w:hAnsi="宋体" w:eastAsia="仿宋_GB2312" w:cs="宋体"/>
                <w:kern w:val="0"/>
                <w:sz w:val="24"/>
                <w:szCs w:val="24"/>
              </w:rPr>
            </w:pPr>
          </w:p>
        </w:tc>
        <w:tc>
          <w:tcPr>
            <w:tcW w:w="936" w:type="dxa"/>
          </w:tcPr>
          <w:p w14:paraId="755C3512">
            <w:pPr>
              <w:pStyle w:val="63"/>
              <w:rPr>
                <w:rFonts w:ascii="仿宋_GB2312" w:hAnsi="Times New Roman" w:eastAsia="仿宋_GB2312" w:cs="Times New Roman"/>
                <w:kern w:val="0"/>
              </w:rPr>
            </w:pPr>
          </w:p>
        </w:tc>
        <w:tc>
          <w:tcPr>
            <w:tcW w:w="1126" w:type="dxa"/>
          </w:tcPr>
          <w:p w14:paraId="697345EF">
            <w:pPr>
              <w:pStyle w:val="63"/>
              <w:rPr>
                <w:rFonts w:ascii="仿宋_GB2312" w:hAnsi="Times New Roman" w:eastAsia="仿宋_GB2312" w:cs="Times New Roman"/>
                <w:kern w:val="0"/>
              </w:rPr>
            </w:pPr>
          </w:p>
        </w:tc>
        <w:tc>
          <w:tcPr>
            <w:tcW w:w="987" w:type="dxa"/>
          </w:tcPr>
          <w:p w14:paraId="4F21C048">
            <w:pPr>
              <w:pStyle w:val="63"/>
              <w:rPr>
                <w:rFonts w:ascii="仿宋_GB2312" w:hAnsi="Times New Roman" w:eastAsia="仿宋_GB2312" w:cs="Times New Roman"/>
                <w:kern w:val="0"/>
              </w:rPr>
            </w:pPr>
          </w:p>
        </w:tc>
        <w:tc>
          <w:tcPr>
            <w:tcW w:w="1943" w:type="dxa"/>
          </w:tcPr>
          <w:p w14:paraId="5F124FD6">
            <w:pPr>
              <w:pStyle w:val="63"/>
              <w:rPr>
                <w:rFonts w:ascii="仿宋_GB2312" w:hAnsi="Times New Roman" w:eastAsia="仿宋_GB2312" w:cs="Times New Roman"/>
                <w:kern w:val="0"/>
              </w:rPr>
            </w:pPr>
          </w:p>
        </w:tc>
      </w:tr>
      <w:tr w14:paraId="0535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71ECD414">
            <w:pPr>
              <w:widowControl/>
              <w:jc w:val="center"/>
              <w:rPr>
                <w:rFonts w:hint="eastAsia" w:ascii="宋体" w:hAnsi="宋体" w:cs="宋体"/>
                <w:kern w:val="0"/>
                <w:sz w:val="20"/>
                <w:szCs w:val="20"/>
              </w:rPr>
            </w:pPr>
          </w:p>
        </w:tc>
        <w:tc>
          <w:tcPr>
            <w:tcW w:w="1541" w:type="dxa"/>
            <w:vAlign w:val="center"/>
          </w:tcPr>
          <w:p w14:paraId="44DB5B72">
            <w:pPr>
              <w:widowControl/>
              <w:jc w:val="center"/>
              <w:rPr>
                <w:rFonts w:hint="eastAsia" w:ascii="宋体" w:hAnsi="宋体" w:cs="宋体"/>
                <w:kern w:val="0"/>
                <w:sz w:val="20"/>
                <w:szCs w:val="20"/>
              </w:rPr>
            </w:pPr>
          </w:p>
        </w:tc>
        <w:tc>
          <w:tcPr>
            <w:tcW w:w="1126" w:type="dxa"/>
            <w:vAlign w:val="center"/>
          </w:tcPr>
          <w:p w14:paraId="17784CBC">
            <w:pPr>
              <w:widowControl/>
              <w:spacing w:line="276" w:lineRule="auto"/>
              <w:jc w:val="center"/>
              <w:rPr>
                <w:rFonts w:hint="eastAsia" w:ascii="仿宋_GB2312" w:hAnsi="宋体" w:eastAsia="仿宋_GB2312" w:cs="宋体"/>
                <w:kern w:val="0"/>
                <w:sz w:val="24"/>
                <w:szCs w:val="24"/>
              </w:rPr>
            </w:pPr>
          </w:p>
        </w:tc>
        <w:tc>
          <w:tcPr>
            <w:tcW w:w="936" w:type="dxa"/>
          </w:tcPr>
          <w:p w14:paraId="488D1721">
            <w:pPr>
              <w:pStyle w:val="63"/>
              <w:rPr>
                <w:rFonts w:ascii="仿宋_GB2312" w:hAnsi="Times New Roman" w:eastAsia="仿宋_GB2312" w:cs="Times New Roman"/>
                <w:kern w:val="0"/>
              </w:rPr>
            </w:pPr>
          </w:p>
        </w:tc>
        <w:tc>
          <w:tcPr>
            <w:tcW w:w="1126" w:type="dxa"/>
          </w:tcPr>
          <w:p w14:paraId="1A002562">
            <w:pPr>
              <w:pStyle w:val="63"/>
              <w:rPr>
                <w:rFonts w:ascii="仿宋_GB2312" w:hAnsi="Times New Roman" w:eastAsia="仿宋_GB2312" w:cs="Times New Roman"/>
                <w:kern w:val="0"/>
              </w:rPr>
            </w:pPr>
          </w:p>
        </w:tc>
        <w:tc>
          <w:tcPr>
            <w:tcW w:w="987" w:type="dxa"/>
          </w:tcPr>
          <w:p w14:paraId="7E2EFC03">
            <w:pPr>
              <w:pStyle w:val="63"/>
              <w:rPr>
                <w:rFonts w:ascii="仿宋_GB2312" w:hAnsi="Times New Roman" w:eastAsia="仿宋_GB2312" w:cs="Times New Roman"/>
                <w:kern w:val="0"/>
              </w:rPr>
            </w:pPr>
          </w:p>
        </w:tc>
        <w:tc>
          <w:tcPr>
            <w:tcW w:w="1943" w:type="dxa"/>
          </w:tcPr>
          <w:p w14:paraId="0CC3A16B">
            <w:pPr>
              <w:pStyle w:val="63"/>
              <w:rPr>
                <w:rFonts w:ascii="仿宋_GB2312" w:hAnsi="Times New Roman" w:eastAsia="仿宋_GB2312" w:cs="Times New Roman"/>
                <w:kern w:val="0"/>
              </w:rPr>
            </w:pPr>
          </w:p>
        </w:tc>
      </w:tr>
      <w:tr w14:paraId="0E8C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38E1143F">
            <w:pPr>
              <w:widowControl/>
              <w:jc w:val="center"/>
              <w:rPr>
                <w:rFonts w:hint="eastAsia" w:ascii="仿宋_GB2312" w:hAnsi="仿宋_GB2312" w:eastAsia="仿宋_GB2312" w:cs="仿宋_GB2312"/>
                <w:kern w:val="0"/>
                <w:sz w:val="20"/>
                <w:szCs w:val="20"/>
              </w:rPr>
            </w:pPr>
          </w:p>
        </w:tc>
        <w:tc>
          <w:tcPr>
            <w:tcW w:w="1541" w:type="dxa"/>
            <w:vAlign w:val="center"/>
          </w:tcPr>
          <w:p w14:paraId="074C5A15">
            <w:pPr>
              <w:widowControl/>
              <w:jc w:val="center"/>
              <w:rPr>
                <w:rFonts w:hint="eastAsia" w:ascii="宋体" w:hAnsi="宋体" w:cs="宋体"/>
                <w:kern w:val="0"/>
                <w:sz w:val="20"/>
                <w:szCs w:val="20"/>
              </w:rPr>
            </w:pPr>
          </w:p>
        </w:tc>
        <w:tc>
          <w:tcPr>
            <w:tcW w:w="1126" w:type="dxa"/>
            <w:vAlign w:val="center"/>
          </w:tcPr>
          <w:p w14:paraId="48FEA120">
            <w:pPr>
              <w:widowControl/>
              <w:spacing w:line="276" w:lineRule="auto"/>
              <w:jc w:val="center"/>
              <w:rPr>
                <w:rFonts w:hint="eastAsia" w:ascii="仿宋_GB2312" w:hAnsi="宋体" w:eastAsia="仿宋_GB2312" w:cs="宋体"/>
                <w:kern w:val="0"/>
                <w:sz w:val="24"/>
                <w:szCs w:val="24"/>
              </w:rPr>
            </w:pPr>
          </w:p>
        </w:tc>
        <w:tc>
          <w:tcPr>
            <w:tcW w:w="936" w:type="dxa"/>
          </w:tcPr>
          <w:p w14:paraId="39171B7F">
            <w:pPr>
              <w:pStyle w:val="63"/>
              <w:rPr>
                <w:rFonts w:ascii="仿宋_GB2312" w:hAnsi="Times New Roman" w:eastAsia="仿宋_GB2312" w:cs="Times New Roman"/>
                <w:kern w:val="0"/>
              </w:rPr>
            </w:pPr>
          </w:p>
        </w:tc>
        <w:tc>
          <w:tcPr>
            <w:tcW w:w="1126" w:type="dxa"/>
          </w:tcPr>
          <w:p w14:paraId="57259E41">
            <w:pPr>
              <w:pStyle w:val="63"/>
              <w:rPr>
                <w:rFonts w:ascii="仿宋_GB2312" w:hAnsi="Times New Roman" w:eastAsia="仿宋_GB2312" w:cs="Times New Roman"/>
                <w:kern w:val="0"/>
              </w:rPr>
            </w:pPr>
          </w:p>
        </w:tc>
        <w:tc>
          <w:tcPr>
            <w:tcW w:w="987" w:type="dxa"/>
          </w:tcPr>
          <w:p w14:paraId="1A4D1F14">
            <w:pPr>
              <w:pStyle w:val="63"/>
              <w:rPr>
                <w:rFonts w:ascii="仿宋_GB2312" w:hAnsi="Times New Roman" w:eastAsia="仿宋_GB2312" w:cs="Times New Roman"/>
                <w:kern w:val="0"/>
              </w:rPr>
            </w:pPr>
          </w:p>
        </w:tc>
        <w:tc>
          <w:tcPr>
            <w:tcW w:w="1943" w:type="dxa"/>
          </w:tcPr>
          <w:p w14:paraId="22E40811">
            <w:pPr>
              <w:pStyle w:val="63"/>
              <w:rPr>
                <w:rFonts w:ascii="仿宋_GB2312" w:hAnsi="Times New Roman" w:eastAsia="仿宋_GB2312" w:cs="Times New Roman"/>
                <w:kern w:val="0"/>
              </w:rPr>
            </w:pPr>
          </w:p>
        </w:tc>
      </w:tr>
      <w:tr w14:paraId="42FD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71603C19">
            <w:pPr>
              <w:widowControl/>
              <w:jc w:val="center"/>
              <w:rPr>
                <w:rFonts w:hint="eastAsia" w:ascii="仿宋_GB2312" w:hAnsi="仿宋_GB2312" w:eastAsia="仿宋_GB2312" w:cs="仿宋_GB2312"/>
                <w:kern w:val="0"/>
                <w:sz w:val="20"/>
                <w:szCs w:val="20"/>
              </w:rPr>
            </w:pPr>
          </w:p>
        </w:tc>
        <w:tc>
          <w:tcPr>
            <w:tcW w:w="1541" w:type="dxa"/>
            <w:vAlign w:val="center"/>
          </w:tcPr>
          <w:p w14:paraId="293E0C3A">
            <w:pPr>
              <w:widowControl/>
              <w:jc w:val="center"/>
              <w:rPr>
                <w:rFonts w:hint="eastAsia" w:ascii="宋体" w:hAnsi="宋体" w:cs="宋体"/>
                <w:kern w:val="0"/>
                <w:sz w:val="20"/>
                <w:szCs w:val="20"/>
              </w:rPr>
            </w:pPr>
          </w:p>
        </w:tc>
        <w:tc>
          <w:tcPr>
            <w:tcW w:w="1126" w:type="dxa"/>
            <w:vAlign w:val="center"/>
          </w:tcPr>
          <w:p w14:paraId="57CBA6CC">
            <w:pPr>
              <w:widowControl/>
              <w:spacing w:line="276" w:lineRule="auto"/>
              <w:jc w:val="center"/>
              <w:rPr>
                <w:rFonts w:hint="eastAsia" w:ascii="仿宋_GB2312" w:hAnsi="宋体" w:eastAsia="仿宋_GB2312" w:cs="宋体"/>
                <w:kern w:val="0"/>
                <w:sz w:val="24"/>
                <w:szCs w:val="24"/>
              </w:rPr>
            </w:pPr>
          </w:p>
        </w:tc>
        <w:tc>
          <w:tcPr>
            <w:tcW w:w="936" w:type="dxa"/>
          </w:tcPr>
          <w:p w14:paraId="69D275C6">
            <w:pPr>
              <w:pStyle w:val="63"/>
              <w:rPr>
                <w:rFonts w:ascii="仿宋_GB2312" w:hAnsi="Times New Roman" w:eastAsia="仿宋_GB2312" w:cs="Times New Roman"/>
                <w:kern w:val="0"/>
              </w:rPr>
            </w:pPr>
          </w:p>
        </w:tc>
        <w:tc>
          <w:tcPr>
            <w:tcW w:w="1126" w:type="dxa"/>
          </w:tcPr>
          <w:p w14:paraId="27AEB115">
            <w:pPr>
              <w:pStyle w:val="63"/>
              <w:rPr>
                <w:rFonts w:ascii="仿宋_GB2312" w:hAnsi="Times New Roman" w:eastAsia="仿宋_GB2312" w:cs="Times New Roman"/>
                <w:kern w:val="0"/>
              </w:rPr>
            </w:pPr>
          </w:p>
        </w:tc>
        <w:tc>
          <w:tcPr>
            <w:tcW w:w="987" w:type="dxa"/>
          </w:tcPr>
          <w:p w14:paraId="60B9FA5C">
            <w:pPr>
              <w:pStyle w:val="63"/>
              <w:rPr>
                <w:rFonts w:ascii="仿宋_GB2312" w:hAnsi="Times New Roman" w:eastAsia="仿宋_GB2312" w:cs="Times New Roman"/>
                <w:kern w:val="0"/>
              </w:rPr>
            </w:pPr>
          </w:p>
        </w:tc>
        <w:tc>
          <w:tcPr>
            <w:tcW w:w="1943" w:type="dxa"/>
          </w:tcPr>
          <w:p w14:paraId="7E0EDB0C">
            <w:pPr>
              <w:pStyle w:val="63"/>
              <w:rPr>
                <w:rFonts w:ascii="仿宋_GB2312" w:hAnsi="Times New Roman" w:eastAsia="仿宋_GB2312" w:cs="Times New Roman"/>
                <w:kern w:val="0"/>
              </w:rPr>
            </w:pPr>
          </w:p>
        </w:tc>
      </w:tr>
      <w:tr w14:paraId="507C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4E3A1EB8">
            <w:pPr>
              <w:widowControl/>
              <w:jc w:val="center"/>
              <w:rPr>
                <w:rFonts w:hint="eastAsia" w:ascii="仿宋_GB2312" w:hAnsi="仿宋_GB2312" w:eastAsia="仿宋_GB2312" w:cs="仿宋_GB2312"/>
                <w:kern w:val="0"/>
                <w:sz w:val="20"/>
                <w:szCs w:val="20"/>
              </w:rPr>
            </w:pPr>
          </w:p>
        </w:tc>
        <w:tc>
          <w:tcPr>
            <w:tcW w:w="1541" w:type="dxa"/>
            <w:vAlign w:val="center"/>
          </w:tcPr>
          <w:p w14:paraId="77A8414D">
            <w:pPr>
              <w:widowControl/>
              <w:jc w:val="center"/>
              <w:rPr>
                <w:rFonts w:hint="eastAsia" w:ascii="宋体" w:hAnsi="宋体" w:cs="宋体"/>
                <w:kern w:val="0"/>
                <w:sz w:val="20"/>
                <w:szCs w:val="20"/>
              </w:rPr>
            </w:pPr>
          </w:p>
        </w:tc>
        <w:tc>
          <w:tcPr>
            <w:tcW w:w="1126" w:type="dxa"/>
            <w:vAlign w:val="center"/>
          </w:tcPr>
          <w:p w14:paraId="3BDDF8F2">
            <w:pPr>
              <w:widowControl/>
              <w:spacing w:line="276" w:lineRule="auto"/>
              <w:jc w:val="center"/>
              <w:rPr>
                <w:rFonts w:hint="eastAsia" w:ascii="仿宋_GB2312" w:hAnsi="宋体" w:eastAsia="仿宋_GB2312" w:cs="宋体"/>
                <w:kern w:val="0"/>
                <w:sz w:val="24"/>
                <w:szCs w:val="24"/>
              </w:rPr>
            </w:pPr>
          </w:p>
        </w:tc>
        <w:tc>
          <w:tcPr>
            <w:tcW w:w="936" w:type="dxa"/>
          </w:tcPr>
          <w:p w14:paraId="3638E816">
            <w:pPr>
              <w:pStyle w:val="63"/>
              <w:rPr>
                <w:rFonts w:ascii="仿宋_GB2312" w:hAnsi="Times New Roman" w:eastAsia="仿宋_GB2312" w:cs="Times New Roman"/>
                <w:kern w:val="0"/>
              </w:rPr>
            </w:pPr>
          </w:p>
        </w:tc>
        <w:tc>
          <w:tcPr>
            <w:tcW w:w="1126" w:type="dxa"/>
          </w:tcPr>
          <w:p w14:paraId="30DBA0C4">
            <w:pPr>
              <w:pStyle w:val="63"/>
              <w:rPr>
                <w:rFonts w:ascii="仿宋_GB2312" w:hAnsi="Times New Roman" w:eastAsia="仿宋_GB2312" w:cs="Times New Roman"/>
                <w:kern w:val="0"/>
              </w:rPr>
            </w:pPr>
          </w:p>
        </w:tc>
        <w:tc>
          <w:tcPr>
            <w:tcW w:w="987" w:type="dxa"/>
          </w:tcPr>
          <w:p w14:paraId="0EC57CFD">
            <w:pPr>
              <w:pStyle w:val="63"/>
              <w:rPr>
                <w:rFonts w:ascii="仿宋_GB2312" w:hAnsi="Times New Roman" w:eastAsia="仿宋_GB2312" w:cs="Times New Roman"/>
                <w:kern w:val="0"/>
              </w:rPr>
            </w:pPr>
          </w:p>
        </w:tc>
        <w:tc>
          <w:tcPr>
            <w:tcW w:w="1943" w:type="dxa"/>
          </w:tcPr>
          <w:p w14:paraId="6EF1C401">
            <w:pPr>
              <w:pStyle w:val="63"/>
              <w:rPr>
                <w:rFonts w:ascii="仿宋_GB2312" w:hAnsi="Times New Roman" w:eastAsia="仿宋_GB2312" w:cs="Times New Roman"/>
                <w:kern w:val="0"/>
              </w:rPr>
            </w:pPr>
          </w:p>
        </w:tc>
      </w:tr>
      <w:tr w14:paraId="3AE9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15879248">
            <w:pPr>
              <w:widowControl/>
              <w:jc w:val="center"/>
              <w:rPr>
                <w:rFonts w:hint="eastAsia" w:ascii="仿宋_GB2312" w:hAnsi="仿宋_GB2312" w:eastAsia="仿宋_GB2312" w:cs="仿宋_GB2312"/>
                <w:kern w:val="0"/>
                <w:sz w:val="20"/>
                <w:szCs w:val="20"/>
              </w:rPr>
            </w:pPr>
          </w:p>
        </w:tc>
        <w:tc>
          <w:tcPr>
            <w:tcW w:w="1541" w:type="dxa"/>
            <w:vAlign w:val="center"/>
          </w:tcPr>
          <w:p w14:paraId="572931ED">
            <w:pPr>
              <w:widowControl/>
              <w:jc w:val="center"/>
              <w:rPr>
                <w:rFonts w:hint="eastAsia" w:ascii="宋体" w:hAnsi="宋体" w:cs="宋体"/>
                <w:kern w:val="0"/>
                <w:sz w:val="20"/>
                <w:szCs w:val="20"/>
              </w:rPr>
            </w:pPr>
          </w:p>
        </w:tc>
        <w:tc>
          <w:tcPr>
            <w:tcW w:w="1126" w:type="dxa"/>
            <w:vAlign w:val="center"/>
          </w:tcPr>
          <w:p w14:paraId="1C386566">
            <w:pPr>
              <w:widowControl/>
              <w:spacing w:line="276" w:lineRule="auto"/>
              <w:jc w:val="center"/>
              <w:rPr>
                <w:rFonts w:hint="eastAsia" w:ascii="仿宋_GB2312" w:hAnsi="宋体" w:eastAsia="仿宋_GB2312" w:cs="宋体"/>
                <w:kern w:val="0"/>
                <w:sz w:val="24"/>
                <w:szCs w:val="24"/>
              </w:rPr>
            </w:pPr>
          </w:p>
        </w:tc>
        <w:tc>
          <w:tcPr>
            <w:tcW w:w="936" w:type="dxa"/>
          </w:tcPr>
          <w:p w14:paraId="04E12A3F">
            <w:pPr>
              <w:pStyle w:val="63"/>
              <w:rPr>
                <w:rFonts w:ascii="仿宋_GB2312" w:hAnsi="Times New Roman" w:eastAsia="仿宋_GB2312" w:cs="Times New Roman"/>
                <w:kern w:val="0"/>
              </w:rPr>
            </w:pPr>
          </w:p>
        </w:tc>
        <w:tc>
          <w:tcPr>
            <w:tcW w:w="1126" w:type="dxa"/>
          </w:tcPr>
          <w:p w14:paraId="4869034B">
            <w:pPr>
              <w:pStyle w:val="63"/>
              <w:rPr>
                <w:rFonts w:ascii="仿宋_GB2312" w:hAnsi="Times New Roman" w:eastAsia="仿宋_GB2312" w:cs="Times New Roman"/>
                <w:kern w:val="0"/>
              </w:rPr>
            </w:pPr>
          </w:p>
        </w:tc>
        <w:tc>
          <w:tcPr>
            <w:tcW w:w="987" w:type="dxa"/>
          </w:tcPr>
          <w:p w14:paraId="478148A0">
            <w:pPr>
              <w:pStyle w:val="63"/>
              <w:rPr>
                <w:rFonts w:ascii="仿宋_GB2312" w:hAnsi="Times New Roman" w:eastAsia="仿宋_GB2312" w:cs="Times New Roman"/>
                <w:kern w:val="0"/>
              </w:rPr>
            </w:pPr>
          </w:p>
        </w:tc>
        <w:tc>
          <w:tcPr>
            <w:tcW w:w="1943" w:type="dxa"/>
          </w:tcPr>
          <w:p w14:paraId="4BF23F65">
            <w:pPr>
              <w:pStyle w:val="63"/>
              <w:rPr>
                <w:rFonts w:ascii="仿宋_GB2312" w:hAnsi="Times New Roman" w:eastAsia="仿宋_GB2312" w:cs="Times New Roman"/>
                <w:kern w:val="0"/>
              </w:rPr>
            </w:pPr>
          </w:p>
        </w:tc>
      </w:tr>
    </w:tbl>
    <w:p w14:paraId="44599AA4">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14:paraId="4B135FC3">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14:paraId="5B3F30BB">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60CBB5F4">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14:paraId="5EFC158F">
      <w:pPr>
        <w:spacing w:line="460" w:lineRule="exact"/>
        <w:contextualSpacing/>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F9A309">
      <w:pPr>
        <w:spacing w:line="360" w:lineRule="auto"/>
        <w:ind w:right="420" w:firstLine="480" w:firstLineChars="200"/>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7246E1F5">
      <w:pPr>
        <w:spacing w:line="460" w:lineRule="exact"/>
        <w:contextualSpacing/>
        <w:rPr>
          <w:rFonts w:ascii="仿宋_GB2312" w:eastAsia="仿宋_GB2312"/>
          <w:sz w:val="24"/>
          <w:szCs w:val="24"/>
        </w:rPr>
      </w:pPr>
    </w:p>
    <w:p w14:paraId="4B8D886E">
      <w:pPr>
        <w:pStyle w:val="12"/>
        <w:rPr>
          <w:rFonts w:hint="eastAsia"/>
        </w:rPr>
      </w:pPr>
    </w:p>
    <w:p w14:paraId="78A94711">
      <w:pPr>
        <w:pStyle w:val="12"/>
        <w:rPr>
          <w:rFonts w:hint="eastAsia"/>
        </w:rPr>
      </w:pPr>
    </w:p>
    <w:p w14:paraId="3D37BBB1">
      <w:pPr>
        <w:pStyle w:val="12"/>
        <w:rPr>
          <w:rFonts w:hint="eastAsia"/>
        </w:rPr>
      </w:pPr>
    </w:p>
    <w:p w14:paraId="3B66D2FE">
      <w:pPr>
        <w:pStyle w:val="12"/>
        <w:rPr>
          <w:rFonts w:hint="eastAsia"/>
        </w:rPr>
      </w:pPr>
    </w:p>
    <w:p w14:paraId="48E8395B">
      <w:pPr>
        <w:pStyle w:val="12"/>
        <w:rPr>
          <w:rFonts w:hint="eastAsia"/>
        </w:rPr>
      </w:pPr>
    </w:p>
    <w:p w14:paraId="57EA866B">
      <w:pPr>
        <w:pStyle w:val="12"/>
        <w:rPr>
          <w:rFonts w:hint="eastAsia"/>
        </w:rPr>
      </w:pPr>
    </w:p>
    <w:p w14:paraId="448969AF">
      <w:pPr>
        <w:autoSpaceDE w:val="0"/>
        <w:autoSpaceDN w:val="0"/>
        <w:rPr>
          <w:rFonts w:hint="eastAsia" w:ascii="仿宋_GB2312" w:hAnsi="宋体" w:eastAsia="仿宋_GB2312" w:cs="宋体"/>
          <w:spacing w:val="6"/>
          <w:sz w:val="28"/>
          <w:szCs w:val="28"/>
        </w:rPr>
      </w:pPr>
      <w:r>
        <w:rPr>
          <w:rFonts w:hint="eastAsia" w:ascii="仿宋_GB2312" w:hAnsi="宋体" w:eastAsia="仿宋_GB2312" w:cs="宋体"/>
          <w:spacing w:val="6"/>
          <w:sz w:val="28"/>
          <w:szCs w:val="28"/>
        </w:rPr>
        <w:t>附件6：</w:t>
      </w:r>
    </w:p>
    <w:p w14:paraId="51F38486">
      <w:pPr>
        <w:autoSpaceDE w:val="0"/>
        <w:autoSpaceDN w:val="0"/>
        <w:ind w:firstLine="560"/>
        <w:jc w:val="center"/>
        <w:rPr>
          <w:rFonts w:hint="eastAsia"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14:paraId="59FDAA6E">
      <w:pPr>
        <w:widowControl/>
        <w:spacing w:line="360" w:lineRule="auto"/>
        <w:ind w:firstLine="482" w:firstLineChars="200"/>
        <w:jc w:val="left"/>
        <w:rPr>
          <w:rFonts w:hint="eastAsia"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14:paraId="283E833C">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14:paraId="2E08EECA">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14:paraId="3374E4C4">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14:paraId="38B67FF0">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14:paraId="49478817">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p>
    <w:p w14:paraId="29501CAA">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p>
    <w:p w14:paraId="4542C85D">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14:paraId="7281CC99">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14:paraId="43264D18">
      <w:pPr>
        <w:snapToGrid w:val="0"/>
        <w:spacing w:line="360" w:lineRule="auto"/>
        <w:ind w:firstLine="480"/>
        <w:rPr>
          <w:rFonts w:hint="eastAsia" w:ascii="仿宋_GB2312" w:hAnsi="宋体" w:eastAsia="仿宋_GB2312" w:cs="宋体"/>
          <w:b/>
          <w:kern w:val="0"/>
          <w:sz w:val="24"/>
          <w:szCs w:val="24"/>
          <w:lang w:val="zh-CN"/>
        </w:rPr>
      </w:pPr>
      <w:r>
        <w:rPr>
          <w:rFonts w:hint="eastAsia" w:ascii="仿宋_GB2312" w:hAnsi="宋体" w:eastAsia="仿宋_GB2312" w:cs="宋体"/>
          <w:kern w:val="0"/>
          <w:sz w:val="24"/>
          <w:szCs w:val="24"/>
          <w:lang w:val="zh-CN"/>
        </w:rPr>
        <w:t>1、</w:t>
      </w:r>
      <w:r>
        <w:rPr>
          <w:rFonts w:hint="eastAsia" w:ascii="仿宋_GB2312" w:hAnsi="宋体" w:eastAsia="仿宋_GB2312" w:cs="宋体"/>
          <w:kern w:val="0"/>
          <w:sz w:val="24"/>
          <w:szCs w:val="24"/>
          <w:u w:val="single"/>
        </w:rPr>
        <w:t>（</w:t>
      </w:r>
      <w:bookmarkStart w:id="398" w:name="_Hlk101131882"/>
      <w:r>
        <w:rPr>
          <w:rFonts w:hint="eastAsia" w:ascii="仿宋_GB2312" w:hAnsi="宋体" w:eastAsia="仿宋_GB2312" w:cs="宋体"/>
          <w:kern w:val="0"/>
          <w:sz w:val="24"/>
          <w:szCs w:val="24"/>
          <w:u w:val="single"/>
        </w:rPr>
        <w:t>联合体成员X,……</w:t>
      </w:r>
      <w:bookmarkEnd w:id="398"/>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提供的服务由小微企业承接，其合同份额占到合同总金额%以上</w:t>
      </w:r>
      <w:r>
        <w:rPr>
          <w:rFonts w:hint="eastAsia" w:ascii="仿宋_GB2312" w:hAnsi="宋体" w:eastAsia="仿宋_GB2312" w:cs="宋体"/>
          <w:kern w:val="0"/>
          <w:sz w:val="24"/>
          <w:szCs w:val="24"/>
          <w:lang w:val="zh-CN"/>
        </w:rPr>
        <w:t>。</w:t>
      </w:r>
      <w:r>
        <w:rPr>
          <w:rFonts w:hint="eastAsia" w:ascii="仿宋_GB2312" w:hAnsi="宋体" w:eastAsia="仿宋_GB2312" w:cs="宋体"/>
          <w:b/>
          <w:kern w:val="0"/>
          <w:sz w:val="24"/>
          <w:szCs w:val="24"/>
          <w:lang w:val="zh-CN"/>
        </w:rPr>
        <w:t>（</w:t>
      </w:r>
      <w:bookmarkStart w:id="399" w:name="_Hlk101133598"/>
      <w:r>
        <w:rPr>
          <w:rFonts w:hint="eastAsia" w:ascii="仿宋_GB2312" w:hAnsi="宋体" w:eastAsia="仿宋_GB2312"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宋体" w:eastAsia="仿宋_GB2312" w:cs="宋体"/>
          <w:b/>
          <w:sz w:val="24"/>
          <w:szCs w:val="24"/>
        </w:rPr>
        <w:t>拟享受以上价格扣除政策的，填写有关内容。</w:t>
      </w:r>
      <w:bookmarkEnd w:id="399"/>
      <w:r>
        <w:rPr>
          <w:rFonts w:hint="eastAsia" w:ascii="仿宋_GB2312" w:hAnsi="宋体" w:eastAsia="仿宋_GB2312" w:cs="宋体"/>
          <w:b/>
          <w:kern w:val="0"/>
          <w:sz w:val="24"/>
          <w:szCs w:val="24"/>
          <w:lang w:val="zh-CN"/>
        </w:rPr>
        <w:t>）</w:t>
      </w:r>
    </w:p>
    <w:p w14:paraId="127E4724">
      <w:pPr>
        <w:spacing w:line="360" w:lineRule="auto"/>
        <w:ind w:firstLine="480" w:firstLineChars="200"/>
        <w:rPr>
          <w:rFonts w:hint="eastAsia" w:ascii="仿宋_GB2312" w:hAnsi="宋体" w:eastAsia="仿宋_GB2312" w:cs="宋体"/>
          <w:b/>
          <w:bCs/>
          <w:kern w:val="0"/>
          <w:sz w:val="24"/>
          <w:szCs w:val="24"/>
          <w:lang w:val="zh-CN"/>
        </w:rPr>
      </w:pPr>
      <w:r>
        <w:rPr>
          <w:rFonts w:hint="eastAsia" w:ascii="仿宋_GB2312" w:hAnsi="宋体" w:eastAsia="仿宋_GB2312" w:cs="宋体"/>
          <w:sz w:val="24"/>
          <w:szCs w:val="24"/>
        </w:rPr>
        <w:t>2、</w:t>
      </w:r>
      <w:bookmarkStart w:id="400" w:name="_Hlk101133173"/>
      <w:r>
        <w:rPr>
          <w:rFonts w:hint="eastAsia" w:ascii="仿宋_GB2312" w:hAnsi="宋体" w:eastAsia="仿宋_GB2312" w:cs="宋体"/>
          <w:sz w:val="24"/>
          <w:szCs w:val="24"/>
        </w:rPr>
        <w:t>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0"/>
    </w:p>
    <w:p w14:paraId="65E6D371">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14:paraId="110D7091">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14:paraId="687CC59D">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14:paraId="0FFBB7AF">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14:paraId="4D60ACC5">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14:paraId="435D0300">
      <w:pPr>
        <w:snapToGrid w:val="0"/>
        <w:spacing w:line="360" w:lineRule="auto"/>
        <w:ind w:firstLine="5040" w:firstLineChars="2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727CBB9C">
      <w:pPr>
        <w:snapToGrid w:val="0"/>
        <w:spacing w:line="360" w:lineRule="auto"/>
        <w:ind w:firstLine="5040" w:firstLineChars="2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2733A02C">
      <w:pPr>
        <w:snapToGrid w:val="0"/>
        <w:spacing w:line="360" w:lineRule="auto"/>
        <w:ind w:right="960"/>
        <w:jc w:val="center"/>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14:paraId="16AA664A">
      <w:pPr>
        <w:snapToGrid w:val="0"/>
        <w:spacing w:line="360" w:lineRule="auto"/>
        <w:jc w:val="righ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14:paraId="0DA17F8C">
      <w:pPr>
        <w:spacing w:line="540" w:lineRule="exact"/>
        <w:ind w:firstLine="482"/>
        <w:contextualSpacing/>
        <w:jc w:val="center"/>
        <w:rPr>
          <w:rFonts w:ascii="仿宋_GB2312" w:eastAsia="仿宋_GB2312"/>
          <w:b/>
          <w:sz w:val="24"/>
          <w:szCs w:val="24"/>
        </w:rPr>
      </w:pPr>
    </w:p>
    <w:p w14:paraId="762067DC">
      <w:pPr>
        <w:pStyle w:val="12"/>
        <w:rPr>
          <w:rFonts w:hint="eastAsia"/>
        </w:rPr>
      </w:pPr>
    </w:p>
    <w:p w14:paraId="74BBB90F">
      <w:pPr>
        <w:pStyle w:val="12"/>
        <w:rPr>
          <w:rFonts w:hint="eastAsia"/>
        </w:rPr>
      </w:pPr>
    </w:p>
    <w:p w14:paraId="65B87BA9">
      <w:pPr>
        <w:pStyle w:val="12"/>
        <w:rPr>
          <w:rFonts w:hint="eastAsia"/>
        </w:rPr>
      </w:pPr>
    </w:p>
    <w:p w14:paraId="70282E57">
      <w:pPr>
        <w:pStyle w:val="12"/>
        <w:rPr>
          <w:rFonts w:hint="eastAsia"/>
        </w:rPr>
      </w:pPr>
    </w:p>
    <w:p w14:paraId="3C8A2B1E">
      <w:pPr>
        <w:pStyle w:val="12"/>
        <w:rPr>
          <w:rFonts w:hint="eastAsia"/>
        </w:rPr>
      </w:pPr>
    </w:p>
    <w:p w14:paraId="71A49F1A">
      <w:pPr>
        <w:pStyle w:val="12"/>
        <w:rPr>
          <w:rFonts w:hint="eastAsia"/>
        </w:rPr>
      </w:pPr>
    </w:p>
    <w:p w14:paraId="7A84607C">
      <w:pPr>
        <w:pStyle w:val="12"/>
        <w:rPr>
          <w:rFonts w:hint="eastAsia"/>
        </w:rPr>
      </w:pPr>
    </w:p>
    <w:p w14:paraId="26104D6B">
      <w:pPr>
        <w:pStyle w:val="12"/>
        <w:rPr>
          <w:rFonts w:hint="eastAsia"/>
        </w:rPr>
      </w:pPr>
    </w:p>
    <w:p w14:paraId="63E5970F">
      <w:pPr>
        <w:pStyle w:val="12"/>
        <w:rPr>
          <w:rFonts w:hint="eastAsia"/>
        </w:rPr>
      </w:pPr>
    </w:p>
    <w:p w14:paraId="6DA3DAD9">
      <w:pPr>
        <w:pStyle w:val="12"/>
        <w:rPr>
          <w:rFonts w:hint="eastAsia"/>
        </w:rPr>
      </w:pPr>
    </w:p>
    <w:p w14:paraId="491E1899">
      <w:pPr>
        <w:pStyle w:val="12"/>
        <w:rPr>
          <w:rFonts w:hint="eastAsia"/>
        </w:rPr>
      </w:pPr>
    </w:p>
    <w:p w14:paraId="1BD276FB">
      <w:pPr>
        <w:pStyle w:val="12"/>
        <w:rPr>
          <w:rFonts w:hint="eastAsia"/>
        </w:rPr>
      </w:pPr>
    </w:p>
    <w:p w14:paraId="0F147A3F">
      <w:pPr>
        <w:pStyle w:val="12"/>
        <w:rPr>
          <w:rFonts w:hint="eastAsia"/>
        </w:rPr>
      </w:pPr>
    </w:p>
    <w:p w14:paraId="36A7E2BF">
      <w:pPr>
        <w:pStyle w:val="12"/>
        <w:rPr>
          <w:rFonts w:hint="eastAsia"/>
        </w:rPr>
      </w:pPr>
    </w:p>
    <w:p w14:paraId="68E142CA">
      <w:pPr>
        <w:pStyle w:val="12"/>
        <w:rPr>
          <w:rFonts w:hint="eastAsia"/>
        </w:rPr>
      </w:pPr>
    </w:p>
    <w:p w14:paraId="057E4125">
      <w:pPr>
        <w:snapToGrid w:val="0"/>
        <w:spacing w:line="360" w:lineRule="auto"/>
        <w:ind w:firstLine="584"/>
        <w:rPr>
          <w:rFonts w:hint="eastAsia" w:ascii="仿宋_GB2312" w:hAnsi="宋体" w:eastAsia="仿宋_GB2312" w:cs="宋体"/>
          <w:spacing w:val="6"/>
          <w:sz w:val="28"/>
          <w:szCs w:val="28"/>
        </w:rPr>
      </w:pPr>
    </w:p>
    <w:p w14:paraId="630A18FD">
      <w:pPr>
        <w:snapToGrid w:val="0"/>
        <w:spacing w:line="360" w:lineRule="auto"/>
        <w:ind w:firstLine="584"/>
        <w:rPr>
          <w:rFonts w:hint="eastAsia" w:ascii="仿宋_GB2312" w:hAnsi="宋体" w:eastAsia="仿宋_GB2312" w:cs="宋体"/>
          <w:spacing w:val="6"/>
          <w:sz w:val="28"/>
          <w:szCs w:val="28"/>
        </w:rPr>
      </w:pPr>
      <w:r>
        <w:rPr>
          <w:rFonts w:hint="eastAsia" w:ascii="仿宋_GB2312" w:hAnsi="宋体" w:eastAsia="仿宋_GB2312" w:cs="宋体"/>
          <w:spacing w:val="6"/>
          <w:sz w:val="28"/>
          <w:szCs w:val="28"/>
        </w:rPr>
        <w:t>附件7：</w:t>
      </w:r>
    </w:p>
    <w:p w14:paraId="640F0C87">
      <w:pPr>
        <w:snapToGrid w:val="0"/>
        <w:spacing w:line="360" w:lineRule="auto"/>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14:paraId="3B36054D">
      <w:pPr>
        <w:widowControl/>
        <w:spacing w:line="360" w:lineRule="auto"/>
        <w:jc w:val="left"/>
        <w:rPr>
          <w:rFonts w:hint="eastAsia"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14:paraId="0DF818D5">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14:paraId="7FAAB2C0">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一、分包标的及数量</w:t>
      </w:r>
    </w:p>
    <w:p w14:paraId="703CB1BC">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将</w:t>
      </w:r>
      <w:r>
        <w:rPr>
          <w:rFonts w:hint="eastAsia" w:ascii="仿宋_GB2312" w:hAnsi="宋体" w:eastAsia="仿宋_GB2312" w:cs="宋体"/>
          <w:kern w:val="0"/>
          <w:sz w:val="24"/>
          <w:szCs w:val="24"/>
          <w:u w:val="single"/>
        </w:rPr>
        <w:t xml:space="preserve"> XX工作内容   </w:t>
      </w:r>
      <w:r>
        <w:rPr>
          <w:rFonts w:hint="eastAsia" w:ascii="仿宋_GB2312" w:hAnsi="宋体" w:eastAsia="仿宋_GB2312" w:cs="宋体"/>
          <w:sz w:val="24"/>
          <w:szCs w:val="24"/>
        </w:rPr>
        <w:t>分包给</w:t>
      </w:r>
      <w:r>
        <w:rPr>
          <w:rFonts w:hint="eastAsia" w:ascii="仿宋_GB2312" w:hAnsi="宋体" w:eastAsia="仿宋_GB2312" w:cs="宋体"/>
          <w:kern w:val="0"/>
          <w:sz w:val="24"/>
          <w:szCs w:val="24"/>
          <w:u w:val="single"/>
        </w:rPr>
        <w:t>（分包供应商1名称）</w:t>
      </w:r>
      <w:r>
        <w:rPr>
          <w:rFonts w:hint="eastAsia" w:ascii="仿宋_GB2312" w:hAnsi="宋体" w:eastAsia="仿宋_GB2312" w:cs="宋体"/>
          <w:kern w:val="0"/>
          <w:sz w:val="24"/>
          <w:szCs w:val="24"/>
          <w:lang w:val="zh-CN"/>
        </w:rPr>
        <w:t>，</w:t>
      </w:r>
      <w:r>
        <w:rPr>
          <w:rFonts w:hint="eastAsia" w:ascii="仿宋_GB2312" w:hAnsi="宋体" w:eastAsia="仿宋_GB2312" w:cs="宋体"/>
          <w:kern w:val="0"/>
          <w:sz w:val="24"/>
          <w:szCs w:val="24"/>
          <w:u w:val="single"/>
        </w:rPr>
        <w:t>（分包供应商2名称），</w:t>
      </w:r>
      <w:r>
        <w:rPr>
          <w:rFonts w:hint="eastAsia" w:ascii="仿宋_GB2312" w:hAnsi="宋体" w:eastAsia="仿宋_GB2312" w:cs="宋体"/>
          <w:kern w:val="0"/>
          <w:sz w:val="24"/>
          <w:szCs w:val="24"/>
          <w:lang w:val="zh-CN"/>
        </w:rPr>
        <w:t>具备承</w:t>
      </w:r>
      <w:r>
        <w:rPr>
          <w:rFonts w:hint="eastAsia" w:ascii="仿宋_GB2312" w:hAnsi="宋体" w:eastAsia="仿宋_GB2312" w:cs="宋体"/>
          <w:kern w:val="0"/>
          <w:sz w:val="24"/>
          <w:szCs w:val="24"/>
        </w:rPr>
        <w:t>担</w:t>
      </w:r>
      <w:r>
        <w:rPr>
          <w:rFonts w:hint="eastAsia" w:ascii="仿宋_GB2312" w:hAnsi="宋体" w:eastAsia="仿宋_GB2312" w:cs="宋体"/>
          <w:kern w:val="0"/>
          <w:sz w:val="24"/>
          <w:szCs w:val="24"/>
          <w:u w:val="single"/>
          <w:lang w:val="zh-CN"/>
        </w:rPr>
        <w:t>XX工作内容</w:t>
      </w:r>
      <w:r>
        <w:rPr>
          <w:rFonts w:hint="eastAsia" w:ascii="仿宋_GB2312" w:hAnsi="宋体" w:eastAsia="仿宋_GB2312" w:cs="宋体"/>
          <w:kern w:val="0"/>
          <w:sz w:val="24"/>
          <w:szCs w:val="24"/>
          <w:lang w:val="zh-CN"/>
        </w:rPr>
        <w:t>相应资质条件且不得再次分包；</w:t>
      </w:r>
    </w:p>
    <w:p w14:paraId="364DB358">
      <w:pPr>
        <w:pStyle w:val="3"/>
        <w:ind w:left="664" w:leftChars="316" w:firstLine="229" w:firstLineChars="95"/>
        <w:rPr>
          <w:rFonts w:hint="eastAsia" w:ascii="仿宋_GB2312" w:hAnsi="宋体" w:eastAsia="仿宋_GB2312" w:cs="宋体"/>
          <w:kern w:val="0"/>
          <w:sz w:val="24"/>
          <w:szCs w:val="24"/>
        </w:rPr>
      </w:pPr>
      <w:r>
        <w:rPr>
          <w:rFonts w:hint="eastAsia" w:ascii="仿宋_GB2312" w:hAnsi="宋体" w:eastAsia="仿宋_GB2312" w:cs="宋体"/>
          <w:kern w:val="0"/>
          <w:sz w:val="24"/>
          <w:szCs w:val="24"/>
        </w:rPr>
        <w:t>……</w:t>
      </w:r>
    </w:p>
    <w:p w14:paraId="6DCB148D">
      <w:pPr>
        <w:rPr>
          <w:rFonts w:ascii="仿宋_GB2312" w:eastAsia="仿宋_GB2312"/>
          <w:sz w:val="24"/>
          <w:szCs w:val="24"/>
        </w:rPr>
      </w:pPr>
    </w:p>
    <w:p w14:paraId="29A563ED">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p>
    <w:p w14:paraId="7C81CAD3">
      <w:pPr>
        <w:snapToGrid w:val="0"/>
        <w:spacing w:line="360" w:lineRule="auto"/>
        <w:ind w:firstLine="480"/>
        <w:rPr>
          <w:rFonts w:hint="eastAsia"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14:paraId="73A70F2C">
      <w:pPr>
        <w:spacing w:line="360" w:lineRule="auto"/>
        <w:ind w:firstLine="480" w:firstLineChars="200"/>
        <w:rPr>
          <w:rFonts w:hint="eastAsia"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14:paraId="2AD91A52">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14:paraId="1774E1A9">
      <w:pPr>
        <w:snapToGrid w:val="0"/>
        <w:spacing w:line="360" w:lineRule="auto"/>
        <w:ind w:firstLine="480"/>
        <w:rPr>
          <w:rFonts w:hint="eastAsia" w:ascii="仿宋_GB2312" w:hAnsi="宋体" w:eastAsia="仿宋_GB2312" w:cs="宋体"/>
          <w:sz w:val="24"/>
          <w:szCs w:val="24"/>
          <w:u w:val="single"/>
        </w:rPr>
      </w:pPr>
    </w:p>
    <w:p w14:paraId="65DA6862">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14:paraId="09048E64">
      <w:pPr>
        <w:snapToGrid w:val="0"/>
        <w:spacing w:line="360" w:lineRule="auto"/>
        <w:ind w:firstLine="480"/>
        <w:rPr>
          <w:rFonts w:hint="eastAsia" w:ascii="仿宋_GB2312" w:hAnsi="宋体" w:eastAsia="仿宋_GB2312" w:cs="宋体"/>
          <w:kern w:val="0"/>
          <w:sz w:val="24"/>
          <w:szCs w:val="24"/>
          <w:lang w:val="zh-CN"/>
        </w:rPr>
      </w:pPr>
    </w:p>
    <w:p w14:paraId="4A6AC481">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14:paraId="047EFA6D">
      <w:pPr>
        <w:snapToGrid w:val="0"/>
        <w:spacing w:line="360" w:lineRule="auto"/>
        <w:ind w:left="573" w:leftChars="273"/>
        <w:rPr>
          <w:rFonts w:hint="eastAsia" w:ascii="仿宋_GB2312" w:hAnsi="宋体" w:eastAsia="仿宋_GB2312" w:cs="宋体"/>
          <w:kern w:val="0"/>
          <w:sz w:val="24"/>
          <w:szCs w:val="24"/>
          <w:lang w:val="zh-CN"/>
        </w:rPr>
      </w:pPr>
    </w:p>
    <w:p w14:paraId="52F22DC7">
      <w:pPr>
        <w:snapToGrid w:val="0"/>
        <w:spacing w:line="360" w:lineRule="auto"/>
        <w:ind w:left="573" w:leftChars="273"/>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14:paraId="61537227">
      <w:pPr>
        <w:snapToGrid w:val="0"/>
        <w:spacing w:line="360" w:lineRule="auto"/>
        <w:ind w:firstLine="480"/>
        <w:rPr>
          <w:rFonts w:hint="eastAsia" w:ascii="仿宋_GB2312" w:hAnsi="宋体" w:eastAsia="仿宋_GB2312" w:cs="宋体"/>
          <w:kern w:val="0"/>
          <w:sz w:val="24"/>
          <w:szCs w:val="24"/>
          <w:lang w:val="zh-CN"/>
        </w:rPr>
      </w:pPr>
    </w:p>
    <w:p w14:paraId="3653952B">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14:paraId="70FAB87D">
      <w:pPr>
        <w:snapToGrid w:val="0"/>
        <w:spacing w:line="360" w:lineRule="auto"/>
        <w:ind w:firstLine="480"/>
        <w:rPr>
          <w:rFonts w:hint="eastAsia" w:ascii="仿宋_GB2312" w:hAnsi="宋体" w:eastAsia="仿宋_GB2312" w:cs="宋体"/>
          <w:kern w:val="0"/>
          <w:sz w:val="24"/>
          <w:szCs w:val="24"/>
          <w:lang w:val="zh-CN"/>
        </w:rPr>
      </w:pPr>
    </w:p>
    <w:p w14:paraId="61DA54E2">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14:paraId="49CD7FD5">
      <w:pPr>
        <w:snapToGrid w:val="0"/>
        <w:spacing w:line="360" w:lineRule="auto"/>
        <w:ind w:firstLine="480"/>
        <w:rPr>
          <w:rFonts w:hint="eastAsia" w:ascii="仿宋_GB2312" w:hAnsi="宋体" w:eastAsia="仿宋_GB2312" w:cs="宋体"/>
          <w:kern w:val="0"/>
          <w:sz w:val="24"/>
          <w:szCs w:val="24"/>
          <w:lang w:val="zh-CN"/>
        </w:rPr>
      </w:pPr>
    </w:p>
    <w:p w14:paraId="1A1F54BB">
      <w:pPr>
        <w:snapToGrid w:val="0"/>
        <w:spacing w:line="360" w:lineRule="auto"/>
        <w:ind w:left="5758" w:leftChars="342" w:hanging="5040" w:hangingChars="2100"/>
        <w:rPr>
          <w:rFonts w:hint="eastAsia" w:ascii="仿宋_GB2312" w:hAnsi="宋体" w:eastAsia="仿宋_GB2312" w:cs="宋体"/>
          <w:kern w:val="0"/>
          <w:sz w:val="24"/>
          <w:szCs w:val="24"/>
          <w:lang w:val="zh-CN"/>
        </w:rPr>
      </w:pPr>
    </w:p>
    <w:p w14:paraId="7DFB153F">
      <w:pPr>
        <w:snapToGrid w:val="0"/>
        <w:spacing w:line="360" w:lineRule="auto"/>
        <w:ind w:left="5758" w:leftChars="342" w:hanging="5040" w:hangingChars="2100"/>
        <w:rPr>
          <w:rFonts w:hint="eastAsia" w:ascii="仿宋_GB2312" w:hAnsi="宋体" w:eastAsia="仿宋_GB2312" w:cs="宋体"/>
          <w:kern w:val="0"/>
          <w:sz w:val="24"/>
          <w:szCs w:val="24"/>
          <w:lang w:val="zh-CN"/>
        </w:rPr>
      </w:pPr>
    </w:p>
    <w:p w14:paraId="1C933964">
      <w:pPr>
        <w:snapToGrid w:val="0"/>
        <w:spacing w:line="360" w:lineRule="auto"/>
        <w:ind w:left="5746" w:leftChars="2622" w:hanging="240" w:hangingChars="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14:paraId="768CDC36">
      <w:pPr>
        <w:snapToGrid w:val="0"/>
        <w:spacing w:line="360" w:lineRule="auto"/>
        <w:jc w:val="righ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14:paraId="52B0A6F0">
      <w:pPr>
        <w:snapToGrid w:val="0"/>
        <w:spacing w:line="360" w:lineRule="auto"/>
        <w:ind w:firstLine="5760" w:firstLineChars="2400"/>
        <w:rPr>
          <w:rFonts w:hint="eastAsia" w:ascii="仿宋_GB2312" w:hAnsi="宋体" w:eastAsia="仿宋_GB2312" w:cs="宋体"/>
          <w:sz w:val="24"/>
          <w:szCs w:val="24"/>
        </w:rPr>
      </w:pPr>
      <w:r>
        <w:rPr>
          <w:rFonts w:hint="eastAsia" w:ascii="仿宋_GB2312" w:hAnsi="宋体" w:eastAsia="仿宋_GB2312" w:cs="宋体"/>
          <w:kern w:val="0"/>
          <w:sz w:val="24"/>
          <w:szCs w:val="24"/>
          <w:lang w:val="zh-CN"/>
        </w:rPr>
        <w:t>……</w:t>
      </w:r>
    </w:p>
    <w:p w14:paraId="73CC395B">
      <w:pPr>
        <w:snapToGrid w:val="0"/>
        <w:spacing w:line="360" w:lineRule="auto"/>
        <w:ind w:left="5758" w:leftChars="342" w:hanging="5040" w:hangingChars="2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日期：  年  月   日</w:t>
      </w:r>
    </w:p>
    <w:p w14:paraId="27E24ECF">
      <w:pPr>
        <w:spacing w:line="540" w:lineRule="exact"/>
        <w:ind w:firstLine="482"/>
        <w:contextualSpacing/>
        <w:jc w:val="center"/>
        <w:rPr>
          <w:rFonts w:ascii="仿宋_GB2312" w:eastAsia="仿宋_GB2312"/>
          <w:b/>
          <w:sz w:val="24"/>
          <w:szCs w:val="24"/>
        </w:rPr>
      </w:pPr>
    </w:p>
    <w:p w14:paraId="764E3FBC">
      <w:pPr>
        <w:spacing w:line="540" w:lineRule="exact"/>
        <w:ind w:firstLine="482"/>
        <w:contextualSpacing/>
        <w:jc w:val="center"/>
        <w:rPr>
          <w:rFonts w:ascii="仿宋_GB2312" w:eastAsia="仿宋_GB2312"/>
          <w:b/>
          <w:sz w:val="24"/>
          <w:szCs w:val="24"/>
        </w:rPr>
      </w:pPr>
    </w:p>
    <w:p w14:paraId="4A8D9E8E">
      <w:pPr>
        <w:spacing w:line="540" w:lineRule="exact"/>
        <w:ind w:firstLine="482"/>
        <w:contextualSpacing/>
        <w:jc w:val="center"/>
        <w:rPr>
          <w:rFonts w:ascii="仿宋_GB2312" w:eastAsia="仿宋_GB2312"/>
          <w:b/>
          <w:sz w:val="24"/>
          <w:szCs w:val="24"/>
        </w:rPr>
      </w:pPr>
    </w:p>
    <w:p w14:paraId="3D3D9BB5">
      <w:pPr>
        <w:spacing w:line="540" w:lineRule="exact"/>
        <w:ind w:firstLine="482"/>
        <w:contextualSpacing/>
        <w:jc w:val="center"/>
        <w:rPr>
          <w:rFonts w:ascii="仿宋_GB2312" w:eastAsia="仿宋_GB2312"/>
          <w:b/>
          <w:sz w:val="24"/>
          <w:szCs w:val="24"/>
        </w:rPr>
      </w:pPr>
    </w:p>
    <w:p w14:paraId="75DA7784">
      <w:pPr>
        <w:spacing w:line="540" w:lineRule="exact"/>
        <w:ind w:firstLine="482"/>
        <w:contextualSpacing/>
        <w:jc w:val="center"/>
        <w:rPr>
          <w:rFonts w:ascii="仿宋_GB2312" w:eastAsia="仿宋_GB2312"/>
          <w:b/>
          <w:sz w:val="24"/>
          <w:szCs w:val="24"/>
        </w:rPr>
      </w:pPr>
    </w:p>
    <w:p w14:paraId="44E8F0E3">
      <w:pPr>
        <w:spacing w:line="540" w:lineRule="exact"/>
        <w:ind w:firstLine="482"/>
        <w:contextualSpacing/>
        <w:jc w:val="center"/>
        <w:rPr>
          <w:rFonts w:ascii="仿宋_GB2312" w:eastAsia="仿宋_GB2312"/>
          <w:b/>
          <w:sz w:val="24"/>
          <w:szCs w:val="24"/>
        </w:rPr>
      </w:pPr>
    </w:p>
    <w:p w14:paraId="1A150BBC">
      <w:pPr>
        <w:spacing w:line="540" w:lineRule="exact"/>
        <w:ind w:firstLine="482"/>
        <w:contextualSpacing/>
        <w:jc w:val="center"/>
        <w:rPr>
          <w:rFonts w:ascii="仿宋_GB2312" w:eastAsia="仿宋_GB2312"/>
          <w:b/>
          <w:sz w:val="24"/>
          <w:szCs w:val="24"/>
        </w:rPr>
      </w:pPr>
    </w:p>
    <w:p w14:paraId="5AAED98B">
      <w:pPr>
        <w:spacing w:line="540" w:lineRule="exact"/>
        <w:ind w:firstLine="482"/>
        <w:contextualSpacing/>
        <w:jc w:val="center"/>
        <w:rPr>
          <w:rFonts w:ascii="仿宋_GB2312" w:eastAsia="仿宋_GB2312"/>
          <w:b/>
          <w:sz w:val="24"/>
          <w:szCs w:val="24"/>
        </w:rPr>
      </w:pPr>
    </w:p>
    <w:p w14:paraId="16F1D5B0">
      <w:pPr>
        <w:spacing w:line="540" w:lineRule="exact"/>
        <w:ind w:firstLine="482"/>
        <w:contextualSpacing/>
        <w:jc w:val="center"/>
        <w:rPr>
          <w:rFonts w:ascii="仿宋_GB2312" w:eastAsia="仿宋_GB2312"/>
          <w:b/>
          <w:sz w:val="24"/>
          <w:szCs w:val="24"/>
        </w:rPr>
      </w:pPr>
    </w:p>
    <w:p w14:paraId="46775EB5">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政  采  贷</w:t>
      </w:r>
    </w:p>
    <w:p w14:paraId="2D5A52B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7735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7B3F509">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14:paraId="7178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09CE6DD4">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14:paraId="6ADA95A3">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14:paraId="24781382">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14:paraId="2318A210">
            <w:pPr>
              <w:spacing w:line="400" w:lineRule="exact"/>
              <w:contextualSpacing/>
              <w:jc w:val="center"/>
              <w:rPr>
                <w:rFonts w:ascii="仿宋_GB2312" w:eastAsia="仿宋_GB2312"/>
                <w:sz w:val="24"/>
              </w:rPr>
            </w:pPr>
            <w:r>
              <w:rPr>
                <w:rFonts w:hint="eastAsia" w:ascii="仿宋_GB2312" w:eastAsia="仿宋_GB2312"/>
                <w:sz w:val="24"/>
              </w:rPr>
              <w:t>联系方式</w:t>
            </w:r>
          </w:p>
        </w:tc>
      </w:tr>
      <w:tr w14:paraId="019B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D9CDACB">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14:paraId="5E0B085C">
            <w:pPr>
              <w:numPr>
                <w:ilvl w:val="0"/>
                <w:numId w:val="8"/>
              </w:numPr>
              <w:spacing w:line="40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14:paraId="3188C32D">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14:paraId="5F32880A">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14:paraId="16FD6FFE">
            <w:pPr>
              <w:spacing w:line="400" w:lineRule="exact"/>
              <w:contextualSpacing/>
              <w:rPr>
                <w:rFonts w:ascii="仿宋_GB2312" w:eastAsia="仿宋_GB2312"/>
                <w:sz w:val="24"/>
              </w:rPr>
            </w:pPr>
            <w:r>
              <w:rPr>
                <w:rFonts w:hint="eastAsia" w:ascii="仿宋_GB2312" w:eastAsia="仿宋_GB2312"/>
                <w:sz w:val="24"/>
              </w:rPr>
              <w:t>0580-2166242, 15858076468</w:t>
            </w:r>
          </w:p>
        </w:tc>
      </w:tr>
      <w:tr w14:paraId="478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CBEA77A">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14:paraId="7B28CB22">
            <w:pPr>
              <w:numPr>
                <w:ilvl w:val="0"/>
                <w:numId w:val="9"/>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14:paraId="160FE4E3">
            <w:pPr>
              <w:numPr>
                <w:ilvl w:val="0"/>
                <w:numId w:val="9"/>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14:paraId="0FA053A7">
            <w:pPr>
              <w:numPr>
                <w:ilvl w:val="0"/>
                <w:numId w:val="9"/>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14:paraId="277BABD4">
            <w:pPr>
              <w:numPr>
                <w:ilvl w:val="0"/>
                <w:numId w:val="9"/>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14:paraId="0F2BE093">
            <w:pPr>
              <w:spacing w:line="400" w:lineRule="exact"/>
              <w:contextualSpacing/>
              <w:jc w:val="center"/>
              <w:rPr>
                <w:rFonts w:ascii="仿宋_GB2312" w:eastAsia="仿宋_GB2312"/>
                <w:sz w:val="24"/>
              </w:rPr>
            </w:pPr>
            <w:r>
              <w:rPr>
                <w:rFonts w:hint="eastAsia" w:ascii="仿宋_GB2312" w:eastAsia="仿宋_GB2312"/>
                <w:sz w:val="24"/>
              </w:rPr>
              <w:t>普陀片区：蔡妮妮</w:t>
            </w:r>
          </w:p>
          <w:p w14:paraId="0F37B3EF">
            <w:pPr>
              <w:spacing w:line="400" w:lineRule="exact"/>
              <w:contextualSpacing/>
              <w:jc w:val="center"/>
              <w:rPr>
                <w:rFonts w:ascii="仿宋_GB2312" w:eastAsia="仿宋_GB2312"/>
                <w:sz w:val="24"/>
              </w:rPr>
            </w:pPr>
            <w:r>
              <w:rPr>
                <w:rFonts w:hint="eastAsia" w:ascii="仿宋_GB2312" w:eastAsia="仿宋_GB2312"/>
                <w:sz w:val="24"/>
              </w:rPr>
              <w:t>定海片区：杨莹</w:t>
            </w:r>
          </w:p>
          <w:p w14:paraId="265FD136">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14:paraId="4586BB08">
            <w:pPr>
              <w:spacing w:line="400" w:lineRule="exact"/>
              <w:contextualSpacing/>
              <w:rPr>
                <w:rFonts w:ascii="仿宋_GB2312" w:eastAsia="仿宋_GB2312"/>
                <w:sz w:val="24"/>
              </w:rPr>
            </w:pPr>
            <w:r>
              <w:rPr>
                <w:rFonts w:hint="eastAsia" w:ascii="仿宋_GB2312" w:eastAsia="仿宋_GB2312"/>
                <w:sz w:val="24"/>
              </w:rPr>
              <w:t>普陀片区：13957201791</w:t>
            </w:r>
          </w:p>
          <w:p w14:paraId="63AD8ADB">
            <w:pPr>
              <w:spacing w:line="400" w:lineRule="exact"/>
              <w:contextualSpacing/>
              <w:rPr>
                <w:rFonts w:ascii="仿宋_GB2312" w:eastAsia="仿宋_GB2312"/>
                <w:sz w:val="24"/>
              </w:rPr>
            </w:pPr>
            <w:r>
              <w:rPr>
                <w:rFonts w:hint="eastAsia" w:ascii="仿宋_GB2312" w:eastAsia="仿宋_GB2312"/>
                <w:sz w:val="24"/>
              </w:rPr>
              <w:t>定海片区：13655803997</w:t>
            </w:r>
          </w:p>
          <w:p w14:paraId="6224E653">
            <w:pPr>
              <w:spacing w:line="400" w:lineRule="exact"/>
              <w:contextualSpacing/>
              <w:rPr>
                <w:rFonts w:ascii="仿宋_GB2312" w:eastAsia="仿宋_GB2312"/>
                <w:sz w:val="24"/>
              </w:rPr>
            </w:pPr>
            <w:r>
              <w:rPr>
                <w:rFonts w:hint="eastAsia" w:ascii="仿宋_GB2312" w:eastAsia="仿宋_GB2312"/>
                <w:sz w:val="24"/>
              </w:rPr>
              <w:t>自贸区片区：13587086324</w:t>
            </w:r>
          </w:p>
        </w:tc>
      </w:tr>
      <w:tr w14:paraId="0DDD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8F9A8CD">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14:paraId="5B3B4820">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3C3D182">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14:paraId="142F6D47">
            <w:pPr>
              <w:spacing w:line="400" w:lineRule="exact"/>
              <w:contextualSpacing/>
              <w:rPr>
                <w:rFonts w:ascii="仿宋_GB2312" w:eastAsia="仿宋_GB2312"/>
                <w:sz w:val="24"/>
              </w:rPr>
            </w:pPr>
            <w:r>
              <w:rPr>
                <w:rFonts w:hint="eastAsia" w:ascii="仿宋_GB2312" w:eastAsia="仿宋_GB2312"/>
                <w:sz w:val="24"/>
              </w:rPr>
              <w:t>0580-2185201，18205800451</w:t>
            </w:r>
          </w:p>
        </w:tc>
      </w:tr>
      <w:tr w14:paraId="3D73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BFF49A7">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14:paraId="08C18258">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6ADB03F2">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14:paraId="31E251D6">
            <w:pPr>
              <w:spacing w:line="400" w:lineRule="exact"/>
              <w:contextualSpacing/>
              <w:rPr>
                <w:rFonts w:ascii="仿宋_GB2312" w:eastAsia="仿宋_GB2312"/>
                <w:sz w:val="24"/>
              </w:rPr>
            </w:pPr>
            <w:r>
              <w:rPr>
                <w:rFonts w:hint="eastAsia" w:ascii="仿宋_GB2312" w:eastAsia="仿宋_GB2312"/>
                <w:sz w:val="24"/>
              </w:rPr>
              <w:t>0580-2061710，13957227971</w:t>
            </w:r>
          </w:p>
        </w:tc>
      </w:tr>
      <w:tr w14:paraId="58D7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3A655C6F">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14:paraId="254E4806">
            <w:pPr>
              <w:numPr>
                <w:ilvl w:val="0"/>
                <w:numId w:val="10"/>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14:paraId="5D78DBA8">
            <w:pPr>
              <w:numPr>
                <w:ilvl w:val="0"/>
                <w:numId w:val="10"/>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14:paraId="65609FC7">
            <w:pPr>
              <w:numPr>
                <w:ilvl w:val="0"/>
                <w:numId w:val="10"/>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14:paraId="78A7905B">
            <w:pPr>
              <w:numPr>
                <w:ilvl w:val="0"/>
                <w:numId w:val="10"/>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14:paraId="4BCE09E7">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14:paraId="1EB9549C">
            <w:pPr>
              <w:spacing w:line="400" w:lineRule="exact"/>
              <w:contextualSpacing/>
              <w:rPr>
                <w:rFonts w:ascii="仿宋_GB2312" w:eastAsia="仿宋_GB2312"/>
                <w:sz w:val="24"/>
              </w:rPr>
            </w:pPr>
            <w:r>
              <w:rPr>
                <w:rFonts w:hint="eastAsia" w:ascii="仿宋_GB2312" w:eastAsia="仿宋_GB2312"/>
                <w:sz w:val="24"/>
              </w:rPr>
              <w:t>0580—8866086</w:t>
            </w:r>
          </w:p>
        </w:tc>
      </w:tr>
      <w:tr w14:paraId="5012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3A4F205">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14:paraId="2EF555E9">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14:paraId="15ECF550">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14:paraId="5967D152">
            <w:pPr>
              <w:spacing w:line="400" w:lineRule="exact"/>
              <w:contextualSpacing/>
              <w:rPr>
                <w:rFonts w:ascii="仿宋_GB2312" w:eastAsia="仿宋_GB2312"/>
                <w:sz w:val="24"/>
              </w:rPr>
            </w:pPr>
            <w:r>
              <w:rPr>
                <w:rFonts w:hint="eastAsia" w:ascii="仿宋_GB2312" w:eastAsia="仿宋_GB2312"/>
                <w:sz w:val="24"/>
              </w:rPr>
              <w:t>0580-2260728</w:t>
            </w:r>
          </w:p>
          <w:p w14:paraId="7E8EED8A">
            <w:pPr>
              <w:spacing w:line="400" w:lineRule="exact"/>
              <w:contextualSpacing/>
              <w:rPr>
                <w:rFonts w:ascii="仿宋_GB2312" w:eastAsia="仿宋_GB2312"/>
                <w:sz w:val="24"/>
              </w:rPr>
            </w:pPr>
            <w:r>
              <w:rPr>
                <w:rFonts w:hint="eastAsia" w:ascii="仿宋_GB2312" w:eastAsia="仿宋_GB2312"/>
                <w:sz w:val="24"/>
              </w:rPr>
              <w:t>13758007280</w:t>
            </w:r>
          </w:p>
        </w:tc>
      </w:tr>
      <w:tr w14:paraId="27CA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F2F457E">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14:paraId="47C2FFA7">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AE80381">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14:paraId="007CA7A0">
            <w:pPr>
              <w:spacing w:line="400" w:lineRule="exact"/>
              <w:contextualSpacing/>
              <w:rPr>
                <w:rFonts w:ascii="仿宋_GB2312" w:eastAsia="仿宋_GB2312"/>
                <w:sz w:val="24"/>
              </w:rPr>
            </w:pPr>
            <w:r>
              <w:rPr>
                <w:rFonts w:hint="eastAsia" w:ascii="仿宋_GB2312" w:eastAsia="仿宋_GB2312"/>
                <w:sz w:val="24"/>
              </w:rPr>
              <w:t>13905808032</w:t>
            </w:r>
          </w:p>
        </w:tc>
      </w:tr>
      <w:tr w14:paraId="2E1B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C7CA749">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14:paraId="4704ADA8">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7911F9CE">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14:paraId="767392E6">
            <w:pPr>
              <w:spacing w:line="400" w:lineRule="exact"/>
              <w:contextualSpacing/>
              <w:rPr>
                <w:rFonts w:ascii="仿宋_GB2312" w:eastAsia="仿宋_GB2312"/>
                <w:sz w:val="24"/>
              </w:rPr>
            </w:pPr>
            <w:r>
              <w:rPr>
                <w:rFonts w:hint="eastAsia" w:ascii="仿宋_GB2312" w:eastAsia="仿宋_GB2312"/>
                <w:sz w:val="24"/>
              </w:rPr>
              <w:t>17605868703</w:t>
            </w:r>
          </w:p>
        </w:tc>
      </w:tr>
      <w:tr w14:paraId="3323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26B24AE">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14:paraId="5804A3C0">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317E3334">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14:paraId="49C1D1A5">
            <w:pPr>
              <w:spacing w:line="400" w:lineRule="exact"/>
              <w:contextualSpacing/>
              <w:jc w:val="center"/>
              <w:rPr>
                <w:rFonts w:ascii="仿宋_GB2312" w:eastAsia="仿宋_GB2312"/>
                <w:sz w:val="24"/>
              </w:rPr>
            </w:pPr>
            <w:r>
              <w:rPr>
                <w:rFonts w:hint="eastAsia" w:ascii="仿宋_GB2312" w:eastAsia="仿宋_GB2312"/>
                <w:sz w:val="24"/>
              </w:rPr>
              <w:t>13967228926</w:t>
            </w:r>
          </w:p>
        </w:tc>
      </w:tr>
      <w:tr w14:paraId="3081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FD666FA">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14:paraId="71E85FA8">
            <w:pPr>
              <w:tabs>
                <w:tab w:val="left" w:pos="0"/>
              </w:tabs>
              <w:spacing w:line="400" w:lineRule="exact"/>
              <w:rPr>
                <w:rFonts w:ascii="仿宋_GB2312" w:eastAsia="仿宋_GB2312"/>
                <w:sz w:val="24"/>
              </w:rPr>
            </w:pPr>
            <w:r>
              <w:rPr>
                <w:rFonts w:hint="eastAsia" w:ascii="仿宋_GB2312" w:hAnsi="Times New Roman" w:eastAsia="仿宋_GB2312" w:cs="Times New Roman"/>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cs="Times New Roman"/>
                <w:sz w:val="24"/>
              </w:rPr>
              <w:t>，利率最低可至当期LPR ，有无还本续贷，12月份线上产品可以自主自贷。</w:t>
            </w:r>
          </w:p>
        </w:tc>
        <w:tc>
          <w:tcPr>
            <w:tcW w:w="2220" w:type="dxa"/>
            <w:vAlign w:val="center"/>
          </w:tcPr>
          <w:p w14:paraId="161DCAED">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14:paraId="290AFE6E">
            <w:pPr>
              <w:spacing w:line="400" w:lineRule="exact"/>
              <w:contextualSpacing/>
              <w:rPr>
                <w:rFonts w:ascii="仿宋_GB2312" w:eastAsia="仿宋_GB2312"/>
                <w:sz w:val="24"/>
              </w:rPr>
            </w:pPr>
            <w:r>
              <w:rPr>
                <w:rFonts w:hint="eastAsia" w:ascii="仿宋_GB2312" w:eastAsia="仿宋_GB2312"/>
                <w:sz w:val="24"/>
              </w:rPr>
              <w:t>13732527321</w:t>
            </w:r>
          </w:p>
        </w:tc>
      </w:tr>
    </w:tbl>
    <w:p w14:paraId="2AE2F721">
      <w:pPr>
        <w:spacing w:line="360" w:lineRule="auto"/>
        <w:contextualSpacing/>
        <w:rPr>
          <w:rFonts w:ascii="仿宋_GB2312" w:eastAsia="仿宋_GB2312"/>
          <w:sz w:val="24"/>
        </w:rPr>
      </w:pPr>
      <w:r>
        <w:rPr>
          <w:rFonts w:hint="eastAsia" w:ascii="仿宋_GB2312" w:eastAsia="仿宋_GB2312"/>
          <w:sz w:val="24"/>
        </w:rPr>
        <w:t>1. 一般步骤</w:t>
      </w:r>
    </w:p>
    <w:p w14:paraId="4B598252">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14:paraId="6C68786B">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14:paraId="72E2DC07">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14:paraId="1C35AAB1">
      <w:pPr>
        <w:spacing w:line="360" w:lineRule="auto"/>
        <w:contextualSpacing/>
        <w:rPr>
          <w:rFonts w:ascii="仿宋_GB2312" w:eastAsia="仿宋_GB2312"/>
          <w:sz w:val="24"/>
        </w:rPr>
      </w:pPr>
      <w:r>
        <w:rPr>
          <w:rFonts w:hint="eastAsia" w:ascii="仿宋_GB2312" w:eastAsia="仿宋_GB2312"/>
          <w:sz w:val="24"/>
        </w:rPr>
        <w:t>2. 注意事项</w:t>
      </w:r>
    </w:p>
    <w:p w14:paraId="67015DFE">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14:paraId="34B99771">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14:paraId="2A9B7F35">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3C4B934E">
      <w:pPr>
        <w:spacing w:line="540" w:lineRule="exact"/>
        <w:contextualSpacing/>
        <w:rPr>
          <w:rFonts w:ascii="仿宋_GB2312" w:eastAsia="仿宋_GB2312"/>
          <w:sz w:val="24"/>
          <w:szCs w:val="24"/>
        </w:rPr>
      </w:pPr>
    </w:p>
    <w:p w14:paraId="7605238F">
      <w:pPr>
        <w:rPr>
          <w:rFonts w:ascii="仿宋_GB2312" w:eastAsia="仿宋_GB2312"/>
          <w:sz w:val="24"/>
          <w:szCs w:val="24"/>
        </w:rPr>
      </w:pPr>
    </w:p>
    <w:p w14:paraId="7EFDD255"/>
    <w:p w14:paraId="4E58FD18"/>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2"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6"/>
    </w:sdtPr>
    <w:sdtContent>
      <w:p w14:paraId="25ADE640">
        <w:pPr>
          <w:pStyle w:val="17"/>
          <w:jc w:val="center"/>
        </w:pPr>
        <w:r>
          <w:fldChar w:fldCharType="begin"/>
        </w:r>
        <w:r>
          <w:instrText xml:space="preserve"> PAGE   \* MERGEFORMAT </w:instrText>
        </w:r>
        <w:r>
          <w:fldChar w:fldCharType="separate"/>
        </w:r>
        <w:r>
          <w:rPr>
            <w:lang w:val="zh-CN"/>
          </w:rPr>
          <w:t>23</w:t>
        </w:r>
        <w:r>
          <w:rPr>
            <w:lang w:val="zh-CN"/>
          </w:rPr>
          <w:fldChar w:fldCharType="end"/>
        </w:r>
      </w:p>
    </w:sdtContent>
  </w:sdt>
  <w:p w14:paraId="7B5F926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B56A2">
    <w:pPr>
      <w:pStyle w:val="17"/>
      <w:ind w:firstLine="360"/>
      <w:jc w:val="center"/>
    </w:pPr>
    <w:r>
      <w:fldChar w:fldCharType="begin"/>
    </w:r>
    <w:r>
      <w:instrText xml:space="preserve"> PAGE   \* MERGEFORMAT </w:instrText>
    </w:r>
    <w:r>
      <w:fldChar w:fldCharType="separate"/>
    </w:r>
    <w:r>
      <w:rPr>
        <w:lang w:val="zh-CN"/>
      </w:rPr>
      <w:t>68</w:t>
    </w:r>
    <w:r>
      <w:rPr>
        <w:lang w:val="zh-CN"/>
      </w:rPr>
      <w:fldChar w:fldCharType="end"/>
    </w:r>
  </w:p>
  <w:p w14:paraId="5D569199">
    <w:pPr>
      <w:pStyle w:val="17"/>
      <w:ind w:firstLine="360"/>
    </w:pPr>
  </w:p>
  <w:p w14:paraId="184420D3"/>
  <w:p w14:paraId="71456651"/>
  <w:p w14:paraId="616992EA"/>
  <w:p w14:paraId="0C3E6249"/>
  <w:p w14:paraId="443237A6"/>
  <w:p w14:paraId="67A094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E170D">
    <w:r>
      <w:fldChar w:fldCharType="begin"/>
    </w:r>
    <w:r>
      <w:instrText xml:space="preserve">PAGE  </w:instrText>
    </w:r>
    <w:r>
      <w:fldChar w:fldCharType="end"/>
    </w:r>
  </w:p>
  <w:p w14:paraId="65B7C0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7"/>
    </w:sdtPr>
    <w:sdtContent>
      <w:p w14:paraId="1FA203A3">
        <w:pPr>
          <w:pStyle w:val="17"/>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9"/>
    </w:sdtPr>
    <w:sdtContent>
      <w:p w14:paraId="66640ABC">
        <w:pPr>
          <w:pStyle w:val="17"/>
          <w:jc w:val="center"/>
        </w:pPr>
        <w:r>
          <w:fldChar w:fldCharType="begin"/>
        </w:r>
        <w:r>
          <w:instrText xml:space="preserve"> PAGE   \* MERGEFORMAT </w:instrText>
        </w:r>
        <w:r>
          <w:fldChar w:fldCharType="separate"/>
        </w:r>
        <w:r>
          <w:rPr>
            <w:lang w:val="zh-CN"/>
          </w:rPr>
          <w:t>43</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0"/>
    </w:sdtPr>
    <w:sdtContent>
      <w:p w14:paraId="56D6784A">
        <w:pPr>
          <w:pStyle w:val="17"/>
          <w:jc w:val="center"/>
        </w:pPr>
        <w:r>
          <w:fldChar w:fldCharType="begin"/>
        </w:r>
        <w:r>
          <w:instrText xml:space="preserve"> PAGE   \* MERGEFORMAT </w:instrText>
        </w:r>
        <w:r>
          <w:fldChar w:fldCharType="separate"/>
        </w:r>
        <w:r>
          <w:rPr>
            <w:lang w:val="zh-CN"/>
          </w:rPr>
          <w:t>36</w:t>
        </w:r>
        <w:r>
          <w:rPr>
            <w:lang w:val="zh-CN"/>
          </w:rPr>
          <w:fldChar w:fldCharType="end"/>
        </w:r>
      </w:p>
    </w:sdtContent>
  </w:sdt>
  <w:p w14:paraId="42BC0D6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1"/>
    </w:sdtPr>
    <w:sdtContent>
      <w:p w14:paraId="1EB827F6">
        <w:pPr>
          <w:pStyle w:val="17"/>
          <w:jc w:val="center"/>
        </w:pPr>
        <w:r>
          <w:fldChar w:fldCharType="begin"/>
        </w:r>
        <w:r>
          <w:instrText xml:space="preserve"> PAGE   \* MERGEFORMAT </w:instrText>
        </w:r>
        <w:r>
          <w:fldChar w:fldCharType="separate"/>
        </w:r>
        <w:r>
          <w:rPr>
            <w:lang w:val="zh-CN"/>
          </w:rPr>
          <w:t>67</w:t>
        </w:r>
        <w:r>
          <w:rPr>
            <w:lang w:val="zh-CN"/>
          </w:rPr>
          <w:fldChar w:fldCharType="end"/>
        </w:r>
      </w:p>
    </w:sdtContent>
  </w:sdt>
  <w:p w14:paraId="0BE05F3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2"/>
    </w:sdtPr>
    <w:sdtContent>
      <w:p w14:paraId="4D3AE1F1">
        <w:pPr>
          <w:pStyle w:val="17"/>
          <w:jc w:val="center"/>
        </w:pPr>
        <w:r>
          <w:fldChar w:fldCharType="begin"/>
        </w:r>
        <w:r>
          <w:instrText xml:space="preserve"> PAGE   \* MERGEFORMAT </w:instrText>
        </w:r>
        <w:r>
          <w:fldChar w:fldCharType="separate"/>
        </w:r>
        <w:r>
          <w:rPr>
            <w:lang w:val="zh-CN"/>
          </w:rPr>
          <w:t>64</w:t>
        </w:r>
        <w:r>
          <w:rPr>
            <w:lang w:val="zh-CN"/>
          </w:rPr>
          <w:fldChar w:fldCharType="end"/>
        </w:r>
      </w:p>
    </w:sdtContent>
  </w:sdt>
  <w:p w14:paraId="73295C0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E2F7">
    <w:pPr>
      <w:pStyle w:val="17"/>
      <w:ind w:firstLine="360"/>
      <w:jc w:val="center"/>
    </w:pPr>
    <w:r>
      <w:fldChar w:fldCharType="begin"/>
    </w:r>
    <w:r>
      <w:instrText xml:space="preserve"> PAGE   \* MERGEFORMAT </w:instrText>
    </w:r>
    <w:r>
      <w:fldChar w:fldCharType="separate"/>
    </w:r>
    <w:r>
      <w:rPr>
        <w:lang w:val="zh-CN"/>
      </w:rPr>
      <w:t>69</w:t>
    </w:r>
    <w:r>
      <w:rPr>
        <w:lang w:val="zh-CN"/>
      </w:rPr>
      <w:fldChar w:fldCharType="end"/>
    </w:r>
  </w:p>
  <w:p w14:paraId="43C82062"/>
  <w:p w14:paraId="04328DD4"/>
  <w:p w14:paraId="6DF5C17B"/>
  <w:p w14:paraId="704E07C7"/>
  <w:p w14:paraId="430A1C7E"/>
  <w:p w14:paraId="71C61000"/>
  <w:p w14:paraId="5F02305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E7B36">
    <w:r>
      <w:fldChar w:fldCharType="begin"/>
    </w:r>
    <w:r>
      <w:instrText xml:space="preserve">PAGE  </w:instrText>
    </w:r>
    <w:r>
      <w:fldChar w:fldCharType="end"/>
    </w:r>
  </w:p>
  <w:p w14:paraId="3D92F729"/>
  <w:p w14:paraId="74B59A85"/>
  <w:p w14:paraId="6A58969A"/>
  <w:p w14:paraId="1C062ECC"/>
  <w:p w14:paraId="7AF0D416"/>
  <w:p w14:paraId="51686EF2"/>
  <w:p w14:paraId="1E8345F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2254">
    <w:r>
      <w:t></w:t>
    </w:r>
  </w:p>
  <w:p w14:paraId="232CE7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4172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81AA">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7AA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25DB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2FFD"/>
  <w:p w14:paraId="1206B57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A6C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73"/>
      <w:lvlText w:val="%1"/>
      <w:lvlJc w:val="left"/>
      <w:pPr>
        <w:tabs>
          <w:tab w:val="left" w:pos="1247"/>
        </w:tabs>
        <w:ind w:left="1247" w:hanging="1247"/>
      </w:pPr>
      <w:rPr>
        <w:rFonts w:hint="default" w:ascii="仿宋" w:hAnsi="仿宋" w:eastAsia="仿宋"/>
        <w:b/>
        <w:i w:val="0"/>
        <w:sz w:val="44"/>
        <w:szCs w:val="44"/>
      </w:rPr>
    </w:lvl>
    <w:lvl w:ilvl="1" w:tentative="0">
      <w:start w:val="1"/>
      <w:numFmt w:val="decimal"/>
      <w:pStyle w:val="74"/>
      <w:lvlText w:val="%1.%2"/>
      <w:lvlJc w:val="left"/>
      <w:pPr>
        <w:tabs>
          <w:tab w:val="left" w:pos="1673"/>
        </w:tabs>
        <w:ind w:left="1673" w:hanging="1247"/>
      </w:pPr>
      <w:rPr>
        <w:rFonts w:hint="default" w:ascii="仿宋" w:hAnsi="仿宋" w:eastAsia="仿宋"/>
        <w:b/>
        <w:i w:val="0"/>
        <w:sz w:val="30"/>
        <w:szCs w:val="30"/>
      </w:rPr>
    </w:lvl>
    <w:lvl w:ilvl="2" w:tentative="0">
      <w:start w:val="1"/>
      <w:numFmt w:val="decimal"/>
      <w:lvlText w:val="%1.%2.%3"/>
      <w:lvlJc w:val="left"/>
      <w:pPr>
        <w:tabs>
          <w:tab w:val="left" w:pos="1247"/>
        </w:tabs>
        <w:ind w:left="1247" w:hanging="1247"/>
      </w:pPr>
      <w:rPr>
        <w:rFonts w:hint="default" w:ascii="仿宋" w:hAnsi="仿宋" w:eastAsia="仿宋"/>
        <w:b/>
        <w:i w:val="0"/>
        <w:color w:val="auto"/>
        <w:sz w:val="28"/>
        <w:szCs w:val="28"/>
      </w:rPr>
    </w:lvl>
    <w:lvl w:ilvl="3" w:tentative="0">
      <w:start w:val="1"/>
      <w:numFmt w:val="decimal"/>
      <w:lvlText w:val="%1.%2.%3.%4"/>
      <w:lvlJc w:val="left"/>
      <w:pPr>
        <w:tabs>
          <w:tab w:val="left" w:pos="1247"/>
        </w:tabs>
        <w:ind w:left="1247" w:hanging="1247"/>
      </w:pPr>
      <w:rPr>
        <w:rFonts w:hint="default" w:ascii="Arial" w:hAnsi="Arial" w:eastAsia="宋体"/>
        <w:b/>
        <w:i w:val="0"/>
        <w:color w:val="auto"/>
        <w:sz w:val="21"/>
      </w:rPr>
    </w:lvl>
    <w:lvl w:ilvl="4" w:tentative="0">
      <w:start w:val="1"/>
      <w:numFmt w:val="decimal"/>
      <w:lvlText w:val="%1.%2.%3.%4.%5"/>
      <w:lvlJc w:val="left"/>
      <w:pPr>
        <w:tabs>
          <w:tab w:val="left" w:pos="1008"/>
        </w:tabs>
        <w:ind w:left="1008" w:hanging="1008"/>
      </w:pPr>
      <w:rPr>
        <w:rFonts w:hint="eastAsia"/>
        <w:color w:val="0000FF"/>
        <w:spacing w:val="0"/>
        <w:w w:val="100"/>
        <w:position w:val="0"/>
        <w:sz w:val="21"/>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19693563"/>
    <w:multiLevelType w:val="singleLevel"/>
    <w:tmpl w:val="19693563"/>
    <w:lvl w:ilvl="0" w:tentative="0">
      <w:start w:val="1"/>
      <w:numFmt w:val="decimal"/>
      <w:suff w:val="nothing"/>
      <w:lvlText w:val="（%1）"/>
      <w:lvlJc w:val="left"/>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5BB975C8"/>
    <w:multiLevelType w:val="singleLevel"/>
    <w:tmpl w:val="5BB975C8"/>
    <w:lvl w:ilvl="0" w:tentative="0">
      <w:start w:val="3"/>
      <w:numFmt w:val="chineseCounting"/>
      <w:suff w:val="space"/>
      <w:lvlText w:val="第%1部分"/>
      <w:lvlJc w:val="left"/>
      <w:rPr>
        <w:rFonts w:hint="eastAsia"/>
      </w:rPr>
    </w:lvl>
  </w:abstractNum>
  <w:abstractNum w:abstractNumId="8">
    <w:nsid w:val="6CBA6448"/>
    <w:multiLevelType w:val="multilevel"/>
    <w:tmpl w:val="6CBA64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450AA9F"/>
    <w:multiLevelType w:val="singleLevel"/>
    <w:tmpl w:val="7450AA9F"/>
    <w:lvl w:ilvl="0" w:tentative="0">
      <w:start w:val="3"/>
      <w:numFmt w:val="decimal"/>
      <w:lvlText w:val="%1."/>
      <w:lvlJc w:val="left"/>
      <w:pPr>
        <w:tabs>
          <w:tab w:val="left" w:pos="312"/>
        </w:tabs>
      </w:pPr>
    </w:lvl>
  </w:abstractNum>
  <w:num w:numId="1">
    <w:abstractNumId w:val="0"/>
  </w:num>
  <w:num w:numId="2">
    <w:abstractNumId w:val="9"/>
  </w:num>
  <w:num w:numId="3">
    <w:abstractNumId w:val="7"/>
  </w:num>
  <w:num w:numId="4">
    <w:abstractNumId w:val="8"/>
  </w:num>
  <w:num w:numId="5">
    <w:abstractNumId w:val="1"/>
  </w:num>
  <w:num w:numId="6">
    <w:abstractNumId w:val="5"/>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5ZWNiYzNhN2IxZWMzOTRiOWU4N2NiNGRhMDYwY2YifQ=="/>
  </w:docVars>
  <w:rsids>
    <w:rsidRoot w:val="00926757"/>
    <w:rsid w:val="0000659F"/>
    <w:rsid w:val="00033683"/>
    <w:rsid w:val="00035F7B"/>
    <w:rsid w:val="00041660"/>
    <w:rsid w:val="000472D9"/>
    <w:rsid w:val="00055D2E"/>
    <w:rsid w:val="00062E53"/>
    <w:rsid w:val="00077914"/>
    <w:rsid w:val="00081EAA"/>
    <w:rsid w:val="00082C2E"/>
    <w:rsid w:val="00085B12"/>
    <w:rsid w:val="000912CE"/>
    <w:rsid w:val="000944C9"/>
    <w:rsid w:val="0009567E"/>
    <w:rsid w:val="0009620B"/>
    <w:rsid w:val="000A1AEE"/>
    <w:rsid w:val="000C0FC4"/>
    <w:rsid w:val="000C7BB2"/>
    <w:rsid w:val="000E19DF"/>
    <w:rsid w:val="00104C5E"/>
    <w:rsid w:val="001052A2"/>
    <w:rsid w:val="0010552D"/>
    <w:rsid w:val="00111A0A"/>
    <w:rsid w:val="00111C03"/>
    <w:rsid w:val="001132E4"/>
    <w:rsid w:val="0011786F"/>
    <w:rsid w:val="0013418D"/>
    <w:rsid w:val="001401C3"/>
    <w:rsid w:val="00153237"/>
    <w:rsid w:val="00160E85"/>
    <w:rsid w:val="00172815"/>
    <w:rsid w:val="00172A51"/>
    <w:rsid w:val="00175ED4"/>
    <w:rsid w:val="001810D8"/>
    <w:rsid w:val="00195E54"/>
    <w:rsid w:val="001A03E4"/>
    <w:rsid w:val="001A1006"/>
    <w:rsid w:val="001B2B08"/>
    <w:rsid w:val="001B7483"/>
    <w:rsid w:val="001D29D7"/>
    <w:rsid w:val="001D5327"/>
    <w:rsid w:val="001D6558"/>
    <w:rsid w:val="001E03E1"/>
    <w:rsid w:val="00206184"/>
    <w:rsid w:val="002076A9"/>
    <w:rsid w:val="00214081"/>
    <w:rsid w:val="00225AD7"/>
    <w:rsid w:val="00240FB5"/>
    <w:rsid w:val="002515A2"/>
    <w:rsid w:val="0025552E"/>
    <w:rsid w:val="002676BE"/>
    <w:rsid w:val="0027193B"/>
    <w:rsid w:val="00291364"/>
    <w:rsid w:val="0029140F"/>
    <w:rsid w:val="002A7385"/>
    <w:rsid w:val="002B0213"/>
    <w:rsid w:val="002B24BE"/>
    <w:rsid w:val="002B4776"/>
    <w:rsid w:val="002B4899"/>
    <w:rsid w:val="002C08E7"/>
    <w:rsid w:val="002D010A"/>
    <w:rsid w:val="002D485F"/>
    <w:rsid w:val="002E0F5A"/>
    <w:rsid w:val="002E14B2"/>
    <w:rsid w:val="002F23F2"/>
    <w:rsid w:val="00303C57"/>
    <w:rsid w:val="0030684B"/>
    <w:rsid w:val="00307400"/>
    <w:rsid w:val="003126A6"/>
    <w:rsid w:val="00315243"/>
    <w:rsid w:val="0031697E"/>
    <w:rsid w:val="0032269A"/>
    <w:rsid w:val="00323181"/>
    <w:rsid w:val="0032587F"/>
    <w:rsid w:val="00340ED5"/>
    <w:rsid w:val="0036573E"/>
    <w:rsid w:val="00367D30"/>
    <w:rsid w:val="00370553"/>
    <w:rsid w:val="00375187"/>
    <w:rsid w:val="00375D50"/>
    <w:rsid w:val="00376823"/>
    <w:rsid w:val="003920F2"/>
    <w:rsid w:val="00393E68"/>
    <w:rsid w:val="003953FE"/>
    <w:rsid w:val="003A4370"/>
    <w:rsid w:val="003A6725"/>
    <w:rsid w:val="003C4C37"/>
    <w:rsid w:val="003C4FBB"/>
    <w:rsid w:val="003D1C3F"/>
    <w:rsid w:val="003D662C"/>
    <w:rsid w:val="003F6056"/>
    <w:rsid w:val="003F6783"/>
    <w:rsid w:val="004001E5"/>
    <w:rsid w:val="00412C63"/>
    <w:rsid w:val="004155F0"/>
    <w:rsid w:val="00416E3B"/>
    <w:rsid w:val="004254BF"/>
    <w:rsid w:val="004365A1"/>
    <w:rsid w:val="00436E62"/>
    <w:rsid w:val="00436FDE"/>
    <w:rsid w:val="004373A3"/>
    <w:rsid w:val="0045096A"/>
    <w:rsid w:val="004628F6"/>
    <w:rsid w:val="00462F5F"/>
    <w:rsid w:val="00464A32"/>
    <w:rsid w:val="004A0957"/>
    <w:rsid w:val="004A1E37"/>
    <w:rsid w:val="004A2D19"/>
    <w:rsid w:val="004A7203"/>
    <w:rsid w:val="004B6B0F"/>
    <w:rsid w:val="004C38C5"/>
    <w:rsid w:val="004C6FFB"/>
    <w:rsid w:val="004D0667"/>
    <w:rsid w:val="004D0912"/>
    <w:rsid w:val="004E3011"/>
    <w:rsid w:val="004E4D74"/>
    <w:rsid w:val="004F4056"/>
    <w:rsid w:val="00504D6F"/>
    <w:rsid w:val="00521C43"/>
    <w:rsid w:val="00525223"/>
    <w:rsid w:val="00534CF9"/>
    <w:rsid w:val="0055321A"/>
    <w:rsid w:val="0055465B"/>
    <w:rsid w:val="00563FD7"/>
    <w:rsid w:val="00565A6A"/>
    <w:rsid w:val="00567935"/>
    <w:rsid w:val="00567DB4"/>
    <w:rsid w:val="005704C8"/>
    <w:rsid w:val="005766DD"/>
    <w:rsid w:val="00592761"/>
    <w:rsid w:val="00596C28"/>
    <w:rsid w:val="005A45A3"/>
    <w:rsid w:val="005B164F"/>
    <w:rsid w:val="005C3FC5"/>
    <w:rsid w:val="005C7E40"/>
    <w:rsid w:val="005D46AE"/>
    <w:rsid w:val="005D7FA6"/>
    <w:rsid w:val="005E07D9"/>
    <w:rsid w:val="005E1AF0"/>
    <w:rsid w:val="005F0C70"/>
    <w:rsid w:val="005F530A"/>
    <w:rsid w:val="00604BD6"/>
    <w:rsid w:val="0060795A"/>
    <w:rsid w:val="006106D7"/>
    <w:rsid w:val="00631291"/>
    <w:rsid w:val="00647190"/>
    <w:rsid w:val="00647ECA"/>
    <w:rsid w:val="0065484F"/>
    <w:rsid w:val="00662AC3"/>
    <w:rsid w:val="00663130"/>
    <w:rsid w:val="00666D3A"/>
    <w:rsid w:val="0067589A"/>
    <w:rsid w:val="0068763C"/>
    <w:rsid w:val="006917E4"/>
    <w:rsid w:val="00696D4F"/>
    <w:rsid w:val="006B0687"/>
    <w:rsid w:val="006B27D4"/>
    <w:rsid w:val="006C3C77"/>
    <w:rsid w:val="006C4C09"/>
    <w:rsid w:val="006C77D7"/>
    <w:rsid w:val="006D1492"/>
    <w:rsid w:val="006E280C"/>
    <w:rsid w:val="006E363D"/>
    <w:rsid w:val="006F2B08"/>
    <w:rsid w:val="006F3F8A"/>
    <w:rsid w:val="006F7C8A"/>
    <w:rsid w:val="0070766A"/>
    <w:rsid w:val="00716576"/>
    <w:rsid w:val="007251DC"/>
    <w:rsid w:val="0073514F"/>
    <w:rsid w:val="007711E5"/>
    <w:rsid w:val="00777158"/>
    <w:rsid w:val="007776AF"/>
    <w:rsid w:val="007817D0"/>
    <w:rsid w:val="007817F8"/>
    <w:rsid w:val="007848A1"/>
    <w:rsid w:val="00787EEA"/>
    <w:rsid w:val="00795878"/>
    <w:rsid w:val="00795B4C"/>
    <w:rsid w:val="007B02A3"/>
    <w:rsid w:val="007C5D00"/>
    <w:rsid w:val="007D510D"/>
    <w:rsid w:val="007D65FF"/>
    <w:rsid w:val="007D69E3"/>
    <w:rsid w:val="007D76EB"/>
    <w:rsid w:val="007E15B6"/>
    <w:rsid w:val="00814586"/>
    <w:rsid w:val="00817A4D"/>
    <w:rsid w:val="0082124A"/>
    <w:rsid w:val="0082313E"/>
    <w:rsid w:val="00831A68"/>
    <w:rsid w:val="0083282B"/>
    <w:rsid w:val="00832C8E"/>
    <w:rsid w:val="008352D3"/>
    <w:rsid w:val="00836DE1"/>
    <w:rsid w:val="00837625"/>
    <w:rsid w:val="008403BB"/>
    <w:rsid w:val="0086666D"/>
    <w:rsid w:val="00892C71"/>
    <w:rsid w:val="008A5114"/>
    <w:rsid w:val="008B2B0E"/>
    <w:rsid w:val="008B2B90"/>
    <w:rsid w:val="008C28F2"/>
    <w:rsid w:val="008C6CD8"/>
    <w:rsid w:val="008C7E64"/>
    <w:rsid w:val="008D06F5"/>
    <w:rsid w:val="008D630D"/>
    <w:rsid w:val="008E4D44"/>
    <w:rsid w:val="008E6288"/>
    <w:rsid w:val="008F12F8"/>
    <w:rsid w:val="008F3AA3"/>
    <w:rsid w:val="008F7D68"/>
    <w:rsid w:val="0090723E"/>
    <w:rsid w:val="009102ED"/>
    <w:rsid w:val="00920C2B"/>
    <w:rsid w:val="00926757"/>
    <w:rsid w:val="0093516D"/>
    <w:rsid w:val="00943A3E"/>
    <w:rsid w:val="009553B7"/>
    <w:rsid w:val="00955D6B"/>
    <w:rsid w:val="00955E6C"/>
    <w:rsid w:val="00957886"/>
    <w:rsid w:val="0098733D"/>
    <w:rsid w:val="009972B3"/>
    <w:rsid w:val="009A2229"/>
    <w:rsid w:val="009C0BFD"/>
    <w:rsid w:val="009C1BAB"/>
    <w:rsid w:val="009D0295"/>
    <w:rsid w:val="009D6CF2"/>
    <w:rsid w:val="009F2CF3"/>
    <w:rsid w:val="009F679E"/>
    <w:rsid w:val="00A014D7"/>
    <w:rsid w:val="00A07F5D"/>
    <w:rsid w:val="00A12169"/>
    <w:rsid w:val="00A17A74"/>
    <w:rsid w:val="00A31488"/>
    <w:rsid w:val="00A472AD"/>
    <w:rsid w:val="00A509CC"/>
    <w:rsid w:val="00A613B9"/>
    <w:rsid w:val="00A62C8E"/>
    <w:rsid w:val="00A64854"/>
    <w:rsid w:val="00A66C00"/>
    <w:rsid w:val="00AB5B94"/>
    <w:rsid w:val="00AC7582"/>
    <w:rsid w:val="00AD6A74"/>
    <w:rsid w:val="00AD765E"/>
    <w:rsid w:val="00AE0CC1"/>
    <w:rsid w:val="00AE154E"/>
    <w:rsid w:val="00AF2A74"/>
    <w:rsid w:val="00B028A5"/>
    <w:rsid w:val="00B03672"/>
    <w:rsid w:val="00B043EE"/>
    <w:rsid w:val="00B075EA"/>
    <w:rsid w:val="00B13861"/>
    <w:rsid w:val="00B21C11"/>
    <w:rsid w:val="00B2310E"/>
    <w:rsid w:val="00B27485"/>
    <w:rsid w:val="00B40224"/>
    <w:rsid w:val="00B62025"/>
    <w:rsid w:val="00B63004"/>
    <w:rsid w:val="00B63C0A"/>
    <w:rsid w:val="00B91F48"/>
    <w:rsid w:val="00BA7695"/>
    <w:rsid w:val="00BA7A8C"/>
    <w:rsid w:val="00BB0B08"/>
    <w:rsid w:val="00BB32BF"/>
    <w:rsid w:val="00BC50E9"/>
    <w:rsid w:val="00BC5E15"/>
    <w:rsid w:val="00BE5762"/>
    <w:rsid w:val="00BF13DB"/>
    <w:rsid w:val="00BF46A8"/>
    <w:rsid w:val="00C01D38"/>
    <w:rsid w:val="00C13E23"/>
    <w:rsid w:val="00C14E72"/>
    <w:rsid w:val="00C2335A"/>
    <w:rsid w:val="00C24CD4"/>
    <w:rsid w:val="00C259B3"/>
    <w:rsid w:val="00C27B69"/>
    <w:rsid w:val="00C3079E"/>
    <w:rsid w:val="00C3721C"/>
    <w:rsid w:val="00C472BF"/>
    <w:rsid w:val="00C638E8"/>
    <w:rsid w:val="00C757BB"/>
    <w:rsid w:val="00C75CAF"/>
    <w:rsid w:val="00C83BAB"/>
    <w:rsid w:val="00C83C41"/>
    <w:rsid w:val="00C919E5"/>
    <w:rsid w:val="00C92C7C"/>
    <w:rsid w:val="00CA3AC9"/>
    <w:rsid w:val="00CA5501"/>
    <w:rsid w:val="00CB1507"/>
    <w:rsid w:val="00CB1F8A"/>
    <w:rsid w:val="00CB41B6"/>
    <w:rsid w:val="00CC235A"/>
    <w:rsid w:val="00CC30E3"/>
    <w:rsid w:val="00CD36C7"/>
    <w:rsid w:val="00CE2326"/>
    <w:rsid w:val="00CE5CF5"/>
    <w:rsid w:val="00D164FF"/>
    <w:rsid w:val="00D17F56"/>
    <w:rsid w:val="00D201F4"/>
    <w:rsid w:val="00D273CE"/>
    <w:rsid w:val="00D43EBD"/>
    <w:rsid w:val="00D8068F"/>
    <w:rsid w:val="00D8086D"/>
    <w:rsid w:val="00D81827"/>
    <w:rsid w:val="00D86376"/>
    <w:rsid w:val="00D91733"/>
    <w:rsid w:val="00DB2184"/>
    <w:rsid w:val="00DB5EC3"/>
    <w:rsid w:val="00DC620B"/>
    <w:rsid w:val="00DD110B"/>
    <w:rsid w:val="00DF2080"/>
    <w:rsid w:val="00DF22B9"/>
    <w:rsid w:val="00DF4F32"/>
    <w:rsid w:val="00DF6F11"/>
    <w:rsid w:val="00DF7A61"/>
    <w:rsid w:val="00E12EAA"/>
    <w:rsid w:val="00E1773C"/>
    <w:rsid w:val="00E22C84"/>
    <w:rsid w:val="00E30AB3"/>
    <w:rsid w:val="00E30BA3"/>
    <w:rsid w:val="00E3495F"/>
    <w:rsid w:val="00E500A2"/>
    <w:rsid w:val="00E63BBC"/>
    <w:rsid w:val="00E64C51"/>
    <w:rsid w:val="00E67EB8"/>
    <w:rsid w:val="00E7168A"/>
    <w:rsid w:val="00E7200E"/>
    <w:rsid w:val="00E83AE2"/>
    <w:rsid w:val="00EA2156"/>
    <w:rsid w:val="00EB0B71"/>
    <w:rsid w:val="00EB0FEF"/>
    <w:rsid w:val="00EC07C2"/>
    <w:rsid w:val="00EC3759"/>
    <w:rsid w:val="00EC4373"/>
    <w:rsid w:val="00EC4A0F"/>
    <w:rsid w:val="00EF2882"/>
    <w:rsid w:val="00EF3356"/>
    <w:rsid w:val="00F13BA1"/>
    <w:rsid w:val="00F13CCC"/>
    <w:rsid w:val="00F2031B"/>
    <w:rsid w:val="00F22EE3"/>
    <w:rsid w:val="00F26CC5"/>
    <w:rsid w:val="00F40096"/>
    <w:rsid w:val="00F40AB7"/>
    <w:rsid w:val="00F64B1C"/>
    <w:rsid w:val="00F720CE"/>
    <w:rsid w:val="00F73F50"/>
    <w:rsid w:val="00F87C38"/>
    <w:rsid w:val="00F934BB"/>
    <w:rsid w:val="00FB0B6C"/>
    <w:rsid w:val="00FC70C8"/>
    <w:rsid w:val="00FC7A0B"/>
    <w:rsid w:val="00FC7B7A"/>
    <w:rsid w:val="010710E8"/>
    <w:rsid w:val="014F5783"/>
    <w:rsid w:val="01713B06"/>
    <w:rsid w:val="01C01088"/>
    <w:rsid w:val="0227291F"/>
    <w:rsid w:val="02610037"/>
    <w:rsid w:val="02855A64"/>
    <w:rsid w:val="02BB7B36"/>
    <w:rsid w:val="02F17D35"/>
    <w:rsid w:val="03105E64"/>
    <w:rsid w:val="041B45DD"/>
    <w:rsid w:val="04675938"/>
    <w:rsid w:val="047620A7"/>
    <w:rsid w:val="04A942BA"/>
    <w:rsid w:val="04CB0FB7"/>
    <w:rsid w:val="050E41CD"/>
    <w:rsid w:val="052570D3"/>
    <w:rsid w:val="05445661"/>
    <w:rsid w:val="055D79C9"/>
    <w:rsid w:val="05E01F5E"/>
    <w:rsid w:val="05F1044A"/>
    <w:rsid w:val="068126AB"/>
    <w:rsid w:val="06867438"/>
    <w:rsid w:val="06C001C3"/>
    <w:rsid w:val="06EF134C"/>
    <w:rsid w:val="07074D50"/>
    <w:rsid w:val="074E492C"/>
    <w:rsid w:val="078959F1"/>
    <w:rsid w:val="07A2110C"/>
    <w:rsid w:val="07B13FA0"/>
    <w:rsid w:val="07E20E7C"/>
    <w:rsid w:val="081A4B97"/>
    <w:rsid w:val="08A1075B"/>
    <w:rsid w:val="08E46633"/>
    <w:rsid w:val="08F76BA7"/>
    <w:rsid w:val="08FB07CF"/>
    <w:rsid w:val="096B6680"/>
    <w:rsid w:val="09896AAE"/>
    <w:rsid w:val="09B74ED0"/>
    <w:rsid w:val="09DE4538"/>
    <w:rsid w:val="09E14030"/>
    <w:rsid w:val="0A0655E9"/>
    <w:rsid w:val="0A136983"/>
    <w:rsid w:val="0A1E559C"/>
    <w:rsid w:val="0AE9084C"/>
    <w:rsid w:val="0AED019C"/>
    <w:rsid w:val="0B3C75FF"/>
    <w:rsid w:val="0B69487A"/>
    <w:rsid w:val="0B7F64B7"/>
    <w:rsid w:val="0B9D39DF"/>
    <w:rsid w:val="0C137AD0"/>
    <w:rsid w:val="0C226901"/>
    <w:rsid w:val="0C23145C"/>
    <w:rsid w:val="0C4A09C5"/>
    <w:rsid w:val="0C553FA0"/>
    <w:rsid w:val="0C6A7FB4"/>
    <w:rsid w:val="0C9650A2"/>
    <w:rsid w:val="0CA300F4"/>
    <w:rsid w:val="0D30569E"/>
    <w:rsid w:val="0D38294C"/>
    <w:rsid w:val="0E00163D"/>
    <w:rsid w:val="0E60490E"/>
    <w:rsid w:val="0E724C3B"/>
    <w:rsid w:val="0EF753E1"/>
    <w:rsid w:val="0F13535F"/>
    <w:rsid w:val="0F57227F"/>
    <w:rsid w:val="101A7CDE"/>
    <w:rsid w:val="104C3C48"/>
    <w:rsid w:val="107701C0"/>
    <w:rsid w:val="10D42097"/>
    <w:rsid w:val="10FD6A6A"/>
    <w:rsid w:val="115536C6"/>
    <w:rsid w:val="11B322CB"/>
    <w:rsid w:val="11F7176E"/>
    <w:rsid w:val="121F7C66"/>
    <w:rsid w:val="1230601B"/>
    <w:rsid w:val="123B3B02"/>
    <w:rsid w:val="12434E18"/>
    <w:rsid w:val="135A3BE1"/>
    <w:rsid w:val="13725B01"/>
    <w:rsid w:val="13B7163E"/>
    <w:rsid w:val="13BE19B6"/>
    <w:rsid w:val="13C03E26"/>
    <w:rsid w:val="13E50E97"/>
    <w:rsid w:val="146B1AE5"/>
    <w:rsid w:val="14D4508A"/>
    <w:rsid w:val="14F7178A"/>
    <w:rsid w:val="15461AAE"/>
    <w:rsid w:val="156D2F2D"/>
    <w:rsid w:val="15A20C20"/>
    <w:rsid w:val="161A784E"/>
    <w:rsid w:val="162C52CB"/>
    <w:rsid w:val="163E5695"/>
    <w:rsid w:val="164B6F7F"/>
    <w:rsid w:val="164C3F83"/>
    <w:rsid w:val="165641DC"/>
    <w:rsid w:val="16686722"/>
    <w:rsid w:val="16C970AC"/>
    <w:rsid w:val="1701350B"/>
    <w:rsid w:val="17244874"/>
    <w:rsid w:val="174071BB"/>
    <w:rsid w:val="17553935"/>
    <w:rsid w:val="176A742B"/>
    <w:rsid w:val="17886836"/>
    <w:rsid w:val="182904DF"/>
    <w:rsid w:val="18555A07"/>
    <w:rsid w:val="18567A14"/>
    <w:rsid w:val="18661902"/>
    <w:rsid w:val="189A3E68"/>
    <w:rsid w:val="18C11551"/>
    <w:rsid w:val="19642423"/>
    <w:rsid w:val="19747994"/>
    <w:rsid w:val="1987012D"/>
    <w:rsid w:val="19D00C79"/>
    <w:rsid w:val="19E111AA"/>
    <w:rsid w:val="19E17C95"/>
    <w:rsid w:val="1AFD3036"/>
    <w:rsid w:val="1B53797C"/>
    <w:rsid w:val="1B690017"/>
    <w:rsid w:val="1B8B3926"/>
    <w:rsid w:val="1BF05A4B"/>
    <w:rsid w:val="1C3108B2"/>
    <w:rsid w:val="1C95341C"/>
    <w:rsid w:val="1CD812AB"/>
    <w:rsid w:val="1CDC3DEE"/>
    <w:rsid w:val="1CFD2C58"/>
    <w:rsid w:val="1D0966AF"/>
    <w:rsid w:val="1D2B1D10"/>
    <w:rsid w:val="1D5372FA"/>
    <w:rsid w:val="1DF40905"/>
    <w:rsid w:val="1EB851E5"/>
    <w:rsid w:val="1F044D98"/>
    <w:rsid w:val="1F281F89"/>
    <w:rsid w:val="1FA20A5B"/>
    <w:rsid w:val="1FB80164"/>
    <w:rsid w:val="2035087E"/>
    <w:rsid w:val="20DE11D2"/>
    <w:rsid w:val="21641382"/>
    <w:rsid w:val="21775A20"/>
    <w:rsid w:val="21B308EC"/>
    <w:rsid w:val="21BA3B1F"/>
    <w:rsid w:val="21DA7BC3"/>
    <w:rsid w:val="22200DEB"/>
    <w:rsid w:val="22B457A4"/>
    <w:rsid w:val="22CE3412"/>
    <w:rsid w:val="230700BC"/>
    <w:rsid w:val="235357C2"/>
    <w:rsid w:val="236F5DDF"/>
    <w:rsid w:val="23AB1696"/>
    <w:rsid w:val="23D345B3"/>
    <w:rsid w:val="23F46EA8"/>
    <w:rsid w:val="241B177D"/>
    <w:rsid w:val="246F53D5"/>
    <w:rsid w:val="249336D5"/>
    <w:rsid w:val="24992905"/>
    <w:rsid w:val="24D33D1C"/>
    <w:rsid w:val="24D92DDE"/>
    <w:rsid w:val="250635CB"/>
    <w:rsid w:val="25702416"/>
    <w:rsid w:val="25E23659"/>
    <w:rsid w:val="25EA6803"/>
    <w:rsid w:val="261C3F4E"/>
    <w:rsid w:val="262A6B45"/>
    <w:rsid w:val="26EC2244"/>
    <w:rsid w:val="28103C97"/>
    <w:rsid w:val="28115AD3"/>
    <w:rsid w:val="28C27816"/>
    <w:rsid w:val="290001D6"/>
    <w:rsid w:val="29201C2E"/>
    <w:rsid w:val="29552AD9"/>
    <w:rsid w:val="29724198"/>
    <w:rsid w:val="297F1B05"/>
    <w:rsid w:val="29963611"/>
    <w:rsid w:val="29D878F8"/>
    <w:rsid w:val="29E24F86"/>
    <w:rsid w:val="29F64059"/>
    <w:rsid w:val="2A367CBC"/>
    <w:rsid w:val="2A476372"/>
    <w:rsid w:val="2A4C47C4"/>
    <w:rsid w:val="2A6D6DE9"/>
    <w:rsid w:val="2A7F0335"/>
    <w:rsid w:val="2A83480E"/>
    <w:rsid w:val="2AAB54E1"/>
    <w:rsid w:val="2ACC410C"/>
    <w:rsid w:val="2B38083D"/>
    <w:rsid w:val="2B7D632C"/>
    <w:rsid w:val="2C665915"/>
    <w:rsid w:val="2C6D439E"/>
    <w:rsid w:val="2C7F55A5"/>
    <w:rsid w:val="2C8F3B44"/>
    <w:rsid w:val="2CAA7FC8"/>
    <w:rsid w:val="2CB00DE4"/>
    <w:rsid w:val="2CCF6B1D"/>
    <w:rsid w:val="2CDE454F"/>
    <w:rsid w:val="2D0A0109"/>
    <w:rsid w:val="2D8E1BD1"/>
    <w:rsid w:val="2DA81EFD"/>
    <w:rsid w:val="2E1113A3"/>
    <w:rsid w:val="2E9D3B48"/>
    <w:rsid w:val="2EFF4062"/>
    <w:rsid w:val="2F645810"/>
    <w:rsid w:val="2FDD7B43"/>
    <w:rsid w:val="302F2670"/>
    <w:rsid w:val="30445951"/>
    <w:rsid w:val="306E37E9"/>
    <w:rsid w:val="308C5AAD"/>
    <w:rsid w:val="30ED1751"/>
    <w:rsid w:val="31365BEF"/>
    <w:rsid w:val="315E64F7"/>
    <w:rsid w:val="31781D5C"/>
    <w:rsid w:val="317A5CA6"/>
    <w:rsid w:val="31BF6AF8"/>
    <w:rsid w:val="31C43722"/>
    <w:rsid w:val="32467675"/>
    <w:rsid w:val="32902A41"/>
    <w:rsid w:val="329560B3"/>
    <w:rsid w:val="32D8418A"/>
    <w:rsid w:val="33225D59"/>
    <w:rsid w:val="333F12B2"/>
    <w:rsid w:val="33490667"/>
    <w:rsid w:val="3368346D"/>
    <w:rsid w:val="34735779"/>
    <w:rsid w:val="34C97BB8"/>
    <w:rsid w:val="34D31D28"/>
    <w:rsid w:val="34E122DF"/>
    <w:rsid w:val="35512C34"/>
    <w:rsid w:val="3555699B"/>
    <w:rsid w:val="359D5111"/>
    <w:rsid w:val="36050E3C"/>
    <w:rsid w:val="361024D9"/>
    <w:rsid w:val="361029AC"/>
    <w:rsid w:val="36542506"/>
    <w:rsid w:val="36610BB2"/>
    <w:rsid w:val="36AF04DC"/>
    <w:rsid w:val="36F56DC1"/>
    <w:rsid w:val="372312EE"/>
    <w:rsid w:val="37235574"/>
    <w:rsid w:val="373E23F6"/>
    <w:rsid w:val="375E3799"/>
    <w:rsid w:val="378760BC"/>
    <w:rsid w:val="37895687"/>
    <w:rsid w:val="37B27AFF"/>
    <w:rsid w:val="37B56208"/>
    <w:rsid w:val="38683DA1"/>
    <w:rsid w:val="38A901C8"/>
    <w:rsid w:val="38D6330D"/>
    <w:rsid w:val="39230E64"/>
    <w:rsid w:val="393C3D71"/>
    <w:rsid w:val="3950650D"/>
    <w:rsid w:val="39A02241"/>
    <w:rsid w:val="39F21893"/>
    <w:rsid w:val="3A1A6363"/>
    <w:rsid w:val="3A287454"/>
    <w:rsid w:val="3A5333BB"/>
    <w:rsid w:val="3AA2290F"/>
    <w:rsid w:val="3ACD1EB6"/>
    <w:rsid w:val="3B02705C"/>
    <w:rsid w:val="3B2D6A0E"/>
    <w:rsid w:val="3B7F2ED2"/>
    <w:rsid w:val="3C277440"/>
    <w:rsid w:val="3C724493"/>
    <w:rsid w:val="3C9776F3"/>
    <w:rsid w:val="3C983932"/>
    <w:rsid w:val="3CDB241C"/>
    <w:rsid w:val="3CEA5FB7"/>
    <w:rsid w:val="3D19183E"/>
    <w:rsid w:val="3D291AA9"/>
    <w:rsid w:val="3D314F5D"/>
    <w:rsid w:val="3D5A7D6B"/>
    <w:rsid w:val="3DEE4B23"/>
    <w:rsid w:val="3E3311A4"/>
    <w:rsid w:val="3EDC0DD2"/>
    <w:rsid w:val="3F200E1E"/>
    <w:rsid w:val="3F362662"/>
    <w:rsid w:val="3F3D7F0C"/>
    <w:rsid w:val="3F4E0144"/>
    <w:rsid w:val="3F5C0D73"/>
    <w:rsid w:val="3F7322FD"/>
    <w:rsid w:val="3FA135F0"/>
    <w:rsid w:val="3FD15999"/>
    <w:rsid w:val="3FED641B"/>
    <w:rsid w:val="40104CEB"/>
    <w:rsid w:val="415C1799"/>
    <w:rsid w:val="4169149A"/>
    <w:rsid w:val="41A134BC"/>
    <w:rsid w:val="41BD03EF"/>
    <w:rsid w:val="41D060E1"/>
    <w:rsid w:val="420445A2"/>
    <w:rsid w:val="42156DFB"/>
    <w:rsid w:val="42FA10B2"/>
    <w:rsid w:val="43141ABD"/>
    <w:rsid w:val="43492CF3"/>
    <w:rsid w:val="437504AD"/>
    <w:rsid w:val="43C1039C"/>
    <w:rsid w:val="440879B9"/>
    <w:rsid w:val="44146955"/>
    <w:rsid w:val="44446822"/>
    <w:rsid w:val="44630C68"/>
    <w:rsid w:val="450556FB"/>
    <w:rsid w:val="4517453D"/>
    <w:rsid w:val="45365E76"/>
    <w:rsid w:val="45F212C8"/>
    <w:rsid w:val="46176656"/>
    <w:rsid w:val="46194602"/>
    <w:rsid w:val="46794267"/>
    <w:rsid w:val="46955E52"/>
    <w:rsid w:val="46BB6035"/>
    <w:rsid w:val="46BE0CFA"/>
    <w:rsid w:val="46C165CA"/>
    <w:rsid w:val="46FD6269"/>
    <w:rsid w:val="47267371"/>
    <w:rsid w:val="475278BE"/>
    <w:rsid w:val="47CB0794"/>
    <w:rsid w:val="47D73AE7"/>
    <w:rsid w:val="47F764D9"/>
    <w:rsid w:val="480E36C9"/>
    <w:rsid w:val="494F33D8"/>
    <w:rsid w:val="497A6AF0"/>
    <w:rsid w:val="49DE7B2F"/>
    <w:rsid w:val="49EB438D"/>
    <w:rsid w:val="49F07AE7"/>
    <w:rsid w:val="4A031BC4"/>
    <w:rsid w:val="4A3644C1"/>
    <w:rsid w:val="4A6E74CE"/>
    <w:rsid w:val="4AB05D7C"/>
    <w:rsid w:val="4AFC362C"/>
    <w:rsid w:val="4B9D3F73"/>
    <w:rsid w:val="4BC664BB"/>
    <w:rsid w:val="4BFA7938"/>
    <w:rsid w:val="4BFF097A"/>
    <w:rsid w:val="4C6C4800"/>
    <w:rsid w:val="4C6D67DE"/>
    <w:rsid w:val="4CA24B03"/>
    <w:rsid w:val="4D11636B"/>
    <w:rsid w:val="4D1D0A64"/>
    <w:rsid w:val="4DD44078"/>
    <w:rsid w:val="4DF71660"/>
    <w:rsid w:val="4DF80A94"/>
    <w:rsid w:val="4E176E29"/>
    <w:rsid w:val="4E47299C"/>
    <w:rsid w:val="4E4E1A37"/>
    <w:rsid w:val="4E884448"/>
    <w:rsid w:val="4E8C095C"/>
    <w:rsid w:val="4E8E5387"/>
    <w:rsid w:val="4ECE69CA"/>
    <w:rsid w:val="4F2C3C50"/>
    <w:rsid w:val="4F7E0255"/>
    <w:rsid w:val="4FA209F8"/>
    <w:rsid w:val="4FB47674"/>
    <w:rsid w:val="4FB532A6"/>
    <w:rsid w:val="500E5959"/>
    <w:rsid w:val="503A329C"/>
    <w:rsid w:val="50643483"/>
    <w:rsid w:val="50953776"/>
    <w:rsid w:val="50E92A21"/>
    <w:rsid w:val="513944E1"/>
    <w:rsid w:val="51710C13"/>
    <w:rsid w:val="519B00B4"/>
    <w:rsid w:val="51C1111D"/>
    <w:rsid w:val="521A56DB"/>
    <w:rsid w:val="521D7D40"/>
    <w:rsid w:val="52345FFA"/>
    <w:rsid w:val="524B3013"/>
    <w:rsid w:val="52865BB0"/>
    <w:rsid w:val="52A7744C"/>
    <w:rsid w:val="52E3025F"/>
    <w:rsid w:val="52E36CF2"/>
    <w:rsid w:val="52F45181"/>
    <w:rsid w:val="52FF795B"/>
    <w:rsid w:val="53077104"/>
    <w:rsid w:val="531F3916"/>
    <w:rsid w:val="536C3FAA"/>
    <w:rsid w:val="5381391E"/>
    <w:rsid w:val="53855E1A"/>
    <w:rsid w:val="53940F3C"/>
    <w:rsid w:val="53C50446"/>
    <w:rsid w:val="53DF63E7"/>
    <w:rsid w:val="54286866"/>
    <w:rsid w:val="543148A4"/>
    <w:rsid w:val="546E385E"/>
    <w:rsid w:val="54955FDB"/>
    <w:rsid w:val="55897C02"/>
    <w:rsid w:val="558C0185"/>
    <w:rsid w:val="55A119D7"/>
    <w:rsid w:val="55C2222C"/>
    <w:rsid w:val="55EB383D"/>
    <w:rsid w:val="56225921"/>
    <w:rsid w:val="56475DD6"/>
    <w:rsid w:val="567C3822"/>
    <w:rsid w:val="56DA2ECD"/>
    <w:rsid w:val="572427D3"/>
    <w:rsid w:val="578F6F9D"/>
    <w:rsid w:val="57FB79FE"/>
    <w:rsid w:val="58644CE3"/>
    <w:rsid w:val="588F74A0"/>
    <w:rsid w:val="58D2047F"/>
    <w:rsid w:val="58DC2C62"/>
    <w:rsid w:val="58ED6501"/>
    <w:rsid w:val="590B6AC3"/>
    <w:rsid w:val="59511167"/>
    <w:rsid w:val="59C9290C"/>
    <w:rsid w:val="59DA0F00"/>
    <w:rsid w:val="59EA482F"/>
    <w:rsid w:val="5A001B26"/>
    <w:rsid w:val="5A172114"/>
    <w:rsid w:val="5A353634"/>
    <w:rsid w:val="5A5432B6"/>
    <w:rsid w:val="5A797671"/>
    <w:rsid w:val="5A9F75D1"/>
    <w:rsid w:val="5AAB7A66"/>
    <w:rsid w:val="5ACD0C3A"/>
    <w:rsid w:val="5B1D7D63"/>
    <w:rsid w:val="5B3D416E"/>
    <w:rsid w:val="5B4070BF"/>
    <w:rsid w:val="5B5A79A5"/>
    <w:rsid w:val="5C6772D6"/>
    <w:rsid w:val="5C8B026B"/>
    <w:rsid w:val="5C8D0D07"/>
    <w:rsid w:val="5C8E6897"/>
    <w:rsid w:val="5CC4659E"/>
    <w:rsid w:val="5CEB05D7"/>
    <w:rsid w:val="5D626BAA"/>
    <w:rsid w:val="5D913826"/>
    <w:rsid w:val="5E8B794F"/>
    <w:rsid w:val="5ED03B01"/>
    <w:rsid w:val="5F4C0B96"/>
    <w:rsid w:val="5FB50BBD"/>
    <w:rsid w:val="60391122"/>
    <w:rsid w:val="60451D92"/>
    <w:rsid w:val="608F084C"/>
    <w:rsid w:val="60D64DEC"/>
    <w:rsid w:val="60E71115"/>
    <w:rsid w:val="61737570"/>
    <w:rsid w:val="62651197"/>
    <w:rsid w:val="6268657C"/>
    <w:rsid w:val="6275312D"/>
    <w:rsid w:val="62E94C94"/>
    <w:rsid w:val="632565B1"/>
    <w:rsid w:val="637071B7"/>
    <w:rsid w:val="637C2F6C"/>
    <w:rsid w:val="63E538FA"/>
    <w:rsid w:val="63F05224"/>
    <w:rsid w:val="64221FE4"/>
    <w:rsid w:val="642B4A7C"/>
    <w:rsid w:val="645E31BF"/>
    <w:rsid w:val="646C3B86"/>
    <w:rsid w:val="64C82C34"/>
    <w:rsid w:val="65014780"/>
    <w:rsid w:val="65543E78"/>
    <w:rsid w:val="65803D41"/>
    <w:rsid w:val="65911CB5"/>
    <w:rsid w:val="65B70549"/>
    <w:rsid w:val="65B81133"/>
    <w:rsid w:val="65BF0781"/>
    <w:rsid w:val="66120245"/>
    <w:rsid w:val="662A7F2C"/>
    <w:rsid w:val="665F42E2"/>
    <w:rsid w:val="66772224"/>
    <w:rsid w:val="669147B0"/>
    <w:rsid w:val="66972892"/>
    <w:rsid w:val="66993E3D"/>
    <w:rsid w:val="66C234BC"/>
    <w:rsid w:val="67261B1A"/>
    <w:rsid w:val="676E5C1E"/>
    <w:rsid w:val="68557D72"/>
    <w:rsid w:val="68774F7F"/>
    <w:rsid w:val="688113CF"/>
    <w:rsid w:val="68E02CAD"/>
    <w:rsid w:val="692E6712"/>
    <w:rsid w:val="693F0BA2"/>
    <w:rsid w:val="694A1382"/>
    <w:rsid w:val="6976003F"/>
    <w:rsid w:val="69767166"/>
    <w:rsid w:val="69BE7D66"/>
    <w:rsid w:val="6A7411C4"/>
    <w:rsid w:val="6A7F0E84"/>
    <w:rsid w:val="6A8D7029"/>
    <w:rsid w:val="6AAA0EFC"/>
    <w:rsid w:val="6AAB0388"/>
    <w:rsid w:val="6ABF422C"/>
    <w:rsid w:val="6AEC0F4D"/>
    <w:rsid w:val="6B241B8D"/>
    <w:rsid w:val="6B545AF9"/>
    <w:rsid w:val="6B713F07"/>
    <w:rsid w:val="6BAB7D05"/>
    <w:rsid w:val="6BB435B6"/>
    <w:rsid w:val="6BDF1447"/>
    <w:rsid w:val="6C1E0E98"/>
    <w:rsid w:val="6C690350"/>
    <w:rsid w:val="6C89464D"/>
    <w:rsid w:val="6CA557C0"/>
    <w:rsid w:val="6CE96E20"/>
    <w:rsid w:val="6CEA65D5"/>
    <w:rsid w:val="6D147240"/>
    <w:rsid w:val="6D205BE5"/>
    <w:rsid w:val="6D8D4423"/>
    <w:rsid w:val="6D8E5669"/>
    <w:rsid w:val="6D9E2FAE"/>
    <w:rsid w:val="6DE77BED"/>
    <w:rsid w:val="6DF81219"/>
    <w:rsid w:val="6DFC4CDD"/>
    <w:rsid w:val="6E094A17"/>
    <w:rsid w:val="6E2031C6"/>
    <w:rsid w:val="6EBD6A5A"/>
    <w:rsid w:val="6ED12088"/>
    <w:rsid w:val="6EE16276"/>
    <w:rsid w:val="6F211CAF"/>
    <w:rsid w:val="6F986BB0"/>
    <w:rsid w:val="6FE546DF"/>
    <w:rsid w:val="6FE92ECF"/>
    <w:rsid w:val="708704BB"/>
    <w:rsid w:val="70962F0C"/>
    <w:rsid w:val="70AF499E"/>
    <w:rsid w:val="70D244F6"/>
    <w:rsid w:val="70DD5552"/>
    <w:rsid w:val="71116D53"/>
    <w:rsid w:val="718414DB"/>
    <w:rsid w:val="719D1833"/>
    <w:rsid w:val="71F66ECD"/>
    <w:rsid w:val="720C37D3"/>
    <w:rsid w:val="72127352"/>
    <w:rsid w:val="72174E7D"/>
    <w:rsid w:val="721D000B"/>
    <w:rsid w:val="727839C3"/>
    <w:rsid w:val="727D57AC"/>
    <w:rsid w:val="72DE618D"/>
    <w:rsid w:val="72EE555C"/>
    <w:rsid w:val="731C5A33"/>
    <w:rsid w:val="73E641AE"/>
    <w:rsid w:val="73FE46BF"/>
    <w:rsid w:val="74285A92"/>
    <w:rsid w:val="749746C7"/>
    <w:rsid w:val="74EF5CD0"/>
    <w:rsid w:val="75074DF7"/>
    <w:rsid w:val="754167EA"/>
    <w:rsid w:val="75782599"/>
    <w:rsid w:val="75A220A7"/>
    <w:rsid w:val="762A6F4D"/>
    <w:rsid w:val="76563E8D"/>
    <w:rsid w:val="76932AC5"/>
    <w:rsid w:val="76BA0ECD"/>
    <w:rsid w:val="77085611"/>
    <w:rsid w:val="7714504A"/>
    <w:rsid w:val="771C214B"/>
    <w:rsid w:val="77581AC5"/>
    <w:rsid w:val="775A5F82"/>
    <w:rsid w:val="779D0D1E"/>
    <w:rsid w:val="78916FB7"/>
    <w:rsid w:val="78AC2A23"/>
    <w:rsid w:val="78CE32B9"/>
    <w:rsid w:val="793C3363"/>
    <w:rsid w:val="79903CB1"/>
    <w:rsid w:val="79904B1B"/>
    <w:rsid w:val="79995A37"/>
    <w:rsid w:val="79AF760F"/>
    <w:rsid w:val="79BD40F6"/>
    <w:rsid w:val="79D718D4"/>
    <w:rsid w:val="79E644D1"/>
    <w:rsid w:val="79ED5257"/>
    <w:rsid w:val="7A1668CE"/>
    <w:rsid w:val="7A1E35F3"/>
    <w:rsid w:val="7A314F16"/>
    <w:rsid w:val="7A7942B0"/>
    <w:rsid w:val="7AC564FD"/>
    <w:rsid w:val="7AF2104C"/>
    <w:rsid w:val="7B116A9C"/>
    <w:rsid w:val="7BB25687"/>
    <w:rsid w:val="7BBC1530"/>
    <w:rsid w:val="7BE70F4E"/>
    <w:rsid w:val="7C0B5D64"/>
    <w:rsid w:val="7C2905BD"/>
    <w:rsid w:val="7C5A3E4E"/>
    <w:rsid w:val="7CBB4361"/>
    <w:rsid w:val="7D5F3127"/>
    <w:rsid w:val="7D874ED3"/>
    <w:rsid w:val="7DBE00C0"/>
    <w:rsid w:val="7DD5305D"/>
    <w:rsid w:val="7DE92986"/>
    <w:rsid w:val="7E1E031F"/>
    <w:rsid w:val="7E22212E"/>
    <w:rsid w:val="7E475370"/>
    <w:rsid w:val="7E4B4176"/>
    <w:rsid w:val="7E70042A"/>
    <w:rsid w:val="7EF07904"/>
    <w:rsid w:val="7F021B37"/>
    <w:rsid w:val="7F1C26C7"/>
    <w:rsid w:val="7F2F78C1"/>
    <w:rsid w:val="7F3D7CD9"/>
    <w:rsid w:val="7F687A1F"/>
    <w:rsid w:val="7F8C2CFD"/>
    <w:rsid w:val="7FC31842"/>
    <w:rsid w:val="7FC96818"/>
    <w:rsid w:val="B436AC82"/>
    <w:rsid w:val="B8CF1B78"/>
    <w:rsid w:val="BAFFF6D3"/>
    <w:rsid w:val="EEBDA2E1"/>
    <w:rsid w:val="F3770530"/>
    <w:rsid w:val="FFCDE6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1"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2" w:lineRule="auto"/>
      <w:outlineLvl w:val="1"/>
    </w:pPr>
    <w:rPr>
      <w:rFonts w:ascii="Arial" w:hAnsi="Arial" w:eastAsia="宋体" w:cs="Times New Roman"/>
      <w:b/>
      <w:sz w:val="32"/>
      <w:szCs w:val="28"/>
    </w:rPr>
  </w:style>
  <w:style w:type="paragraph" w:styleId="4">
    <w:name w:val="heading 4"/>
    <w:basedOn w:val="1"/>
    <w:next w:val="1"/>
    <w:qFormat/>
    <w:uiPriority w:val="1"/>
    <w:pPr>
      <w:keepNext/>
      <w:keepLines/>
      <w:spacing w:before="280" w:after="290" w:line="376" w:lineRule="auto"/>
      <w:outlineLvl w:val="3"/>
    </w:pPr>
    <w:rPr>
      <w:rFonts w:ascii="Arial" w:hAnsi="Arial" w:eastAsia="黑体" w:cs="Times New Roman"/>
      <w:b/>
      <w:bCs/>
      <w:sz w:val="28"/>
      <w:szCs w:val="28"/>
    </w:rPr>
  </w:style>
  <w:style w:type="paragraph" w:styleId="5">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tabs>
        <w:tab w:val="left" w:pos="360"/>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1"/>
    <w:link w:val="56"/>
    <w:qFormat/>
    <w:uiPriority w:val="0"/>
    <w:pPr>
      <w:ind w:firstLine="420"/>
    </w:pPr>
    <w:rPr>
      <w:rFonts w:eastAsia="宋体"/>
    </w:rPr>
  </w:style>
  <w:style w:type="paragraph" w:styleId="8">
    <w:name w:val="Document Map"/>
    <w:basedOn w:val="1"/>
    <w:link w:val="35"/>
    <w:semiHidden/>
    <w:unhideWhenUsed/>
    <w:qFormat/>
    <w:uiPriority w:val="99"/>
    <w:rPr>
      <w:rFonts w:ascii="宋体" w:eastAsia="宋体"/>
      <w:sz w:val="18"/>
      <w:szCs w:val="18"/>
    </w:rPr>
  </w:style>
  <w:style w:type="paragraph" w:styleId="9">
    <w:name w:val="annotation text"/>
    <w:basedOn w:val="1"/>
    <w:link w:val="54"/>
    <w:unhideWhenUsed/>
    <w:qFormat/>
    <w:uiPriority w:val="0"/>
    <w:pPr>
      <w:jc w:val="left"/>
    </w:pPr>
  </w:style>
  <w:style w:type="paragraph" w:styleId="10">
    <w:name w:val="Body Text"/>
    <w:basedOn w:val="1"/>
    <w:next w:val="11"/>
    <w:link w:val="37"/>
    <w:unhideWhenUsed/>
    <w:qFormat/>
    <w:uiPriority w:val="0"/>
    <w:pPr>
      <w:spacing w:after="120"/>
    </w:pPr>
  </w:style>
  <w:style w:type="paragraph" w:styleId="11">
    <w:name w:val="Body Text First Indent"/>
    <w:basedOn w:val="10"/>
    <w:link w:val="38"/>
    <w:qFormat/>
    <w:uiPriority w:val="0"/>
    <w:pPr>
      <w:widowControl/>
      <w:ind w:firstLine="240" w:firstLineChars="100"/>
      <w:jc w:val="left"/>
    </w:pPr>
    <w:rPr>
      <w:rFonts w:ascii="仿宋_GB2312" w:hAnsi="仿宋_GB2312" w:eastAsia="仿宋_GB2312" w:cs="仿宋_GB2312"/>
      <w:color w:val="000000" w:themeColor="text1"/>
      <w:kern w:val="0"/>
      <w:sz w:val="24"/>
      <w:szCs w:val="24"/>
      <w:lang w:bidi="en-US"/>
      <w14:textFill>
        <w14:solidFill>
          <w14:schemeClr w14:val="tx1"/>
        </w14:solidFill>
      </w14:textFill>
    </w:rPr>
  </w:style>
  <w:style w:type="paragraph" w:styleId="12">
    <w:name w:val="Body Text Indent"/>
    <w:basedOn w:val="1"/>
    <w:link w:val="34"/>
    <w:qFormat/>
    <w:uiPriority w:val="0"/>
    <w:pPr>
      <w:spacing w:line="480" w:lineRule="exact"/>
      <w:ind w:firstLine="480" w:firstLineChars="200"/>
    </w:pPr>
    <w:rPr>
      <w:rFonts w:ascii="宋体" w:hAnsi="宋体"/>
      <w:sz w:val="24"/>
    </w:rPr>
  </w:style>
  <w:style w:type="paragraph" w:styleId="13">
    <w:name w:val="Block Text"/>
    <w:basedOn w:val="1"/>
    <w:next w:val="1"/>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4">
    <w:name w:val="Plain Text"/>
    <w:basedOn w:val="1"/>
    <w:next w:val="1"/>
    <w:link w:val="39"/>
    <w:qFormat/>
    <w:uiPriority w:val="0"/>
    <w:rPr>
      <w:rFonts w:ascii="宋体" w:hAnsi="Courier New" w:eastAsia="Times New Roman" w:cs="宋体"/>
      <w:sz w:val="30"/>
      <w:szCs w:val="30"/>
    </w:rPr>
  </w:style>
  <w:style w:type="paragraph" w:styleId="15">
    <w:name w:val="Date"/>
    <w:basedOn w:val="1"/>
    <w:next w:val="1"/>
    <w:link w:val="49"/>
    <w:unhideWhenUsed/>
    <w:qFormat/>
    <w:uiPriority w:val="99"/>
    <w:pPr>
      <w:ind w:left="100" w:leftChars="2500"/>
    </w:pPr>
  </w:style>
  <w:style w:type="paragraph" w:styleId="16">
    <w:name w:val="Balloon Text"/>
    <w:basedOn w:val="1"/>
    <w:link w:val="41"/>
    <w:unhideWhenUsed/>
    <w:qFormat/>
    <w:uiPriority w:val="99"/>
    <w:rPr>
      <w:sz w:val="18"/>
      <w:szCs w:val="18"/>
    </w:rPr>
  </w:style>
  <w:style w:type="paragraph" w:styleId="17">
    <w:name w:val="footer"/>
    <w:basedOn w:val="1"/>
    <w:link w:val="42"/>
    <w:unhideWhenUsed/>
    <w:qFormat/>
    <w:uiPriority w:val="99"/>
    <w:pPr>
      <w:tabs>
        <w:tab w:val="center" w:pos="4153"/>
        <w:tab w:val="right" w:pos="8306"/>
      </w:tabs>
      <w:snapToGrid w:val="0"/>
      <w:jc w:val="left"/>
    </w:pPr>
    <w:rPr>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44"/>
    <w:qFormat/>
    <w:uiPriority w:val="11"/>
    <w:pPr>
      <w:adjustRightInd w:val="0"/>
      <w:snapToGrid w:val="0"/>
      <w:spacing w:before="240" w:after="480"/>
      <w:jc w:val="center"/>
    </w:pPr>
    <w:rPr>
      <w:rFonts w:ascii="Arial" w:hAnsi="Arial" w:eastAsia="隶书"/>
      <w:b/>
      <w:bCs/>
      <w:kern w:val="28"/>
      <w:sz w:val="44"/>
      <w:szCs w:val="32"/>
    </w:rPr>
  </w:style>
  <w:style w:type="paragraph" w:styleId="20">
    <w:name w:val="toc 2"/>
    <w:basedOn w:val="1"/>
    <w:next w:val="1"/>
    <w:qFormat/>
    <w:uiPriority w:val="0"/>
    <w:pPr>
      <w:widowControl/>
      <w:spacing w:before="120"/>
      <w:ind w:left="240"/>
      <w:jc w:val="left"/>
    </w:pPr>
    <w:rPr>
      <w:b/>
      <w:bCs/>
      <w:kern w:val="0"/>
      <w:sz w:val="22"/>
    </w:rPr>
  </w:style>
  <w:style w:type="paragraph" w:styleId="21">
    <w:name w:val="Normal (Web)"/>
    <w:basedOn w:val="1"/>
    <w:unhideWhenUsed/>
    <w:qFormat/>
    <w:uiPriority w:val="99"/>
    <w:pPr>
      <w:spacing w:beforeAutospacing="1" w:afterAutospacing="1"/>
      <w:jc w:val="left"/>
    </w:pPr>
    <w:rPr>
      <w:rFonts w:cs="Times New Roman"/>
      <w:kern w:val="0"/>
      <w:sz w:val="24"/>
    </w:rPr>
  </w:style>
  <w:style w:type="paragraph" w:styleId="22">
    <w:name w:val="Title"/>
    <w:basedOn w:val="1"/>
    <w:next w:val="1"/>
    <w:link w:val="45"/>
    <w:qFormat/>
    <w:uiPriority w:val="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paragraph" w:styleId="23">
    <w:name w:val="annotation subject"/>
    <w:basedOn w:val="9"/>
    <w:next w:val="9"/>
    <w:link w:val="55"/>
    <w:unhideWhenUsed/>
    <w:qFormat/>
    <w:uiPriority w:val="99"/>
    <w:rPr>
      <w:b/>
      <w:bCs/>
    </w:rPr>
  </w:style>
  <w:style w:type="paragraph" w:styleId="24">
    <w:name w:val="Body Text First Indent 2"/>
    <w:basedOn w:val="12"/>
    <w:link w:val="47"/>
    <w:semiHidden/>
    <w:unhideWhenUsed/>
    <w:qFormat/>
    <w:uiPriority w:val="99"/>
    <w:pPr>
      <w:spacing w:after="120" w:line="240" w:lineRule="auto"/>
      <w:ind w:left="420" w:leftChars="200" w:firstLine="420"/>
    </w:pPr>
    <w:rPr>
      <w:rFonts w:asciiTheme="minorHAnsi" w:hAnsiTheme="minorHAnsi"/>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Emphasis"/>
    <w:basedOn w:val="27"/>
    <w:qFormat/>
    <w:uiPriority w:val="20"/>
    <w:rPr>
      <w:i/>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qFormat/>
    <w:uiPriority w:val="0"/>
    <w:rPr>
      <w:sz w:val="21"/>
      <w:szCs w:val="21"/>
    </w:rPr>
  </w:style>
  <w:style w:type="paragraph" w:customStyle="1" w:styleId="32">
    <w:name w:val="表格文字"/>
    <w:basedOn w:val="1"/>
    <w:next w:val="10"/>
    <w:qFormat/>
    <w:uiPriority w:val="0"/>
    <w:pPr>
      <w:ind w:firstLine="200" w:firstLineChars="200"/>
    </w:pPr>
    <w:rPr>
      <w:rFonts w:ascii="Arial" w:hAnsi="Arial" w:eastAsia="宋体" w:cs="Times New Roman"/>
      <w:spacing w:val="-5"/>
      <w:kern w:val="0"/>
      <w:sz w:val="24"/>
      <w:szCs w:val="20"/>
    </w:rPr>
  </w:style>
  <w:style w:type="character" w:customStyle="1" w:styleId="33">
    <w:name w:val="标题 2 字符"/>
    <w:basedOn w:val="27"/>
    <w:link w:val="3"/>
    <w:qFormat/>
    <w:uiPriority w:val="0"/>
    <w:rPr>
      <w:rFonts w:ascii="Arial" w:hAnsi="Arial" w:eastAsia="宋体" w:cs="Times New Roman"/>
      <w:b/>
      <w:sz w:val="32"/>
      <w:szCs w:val="28"/>
    </w:rPr>
  </w:style>
  <w:style w:type="character" w:customStyle="1" w:styleId="34">
    <w:name w:val="正文文本缩进 字符"/>
    <w:basedOn w:val="27"/>
    <w:link w:val="12"/>
    <w:qFormat/>
    <w:uiPriority w:val="0"/>
    <w:rPr>
      <w:rFonts w:ascii="宋体" w:hAnsi="宋体"/>
      <w:sz w:val="24"/>
    </w:rPr>
  </w:style>
  <w:style w:type="character" w:customStyle="1" w:styleId="35">
    <w:name w:val="文档结构图 字符"/>
    <w:basedOn w:val="27"/>
    <w:link w:val="8"/>
    <w:semiHidden/>
    <w:qFormat/>
    <w:uiPriority w:val="99"/>
    <w:rPr>
      <w:rFonts w:ascii="宋体" w:eastAsia="宋体"/>
      <w:sz w:val="18"/>
      <w:szCs w:val="18"/>
    </w:rPr>
  </w:style>
  <w:style w:type="character" w:customStyle="1" w:styleId="36">
    <w:name w:val="批注文字 Char"/>
    <w:basedOn w:val="27"/>
    <w:qFormat/>
    <w:uiPriority w:val="0"/>
  </w:style>
  <w:style w:type="character" w:customStyle="1" w:styleId="37">
    <w:name w:val="正文文本 字符"/>
    <w:basedOn w:val="27"/>
    <w:link w:val="10"/>
    <w:qFormat/>
    <w:uiPriority w:val="0"/>
  </w:style>
  <w:style w:type="character" w:customStyle="1" w:styleId="38">
    <w:name w:val="正文文本首行缩进 字符"/>
    <w:basedOn w:val="37"/>
    <w:link w:val="11"/>
    <w:qFormat/>
    <w:uiPriority w:val="0"/>
    <w:rPr>
      <w:rFonts w:ascii="仿宋_GB2312" w:hAnsi="仿宋_GB2312" w:eastAsia="仿宋_GB2312" w:cs="仿宋_GB2312"/>
      <w:color w:val="000000" w:themeColor="text1"/>
      <w:sz w:val="24"/>
      <w:szCs w:val="24"/>
      <w:lang w:bidi="en-US"/>
      <w14:textFill>
        <w14:solidFill>
          <w14:schemeClr w14:val="tx1"/>
        </w14:solidFill>
      </w14:textFill>
    </w:rPr>
  </w:style>
  <w:style w:type="character" w:customStyle="1" w:styleId="39">
    <w:name w:val="纯文本 字符"/>
    <w:basedOn w:val="27"/>
    <w:link w:val="14"/>
    <w:qFormat/>
    <w:uiPriority w:val="0"/>
    <w:rPr>
      <w:rFonts w:ascii="宋体" w:hAnsi="Courier New" w:eastAsia="Times New Roman" w:cs="宋体"/>
      <w:sz w:val="30"/>
      <w:szCs w:val="30"/>
    </w:rPr>
  </w:style>
  <w:style w:type="character" w:customStyle="1" w:styleId="40">
    <w:name w:val="日期 Char"/>
    <w:basedOn w:val="27"/>
    <w:semiHidden/>
    <w:qFormat/>
    <w:uiPriority w:val="99"/>
  </w:style>
  <w:style w:type="character" w:customStyle="1" w:styleId="41">
    <w:name w:val="批注框文本 字符"/>
    <w:basedOn w:val="27"/>
    <w:link w:val="16"/>
    <w:qFormat/>
    <w:uiPriority w:val="99"/>
    <w:rPr>
      <w:sz w:val="18"/>
      <w:szCs w:val="18"/>
    </w:rPr>
  </w:style>
  <w:style w:type="character" w:customStyle="1" w:styleId="42">
    <w:name w:val="页脚 字符"/>
    <w:basedOn w:val="27"/>
    <w:link w:val="17"/>
    <w:qFormat/>
    <w:uiPriority w:val="99"/>
    <w:rPr>
      <w:sz w:val="18"/>
      <w:szCs w:val="18"/>
    </w:rPr>
  </w:style>
  <w:style w:type="character" w:customStyle="1" w:styleId="43">
    <w:name w:val="页眉 字符"/>
    <w:basedOn w:val="27"/>
    <w:link w:val="18"/>
    <w:qFormat/>
    <w:uiPriority w:val="99"/>
    <w:rPr>
      <w:sz w:val="18"/>
      <w:szCs w:val="18"/>
    </w:rPr>
  </w:style>
  <w:style w:type="character" w:customStyle="1" w:styleId="44">
    <w:name w:val="副标题 字符"/>
    <w:basedOn w:val="27"/>
    <w:link w:val="19"/>
    <w:qFormat/>
    <w:uiPriority w:val="11"/>
    <w:rPr>
      <w:rFonts w:ascii="Arial" w:hAnsi="Arial" w:eastAsia="隶书"/>
      <w:b/>
      <w:bCs/>
      <w:kern w:val="28"/>
      <w:sz w:val="44"/>
      <w:szCs w:val="32"/>
    </w:rPr>
  </w:style>
  <w:style w:type="character" w:customStyle="1" w:styleId="45">
    <w:name w:val="标题 字符"/>
    <w:basedOn w:val="27"/>
    <w:link w:val="22"/>
    <w:qFormat/>
    <w:uiPriority w:val="0"/>
    <w:rPr>
      <w:rFonts w:asciiTheme="majorHAnsi" w:hAnsiTheme="majorHAnsi" w:eastAsiaTheme="majorEastAsia" w:cstheme="majorBidi"/>
      <w:b/>
      <w:bCs/>
      <w:kern w:val="28"/>
      <w:sz w:val="32"/>
      <w:szCs w:val="32"/>
      <w:lang w:eastAsia="en-US" w:bidi="en-US"/>
    </w:rPr>
  </w:style>
  <w:style w:type="character" w:customStyle="1" w:styleId="46">
    <w:name w:val="批注主题 Char"/>
    <w:basedOn w:val="36"/>
    <w:semiHidden/>
    <w:qFormat/>
    <w:uiPriority w:val="99"/>
    <w:rPr>
      <w:b/>
      <w:bCs/>
    </w:rPr>
  </w:style>
  <w:style w:type="character" w:customStyle="1" w:styleId="47">
    <w:name w:val="正文文本首行缩进 2 字符"/>
    <w:basedOn w:val="34"/>
    <w:link w:val="24"/>
    <w:semiHidden/>
    <w:qFormat/>
    <w:uiPriority w:val="99"/>
    <w:rPr>
      <w:rFonts w:ascii="宋体" w:hAnsi="宋体"/>
      <w:sz w:val="24"/>
    </w:rPr>
  </w:style>
  <w:style w:type="paragraph" w:customStyle="1" w:styleId="48">
    <w:name w:val="[Normal]"/>
    <w:qFormat/>
    <w:uiPriority w:val="0"/>
    <w:rPr>
      <w:rFonts w:ascii="宋体" w:hAnsi="宋体" w:eastAsia="宋体" w:cs="Times New Roman"/>
      <w:sz w:val="24"/>
      <w:szCs w:val="22"/>
      <w:lang w:val="zh-CN" w:eastAsia="zh-CN" w:bidi="ar-SA"/>
    </w:rPr>
  </w:style>
  <w:style w:type="character" w:customStyle="1" w:styleId="49">
    <w:name w:val="日期 字符"/>
    <w:basedOn w:val="27"/>
    <w:link w:val="15"/>
    <w:qFormat/>
    <w:uiPriority w:val="99"/>
  </w:style>
  <w:style w:type="paragraph" w:customStyle="1" w:styleId="50">
    <w:name w:val="列出段落1"/>
    <w:basedOn w:val="1"/>
    <w:qFormat/>
    <w:uiPriority w:val="34"/>
    <w:pPr>
      <w:ind w:firstLine="420" w:firstLineChars="200"/>
    </w:pPr>
  </w:style>
  <w:style w:type="paragraph" w:customStyle="1" w:styleId="51">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52">
    <w:name w:val="正文缩进1"/>
    <w:basedOn w:val="1"/>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53">
    <w:name w:val="索引 11"/>
    <w:basedOn w:val="1"/>
    <w:next w:val="1"/>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character" w:customStyle="1" w:styleId="54">
    <w:name w:val="批注文字 字符"/>
    <w:basedOn w:val="27"/>
    <w:link w:val="9"/>
    <w:qFormat/>
    <w:uiPriority w:val="0"/>
  </w:style>
  <w:style w:type="character" w:customStyle="1" w:styleId="55">
    <w:name w:val="批注主题 字符"/>
    <w:basedOn w:val="54"/>
    <w:link w:val="23"/>
    <w:qFormat/>
    <w:uiPriority w:val="99"/>
    <w:rPr>
      <w:b/>
      <w:bCs/>
    </w:rPr>
  </w:style>
  <w:style w:type="character" w:customStyle="1" w:styleId="56">
    <w:name w:val="正文缩进 字符"/>
    <w:link w:val="7"/>
    <w:qFormat/>
    <w:uiPriority w:val="0"/>
    <w:rPr>
      <w:rFonts w:eastAsia="宋体"/>
    </w:rPr>
  </w:style>
  <w:style w:type="paragraph" w:customStyle="1" w:styleId="57">
    <w:name w:val="Other|1"/>
    <w:basedOn w:val="1"/>
    <w:qFormat/>
    <w:uiPriority w:val="0"/>
    <w:pPr>
      <w:spacing w:line="408" w:lineRule="auto"/>
      <w:ind w:firstLine="400"/>
    </w:pPr>
    <w:rPr>
      <w:rFonts w:ascii="宋体" w:hAnsi="宋体" w:eastAsia="宋体" w:cs="宋体"/>
      <w:sz w:val="28"/>
      <w:szCs w:val="28"/>
      <w:lang w:val="zh-TW" w:eastAsia="zh-TW" w:bidi="zh-TW"/>
    </w:rPr>
  </w:style>
  <w:style w:type="character" w:customStyle="1" w:styleId="58">
    <w:name w:val="正文缩进 Char2"/>
    <w:qFormat/>
    <w:uiPriority w:val="0"/>
    <w:rPr>
      <w:rFonts w:ascii="宋体" w:eastAsia="宋体"/>
      <w:snapToGrid w:val="0"/>
      <w:color w:val="000000"/>
      <w:kern w:val="28"/>
      <w:sz w:val="28"/>
      <w:lang w:val="en-US" w:eastAsia="zh-CN" w:bidi="ar-SA"/>
    </w:rPr>
  </w:style>
  <w:style w:type="character" w:customStyle="1" w:styleId="59">
    <w:name w:val="纯文本 Char1"/>
    <w:link w:val="60"/>
    <w:qFormat/>
    <w:uiPriority w:val="0"/>
    <w:rPr>
      <w:rFonts w:ascii="宋体" w:hAnsi="Courier New"/>
    </w:rPr>
  </w:style>
  <w:style w:type="paragraph" w:customStyle="1" w:styleId="60">
    <w:name w:val="纯文本1"/>
    <w:basedOn w:val="1"/>
    <w:link w:val="59"/>
    <w:qFormat/>
    <w:uiPriority w:val="0"/>
    <w:rPr>
      <w:rFonts w:ascii="宋体" w:hAnsi="Courier New"/>
    </w:rPr>
  </w:style>
  <w:style w:type="paragraph" w:customStyle="1" w:styleId="61">
    <w:name w:val="text-ta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2">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3">
    <w:name w:val="首行缩进"/>
    <w:basedOn w:val="1"/>
    <w:next w:val="1"/>
    <w:qFormat/>
    <w:uiPriority w:val="0"/>
    <w:pPr>
      <w:spacing w:line="360" w:lineRule="auto"/>
      <w:ind w:firstLine="480" w:firstLineChars="200"/>
    </w:pPr>
    <w:rPr>
      <w:rFonts w:ascii="宋体"/>
      <w:sz w:val="24"/>
      <w:szCs w:val="20"/>
    </w:rPr>
  </w:style>
  <w:style w:type="paragraph" w:customStyle="1" w:styleId="64">
    <w:name w:val="表格"/>
    <w:basedOn w:val="1"/>
    <w:qFormat/>
    <w:uiPriority w:val="0"/>
    <w:rPr>
      <w:rFonts w:ascii="Times New Roman" w:hAnsi="Times New Roman" w:eastAsia="宋体" w:cs="Times New Roman"/>
    </w:rPr>
  </w:style>
  <w:style w:type="paragraph" w:customStyle="1" w:styleId="65">
    <w:name w:val="List Paragraph1"/>
    <w:basedOn w:val="1"/>
    <w:qFormat/>
    <w:uiPriority w:val="99"/>
    <w:pPr>
      <w:ind w:firstLine="420" w:firstLineChars="200"/>
    </w:pPr>
    <w:rPr>
      <w:rFonts w:ascii="等线" w:hAnsi="等线" w:eastAsia="等线" w:cs="宋体"/>
      <w:szCs w:val="24"/>
    </w:rPr>
  </w:style>
  <w:style w:type="paragraph" w:customStyle="1" w:styleId="66">
    <w:name w:val="纯文本111"/>
    <w:basedOn w:val="1"/>
    <w:qFormat/>
    <w:uiPriority w:val="0"/>
    <w:pPr>
      <w:adjustRightInd w:val="0"/>
    </w:pPr>
    <w:rPr>
      <w:rFonts w:hint="eastAsia" w:ascii="宋体" w:hAnsi="Courier New" w:eastAsia="楷体_GB2312" w:cs="Times New Roman"/>
      <w:sz w:val="28"/>
      <w:szCs w:val="20"/>
    </w:rPr>
  </w:style>
  <w:style w:type="paragraph" w:customStyle="1" w:styleId="67">
    <w:name w:val="文档正文"/>
    <w:basedOn w:val="1"/>
    <w:qFormat/>
    <w:uiPriority w:val="0"/>
    <w:rPr>
      <w:rFonts w:ascii="宋体" w:cs="Arial"/>
      <w:bCs/>
      <w:szCs w:val="21"/>
    </w:rPr>
  </w:style>
  <w:style w:type="paragraph" w:styleId="68">
    <w:name w:val="List Paragraph"/>
    <w:basedOn w:val="1"/>
    <w:qFormat/>
    <w:uiPriority w:val="0"/>
    <w:pPr>
      <w:ind w:firstLine="420" w:firstLineChars="200"/>
    </w:pPr>
    <w:rPr>
      <w:rFonts w:ascii="Times New Roman" w:hAnsi="Times New Roman" w:eastAsia="宋体" w:cs="Times New Roman"/>
      <w:szCs w:val="20"/>
    </w:rPr>
  </w:style>
  <w:style w:type="character" w:customStyle="1" w:styleId="69">
    <w:name w:val="正文2 Char Char"/>
    <w:link w:val="70"/>
    <w:qFormat/>
    <w:uiPriority w:val="0"/>
    <w:rPr>
      <w:rFonts w:eastAsia="宋体"/>
      <w:sz w:val="24"/>
    </w:rPr>
  </w:style>
  <w:style w:type="paragraph" w:customStyle="1" w:styleId="70">
    <w:name w:val="正文2"/>
    <w:basedOn w:val="1"/>
    <w:link w:val="69"/>
    <w:qFormat/>
    <w:uiPriority w:val="0"/>
    <w:pPr>
      <w:adjustRightInd w:val="0"/>
      <w:spacing w:before="156" w:line="360" w:lineRule="auto"/>
      <w:ind w:firstLine="510" w:firstLineChars="200"/>
    </w:pPr>
    <w:rPr>
      <w:rFonts w:eastAsia="宋体"/>
      <w:sz w:val="24"/>
    </w:rPr>
  </w:style>
  <w:style w:type="paragraph" w:customStyle="1" w:styleId="71">
    <w:name w:val="正文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2">
    <w:name w:val="纯文本 Char3"/>
    <w:qFormat/>
    <w:uiPriority w:val="99"/>
    <w:rPr>
      <w:rFonts w:ascii="宋体" w:hAnsi="Courier New" w:eastAsia="黑体" w:cs="Times New Roman"/>
      <w:snapToGrid w:val="0"/>
      <w:szCs w:val="21"/>
    </w:rPr>
  </w:style>
  <w:style w:type="paragraph" w:customStyle="1" w:styleId="73">
    <w:name w:val="标题1"/>
    <w:basedOn w:val="2"/>
    <w:qFormat/>
    <w:uiPriority w:val="0"/>
    <w:pPr>
      <w:keepLines w:val="0"/>
      <w:numPr>
        <w:ilvl w:val="0"/>
        <w:numId w:val="1"/>
      </w:numPr>
      <w:spacing w:before="720" w:after="240" w:line="240" w:lineRule="auto"/>
    </w:pPr>
    <w:rPr>
      <w:rFonts w:ascii="Arial" w:hAnsi="Arial" w:eastAsia="宋体" w:cs="Times New Roman"/>
      <w:bCs w:val="0"/>
      <w:spacing w:val="20"/>
      <w:kern w:val="20"/>
      <w:sz w:val="36"/>
      <w:szCs w:val="24"/>
    </w:rPr>
  </w:style>
  <w:style w:type="paragraph" w:customStyle="1" w:styleId="74">
    <w:name w:val="标题2"/>
    <w:basedOn w:val="3"/>
    <w:qFormat/>
    <w:uiPriority w:val="0"/>
    <w:pPr>
      <w:keepLines w:val="0"/>
      <w:numPr>
        <w:ilvl w:val="1"/>
        <w:numId w:val="1"/>
      </w:numPr>
      <w:tabs>
        <w:tab w:val="left" w:pos="312"/>
        <w:tab w:val="left" w:pos="1247"/>
        <w:tab w:val="clear" w:pos="1673"/>
      </w:tabs>
      <w:spacing w:before="320" w:after="160" w:line="240" w:lineRule="auto"/>
      <w:ind w:left="1247"/>
    </w:pPr>
    <w:rPr>
      <w:rFonts w:cs="Arial"/>
      <w:spacing w:val="20"/>
      <w:kern w:val="28"/>
      <w:sz w:val="28"/>
      <w:lang w:eastAsia="en-US"/>
    </w:rPr>
  </w:style>
  <w:style w:type="character" w:customStyle="1" w:styleId="75">
    <w:name w:val="标题 1 字符"/>
    <w:basedOn w:val="27"/>
    <w:link w:val="2"/>
    <w:qFormat/>
    <w:uiPriority w:val="9"/>
    <w:rPr>
      <w:b/>
      <w:bCs/>
      <w:kern w:val="44"/>
      <w:sz w:val="44"/>
      <w:szCs w:val="44"/>
    </w:rPr>
  </w:style>
  <w:style w:type="paragraph" w:customStyle="1" w:styleId="76">
    <w:name w:val="列表段落1"/>
    <w:basedOn w:val="1"/>
    <w:qFormat/>
    <w:uiPriority w:val="0"/>
    <w:pPr>
      <w:ind w:firstLine="420"/>
    </w:pPr>
    <w:rPr>
      <w:rFonts w:ascii="Times New Roman" w:hAnsi="Times New Roman" w:eastAsia="宋体" w:cs="Times New Roman"/>
      <w:szCs w:val="20"/>
    </w:rPr>
  </w:style>
  <w:style w:type="paragraph" w:customStyle="1" w:styleId="77">
    <w:name w:val="form"/>
    <w:basedOn w:val="1"/>
    <w:qFormat/>
    <w:uiPriority w:val="0"/>
    <w:pPr>
      <w:snapToGrid w:val="0"/>
      <w:jc w:val="center"/>
    </w:pPr>
    <w:rPr>
      <w:rFonts w:ascii="仿宋_GB2312" w:hAnsi="Times New Roman" w:eastAsia="仿宋_GB2312" w:cs="Times New Roman"/>
      <w:sz w:val="24"/>
      <w:szCs w:val="24"/>
    </w:rPr>
  </w:style>
  <w:style w:type="character" w:customStyle="1" w:styleId="78">
    <w:name w:val="font141"/>
    <w:basedOn w:val="27"/>
    <w:qFormat/>
    <w:uiPriority w:val="0"/>
    <w:rPr>
      <w:rFonts w:hint="eastAsia" w:ascii="宋体" w:hAnsi="宋体" w:eastAsia="宋体" w:cs="宋体"/>
      <w:color w:val="FF0000"/>
      <w:sz w:val="20"/>
      <w:szCs w:val="20"/>
      <w:u w:val="none"/>
    </w:rPr>
  </w:style>
  <w:style w:type="character" w:customStyle="1" w:styleId="79">
    <w:name w:val="font41"/>
    <w:basedOn w:val="27"/>
    <w:qFormat/>
    <w:uiPriority w:val="0"/>
    <w:rPr>
      <w:rFonts w:hint="eastAsia" w:ascii="宋体" w:hAnsi="宋体" w:eastAsia="宋体" w:cs="宋体"/>
      <w:color w:val="000000"/>
      <w:sz w:val="20"/>
      <w:szCs w:val="20"/>
      <w:u w:val="none"/>
    </w:rPr>
  </w:style>
  <w:style w:type="character" w:customStyle="1" w:styleId="80">
    <w:name w:val="font71"/>
    <w:basedOn w:val="27"/>
    <w:qFormat/>
    <w:uiPriority w:val="0"/>
    <w:rPr>
      <w:rFonts w:hint="eastAsia" w:ascii="宋体" w:hAnsi="宋体" w:eastAsia="宋体" w:cs="宋体"/>
      <w:b/>
      <w:bCs/>
      <w:color w:val="000000"/>
      <w:sz w:val="20"/>
      <w:szCs w:val="20"/>
      <w:u w:val="none"/>
    </w:rPr>
  </w:style>
  <w:style w:type="character" w:customStyle="1" w:styleId="81">
    <w:name w:val="font31"/>
    <w:basedOn w:val="27"/>
    <w:qFormat/>
    <w:uiPriority w:val="0"/>
    <w:rPr>
      <w:rFonts w:hint="eastAsia" w:ascii="宋体" w:hAnsi="宋体" w:eastAsia="宋体" w:cs="宋体"/>
      <w:color w:val="000000"/>
      <w:sz w:val="20"/>
      <w:szCs w:val="20"/>
      <w:u w:val="none"/>
    </w:rPr>
  </w:style>
  <w:style w:type="character" w:customStyle="1" w:styleId="82">
    <w:name w:val="font21"/>
    <w:basedOn w:val="27"/>
    <w:qFormat/>
    <w:uiPriority w:val="0"/>
    <w:rPr>
      <w:rFonts w:hint="eastAsia" w:ascii="宋体" w:hAnsi="宋体" w:eastAsia="宋体" w:cs="宋体"/>
      <w:color w:val="000000"/>
      <w:sz w:val="20"/>
      <w:szCs w:val="20"/>
      <w:u w:val="none"/>
    </w:rPr>
  </w:style>
  <w:style w:type="character" w:customStyle="1" w:styleId="83">
    <w:name w:val="font51"/>
    <w:basedOn w:val="27"/>
    <w:qFormat/>
    <w:uiPriority w:val="0"/>
    <w:rPr>
      <w:rFonts w:hint="eastAsia" w:ascii="宋体" w:hAnsi="宋体" w:eastAsia="宋体" w:cs="宋体"/>
      <w:color w:val="000000"/>
      <w:sz w:val="21"/>
      <w:szCs w:val="21"/>
      <w:u w:val="none"/>
    </w:rPr>
  </w:style>
  <w:style w:type="paragraph" w:customStyle="1" w:styleId="84">
    <w:name w:val="_Style 37"/>
    <w:basedOn w:val="12"/>
    <w:next w:val="10"/>
    <w:qFormat/>
    <w:uiPriority w:val="0"/>
    <w:pPr>
      <w:ind w:firstLine="420"/>
    </w:pPr>
    <w:rPr>
      <w:rFonts w:ascii="Times New Roman" w:hAnsi="Times New Roman" w:eastAsia="方正书宋简体" w:cs="Times New Roman"/>
      <w:szCs w:val="21"/>
    </w:rPr>
  </w:style>
  <w:style w:type="paragraph" w:customStyle="1" w:styleId="85">
    <w:name w:val="图表洛"/>
    <w:basedOn w:val="1"/>
    <w:qFormat/>
    <w:uiPriority w:val="0"/>
    <w:pPr>
      <w:widowControl/>
      <w:spacing w:before="40" w:after="40"/>
      <w:jc w:val="center"/>
    </w:pPr>
    <w:rPr>
      <w:rFonts w:ascii="Arial" w:hAnsi="Arial" w:eastAsia="宋体" w:cs="Arial"/>
      <w:sz w:val="18"/>
      <w:szCs w:val="20"/>
    </w:rPr>
  </w:style>
  <w:style w:type="paragraph" w:customStyle="1" w:styleId="86">
    <w:name w:val="_Style 14"/>
    <w:basedOn w:val="1"/>
    <w:next w:val="68"/>
    <w:qFormat/>
    <w:uiPriority w:val="34"/>
    <w:pPr>
      <w:widowControl/>
      <w:ind w:firstLine="420" w:firstLineChars="200"/>
      <w:jc w:val="left"/>
    </w:pPr>
    <w:rPr>
      <w:rFonts w:ascii="宋体" w:hAnsi="宋体" w:eastAsia="宋体" w:cs="Times New Roman"/>
      <w:kern w:val="0"/>
      <w:sz w:val="24"/>
      <w:szCs w:val="24"/>
      <w:lang w:val="zh-CN"/>
    </w:rPr>
  </w:style>
  <w:style w:type="paragraph" w:customStyle="1" w:styleId="87">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89">
    <w:name w:val="font11"/>
    <w:basedOn w:val="27"/>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15243</Words>
  <Characters>16360</Characters>
  <Lines>414</Lines>
  <Paragraphs>116</Paragraphs>
  <TotalTime>6172</TotalTime>
  <ScaleCrop>false</ScaleCrop>
  <LinksUpToDate>false</LinksUpToDate>
  <CharactersWithSpaces>16605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2024-08-19T23:09:00Z</dcterms:created>
  <dc:creator>NTKO</dc:creator>
  <cp:lastModifiedBy>Administrator</cp:lastModifiedBy>
  <cp:lastPrinted>2024-07-10T19:07:00Z</cp:lastPrinted>
  <dcterms:modified xsi:type="dcterms:W3CDTF">2025-06-03T06:23:54Z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483BB70CB22744AA99E02BFDDF7DE9B1_13</vt:lpwstr>
  </property>
  <property fmtid="{D5CDD505-2E9C-101B-9397-08002B2CF9AE}" pid="4" name="KSOTemplateDocerSaveRecord">
    <vt:lpwstr>eyJoZGlkIjoiMWJiOGNkZTBjOWM5OGQxOWZlNGQ0OTVlNTg2MzY5ZTAifQ==</vt:lpwstr>
  </property>
</Properties>
</file>