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jc w:val="center"/>
        <w:rPr>
          <w:rFonts w:hint="eastAsia" w:ascii="黑体" w:eastAsia="黑体" w:cs="黑体"/>
          <w:b/>
          <w:bCs/>
          <w:sz w:val="36"/>
          <w:szCs w:val="36"/>
          <w:lang w:eastAsia="zh-CN"/>
        </w:rPr>
      </w:pPr>
      <w:r>
        <w:rPr>
          <w:rFonts w:hint="eastAsia" w:ascii="黑体" w:eastAsia="黑体" w:cs="黑体"/>
          <w:b/>
          <w:bCs/>
          <w:sz w:val="36"/>
          <w:szCs w:val="36"/>
        </w:rPr>
        <w:t>金东区中医院新建工程</w:t>
      </w:r>
      <w:r>
        <w:rPr>
          <w:rFonts w:hint="eastAsia" w:ascii="黑体" w:eastAsia="黑体" w:cs="黑体"/>
          <w:b/>
          <w:bCs/>
          <w:sz w:val="36"/>
          <w:szCs w:val="36"/>
          <w:lang w:eastAsia="zh-CN"/>
        </w:rPr>
        <w:t>（净化</w:t>
      </w:r>
      <w:r>
        <w:rPr>
          <w:rFonts w:hint="eastAsia" w:ascii="黑体" w:eastAsia="黑体" w:cs="黑体"/>
          <w:b/>
          <w:bCs/>
          <w:sz w:val="36"/>
          <w:szCs w:val="36"/>
        </w:rPr>
        <w:t>专项</w:t>
      </w:r>
      <w:r>
        <w:rPr>
          <w:rFonts w:hint="eastAsia" w:ascii="黑体" w:eastAsia="黑体" w:cs="黑体"/>
          <w:b/>
          <w:bCs/>
          <w:sz w:val="36"/>
          <w:szCs w:val="36"/>
          <w:lang w:eastAsia="zh-CN"/>
        </w:rPr>
        <w:t>）</w:t>
      </w:r>
    </w:p>
    <w:p>
      <w:pPr>
        <w:autoSpaceDE w:val="0"/>
        <w:autoSpaceDN w:val="0"/>
        <w:adjustRightInd w:val="0"/>
        <w:spacing w:line="460" w:lineRule="exact"/>
        <w:jc w:val="center"/>
        <w:rPr>
          <w:rFonts w:ascii="黑体" w:eastAsia="黑体" w:cs="黑体"/>
          <w:b/>
          <w:bCs/>
          <w:sz w:val="36"/>
          <w:szCs w:val="36"/>
        </w:rPr>
      </w:pPr>
      <w:r>
        <w:rPr>
          <w:rFonts w:hint="eastAsia" w:ascii="黑体" w:eastAsia="黑体" w:cs="黑体"/>
          <w:b/>
          <w:bCs/>
          <w:sz w:val="36"/>
          <w:szCs w:val="36"/>
        </w:rPr>
        <w:t>控制价编制说明</w:t>
      </w:r>
    </w:p>
    <w:p>
      <w:pPr>
        <w:autoSpaceDE w:val="0"/>
        <w:autoSpaceDN w:val="0"/>
        <w:adjustRightInd w:val="0"/>
        <w:spacing w:line="460" w:lineRule="exact"/>
        <w:jc w:val="left"/>
        <w:outlineLvl w:val="0"/>
        <w:rPr>
          <w:sz w:val="24"/>
          <w:szCs w:val="24"/>
        </w:rPr>
      </w:pPr>
      <w:r>
        <w:rPr>
          <w:rFonts w:hint="eastAsia" w:ascii="宋体" w:cs="宋体"/>
          <w:b/>
          <w:bCs/>
          <w:sz w:val="24"/>
          <w:szCs w:val="24"/>
        </w:rPr>
        <w:t>一、工程概况</w:t>
      </w:r>
    </w:p>
    <w:p>
      <w:pPr>
        <w:autoSpaceDE w:val="0"/>
        <w:autoSpaceDN w:val="0"/>
        <w:adjustRightInd w:val="0"/>
        <w:spacing w:line="460" w:lineRule="exact"/>
        <w:ind w:firstLine="566" w:firstLineChars="236"/>
        <w:rPr>
          <w:rFonts w:ascii="宋体" w:cs="宋体"/>
          <w:sz w:val="24"/>
          <w:szCs w:val="24"/>
        </w:rPr>
      </w:pPr>
      <w:r>
        <w:rPr>
          <w:rFonts w:hint="eastAsia" w:ascii="宋体" w:cs="宋体"/>
          <w:sz w:val="24"/>
          <w:szCs w:val="24"/>
        </w:rPr>
        <w:t>1、工程名称：金东区中医院新建工程</w:t>
      </w:r>
      <w:r>
        <w:rPr>
          <w:rFonts w:hint="eastAsia" w:ascii="宋体" w:cs="宋体"/>
          <w:sz w:val="24"/>
          <w:szCs w:val="24"/>
          <w:lang w:eastAsia="zh-CN"/>
        </w:rPr>
        <w:t>（净化专项）</w:t>
      </w:r>
      <w:r>
        <w:rPr>
          <w:rFonts w:hint="eastAsia" w:ascii="宋体" w:cs="宋体"/>
          <w:sz w:val="24"/>
          <w:szCs w:val="24"/>
        </w:rPr>
        <w:t>；</w:t>
      </w:r>
    </w:p>
    <w:p>
      <w:pPr>
        <w:autoSpaceDE w:val="0"/>
        <w:autoSpaceDN w:val="0"/>
        <w:adjustRightInd w:val="0"/>
        <w:spacing w:line="460" w:lineRule="exact"/>
        <w:ind w:firstLine="566" w:firstLineChars="236"/>
        <w:rPr>
          <w:rFonts w:hint="eastAsia" w:ascii="宋体" w:cs="宋体"/>
          <w:sz w:val="24"/>
          <w:szCs w:val="24"/>
        </w:rPr>
      </w:pPr>
      <w:r>
        <w:rPr>
          <w:rFonts w:hint="eastAsia" w:ascii="宋体" w:cs="宋体"/>
          <w:sz w:val="24"/>
          <w:szCs w:val="24"/>
        </w:rPr>
        <w:t>2、建设单位：金华市金东区中医院；</w:t>
      </w:r>
    </w:p>
    <w:p>
      <w:pPr>
        <w:autoSpaceDE w:val="0"/>
        <w:autoSpaceDN w:val="0"/>
        <w:adjustRightInd w:val="0"/>
        <w:spacing w:line="460" w:lineRule="exact"/>
        <w:ind w:firstLine="566" w:firstLineChars="236"/>
        <w:rPr>
          <w:rFonts w:hint="eastAsia" w:ascii="宋体" w:cs="宋体"/>
          <w:sz w:val="24"/>
          <w:szCs w:val="24"/>
        </w:rPr>
      </w:pPr>
      <w:r>
        <w:rPr>
          <w:rFonts w:hint="eastAsia" w:ascii="宋体" w:cs="宋体"/>
          <w:sz w:val="24"/>
          <w:szCs w:val="24"/>
        </w:rPr>
        <w:t>3、设计单位：中国中元国际工程有限公司；</w:t>
      </w:r>
    </w:p>
    <w:p>
      <w:pPr>
        <w:autoSpaceDE w:val="0"/>
        <w:autoSpaceDN w:val="0"/>
        <w:adjustRightInd w:val="0"/>
        <w:spacing w:line="460" w:lineRule="exact"/>
        <w:ind w:firstLine="566" w:firstLineChars="236"/>
        <w:rPr>
          <w:rFonts w:hint="eastAsia" w:ascii="宋体" w:cs="宋体"/>
          <w:sz w:val="24"/>
          <w:szCs w:val="24"/>
        </w:rPr>
      </w:pPr>
      <w:r>
        <w:rPr>
          <w:rFonts w:hint="eastAsia" w:ascii="宋体" w:cs="宋体"/>
          <w:sz w:val="24"/>
          <w:szCs w:val="24"/>
        </w:rPr>
        <w:t>4、建设地点：金华市金东区多湖街道东二环南路以东、环城南路延伸段以南；</w:t>
      </w:r>
    </w:p>
    <w:p>
      <w:pPr>
        <w:autoSpaceDE w:val="0"/>
        <w:autoSpaceDN w:val="0"/>
        <w:adjustRightInd w:val="0"/>
        <w:spacing w:line="460" w:lineRule="exact"/>
        <w:ind w:firstLine="566" w:firstLineChars="236"/>
        <w:rPr>
          <w:rFonts w:hint="eastAsia" w:ascii="宋体" w:cs="宋体"/>
          <w:sz w:val="24"/>
          <w:szCs w:val="24"/>
        </w:rPr>
      </w:pPr>
      <w:r>
        <w:rPr>
          <w:rFonts w:hint="eastAsia" w:ascii="宋体" w:cs="宋体"/>
          <w:sz w:val="24"/>
          <w:szCs w:val="24"/>
        </w:rPr>
        <w:t>5、工程规模：1#门急诊医技综合楼内的</w:t>
      </w:r>
      <w:r>
        <w:rPr>
          <w:rFonts w:hint="eastAsia" w:ascii="宋体" w:cs="宋体"/>
          <w:sz w:val="24"/>
          <w:szCs w:val="24"/>
          <w:lang w:eastAsia="zh-CN"/>
        </w:rPr>
        <w:t>检验科、中心供应、手术区及中药制剂一层的室内装修</w:t>
      </w:r>
      <w:r>
        <w:rPr>
          <w:rFonts w:hint="eastAsia" w:ascii="宋体" w:cs="宋体"/>
          <w:sz w:val="24"/>
          <w:szCs w:val="24"/>
        </w:rPr>
        <w:t>；</w:t>
      </w:r>
      <w:r>
        <w:rPr>
          <w:rFonts w:hint="eastAsia" w:ascii="宋体" w:cs="宋体"/>
          <w:sz w:val="24"/>
          <w:szCs w:val="24"/>
          <w:lang w:eastAsia="zh-CN"/>
        </w:rPr>
        <w:t>净化区域：</w:t>
      </w:r>
      <w:r>
        <w:rPr>
          <w:rFonts w:hint="eastAsia" w:ascii="宋体" w:cs="宋体"/>
          <w:sz w:val="24"/>
          <w:szCs w:val="24"/>
        </w:rPr>
        <w:t>1#门急诊医技综合楼内的</w:t>
      </w:r>
      <w:r>
        <w:rPr>
          <w:rFonts w:hint="eastAsia" w:ascii="宋体" w:cs="宋体"/>
          <w:sz w:val="24"/>
          <w:szCs w:val="24"/>
          <w:lang w:eastAsia="zh-CN"/>
        </w:rPr>
        <w:t>检验科、一层供应室、三层手术室、</w:t>
      </w:r>
      <w:r>
        <w:rPr>
          <w:rFonts w:hint="eastAsia" w:ascii="宋体" w:cs="宋体"/>
          <w:sz w:val="24"/>
          <w:szCs w:val="24"/>
          <w:lang w:val="en-US" w:eastAsia="zh-CN"/>
        </w:rPr>
        <w:t>ICU区及医用呼叫系统；医疗气体系统等。</w:t>
      </w:r>
    </w:p>
    <w:p>
      <w:pPr>
        <w:autoSpaceDE w:val="0"/>
        <w:autoSpaceDN w:val="0"/>
        <w:adjustRightInd w:val="0"/>
        <w:spacing w:line="460" w:lineRule="exact"/>
        <w:rPr>
          <w:rFonts w:hint="eastAsia" w:eastAsiaTheme="minorEastAsia"/>
          <w:sz w:val="24"/>
          <w:szCs w:val="24"/>
          <w:lang w:eastAsia="zh-CN"/>
        </w:rPr>
      </w:pPr>
      <w:r>
        <w:rPr>
          <w:rFonts w:hint="eastAsia" w:ascii="宋体" w:cs="宋体"/>
          <w:b/>
          <w:bCs/>
          <w:sz w:val="24"/>
          <w:szCs w:val="24"/>
        </w:rPr>
        <w:t>二、编制范围</w:t>
      </w:r>
    </w:p>
    <w:p>
      <w:pPr>
        <w:spacing w:line="460" w:lineRule="exact"/>
        <w:ind w:firstLine="480" w:firstLineChars="200"/>
        <w:rPr>
          <w:rFonts w:hint="eastAsia" w:ascii="宋体" w:cs="宋体"/>
          <w:color w:val="auto"/>
          <w:sz w:val="24"/>
          <w:lang w:val="en-US" w:eastAsia="zh-CN"/>
        </w:rPr>
      </w:pPr>
      <w:r>
        <w:rPr>
          <w:rFonts w:hint="eastAsia" w:ascii="宋体" w:cs="宋体"/>
          <w:color w:val="auto"/>
          <w:sz w:val="24"/>
          <w:lang w:val="en-US" w:eastAsia="zh-CN"/>
        </w:rPr>
        <w:t>1、金东区中医院新建工程（净化专项）施工图纸；</w:t>
      </w:r>
    </w:p>
    <w:p>
      <w:pPr>
        <w:spacing w:line="460" w:lineRule="exact"/>
        <w:ind w:firstLine="480" w:firstLineChars="200"/>
        <w:rPr>
          <w:rFonts w:hint="default" w:ascii="宋体" w:cs="宋体"/>
          <w:color w:val="auto"/>
          <w:sz w:val="24"/>
          <w:lang w:val="en-US" w:eastAsia="zh-CN"/>
        </w:rPr>
      </w:pPr>
      <w:r>
        <w:rPr>
          <w:rFonts w:hint="eastAsia" w:ascii="宋体" w:cs="宋体"/>
          <w:color w:val="auto"/>
          <w:sz w:val="24"/>
          <w:lang w:val="en-US" w:eastAsia="zh-CN"/>
        </w:rPr>
        <w:t>2、</w:t>
      </w:r>
      <w:r>
        <w:rPr>
          <w:rFonts w:hint="eastAsia" w:ascii="宋体" w:cs="宋体"/>
          <w:b w:val="0"/>
          <w:bCs w:val="0"/>
          <w:sz w:val="24"/>
          <w:szCs w:val="24"/>
          <w:lang w:val="en-US" w:eastAsia="zh-CN"/>
        </w:rPr>
        <w:t>2022年6月10日</w:t>
      </w:r>
      <w:r>
        <w:rPr>
          <w:rFonts w:hint="eastAsia" w:ascii="宋体" w:cs="宋体"/>
          <w:color w:val="auto"/>
          <w:sz w:val="24"/>
          <w:lang w:val="en-US" w:eastAsia="zh-CN"/>
        </w:rPr>
        <w:t>《关于</w:t>
      </w:r>
      <w:r>
        <w:rPr>
          <w:rFonts w:hint="eastAsia" w:ascii="宋体" w:cs="宋体"/>
          <w:b w:val="0"/>
          <w:bCs w:val="0"/>
          <w:sz w:val="24"/>
          <w:szCs w:val="24"/>
          <w:lang w:val="en-US" w:eastAsia="zh-CN"/>
        </w:rPr>
        <w:t>金东区中医院专项内容调整的会议纪要》（附件一）。</w:t>
      </w:r>
    </w:p>
    <w:p>
      <w:pPr>
        <w:autoSpaceDE w:val="0"/>
        <w:autoSpaceDN w:val="0"/>
        <w:adjustRightInd w:val="0"/>
        <w:spacing w:line="460" w:lineRule="exact"/>
        <w:outlineLvl w:val="0"/>
        <w:rPr>
          <w:b/>
          <w:bCs/>
          <w:sz w:val="24"/>
          <w:szCs w:val="24"/>
        </w:rPr>
      </w:pPr>
      <w:r>
        <w:rPr>
          <w:rFonts w:hint="eastAsia" w:ascii="宋体" w:cs="宋体"/>
          <w:b/>
          <w:bCs/>
          <w:sz w:val="24"/>
          <w:szCs w:val="24"/>
        </w:rPr>
        <w:t>三、编制依据</w:t>
      </w:r>
    </w:p>
    <w:p>
      <w:pPr>
        <w:spacing w:line="460" w:lineRule="exact"/>
        <w:ind w:firstLine="566" w:firstLineChars="236"/>
        <w:rPr>
          <w:rFonts w:ascii="宋体" w:cs="宋体"/>
          <w:sz w:val="24"/>
          <w:szCs w:val="24"/>
          <w:lang w:val="zh-CN"/>
        </w:rPr>
      </w:pPr>
      <w:r>
        <w:rPr>
          <w:rFonts w:hint="eastAsia" w:ascii="宋体" w:cs="宋体"/>
          <w:sz w:val="24"/>
          <w:szCs w:val="24"/>
          <w:lang w:val="en-US" w:eastAsia="zh-CN"/>
        </w:rPr>
        <w:t>1</w:t>
      </w:r>
      <w:r>
        <w:rPr>
          <w:rFonts w:hint="eastAsia" w:ascii="宋体" w:cs="宋体"/>
          <w:sz w:val="24"/>
          <w:szCs w:val="24"/>
        </w:rPr>
        <w:t>、</w:t>
      </w:r>
      <w:r>
        <w:rPr>
          <w:rFonts w:hint="eastAsia" w:ascii="宋体" w:cs="宋体"/>
          <w:sz w:val="24"/>
          <w:szCs w:val="24"/>
          <w:lang w:val="zh-CN"/>
        </w:rPr>
        <w:t>《建筑工程建筑面积计算规范》GB/T50353-2013；</w:t>
      </w:r>
    </w:p>
    <w:p>
      <w:pPr>
        <w:spacing w:line="460" w:lineRule="exact"/>
        <w:ind w:firstLine="566" w:firstLineChars="236"/>
        <w:rPr>
          <w:rFonts w:ascii="宋体" w:cs="宋体"/>
          <w:sz w:val="24"/>
          <w:szCs w:val="24"/>
          <w:lang w:val="zh-CN"/>
        </w:rPr>
      </w:pPr>
      <w:r>
        <w:rPr>
          <w:rFonts w:hint="eastAsia" w:ascii="宋体" w:cs="宋体"/>
          <w:sz w:val="24"/>
          <w:szCs w:val="24"/>
          <w:lang w:val="en-US" w:eastAsia="zh-CN"/>
        </w:rPr>
        <w:t>2</w:t>
      </w:r>
      <w:r>
        <w:rPr>
          <w:rFonts w:hint="eastAsia" w:ascii="宋体" w:cs="宋体"/>
          <w:sz w:val="24"/>
          <w:szCs w:val="24"/>
        </w:rPr>
        <w:t>、</w:t>
      </w:r>
      <w:r>
        <w:rPr>
          <w:rFonts w:hint="eastAsia" w:ascii="宋体" w:cs="宋体"/>
          <w:sz w:val="24"/>
          <w:szCs w:val="24"/>
          <w:lang w:val="zh-CN"/>
        </w:rPr>
        <w:t>《建设工程工程量清单计价规范》GB50500-2013；</w:t>
      </w:r>
    </w:p>
    <w:p>
      <w:pPr>
        <w:spacing w:line="460" w:lineRule="exact"/>
        <w:ind w:firstLine="566" w:firstLineChars="236"/>
        <w:rPr>
          <w:rFonts w:ascii="宋体" w:cs="宋体"/>
          <w:sz w:val="24"/>
          <w:szCs w:val="24"/>
        </w:rPr>
      </w:pPr>
      <w:r>
        <w:rPr>
          <w:rFonts w:hint="eastAsia" w:ascii="宋体" w:cs="宋体"/>
          <w:sz w:val="24"/>
          <w:szCs w:val="24"/>
          <w:lang w:val="en-US" w:eastAsia="zh-CN"/>
        </w:rPr>
        <w:t>3</w:t>
      </w:r>
      <w:r>
        <w:rPr>
          <w:rFonts w:hint="eastAsia" w:ascii="宋体" w:cs="宋体"/>
          <w:sz w:val="24"/>
          <w:szCs w:val="24"/>
        </w:rPr>
        <w:t>、《房屋建筑与装饰工程工程量计算规范》GB50854-2013；</w:t>
      </w:r>
    </w:p>
    <w:p>
      <w:pPr>
        <w:spacing w:line="460" w:lineRule="exact"/>
        <w:ind w:firstLine="566" w:firstLineChars="236"/>
        <w:rPr>
          <w:rFonts w:ascii="宋体" w:cs="宋体"/>
          <w:sz w:val="24"/>
          <w:szCs w:val="24"/>
        </w:rPr>
      </w:pPr>
      <w:r>
        <w:rPr>
          <w:rFonts w:hint="eastAsia" w:ascii="宋体" w:cs="宋体"/>
          <w:sz w:val="24"/>
          <w:szCs w:val="24"/>
          <w:lang w:val="en-US" w:eastAsia="zh-CN"/>
        </w:rPr>
        <w:t>4</w:t>
      </w:r>
      <w:r>
        <w:rPr>
          <w:rFonts w:hint="eastAsia" w:ascii="宋体" w:cs="宋体"/>
          <w:sz w:val="24"/>
          <w:szCs w:val="24"/>
        </w:rPr>
        <w:t>、《通用安装工程工程量计算规范》GB50856-2013；</w:t>
      </w:r>
    </w:p>
    <w:p>
      <w:pPr>
        <w:spacing w:line="460" w:lineRule="exact"/>
        <w:ind w:firstLine="566" w:firstLineChars="236"/>
        <w:rPr>
          <w:rFonts w:ascii="宋体" w:cs="宋体"/>
          <w:sz w:val="24"/>
          <w:szCs w:val="24"/>
        </w:rPr>
      </w:pPr>
      <w:r>
        <w:rPr>
          <w:rFonts w:hint="eastAsia" w:ascii="宋体" w:cs="宋体"/>
          <w:sz w:val="24"/>
          <w:szCs w:val="24"/>
          <w:lang w:val="en-US" w:eastAsia="zh-CN"/>
        </w:rPr>
        <w:t>5</w:t>
      </w:r>
      <w:r>
        <w:rPr>
          <w:rFonts w:hint="eastAsia" w:ascii="宋体" w:cs="宋体"/>
          <w:sz w:val="24"/>
          <w:szCs w:val="24"/>
        </w:rPr>
        <w:t>、《浙江省房屋建筑与装饰工程预算定额》（2018版）；</w:t>
      </w:r>
    </w:p>
    <w:p>
      <w:pPr>
        <w:spacing w:line="460" w:lineRule="exact"/>
        <w:ind w:firstLine="566" w:firstLineChars="236"/>
        <w:rPr>
          <w:rFonts w:ascii="宋体" w:cs="宋体"/>
          <w:sz w:val="24"/>
          <w:szCs w:val="24"/>
        </w:rPr>
      </w:pPr>
      <w:r>
        <w:rPr>
          <w:rFonts w:hint="eastAsia" w:ascii="宋体" w:cs="宋体"/>
          <w:sz w:val="24"/>
          <w:szCs w:val="24"/>
          <w:lang w:val="en-US" w:eastAsia="zh-CN"/>
        </w:rPr>
        <w:t>6</w:t>
      </w:r>
      <w:r>
        <w:rPr>
          <w:rFonts w:hint="eastAsia" w:ascii="宋体" w:cs="宋体"/>
          <w:sz w:val="24"/>
          <w:szCs w:val="24"/>
        </w:rPr>
        <w:t>、《浙江省通用安装工程预算定额》（2018版）；</w:t>
      </w:r>
    </w:p>
    <w:p>
      <w:pPr>
        <w:spacing w:line="460" w:lineRule="exact"/>
        <w:ind w:firstLine="566" w:firstLineChars="236"/>
        <w:rPr>
          <w:rFonts w:ascii="宋体" w:cs="宋体"/>
          <w:sz w:val="24"/>
          <w:szCs w:val="24"/>
        </w:rPr>
      </w:pPr>
      <w:r>
        <w:rPr>
          <w:rFonts w:hint="eastAsia" w:ascii="宋体" w:cs="宋体"/>
          <w:sz w:val="24"/>
          <w:szCs w:val="24"/>
          <w:lang w:val="en-US" w:eastAsia="zh-CN"/>
        </w:rPr>
        <w:t>7</w:t>
      </w:r>
      <w:r>
        <w:rPr>
          <w:rFonts w:hint="eastAsia" w:ascii="宋体" w:cs="宋体"/>
          <w:sz w:val="24"/>
          <w:szCs w:val="24"/>
        </w:rPr>
        <w:t>、《浙江省建设工程计价规则》（2018版）；</w:t>
      </w:r>
    </w:p>
    <w:p>
      <w:pPr>
        <w:spacing w:line="460" w:lineRule="exact"/>
        <w:ind w:firstLine="566" w:firstLineChars="236"/>
        <w:rPr>
          <w:rFonts w:ascii="宋体" w:cs="宋体"/>
          <w:sz w:val="24"/>
          <w:szCs w:val="24"/>
          <w:lang w:val="zh-CN"/>
        </w:rPr>
      </w:pPr>
      <w:r>
        <w:rPr>
          <w:rFonts w:hint="eastAsia" w:ascii="宋体" w:cs="宋体"/>
          <w:sz w:val="24"/>
          <w:szCs w:val="24"/>
          <w:lang w:val="en-US" w:eastAsia="zh-CN"/>
        </w:rPr>
        <w:t>8</w:t>
      </w:r>
      <w:r>
        <w:rPr>
          <w:rFonts w:hint="eastAsia" w:ascii="宋体" w:cs="宋体"/>
          <w:sz w:val="24"/>
          <w:szCs w:val="24"/>
        </w:rPr>
        <w:t>、浙建建发【2019】92号《关于增值税调整后我省建设工程计价依据增值税税率及有关计价调整</w:t>
      </w:r>
      <w:r>
        <w:rPr>
          <w:rFonts w:hint="eastAsia" w:ascii="宋体" w:cs="宋体"/>
          <w:sz w:val="24"/>
          <w:szCs w:val="24"/>
          <w:lang w:val="zh-CN"/>
        </w:rPr>
        <w:t>的通知》；</w:t>
      </w:r>
    </w:p>
    <w:p>
      <w:pPr>
        <w:spacing w:line="460" w:lineRule="exact"/>
        <w:ind w:firstLine="566" w:firstLineChars="236"/>
        <w:rPr>
          <w:rFonts w:ascii="宋体" w:cs="宋体"/>
          <w:sz w:val="24"/>
          <w:szCs w:val="24"/>
          <w:lang w:val="zh-CN"/>
        </w:rPr>
      </w:pPr>
      <w:r>
        <w:rPr>
          <w:rFonts w:hint="eastAsia" w:ascii="宋体" w:cs="宋体"/>
          <w:sz w:val="24"/>
          <w:szCs w:val="24"/>
          <w:lang w:val="en-US" w:eastAsia="zh-CN"/>
        </w:rPr>
        <w:t>9</w:t>
      </w:r>
      <w:r>
        <w:rPr>
          <w:rFonts w:hint="eastAsia" w:ascii="宋体" w:cs="宋体"/>
          <w:sz w:val="24"/>
          <w:szCs w:val="24"/>
        </w:rPr>
        <w:t>、浙建建发【2022】37号《省建设厅关于调整建筑工程安全文明施工费的通知</w:t>
      </w:r>
      <w:r>
        <w:rPr>
          <w:rFonts w:hint="eastAsia" w:ascii="宋体" w:cs="宋体"/>
          <w:sz w:val="24"/>
          <w:szCs w:val="24"/>
          <w:lang w:val="zh-CN"/>
        </w:rPr>
        <w:t>》。</w:t>
      </w:r>
    </w:p>
    <w:p>
      <w:pPr>
        <w:pStyle w:val="8"/>
        <w:ind w:firstLine="480"/>
        <w:rPr>
          <w:color w:val="auto"/>
          <w:lang w:val="zh-CN"/>
        </w:rPr>
      </w:pPr>
      <w:r>
        <w:rPr>
          <w:rFonts w:hint="eastAsia" w:cs="宋体" w:hAnsiTheme="minorHAnsi" w:eastAsiaTheme="minorEastAsia"/>
          <w:color w:val="auto"/>
          <w:sz w:val="24"/>
          <w:szCs w:val="24"/>
        </w:rPr>
        <w:t xml:space="preserve"> 1</w:t>
      </w:r>
      <w:r>
        <w:rPr>
          <w:rFonts w:hint="eastAsia" w:cs="宋体" w:hAnsiTheme="minorHAnsi" w:eastAsiaTheme="minorEastAsia"/>
          <w:color w:val="auto"/>
          <w:sz w:val="24"/>
          <w:szCs w:val="24"/>
          <w:lang w:val="en-US" w:eastAsia="zh-CN"/>
        </w:rPr>
        <w:t>0</w:t>
      </w:r>
      <w:r>
        <w:rPr>
          <w:rFonts w:hint="eastAsia" w:cs="宋体" w:hAnsiTheme="minorHAnsi" w:eastAsiaTheme="minorEastAsia"/>
          <w:color w:val="auto"/>
          <w:sz w:val="24"/>
          <w:szCs w:val="24"/>
        </w:rPr>
        <w:t>、</w:t>
      </w:r>
      <w:r>
        <w:rPr>
          <w:rFonts w:hint="eastAsia" w:hAnsi="Calibri" w:cs="宋体"/>
          <w:color w:val="auto"/>
          <w:sz w:val="24"/>
          <w:szCs w:val="24"/>
        </w:rPr>
        <w:t>其它浙江省、金华市相关造价文件</w:t>
      </w:r>
      <w:r>
        <w:rPr>
          <w:rFonts w:hint="eastAsia"/>
          <w:bCs/>
          <w:color w:val="auto"/>
          <w:sz w:val="28"/>
          <w:szCs w:val="28"/>
        </w:rPr>
        <w:t>。</w:t>
      </w:r>
    </w:p>
    <w:p>
      <w:pPr>
        <w:autoSpaceDE w:val="0"/>
        <w:autoSpaceDN w:val="0"/>
        <w:adjustRightInd w:val="0"/>
        <w:spacing w:line="460" w:lineRule="exact"/>
        <w:jc w:val="left"/>
        <w:rPr>
          <w:rFonts w:ascii="宋体" w:cs="宋体"/>
          <w:b/>
          <w:bCs/>
          <w:sz w:val="24"/>
          <w:szCs w:val="24"/>
        </w:rPr>
      </w:pPr>
      <w:r>
        <w:rPr>
          <w:rFonts w:hint="eastAsia" w:ascii="宋体" w:cs="宋体"/>
          <w:b/>
          <w:bCs/>
          <w:sz w:val="24"/>
          <w:szCs w:val="24"/>
        </w:rPr>
        <w:t>四、费率说明</w:t>
      </w:r>
    </w:p>
    <w:p>
      <w:pPr>
        <w:autoSpaceDE w:val="0"/>
        <w:autoSpaceDN w:val="0"/>
        <w:adjustRightInd w:val="0"/>
        <w:spacing w:line="460" w:lineRule="exact"/>
        <w:ind w:firstLine="482" w:firstLineChars="200"/>
        <w:jc w:val="left"/>
        <w:rPr>
          <w:rFonts w:ascii="宋体" w:cs="宋体"/>
          <w:b/>
          <w:bCs/>
          <w:sz w:val="24"/>
          <w:szCs w:val="24"/>
        </w:rPr>
      </w:pPr>
      <w:r>
        <w:rPr>
          <w:rFonts w:hint="eastAsia" w:ascii="宋体" w:cs="宋体"/>
          <w:b/>
          <w:bCs/>
          <w:sz w:val="24"/>
          <w:szCs w:val="24"/>
        </w:rPr>
        <w:t>本工程计税方法选用一般计税法计价。</w:t>
      </w:r>
    </w:p>
    <w:p>
      <w:pPr>
        <w:autoSpaceDE w:val="0"/>
        <w:autoSpaceDN w:val="0"/>
        <w:adjustRightInd w:val="0"/>
        <w:spacing w:line="460" w:lineRule="exact"/>
        <w:rPr>
          <w:rFonts w:ascii="宋体" w:cs="宋体"/>
          <w:b/>
          <w:color w:val="000000" w:themeColor="text1"/>
          <w:sz w:val="24"/>
        </w:rPr>
      </w:pPr>
      <w:r>
        <w:rPr>
          <w:rFonts w:hint="eastAsia" w:ascii="宋体" w:cs="宋体"/>
          <w:b/>
          <w:color w:val="000000" w:themeColor="text1"/>
          <w:sz w:val="24"/>
        </w:rPr>
        <w:t>1）装修工程：</w:t>
      </w:r>
    </w:p>
    <w:p>
      <w:pPr>
        <w:autoSpaceDE w:val="0"/>
        <w:autoSpaceDN w:val="0"/>
        <w:adjustRightInd w:val="0"/>
        <w:spacing w:line="460" w:lineRule="exact"/>
        <w:ind w:firstLine="480" w:firstLineChars="200"/>
        <w:rPr>
          <w:rFonts w:ascii="宋体" w:cs="宋体"/>
          <w:sz w:val="24"/>
          <w:szCs w:val="24"/>
        </w:rPr>
      </w:pPr>
      <w:r>
        <w:rPr>
          <w:rFonts w:hint="eastAsia" w:ascii="宋体"/>
          <w:color w:val="000000" w:themeColor="text1"/>
          <w:sz w:val="24"/>
          <w:lang w:val="zh-CN"/>
        </w:rPr>
        <w:t>企业管理费按中值</w:t>
      </w:r>
      <w:r>
        <w:rPr>
          <w:rFonts w:hint="eastAsia" w:ascii="宋体"/>
          <w:color w:val="000000" w:themeColor="text1"/>
          <w:sz w:val="24"/>
          <w:lang w:val="en-US" w:eastAsia="zh-CN"/>
        </w:rPr>
        <w:t>15.16</w:t>
      </w:r>
      <w:r>
        <w:rPr>
          <w:rFonts w:hint="eastAsia" w:ascii="宋体"/>
          <w:color w:val="000000" w:themeColor="text1"/>
          <w:sz w:val="24"/>
          <w:lang w:val="zh-CN"/>
        </w:rPr>
        <w:t>%计取；利润按中值</w:t>
      </w:r>
      <w:r>
        <w:rPr>
          <w:rFonts w:hint="eastAsia" w:ascii="宋体"/>
          <w:color w:val="000000" w:themeColor="text1"/>
          <w:sz w:val="24"/>
          <w:lang w:val="en-US" w:eastAsia="zh-CN"/>
        </w:rPr>
        <w:t>7.62</w:t>
      </w:r>
      <w:r>
        <w:rPr>
          <w:rFonts w:hint="eastAsia" w:ascii="宋体"/>
          <w:color w:val="000000" w:themeColor="text1"/>
          <w:sz w:val="24"/>
          <w:lang w:val="zh-CN"/>
        </w:rPr>
        <w:t>%计取；安全文明施工基本费按非市区中值</w:t>
      </w:r>
      <w:r>
        <w:rPr>
          <w:rFonts w:hint="eastAsia" w:ascii="宋体"/>
          <w:color w:val="auto"/>
          <w:sz w:val="24"/>
          <w:lang w:val="en-US" w:eastAsia="zh-CN"/>
        </w:rPr>
        <w:t>5.47</w:t>
      </w:r>
      <w:r>
        <w:rPr>
          <w:rFonts w:hint="eastAsia" w:ascii="宋体"/>
          <w:color w:val="auto"/>
          <w:sz w:val="24"/>
          <w:lang w:val="zh-CN"/>
        </w:rPr>
        <w:t>%</w:t>
      </w:r>
      <w:r>
        <w:rPr>
          <w:rFonts w:hint="eastAsia" w:ascii="宋体"/>
          <w:color w:val="000000" w:themeColor="text1"/>
          <w:sz w:val="24"/>
          <w:lang w:val="zh-CN"/>
        </w:rPr>
        <w:t>计取（</w:t>
      </w:r>
      <w:r>
        <w:rPr>
          <w:rFonts w:hint="eastAsia" w:ascii="宋体" w:cs="宋体"/>
          <w:sz w:val="24"/>
          <w:szCs w:val="24"/>
          <w:lang w:val="en-US" w:eastAsia="zh-CN"/>
        </w:rPr>
        <w:t>已含疫情常态化防控、智慧工地增加费</w:t>
      </w:r>
      <w:r>
        <w:rPr>
          <w:rFonts w:hint="eastAsia" w:ascii="宋体" w:cs="宋体"/>
          <w:sz w:val="24"/>
          <w:szCs w:val="24"/>
          <w:lang w:val="zh-CN"/>
        </w:rPr>
        <w:t>）</w:t>
      </w:r>
      <w:r>
        <w:rPr>
          <w:rFonts w:hint="eastAsia" w:ascii="宋体"/>
          <w:color w:val="000000" w:themeColor="text1"/>
          <w:sz w:val="24"/>
          <w:lang w:val="zh-CN"/>
        </w:rPr>
        <w:t>；规费按中值</w:t>
      </w:r>
      <w:r>
        <w:rPr>
          <w:rFonts w:hint="eastAsia" w:ascii="宋体"/>
          <w:color w:val="000000" w:themeColor="text1"/>
          <w:sz w:val="24"/>
          <w:lang w:val="en-US" w:eastAsia="zh-CN"/>
        </w:rPr>
        <w:t>13.96</w:t>
      </w:r>
      <w:r>
        <w:rPr>
          <w:rFonts w:hint="eastAsia" w:ascii="宋体"/>
          <w:color w:val="000000" w:themeColor="text1"/>
          <w:sz w:val="24"/>
          <w:lang w:val="zh-CN"/>
        </w:rPr>
        <w:t>%计取</w:t>
      </w:r>
      <w:r>
        <w:rPr>
          <w:rFonts w:hint="eastAsia" w:ascii="宋体"/>
          <w:sz w:val="24"/>
          <w:szCs w:val="24"/>
          <w:lang w:val="zh-CN"/>
        </w:rPr>
        <w:t>（</w:t>
      </w:r>
      <w:r>
        <w:rPr>
          <w:rFonts w:hint="eastAsia" w:ascii="宋体"/>
          <w:sz w:val="24"/>
          <w:szCs w:val="24"/>
        </w:rPr>
        <w:t>其中规费按照2018定额规定的规费费率的</w:t>
      </w:r>
      <w:r>
        <w:rPr>
          <w:rFonts w:hint="eastAsia" w:ascii="宋体"/>
          <w:sz w:val="24"/>
          <w:szCs w:val="24"/>
          <w:lang w:val="en-US" w:eastAsia="zh-CN"/>
        </w:rPr>
        <w:t>27.92</w:t>
      </w:r>
      <w:r>
        <w:rPr>
          <w:rFonts w:hint="eastAsia" w:ascii="宋体"/>
          <w:sz w:val="24"/>
          <w:szCs w:val="24"/>
        </w:rPr>
        <w:t>*50%计算</w:t>
      </w:r>
      <w:r>
        <w:rPr>
          <w:rFonts w:hint="eastAsia" w:ascii="宋体"/>
          <w:sz w:val="24"/>
          <w:szCs w:val="24"/>
          <w:lang w:val="zh-CN"/>
        </w:rPr>
        <w:t>）</w:t>
      </w:r>
      <w:r>
        <w:rPr>
          <w:rFonts w:hint="eastAsia" w:ascii="宋体"/>
          <w:color w:val="000000" w:themeColor="text1"/>
          <w:sz w:val="24"/>
          <w:lang w:val="zh-CN"/>
        </w:rPr>
        <w:t>；税金按9%计取。</w:t>
      </w:r>
    </w:p>
    <w:p>
      <w:pPr>
        <w:autoSpaceDE w:val="0"/>
        <w:autoSpaceDN w:val="0"/>
        <w:adjustRightInd w:val="0"/>
        <w:spacing w:line="460" w:lineRule="exact"/>
        <w:rPr>
          <w:rFonts w:ascii="宋体" w:cs="宋体"/>
          <w:b/>
          <w:color w:val="000000" w:themeColor="text1"/>
          <w:sz w:val="24"/>
        </w:rPr>
      </w:pPr>
      <w:r>
        <w:rPr>
          <w:rFonts w:hint="eastAsia" w:ascii="宋体" w:cs="宋体"/>
          <w:b/>
          <w:color w:val="000000" w:themeColor="text1"/>
          <w:sz w:val="24"/>
        </w:rPr>
        <w:t>2）安装工程：</w:t>
      </w:r>
    </w:p>
    <w:p>
      <w:pPr>
        <w:autoSpaceDE w:val="0"/>
        <w:autoSpaceDN w:val="0"/>
        <w:adjustRightInd w:val="0"/>
        <w:spacing w:line="460" w:lineRule="exact"/>
        <w:ind w:firstLine="480" w:firstLineChars="200"/>
        <w:rPr>
          <w:rFonts w:ascii="宋体"/>
          <w:color w:val="000000" w:themeColor="text1"/>
          <w:sz w:val="24"/>
          <w:lang w:val="zh-CN"/>
        </w:rPr>
      </w:pPr>
      <w:r>
        <w:rPr>
          <w:rFonts w:hint="eastAsia" w:ascii="宋体"/>
          <w:color w:val="000000" w:themeColor="text1"/>
          <w:sz w:val="24"/>
          <w:lang w:val="zh-CN"/>
        </w:rPr>
        <w:t>企业管理费按中值</w:t>
      </w:r>
      <w:r>
        <w:rPr>
          <w:rFonts w:hint="eastAsia" w:ascii="宋体"/>
          <w:color w:val="000000" w:themeColor="text1"/>
          <w:sz w:val="24"/>
        </w:rPr>
        <w:t>21.72</w:t>
      </w:r>
      <w:r>
        <w:rPr>
          <w:rFonts w:hint="eastAsia" w:ascii="宋体"/>
          <w:color w:val="000000" w:themeColor="text1"/>
          <w:sz w:val="24"/>
          <w:lang w:val="zh-CN"/>
        </w:rPr>
        <w:t>%计取；利润按中值</w:t>
      </w:r>
      <w:r>
        <w:rPr>
          <w:rFonts w:hint="eastAsia" w:ascii="宋体"/>
          <w:color w:val="000000" w:themeColor="text1"/>
          <w:sz w:val="24"/>
        </w:rPr>
        <w:t>10.4</w:t>
      </w:r>
      <w:r>
        <w:rPr>
          <w:rFonts w:hint="eastAsia" w:ascii="宋体"/>
          <w:color w:val="000000" w:themeColor="text1"/>
          <w:sz w:val="24"/>
          <w:lang w:val="zh-CN"/>
        </w:rPr>
        <w:t>%计取；安全文明施工基本费按非市区中值</w:t>
      </w:r>
      <w:r>
        <w:rPr>
          <w:rFonts w:hint="eastAsia" w:ascii="宋体"/>
          <w:color w:val="000000" w:themeColor="text1"/>
          <w:sz w:val="24"/>
          <w:lang w:val="en-US" w:eastAsia="zh-CN"/>
        </w:rPr>
        <w:t>6.81</w:t>
      </w:r>
      <w:r>
        <w:rPr>
          <w:rFonts w:hint="eastAsia" w:ascii="宋体"/>
          <w:color w:val="000000" w:themeColor="text1"/>
          <w:sz w:val="24"/>
          <w:lang w:val="zh-CN"/>
        </w:rPr>
        <w:t>%计取（</w:t>
      </w:r>
      <w:r>
        <w:rPr>
          <w:rFonts w:hint="eastAsia" w:ascii="宋体" w:cs="宋体"/>
          <w:sz w:val="24"/>
          <w:szCs w:val="24"/>
          <w:lang w:val="en-US" w:eastAsia="zh-CN"/>
        </w:rPr>
        <w:t>已含疫情常态化防控、智慧工地增加费</w:t>
      </w:r>
      <w:r>
        <w:rPr>
          <w:rFonts w:hint="eastAsia" w:ascii="宋体" w:cs="宋体"/>
          <w:sz w:val="24"/>
          <w:szCs w:val="24"/>
          <w:lang w:val="zh-CN"/>
        </w:rPr>
        <w:t>）</w:t>
      </w:r>
      <w:r>
        <w:rPr>
          <w:rFonts w:hint="eastAsia" w:ascii="宋体"/>
          <w:color w:val="000000" w:themeColor="text1"/>
          <w:sz w:val="24"/>
          <w:lang w:val="zh-CN"/>
        </w:rPr>
        <w:t>；规费按中值</w:t>
      </w:r>
      <w:r>
        <w:rPr>
          <w:rFonts w:hint="eastAsia" w:ascii="宋体"/>
          <w:color w:val="000000" w:themeColor="text1"/>
          <w:sz w:val="24"/>
        </w:rPr>
        <w:t>15.32</w:t>
      </w:r>
      <w:r>
        <w:rPr>
          <w:rFonts w:hint="eastAsia" w:ascii="宋体"/>
          <w:color w:val="000000" w:themeColor="text1"/>
          <w:sz w:val="24"/>
          <w:lang w:val="zh-CN"/>
        </w:rPr>
        <w:t>%计取</w:t>
      </w:r>
      <w:r>
        <w:rPr>
          <w:rFonts w:hint="eastAsia" w:ascii="宋体"/>
          <w:sz w:val="24"/>
          <w:szCs w:val="24"/>
          <w:lang w:val="zh-CN"/>
        </w:rPr>
        <w:t>（</w:t>
      </w:r>
      <w:r>
        <w:rPr>
          <w:rFonts w:hint="eastAsia" w:ascii="宋体"/>
          <w:sz w:val="24"/>
          <w:szCs w:val="24"/>
        </w:rPr>
        <w:t>其中规费按照2018定额规定的规费费率的30.63*50%计算</w:t>
      </w:r>
      <w:r>
        <w:rPr>
          <w:rFonts w:hint="eastAsia" w:ascii="宋体"/>
          <w:sz w:val="24"/>
          <w:szCs w:val="24"/>
          <w:lang w:val="zh-CN"/>
        </w:rPr>
        <w:t>）</w:t>
      </w:r>
      <w:r>
        <w:rPr>
          <w:rFonts w:hint="eastAsia" w:ascii="宋体"/>
          <w:color w:val="000000" w:themeColor="text1"/>
          <w:sz w:val="24"/>
          <w:lang w:val="zh-CN"/>
        </w:rPr>
        <w:t>；税金按9%计取</w:t>
      </w:r>
      <w:r>
        <w:rPr>
          <w:rFonts w:hint="eastAsia" w:ascii="宋体"/>
          <w:color w:val="000000" w:themeColor="text1"/>
          <w:sz w:val="24"/>
        </w:rPr>
        <w:t>。</w:t>
      </w:r>
    </w:p>
    <w:p>
      <w:pPr>
        <w:autoSpaceDE w:val="0"/>
        <w:autoSpaceDN w:val="0"/>
        <w:adjustRightInd w:val="0"/>
        <w:spacing w:line="460" w:lineRule="exact"/>
        <w:rPr>
          <w:rFonts w:ascii="宋体" w:cs="宋体"/>
          <w:b/>
          <w:color w:val="000000" w:themeColor="text1"/>
          <w:sz w:val="24"/>
        </w:rPr>
      </w:pPr>
      <w:r>
        <w:rPr>
          <w:rFonts w:hint="eastAsia" w:ascii="宋体" w:cs="宋体"/>
          <w:b/>
          <w:color w:val="000000" w:themeColor="text1"/>
          <w:sz w:val="24"/>
        </w:rPr>
        <w:t>3）</w:t>
      </w:r>
      <w:r>
        <w:rPr>
          <w:rFonts w:hint="eastAsia" w:ascii="宋体" w:cs="宋体"/>
          <w:b/>
          <w:color w:val="000000" w:themeColor="text1"/>
          <w:sz w:val="24"/>
          <w:lang w:val="zh-CN"/>
        </w:rPr>
        <w:t>人工单价取定：</w:t>
      </w:r>
    </w:p>
    <w:p>
      <w:pPr>
        <w:snapToGrid w:val="0"/>
        <w:spacing w:line="400" w:lineRule="exact"/>
        <w:ind w:firstLine="567"/>
        <w:rPr>
          <w:rFonts w:ascii="宋体" w:hAnsi="宋体"/>
          <w:color w:val="auto"/>
          <w:szCs w:val="24"/>
        </w:rPr>
      </w:pPr>
      <w:r>
        <w:rPr>
          <w:rFonts w:hint="eastAsia" w:ascii="宋体"/>
          <w:color w:val="auto"/>
          <w:kern w:val="0"/>
          <w:sz w:val="24"/>
          <w:lang w:val="zh-CN"/>
        </w:rPr>
        <w:t>人工单价按一类工</w:t>
      </w:r>
      <w:r>
        <w:rPr>
          <w:rFonts w:hint="eastAsia" w:ascii="宋体"/>
          <w:color w:val="auto"/>
          <w:kern w:val="0"/>
          <w:sz w:val="24"/>
          <w:lang w:val="en-US" w:eastAsia="zh-CN"/>
        </w:rPr>
        <w:t>136</w:t>
      </w:r>
      <w:r>
        <w:rPr>
          <w:rFonts w:hint="eastAsia" w:ascii="宋体"/>
          <w:color w:val="auto"/>
          <w:kern w:val="0"/>
          <w:sz w:val="24"/>
          <w:lang w:val="zh-CN"/>
        </w:rPr>
        <w:t>元/工日、二类工</w:t>
      </w:r>
      <w:r>
        <w:rPr>
          <w:rFonts w:hint="eastAsia" w:ascii="宋体"/>
          <w:color w:val="auto"/>
          <w:kern w:val="0"/>
          <w:sz w:val="24"/>
          <w:lang w:val="en-US" w:eastAsia="zh-CN"/>
        </w:rPr>
        <w:t>149</w:t>
      </w:r>
      <w:r>
        <w:rPr>
          <w:rFonts w:hint="eastAsia" w:ascii="宋体"/>
          <w:color w:val="auto"/>
          <w:kern w:val="0"/>
          <w:sz w:val="24"/>
          <w:lang w:val="zh-CN"/>
        </w:rPr>
        <w:t>元/工日、三类工1</w:t>
      </w:r>
      <w:r>
        <w:rPr>
          <w:rFonts w:hint="eastAsia" w:ascii="宋体"/>
          <w:color w:val="auto"/>
          <w:kern w:val="0"/>
          <w:sz w:val="24"/>
        </w:rPr>
        <w:t>7</w:t>
      </w:r>
      <w:r>
        <w:rPr>
          <w:rFonts w:hint="eastAsia" w:ascii="宋体"/>
          <w:color w:val="auto"/>
          <w:kern w:val="0"/>
          <w:sz w:val="24"/>
          <w:lang w:val="en-US" w:eastAsia="zh-CN"/>
        </w:rPr>
        <w:t>2</w:t>
      </w:r>
      <w:r>
        <w:rPr>
          <w:rFonts w:hint="eastAsia" w:ascii="宋体"/>
          <w:color w:val="auto"/>
          <w:kern w:val="0"/>
          <w:sz w:val="24"/>
          <w:lang w:val="zh-CN"/>
        </w:rPr>
        <w:t>元/工日计取</w:t>
      </w:r>
      <w:r>
        <w:rPr>
          <w:rFonts w:hint="eastAsia" w:ascii="宋体" w:cs="宋体"/>
          <w:color w:val="auto"/>
          <w:sz w:val="24"/>
          <w:lang w:val="zh-CN"/>
        </w:rPr>
        <w:t>。</w:t>
      </w:r>
    </w:p>
    <w:p>
      <w:pPr>
        <w:autoSpaceDE w:val="0"/>
        <w:autoSpaceDN w:val="0"/>
        <w:adjustRightInd w:val="0"/>
        <w:spacing w:line="460" w:lineRule="exact"/>
        <w:rPr>
          <w:rFonts w:ascii="宋体" w:cs="宋体"/>
          <w:b/>
          <w:color w:val="000000" w:themeColor="text1"/>
          <w:sz w:val="24"/>
        </w:rPr>
      </w:pPr>
      <w:r>
        <w:rPr>
          <w:rFonts w:hint="eastAsia" w:ascii="宋体" w:cs="宋体"/>
          <w:b/>
          <w:color w:val="000000" w:themeColor="text1"/>
          <w:sz w:val="24"/>
        </w:rPr>
        <w:t>4）</w:t>
      </w:r>
      <w:r>
        <w:rPr>
          <w:rFonts w:hint="eastAsia" w:ascii="宋体" w:cs="宋体"/>
          <w:b/>
          <w:color w:val="000000" w:themeColor="text1"/>
          <w:sz w:val="24"/>
          <w:lang w:val="zh-CN"/>
        </w:rPr>
        <w:t>材料价格：</w:t>
      </w:r>
    </w:p>
    <w:p>
      <w:pPr>
        <w:autoSpaceDE w:val="0"/>
        <w:autoSpaceDN w:val="0"/>
        <w:adjustRightInd w:val="0"/>
        <w:spacing w:line="460" w:lineRule="exact"/>
        <w:ind w:firstLine="480" w:firstLineChars="200"/>
        <w:rPr>
          <w:rFonts w:ascii="宋体" w:cs="宋体"/>
          <w:color w:val="000000" w:themeColor="text1"/>
          <w:sz w:val="24"/>
          <w:lang w:val="zh-CN"/>
        </w:rPr>
      </w:pPr>
      <w:r>
        <w:rPr>
          <w:rFonts w:hint="eastAsia" w:ascii="宋体"/>
          <w:color w:val="000000" w:themeColor="text1"/>
          <w:sz w:val="24"/>
          <w:szCs w:val="24"/>
          <w:lang w:val="zh-CN"/>
        </w:rPr>
        <w:t>参照202</w:t>
      </w:r>
      <w:r>
        <w:rPr>
          <w:rFonts w:hint="eastAsia" w:ascii="宋体"/>
          <w:color w:val="000000" w:themeColor="text1"/>
          <w:sz w:val="24"/>
          <w:szCs w:val="24"/>
        </w:rPr>
        <w:t>2</w:t>
      </w:r>
      <w:r>
        <w:rPr>
          <w:rFonts w:hint="eastAsia" w:ascii="宋体"/>
          <w:color w:val="000000" w:themeColor="text1"/>
          <w:sz w:val="24"/>
          <w:szCs w:val="24"/>
          <w:lang w:val="zh-CN"/>
        </w:rPr>
        <w:t>年</w:t>
      </w:r>
      <w:r>
        <w:rPr>
          <w:rFonts w:hint="eastAsia" w:ascii="宋体"/>
          <w:color w:val="000000" w:themeColor="text1"/>
          <w:sz w:val="24"/>
          <w:szCs w:val="24"/>
          <w:lang w:val="en-US" w:eastAsia="zh-CN"/>
        </w:rPr>
        <w:t>7</w:t>
      </w:r>
      <w:r>
        <w:rPr>
          <w:rFonts w:hint="eastAsia" w:ascii="宋体"/>
          <w:color w:val="000000" w:themeColor="text1"/>
          <w:sz w:val="24"/>
          <w:szCs w:val="24"/>
          <w:lang w:val="zh-CN"/>
        </w:rPr>
        <w:t>月份《金华造价信息》、《浙江造价信息》，</w:t>
      </w:r>
      <w:r>
        <w:rPr>
          <w:rFonts w:hint="eastAsia" w:ascii="宋体"/>
          <w:color w:val="000000" w:themeColor="text1"/>
          <w:sz w:val="24"/>
          <w:szCs w:val="24"/>
        </w:rPr>
        <w:t>信息价中没有的材料参照市场价，材料均为除税价</w:t>
      </w:r>
      <w:r>
        <w:rPr>
          <w:rFonts w:hint="eastAsia" w:ascii="宋体" w:cs="宋体"/>
          <w:color w:val="000000" w:themeColor="text1"/>
          <w:sz w:val="24"/>
          <w:lang w:val="zh-CN"/>
        </w:rPr>
        <w:t>。</w:t>
      </w:r>
    </w:p>
    <w:p>
      <w:pPr>
        <w:numPr>
          <w:ilvl w:val="0"/>
          <w:numId w:val="1"/>
        </w:numPr>
        <w:autoSpaceDE w:val="0"/>
        <w:autoSpaceDN w:val="0"/>
        <w:adjustRightInd w:val="0"/>
        <w:spacing w:line="460" w:lineRule="exact"/>
        <w:rPr>
          <w:rFonts w:ascii="新宋体" w:eastAsia="新宋体" w:cs="新宋体"/>
          <w:b/>
          <w:bCs/>
          <w:sz w:val="24"/>
          <w:szCs w:val="24"/>
        </w:rPr>
      </w:pPr>
      <w:r>
        <w:rPr>
          <w:rFonts w:hint="eastAsia" w:ascii="新宋体" w:eastAsia="新宋体" w:cs="新宋体"/>
          <w:b/>
          <w:bCs/>
          <w:sz w:val="24"/>
          <w:szCs w:val="24"/>
        </w:rPr>
        <w:t>其它需要说明的问题：</w:t>
      </w:r>
    </w:p>
    <w:p>
      <w:pPr>
        <w:numPr>
          <w:ilvl w:val="0"/>
          <w:numId w:val="2"/>
        </w:numPr>
        <w:autoSpaceDE w:val="0"/>
        <w:autoSpaceDN w:val="0"/>
        <w:adjustRightInd w:val="0"/>
        <w:spacing w:line="460" w:lineRule="exact"/>
        <w:rPr>
          <w:rFonts w:ascii="新宋体" w:eastAsia="新宋体" w:cs="新宋体"/>
          <w:b/>
          <w:bCs/>
          <w:sz w:val="24"/>
          <w:szCs w:val="24"/>
        </w:rPr>
      </w:pPr>
      <w:r>
        <w:rPr>
          <w:rFonts w:hint="eastAsia" w:ascii="新宋体" w:eastAsia="新宋体" w:cs="新宋体"/>
          <w:b/>
          <w:bCs/>
          <w:sz w:val="24"/>
          <w:szCs w:val="24"/>
        </w:rPr>
        <w:t>装修工程</w:t>
      </w:r>
    </w:p>
    <w:p>
      <w:pPr>
        <w:autoSpaceDE w:val="0"/>
        <w:autoSpaceDN w:val="0"/>
        <w:adjustRightInd w:val="0"/>
        <w:spacing w:line="460" w:lineRule="exact"/>
        <w:rPr>
          <w:rFonts w:ascii="新宋体" w:eastAsia="新宋体" w:cs="新宋体"/>
          <w:b/>
          <w:bCs/>
          <w:sz w:val="24"/>
          <w:szCs w:val="24"/>
        </w:rPr>
      </w:pPr>
      <w:r>
        <w:rPr>
          <w:rFonts w:hint="eastAsia" w:ascii="新宋体" w:eastAsia="新宋体" w:cs="新宋体"/>
          <w:b/>
          <w:bCs/>
          <w:sz w:val="24"/>
          <w:szCs w:val="24"/>
        </w:rPr>
        <w:t>共性部分：</w:t>
      </w:r>
    </w:p>
    <w:p>
      <w:pPr>
        <w:numPr>
          <w:ilvl w:val="0"/>
          <w:numId w:val="3"/>
        </w:numPr>
        <w:spacing w:line="500" w:lineRule="atLeast"/>
        <w:rPr>
          <w:rFonts w:ascii="宋体" w:cs="宋体"/>
          <w:color w:val="000000"/>
          <w:sz w:val="24"/>
        </w:rPr>
      </w:pPr>
      <w:r>
        <w:rPr>
          <w:rFonts w:hint="eastAsia" w:ascii="宋体" w:cs="宋体"/>
          <w:sz w:val="24"/>
          <w:szCs w:val="24"/>
        </w:rPr>
        <w:t>工程量清单项目名称和项目特征中，未注明的单位均为mm；</w:t>
      </w:r>
    </w:p>
    <w:p>
      <w:pPr>
        <w:numPr>
          <w:ilvl w:val="0"/>
          <w:numId w:val="3"/>
        </w:numPr>
        <w:spacing w:line="500" w:lineRule="atLeast"/>
        <w:rPr>
          <w:rFonts w:ascii="宋体" w:cs="宋体"/>
          <w:sz w:val="24"/>
          <w:szCs w:val="24"/>
        </w:rPr>
      </w:pPr>
      <w:r>
        <w:rPr>
          <w:rFonts w:hint="eastAsia" w:ascii="宋体" w:cs="宋体"/>
          <w:sz w:val="24"/>
          <w:szCs w:val="24"/>
        </w:rPr>
        <w:t>本工程所有混凝土均按商品混凝土考虑；</w:t>
      </w:r>
    </w:p>
    <w:p>
      <w:pPr>
        <w:numPr>
          <w:ilvl w:val="0"/>
          <w:numId w:val="3"/>
        </w:numPr>
        <w:spacing w:line="500" w:lineRule="atLeast"/>
        <w:rPr>
          <w:rFonts w:ascii="宋体" w:hAnsi="宋体"/>
          <w:bCs/>
          <w:sz w:val="24"/>
          <w:lang w:val="zh-CN"/>
        </w:rPr>
      </w:pPr>
      <w:r>
        <w:rPr>
          <w:rFonts w:hint="eastAsia" w:ascii="宋体" w:hAnsi="宋体"/>
          <w:bCs/>
          <w:sz w:val="24"/>
          <w:lang w:val="zh-CN"/>
        </w:rPr>
        <w:t>本工程所有地砖、石材等防污剂、切割磨边等均在相应清单下考虑；</w:t>
      </w:r>
    </w:p>
    <w:p>
      <w:pPr>
        <w:numPr>
          <w:ilvl w:val="0"/>
          <w:numId w:val="3"/>
        </w:numPr>
        <w:spacing w:line="500" w:lineRule="atLeast"/>
        <w:rPr>
          <w:rFonts w:ascii="宋体" w:hAnsi="宋体"/>
          <w:bCs/>
          <w:sz w:val="24"/>
          <w:lang w:val="zh-CN"/>
        </w:rPr>
      </w:pPr>
      <w:r>
        <w:rPr>
          <w:rFonts w:hint="eastAsia" w:ascii="宋体" w:hAnsi="宋体"/>
          <w:bCs/>
          <w:sz w:val="24"/>
          <w:lang w:val="zh-CN"/>
        </w:rPr>
        <w:t>本工程石材镜面处理、六面防护在相应清单下考虑，如实际未发生，按实际工作内容结算；</w:t>
      </w:r>
    </w:p>
    <w:p>
      <w:pPr>
        <w:numPr>
          <w:ilvl w:val="0"/>
          <w:numId w:val="3"/>
        </w:numPr>
        <w:spacing w:line="500" w:lineRule="atLeast"/>
        <w:rPr>
          <w:rFonts w:ascii="宋体" w:cs="宋体"/>
          <w:color w:val="000000"/>
          <w:sz w:val="24"/>
        </w:rPr>
      </w:pPr>
      <w:r>
        <w:rPr>
          <w:rFonts w:hint="eastAsia" w:ascii="宋体" w:hAnsi="宋体"/>
          <w:bCs/>
          <w:sz w:val="24"/>
          <w:lang w:val="zh-CN"/>
        </w:rPr>
        <w:t>所有装饰装修所用的材料均需经防火、防霉和防蛀处理，并有原厂证明文件及消防</w:t>
      </w:r>
      <w:r>
        <w:rPr>
          <w:rFonts w:hint="eastAsia" w:ascii="宋体" w:cs="宋体"/>
          <w:sz w:val="24"/>
          <w:szCs w:val="24"/>
          <w:lang w:val="zh-CN"/>
        </w:rPr>
        <w:t>局认可后方能施工；</w:t>
      </w:r>
    </w:p>
    <w:p>
      <w:pPr>
        <w:numPr>
          <w:ilvl w:val="0"/>
          <w:numId w:val="3"/>
        </w:numPr>
        <w:spacing w:line="500" w:lineRule="atLeast"/>
        <w:rPr>
          <w:rFonts w:ascii="宋体" w:cs="宋体"/>
          <w:color w:val="000000"/>
          <w:sz w:val="24"/>
        </w:rPr>
      </w:pPr>
      <w:r>
        <w:rPr>
          <w:rFonts w:hint="eastAsia" w:ascii="宋体" w:cs="宋体"/>
          <w:sz w:val="24"/>
          <w:szCs w:val="24"/>
          <w:lang w:val="zh-CN"/>
        </w:rPr>
        <w:t>经设计明确，未明确基层板均按</w:t>
      </w:r>
      <w:r>
        <w:rPr>
          <w:rFonts w:hint="eastAsia" w:ascii="宋体" w:cs="宋体"/>
          <w:sz w:val="24"/>
          <w:szCs w:val="24"/>
        </w:rPr>
        <w:t>18厚防火板考虑；</w:t>
      </w:r>
    </w:p>
    <w:p>
      <w:pPr>
        <w:numPr>
          <w:ilvl w:val="0"/>
          <w:numId w:val="3"/>
        </w:numPr>
        <w:spacing w:line="500" w:lineRule="atLeast"/>
        <w:rPr>
          <w:rFonts w:ascii="宋体" w:cs="宋体"/>
          <w:color w:val="000000"/>
          <w:sz w:val="24"/>
        </w:rPr>
      </w:pPr>
      <w:r>
        <w:rPr>
          <w:rFonts w:hint="eastAsia" w:ascii="宋体" w:cs="宋体"/>
          <w:sz w:val="24"/>
          <w:szCs w:val="24"/>
        </w:rPr>
        <w:t>经设计明确，吊杆高度大于2.5m时反支撑设置按总包施工图做法计算；</w:t>
      </w:r>
    </w:p>
    <w:p>
      <w:pPr>
        <w:numPr>
          <w:ilvl w:val="0"/>
          <w:numId w:val="3"/>
        </w:numPr>
        <w:spacing w:line="500" w:lineRule="atLeast"/>
        <w:rPr>
          <w:rFonts w:ascii="宋体" w:cs="宋体"/>
          <w:sz w:val="24"/>
          <w:szCs w:val="24"/>
        </w:rPr>
      </w:pPr>
      <w:r>
        <w:rPr>
          <w:rFonts w:hint="eastAsia" w:ascii="宋体" w:cs="宋体"/>
          <w:sz w:val="24"/>
          <w:szCs w:val="24"/>
        </w:rPr>
        <w:t>经设计明确，75型轻钢龙骨+4mm无机预涂板做法中增加12mm石膏板基层；</w:t>
      </w:r>
    </w:p>
    <w:p>
      <w:pPr>
        <w:numPr>
          <w:ilvl w:val="0"/>
          <w:numId w:val="3"/>
        </w:numPr>
        <w:spacing w:line="500" w:lineRule="atLeast"/>
        <w:rPr>
          <w:rFonts w:ascii="宋体" w:cs="宋体"/>
          <w:sz w:val="24"/>
          <w:szCs w:val="24"/>
        </w:rPr>
      </w:pPr>
      <w:r>
        <w:rPr>
          <w:rFonts w:hint="eastAsia" w:ascii="宋体" w:cs="宋体"/>
          <w:sz w:val="24"/>
          <w:szCs w:val="24"/>
        </w:rPr>
        <w:t>根据建设单位意见，定制家具、移动家具均不计入本次预算</w:t>
      </w:r>
      <w:r>
        <w:rPr>
          <w:rFonts w:hint="eastAsia" w:ascii="宋体" w:cs="宋体"/>
          <w:sz w:val="24"/>
          <w:szCs w:val="24"/>
          <w:lang w:eastAsia="zh-CN"/>
        </w:rPr>
        <w:t>；</w:t>
      </w:r>
    </w:p>
    <w:p>
      <w:pPr>
        <w:numPr>
          <w:ilvl w:val="0"/>
          <w:numId w:val="3"/>
        </w:numPr>
        <w:spacing w:line="500" w:lineRule="atLeast"/>
        <w:rPr>
          <w:rFonts w:ascii="宋体" w:cs="宋体"/>
          <w:sz w:val="24"/>
          <w:szCs w:val="24"/>
        </w:rPr>
      </w:pPr>
      <w:r>
        <w:rPr>
          <w:rFonts w:hint="eastAsia" w:ascii="宋体" w:cs="宋体"/>
          <w:sz w:val="24"/>
          <w:szCs w:val="24"/>
          <w:lang w:eastAsia="zh-CN"/>
        </w:rPr>
        <w:t>根据建设单位意见，脚踏感应自动门、密闭门计入本次预算，其余均由总包完成；</w:t>
      </w:r>
    </w:p>
    <w:p>
      <w:pPr>
        <w:numPr>
          <w:ilvl w:val="0"/>
          <w:numId w:val="3"/>
        </w:numPr>
        <w:spacing w:line="500" w:lineRule="atLeast"/>
        <w:rPr>
          <w:rFonts w:ascii="宋体" w:cs="宋体"/>
          <w:sz w:val="24"/>
          <w:szCs w:val="24"/>
        </w:rPr>
      </w:pPr>
      <w:r>
        <w:rPr>
          <w:rFonts w:hint="eastAsia" w:ascii="宋体" w:cs="宋体"/>
          <w:sz w:val="24"/>
          <w:szCs w:val="24"/>
          <w:lang w:eastAsia="zh-CN"/>
        </w:rPr>
        <w:t>根据建设单位意见，除涉水房间楼地面、墙面需做防水，其余房间防水做法取消；</w:t>
      </w:r>
    </w:p>
    <w:p>
      <w:pPr>
        <w:numPr>
          <w:ilvl w:val="0"/>
          <w:numId w:val="3"/>
        </w:numPr>
        <w:spacing w:line="500" w:lineRule="atLeast"/>
        <w:rPr>
          <w:rFonts w:ascii="宋体" w:cs="宋体"/>
          <w:sz w:val="24"/>
          <w:szCs w:val="24"/>
        </w:rPr>
      </w:pPr>
      <w:r>
        <w:rPr>
          <w:rFonts w:hint="eastAsia" w:ascii="宋体" w:cs="宋体"/>
          <w:sz w:val="24"/>
          <w:szCs w:val="24"/>
          <w:lang w:eastAsia="zh-CN"/>
        </w:rPr>
        <w:t>根据建设单位意见，</w:t>
      </w:r>
      <w:r>
        <w:rPr>
          <w:rFonts w:hint="eastAsia" w:ascii="宋体" w:cs="宋体"/>
          <w:sz w:val="24"/>
          <w:szCs w:val="24"/>
          <w:lang w:val="en-US" w:eastAsia="zh-CN"/>
        </w:rPr>
        <w:t>PVC卷材楼地面做法中取消5厚减震垫板及φ6@200钢筋网做法；</w:t>
      </w:r>
    </w:p>
    <w:p>
      <w:pPr>
        <w:numPr>
          <w:ilvl w:val="0"/>
          <w:numId w:val="3"/>
        </w:numPr>
        <w:spacing w:line="500" w:lineRule="atLeast"/>
        <w:rPr>
          <w:rFonts w:ascii="宋体" w:cs="宋体"/>
          <w:sz w:val="24"/>
          <w:szCs w:val="24"/>
        </w:rPr>
      </w:pPr>
      <w:r>
        <w:rPr>
          <w:rFonts w:hint="eastAsia" w:ascii="宋体" w:cs="宋体"/>
          <w:sz w:val="24"/>
          <w:szCs w:val="24"/>
          <w:lang w:val="en-US" w:eastAsia="zh-CN"/>
        </w:rPr>
        <w:t>根据建设单位意见，砌筑墙体由总包完成，基层及饰面计入本次预算。</w:t>
      </w:r>
    </w:p>
    <w:p>
      <w:pPr>
        <w:autoSpaceDE w:val="0"/>
        <w:autoSpaceDN w:val="0"/>
        <w:adjustRightInd w:val="0"/>
        <w:spacing w:line="460" w:lineRule="exact"/>
        <w:rPr>
          <w:rFonts w:ascii="新宋体" w:eastAsia="新宋体" w:cs="新宋体"/>
          <w:b/>
          <w:bCs/>
          <w:sz w:val="24"/>
          <w:szCs w:val="24"/>
          <w:lang w:val="zh-CN"/>
        </w:rPr>
      </w:pPr>
      <w:r>
        <w:rPr>
          <w:rFonts w:hint="eastAsia" w:ascii="新宋体" w:eastAsia="新宋体" w:cs="新宋体"/>
          <w:b/>
          <w:bCs/>
          <w:sz w:val="24"/>
          <w:szCs w:val="24"/>
          <w:lang w:val="zh-CN"/>
        </w:rPr>
        <w:t>检验区域：</w:t>
      </w:r>
    </w:p>
    <w:p>
      <w:pPr>
        <w:numPr>
          <w:ilvl w:val="0"/>
          <w:numId w:val="4"/>
        </w:numPr>
        <w:spacing w:line="500" w:lineRule="atLeast"/>
        <w:rPr>
          <w:rFonts w:ascii="宋体" w:cs="宋体"/>
          <w:color w:val="000000"/>
          <w:sz w:val="24"/>
        </w:rPr>
      </w:pPr>
      <w:r>
        <w:rPr>
          <w:rFonts w:hint="eastAsia" w:ascii="宋体" w:cs="宋体"/>
          <w:color w:val="000000"/>
          <w:sz w:val="24"/>
        </w:rPr>
        <w:t>根据建设单位意见，冷库内部装修按办公室装修做法考虑；</w:t>
      </w:r>
    </w:p>
    <w:p>
      <w:pPr>
        <w:numPr>
          <w:ilvl w:val="0"/>
          <w:numId w:val="4"/>
        </w:numPr>
        <w:spacing w:line="500" w:lineRule="atLeast"/>
        <w:rPr>
          <w:rFonts w:ascii="宋体" w:cs="宋体"/>
          <w:color w:val="000000"/>
          <w:sz w:val="24"/>
        </w:rPr>
      </w:pPr>
      <w:r>
        <w:rPr>
          <w:rFonts w:hint="eastAsia" w:ascii="宋体" w:cs="宋体"/>
          <w:color w:val="000000"/>
          <w:sz w:val="24"/>
        </w:rPr>
        <w:t>经设计明确，吊顶龙骨按总包建筑施工图做法中的棚3做法；</w:t>
      </w:r>
    </w:p>
    <w:p>
      <w:pPr>
        <w:numPr>
          <w:ilvl w:val="0"/>
          <w:numId w:val="4"/>
        </w:numPr>
        <w:spacing w:line="500" w:lineRule="atLeast"/>
        <w:rPr>
          <w:rFonts w:ascii="宋体" w:cs="宋体"/>
          <w:color w:val="000000"/>
          <w:sz w:val="24"/>
        </w:rPr>
      </w:pPr>
      <w:r>
        <w:rPr>
          <w:rFonts w:hint="eastAsia" w:ascii="宋体" w:cs="宋体"/>
          <w:color w:val="000000"/>
          <w:sz w:val="24"/>
        </w:rPr>
        <w:t>经设计明确，天棚无机涂料做法按总包建筑设计说明做法；</w:t>
      </w:r>
    </w:p>
    <w:p>
      <w:pPr>
        <w:numPr>
          <w:ilvl w:val="0"/>
          <w:numId w:val="4"/>
        </w:numPr>
        <w:spacing w:line="500" w:lineRule="atLeast"/>
        <w:rPr>
          <w:rFonts w:ascii="宋体" w:cs="宋体"/>
          <w:color w:val="000000"/>
          <w:sz w:val="24"/>
        </w:rPr>
      </w:pPr>
      <w:r>
        <w:rPr>
          <w:rFonts w:hint="eastAsia" w:ascii="宋体" w:cs="宋体"/>
          <w:color w:val="000000"/>
          <w:sz w:val="24"/>
        </w:rPr>
        <w:t>经设计明确，1.0厚不锈钢板墙面做法为：采用50*30*1.2方钢龙骨+12mm石膏板+1.0mm不锈钢板(龙骨和石膏板高度至顶，不锈钢板高度至吊顶底)。</w:t>
      </w:r>
    </w:p>
    <w:p>
      <w:pPr>
        <w:autoSpaceDE w:val="0"/>
        <w:autoSpaceDN w:val="0"/>
        <w:adjustRightInd w:val="0"/>
        <w:spacing w:line="460" w:lineRule="exact"/>
        <w:rPr>
          <w:rFonts w:ascii="新宋体" w:eastAsia="新宋体" w:cs="新宋体"/>
          <w:b/>
          <w:bCs/>
          <w:sz w:val="24"/>
          <w:szCs w:val="24"/>
          <w:lang w:val="zh-CN"/>
        </w:rPr>
      </w:pPr>
      <w:r>
        <w:rPr>
          <w:rFonts w:hint="eastAsia" w:ascii="新宋体" w:eastAsia="新宋体" w:cs="新宋体"/>
          <w:b/>
          <w:bCs/>
          <w:sz w:val="24"/>
          <w:szCs w:val="24"/>
          <w:lang w:val="zh-CN"/>
        </w:rPr>
        <w:t>中心供应：</w:t>
      </w:r>
    </w:p>
    <w:p>
      <w:pPr>
        <w:numPr>
          <w:ilvl w:val="0"/>
          <w:numId w:val="5"/>
        </w:numPr>
        <w:spacing w:line="500" w:lineRule="atLeast"/>
        <w:rPr>
          <w:rFonts w:ascii="宋体" w:cs="宋体"/>
          <w:color w:val="000000"/>
          <w:sz w:val="24"/>
        </w:rPr>
      </w:pPr>
      <w:r>
        <w:rPr>
          <w:rFonts w:hint="eastAsia" w:ascii="宋体" w:cs="宋体"/>
          <w:color w:val="000000"/>
          <w:sz w:val="24"/>
        </w:rPr>
        <w:t>经设计明确，楼地面基层做法按总包建筑施工图做法；</w:t>
      </w:r>
    </w:p>
    <w:p>
      <w:pPr>
        <w:numPr>
          <w:ilvl w:val="0"/>
          <w:numId w:val="5"/>
        </w:numPr>
        <w:spacing w:line="500" w:lineRule="atLeast"/>
        <w:rPr>
          <w:rFonts w:ascii="宋体" w:cs="宋体"/>
          <w:color w:val="000000"/>
          <w:sz w:val="24"/>
        </w:rPr>
      </w:pPr>
      <w:r>
        <w:rPr>
          <w:rFonts w:hint="eastAsia" w:ascii="宋体" w:cs="宋体"/>
          <w:color w:val="000000"/>
          <w:sz w:val="24"/>
        </w:rPr>
        <w:t>经设计明确，块料墙面做法基层做法按总包建筑施工图内墙2A做法</w:t>
      </w:r>
      <w:r>
        <w:rPr>
          <w:rFonts w:hint="eastAsia" w:ascii="宋体" w:cs="宋体"/>
          <w:color w:val="000000"/>
          <w:sz w:val="24"/>
          <w:lang w:eastAsia="zh-CN"/>
        </w:rPr>
        <w:t>。</w:t>
      </w:r>
    </w:p>
    <w:p>
      <w:pPr>
        <w:spacing w:line="500" w:lineRule="atLeast"/>
        <w:rPr>
          <w:rFonts w:ascii="宋体" w:cs="宋体"/>
          <w:color w:val="000000"/>
          <w:sz w:val="24"/>
        </w:rPr>
      </w:pPr>
      <w:r>
        <w:rPr>
          <w:rFonts w:hint="eastAsia" w:ascii="新宋体" w:eastAsia="新宋体" w:cs="新宋体"/>
          <w:b/>
          <w:bCs/>
          <w:sz w:val="24"/>
          <w:szCs w:val="24"/>
          <w:lang w:val="zh-CN"/>
        </w:rPr>
        <w:t>手术部、</w:t>
      </w:r>
      <w:r>
        <w:rPr>
          <w:rFonts w:hint="eastAsia" w:ascii="新宋体" w:eastAsia="新宋体" w:cs="新宋体"/>
          <w:b/>
          <w:bCs/>
          <w:sz w:val="24"/>
          <w:szCs w:val="24"/>
        </w:rPr>
        <w:t>ICU</w:t>
      </w:r>
      <w:r>
        <w:rPr>
          <w:rFonts w:hint="eastAsia" w:ascii="新宋体" w:eastAsia="新宋体" w:cs="新宋体"/>
          <w:b/>
          <w:bCs/>
          <w:sz w:val="24"/>
          <w:szCs w:val="24"/>
          <w:lang w:val="zh-CN"/>
        </w:rPr>
        <w:t>：</w:t>
      </w:r>
    </w:p>
    <w:p>
      <w:pPr>
        <w:numPr>
          <w:ilvl w:val="0"/>
          <w:numId w:val="6"/>
        </w:numPr>
        <w:spacing w:line="500" w:lineRule="atLeast"/>
        <w:rPr>
          <w:rFonts w:ascii="宋体" w:cs="宋体"/>
          <w:color w:val="000000"/>
          <w:sz w:val="24"/>
        </w:rPr>
      </w:pPr>
      <w:bookmarkStart w:id="0" w:name="_GoBack"/>
      <w:bookmarkEnd w:id="0"/>
      <w:r>
        <w:rPr>
          <w:rFonts w:hint="eastAsia" w:ascii="宋体" w:hAnsi="宋体" w:cs="宋体"/>
          <w:sz w:val="24"/>
          <w:szCs w:val="32"/>
        </w:rPr>
        <w:t>手术室</w:t>
      </w:r>
      <w:r>
        <w:rPr>
          <w:rFonts w:hint="eastAsia" w:ascii="宋体" w:hAnsi="宋体" w:cs="宋体"/>
          <w:sz w:val="24"/>
          <w:szCs w:val="32"/>
          <w:lang w:val="en-US" w:eastAsia="zh-CN"/>
        </w:rPr>
        <w:t>按三间设置（万级手术室、DSA手术室、负压手术室，</w:t>
      </w:r>
      <w:r>
        <w:rPr>
          <w:rFonts w:hint="eastAsia" w:ascii="宋体" w:hAnsi="宋体" w:cs="宋体"/>
          <w:b/>
          <w:bCs/>
          <w:sz w:val="24"/>
          <w:szCs w:val="32"/>
          <w:lang w:val="en-US" w:eastAsia="zh-CN"/>
        </w:rPr>
        <w:t>预留万级防辐射手术室、百级手术室</w:t>
      </w:r>
      <w:r>
        <w:rPr>
          <w:rFonts w:hint="eastAsia" w:ascii="宋体" w:hAnsi="宋体" w:cs="宋体"/>
          <w:sz w:val="24"/>
          <w:szCs w:val="32"/>
          <w:lang w:val="en-US" w:eastAsia="zh-CN"/>
        </w:rPr>
        <w:t>）其中负压手术室不做层流（采用普通空调+排风+等离子空气消毒机）。污物通道区域设置满足基本使用需求，确保验收通过即可。</w:t>
      </w:r>
    </w:p>
    <w:p>
      <w:pPr>
        <w:numPr>
          <w:ilvl w:val="0"/>
          <w:numId w:val="6"/>
        </w:numPr>
        <w:spacing w:line="500" w:lineRule="atLeast"/>
        <w:rPr>
          <w:rFonts w:ascii="宋体" w:cs="宋体"/>
          <w:color w:val="000000"/>
          <w:sz w:val="24"/>
        </w:rPr>
      </w:pPr>
      <w:r>
        <w:rPr>
          <w:rFonts w:hint="eastAsia" w:ascii="宋体" w:cs="宋体"/>
          <w:color w:val="000000"/>
          <w:sz w:val="24"/>
        </w:rPr>
        <w:t>经设计明确，楼地面基层做法按总包建筑施工图做法；</w:t>
      </w:r>
    </w:p>
    <w:p>
      <w:pPr>
        <w:numPr>
          <w:ilvl w:val="0"/>
          <w:numId w:val="6"/>
        </w:numPr>
        <w:spacing w:line="500" w:lineRule="atLeast"/>
        <w:rPr>
          <w:rFonts w:ascii="宋体" w:cs="宋体"/>
          <w:color w:val="000000"/>
          <w:sz w:val="24"/>
        </w:rPr>
      </w:pPr>
      <w:r>
        <w:rPr>
          <w:rFonts w:hint="eastAsia" w:ascii="宋体" w:cs="宋体"/>
          <w:color w:val="000000"/>
          <w:sz w:val="24"/>
        </w:rPr>
        <w:t>经设计明确，块料墙面做法基层做法按总包建筑施工图内墙2A做法；</w:t>
      </w:r>
    </w:p>
    <w:p>
      <w:pPr>
        <w:numPr>
          <w:ilvl w:val="0"/>
          <w:numId w:val="6"/>
        </w:numPr>
        <w:spacing w:line="500" w:lineRule="atLeast"/>
        <w:rPr>
          <w:rFonts w:ascii="宋体" w:cs="宋体"/>
          <w:color w:val="000000"/>
          <w:sz w:val="24"/>
        </w:rPr>
      </w:pPr>
      <w:r>
        <w:rPr>
          <w:rFonts w:hint="eastAsia" w:ascii="宋体" w:cs="宋体"/>
          <w:color w:val="000000"/>
          <w:sz w:val="24"/>
        </w:rPr>
        <w:t>经设计明确，护士台防火板厚度按18厚，不锈钢踢脚线厚度按1.2厚；</w:t>
      </w:r>
    </w:p>
    <w:p>
      <w:pPr>
        <w:numPr>
          <w:ilvl w:val="0"/>
          <w:numId w:val="6"/>
        </w:numPr>
        <w:spacing w:line="500" w:lineRule="atLeast"/>
        <w:rPr>
          <w:rFonts w:ascii="宋体" w:cs="宋体"/>
          <w:color w:val="000000"/>
          <w:sz w:val="24"/>
        </w:rPr>
      </w:pPr>
      <w:r>
        <w:rPr>
          <w:rFonts w:hint="eastAsia" w:ascii="宋体" w:cs="宋体"/>
          <w:color w:val="000000"/>
          <w:sz w:val="24"/>
        </w:rPr>
        <w:t>经设计明确，OR2DSA万级手术室、ORS铅防护手术室地面材料中40cm硫酸钡防护改为40mm硫酸钡防护；</w:t>
      </w:r>
    </w:p>
    <w:p>
      <w:pPr>
        <w:numPr>
          <w:ilvl w:val="0"/>
          <w:numId w:val="6"/>
        </w:numPr>
        <w:spacing w:line="500" w:lineRule="atLeast"/>
        <w:rPr>
          <w:rFonts w:ascii="宋体" w:cs="宋体"/>
          <w:color w:val="000000"/>
          <w:sz w:val="24"/>
        </w:rPr>
      </w:pPr>
      <w:r>
        <w:rPr>
          <w:rFonts w:hint="eastAsia" w:ascii="宋体" w:cs="宋体"/>
          <w:color w:val="000000"/>
          <w:sz w:val="24"/>
        </w:rPr>
        <w:t>经设计明确，抗菌涂料/抗菌乳胶漆做法按：刮腻子两遍，刷抗菌涂料/抗菌乳胶漆三遍考虑；</w:t>
      </w:r>
    </w:p>
    <w:p>
      <w:pPr>
        <w:numPr>
          <w:ilvl w:val="0"/>
          <w:numId w:val="6"/>
        </w:numPr>
        <w:spacing w:line="500" w:lineRule="atLeast"/>
        <w:rPr>
          <w:rFonts w:ascii="宋体" w:cs="宋体"/>
          <w:color w:val="000000"/>
          <w:sz w:val="24"/>
        </w:rPr>
      </w:pPr>
      <w:r>
        <w:rPr>
          <w:rFonts w:hint="eastAsia" w:ascii="宋体" w:cs="宋体"/>
          <w:color w:val="000000"/>
          <w:sz w:val="24"/>
        </w:rPr>
        <w:t>经设计明确，谈话窗口处玻璃采用6mm厚单片安全玻璃；</w:t>
      </w:r>
    </w:p>
    <w:p>
      <w:pPr>
        <w:numPr>
          <w:ilvl w:val="0"/>
          <w:numId w:val="6"/>
        </w:numPr>
        <w:spacing w:line="500" w:lineRule="atLeast"/>
        <w:rPr>
          <w:rFonts w:hint="eastAsia" w:ascii="宋体" w:cs="宋体"/>
          <w:color w:val="000000"/>
          <w:sz w:val="24"/>
        </w:rPr>
      </w:pPr>
      <w:r>
        <w:rPr>
          <w:rFonts w:hint="eastAsia" w:ascii="宋体" w:cs="宋体"/>
          <w:color w:val="000000"/>
          <w:sz w:val="24"/>
        </w:rPr>
        <w:t>经设计明确，卫生间洗漱台、镜子做法参总包施工图做法</w:t>
      </w:r>
      <w:r>
        <w:rPr>
          <w:rFonts w:hint="eastAsia" w:ascii="宋体" w:cs="宋体"/>
          <w:color w:val="000000"/>
          <w:sz w:val="24"/>
          <w:lang w:eastAsia="zh-CN"/>
        </w:rPr>
        <w:t>；</w:t>
      </w:r>
    </w:p>
    <w:p>
      <w:pPr>
        <w:numPr>
          <w:ilvl w:val="0"/>
          <w:numId w:val="6"/>
        </w:numPr>
        <w:spacing w:line="500" w:lineRule="atLeast"/>
        <w:rPr>
          <w:rFonts w:hint="eastAsia" w:ascii="宋体" w:cs="宋体"/>
          <w:color w:val="000000"/>
          <w:sz w:val="24"/>
        </w:rPr>
      </w:pPr>
      <w:r>
        <w:rPr>
          <w:rFonts w:hint="eastAsia" w:ascii="宋体" w:cs="宋体"/>
          <w:color w:val="000000"/>
          <w:sz w:val="24"/>
          <w:lang w:eastAsia="zh-CN"/>
        </w:rPr>
        <w:t>经设计明确，</w:t>
      </w:r>
      <w:r>
        <w:rPr>
          <w:rFonts w:hint="eastAsia" w:ascii="宋体" w:cs="宋体"/>
          <w:color w:val="000000"/>
          <w:sz w:val="24"/>
          <w:lang w:val="en-US" w:eastAsia="zh-CN"/>
        </w:rPr>
        <w:t>ICU内的治疗室四周铅板防护采用2mm铅板；</w:t>
      </w:r>
    </w:p>
    <w:p>
      <w:pPr>
        <w:numPr>
          <w:ilvl w:val="0"/>
          <w:numId w:val="6"/>
        </w:numPr>
        <w:spacing w:line="500" w:lineRule="atLeast"/>
        <w:rPr>
          <w:rFonts w:hint="eastAsia" w:ascii="宋体" w:cs="宋体"/>
          <w:color w:val="000000"/>
          <w:sz w:val="24"/>
        </w:rPr>
      </w:pPr>
      <w:r>
        <w:rPr>
          <w:rFonts w:hint="eastAsia" w:ascii="宋体" w:cs="宋体"/>
          <w:color w:val="000000"/>
          <w:sz w:val="24"/>
          <w:lang w:val="en-US" w:eastAsia="zh-CN"/>
        </w:rPr>
        <w:t>经设计明确，DSA手术室铅板厚度为4mm厚。</w:t>
      </w:r>
    </w:p>
    <w:p>
      <w:pPr>
        <w:numPr>
          <w:ilvl w:val="0"/>
          <w:numId w:val="2"/>
        </w:numPr>
        <w:autoSpaceDE w:val="0"/>
        <w:autoSpaceDN w:val="0"/>
        <w:adjustRightInd w:val="0"/>
        <w:spacing w:line="460" w:lineRule="exact"/>
        <w:rPr>
          <w:rFonts w:ascii="新宋体" w:eastAsia="新宋体" w:cs="新宋体"/>
          <w:b/>
          <w:bCs/>
          <w:sz w:val="24"/>
          <w:szCs w:val="24"/>
        </w:rPr>
      </w:pPr>
      <w:r>
        <w:rPr>
          <w:rFonts w:hint="eastAsia" w:ascii="新宋体" w:eastAsia="新宋体" w:cs="新宋体"/>
          <w:b/>
          <w:bCs/>
          <w:sz w:val="24"/>
          <w:szCs w:val="24"/>
        </w:rPr>
        <w:t>安装工程</w:t>
      </w:r>
    </w:p>
    <w:p>
      <w:pPr>
        <w:numPr>
          <w:ilvl w:val="0"/>
          <w:numId w:val="0"/>
        </w:numPr>
        <w:autoSpaceDE w:val="0"/>
        <w:autoSpaceDN w:val="0"/>
        <w:adjustRightInd w:val="0"/>
        <w:spacing w:line="460" w:lineRule="exact"/>
        <w:rPr>
          <w:rFonts w:hint="eastAsia" w:ascii="宋体" w:hAnsi="Calibri" w:eastAsia="宋体" w:cs="宋体"/>
          <w:b/>
          <w:bCs/>
          <w:color w:val="auto"/>
          <w:sz w:val="24"/>
          <w:lang w:val="en-US" w:eastAsia="zh-CN"/>
        </w:rPr>
      </w:pPr>
      <w:r>
        <w:rPr>
          <w:rFonts w:hint="eastAsia" w:ascii="宋体" w:hAnsi="Calibri" w:eastAsia="宋体" w:cs="宋体"/>
          <w:b/>
          <w:bCs/>
          <w:color w:val="auto"/>
          <w:sz w:val="24"/>
          <w:lang w:val="en-US" w:eastAsia="zh-CN"/>
        </w:rPr>
        <w:t>电气部分：</w:t>
      </w:r>
    </w:p>
    <w:p>
      <w:pPr>
        <w:numPr>
          <w:ilvl w:val="0"/>
          <w:numId w:val="7"/>
        </w:numPr>
        <w:autoSpaceDE w:val="0"/>
        <w:autoSpaceDN w:val="0"/>
        <w:adjustRightInd w:val="0"/>
        <w:spacing w:line="460" w:lineRule="exact"/>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据设计回复：检验科出片染色插座是普通插座，高度距地0.95米计入；</w:t>
      </w:r>
    </w:p>
    <w:p>
      <w:pPr>
        <w:numPr>
          <w:ilvl w:val="0"/>
          <w:numId w:val="7"/>
        </w:numPr>
        <w:autoSpaceDE w:val="0"/>
        <w:autoSpaceDN w:val="0"/>
        <w:adjustRightInd w:val="0"/>
        <w:spacing w:line="460" w:lineRule="exact"/>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据设计回复：通风柜插座按距地2.2米计入；</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w:t>
      </w:r>
      <w:r>
        <w:rPr>
          <w:rFonts w:hint="default" w:ascii="宋体" w:hAnsi="Calibri" w:eastAsia="宋体" w:cs="宋体"/>
          <w:color w:val="auto"/>
          <w:sz w:val="24"/>
          <w:lang w:val="en-US" w:eastAsia="zh-CN"/>
        </w:rPr>
        <w:t>传递窗插座</w:t>
      </w:r>
      <w:r>
        <w:rPr>
          <w:rFonts w:hint="eastAsia" w:ascii="宋体" w:hAnsi="Calibri" w:eastAsia="宋体" w:cs="宋体"/>
          <w:color w:val="auto"/>
          <w:sz w:val="24"/>
          <w:lang w:val="en-US" w:eastAsia="zh-CN"/>
        </w:rPr>
        <w:t>距地1.4米计入；</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据设计回复：检验科配电箱在电井内的明装；</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据设计回复：中心供应防爆灯参数为18W；</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据设计回复：检验科灭菌高温锅配电箱由设备配置，清单仅电源预留到位；</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据设计回复：检验科平面图中无BGAL配电箱，清单暂时不计入；</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据设计回复：</w:t>
      </w:r>
      <w:r>
        <w:rPr>
          <w:rFonts w:hint="eastAsia" w:ascii="宋体" w:hAnsi="Calibri" w:eastAsia="宋体" w:cs="宋体"/>
          <w:color w:val="auto"/>
          <w:sz w:val="24"/>
        </w:rPr>
        <w:t>中心供应带F插座</w:t>
      </w:r>
      <w:r>
        <w:rPr>
          <w:rFonts w:hint="eastAsia" w:ascii="宋体" w:hAnsi="Calibri" w:eastAsia="宋体" w:cs="宋体"/>
          <w:color w:val="auto"/>
          <w:sz w:val="24"/>
          <w:lang w:val="en-US" w:eastAsia="zh-CN"/>
        </w:rPr>
        <w:t>为</w:t>
      </w:r>
      <w:r>
        <w:rPr>
          <w:rFonts w:hint="eastAsia" w:ascii="宋体" w:hAnsi="Calibri" w:eastAsia="宋体" w:cs="宋体"/>
          <w:color w:val="auto"/>
          <w:sz w:val="24"/>
        </w:rPr>
        <w:t>防水插座</w:t>
      </w:r>
      <w:r>
        <w:rPr>
          <w:rFonts w:hint="eastAsia" w:ascii="宋体" w:hAnsi="Calibri" w:eastAsia="宋体" w:cs="宋体"/>
          <w:color w:val="auto"/>
          <w:sz w:val="24"/>
          <w:lang w:eastAsia="zh-CN"/>
        </w:rPr>
        <w:t>，</w:t>
      </w:r>
      <w:r>
        <w:rPr>
          <w:rFonts w:hint="eastAsia" w:ascii="宋体" w:hAnsi="Calibri" w:eastAsia="宋体" w:cs="宋体"/>
          <w:color w:val="auto"/>
          <w:sz w:val="24"/>
          <w:lang w:val="en-US" w:eastAsia="zh-CN"/>
        </w:rPr>
        <w:t>底边距地0.3m安装（含有标注除外）；</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据业主回复：专项仅做总箱出线端；</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据业主回复：净化区域内如有部分区域总包内已包含，该区域内相关设备及管线均不计入；</w:t>
      </w:r>
    </w:p>
    <w:p>
      <w:pPr>
        <w:numPr>
          <w:ilvl w:val="0"/>
          <w:numId w:val="7"/>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据业主回复：制剂4配电箱</w:t>
      </w:r>
      <w:r>
        <w:rPr>
          <w:rFonts w:ascii="宋体" w:hAnsi="宋体" w:eastAsia="宋体" w:cs="宋体"/>
          <w:color w:val="auto"/>
          <w:sz w:val="22"/>
          <w:szCs w:val="22"/>
        </w:rPr>
        <w:t>2-1APz1</w:t>
      </w:r>
      <w:r>
        <w:rPr>
          <w:rFonts w:hint="eastAsia" w:ascii="宋体" w:hAnsi="宋体" w:eastAsia="宋体" w:cs="宋体"/>
          <w:color w:val="auto"/>
          <w:sz w:val="22"/>
          <w:szCs w:val="22"/>
          <w:lang w:eastAsia="zh-CN"/>
        </w:rPr>
        <w:t>及相关进出线，暂不计入清单；</w:t>
      </w:r>
    </w:p>
    <w:p>
      <w:pPr>
        <w:numPr>
          <w:ilvl w:val="0"/>
          <w:numId w:val="0"/>
        </w:numPr>
        <w:autoSpaceDE w:val="0"/>
        <w:autoSpaceDN w:val="0"/>
        <w:adjustRightInd w:val="0"/>
        <w:spacing w:line="460" w:lineRule="exact"/>
        <w:rPr>
          <w:rFonts w:hint="eastAsia" w:ascii="宋体" w:hAnsi="Calibri" w:eastAsia="宋体" w:cs="宋体"/>
          <w:b/>
          <w:bCs/>
          <w:color w:val="auto"/>
          <w:sz w:val="24"/>
          <w:lang w:val="en-US" w:eastAsia="zh-CN"/>
        </w:rPr>
      </w:pPr>
      <w:r>
        <w:rPr>
          <w:rFonts w:hint="eastAsia" w:ascii="宋体" w:hAnsi="Calibri" w:eastAsia="宋体" w:cs="宋体"/>
          <w:b/>
          <w:bCs/>
          <w:color w:val="auto"/>
          <w:sz w:val="24"/>
          <w:lang w:val="en-US" w:eastAsia="zh-CN"/>
        </w:rPr>
        <w:t>暖通部分：</w:t>
      </w:r>
    </w:p>
    <w:p>
      <w:pPr>
        <w:numPr>
          <w:ilvl w:val="0"/>
          <w:numId w:val="8"/>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据业主回复：天花嵌入式空气消毒机 1000CMH 外形尺寸600*600*360 80W，暂不计入清单；</w:t>
      </w:r>
    </w:p>
    <w:p>
      <w:pPr>
        <w:numPr>
          <w:ilvl w:val="0"/>
          <w:numId w:val="8"/>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据业主回复：手术室空调系统就按业主提供给工程量计入，空调设备、风管、风阀及相关内容暂不计入清单；</w:t>
      </w:r>
    </w:p>
    <w:p>
      <w:pPr>
        <w:numPr>
          <w:ilvl w:val="0"/>
          <w:numId w:val="0"/>
        </w:numPr>
        <w:autoSpaceDE w:val="0"/>
        <w:autoSpaceDN w:val="0"/>
        <w:adjustRightInd w:val="0"/>
        <w:spacing w:line="460" w:lineRule="exact"/>
        <w:rPr>
          <w:rFonts w:hint="eastAsia" w:ascii="宋体" w:hAnsi="Calibri" w:eastAsia="宋体" w:cs="宋体"/>
          <w:b/>
          <w:bCs/>
          <w:color w:val="auto"/>
          <w:sz w:val="24"/>
          <w:lang w:val="en-US" w:eastAsia="zh-CN"/>
        </w:rPr>
      </w:pPr>
      <w:r>
        <w:rPr>
          <w:rFonts w:hint="eastAsia" w:ascii="宋体" w:hAnsi="Calibri" w:eastAsia="宋体" w:cs="宋体"/>
          <w:b/>
          <w:bCs/>
          <w:color w:val="auto"/>
          <w:sz w:val="24"/>
          <w:lang w:val="en-US" w:eastAsia="zh-CN"/>
        </w:rPr>
        <w:t>给排水系统：</w:t>
      </w:r>
    </w:p>
    <w:p>
      <w:pPr>
        <w:numPr>
          <w:ilvl w:val="0"/>
          <w:numId w:val="9"/>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根据业主明确：穿墙套管、预埋套管由总包单位施工完成不计入本次招标范围；</w:t>
      </w:r>
    </w:p>
    <w:p>
      <w:pPr>
        <w:numPr>
          <w:ilvl w:val="0"/>
          <w:numId w:val="9"/>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根据业主明确：地下室厨房、洗衣中心、静配中心、阴/阳性透析等范围内工程量不计入本次招标范围；</w:t>
      </w:r>
    </w:p>
    <w:p>
      <w:pPr>
        <w:numPr>
          <w:ilvl w:val="0"/>
          <w:numId w:val="9"/>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根据业主明确：检验科图纸2-J轴~2-K轴至2-3轴~2-6轴位置的工程量不计入本次招标范围，其余按图计算；</w:t>
      </w:r>
    </w:p>
    <w:p>
      <w:pPr>
        <w:numPr>
          <w:ilvl w:val="0"/>
          <w:numId w:val="9"/>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根据业主明确：手术室、中心供应范围内工程量按图计算；</w:t>
      </w:r>
    </w:p>
    <w:p>
      <w:pPr>
        <w:numPr>
          <w:ilvl w:val="0"/>
          <w:numId w:val="9"/>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根据业主明确：清洗槽、洗手池、化验室试管池、刷手池等工程量不计入本次招标范围。</w:t>
      </w:r>
    </w:p>
    <w:p>
      <w:pPr>
        <w:numPr>
          <w:ilvl w:val="0"/>
          <w:numId w:val="0"/>
        </w:numPr>
        <w:autoSpaceDE w:val="0"/>
        <w:autoSpaceDN w:val="0"/>
        <w:adjustRightInd w:val="0"/>
        <w:spacing w:line="460" w:lineRule="exact"/>
        <w:rPr>
          <w:rFonts w:hint="eastAsia" w:ascii="宋体" w:hAnsi="Calibri" w:eastAsia="宋体" w:cs="宋体"/>
          <w:b/>
          <w:bCs/>
          <w:color w:val="auto"/>
          <w:sz w:val="24"/>
          <w:lang w:val="en-US" w:eastAsia="zh-CN"/>
        </w:rPr>
      </w:pPr>
      <w:r>
        <w:rPr>
          <w:rFonts w:hint="eastAsia" w:ascii="宋体" w:hAnsi="Calibri" w:eastAsia="宋体" w:cs="宋体"/>
          <w:b/>
          <w:bCs/>
          <w:color w:val="auto"/>
          <w:sz w:val="24"/>
          <w:lang w:val="en-US" w:eastAsia="zh-CN"/>
        </w:rPr>
        <w:t>UPS系统：</w:t>
      </w:r>
    </w:p>
    <w:p>
      <w:pPr>
        <w:numPr>
          <w:ilvl w:val="0"/>
          <w:numId w:val="10"/>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根据业主明确增加不间断电源UPS（铅酸免维护蓄电池、电池架、电池连接线、直流开关箱相关配套管线）,分别为25KVA 15min,3台；50KVA 15min,2台；120KVA 15min,1台；150KVA 15min,1台。</w:t>
      </w:r>
    </w:p>
    <w:p>
      <w:pPr>
        <w:numPr>
          <w:ilvl w:val="0"/>
          <w:numId w:val="0"/>
        </w:numPr>
        <w:autoSpaceDE w:val="0"/>
        <w:autoSpaceDN w:val="0"/>
        <w:adjustRightInd w:val="0"/>
        <w:spacing w:line="460" w:lineRule="exact"/>
        <w:rPr>
          <w:rFonts w:hint="eastAsia" w:ascii="宋体" w:hAnsi="Calibri" w:eastAsia="宋体" w:cs="宋体"/>
          <w:b/>
          <w:bCs/>
          <w:color w:val="auto"/>
          <w:sz w:val="24"/>
          <w:lang w:val="en-US" w:eastAsia="zh-CN"/>
        </w:rPr>
      </w:pPr>
      <w:r>
        <w:rPr>
          <w:rFonts w:hint="eastAsia" w:ascii="宋体" w:hAnsi="Calibri" w:eastAsia="宋体" w:cs="宋体"/>
          <w:b/>
          <w:bCs/>
          <w:color w:val="auto"/>
          <w:sz w:val="24"/>
          <w:lang w:val="en-US" w:eastAsia="zh-CN"/>
        </w:rPr>
        <w:t>医疗气体工程：</w:t>
      </w:r>
    </w:p>
    <w:p>
      <w:pPr>
        <w:numPr>
          <w:ilvl w:val="0"/>
          <w:numId w:val="11"/>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根据业主明确：纯水机组系统、中心供应压缩空气系统、口腔科压缩空气系统、洗衣中心、高压氧仓等范围内工程量不计入本次招标范围；</w:t>
      </w:r>
    </w:p>
    <w:p>
      <w:pPr>
        <w:numPr>
          <w:ilvl w:val="0"/>
          <w:numId w:val="11"/>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根据业主明确：1#楼门急诊医技综合楼：8、9层不计入本次招标范围，管道井处接口预留计算到位；</w:t>
      </w:r>
    </w:p>
    <w:p>
      <w:pPr>
        <w:numPr>
          <w:ilvl w:val="0"/>
          <w:numId w:val="11"/>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根据业主明确：地下室医疗压缩空气系统中“无油风冷旋齿式压缩机”、“冷冻式干燥器”、“空气储气罐”，等设备各取消一台（与其相连的管路及阀门的工程量做相应取消调整）；</w:t>
      </w:r>
    </w:p>
    <w:p>
      <w:pPr>
        <w:numPr>
          <w:ilvl w:val="0"/>
          <w:numId w:val="11"/>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根据业主明确：液氧站中“全自动切换氧气汇流排（20瓶为一组）”取消一组（与其相连的管路及阀门的工程量做相应取消调整）；</w:t>
      </w:r>
    </w:p>
    <w:p>
      <w:pPr>
        <w:numPr>
          <w:ilvl w:val="0"/>
          <w:numId w:val="11"/>
        </w:numPr>
        <w:autoSpaceDE w:val="0"/>
        <w:autoSpaceDN w:val="0"/>
        <w:adjustRightInd w:val="0"/>
        <w:spacing w:line="460" w:lineRule="exact"/>
        <w:rPr>
          <w:rFonts w:hint="eastAsia"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根据业主明确：液氧站中“立式低温液氧贮槽”取消一个（与其相连的管路及阀门的工程量做相应取消调整）；</w:t>
      </w:r>
    </w:p>
    <w:p>
      <w:pPr>
        <w:numPr>
          <w:ilvl w:val="0"/>
          <w:numId w:val="11"/>
        </w:numPr>
        <w:autoSpaceDE w:val="0"/>
        <w:autoSpaceDN w:val="0"/>
        <w:adjustRightInd w:val="0"/>
        <w:spacing w:line="460" w:lineRule="exact"/>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根据业主明确：1#门急诊医技综合楼中氮气、笑气、二氧化碳系统汇流排全部改为4瓶安装。</w:t>
      </w:r>
    </w:p>
    <w:p>
      <w:pPr>
        <w:numPr>
          <w:ilvl w:val="0"/>
          <w:numId w:val="11"/>
        </w:numPr>
        <w:autoSpaceDE w:val="0"/>
        <w:autoSpaceDN w:val="0"/>
        <w:adjustRightInd w:val="0"/>
        <w:spacing w:line="460" w:lineRule="exact"/>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支架防腐刷漆工作内容设计未明确，工作内容暂按常规做法计入，结算按实调整；</w:t>
      </w:r>
    </w:p>
    <w:p>
      <w:pPr>
        <w:numPr>
          <w:ilvl w:val="0"/>
          <w:numId w:val="11"/>
        </w:numPr>
        <w:autoSpaceDE w:val="0"/>
        <w:autoSpaceDN w:val="0"/>
        <w:adjustRightInd w:val="0"/>
        <w:spacing w:line="460" w:lineRule="exact"/>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地下室设备底部排水管材质按镀锌钢管（螺纹连接）计入，工程量暂定；</w:t>
      </w:r>
    </w:p>
    <w:p>
      <w:pPr>
        <w:numPr>
          <w:ilvl w:val="0"/>
          <w:numId w:val="11"/>
        </w:numPr>
        <w:spacing w:line="500" w:lineRule="atLeast"/>
        <w:ind w:left="0" w:leftChars="0" w:firstLine="0" w:firstLineChars="0"/>
        <w:rPr>
          <w:rFonts w:hint="default" w:ascii="宋体" w:hAnsi="Calibri" w:eastAsia="宋体" w:cs="宋体"/>
          <w:color w:val="auto"/>
          <w:sz w:val="24"/>
          <w:lang w:val="en-US" w:eastAsia="zh-CN"/>
        </w:rPr>
      </w:pPr>
      <w:r>
        <w:rPr>
          <w:rFonts w:hint="default" w:ascii="宋体" w:hAnsi="Calibri" w:eastAsia="宋体" w:cs="宋体"/>
          <w:color w:val="auto"/>
          <w:sz w:val="24"/>
          <w:lang w:val="en-US" w:eastAsia="zh-CN"/>
        </w:rPr>
        <w:t>根据设计明确</w:t>
      </w:r>
      <w:r>
        <w:rPr>
          <w:rFonts w:hint="eastAsia" w:ascii="宋体" w:hAnsi="Calibri" w:eastAsia="宋体" w:cs="宋体"/>
          <w:color w:val="auto"/>
          <w:sz w:val="24"/>
          <w:lang w:val="en-US" w:eastAsia="zh-CN"/>
        </w:rPr>
        <w:t>：</w:t>
      </w:r>
      <w:r>
        <w:rPr>
          <w:rFonts w:hint="default" w:ascii="宋体" w:hAnsi="Calibri" w:eastAsia="宋体" w:cs="宋体"/>
          <w:color w:val="auto"/>
          <w:sz w:val="24"/>
          <w:lang w:val="en-US" w:eastAsia="zh-CN"/>
        </w:rPr>
        <w:t>室外管道防腐要求做法按三油两布做法计入。</w:t>
      </w:r>
    </w:p>
    <w:p>
      <w:pPr>
        <w:numPr>
          <w:ilvl w:val="0"/>
          <w:numId w:val="11"/>
        </w:numPr>
        <w:spacing w:line="500" w:lineRule="atLeast"/>
        <w:ind w:left="0" w:leftChars="0" w:firstLine="0" w:firstLineChars="0"/>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根据业主明确：无油风冷旋齿式压缩机改为螺杆式空气压缩机</w:t>
      </w:r>
    </w:p>
    <w:p>
      <w:pPr>
        <w:numPr>
          <w:ilvl w:val="0"/>
          <w:numId w:val="11"/>
        </w:numPr>
        <w:spacing w:line="500" w:lineRule="atLeast"/>
        <w:ind w:left="0" w:leftChars="0" w:firstLine="0" w:firstLineChars="0"/>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根据业主明确： 医用气体的竖向结构和地下室与室外套管，由土建总包代为预埋，本次不计入；水平套管本按图计算；</w:t>
      </w:r>
    </w:p>
    <w:p>
      <w:pPr>
        <w:numPr>
          <w:ilvl w:val="0"/>
          <w:numId w:val="11"/>
        </w:numPr>
        <w:spacing w:line="500" w:lineRule="atLeast"/>
        <w:ind w:left="0" w:leftChars="0" w:firstLine="0" w:firstLineChars="0"/>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根据业主明确：室外地沟不计入本次招标范围。</w:t>
      </w:r>
    </w:p>
    <w:p>
      <w:pPr>
        <w:numPr>
          <w:ilvl w:val="0"/>
          <w:numId w:val="11"/>
        </w:numPr>
        <w:spacing w:line="500" w:lineRule="atLeast"/>
        <w:ind w:left="0" w:leftChars="0" w:firstLine="0" w:firstLineChars="0"/>
        <w:rPr>
          <w:rFonts w:hint="default" w:ascii="宋体" w:hAnsi="Calibri" w:eastAsia="宋体" w:cs="宋体"/>
          <w:color w:val="auto"/>
          <w:sz w:val="24"/>
          <w:lang w:val="en-US" w:eastAsia="zh-CN"/>
        </w:rPr>
      </w:pPr>
      <w:r>
        <w:rPr>
          <w:rFonts w:hint="eastAsia" w:ascii="宋体" w:hAnsi="Calibri" w:eastAsia="宋体" w:cs="宋体"/>
          <w:color w:val="auto"/>
          <w:sz w:val="24"/>
          <w:lang w:val="en-US" w:eastAsia="zh-CN"/>
        </w:rPr>
        <w:t>根据业主明确：</w:t>
      </w:r>
      <w:r>
        <w:rPr>
          <w:rFonts w:hint="default" w:ascii="宋体" w:hAnsi="Calibri" w:eastAsia="宋体" w:cs="宋体"/>
          <w:color w:val="auto"/>
          <w:sz w:val="24"/>
          <w:lang w:val="en-US" w:eastAsia="zh-CN"/>
        </w:rPr>
        <w:t>液氧罐改为1用1备，</w:t>
      </w:r>
      <w:r>
        <w:rPr>
          <w:rFonts w:hint="eastAsia" w:ascii="宋体" w:hAnsi="Calibri" w:eastAsia="宋体" w:cs="宋体"/>
          <w:color w:val="auto"/>
          <w:sz w:val="24"/>
          <w:lang w:val="en-US" w:eastAsia="zh-CN"/>
        </w:rPr>
        <w:t>工程量按</w:t>
      </w:r>
      <w:r>
        <w:rPr>
          <w:rFonts w:hint="default" w:ascii="宋体" w:hAnsi="Calibri" w:eastAsia="宋体" w:cs="宋体"/>
          <w:color w:val="auto"/>
          <w:sz w:val="24"/>
          <w:lang w:val="en-US" w:eastAsia="zh-CN"/>
        </w:rPr>
        <w:t>计1台入，另一台预留安装条件。</w:t>
      </w:r>
    </w:p>
    <w:p>
      <w:pPr>
        <w:autoSpaceDE w:val="0"/>
        <w:autoSpaceDN w:val="0"/>
        <w:adjustRightInd w:val="0"/>
        <w:spacing w:line="500" w:lineRule="exact"/>
        <w:rPr>
          <w:rFonts w:ascii="新宋体" w:eastAsia="新宋体" w:cs="新宋体"/>
          <w:b/>
          <w:bCs/>
          <w:color w:val="000000" w:themeColor="text1"/>
          <w:sz w:val="24"/>
          <w:szCs w:val="24"/>
        </w:rPr>
      </w:pPr>
      <w:r>
        <w:rPr>
          <w:rFonts w:hint="eastAsia" w:ascii="新宋体" w:eastAsia="新宋体" w:cs="新宋体"/>
          <w:b/>
          <w:bCs/>
          <w:color w:val="000000" w:themeColor="text1"/>
          <w:sz w:val="24"/>
          <w:szCs w:val="24"/>
          <w:lang w:eastAsia="zh-CN"/>
        </w:rPr>
        <w:t>六</w:t>
      </w:r>
      <w:r>
        <w:rPr>
          <w:rFonts w:hint="eastAsia" w:ascii="新宋体" w:eastAsia="新宋体" w:cs="新宋体"/>
          <w:b/>
          <w:bCs/>
          <w:color w:val="000000" w:themeColor="text1"/>
          <w:sz w:val="24"/>
          <w:szCs w:val="24"/>
        </w:rPr>
        <w:t>、暂列金额（除税价）</w:t>
      </w:r>
    </w:p>
    <w:p>
      <w:pPr>
        <w:autoSpaceDE w:val="0"/>
        <w:autoSpaceDN w:val="0"/>
        <w:adjustRightInd w:val="0"/>
        <w:spacing w:line="500" w:lineRule="exact"/>
        <w:rPr>
          <w:rFonts w:ascii="宋体"/>
          <w:b/>
          <w:bCs/>
          <w:sz w:val="24"/>
          <w:szCs w:val="24"/>
          <w:lang w:val="zh-CN"/>
        </w:rPr>
      </w:pPr>
      <w:r>
        <w:rPr>
          <w:rFonts w:hint="eastAsia" w:ascii="新宋体" w:eastAsia="新宋体" w:cs="新宋体"/>
          <w:b/>
          <w:bCs/>
          <w:color w:val="FF0000"/>
          <w:sz w:val="24"/>
          <w:szCs w:val="24"/>
        </w:rPr>
        <w:t>1、本工程暂列金额按</w:t>
      </w:r>
      <w:r>
        <w:rPr>
          <w:rFonts w:hint="eastAsia" w:ascii="新宋体" w:eastAsia="新宋体" w:cs="新宋体"/>
          <w:b/>
          <w:bCs/>
          <w:color w:val="FF0000"/>
          <w:sz w:val="24"/>
          <w:szCs w:val="24"/>
          <w:lang w:val="en-US" w:eastAsia="zh-CN"/>
        </w:rPr>
        <w:t>肆拾万</w:t>
      </w:r>
      <w:r>
        <w:rPr>
          <w:rFonts w:hint="eastAsia" w:ascii="新宋体" w:eastAsia="新宋体" w:cs="新宋体"/>
          <w:b/>
          <w:bCs/>
          <w:color w:val="FF0000"/>
          <w:sz w:val="24"/>
          <w:szCs w:val="24"/>
        </w:rPr>
        <w:t>元整（小写：</w:t>
      </w:r>
      <w:r>
        <w:rPr>
          <w:rFonts w:hint="eastAsia" w:ascii="新宋体" w:eastAsia="新宋体" w:cs="新宋体"/>
          <w:b/>
          <w:bCs/>
          <w:color w:val="FF0000"/>
          <w:sz w:val="24"/>
          <w:szCs w:val="24"/>
          <w:lang w:val="en-US" w:eastAsia="zh-CN"/>
        </w:rPr>
        <w:t>400000</w:t>
      </w:r>
      <w:r>
        <w:rPr>
          <w:rFonts w:hint="eastAsia" w:ascii="新宋体" w:eastAsia="新宋体" w:cs="新宋体"/>
          <w:b/>
          <w:bCs/>
          <w:color w:val="FF0000"/>
          <w:sz w:val="24"/>
          <w:szCs w:val="24"/>
        </w:rPr>
        <w:t>元整）计取（计入</w:t>
      </w:r>
      <w:r>
        <w:rPr>
          <w:rFonts w:hint="eastAsia" w:ascii="新宋体" w:eastAsia="新宋体" w:cs="新宋体"/>
          <w:b/>
          <w:bCs/>
          <w:color w:val="FF0000"/>
          <w:sz w:val="24"/>
          <w:szCs w:val="24"/>
          <w:lang w:eastAsia="zh-CN"/>
        </w:rPr>
        <w:t>装修工程检验科</w:t>
      </w:r>
      <w:r>
        <w:rPr>
          <w:rFonts w:hint="eastAsia" w:ascii="新宋体" w:eastAsia="新宋体" w:cs="新宋体"/>
          <w:b/>
          <w:bCs/>
          <w:color w:val="FF0000"/>
          <w:sz w:val="24"/>
          <w:szCs w:val="24"/>
        </w:rPr>
        <w:t>其他项目费）。</w:t>
      </w:r>
    </w:p>
    <w:sectPr>
      <w:footerReference r:id="rId3" w:type="default"/>
      <w:pgSz w:w="11906" w:h="16838"/>
      <w:pgMar w:top="1440" w:right="136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path/>
          <v:fill on="f" focussize="0,0"/>
          <v:stroke on="f" weight="0.5pt" joinstyle="miter"/>
          <v:imagedata o:title=""/>
          <o:lock v:ext="edit"/>
          <v:textbox inset="0mm,0mm,0mm,0mm" style="mso-fit-shape-to-text:t;">
            <w:txbxContent>
              <w:p>
                <w:pPr>
                  <w:pStyle w:val="5"/>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w:t>
                </w:r>
                <w:r>
                  <w:fldChar w:fldCharType="begin"/>
                </w:r>
                <w:r>
                  <w:instrText xml:space="preserve"> NUMPAGES  \* MERGEFORMAT </w:instrText>
                </w:r>
                <w:r>
                  <w:fldChar w:fldCharType="separate"/>
                </w:r>
                <w:r>
                  <w:t>4</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DDEB7"/>
    <w:multiLevelType w:val="singleLevel"/>
    <w:tmpl w:val="869DDEB7"/>
    <w:lvl w:ilvl="0" w:tentative="0">
      <w:start w:val="1"/>
      <w:numFmt w:val="decimal"/>
      <w:suff w:val="nothing"/>
      <w:lvlText w:val="%1、"/>
      <w:lvlJc w:val="left"/>
    </w:lvl>
  </w:abstractNum>
  <w:abstractNum w:abstractNumId="1">
    <w:nsid w:val="A8886FC2"/>
    <w:multiLevelType w:val="singleLevel"/>
    <w:tmpl w:val="A8886FC2"/>
    <w:lvl w:ilvl="0" w:tentative="0">
      <w:start w:val="1"/>
      <w:numFmt w:val="decimal"/>
      <w:suff w:val="nothing"/>
      <w:lvlText w:val="%1、"/>
      <w:lvlJc w:val="left"/>
    </w:lvl>
  </w:abstractNum>
  <w:abstractNum w:abstractNumId="2">
    <w:nsid w:val="B30601B4"/>
    <w:multiLevelType w:val="singleLevel"/>
    <w:tmpl w:val="B30601B4"/>
    <w:lvl w:ilvl="0" w:tentative="0">
      <w:start w:val="1"/>
      <w:numFmt w:val="decimal"/>
      <w:suff w:val="nothing"/>
      <w:lvlText w:val="%1、"/>
      <w:lvlJc w:val="left"/>
    </w:lvl>
  </w:abstractNum>
  <w:abstractNum w:abstractNumId="3">
    <w:nsid w:val="C2AFEC6D"/>
    <w:multiLevelType w:val="singleLevel"/>
    <w:tmpl w:val="C2AFEC6D"/>
    <w:lvl w:ilvl="0" w:tentative="0">
      <w:start w:val="5"/>
      <w:numFmt w:val="chineseCounting"/>
      <w:suff w:val="nothing"/>
      <w:lvlText w:val="%1、"/>
      <w:lvlJc w:val="left"/>
      <w:rPr>
        <w:rFonts w:hint="eastAsia"/>
      </w:rPr>
    </w:lvl>
  </w:abstractNum>
  <w:abstractNum w:abstractNumId="4">
    <w:nsid w:val="CAB9D51C"/>
    <w:multiLevelType w:val="singleLevel"/>
    <w:tmpl w:val="CAB9D51C"/>
    <w:lvl w:ilvl="0" w:tentative="0">
      <w:start w:val="1"/>
      <w:numFmt w:val="decimal"/>
      <w:suff w:val="nothing"/>
      <w:lvlText w:val="%1、"/>
      <w:lvlJc w:val="left"/>
    </w:lvl>
  </w:abstractNum>
  <w:abstractNum w:abstractNumId="5">
    <w:nsid w:val="05A76342"/>
    <w:multiLevelType w:val="singleLevel"/>
    <w:tmpl w:val="05A76342"/>
    <w:lvl w:ilvl="0" w:tentative="0">
      <w:start w:val="1"/>
      <w:numFmt w:val="decimal"/>
      <w:suff w:val="nothing"/>
      <w:lvlText w:val="%1、"/>
      <w:lvlJc w:val="left"/>
    </w:lvl>
  </w:abstractNum>
  <w:abstractNum w:abstractNumId="6">
    <w:nsid w:val="0FD0613C"/>
    <w:multiLevelType w:val="singleLevel"/>
    <w:tmpl w:val="0FD0613C"/>
    <w:lvl w:ilvl="0" w:tentative="0">
      <w:start w:val="1"/>
      <w:numFmt w:val="decimal"/>
      <w:suff w:val="nothing"/>
      <w:lvlText w:val="%1、"/>
      <w:lvlJc w:val="left"/>
    </w:lvl>
  </w:abstractNum>
  <w:abstractNum w:abstractNumId="7">
    <w:nsid w:val="111CBC43"/>
    <w:multiLevelType w:val="singleLevel"/>
    <w:tmpl w:val="111CBC43"/>
    <w:lvl w:ilvl="0" w:tentative="0">
      <w:start w:val="1"/>
      <w:numFmt w:val="chineseCounting"/>
      <w:suff w:val="nothing"/>
      <w:lvlText w:val="（%1）"/>
      <w:lvlJc w:val="left"/>
      <w:rPr>
        <w:rFonts w:hint="eastAsia"/>
      </w:rPr>
    </w:lvl>
  </w:abstractNum>
  <w:abstractNum w:abstractNumId="8">
    <w:nsid w:val="3D1C0824"/>
    <w:multiLevelType w:val="singleLevel"/>
    <w:tmpl w:val="3D1C0824"/>
    <w:lvl w:ilvl="0" w:tentative="0">
      <w:start w:val="1"/>
      <w:numFmt w:val="decimal"/>
      <w:suff w:val="nothing"/>
      <w:lvlText w:val="%1、"/>
      <w:lvlJc w:val="left"/>
    </w:lvl>
  </w:abstractNum>
  <w:abstractNum w:abstractNumId="9">
    <w:nsid w:val="62EB6AE3"/>
    <w:multiLevelType w:val="singleLevel"/>
    <w:tmpl w:val="62EB6AE3"/>
    <w:lvl w:ilvl="0" w:tentative="0">
      <w:start w:val="1"/>
      <w:numFmt w:val="decimal"/>
      <w:suff w:val="nothing"/>
      <w:lvlText w:val="%1、"/>
      <w:lvlJc w:val="left"/>
    </w:lvl>
  </w:abstractNum>
  <w:abstractNum w:abstractNumId="10">
    <w:nsid w:val="72E385BF"/>
    <w:multiLevelType w:val="singleLevel"/>
    <w:tmpl w:val="72E385BF"/>
    <w:lvl w:ilvl="0" w:tentative="0">
      <w:start w:val="1"/>
      <w:numFmt w:val="decimal"/>
      <w:suff w:val="nothing"/>
      <w:lvlText w:val="%1、"/>
      <w:lvlJc w:val="left"/>
    </w:lvl>
  </w:abstractNum>
  <w:num w:numId="1">
    <w:abstractNumId w:val="3"/>
  </w:num>
  <w:num w:numId="2">
    <w:abstractNumId w:val="7"/>
  </w:num>
  <w:num w:numId="3">
    <w:abstractNumId w:val="10"/>
  </w:num>
  <w:num w:numId="4">
    <w:abstractNumId w:val="0"/>
  </w:num>
  <w:num w:numId="5">
    <w:abstractNumId w:val="5"/>
  </w:num>
  <w:num w:numId="6">
    <w:abstractNumId w:val="6"/>
  </w:num>
  <w:num w:numId="7">
    <w:abstractNumId w:val="8"/>
  </w:num>
  <w:num w:numId="8">
    <w:abstractNumId w:val="4"/>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iODU5YzU5NWEyYTJkNWUzYjA5YTcyZGQ2YTdkZTEifQ=="/>
  </w:docVars>
  <w:rsids>
    <w:rsidRoot w:val="00172A27"/>
    <w:rsid w:val="000046FA"/>
    <w:rsid w:val="00005B8B"/>
    <w:rsid w:val="0001383A"/>
    <w:rsid w:val="000166C4"/>
    <w:rsid w:val="00025939"/>
    <w:rsid w:val="000345EC"/>
    <w:rsid w:val="00034F86"/>
    <w:rsid w:val="000405A2"/>
    <w:rsid w:val="00043699"/>
    <w:rsid w:val="00043AFD"/>
    <w:rsid w:val="000465D5"/>
    <w:rsid w:val="00074E3B"/>
    <w:rsid w:val="00086914"/>
    <w:rsid w:val="00091208"/>
    <w:rsid w:val="0009439B"/>
    <w:rsid w:val="000959C3"/>
    <w:rsid w:val="000A0EC2"/>
    <w:rsid w:val="000A65AB"/>
    <w:rsid w:val="000B1488"/>
    <w:rsid w:val="000B3552"/>
    <w:rsid w:val="000C1DCE"/>
    <w:rsid w:val="000C25B2"/>
    <w:rsid w:val="000C2C8E"/>
    <w:rsid w:val="000C739B"/>
    <w:rsid w:val="000D3161"/>
    <w:rsid w:val="000D39BC"/>
    <w:rsid w:val="000F1A5B"/>
    <w:rsid w:val="000F77B4"/>
    <w:rsid w:val="00101B6D"/>
    <w:rsid w:val="00101FEC"/>
    <w:rsid w:val="00107F4E"/>
    <w:rsid w:val="0012090B"/>
    <w:rsid w:val="001237D6"/>
    <w:rsid w:val="00123A9F"/>
    <w:rsid w:val="00130F28"/>
    <w:rsid w:val="00132529"/>
    <w:rsid w:val="001330FD"/>
    <w:rsid w:val="0015271E"/>
    <w:rsid w:val="00152C9C"/>
    <w:rsid w:val="0016063A"/>
    <w:rsid w:val="00162B11"/>
    <w:rsid w:val="001631D4"/>
    <w:rsid w:val="001640C5"/>
    <w:rsid w:val="00172A27"/>
    <w:rsid w:val="00172CD0"/>
    <w:rsid w:val="00174688"/>
    <w:rsid w:val="00177D16"/>
    <w:rsid w:val="00180FE3"/>
    <w:rsid w:val="00182B35"/>
    <w:rsid w:val="001948DF"/>
    <w:rsid w:val="001A3F04"/>
    <w:rsid w:val="001A6515"/>
    <w:rsid w:val="001A75A6"/>
    <w:rsid w:val="001B3188"/>
    <w:rsid w:val="001B51FF"/>
    <w:rsid w:val="001C1D25"/>
    <w:rsid w:val="001E69AD"/>
    <w:rsid w:val="001F2C18"/>
    <w:rsid w:val="001F5E67"/>
    <w:rsid w:val="002024D5"/>
    <w:rsid w:val="00210C3C"/>
    <w:rsid w:val="00213E9D"/>
    <w:rsid w:val="0022136B"/>
    <w:rsid w:val="00222470"/>
    <w:rsid w:val="0022305A"/>
    <w:rsid w:val="0024589B"/>
    <w:rsid w:val="00251DD2"/>
    <w:rsid w:val="00253944"/>
    <w:rsid w:val="002657B0"/>
    <w:rsid w:val="00273DD6"/>
    <w:rsid w:val="0028798A"/>
    <w:rsid w:val="00295F72"/>
    <w:rsid w:val="002B0E3D"/>
    <w:rsid w:val="002B4424"/>
    <w:rsid w:val="002D0C0C"/>
    <w:rsid w:val="002D0EA5"/>
    <w:rsid w:val="002D6079"/>
    <w:rsid w:val="002D752D"/>
    <w:rsid w:val="002E59B6"/>
    <w:rsid w:val="002F063A"/>
    <w:rsid w:val="00301234"/>
    <w:rsid w:val="00304360"/>
    <w:rsid w:val="003047E0"/>
    <w:rsid w:val="00310638"/>
    <w:rsid w:val="00312E62"/>
    <w:rsid w:val="0031678A"/>
    <w:rsid w:val="00320BE3"/>
    <w:rsid w:val="00321B3E"/>
    <w:rsid w:val="003304BD"/>
    <w:rsid w:val="00335B49"/>
    <w:rsid w:val="0034103E"/>
    <w:rsid w:val="0034555B"/>
    <w:rsid w:val="00347C2D"/>
    <w:rsid w:val="00351C42"/>
    <w:rsid w:val="00356D39"/>
    <w:rsid w:val="003572E1"/>
    <w:rsid w:val="00365BC1"/>
    <w:rsid w:val="00371250"/>
    <w:rsid w:val="00372DB7"/>
    <w:rsid w:val="00380DC5"/>
    <w:rsid w:val="003830A2"/>
    <w:rsid w:val="003845CA"/>
    <w:rsid w:val="003B1C6A"/>
    <w:rsid w:val="003B41AC"/>
    <w:rsid w:val="003C3166"/>
    <w:rsid w:val="003E16EB"/>
    <w:rsid w:val="003E4C79"/>
    <w:rsid w:val="003E6E81"/>
    <w:rsid w:val="003F3432"/>
    <w:rsid w:val="004034CA"/>
    <w:rsid w:val="004135B0"/>
    <w:rsid w:val="00431BB5"/>
    <w:rsid w:val="00432ED3"/>
    <w:rsid w:val="00433533"/>
    <w:rsid w:val="00446529"/>
    <w:rsid w:val="00451BD8"/>
    <w:rsid w:val="004530AA"/>
    <w:rsid w:val="004543FA"/>
    <w:rsid w:val="00461DC3"/>
    <w:rsid w:val="00462230"/>
    <w:rsid w:val="00465706"/>
    <w:rsid w:val="00466A33"/>
    <w:rsid w:val="00471142"/>
    <w:rsid w:val="00471649"/>
    <w:rsid w:val="00471E42"/>
    <w:rsid w:val="0047658E"/>
    <w:rsid w:val="00482EBF"/>
    <w:rsid w:val="004852A4"/>
    <w:rsid w:val="004A647B"/>
    <w:rsid w:val="004B5DFA"/>
    <w:rsid w:val="004D3FD5"/>
    <w:rsid w:val="004D5219"/>
    <w:rsid w:val="004E0ABE"/>
    <w:rsid w:val="004F0AAF"/>
    <w:rsid w:val="00502BDC"/>
    <w:rsid w:val="00510E71"/>
    <w:rsid w:val="00511E7F"/>
    <w:rsid w:val="00511E9C"/>
    <w:rsid w:val="00512E13"/>
    <w:rsid w:val="0051515A"/>
    <w:rsid w:val="00523898"/>
    <w:rsid w:val="005311EF"/>
    <w:rsid w:val="00537DB9"/>
    <w:rsid w:val="005404E4"/>
    <w:rsid w:val="00541C83"/>
    <w:rsid w:val="005442AB"/>
    <w:rsid w:val="00545A79"/>
    <w:rsid w:val="00545F28"/>
    <w:rsid w:val="005508C7"/>
    <w:rsid w:val="00554862"/>
    <w:rsid w:val="0056109C"/>
    <w:rsid w:val="005719D1"/>
    <w:rsid w:val="0057454C"/>
    <w:rsid w:val="005775E4"/>
    <w:rsid w:val="00577AF4"/>
    <w:rsid w:val="00586E65"/>
    <w:rsid w:val="00591A57"/>
    <w:rsid w:val="00592438"/>
    <w:rsid w:val="00592950"/>
    <w:rsid w:val="005A45DA"/>
    <w:rsid w:val="005B4376"/>
    <w:rsid w:val="005C604B"/>
    <w:rsid w:val="005F1610"/>
    <w:rsid w:val="005F613D"/>
    <w:rsid w:val="005F6766"/>
    <w:rsid w:val="00611220"/>
    <w:rsid w:val="006151E4"/>
    <w:rsid w:val="0061604D"/>
    <w:rsid w:val="006258F3"/>
    <w:rsid w:val="00631FC1"/>
    <w:rsid w:val="0063643B"/>
    <w:rsid w:val="00641D55"/>
    <w:rsid w:val="006422B4"/>
    <w:rsid w:val="006456EC"/>
    <w:rsid w:val="00661C59"/>
    <w:rsid w:val="00662C2A"/>
    <w:rsid w:val="006670C8"/>
    <w:rsid w:val="00667A4C"/>
    <w:rsid w:val="00676152"/>
    <w:rsid w:val="00677755"/>
    <w:rsid w:val="006A1A7B"/>
    <w:rsid w:val="006B3FE0"/>
    <w:rsid w:val="006B51F5"/>
    <w:rsid w:val="006C5ADB"/>
    <w:rsid w:val="006D0CE4"/>
    <w:rsid w:val="006D175D"/>
    <w:rsid w:val="006D7944"/>
    <w:rsid w:val="006E028A"/>
    <w:rsid w:val="006E06D5"/>
    <w:rsid w:val="006F325D"/>
    <w:rsid w:val="006F7ED6"/>
    <w:rsid w:val="00700CA2"/>
    <w:rsid w:val="00703D50"/>
    <w:rsid w:val="00706272"/>
    <w:rsid w:val="007071BF"/>
    <w:rsid w:val="00712B05"/>
    <w:rsid w:val="007147C7"/>
    <w:rsid w:val="00717D44"/>
    <w:rsid w:val="007218D2"/>
    <w:rsid w:val="007440F5"/>
    <w:rsid w:val="007556C9"/>
    <w:rsid w:val="00761B8B"/>
    <w:rsid w:val="007774B2"/>
    <w:rsid w:val="00793835"/>
    <w:rsid w:val="00793FB2"/>
    <w:rsid w:val="007A42EE"/>
    <w:rsid w:val="007A4994"/>
    <w:rsid w:val="007A61DB"/>
    <w:rsid w:val="007A768D"/>
    <w:rsid w:val="007B394B"/>
    <w:rsid w:val="007B4D37"/>
    <w:rsid w:val="007B6530"/>
    <w:rsid w:val="007C69E7"/>
    <w:rsid w:val="007D163F"/>
    <w:rsid w:val="007D49F9"/>
    <w:rsid w:val="007D72D7"/>
    <w:rsid w:val="007E1101"/>
    <w:rsid w:val="007E2E0D"/>
    <w:rsid w:val="007E599C"/>
    <w:rsid w:val="007E5D02"/>
    <w:rsid w:val="007E7F97"/>
    <w:rsid w:val="007F6792"/>
    <w:rsid w:val="008159A7"/>
    <w:rsid w:val="00817E0D"/>
    <w:rsid w:val="00831936"/>
    <w:rsid w:val="00831AAC"/>
    <w:rsid w:val="00831C87"/>
    <w:rsid w:val="008323FB"/>
    <w:rsid w:val="00835770"/>
    <w:rsid w:val="00835D28"/>
    <w:rsid w:val="00837489"/>
    <w:rsid w:val="008407D9"/>
    <w:rsid w:val="00846A79"/>
    <w:rsid w:val="008534EC"/>
    <w:rsid w:val="00856990"/>
    <w:rsid w:val="008661E8"/>
    <w:rsid w:val="00876D30"/>
    <w:rsid w:val="00885E0A"/>
    <w:rsid w:val="00892C03"/>
    <w:rsid w:val="008A11D9"/>
    <w:rsid w:val="008B3CFC"/>
    <w:rsid w:val="008C11FD"/>
    <w:rsid w:val="008C393D"/>
    <w:rsid w:val="008D155F"/>
    <w:rsid w:val="008E00C4"/>
    <w:rsid w:val="008E132D"/>
    <w:rsid w:val="008E4370"/>
    <w:rsid w:val="008F3D0D"/>
    <w:rsid w:val="008F4704"/>
    <w:rsid w:val="008F780F"/>
    <w:rsid w:val="00903471"/>
    <w:rsid w:val="00907239"/>
    <w:rsid w:val="00907931"/>
    <w:rsid w:val="00912A97"/>
    <w:rsid w:val="0091711A"/>
    <w:rsid w:val="00917587"/>
    <w:rsid w:val="00922926"/>
    <w:rsid w:val="00930D73"/>
    <w:rsid w:val="00932DEC"/>
    <w:rsid w:val="00935582"/>
    <w:rsid w:val="00936480"/>
    <w:rsid w:val="0094125E"/>
    <w:rsid w:val="009440ED"/>
    <w:rsid w:val="00950C23"/>
    <w:rsid w:val="009517F9"/>
    <w:rsid w:val="00961358"/>
    <w:rsid w:val="00962607"/>
    <w:rsid w:val="0096615E"/>
    <w:rsid w:val="00970C69"/>
    <w:rsid w:val="0097331C"/>
    <w:rsid w:val="009802DD"/>
    <w:rsid w:val="009814E8"/>
    <w:rsid w:val="009938B7"/>
    <w:rsid w:val="009A4EFC"/>
    <w:rsid w:val="009B0979"/>
    <w:rsid w:val="009C0D68"/>
    <w:rsid w:val="009C111D"/>
    <w:rsid w:val="009C141B"/>
    <w:rsid w:val="009C1E08"/>
    <w:rsid w:val="009C4A0A"/>
    <w:rsid w:val="009C585C"/>
    <w:rsid w:val="009C7FE6"/>
    <w:rsid w:val="009D40A9"/>
    <w:rsid w:val="009F375F"/>
    <w:rsid w:val="009F54C4"/>
    <w:rsid w:val="009F560C"/>
    <w:rsid w:val="00A0315C"/>
    <w:rsid w:val="00A102B4"/>
    <w:rsid w:val="00A130F5"/>
    <w:rsid w:val="00A41E59"/>
    <w:rsid w:val="00A44E36"/>
    <w:rsid w:val="00A51907"/>
    <w:rsid w:val="00A55A2C"/>
    <w:rsid w:val="00A673B4"/>
    <w:rsid w:val="00A80546"/>
    <w:rsid w:val="00A8072E"/>
    <w:rsid w:val="00A90A2F"/>
    <w:rsid w:val="00A97B11"/>
    <w:rsid w:val="00AA39CA"/>
    <w:rsid w:val="00AA7822"/>
    <w:rsid w:val="00AB479D"/>
    <w:rsid w:val="00AB5B2A"/>
    <w:rsid w:val="00AB5C90"/>
    <w:rsid w:val="00AB7D1E"/>
    <w:rsid w:val="00AC29C3"/>
    <w:rsid w:val="00AC61D6"/>
    <w:rsid w:val="00AD56B4"/>
    <w:rsid w:val="00AE0733"/>
    <w:rsid w:val="00AE4480"/>
    <w:rsid w:val="00AF12D6"/>
    <w:rsid w:val="00AF178E"/>
    <w:rsid w:val="00B000D9"/>
    <w:rsid w:val="00B10246"/>
    <w:rsid w:val="00B1069A"/>
    <w:rsid w:val="00B145D5"/>
    <w:rsid w:val="00B22436"/>
    <w:rsid w:val="00B32143"/>
    <w:rsid w:val="00B363FC"/>
    <w:rsid w:val="00B44236"/>
    <w:rsid w:val="00B475C7"/>
    <w:rsid w:val="00B5265C"/>
    <w:rsid w:val="00B607A5"/>
    <w:rsid w:val="00B70104"/>
    <w:rsid w:val="00B704FD"/>
    <w:rsid w:val="00B72B81"/>
    <w:rsid w:val="00B76B74"/>
    <w:rsid w:val="00B774D0"/>
    <w:rsid w:val="00B85101"/>
    <w:rsid w:val="00B860C5"/>
    <w:rsid w:val="00B92FB0"/>
    <w:rsid w:val="00B94F10"/>
    <w:rsid w:val="00BB7B5F"/>
    <w:rsid w:val="00BC035C"/>
    <w:rsid w:val="00BC1108"/>
    <w:rsid w:val="00BC63B7"/>
    <w:rsid w:val="00BC7DE5"/>
    <w:rsid w:val="00BD1D01"/>
    <w:rsid w:val="00BD2F70"/>
    <w:rsid w:val="00BD41E7"/>
    <w:rsid w:val="00BE5B46"/>
    <w:rsid w:val="00C00042"/>
    <w:rsid w:val="00C10BA0"/>
    <w:rsid w:val="00C14559"/>
    <w:rsid w:val="00C15A37"/>
    <w:rsid w:val="00C17CC6"/>
    <w:rsid w:val="00C17FE8"/>
    <w:rsid w:val="00C2021C"/>
    <w:rsid w:val="00C20B9F"/>
    <w:rsid w:val="00C228CA"/>
    <w:rsid w:val="00C2358C"/>
    <w:rsid w:val="00C30C10"/>
    <w:rsid w:val="00C3273F"/>
    <w:rsid w:val="00C40A33"/>
    <w:rsid w:val="00C416B1"/>
    <w:rsid w:val="00C74DD6"/>
    <w:rsid w:val="00C81CCB"/>
    <w:rsid w:val="00C96733"/>
    <w:rsid w:val="00C9676A"/>
    <w:rsid w:val="00C9798D"/>
    <w:rsid w:val="00CA6037"/>
    <w:rsid w:val="00CB5190"/>
    <w:rsid w:val="00CB549B"/>
    <w:rsid w:val="00CB5E65"/>
    <w:rsid w:val="00CB63B0"/>
    <w:rsid w:val="00CC2268"/>
    <w:rsid w:val="00CC2619"/>
    <w:rsid w:val="00CD3854"/>
    <w:rsid w:val="00CD49FB"/>
    <w:rsid w:val="00CD4D51"/>
    <w:rsid w:val="00CD712E"/>
    <w:rsid w:val="00CD73A4"/>
    <w:rsid w:val="00CE3B22"/>
    <w:rsid w:val="00CF1D1E"/>
    <w:rsid w:val="00CF35DF"/>
    <w:rsid w:val="00D01E77"/>
    <w:rsid w:val="00D10489"/>
    <w:rsid w:val="00D10BD7"/>
    <w:rsid w:val="00D11D0D"/>
    <w:rsid w:val="00D141DD"/>
    <w:rsid w:val="00D1492B"/>
    <w:rsid w:val="00D15E29"/>
    <w:rsid w:val="00D20007"/>
    <w:rsid w:val="00D21A0D"/>
    <w:rsid w:val="00D25F5F"/>
    <w:rsid w:val="00D31977"/>
    <w:rsid w:val="00D35673"/>
    <w:rsid w:val="00D413AA"/>
    <w:rsid w:val="00D4446F"/>
    <w:rsid w:val="00D44D3B"/>
    <w:rsid w:val="00D456A5"/>
    <w:rsid w:val="00D55321"/>
    <w:rsid w:val="00D567F6"/>
    <w:rsid w:val="00D6152D"/>
    <w:rsid w:val="00D62EBF"/>
    <w:rsid w:val="00D71A98"/>
    <w:rsid w:val="00D71DDA"/>
    <w:rsid w:val="00D73106"/>
    <w:rsid w:val="00D761E2"/>
    <w:rsid w:val="00D822FA"/>
    <w:rsid w:val="00D86EF9"/>
    <w:rsid w:val="00D91D98"/>
    <w:rsid w:val="00DA2D49"/>
    <w:rsid w:val="00DA36CC"/>
    <w:rsid w:val="00DA7531"/>
    <w:rsid w:val="00DB444B"/>
    <w:rsid w:val="00DB555E"/>
    <w:rsid w:val="00DC2787"/>
    <w:rsid w:val="00DC7577"/>
    <w:rsid w:val="00DD2DFF"/>
    <w:rsid w:val="00DD35F9"/>
    <w:rsid w:val="00DD3F88"/>
    <w:rsid w:val="00DF2270"/>
    <w:rsid w:val="00DF28E3"/>
    <w:rsid w:val="00DF73B2"/>
    <w:rsid w:val="00E00172"/>
    <w:rsid w:val="00E03C49"/>
    <w:rsid w:val="00E070FB"/>
    <w:rsid w:val="00E20F1D"/>
    <w:rsid w:val="00E2243F"/>
    <w:rsid w:val="00E240F2"/>
    <w:rsid w:val="00E25458"/>
    <w:rsid w:val="00E2656B"/>
    <w:rsid w:val="00E30989"/>
    <w:rsid w:val="00E3267C"/>
    <w:rsid w:val="00E35E74"/>
    <w:rsid w:val="00E42231"/>
    <w:rsid w:val="00E4398F"/>
    <w:rsid w:val="00E54951"/>
    <w:rsid w:val="00E55ED1"/>
    <w:rsid w:val="00E56462"/>
    <w:rsid w:val="00E60C7E"/>
    <w:rsid w:val="00E61C27"/>
    <w:rsid w:val="00E70D4E"/>
    <w:rsid w:val="00E75C5B"/>
    <w:rsid w:val="00E7706C"/>
    <w:rsid w:val="00E86E43"/>
    <w:rsid w:val="00E90F30"/>
    <w:rsid w:val="00E91046"/>
    <w:rsid w:val="00E91056"/>
    <w:rsid w:val="00EA2203"/>
    <w:rsid w:val="00EA2BA2"/>
    <w:rsid w:val="00EA3916"/>
    <w:rsid w:val="00EA76F5"/>
    <w:rsid w:val="00EB4C28"/>
    <w:rsid w:val="00EB5442"/>
    <w:rsid w:val="00EB6540"/>
    <w:rsid w:val="00EC057B"/>
    <w:rsid w:val="00EC4CB7"/>
    <w:rsid w:val="00EE67E6"/>
    <w:rsid w:val="00EF1440"/>
    <w:rsid w:val="00EF5684"/>
    <w:rsid w:val="00F01ED4"/>
    <w:rsid w:val="00F02DAE"/>
    <w:rsid w:val="00F03B1A"/>
    <w:rsid w:val="00F145D2"/>
    <w:rsid w:val="00F15FC2"/>
    <w:rsid w:val="00F2630B"/>
    <w:rsid w:val="00F36A9B"/>
    <w:rsid w:val="00F50416"/>
    <w:rsid w:val="00F5288D"/>
    <w:rsid w:val="00F71D30"/>
    <w:rsid w:val="00F755C9"/>
    <w:rsid w:val="00F86D9D"/>
    <w:rsid w:val="00F95683"/>
    <w:rsid w:val="00FA0AAF"/>
    <w:rsid w:val="00FA5091"/>
    <w:rsid w:val="00FA68F9"/>
    <w:rsid w:val="00FB4EC8"/>
    <w:rsid w:val="00FE45A7"/>
    <w:rsid w:val="01312D0A"/>
    <w:rsid w:val="01F43B2B"/>
    <w:rsid w:val="02337D11"/>
    <w:rsid w:val="0269501C"/>
    <w:rsid w:val="02D23A52"/>
    <w:rsid w:val="02EB4522"/>
    <w:rsid w:val="036F1E54"/>
    <w:rsid w:val="03814821"/>
    <w:rsid w:val="03C55A94"/>
    <w:rsid w:val="03F600C2"/>
    <w:rsid w:val="047237D8"/>
    <w:rsid w:val="04A33C4D"/>
    <w:rsid w:val="04A707B4"/>
    <w:rsid w:val="0503137C"/>
    <w:rsid w:val="05297145"/>
    <w:rsid w:val="05B03ED7"/>
    <w:rsid w:val="05D77178"/>
    <w:rsid w:val="06602212"/>
    <w:rsid w:val="070D4BE3"/>
    <w:rsid w:val="0731312A"/>
    <w:rsid w:val="07614530"/>
    <w:rsid w:val="07A43933"/>
    <w:rsid w:val="07CA0072"/>
    <w:rsid w:val="07E9670E"/>
    <w:rsid w:val="07F837BB"/>
    <w:rsid w:val="08611EA9"/>
    <w:rsid w:val="0892416C"/>
    <w:rsid w:val="09EC0E6E"/>
    <w:rsid w:val="0B6A3DDE"/>
    <w:rsid w:val="0BA677C1"/>
    <w:rsid w:val="0C6968EB"/>
    <w:rsid w:val="0D4925D9"/>
    <w:rsid w:val="0D6123B2"/>
    <w:rsid w:val="0DE9434D"/>
    <w:rsid w:val="0DF47A5A"/>
    <w:rsid w:val="0E5A1326"/>
    <w:rsid w:val="0E5B0A79"/>
    <w:rsid w:val="0E6808EA"/>
    <w:rsid w:val="0F2B0869"/>
    <w:rsid w:val="0F4F4C9B"/>
    <w:rsid w:val="0FAF2262"/>
    <w:rsid w:val="0FC97B4E"/>
    <w:rsid w:val="1003012D"/>
    <w:rsid w:val="10146D00"/>
    <w:rsid w:val="105C44E8"/>
    <w:rsid w:val="106E006E"/>
    <w:rsid w:val="10FD1F54"/>
    <w:rsid w:val="11E82CFD"/>
    <w:rsid w:val="120A7D0A"/>
    <w:rsid w:val="1210170D"/>
    <w:rsid w:val="133902FD"/>
    <w:rsid w:val="13662D78"/>
    <w:rsid w:val="13DE0E8E"/>
    <w:rsid w:val="140B7F7B"/>
    <w:rsid w:val="14661D68"/>
    <w:rsid w:val="15082ED0"/>
    <w:rsid w:val="15E61295"/>
    <w:rsid w:val="1628571B"/>
    <w:rsid w:val="165617BD"/>
    <w:rsid w:val="167538F8"/>
    <w:rsid w:val="16C71AC3"/>
    <w:rsid w:val="16FD3E4C"/>
    <w:rsid w:val="17AB761C"/>
    <w:rsid w:val="1B3E1072"/>
    <w:rsid w:val="1BBC33BA"/>
    <w:rsid w:val="1BC169F5"/>
    <w:rsid w:val="1C767BA4"/>
    <w:rsid w:val="1C945527"/>
    <w:rsid w:val="1D4A120A"/>
    <w:rsid w:val="1D535A59"/>
    <w:rsid w:val="1D6836A4"/>
    <w:rsid w:val="1DFE6039"/>
    <w:rsid w:val="1E9F0ACF"/>
    <w:rsid w:val="1EE856DB"/>
    <w:rsid w:val="1F5221AB"/>
    <w:rsid w:val="203D712E"/>
    <w:rsid w:val="209A68E1"/>
    <w:rsid w:val="20C81C8D"/>
    <w:rsid w:val="210460E3"/>
    <w:rsid w:val="21564AEF"/>
    <w:rsid w:val="218511DE"/>
    <w:rsid w:val="21E02782"/>
    <w:rsid w:val="22B51710"/>
    <w:rsid w:val="23384302"/>
    <w:rsid w:val="24234266"/>
    <w:rsid w:val="24BC7EBA"/>
    <w:rsid w:val="25E3017D"/>
    <w:rsid w:val="263C4674"/>
    <w:rsid w:val="26497E5F"/>
    <w:rsid w:val="2659506B"/>
    <w:rsid w:val="26ED5792"/>
    <w:rsid w:val="27296203"/>
    <w:rsid w:val="278F718D"/>
    <w:rsid w:val="27957417"/>
    <w:rsid w:val="28137E60"/>
    <w:rsid w:val="28405030"/>
    <w:rsid w:val="28803AF0"/>
    <w:rsid w:val="288C4D62"/>
    <w:rsid w:val="291F1A34"/>
    <w:rsid w:val="296A0324"/>
    <w:rsid w:val="2978426E"/>
    <w:rsid w:val="299D58E5"/>
    <w:rsid w:val="29C27869"/>
    <w:rsid w:val="2A591DA3"/>
    <w:rsid w:val="2B3308AD"/>
    <w:rsid w:val="2BE20143"/>
    <w:rsid w:val="2C291231"/>
    <w:rsid w:val="2C5A06CD"/>
    <w:rsid w:val="2E241391"/>
    <w:rsid w:val="2EC80D25"/>
    <w:rsid w:val="2F392E7C"/>
    <w:rsid w:val="2F6A714F"/>
    <w:rsid w:val="2FEB17D2"/>
    <w:rsid w:val="30380B82"/>
    <w:rsid w:val="30480AC6"/>
    <w:rsid w:val="30F30F16"/>
    <w:rsid w:val="30FA259E"/>
    <w:rsid w:val="31020321"/>
    <w:rsid w:val="31986CAD"/>
    <w:rsid w:val="31E61D43"/>
    <w:rsid w:val="321A5E91"/>
    <w:rsid w:val="32361D9A"/>
    <w:rsid w:val="3292251D"/>
    <w:rsid w:val="32C26BF3"/>
    <w:rsid w:val="32FE15AC"/>
    <w:rsid w:val="33344F74"/>
    <w:rsid w:val="33563502"/>
    <w:rsid w:val="344E296B"/>
    <w:rsid w:val="352E120A"/>
    <w:rsid w:val="352F6607"/>
    <w:rsid w:val="356C7642"/>
    <w:rsid w:val="356E452D"/>
    <w:rsid w:val="358B19A4"/>
    <w:rsid w:val="358C062F"/>
    <w:rsid w:val="35A559B2"/>
    <w:rsid w:val="35ED1E62"/>
    <w:rsid w:val="36065342"/>
    <w:rsid w:val="364D7A02"/>
    <w:rsid w:val="37494707"/>
    <w:rsid w:val="375E2D0D"/>
    <w:rsid w:val="3847712A"/>
    <w:rsid w:val="387355C8"/>
    <w:rsid w:val="388E54FE"/>
    <w:rsid w:val="389B3D38"/>
    <w:rsid w:val="38BB390C"/>
    <w:rsid w:val="394F29FB"/>
    <w:rsid w:val="39642087"/>
    <w:rsid w:val="39A47A4B"/>
    <w:rsid w:val="39E34386"/>
    <w:rsid w:val="3A2552EF"/>
    <w:rsid w:val="3A5B1721"/>
    <w:rsid w:val="3AA07675"/>
    <w:rsid w:val="3ACC3C14"/>
    <w:rsid w:val="3AD151E1"/>
    <w:rsid w:val="3AE102A7"/>
    <w:rsid w:val="3AEC3C13"/>
    <w:rsid w:val="3B157157"/>
    <w:rsid w:val="3B400194"/>
    <w:rsid w:val="3B4A7C65"/>
    <w:rsid w:val="3B7A3724"/>
    <w:rsid w:val="3BB95735"/>
    <w:rsid w:val="3BC80247"/>
    <w:rsid w:val="3C285C45"/>
    <w:rsid w:val="3C8E6A64"/>
    <w:rsid w:val="3DA173B1"/>
    <w:rsid w:val="3E166A13"/>
    <w:rsid w:val="3ECC13DD"/>
    <w:rsid w:val="401C0EAC"/>
    <w:rsid w:val="40291460"/>
    <w:rsid w:val="403D1F87"/>
    <w:rsid w:val="4063557C"/>
    <w:rsid w:val="40955C7C"/>
    <w:rsid w:val="40C84216"/>
    <w:rsid w:val="40CF1766"/>
    <w:rsid w:val="40E874A2"/>
    <w:rsid w:val="40F92097"/>
    <w:rsid w:val="410B64AD"/>
    <w:rsid w:val="41AA1764"/>
    <w:rsid w:val="41BB2B2E"/>
    <w:rsid w:val="423259AF"/>
    <w:rsid w:val="428B3073"/>
    <w:rsid w:val="42A17DB1"/>
    <w:rsid w:val="42CE543E"/>
    <w:rsid w:val="42FB5AA2"/>
    <w:rsid w:val="431B0614"/>
    <w:rsid w:val="434D4731"/>
    <w:rsid w:val="438B2E71"/>
    <w:rsid w:val="43D7091C"/>
    <w:rsid w:val="444867EB"/>
    <w:rsid w:val="4459260A"/>
    <w:rsid w:val="445B602A"/>
    <w:rsid w:val="44D967A1"/>
    <w:rsid w:val="44F14757"/>
    <w:rsid w:val="459E5E80"/>
    <w:rsid w:val="460A0AC7"/>
    <w:rsid w:val="463563FB"/>
    <w:rsid w:val="465542B5"/>
    <w:rsid w:val="46FA1BDF"/>
    <w:rsid w:val="47133C01"/>
    <w:rsid w:val="47404C2A"/>
    <w:rsid w:val="4825430E"/>
    <w:rsid w:val="485C456E"/>
    <w:rsid w:val="48B400CF"/>
    <w:rsid w:val="48D82045"/>
    <w:rsid w:val="48E02E9B"/>
    <w:rsid w:val="49077708"/>
    <w:rsid w:val="49AC02FF"/>
    <w:rsid w:val="49C741A0"/>
    <w:rsid w:val="49ED01F8"/>
    <w:rsid w:val="4B140E81"/>
    <w:rsid w:val="4B4E245B"/>
    <w:rsid w:val="4C04055B"/>
    <w:rsid w:val="4C621816"/>
    <w:rsid w:val="4D240D96"/>
    <w:rsid w:val="4D2F60A9"/>
    <w:rsid w:val="4D86594E"/>
    <w:rsid w:val="4DAC16E1"/>
    <w:rsid w:val="4DC830F9"/>
    <w:rsid w:val="4E216727"/>
    <w:rsid w:val="4E2650BB"/>
    <w:rsid w:val="4E693D14"/>
    <w:rsid w:val="4E866C22"/>
    <w:rsid w:val="4F0A73DE"/>
    <w:rsid w:val="4F4227EC"/>
    <w:rsid w:val="4F5820CB"/>
    <w:rsid w:val="50BA1743"/>
    <w:rsid w:val="50DB51DC"/>
    <w:rsid w:val="51204B02"/>
    <w:rsid w:val="517742E6"/>
    <w:rsid w:val="51867C42"/>
    <w:rsid w:val="51A92E3D"/>
    <w:rsid w:val="51D31C30"/>
    <w:rsid w:val="51D91DBD"/>
    <w:rsid w:val="51DE1C08"/>
    <w:rsid w:val="51E62399"/>
    <w:rsid w:val="51EA567B"/>
    <w:rsid w:val="52091E35"/>
    <w:rsid w:val="52104A2F"/>
    <w:rsid w:val="523F67EC"/>
    <w:rsid w:val="52411ED9"/>
    <w:rsid w:val="52572597"/>
    <w:rsid w:val="52576E75"/>
    <w:rsid w:val="53607F4D"/>
    <w:rsid w:val="53787D9B"/>
    <w:rsid w:val="537E3AAB"/>
    <w:rsid w:val="539F584A"/>
    <w:rsid w:val="53B14F9B"/>
    <w:rsid w:val="53B8317F"/>
    <w:rsid w:val="54317857"/>
    <w:rsid w:val="54BE381F"/>
    <w:rsid w:val="55875A2E"/>
    <w:rsid w:val="56233937"/>
    <w:rsid w:val="56283E56"/>
    <w:rsid w:val="564B3E56"/>
    <w:rsid w:val="56513315"/>
    <w:rsid w:val="565B2F88"/>
    <w:rsid w:val="566E4C06"/>
    <w:rsid w:val="56760359"/>
    <w:rsid w:val="56D9673D"/>
    <w:rsid w:val="57C87729"/>
    <w:rsid w:val="57D3092A"/>
    <w:rsid w:val="57FB28B5"/>
    <w:rsid w:val="587B6864"/>
    <w:rsid w:val="58B17EC4"/>
    <w:rsid w:val="58E87817"/>
    <w:rsid w:val="58EB5DEC"/>
    <w:rsid w:val="59764142"/>
    <w:rsid w:val="597E7F23"/>
    <w:rsid w:val="59834A02"/>
    <w:rsid w:val="5A6F2034"/>
    <w:rsid w:val="5A743572"/>
    <w:rsid w:val="5A8E46BA"/>
    <w:rsid w:val="5AC56E95"/>
    <w:rsid w:val="5ACF5816"/>
    <w:rsid w:val="5AE25494"/>
    <w:rsid w:val="5B9140F9"/>
    <w:rsid w:val="5B9D4350"/>
    <w:rsid w:val="5BF15384"/>
    <w:rsid w:val="5C6E089F"/>
    <w:rsid w:val="5D7C0B6F"/>
    <w:rsid w:val="5DE67868"/>
    <w:rsid w:val="5DE9444A"/>
    <w:rsid w:val="5E4D4F97"/>
    <w:rsid w:val="5F294AF6"/>
    <w:rsid w:val="60CC724B"/>
    <w:rsid w:val="61000196"/>
    <w:rsid w:val="614D5E3E"/>
    <w:rsid w:val="61516B4D"/>
    <w:rsid w:val="61944BB3"/>
    <w:rsid w:val="61A1364E"/>
    <w:rsid w:val="61A15247"/>
    <w:rsid w:val="622361C9"/>
    <w:rsid w:val="62256BE0"/>
    <w:rsid w:val="626D767F"/>
    <w:rsid w:val="63415F56"/>
    <w:rsid w:val="638D2A1C"/>
    <w:rsid w:val="63EA4DBB"/>
    <w:rsid w:val="641D0D3B"/>
    <w:rsid w:val="648C51BE"/>
    <w:rsid w:val="64AD0C7C"/>
    <w:rsid w:val="655A6848"/>
    <w:rsid w:val="65793028"/>
    <w:rsid w:val="65D856E4"/>
    <w:rsid w:val="661E2B0E"/>
    <w:rsid w:val="66CD4A1F"/>
    <w:rsid w:val="66E453E4"/>
    <w:rsid w:val="67E97882"/>
    <w:rsid w:val="681B348B"/>
    <w:rsid w:val="691D3A69"/>
    <w:rsid w:val="69262535"/>
    <w:rsid w:val="692C37DC"/>
    <w:rsid w:val="693F12B0"/>
    <w:rsid w:val="69F26300"/>
    <w:rsid w:val="6A0D2F79"/>
    <w:rsid w:val="6A6974A9"/>
    <w:rsid w:val="6A885DA6"/>
    <w:rsid w:val="6A8C4404"/>
    <w:rsid w:val="6ADE6ABE"/>
    <w:rsid w:val="6B1B506A"/>
    <w:rsid w:val="6B77651B"/>
    <w:rsid w:val="6B9E7D04"/>
    <w:rsid w:val="6BFA4B35"/>
    <w:rsid w:val="6C242B76"/>
    <w:rsid w:val="6C8A4FCB"/>
    <w:rsid w:val="6C8F366A"/>
    <w:rsid w:val="6CED1B1D"/>
    <w:rsid w:val="6D78009D"/>
    <w:rsid w:val="6DF6559A"/>
    <w:rsid w:val="6ECF39E8"/>
    <w:rsid w:val="6EDA64EB"/>
    <w:rsid w:val="6F8E1F11"/>
    <w:rsid w:val="6FD14276"/>
    <w:rsid w:val="6FF43AA1"/>
    <w:rsid w:val="701118F3"/>
    <w:rsid w:val="70257052"/>
    <w:rsid w:val="70692887"/>
    <w:rsid w:val="7076182C"/>
    <w:rsid w:val="70AE0AAB"/>
    <w:rsid w:val="71000A3A"/>
    <w:rsid w:val="7157594D"/>
    <w:rsid w:val="717E0826"/>
    <w:rsid w:val="71AD50C3"/>
    <w:rsid w:val="71FD3237"/>
    <w:rsid w:val="725E2226"/>
    <w:rsid w:val="72D84081"/>
    <w:rsid w:val="72F95FAD"/>
    <w:rsid w:val="733159E3"/>
    <w:rsid w:val="73461279"/>
    <w:rsid w:val="739C272A"/>
    <w:rsid w:val="739E3D44"/>
    <w:rsid w:val="741274E3"/>
    <w:rsid w:val="743B543C"/>
    <w:rsid w:val="746A7D7F"/>
    <w:rsid w:val="74E34D92"/>
    <w:rsid w:val="752A5E31"/>
    <w:rsid w:val="75FF5F2C"/>
    <w:rsid w:val="76187CDF"/>
    <w:rsid w:val="77510FA4"/>
    <w:rsid w:val="783304A0"/>
    <w:rsid w:val="783C7356"/>
    <w:rsid w:val="78DA33A4"/>
    <w:rsid w:val="799154D9"/>
    <w:rsid w:val="79EF5ED9"/>
    <w:rsid w:val="7A916BA4"/>
    <w:rsid w:val="7A921EF1"/>
    <w:rsid w:val="7ABF7310"/>
    <w:rsid w:val="7B306895"/>
    <w:rsid w:val="7B333B86"/>
    <w:rsid w:val="7B9F0D42"/>
    <w:rsid w:val="7BAC2F96"/>
    <w:rsid w:val="7C0F5B26"/>
    <w:rsid w:val="7C824828"/>
    <w:rsid w:val="7CB252F5"/>
    <w:rsid w:val="7CFF1A5B"/>
    <w:rsid w:val="7D05788E"/>
    <w:rsid w:val="7D3322DF"/>
    <w:rsid w:val="7D686C75"/>
    <w:rsid w:val="7D6F124C"/>
    <w:rsid w:val="7E2D6C2B"/>
    <w:rsid w:val="7E416241"/>
    <w:rsid w:val="7E5539CF"/>
    <w:rsid w:val="7E665667"/>
    <w:rsid w:val="7EAC2B7B"/>
    <w:rsid w:val="7EB048EF"/>
    <w:rsid w:val="7EE65C29"/>
    <w:rsid w:val="7EED6695"/>
    <w:rsid w:val="7F5B54C0"/>
    <w:rsid w:val="7F822509"/>
    <w:rsid w:val="7FDA051B"/>
    <w:rsid w:val="7FF80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2"/>
    <w:unhideWhenUsed/>
    <w:qFormat/>
    <w:uiPriority w:val="99"/>
    <w:pPr>
      <w:widowControl w:val="0"/>
      <w:spacing w:line="500" w:lineRule="exact"/>
      <w:ind w:left="1" w:firstLine="406" w:firstLineChars="169"/>
    </w:pPr>
    <w:rPr>
      <w:rFonts w:ascii="宋体" w:hAnsi="宋体" w:eastAsia="宋体" w:cs="Times New Roman"/>
      <w:kern w:val="2"/>
      <w:sz w:val="24"/>
      <w:szCs w:val="24"/>
      <w:lang w:val="en-US" w:eastAsia="zh-CN" w:bidi="ar-SA"/>
    </w:rPr>
  </w:style>
  <w:style w:type="paragraph" w:styleId="4">
    <w:name w:val="Balloon Text"/>
    <w:basedOn w:val="1"/>
    <w:link w:val="20"/>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Body Text First Indent 2"/>
    <w:unhideWhenUsed/>
    <w:qFormat/>
    <w:uiPriority w:val="99"/>
    <w:pPr>
      <w:widowControl w:val="0"/>
      <w:spacing w:line="460" w:lineRule="exact"/>
      <w:ind w:left="1" w:firstLine="420" w:firstLineChars="200"/>
    </w:pPr>
    <w:rPr>
      <w:rFonts w:ascii="宋体" w:hAnsi="宋体" w:eastAsia="宋体" w:cs="Times New Roman"/>
      <w:color w:val="000000"/>
      <w:kern w:val="2"/>
      <w:sz w:val="26"/>
      <w:szCs w:val="22"/>
      <w:lang w:val="en-US" w:eastAsia="zh-CN"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character" w:customStyle="1" w:styleId="16">
    <w:name w:val="标题 3 Char"/>
    <w:basedOn w:val="11"/>
    <w:link w:val="2"/>
    <w:qFormat/>
    <w:uiPriority w:val="9"/>
    <w:rPr>
      <w:rFonts w:ascii="宋体" w:hAnsi="宋体" w:eastAsia="宋体" w:cs="宋体"/>
      <w:b/>
      <w:bCs/>
      <w:kern w:val="0"/>
      <w:sz w:val="27"/>
      <w:szCs w:val="27"/>
    </w:rPr>
  </w:style>
  <w:style w:type="paragraph" w:customStyle="1" w:styleId="17">
    <w:name w:val="List Paragraph"/>
    <w:basedOn w:val="1"/>
    <w:qFormat/>
    <w:uiPriority w:val="34"/>
    <w:pPr>
      <w:ind w:firstLine="420" w:firstLineChars="200"/>
    </w:pPr>
  </w:style>
  <w:style w:type="paragraph" w:customStyle="1" w:styleId="18">
    <w:name w:val="_Style 2"/>
    <w:basedOn w:val="1"/>
    <w:qFormat/>
    <w:uiPriority w:val="0"/>
    <w:pPr>
      <w:ind w:firstLine="420" w:firstLineChars="200"/>
    </w:pPr>
    <w:rPr>
      <w:rFonts w:ascii="Calibri" w:hAnsi="Calibri" w:eastAsia="宋体" w:cs="Times New Roman"/>
    </w:rPr>
  </w:style>
  <w:style w:type="paragraph" w:customStyle="1" w:styleId="19">
    <w:name w:val="列出段落1"/>
    <w:basedOn w:val="1"/>
    <w:qFormat/>
    <w:uiPriority w:val="34"/>
    <w:pPr>
      <w:ind w:firstLine="420" w:firstLineChars="200"/>
    </w:pPr>
  </w:style>
  <w:style w:type="character" w:customStyle="1" w:styleId="20">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3022</Words>
  <Characters>3334</Characters>
  <Lines>14</Lines>
  <Paragraphs>4</Paragraphs>
  <TotalTime>0</TotalTime>
  <ScaleCrop>false</ScaleCrop>
  <LinksUpToDate>false</LinksUpToDate>
  <CharactersWithSpaces>3342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2021-08-29T16:14:00Z</dcterms:created>
  <dc:creator>陈志强</dc:creator>
  <cp:lastModifiedBy>橙子</cp:lastModifiedBy>
  <cp:lastPrinted>2021-08-27T00:58:00Z</cp:lastPrinted>
  <dcterms:modified xsi:type="dcterms:W3CDTF">2022-09-19T14:08:36Z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377B2ADD6E2B42189F69A2E3DC929E11</vt:lpwstr>
  </property>
</Properties>
</file>