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sz w:val="32"/>
          <w:szCs w:val="32"/>
        </w:rPr>
      </w:pPr>
      <w:bookmarkStart w:id="0" w:name="_Toc20384570"/>
      <w:r>
        <w:rPr>
          <w:rFonts w:hint="eastAsia" w:ascii="黑体" w:hAnsi="黑体" w:eastAsia="黑体"/>
          <w:sz w:val="32"/>
          <w:szCs w:val="32"/>
        </w:rPr>
        <w:t>附件1</w:t>
      </w:r>
    </w:p>
    <w:p>
      <w:pPr>
        <w:jc w:val="center"/>
        <w:rPr>
          <w:rFonts w:ascii="方正小标宋简体" w:hAnsi="方正小标宋简体" w:eastAsia="方正小标宋简体"/>
          <w:sz w:val="44"/>
          <w:szCs w:val="44"/>
          <w:u w:val="single"/>
        </w:rPr>
      </w:pPr>
    </w:p>
    <w:p>
      <w:pPr>
        <w:jc w:val="center"/>
        <w:outlineLvl w:val="0"/>
        <w:rPr>
          <w:rFonts w:ascii="方正小标宋简体" w:hAnsi="方正小标宋简体" w:eastAsia="方正小标宋简体"/>
          <w:sz w:val="72"/>
          <w:szCs w:val="44"/>
        </w:rPr>
      </w:pPr>
      <w:r>
        <w:rPr>
          <w:rFonts w:hint="eastAsia" w:ascii="方正小标宋简体" w:hAnsi="方正小标宋简体" w:eastAsia="方正小标宋简体"/>
          <w:sz w:val="72"/>
          <w:szCs w:val="44"/>
        </w:rPr>
        <w:t>政府采购项目</w:t>
      </w:r>
    </w:p>
    <w:p>
      <w:pPr>
        <w:jc w:val="center"/>
        <w:outlineLvl w:val="0"/>
        <w:rPr>
          <w:rFonts w:ascii="方正小标宋简体" w:hAnsi="方正小标宋简体" w:eastAsia="方正小标宋简体"/>
          <w:sz w:val="72"/>
          <w:szCs w:val="44"/>
        </w:rPr>
      </w:pPr>
      <w:r>
        <w:rPr>
          <w:rFonts w:hint="eastAsia" w:ascii="方正小标宋简体" w:hAnsi="方正小标宋简体" w:eastAsia="方正小标宋简体"/>
          <w:sz w:val="72"/>
          <w:szCs w:val="44"/>
        </w:rPr>
        <w:t>采 购 需 求</w:t>
      </w:r>
    </w:p>
    <w:p>
      <w:pPr>
        <w:jc w:val="center"/>
        <w:rPr>
          <w:rFonts w:ascii="方正小标宋简体" w:hAnsi="方正小标宋简体" w:eastAsia="方正小标宋简体"/>
          <w:sz w:val="44"/>
          <w:szCs w:val="44"/>
        </w:rPr>
      </w:pPr>
    </w:p>
    <w:p>
      <w:pPr>
        <w:ind w:left="2240" w:leftChars="600" w:hanging="800" w:hangingChars="250"/>
        <w:rPr>
          <w:b/>
          <w:bCs/>
          <w:sz w:val="32"/>
          <w:szCs w:val="32"/>
          <w:u w:val="single"/>
        </w:rPr>
      </w:pPr>
      <w:r>
        <w:rPr>
          <w:rFonts w:ascii="方正小标宋简体" w:hAnsi="方正小标宋简体" w:eastAsia="方正小标宋简体"/>
          <w:sz w:val="32"/>
          <w:szCs w:val="32"/>
        </w:rPr>
        <w:t>项目名称</w:t>
      </w:r>
      <w:r>
        <w:rPr>
          <w:rFonts w:hint="eastAsia" w:ascii="方正小标宋简体" w:hAnsi="方正小标宋简体" w:eastAsia="方正小标宋简体"/>
          <w:sz w:val="32"/>
          <w:szCs w:val="32"/>
        </w:rPr>
        <w:t xml:space="preserve">： </w:t>
      </w:r>
      <w:r>
        <w:rPr>
          <w:rFonts w:hint="eastAsia"/>
          <w:b/>
          <w:bCs/>
          <w:sz w:val="32"/>
          <w:szCs w:val="32"/>
          <w:u w:val="single"/>
        </w:rPr>
        <w:t>义乌市中医院</w:t>
      </w:r>
    </w:p>
    <w:p>
      <w:pPr>
        <w:ind w:left="2040" w:leftChars="850" w:firstLine="1124" w:firstLineChars="350"/>
        <w:rPr>
          <w:b/>
          <w:bCs/>
          <w:sz w:val="32"/>
          <w:szCs w:val="32"/>
          <w:u w:val="single"/>
        </w:rPr>
      </w:pPr>
      <w:r>
        <w:rPr>
          <w:rFonts w:hint="eastAsia"/>
          <w:b/>
          <w:bCs/>
          <w:sz w:val="32"/>
          <w:szCs w:val="32"/>
          <w:u w:val="single"/>
        </w:rPr>
        <w:t xml:space="preserve">彩色多普勒超声诊断仪  </w:t>
      </w:r>
    </w:p>
    <w:p>
      <w:pPr>
        <w:ind w:firstLine="1440" w:firstLineChars="45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采购单位：</w:t>
      </w:r>
      <w:r>
        <w:rPr>
          <w:rFonts w:hint="eastAsia" w:ascii="方正小标宋简体" w:hAnsi="方正小标宋简体" w:eastAsia="方正小标宋简体"/>
          <w:sz w:val="32"/>
          <w:szCs w:val="32"/>
          <w:u w:val="single"/>
        </w:rPr>
        <w:t xml:space="preserve">    </w:t>
      </w:r>
      <w:r>
        <w:rPr>
          <w:rFonts w:hint="eastAsia"/>
          <w:b/>
          <w:bCs/>
          <w:sz w:val="32"/>
          <w:szCs w:val="32"/>
          <w:u w:val="single"/>
        </w:rPr>
        <w:t>义乌市中医</w:t>
      </w:r>
      <w:r>
        <w:rPr>
          <w:rFonts w:hint="eastAsia"/>
          <w:b/>
          <w:bCs/>
          <w:sz w:val="32"/>
          <w:szCs w:val="32"/>
          <w:u w:val="single"/>
          <w:lang w:eastAsia="zh-CN"/>
        </w:rPr>
        <w:t>医</w:t>
      </w:r>
      <w:bookmarkStart w:id="1" w:name="_GoBack"/>
      <w:bookmarkEnd w:id="1"/>
      <w:r>
        <w:rPr>
          <w:rFonts w:hint="eastAsia"/>
          <w:b/>
          <w:bCs/>
          <w:sz w:val="32"/>
          <w:szCs w:val="32"/>
          <w:u w:val="single"/>
        </w:rPr>
        <w:t>院</w:t>
      </w:r>
      <w:r>
        <w:rPr>
          <w:rFonts w:hint="eastAsia"/>
          <w:b/>
          <w:bCs/>
          <w:sz w:val="32"/>
          <w:szCs w:val="32"/>
          <w:u w:val="single"/>
          <w:lang w:eastAsia="zh-CN"/>
        </w:rPr>
        <w:t>医共体</w:t>
      </w:r>
      <w:r>
        <w:rPr>
          <w:rFonts w:hint="eastAsia" w:ascii="方正小标宋简体" w:hAnsi="方正小标宋简体" w:eastAsia="方正小标宋简体"/>
          <w:sz w:val="32"/>
          <w:szCs w:val="32"/>
          <w:u w:val="single"/>
        </w:rPr>
        <w:t xml:space="preserve">     </w:t>
      </w:r>
    </w:p>
    <w:p>
      <w:pPr>
        <w:ind w:firstLine="1440" w:firstLineChars="45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编制单位：</w:t>
      </w:r>
      <w:r>
        <w:rPr>
          <w:rFonts w:hint="eastAsia" w:ascii="方正小标宋简体" w:hAnsi="方正小标宋简体" w:eastAsia="方正小标宋简体"/>
          <w:sz w:val="32"/>
          <w:szCs w:val="32"/>
          <w:u w:val="single"/>
        </w:rPr>
        <w:t xml:space="preserve">                      </w:t>
      </w:r>
    </w:p>
    <w:p>
      <w:pPr>
        <w:ind w:firstLine="1440" w:firstLineChars="45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编制时间：</w:t>
      </w:r>
      <w:r>
        <w:rPr>
          <w:rFonts w:hint="eastAsia" w:ascii="方正小标宋简体" w:hAnsi="方正小标宋简体" w:eastAsia="方正小标宋简体"/>
          <w:sz w:val="32"/>
          <w:szCs w:val="32"/>
          <w:u w:val="single"/>
        </w:rPr>
        <w:t xml:space="preserve">  </w:t>
      </w:r>
      <w:r>
        <w:rPr>
          <w:rFonts w:ascii="方正小标宋简体" w:hAnsi="方正小标宋简体" w:eastAsia="方正小标宋简体"/>
          <w:sz w:val="32"/>
          <w:szCs w:val="32"/>
          <w:u w:val="single"/>
        </w:rPr>
        <w:t xml:space="preserve"> 2022年</w:t>
      </w:r>
      <w:r>
        <w:rPr>
          <w:rFonts w:hint="eastAsia" w:ascii="方正小标宋简体" w:hAnsi="方正小标宋简体" w:eastAsia="方正小标宋简体"/>
          <w:sz w:val="32"/>
          <w:szCs w:val="32"/>
          <w:u w:val="single"/>
        </w:rPr>
        <w:t>11</w:t>
      </w:r>
      <w:r>
        <w:rPr>
          <w:rFonts w:ascii="方正小标宋简体" w:hAnsi="方正小标宋简体" w:eastAsia="方正小标宋简体"/>
          <w:sz w:val="32"/>
          <w:szCs w:val="32"/>
          <w:u w:val="single"/>
        </w:rPr>
        <w:t>月</w:t>
      </w:r>
      <w:r>
        <w:rPr>
          <w:rFonts w:hint="eastAsia" w:ascii="方正小标宋简体" w:hAnsi="方正小标宋简体" w:eastAsia="方正小标宋简体"/>
          <w:sz w:val="32"/>
          <w:szCs w:val="32"/>
          <w:u w:val="single"/>
        </w:rPr>
        <w:t>10</w:t>
      </w:r>
      <w:r>
        <w:rPr>
          <w:rFonts w:ascii="方正小标宋简体" w:hAnsi="方正小标宋简体" w:eastAsia="方正小标宋简体"/>
          <w:sz w:val="32"/>
          <w:szCs w:val="32"/>
          <w:u w:val="single"/>
        </w:rPr>
        <w:t>日</w:t>
      </w:r>
      <w:r>
        <w:rPr>
          <w:rFonts w:hint="eastAsia" w:ascii="方正小标宋简体" w:hAnsi="方正小标宋简体" w:eastAsia="方正小标宋简体"/>
          <w:sz w:val="32"/>
          <w:szCs w:val="32"/>
          <w:u w:val="single"/>
        </w:rPr>
        <w:t xml:space="preserve"> </w:t>
      </w:r>
      <w:r>
        <w:rPr>
          <w:rFonts w:ascii="方正小标宋简体" w:hAnsi="方正小标宋简体" w:eastAsia="方正小标宋简体"/>
          <w:sz w:val="32"/>
          <w:szCs w:val="32"/>
          <w:u w:val="single"/>
        </w:rPr>
        <w:t xml:space="preserve">  </w:t>
      </w:r>
    </w:p>
    <w:p>
      <w:pPr>
        <w:rPr>
          <w:rFonts w:ascii="方正小标宋简体" w:hAnsi="方正小标宋简体" w:eastAsia="方正小标宋简体"/>
          <w:sz w:val="44"/>
          <w:szCs w:val="44"/>
        </w:rPr>
      </w:pPr>
    </w:p>
    <w:p>
      <w:pPr>
        <w:rPr>
          <w:rFonts w:ascii="方正小标宋简体" w:hAnsi="方正小标宋简体" w:eastAsia="方正小标宋简体"/>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outlineLvl w:val="0"/>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编 制 </w:t>
      </w:r>
      <w:r>
        <w:rPr>
          <w:rFonts w:ascii="方正小标宋简体" w:hAnsi="方正小标宋简体" w:eastAsia="方正小标宋简体"/>
          <w:sz w:val="44"/>
          <w:szCs w:val="44"/>
        </w:rPr>
        <w:t>说</w:t>
      </w:r>
      <w:r>
        <w:rPr>
          <w:rFonts w:hint="eastAsia" w:ascii="方正小标宋简体" w:hAnsi="方正小标宋简体" w:eastAsia="方正小标宋简体"/>
          <w:sz w:val="44"/>
          <w:szCs w:val="44"/>
        </w:rPr>
        <w:t xml:space="preserve"> </w:t>
      </w:r>
      <w:r>
        <w:rPr>
          <w:rFonts w:ascii="方正小标宋简体" w:hAnsi="方正小标宋简体" w:eastAsia="方正小标宋简体"/>
          <w:sz w:val="44"/>
          <w:szCs w:val="44"/>
        </w:rPr>
        <w:t>明</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一、</w:t>
      </w:r>
      <w:r>
        <w:rPr>
          <w:rFonts w:hint="eastAsia" w:ascii="仿宋_GB2312" w:hAnsi="仿宋" w:eastAsia="仿宋_GB2312"/>
          <w:sz w:val="32"/>
          <w:szCs w:val="32"/>
        </w:rPr>
        <w:t>采购单位可以自行组织编制采购需求，也可以委托采购代理机构或者其他第三方机构编制。</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二、</w:t>
      </w:r>
      <w:r>
        <w:rPr>
          <w:rFonts w:hint="eastAsia" w:ascii="仿宋_GB2312" w:hAnsi="仿宋" w:eastAsia="仿宋_GB2312"/>
          <w:sz w:val="32"/>
          <w:szCs w:val="32"/>
        </w:rPr>
        <w:t>编制的采购需求应当符合《财政部关于印发政府采购需求管理办法的通知》（财库〔2021〕22号）要求及政府采购的相关规定。</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三、</w:t>
      </w:r>
      <w:r>
        <w:rPr>
          <w:rFonts w:hint="eastAsia" w:ascii="仿宋_GB2312" w:hAnsi="仿宋" w:eastAsia="仿宋_GB2312"/>
          <w:sz w:val="32"/>
          <w:szCs w:val="32"/>
        </w:rPr>
        <w:t>斜体字部分属于提醒内容，编制时应删除。</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四、</w:t>
      </w:r>
      <w:r>
        <w:rPr>
          <w:rFonts w:hint="eastAsia" w:ascii="仿宋_GB2312" w:hAnsi="仿宋" w:eastAsia="仿宋_GB2312"/>
          <w:sz w:val="32"/>
          <w:szCs w:val="32"/>
        </w:rPr>
        <w:t>对不适用的内容应删除，并调整相应序号。</w:t>
      </w:r>
    </w:p>
    <w:p>
      <w:pPr>
        <w:spacing w:line="560" w:lineRule="exact"/>
        <w:rPr>
          <w:rFonts w:ascii="仿宋_GB2312" w:hAnsi="Calibri" w:eastAsia="仿宋_GB2312"/>
          <w:sz w:val="32"/>
          <w:szCs w:val="32"/>
        </w:rPr>
        <w:sectPr>
          <w:footerReference r:id="rId5" w:type="default"/>
          <w:pgSz w:w="11906" w:h="16838"/>
          <w:pgMar w:top="1440" w:right="1800" w:bottom="1440" w:left="1800" w:header="851" w:footer="992" w:gutter="0"/>
          <w:cols w:space="720" w:num="1"/>
          <w:docGrid w:type="lines" w:linePitch="312" w:charSpace="0"/>
        </w:sectPr>
      </w:pPr>
    </w:p>
    <w:p>
      <w:pPr>
        <w:pStyle w:val="15"/>
        <w:ind w:firstLine="0" w:firstLineChars="0"/>
        <w:jc w:val="left"/>
      </w:pPr>
      <w:r>
        <w:rPr>
          <w:rFonts w:hint="eastAsia"/>
        </w:rPr>
        <w:t>一、需求调查情况</w:t>
      </w:r>
    </w:p>
    <w:p>
      <w:pPr>
        <w:pStyle w:val="2"/>
      </w:pPr>
      <w:r>
        <w:rPr>
          <w:rFonts w:hint="eastAsia"/>
        </w:rPr>
        <w:t>（一）</w:t>
      </w:r>
      <w:r>
        <w:rPr>
          <w:rFonts w:hint="eastAsia" w:ascii="楷体" w:hAnsi="楷体" w:eastAsia="楷体"/>
          <w:szCs w:val="32"/>
        </w:rPr>
        <w:t>是否开展需求调查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是。</w:t>
      </w:r>
    </w:p>
    <w:p>
      <w:pPr>
        <w:pStyle w:val="2"/>
        <w:rPr>
          <w:rFonts w:ascii="楷体" w:hAnsi="楷体" w:eastAsia="楷体"/>
          <w:szCs w:val="32"/>
        </w:rPr>
      </w:pPr>
      <w:r>
        <w:rPr>
          <w:rFonts w:hint="eastAsia" w:ascii="楷体" w:hAnsi="楷体" w:eastAsia="楷体"/>
          <w:szCs w:val="32"/>
        </w:rPr>
        <w:t>（二）需求调查方式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采用咨询、论证等方式。</w:t>
      </w:r>
    </w:p>
    <w:p>
      <w:pPr>
        <w:pStyle w:val="2"/>
        <w:rPr>
          <w:rFonts w:ascii="楷体" w:hAnsi="楷体" w:eastAsia="楷体"/>
          <w:szCs w:val="32"/>
        </w:rPr>
      </w:pPr>
      <w:r>
        <w:rPr>
          <w:rFonts w:hint="eastAsia" w:ascii="楷体" w:hAnsi="楷体" w:eastAsia="楷体"/>
          <w:szCs w:val="32"/>
        </w:rPr>
        <w:t>（三）需求调查对象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医疗设备生产厂家及代理公司。</w:t>
      </w:r>
    </w:p>
    <w:p>
      <w:pPr>
        <w:pStyle w:val="2"/>
        <w:rPr>
          <w:rFonts w:ascii="楷体" w:hAnsi="楷体" w:eastAsia="楷体"/>
          <w:szCs w:val="32"/>
        </w:rPr>
      </w:pPr>
      <w:r>
        <w:rPr>
          <w:rFonts w:hint="eastAsia" w:ascii="楷体" w:hAnsi="楷体" w:eastAsia="楷体"/>
          <w:szCs w:val="32"/>
        </w:rPr>
        <w:t>（四）需求调查结果</w:t>
      </w:r>
    </w:p>
    <w:p>
      <w:pPr>
        <w:pStyle w:val="13"/>
        <w:ind w:firstLine="640"/>
        <w:jc w:val="both"/>
        <w:outlineLvl w:val="2"/>
        <w:rPr>
          <w:rFonts w:hint="eastAsia" w:ascii="仿宋" w:hAnsi="仿宋"/>
        </w:rPr>
      </w:pPr>
      <w:r>
        <w:rPr>
          <w:rFonts w:ascii="仿宋" w:hAnsi="仿宋"/>
        </w:rPr>
        <w:t>1.相关产业发展情况</w:t>
      </w:r>
    </w:p>
    <w:p>
      <w:pPr>
        <w:spacing w:line="360" w:lineRule="auto"/>
        <w:ind w:firstLine="640" w:firstLineChars="200"/>
        <w:rPr>
          <w:rFonts w:hint="eastAsia" w:ascii="仿宋" w:hAnsi="仿宋"/>
          <w:sz w:val="32"/>
          <w:szCs w:val="32"/>
        </w:rPr>
      </w:pPr>
      <w:r>
        <w:rPr>
          <w:rFonts w:ascii="仿宋" w:hAnsi="仿宋"/>
          <w:sz w:val="32"/>
          <w:szCs w:val="32"/>
        </w:rPr>
        <w:t>随着近年患者日益增加，医院整体医疗水平的快速发展，超声科科室建设需要更高标准的要求，超声科面临的压力也越来越大，医院此次拟采购的高档彩超，要求主要用于腹部、妇产科、心脏、外周血管、小器官、微创介入等方面的临床超声诊断工作应用。为了更好的满足临床的需求，扩大业务范围，为患者提供更好的服务和更精准的诊断,进口高端彩色多普勒超声诊断仪是目前市场的首选。</w:t>
      </w:r>
    </w:p>
    <w:p>
      <w:pPr>
        <w:pStyle w:val="13"/>
        <w:ind w:firstLine="640"/>
        <w:jc w:val="both"/>
        <w:rPr>
          <w:rFonts w:hint="eastAsia" w:ascii="仿宋" w:hAnsi="仿宋"/>
        </w:rPr>
      </w:pPr>
      <w:r>
        <w:rPr>
          <w:rFonts w:ascii="仿宋" w:hAnsi="仿宋"/>
        </w:rPr>
        <w:t>2.市场供给情况</w:t>
      </w:r>
    </w:p>
    <w:p>
      <w:pPr>
        <w:ind w:firstLine="420"/>
        <w:rPr>
          <w:rFonts w:hint="eastAsia" w:ascii="仿宋" w:hAnsi="仿宋" w:eastAsia="仿宋"/>
          <w:bCs/>
          <w:kern w:val="28"/>
          <w:sz w:val="32"/>
          <w:szCs w:val="32"/>
        </w:rPr>
      </w:pPr>
      <w:r>
        <w:rPr>
          <w:rFonts w:ascii="仿宋" w:hAnsi="仿宋" w:eastAsia="仿宋" w:cs="Times New Roman"/>
          <w:bCs/>
          <w:kern w:val="28"/>
          <w:sz w:val="32"/>
          <w:szCs w:val="32"/>
        </w:rPr>
        <w:t>浙江高端</w:t>
      </w:r>
      <w:r>
        <w:rPr>
          <w:rFonts w:ascii="仿宋" w:hAnsi="仿宋" w:eastAsia="仿宋"/>
          <w:bCs/>
          <w:kern w:val="28"/>
          <w:sz w:val="32"/>
          <w:szCs w:val="32"/>
        </w:rPr>
        <w:t>彩色多普勒超声诊断仪</w:t>
      </w:r>
      <w:r>
        <w:rPr>
          <w:rFonts w:ascii="仿宋" w:hAnsi="仿宋" w:eastAsia="仿宋" w:cs="Times New Roman"/>
          <w:bCs/>
          <w:kern w:val="28"/>
          <w:sz w:val="32"/>
          <w:szCs w:val="32"/>
        </w:rPr>
        <w:t>进口占比大：</w:t>
      </w:r>
    </w:p>
    <w:p>
      <w:pPr>
        <w:ind w:firstLine="420"/>
        <w:rPr>
          <w:rFonts w:hint="eastAsia" w:ascii="仿宋" w:hAnsi="仿宋" w:eastAsia="仿宋"/>
          <w:bCs/>
          <w:kern w:val="28"/>
          <w:sz w:val="32"/>
          <w:szCs w:val="32"/>
        </w:rPr>
      </w:pPr>
      <w:r>
        <w:rPr>
          <w:rFonts w:ascii="仿宋" w:hAnsi="仿宋" w:eastAsia="仿宋" w:cs="Times New Roman"/>
          <w:bCs/>
          <w:kern w:val="28"/>
          <w:sz w:val="32"/>
          <w:szCs w:val="32"/>
        </w:rPr>
        <w:t>1）进口高端品牌包括美国GE、荷兰飞利浦、德国西门子，GE和飞利浦目前市场占有率最高，功能更丰富、成像质量好,。</w:t>
      </w:r>
    </w:p>
    <w:p>
      <w:pPr>
        <w:ind w:firstLine="420"/>
        <w:rPr>
          <w:rFonts w:hint="eastAsia" w:ascii="仿宋" w:hAnsi="仿宋" w:eastAsia="仿宋"/>
          <w:bCs/>
          <w:kern w:val="28"/>
          <w:sz w:val="32"/>
          <w:szCs w:val="32"/>
        </w:rPr>
      </w:pPr>
      <w:r>
        <w:rPr>
          <w:rFonts w:ascii="仿宋" w:hAnsi="仿宋" w:eastAsia="仿宋" w:cs="Times New Roman"/>
          <w:bCs/>
          <w:kern w:val="28"/>
          <w:sz w:val="32"/>
          <w:szCs w:val="32"/>
        </w:rPr>
        <w:t>2）进口中端品牌包括日本日立、日本佳能等，成像质量不如欧美大牌。</w:t>
      </w:r>
    </w:p>
    <w:p>
      <w:pPr>
        <w:ind w:firstLine="420"/>
        <w:rPr>
          <w:rFonts w:hint="eastAsia" w:ascii="仿宋" w:hAnsi="仿宋" w:eastAsia="仿宋"/>
          <w:bCs/>
          <w:kern w:val="28"/>
          <w:sz w:val="32"/>
          <w:szCs w:val="32"/>
        </w:rPr>
      </w:pPr>
      <w:r>
        <w:rPr>
          <w:rFonts w:ascii="仿宋" w:hAnsi="仿宋" w:eastAsia="仿宋" w:cs="Times New Roman"/>
          <w:bCs/>
          <w:kern w:val="28"/>
          <w:sz w:val="32"/>
          <w:szCs w:val="32"/>
        </w:rPr>
        <w:t>3）国产品牌包括迈瑞和汕超，成像质量接近日本品牌,后期图像衰减比较厉害。</w:t>
      </w:r>
    </w:p>
    <w:p>
      <w:pPr>
        <w:ind w:firstLine="420"/>
        <w:rPr>
          <w:rFonts w:hint="eastAsia" w:ascii="仿宋" w:hAnsi="仿宋" w:eastAsia="仿宋"/>
          <w:bCs/>
          <w:kern w:val="28"/>
          <w:sz w:val="32"/>
          <w:szCs w:val="32"/>
        </w:rPr>
      </w:pPr>
    </w:p>
    <w:p>
      <w:pPr>
        <w:ind w:firstLine="420"/>
        <w:rPr>
          <w:rFonts w:hint="eastAsia" w:ascii="仿宋" w:hAnsi="仿宋" w:eastAsia="仿宋"/>
          <w:bCs/>
          <w:kern w:val="28"/>
          <w:sz w:val="32"/>
          <w:szCs w:val="32"/>
        </w:rPr>
      </w:pPr>
      <w:r>
        <w:rPr>
          <w:rFonts w:ascii="仿宋" w:hAnsi="仿宋" w:eastAsia="仿宋" w:cs="Times New Roman"/>
          <w:bCs/>
          <w:kern w:val="28"/>
          <w:sz w:val="32"/>
          <w:szCs w:val="32"/>
        </w:rPr>
        <w:t>主要</w:t>
      </w:r>
      <w:r>
        <w:rPr>
          <w:rFonts w:ascii="仿宋" w:hAnsi="仿宋" w:eastAsia="仿宋"/>
          <w:bCs/>
          <w:kern w:val="28"/>
          <w:sz w:val="32"/>
          <w:szCs w:val="32"/>
        </w:rPr>
        <w:t>彩色多普勒超声诊断仪</w:t>
      </w:r>
      <w:r>
        <w:rPr>
          <w:rFonts w:ascii="仿宋" w:hAnsi="仿宋" w:eastAsia="仿宋" w:cs="Times New Roman"/>
          <w:bCs/>
          <w:kern w:val="28"/>
          <w:sz w:val="32"/>
          <w:szCs w:val="32"/>
        </w:rPr>
        <w:t>产品介绍：</w:t>
      </w:r>
    </w:p>
    <w:tbl>
      <w:tblPr>
        <w:tblStyle w:val="19"/>
        <w:tblW w:w="10490" w:type="dxa"/>
        <w:tblCellSpacing w:w="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76"/>
        <w:gridCol w:w="141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31" w:type="dxa"/>
            <w:vAlign w:val="center"/>
          </w:tcPr>
          <w:p>
            <w:pPr>
              <w:ind w:firstLine="420"/>
              <w:rPr>
                <w:rFonts w:hint="eastAsia" w:ascii="仿宋" w:hAnsi="仿宋" w:eastAsia="仿宋"/>
                <w:bCs/>
                <w:kern w:val="28"/>
                <w:sz w:val="32"/>
                <w:szCs w:val="32"/>
              </w:rPr>
            </w:pPr>
            <w:r>
              <w:rPr>
                <w:rFonts w:ascii="仿宋" w:hAnsi="仿宋" w:eastAsia="仿宋" w:cs="Times New Roman"/>
                <w:bCs/>
                <w:kern w:val="28"/>
                <w:sz w:val="32"/>
                <w:szCs w:val="32"/>
              </w:rPr>
              <w:t>品牌</w:t>
            </w:r>
          </w:p>
        </w:tc>
        <w:tc>
          <w:tcPr>
            <w:tcW w:w="1388" w:type="dxa"/>
            <w:vAlign w:val="center"/>
          </w:tcPr>
          <w:p>
            <w:pPr>
              <w:ind w:firstLine="420"/>
              <w:rPr>
                <w:rFonts w:hint="eastAsia" w:ascii="仿宋" w:hAnsi="仿宋" w:eastAsia="仿宋"/>
                <w:bCs/>
                <w:kern w:val="28"/>
                <w:sz w:val="32"/>
                <w:szCs w:val="32"/>
              </w:rPr>
            </w:pPr>
            <w:r>
              <w:rPr>
                <w:rFonts w:ascii="仿宋" w:hAnsi="仿宋" w:eastAsia="仿宋" w:cs="Times New Roman"/>
                <w:bCs/>
                <w:kern w:val="28"/>
                <w:sz w:val="32"/>
                <w:szCs w:val="32"/>
              </w:rPr>
              <w:t>国别</w:t>
            </w:r>
          </w:p>
        </w:tc>
        <w:tc>
          <w:tcPr>
            <w:tcW w:w="7751" w:type="dxa"/>
            <w:vAlign w:val="center"/>
          </w:tcPr>
          <w:p>
            <w:pPr>
              <w:ind w:firstLine="420"/>
              <w:rPr>
                <w:rFonts w:hint="eastAsia" w:ascii="仿宋" w:hAnsi="仿宋" w:eastAsia="仿宋"/>
                <w:bCs/>
                <w:kern w:val="28"/>
                <w:sz w:val="32"/>
                <w:szCs w:val="32"/>
              </w:rPr>
            </w:pPr>
            <w:r>
              <w:rPr>
                <w:rFonts w:ascii="仿宋" w:hAnsi="仿宋" w:eastAsia="仿宋" w:cs="Times New Roman"/>
                <w:bCs/>
                <w:kern w:val="28"/>
                <w:sz w:val="32"/>
                <w:szCs w:val="32"/>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31" w:type="dxa"/>
            <w:vAlign w:val="center"/>
          </w:tcPr>
          <w:p>
            <w:pPr>
              <w:ind w:firstLine="420"/>
              <w:rPr>
                <w:rFonts w:hint="eastAsia" w:ascii="仿宋" w:hAnsi="仿宋" w:eastAsia="仿宋"/>
                <w:bCs/>
                <w:kern w:val="28"/>
                <w:sz w:val="32"/>
                <w:szCs w:val="32"/>
              </w:rPr>
            </w:pPr>
            <w:r>
              <w:rPr>
                <w:rFonts w:ascii="仿宋" w:hAnsi="仿宋" w:eastAsia="仿宋" w:cs="Times New Roman"/>
                <w:bCs/>
                <w:kern w:val="28"/>
                <w:sz w:val="32"/>
                <w:szCs w:val="32"/>
              </w:rPr>
              <w:t>GE</w:t>
            </w:r>
          </w:p>
        </w:tc>
        <w:tc>
          <w:tcPr>
            <w:tcW w:w="1388" w:type="dxa"/>
            <w:vAlign w:val="center"/>
          </w:tcPr>
          <w:p>
            <w:pPr>
              <w:ind w:firstLine="420"/>
              <w:rPr>
                <w:rFonts w:hint="eastAsia" w:ascii="仿宋" w:hAnsi="仿宋" w:eastAsia="仿宋"/>
                <w:bCs/>
                <w:kern w:val="28"/>
                <w:sz w:val="32"/>
                <w:szCs w:val="32"/>
              </w:rPr>
            </w:pPr>
            <w:r>
              <w:rPr>
                <w:rFonts w:ascii="仿宋" w:hAnsi="仿宋" w:eastAsia="仿宋" w:cs="Times New Roman"/>
                <w:bCs/>
                <w:kern w:val="28"/>
                <w:sz w:val="32"/>
                <w:szCs w:val="32"/>
              </w:rPr>
              <w:t>美国</w:t>
            </w:r>
          </w:p>
        </w:tc>
        <w:tc>
          <w:tcPr>
            <w:tcW w:w="7751" w:type="dxa"/>
            <w:vAlign w:val="center"/>
          </w:tcPr>
          <w:p>
            <w:pPr>
              <w:pStyle w:val="42"/>
              <w:spacing w:after="120"/>
              <w:ind w:firstLine="640" w:firstLineChars="200"/>
              <w:rPr>
                <w:rFonts w:hint="eastAsia" w:ascii="仿宋" w:hAnsi="仿宋" w:eastAsia="幼圆"/>
                <w:color w:val="auto"/>
                <w:sz w:val="32"/>
                <w:szCs w:val="32"/>
              </w:rPr>
            </w:pPr>
            <w:r>
              <w:rPr>
                <w:rFonts w:ascii="仿宋" w:hAnsi="仿宋" w:eastAsia="幼圆"/>
                <w:color w:val="auto"/>
                <w:sz w:val="32"/>
                <w:szCs w:val="32"/>
              </w:rPr>
              <w:t>Voluson E6从第一台B型超声到世界上第一台3D超声系统，在从足以撼动行业的Voluson 730到更加成熟智能的煊光E6，GE在三维超声领域始终扎扎实实地引领行业的进步。2014年，屡屡创造辉煌的奥地利Kretz工厂再次给业界带来了巨大惊喜：在巴塞罗那第24届国际妇产科超声大会（ISUOG）上球发布全新四维成像平台，Voluson “煊光”平台，其全新的成像模式、卓越图像质量与更快的处理速度无不被全球各地的与会专家所称道。2017年维也纳第27届国际妇产科超声大会（ISUOG）上又发布了全新梦想系列煊光Voluson，其搭载的煊光大师工作室、全新单晶体探头、R-flow、全景3D打印格式等一系列新功能，再次引领妇产超声。2018年新加坡第28届国际妇产科超声大会（ISUOG）上又发布了全新功能，包含了基于深度学习的胎儿颅脑自动分析功能智能CNS，首个专门针对胎儿心脏的定量分析软件fetalHQ，超低速血流成像SlowflowHD等，再次提升了妇产超声的行业标准。妇产超声主流医院大多选择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31" w:type="dxa"/>
            <w:vAlign w:val="center"/>
          </w:tcPr>
          <w:p>
            <w:pPr>
              <w:ind w:firstLine="420"/>
              <w:rPr>
                <w:rFonts w:hint="eastAsia" w:ascii="仿宋" w:hAnsi="仿宋" w:eastAsia="仿宋"/>
                <w:bCs/>
                <w:kern w:val="28"/>
                <w:sz w:val="32"/>
                <w:szCs w:val="32"/>
              </w:rPr>
            </w:pPr>
            <w:r>
              <w:rPr>
                <w:rFonts w:ascii="仿宋" w:hAnsi="仿宋" w:eastAsia="仿宋"/>
                <w:bCs/>
                <w:kern w:val="28"/>
                <w:sz w:val="32"/>
                <w:szCs w:val="32"/>
              </w:rPr>
              <w:t>飞利浦</w:t>
            </w:r>
          </w:p>
        </w:tc>
        <w:tc>
          <w:tcPr>
            <w:tcW w:w="1388" w:type="dxa"/>
            <w:vAlign w:val="center"/>
          </w:tcPr>
          <w:p>
            <w:pPr>
              <w:ind w:firstLine="420"/>
              <w:rPr>
                <w:rFonts w:hint="eastAsia" w:ascii="仿宋" w:hAnsi="仿宋" w:eastAsia="仿宋"/>
                <w:bCs/>
                <w:kern w:val="28"/>
                <w:sz w:val="32"/>
                <w:szCs w:val="32"/>
              </w:rPr>
            </w:pPr>
            <w:r>
              <w:rPr>
                <w:rFonts w:ascii="仿宋" w:hAnsi="仿宋" w:eastAsia="仿宋"/>
                <w:bCs/>
                <w:kern w:val="28"/>
                <w:sz w:val="32"/>
                <w:szCs w:val="32"/>
              </w:rPr>
              <w:t>荷兰</w:t>
            </w:r>
          </w:p>
        </w:tc>
        <w:tc>
          <w:tcPr>
            <w:tcW w:w="7751" w:type="dxa"/>
            <w:vAlign w:val="center"/>
          </w:tcPr>
          <w:p>
            <w:pPr>
              <w:rPr>
                <w:rFonts w:hint="eastAsia" w:ascii="仿宋" w:hAnsi="仿宋" w:eastAsia="仿宋"/>
                <w:bCs/>
                <w:kern w:val="28"/>
                <w:sz w:val="32"/>
                <w:szCs w:val="32"/>
              </w:rPr>
            </w:pPr>
            <w:r>
              <w:rPr>
                <w:rFonts w:ascii="仿宋" w:hAnsi="仿宋"/>
                <w:color w:val="595959"/>
                <w:sz w:val="32"/>
                <w:szCs w:val="32"/>
              </w:rPr>
              <w:t>飞利浦Epiq 5超声诊断系统全身应用超声设备，持续保持在图像质量，先进技术，工作流程以及定量分析方面的领先地位.领先的成像技术;卓越的的图像质量；智能化工作流程；全面的临床解决方案: 腹部/妇产/心血管/乳腺等.拥有划时代的主机技术平台，先进的声束处理技术引领超声成像进入新的时代。具有创新的设计体验、传奇的图像品质及颠覆传统的先进成像技术。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31" w:type="dxa"/>
            <w:vAlign w:val="center"/>
          </w:tcPr>
          <w:p>
            <w:pPr>
              <w:ind w:firstLine="420"/>
              <w:rPr>
                <w:rFonts w:hint="eastAsia" w:ascii="仿宋" w:hAnsi="仿宋" w:eastAsia="仿宋"/>
                <w:bCs/>
                <w:kern w:val="28"/>
                <w:sz w:val="32"/>
                <w:szCs w:val="32"/>
              </w:rPr>
            </w:pPr>
            <w:r>
              <w:rPr>
                <w:rFonts w:ascii="仿宋" w:hAnsi="仿宋" w:eastAsia="仿宋"/>
                <w:bCs/>
                <w:kern w:val="28"/>
                <w:sz w:val="32"/>
                <w:szCs w:val="32"/>
              </w:rPr>
              <w:t>中国</w:t>
            </w:r>
          </w:p>
        </w:tc>
        <w:tc>
          <w:tcPr>
            <w:tcW w:w="1388" w:type="dxa"/>
            <w:vAlign w:val="center"/>
          </w:tcPr>
          <w:p>
            <w:pPr>
              <w:ind w:firstLine="420"/>
              <w:rPr>
                <w:rFonts w:hint="eastAsia" w:ascii="仿宋" w:hAnsi="仿宋" w:eastAsia="仿宋"/>
                <w:bCs/>
                <w:kern w:val="28"/>
                <w:sz w:val="32"/>
                <w:szCs w:val="32"/>
              </w:rPr>
            </w:pPr>
            <w:r>
              <w:rPr>
                <w:rFonts w:ascii="仿宋" w:hAnsi="仿宋" w:eastAsia="仿宋"/>
                <w:bCs/>
                <w:kern w:val="28"/>
                <w:sz w:val="32"/>
                <w:szCs w:val="32"/>
              </w:rPr>
              <w:t>迈瑞</w:t>
            </w:r>
          </w:p>
        </w:tc>
        <w:tc>
          <w:tcPr>
            <w:tcW w:w="7751" w:type="dxa"/>
            <w:vAlign w:val="center"/>
          </w:tcPr>
          <w:p>
            <w:pPr>
              <w:rPr>
                <w:rFonts w:hint="eastAsia" w:ascii="仿宋" w:hAnsi="仿宋"/>
                <w:sz w:val="32"/>
                <w:szCs w:val="32"/>
              </w:rPr>
            </w:pPr>
            <w:r>
              <w:rPr>
                <w:rFonts w:ascii="仿宋" w:hAnsi="仿宋" w:eastAsia="仿宋"/>
                <w:bCs/>
                <w:kern w:val="28"/>
                <w:sz w:val="32"/>
                <w:szCs w:val="32"/>
              </w:rPr>
              <w:t>迈瑞</w:t>
            </w:r>
            <w:r>
              <w:rPr>
                <w:rFonts w:ascii="仿宋" w:hAnsi="仿宋" w:cs="Arial"/>
                <w:color w:val="333333"/>
                <w:sz w:val="32"/>
                <w:szCs w:val="32"/>
                <w:shd w:val="clear" w:color="auto" w:fill="FFFFFF"/>
              </w:rPr>
              <w:t>Resona</w:t>
            </w:r>
            <w:r>
              <w:rPr>
                <w:rStyle w:val="43"/>
                <w:rFonts w:ascii="仿宋" w:hAnsi="仿宋" w:cs="Arial"/>
                <w:color w:val="333333"/>
                <w:sz w:val="32"/>
                <w:szCs w:val="32"/>
                <w:shd w:val="clear" w:color="auto" w:fill="FFFFFF"/>
              </w:rPr>
              <w:t> </w:t>
            </w:r>
            <w:r>
              <w:rPr>
                <w:rStyle w:val="24"/>
                <w:rFonts w:ascii="仿宋" w:hAnsi="仿宋" w:cs="Arial"/>
                <w:i w:val="0"/>
                <w:iCs/>
                <w:color w:val="F73131"/>
                <w:sz w:val="32"/>
                <w:szCs w:val="32"/>
              </w:rPr>
              <w:t>R9</w:t>
            </w:r>
            <w:r>
              <w:rPr>
                <w:rFonts w:ascii="仿宋" w:hAnsi="仿宋" w:eastAsia="仿宋"/>
                <w:bCs/>
                <w:kern w:val="28"/>
                <w:sz w:val="32"/>
                <w:szCs w:val="32"/>
              </w:rPr>
              <w:t>彩色多普勒超声诊断仪</w:t>
            </w:r>
            <w:r>
              <w:rPr>
                <w:rFonts w:ascii="仿宋" w:hAnsi="仿宋" w:eastAsia="仿宋" w:cs="Times New Roman"/>
                <w:bCs/>
                <w:kern w:val="28"/>
                <w:sz w:val="32"/>
                <w:szCs w:val="32"/>
              </w:rPr>
              <w:t>，</w:t>
            </w:r>
            <w:r>
              <w:rPr>
                <w:rFonts w:ascii="仿宋" w:hAnsi="仿宋" w:cs="Arial"/>
                <w:color w:val="404040"/>
                <w:sz w:val="32"/>
                <w:szCs w:val="32"/>
              </w:rPr>
              <w:t>Resona R9是迈瑞昆仑全身应用系列最新的高端产品。Resona R9在精准超声方面迈出了新的一步。通过新的图像优化工具，高级应用功能和专用的特色探头，可以使超声诊断更加自信，使超声介入治疗更加精确。</w:t>
            </w:r>
          </w:p>
        </w:tc>
      </w:tr>
    </w:tbl>
    <w:p>
      <w:pPr>
        <w:ind w:firstLine="420"/>
        <w:rPr>
          <w:rFonts w:hint="eastAsia" w:ascii="仿宋" w:hAnsi="仿宋" w:eastAsia="仿宋"/>
          <w:bCs/>
          <w:kern w:val="28"/>
          <w:sz w:val="32"/>
          <w:szCs w:val="32"/>
        </w:rPr>
      </w:pPr>
    </w:p>
    <w:p>
      <w:pPr>
        <w:rPr>
          <w:rFonts w:hint="eastAsia" w:ascii="仿宋" w:hAnsi="仿宋"/>
          <w:sz w:val="32"/>
          <w:szCs w:val="32"/>
        </w:rPr>
      </w:pPr>
    </w:p>
    <w:p>
      <w:pPr>
        <w:rPr>
          <w:rFonts w:hint="eastAsia" w:ascii="仿宋" w:hAnsi="仿宋" w:eastAsia="仿宋"/>
          <w:bCs/>
          <w:kern w:val="28"/>
          <w:sz w:val="32"/>
          <w:szCs w:val="32"/>
        </w:rPr>
      </w:pPr>
      <w:r>
        <w:rPr>
          <w:rFonts w:ascii="仿宋" w:hAnsi="仿宋" w:eastAsia="仿宋" w:cs="Times New Roman"/>
          <w:kern w:val="2"/>
          <w:sz w:val="32"/>
          <w:szCs w:val="32"/>
        </w:rPr>
        <w:t>3.同</w:t>
      </w:r>
      <w:r>
        <w:rPr>
          <w:rFonts w:ascii="仿宋" w:hAnsi="仿宋" w:eastAsia="仿宋" w:cs="Times New Roman"/>
          <w:bCs/>
          <w:kern w:val="28"/>
          <w:sz w:val="32"/>
          <w:szCs w:val="32"/>
        </w:rPr>
        <w:t>类采购项目历史成交名单</w:t>
      </w:r>
    </w:p>
    <w:tbl>
      <w:tblPr>
        <w:tblStyle w:val="19"/>
        <w:tblW w:w="6216" w:type="dxa"/>
        <w:tblInd w:w="108" w:type="dxa"/>
        <w:tblLayout w:type="autofit"/>
        <w:tblCellMar>
          <w:top w:w="0" w:type="dxa"/>
          <w:left w:w="108" w:type="dxa"/>
          <w:bottom w:w="0" w:type="dxa"/>
          <w:right w:w="108" w:type="dxa"/>
        </w:tblCellMar>
      </w:tblPr>
      <w:tblGrid>
        <w:gridCol w:w="6216"/>
      </w:tblGrid>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浙江大学医学院附属妇产科医院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i/>
                <w:iCs/>
                <w:color w:val="000000" w:themeColor="text1"/>
                <w:sz w:val="32"/>
                <w:szCs w:val="32"/>
                <w14:textFill>
                  <w14:solidFill>
                    <w14:schemeClr w14:val="tx1"/>
                  </w14:solidFill>
                </w14:textFill>
              </w:rPr>
            </w:pPr>
            <w:r>
              <w:rPr>
                <w:rFonts w:ascii="仿宋" w:hAnsi="仿宋" w:eastAsia="等线"/>
                <w:i/>
                <w:iCs/>
                <w:color w:val="000000" w:themeColor="text1"/>
                <w:sz w:val="32"/>
                <w:szCs w:val="32"/>
                <w14:textFill>
                  <w14:solidFill>
                    <w14:schemeClr w14:val="tx1"/>
                  </w14:solidFill>
                </w14:textFill>
              </w:rPr>
              <w:t>浙江萧山医院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温州医科大学附属第二医院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浙江省海宁市妇幼保健院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台州市黄岩区妇幼保健计划生育服务中心</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浙江萧山医院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浙江省衢州市柯城区人民医院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德清县中医院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嘉兴市中医医院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湖州市妇幼保健院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温岭市第一人民医院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温岭市第四人民医院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绍兴市妇幼保健院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杭州市妇产科医院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临海市第二人民医院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德清县人民医院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r>
              <w:rPr>
                <w:rFonts w:ascii="仿宋" w:hAnsi="仿宋" w:eastAsia="等线"/>
                <w:color w:val="000000" w:themeColor="text1"/>
                <w:sz w:val="32"/>
                <w:szCs w:val="32"/>
                <w14:textFill>
                  <w14:solidFill>
                    <w14:schemeClr w14:val="tx1"/>
                  </w14:solidFill>
                </w14:textFill>
              </w:rPr>
              <w:t>淳安县第二人民医院</w:t>
            </w:r>
          </w:p>
        </w:tc>
      </w:tr>
      <w:tr>
        <w:tblPrEx>
          <w:tblCellMar>
            <w:top w:w="0" w:type="dxa"/>
            <w:left w:w="108" w:type="dxa"/>
            <w:bottom w:w="0" w:type="dxa"/>
            <w:right w:w="108" w:type="dxa"/>
          </w:tblCellMar>
        </w:tblPrEx>
        <w:trPr>
          <w:trHeight w:val="240" w:hRule="atLeast"/>
        </w:trPr>
        <w:tc>
          <w:tcPr>
            <w:tcW w:w="6216" w:type="dxa"/>
            <w:tcBorders>
              <w:top w:val="nil"/>
              <w:left w:val="nil"/>
              <w:bottom w:val="nil"/>
              <w:right w:val="nil"/>
            </w:tcBorders>
            <w:shd w:val="clear" w:color="auto" w:fill="auto"/>
            <w:noWrap/>
            <w:vAlign w:val="bottom"/>
          </w:tcPr>
          <w:p>
            <w:pPr>
              <w:rPr>
                <w:rFonts w:hint="eastAsia" w:ascii="仿宋" w:hAnsi="仿宋" w:eastAsia="等线"/>
                <w:color w:val="000000" w:themeColor="text1"/>
                <w:sz w:val="32"/>
                <w:szCs w:val="32"/>
                <w14:textFill>
                  <w14:solidFill>
                    <w14:schemeClr w14:val="tx1"/>
                  </w14:solidFill>
                </w14:textFill>
              </w:rPr>
            </w:pPr>
          </w:p>
        </w:tc>
      </w:tr>
    </w:tbl>
    <w:p>
      <w:pPr>
        <w:pStyle w:val="13"/>
        <w:ind w:firstLine="640"/>
        <w:jc w:val="both"/>
        <w:outlineLvl w:val="2"/>
        <w:rPr>
          <w:rFonts w:hint="eastAsia" w:ascii="仿宋" w:hAnsi="仿宋"/>
        </w:rPr>
      </w:pPr>
      <w:r>
        <w:rPr>
          <w:rFonts w:ascii="仿宋" w:hAnsi="仿宋"/>
        </w:rPr>
        <w:t>4.涉及的运行维护、升级更新、备品备件、耗材等后续采购情况</w:t>
      </w:r>
    </w:p>
    <w:p>
      <w:pPr>
        <w:spacing w:line="560" w:lineRule="exact"/>
        <w:ind w:firstLine="640" w:firstLineChars="200"/>
        <w:rPr>
          <w:rFonts w:hint="eastAsia" w:ascii="仿宋" w:hAnsi="仿宋" w:eastAsia="仿宋"/>
          <w:bCs/>
          <w:kern w:val="28"/>
          <w:sz w:val="32"/>
          <w:szCs w:val="32"/>
        </w:rPr>
      </w:pPr>
      <w:r>
        <w:rPr>
          <w:rFonts w:ascii="仿宋" w:hAnsi="仿宋" w:eastAsia="仿宋"/>
          <w:bCs/>
          <w:kern w:val="28"/>
          <w:sz w:val="32"/>
          <w:szCs w:val="32"/>
        </w:rPr>
        <w:t>彩色多普勒超声诊断仪</w:t>
      </w:r>
    </w:p>
    <w:p>
      <w:pPr>
        <w:snapToGrid w:val="0"/>
        <w:spacing w:before="50" w:after="156" w:afterLines="50" w:line="300" w:lineRule="exact"/>
        <w:ind w:firstLine="321" w:firstLineChars="100"/>
        <w:rPr>
          <w:rFonts w:hint="eastAsia" w:ascii="仿宋" w:hAnsi="仿宋"/>
          <w:b/>
          <w:color w:val="000000"/>
          <w:sz w:val="32"/>
          <w:szCs w:val="32"/>
        </w:rPr>
      </w:pPr>
      <w:r>
        <w:rPr>
          <w:rFonts w:ascii="仿宋" w:hAnsi="仿宋"/>
          <w:b/>
          <w:color w:val="000000"/>
          <w:sz w:val="32"/>
          <w:szCs w:val="32"/>
        </w:rPr>
        <w:t>安装、调试、验收标准</w:t>
      </w:r>
    </w:p>
    <w:p>
      <w:pPr>
        <w:spacing w:line="360" w:lineRule="auto"/>
        <w:ind w:left="324" w:leftChars="135"/>
        <w:rPr>
          <w:rFonts w:hint="eastAsia" w:ascii="仿宋" w:hAnsi="仿宋"/>
          <w:b/>
          <w:sz w:val="32"/>
          <w:szCs w:val="32"/>
        </w:rPr>
      </w:pPr>
      <w:r>
        <w:rPr>
          <w:rFonts w:ascii="仿宋" w:hAnsi="仿宋"/>
          <w:b/>
          <w:sz w:val="32"/>
          <w:szCs w:val="32"/>
        </w:rPr>
        <w:t>一、安装方案：</w:t>
      </w:r>
    </w:p>
    <w:p>
      <w:pPr>
        <w:pStyle w:val="44"/>
        <w:numPr>
          <w:ilvl w:val="0"/>
          <w:numId w:val="2"/>
        </w:numPr>
        <w:spacing w:line="360" w:lineRule="auto"/>
        <w:ind w:left="993" w:hanging="426" w:firstLineChars="0"/>
        <w:rPr>
          <w:rFonts w:hint="eastAsia" w:ascii="仿宋" w:hAnsi="仿宋"/>
          <w:sz w:val="32"/>
          <w:szCs w:val="32"/>
        </w:rPr>
      </w:pPr>
      <w:r>
        <w:rPr>
          <w:rFonts w:ascii="仿宋" w:hAnsi="仿宋" w:cs="Arial"/>
          <w:sz w:val="32"/>
          <w:szCs w:val="32"/>
        </w:rPr>
        <w:t>B超机房要选择周围</w:t>
      </w:r>
      <w:r>
        <w:rPr>
          <w:rFonts w:ascii="仿宋" w:hAnsi="仿宋"/>
          <w:sz w:val="32"/>
          <w:szCs w:val="32"/>
        </w:rPr>
        <w:fldChar w:fldCharType="begin"/>
      </w:r>
      <w:r>
        <w:rPr>
          <w:rFonts w:ascii="仿宋" w:hAnsi="仿宋"/>
          <w:sz w:val="32"/>
          <w:szCs w:val="32"/>
        </w:rPr>
        <w:instrText xml:space="preserve"> HYPERLINK "http://www.wiki8.com/huanjing_107560/" \o "医学百科：环境" </w:instrText>
      </w:r>
      <w:r>
        <w:rPr>
          <w:rFonts w:ascii="仿宋" w:hAnsi="仿宋"/>
          <w:sz w:val="32"/>
          <w:szCs w:val="32"/>
        </w:rPr>
        <w:fldChar w:fldCharType="separate"/>
      </w:r>
      <w:r>
        <w:rPr>
          <w:rFonts w:ascii="仿宋" w:hAnsi="仿宋" w:cs="Arial"/>
          <w:sz w:val="32"/>
          <w:szCs w:val="32"/>
        </w:rPr>
        <w:t>环境</w:t>
      </w:r>
      <w:r>
        <w:rPr>
          <w:rFonts w:ascii="仿宋" w:hAnsi="仿宋" w:cs="Arial"/>
          <w:sz w:val="32"/>
          <w:szCs w:val="32"/>
        </w:rPr>
        <w:fldChar w:fldCharType="end"/>
      </w:r>
      <w:r>
        <w:rPr>
          <w:rFonts w:ascii="仿宋" w:hAnsi="仿宋" w:cs="Arial"/>
          <w:sz w:val="32"/>
          <w:szCs w:val="32"/>
        </w:rPr>
        <w:t>整洁干净的地方，要远离动力用电设备锅炉房、大型X线设备、理疗室和短波电台；</w:t>
      </w:r>
    </w:p>
    <w:p>
      <w:pPr>
        <w:pStyle w:val="44"/>
        <w:numPr>
          <w:ilvl w:val="0"/>
          <w:numId w:val="2"/>
        </w:numPr>
        <w:spacing w:line="360" w:lineRule="auto"/>
        <w:ind w:left="993" w:hanging="426" w:firstLineChars="0"/>
        <w:rPr>
          <w:rFonts w:hint="eastAsia" w:ascii="仿宋" w:hAnsi="仿宋" w:cs="Arial"/>
          <w:sz w:val="32"/>
          <w:szCs w:val="32"/>
        </w:rPr>
      </w:pPr>
      <w:r>
        <w:rPr>
          <w:rFonts w:ascii="仿宋" w:hAnsi="仿宋" w:cs="Arial"/>
          <w:sz w:val="32"/>
          <w:szCs w:val="32"/>
        </w:rPr>
        <w:t xml:space="preserve">机房要求：B超机房应设缓冲间，里面一房间为机房，外面一房间为工作室，B超机房控制在25 </w:t>
      </w:r>
      <w:r>
        <w:rPr>
          <w:rFonts w:ascii="Cambria Math" w:hAnsi="Cambria Math" w:cs="Cambria Math"/>
          <w:sz w:val="32"/>
          <w:szCs w:val="32"/>
        </w:rPr>
        <w:t>℃</w:t>
      </w:r>
      <w:r>
        <w:rPr>
          <w:rFonts w:ascii="仿宋" w:hAnsi="仿宋" w:cs="Arial"/>
          <w:sz w:val="32"/>
          <w:szCs w:val="32"/>
        </w:rPr>
        <w:t>左右；湿度控制在50%～60%；</w:t>
      </w:r>
    </w:p>
    <w:p>
      <w:pPr>
        <w:pStyle w:val="44"/>
        <w:numPr>
          <w:ilvl w:val="0"/>
          <w:numId w:val="2"/>
        </w:numPr>
        <w:spacing w:line="360" w:lineRule="auto"/>
        <w:ind w:left="993" w:hanging="426" w:firstLineChars="0"/>
        <w:rPr>
          <w:rFonts w:hint="eastAsia" w:ascii="仿宋" w:hAnsi="仿宋" w:cs="Arial"/>
          <w:sz w:val="32"/>
          <w:szCs w:val="32"/>
        </w:rPr>
      </w:pPr>
      <w:r>
        <w:rPr>
          <w:rFonts w:ascii="仿宋" w:hAnsi="仿宋" w:cs="Arial"/>
          <w:sz w:val="32"/>
          <w:szCs w:val="32"/>
        </w:rPr>
        <w:t>电源及地线要求：B超机器用电必须安装有净化稳压电源，要按照B超机器的所需功率有余量的配备。</w:t>
      </w:r>
    </w:p>
    <w:p>
      <w:pPr>
        <w:spacing w:line="360" w:lineRule="auto"/>
        <w:ind w:left="324" w:leftChars="135"/>
        <w:rPr>
          <w:rFonts w:hint="eastAsia" w:ascii="仿宋" w:hAnsi="仿宋"/>
          <w:b/>
          <w:sz w:val="32"/>
          <w:szCs w:val="32"/>
        </w:rPr>
      </w:pPr>
      <w:r>
        <w:rPr>
          <w:rFonts w:ascii="仿宋" w:hAnsi="仿宋"/>
          <w:b/>
          <w:sz w:val="32"/>
          <w:szCs w:val="32"/>
        </w:rPr>
        <w:t>二、调试方案</w:t>
      </w:r>
    </w:p>
    <w:p>
      <w:pPr>
        <w:pStyle w:val="44"/>
        <w:numPr>
          <w:ilvl w:val="0"/>
          <w:numId w:val="3"/>
        </w:numPr>
        <w:spacing w:line="360" w:lineRule="auto"/>
        <w:ind w:left="993" w:hanging="426" w:firstLineChars="0"/>
        <w:rPr>
          <w:rFonts w:hint="eastAsia" w:ascii="仿宋" w:hAnsi="仿宋" w:cs="Arial"/>
          <w:sz w:val="32"/>
          <w:szCs w:val="32"/>
        </w:rPr>
      </w:pPr>
      <w:r>
        <w:rPr>
          <w:rFonts w:ascii="仿宋" w:hAnsi="仿宋" w:cs="Arial"/>
          <w:sz w:val="32"/>
          <w:szCs w:val="32"/>
        </w:rPr>
        <w:t>当机器就位后，首先检查测量净化稳压电源的电压是否准确正常，其次要检查机器有无因运输过程中所造成的接插件电路板的松动、移位或损坏；</w:t>
      </w:r>
    </w:p>
    <w:p>
      <w:pPr>
        <w:pStyle w:val="44"/>
        <w:numPr>
          <w:ilvl w:val="0"/>
          <w:numId w:val="3"/>
        </w:numPr>
        <w:spacing w:line="360" w:lineRule="auto"/>
        <w:ind w:left="993" w:hanging="426" w:firstLineChars="0"/>
        <w:rPr>
          <w:rFonts w:hint="eastAsia" w:ascii="仿宋" w:hAnsi="仿宋" w:cs="Arial"/>
          <w:sz w:val="32"/>
          <w:szCs w:val="32"/>
        </w:rPr>
      </w:pPr>
      <w:r>
        <w:rPr>
          <w:rFonts w:ascii="仿宋" w:hAnsi="仿宋" w:cs="Arial"/>
          <w:sz w:val="32"/>
          <w:szCs w:val="32"/>
        </w:rPr>
        <w:t>检查监视器有无异常损坏；</w:t>
      </w:r>
    </w:p>
    <w:p>
      <w:pPr>
        <w:pStyle w:val="44"/>
        <w:numPr>
          <w:ilvl w:val="0"/>
          <w:numId w:val="3"/>
        </w:numPr>
        <w:spacing w:line="360" w:lineRule="auto"/>
        <w:ind w:left="993" w:hanging="426" w:firstLineChars="0"/>
        <w:rPr>
          <w:rFonts w:hint="eastAsia" w:ascii="仿宋" w:hAnsi="仿宋" w:cs="Arial"/>
          <w:sz w:val="32"/>
          <w:szCs w:val="32"/>
        </w:rPr>
      </w:pPr>
      <w:r>
        <w:rPr>
          <w:rFonts w:ascii="仿宋" w:hAnsi="仿宋" w:cs="Arial"/>
          <w:sz w:val="32"/>
          <w:szCs w:val="32"/>
        </w:rPr>
        <w:t>对新的机器安装后主要对各个探头进行调节，使探头工作在最佳状态。</w:t>
      </w:r>
    </w:p>
    <w:p>
      <w:pPr>
        <w:spacing w:line="360" w:lineRule="auto"/>
        <w:ind w:left="324" w:leftChars="135"/>
        <w:rPr>
          <w:rFonts w:hint="eastAsia" w:ascii="仿宋" w:hAnsi="仿宋" w:cs="Arial"/>
          <w:b/>
          <w:sz w:val="32"/>
          <w:szCs w:val="32"/>
        </w:rPr>
      </w:pPr>
      <w:r>
        <w:rPr>
          <w:rFonts w:ascii="仿宋" w:hAnsi="仿宋" w:cs="Arial"/>
          <w:b/>
          <w:sz w:val="32"/>
          <w:szCs w:val="32"/>
        </w:rPr>
        <w:t>三、验收方案</w:t>
      </w:r>
    </w:p>
    <w:p>
      <w:pPr>
        <w:pStyle w:val="44"/>
        <w:numPr>
          <w:ilvl w:val="0"/>
          <w:numId w:val="4"/>
        </w:numPr>
        <w:spacing w:line="360" w:lineRule="auto"/>
        <w:ind w:left="993" w:hanging="426" w:firstLineChars="0"/>
        <w:rPr>
          <w:rFonts w:hint="eastAsia" w:ascii="仿宋" w:hAnsi="仿宋" w:cs="Arial"/>
          <w:sz w:val="32"/>
          <w:szCs w:val="32"/>
        </w:rPr>
      </w:pPr>
      <w:r>
        <w:rPr>
          <w:rFonts w:ascii="仿宋" w:hAnsi="仿宋" w:cs="Arial"/>
          <w:sz w:val="32"/>
          <w:szCs w:val="32"/>
        </w:rPr>
        <w:t>按照国家医疗器械法律、法规和规章制度进行验收；</w:t>
      </w:r>
    </w:p>
    <w:p>
      <w:pPr>
        <w:pStyle w:val="44"/>
        <w:numPr>
          <w:ilvl w:val="0"/>
          <w:numId w:val="4"/>
        </w:numPr>
        <w:spacing w:line="360" w:lineRule="auto"/>
        <w:ind w:left="993" w:hanging="426" w:firstLineChars="0"/>
        <w:rPr>
          <w:rFonts w:hint="eastAsia" w:ascii="仿宋" w:hAnsi="仿宋" w:cs="Arial"/>
          <w:sz w:val="32"/>
          <w:szCs w:val="32"/>
        </w:rPr>
      </w:pPr>
      <w:r>
        <w:rPr>
          <w:rFonts w:ascii="仿宋" w:hAnsi="仿宋" w:cs="Arial"/>
          <w:sz w:val="32"/>
          <w:szCs w:val="32"/>
        </w:rPr>
        <w:t>按照主要产品的技术规格进行验收；</w:t>
      </w:r>
    </w:p>
    <w:p>
      <w:pPr>
        <w:pStyle w:val="44"/>
        <w:numPr>
          <w:ilvl w:val="0"/>
          <w:numId w:val="4"/>
        </w:numPr>
        <w:spacing w:line="360" w:lineRule="auto"/>
        <w:ind w:left="993" w:hanging="426" w:firstLineChars="0"/>
        <w:rPr>
          <w:rFonts w:hint="eastAsia" w:ascii="仿宋" w:hAnsi="仿宋"/>
          <w:sz w:val="32"/>
          <w:szCs w:val="32"/>
        </w:rPr>
      </w:pPr>
      <w:r>
        <w:rPr>
          <w:rFonts w:ascii="仿宋" w:hAnsi="仿宋"/>
          <w:sz w:val="32"/>
          <w:szCs w:val="32"/>
        </w:rPr>
        <w:t>验收人员有：医院技术人员、使用人员（B超主任）、厂家工程师。</w:t>
      </w:r>
    </w:p>
    <w:p>
      <w:pPr>
        <w:pStyle w:val="15"/>
        <w:ind w:firstLine="0" w:firstLineChars="0"/>
        <w:jc w:val="left"/>
        <w:rPr>
          <w:rFonts w:hint="eastAsia" w:ascii="仿宋" w:hAnsi="仿宋"/>
        </w:rPr>
      </w:pPr>
      <w:r>
        <w:rPr>
          <w:rFonts w:ascii="仿宋" w:hAnsi="仿宋"/>
        </w:rPr>
        <w:t>二、需求清单</w:t>
      </w:r>
    </w:p>
    <w:p>
      <w:pPr>
        <w:pStyle w:val="2"/>
        <w:rPr>
          <w:rFonts w:hint="eastAsia" w:ascii="仿宋" w:hAnsi="仿宋" w:eastAsia="楷体"/>
          <w:szCs w:val="32"/>
        </w:rPr>
      </w:pPr>
      <w:r>
        <w:rPr>
          <w:rFonts w:ascii="仿宋" w:hAnsi="仿宋" w:eastAsia="楷体"/>
          <w:szCs w:val="32"/>
        </w:rPr>
        <w:t>（一）项目概况</w:t>
      </w:r>
    </w:p>
    <w:p>
      <w:pPr>
        <w:spacing w:line="360" w:lineRule="auto"/>
        <w:ind w:firstLine="640" w:firstLineChars="200"/>
        <w:rPr>
          <w:rFonts w:hint="eastAsia" w:ascii="仿宋" w:hAnsi="仿宋"/>
          <w:sz w:val="32"/>
          <w:szCs w:val="32"/>
        </w:rPr>
      </w:pPr>
      <w:r>
        <w:rPr>
          <w:rFonts w:ascii="仿宋" w:hAnsi="仿宋"/>
          <w:sz w:val="32"/>
          <w:szCs w:val="32"/>
        </w:rPr>
        <w:t>义乌市中医院彩色多普勒超声诊断仪采购的供货、安装、调试、技术服务、相关文件的提交、与技术规格一致的产品图表及资料、保证期内的维修服务等。</w:t>
      </w:r>
    </w:p>
    <w:p>
      <w:pPr>
        <w:spacing w:before="156" w:beforeLines="50" w:after="156" w:afterLines="50" w:line="360" w:lineRule="auto"/>
        <w:ind w:firstLine="495"/>
        <w:rPr>
          <w:rFonts w:hint="eastAsia" w:ascii="仿宋" w:hAnsi="仿宋"/>
          <w:b/>
          <w:sz w:val="32"/>
          <w:szCs w:val="32"/>
        </w:rPr>
      </w:pPr>
      <w:r>
        <w:rPr>
          <w:rFonts w:ascii="仿宋" w:hAnsi="仿宋"/>
          <w:b/>
          <w:sz w:val="32"/>
          <w:szCs w:val="32"/>
        </w:rPr>
        <w:t>招标货物一览表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339"/>
        <w:gridCol w:w="930"/>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pPr>
              <w:jc w:val="center"/>
              <w:rPr>
                <w:rFonts w:hint="eastAsia" w:ascii="仿宋" w:hAnsi="仿宋"/>
                <w:b/>
                <w:bCs/>
                <w:kern w:val="2"/>
                <w:sz w:val="32"/>
                <w:szCs w:val="32"/>
              </w:rPr>
            </w:pPr>
            <w:r>
              <w:rPr>
                <w:rFonts w:ascii="仿宋" w:hAnsi="仿宋" w:cs="Times New Roman"/>
                <w:b/>
                <w:bCs/>
                <w:kern w:val="2"/>
                <w:sz w:val="32"/>
                <w:szCs w:val="32"/>
              </w:rPr>
              <w:t>标段号</w:t>
            </w:r>
          </w:p>
        </w:tc>
        <w:tc>
          <w:tcPr>
            <w:tcW w:w="2339" w:type="dxa"/>
            <w:vAlign w:val="center"/>
          </w:tcPr>
          <w:p>
            <w:pPr>
              <w:jc w:val="center"/>
              <w:rPr>
                <w:rFonts w:hint="eastAsia" w:ascii="仿宋" w:hAnsi="仿宋"/>
                <w:b/>
                <w:bCs/>
                <w:kern w:val="2"/>
                <w:sz w:val="32"/>
                <w:szCs w:val="32"/>
              </w:rPr>
            </w:pPr>
            <w:r>
              <w:rPr>
                <w:rFonts w:ascii="仿宋" w:hAnsi="仿宋" w:cs="Times New Roman"/>
                <w:b/>
                <w:bCs/>
                <w:kern w:val="2"/>
                <w:sz w:val="32"/>
                <w:szCs w:val="32"/>
              </w:rPr>
              <w:t>名称</w:t>
            </w:r>
          </w:p>
        </w:tc>
        <w:tc>
          <w:tcPr>
            <w:tcW w:w="930" w:type="dxa"/>
            <w:vAlign w:val="center"/>
          </w:tcPr>
          <w:p>
            <w:pPr>
              <w:jc w:val="center"/>
              <w:rPr>
                <w:rFonts w:hint="eastAsia" w:ascii="仿宋" w:hAnsi="仿宋"/>
                <w:b/>
                <w:bCs/>
                <w:kern w:val="2"/>
                <w:sz w:val="32"/>
                <w:szCs w:val="32"/>
              </w:rPr>
            </w:pPr>
            <w:r>
              <w:rPr>
                <w:rFonts w:ascii="仿宋" w:hAnsi="仿宋" w:cs="Times New Roman"/>
                <w:b/>
                <w:bCs/>
                <w:kern w:val="2"/>
                <w:sz w:val="32"/>
                <w:szCs w:val="32"/>
              </w:rPr>
              <w:t>数量</w:t>
            </w:r>
          </w:p>
        </w:tc>
        <w:tc>
          <w:tcPr>
            <w:tcW w:w="3529" w:type="dxa"/>
            <w:vAlign w:val="center"/>
          </w:tcPr>
          <w:p>
            <w:pPr>
              <w:jc w:val="center"/>
              <w:rPr>
                <w:rFonts w:hint="eastAsia" w:ascii="仿宋" w:hAnsi="仿宋"/>
                <w:b/>
                <w:bCs/>
                <w:kern w:val="2"/>
                <w:sz w:val="32"/>
                <w:szCs w:val="32"/>
              </w:rPr>
            </w:pPr>
            <w:r>
              <w:rPr>
                <w:rFonts w:ascii="仿宋" w:hAnsi="仿宋" w:cs="Times New Roman"/>
                <w:b/>
                <w:bCs/>
                <w:kern w:val="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38" w:type="dxa"/>
            <w:vAlign w:val="center"/>
          </w:tcPr>
          <w:p>
            <w:pPr>
              <w:jc w:val="center"/>
              <w:rPr>
                <w:rFonts w:hint="eastAsia" w:ascii="仿宋" w:hAnsi="仿宋"/>
                <w:kern w:val="2"/>
                <w:sz w:val="32"/>
                <w:szCs w:val="32"/>
              </w:rPr>
            </w:pPr>
            <w:r>
              <w:rPr>
                <w:rFonts w:ascii="仿宋" w:hAnsi="仿宋" w:cs="Times New Roman"/>
                <w:kern w:val="2"/>
                <w:sz w:val="32"/>
                <w:szCs w:val="32"/>
              </w:rPr>
              <w:t>1</w:t>
            </w:r>
          </w:p>
        </w:tc>
        <w:tc>
          <w:tcPr>
            <w:tcW w:w="2339" w:type="dxa"/>
            <w:vAlign w:val="center"/>
          </w:tcPr>
          <w:p>
            <w:pPr>
              <w:jc w:val="center"/>
              <w:textAlignment w:val="center"/>
              <w:rPr>
                <w:rFonts w:hint="eastAsia" w:ascii="仿宋" w:hAnsi="仿宋"/>
                <w:color w:val="000000"/>
                <w:kern w:val="2"/>
                <w:sz w:val="32"/>
                <w:szCs w:val="32"/>
              </w:rPr>
            </w:pPr>
            <w:r>
              <w:rPr>
                <w:rFonts w:ascii="仿宋" w:hAnsi="仿宋"/>
                <w:color w:val="000000"/>
                <w:kern w:val="2"/>
                <w:sz w:val="32"/>
                <w:szCs w:val="32"/>
              </w:rPr>
              <w:t>彩色多普勒超声诊断仪</w:t>
            </w:r>
          </w:p>
        </w:tc>
        <w:tc>
          <w:tcPr>
            <w:tcW w:w="930" w:type="dxa"/>
            <w:vAlign w:val="center"/>
          </w:tcPr>
          <w:p>
            <w:pPr>
              <w:jc w:val="center"/>
              <w:textAlignment w:val="center"/>
              <w:rPr>
                <w:rFonts w:hint="eastAsia" w:ascii="仿宋" w:hAnsi="仿宋"/>
                <w:kern w:val="2"/>
                <w:sz w:val="32"/>
                <w:szCs w:val="32"/>
              </w:rPr>
            </w:pPr>
            <w:r>
              <w:rPr>
                <w:rFonts w:ascii="仿宋" w:hAnsi="仿宋"/>
                <w:kern w:val="2"/>
                <w:sz w:val="32"/>
                <w:szCs w:val="32"/>
              </w:rPr>
              <w:t>1套</w:t>
            </w:r>
          </w:p>
        </w:tc>
        <w:tc>
          <w:tcPr>
            <w:tcW w:w="3529" w:type="dxa"/>
            <w:vAlign w:val="center"/>
          </w:tcPr>
          <w:p>
            <w:pPr>
              <w:jc w:val="center"/>
              <w:rPr>
                <w:rFonts w:hint="eastAsia" w:ascii="仿宋" w:hAnsi="仿宋"/>
                <w:kern w:val="2"/>
                <w:sz w:val="32"/>
                <w:szCs w:val="32"/>
              </w:rPr>
            </w:pPr>
            <w:r>
              <w:rPr>
                <w:rFonts w:ascii="仿宋" w:hAnsi="仿宋" w:eastAsia="新宋体"/>
                <w:i/>
                <w:kern w:val="2"/>
                <w:sz w:val="32"/>
                <w:szCs w:val="32"/>
              </w:rPr>
              <w:t>本项目接受进口产品参与投标。</w:t>
            </w:r>
          </w:p>
        </w:tc>
      </w:tr>
    </w:tbl>
    <w:p>
      <w:pPr>
        <w:pStyle w:val="18"/>
        <w:ind w:firstLine="0" w:firstLineChars="0"/>
        <w:rPr>
          <w:rFonts w:hint="eastAsia" w:ascii="仿宋" w:hAnsi="仿宋" w:eastAsia="仿宋"/>
          <w:sz w:val="32"/>
          <w:szCs w:val="32"/>
        </w:rPr>
      </w:pPr>
    </w:p>
    <w:p>
      <w:pPr>
        <w:pStyle w:val="2"/>
        <w:rPr>
          <w:rFonts w:hint="eastAsia" w:ascii="仿宋" w:hAnsi="仿宋" w:eastAsia="楷体"/>
          <w:szCs w:val="32"/>
        </w:rPr>
      </w:pPr>
      <w:r>
        <w:rPr>
          <w:rFonts w:ascii="仿宋" w:hAnsi="仿宋" w:eastAsia="楷体"/>
          <w:szCs w:val="32"/>
        </w:rPr>
        <w:t>（二）采购项目预（概）算</w:t>
      </w:r>
    </w:p>
    <w:p>
      <w:pPr>
        <w:spacing w:line="560" w:lineRule="exact"/>
        <w:ind w:firstLine="640" w:firstLineChars="200"/>
        <w:rPr>
          <w:rFonts w:hint="eastAsia" w:ascii="仿宋" w:hAnsi="仿宋" w:eastAsia="楷体"/>
          <w:sz w:val="32"/>
          <w:szCs w:val="32"/>
          <w:u w:val="single"/>
        </w:rPr>
      </w:pPr>
      <w:r>
        <w:rPr>
          <w:rFonts w:ascii="仿宋" w:hAnsi="仿宋" w:eastAsia="楷体"/>
          <w:sz w:val="32"/>
          <w:szCs w:val="32"/>
        </w:rPr>
        <w:t>总 预 算：</w:t>
      </w:r>
      <w:r>
        <w:rPr>
          <w:rFonts w:ascii="仿宋" w:hAnsi="仿宋" w:eastAsia="楷体"/>
          <w:sz w:val="32"/>
          <w:szCs w:val="32"/>
          <w:u w:val="single"/>
        </w:rPr>
        <w:t>120万元</w:t>
      </w:r>
    </w:p>
    <w:p>
      <w:pPr>
        <w:spacing w:line="560" w:lineRule="exact"/>
        <w:ind w:firstLine="640" w:firstLineChars="200"/>
        <w:rPr>
          <w:rFonts w:hint="eastAsia" w:ascii="仿宋" w:hAnsi="仿宋" w:eastAsia="楷体"/>
          <w:sz w:val="32"/>
          <w:szCs w:val="32"/>
        </w:rPr>
      </w:pPr>
    </w:p>
    <w:p>
      <w:pPr>
        <w:pStyle w:val="2"/>
        <w:rPr>
          <w:rFonts w:hint="eastAsia" w:ascii="仿宋" w:hAnsi="仿宋" w:eastAsia="楷体"/>
          <w:szCs w:val="32"/>
        </w:rPr>
      </w:pPr>
      <w:r>
        <w:rPr>
          <w:rFonts w:ascii="仿宋" w:hAnsi="仿宋" w:eastAsia="楷体"/>
          <w:szCs w:val="32"/>
        </w:rPr>
        <w:t>（三）采购标的汇总表</w:t>
      </w:r>
    </w:p>
    <w:tbl>
      <w:tblPr>
        <w:tblStyle w:val="19"/>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vAlign w:val="center"/>
          </w:tcPr>
          <w:p>
            <w:pPr>
              <w:spacing w:line="560" w:lineRule="exact"/>
              <w:jc w:val="center"/>
              <w:rPr>
                <w:rFonts w:hint="eastAsia" w:ascii="仿宋" w:hAnsi="仿宋" w:eastAsia="仿宋"/>
                <w:b/>
                <w:sz w:val="32"/>
                <w:szCs w:val="32"/>
              </w:rPr>
            </w:pPr>
            <w:r>
              <w:rPr>
                <w:rFonts w:ascii="仿宋" w:hAnsi="仿宋" w:eastAsia="仿宋"/>
                <w:b/>
                <w:sz w:val="32"/>
                <w:szCs w:val="32"/>
              </w:rPr>
              <w:t>包号</w:t>
            </w:r>
          </w:p>
        </w:tc>
        <w:tc>
          <w:tcPr>
            <w:tcW w:w="850" w:type="dxa"/>
            <w:vAlign w:val="center"/>
          </w:tcPr>
          <w:p>
            <w:pPr>
              <w:spacing w:line="560" w:lineRule="exact"/>
              <w:jc w:val="center"/>
              <w:rPr>
                <w:rFonts w:hint="eastAsia" w:ascii="仿宋" w:hAnsi="仿宋" w:eastAsia="仿宋"/>
                <w:b/>
                <w:sz w:val="32"/>
                <w:szCs w:val="32"/>
              </w:rPr>
            </w:pPr>
            <w:r>
              <w:rPr>
                <w:rFonts w:ascii="仿宋" w:hAnsi="仿宋" w:eastAsia="仿宋"/>
                <w:b/>
                <w:sz w:val="32"/>
                <w:szCs w:val="32"/>
              </w:rPr>
              <w:t>序号</w:t>
            </w:r>
          </w:p>
        </w:tc>
        <w:tc>
          <w:tcPr>
            <w:tcW w:w="1843" w:type="dxa"/>
            <w:vAlign w:val="center"/>
          </w:tcPr>
          <w:p>
            <w:pPr>
              <w:spacing w:line="560" w:lineRule="exact"/>
              <w:jc w:val="center"/>
              <w:rPr>
                <w:rFonts w:hint="eastAsia" w:ascii="仿宋" w:hAnsi="仿宋" w:eastAsia="仿宋"/>
                <w:b/>
                <w:sz w:val="32"/>
                <w:szCs w:val="32"/>
              </w:rPr>
            </w:pPr>
            <w:r>
              <w:rPr>
                <w:rFonts w:ascii="仿宋" w:hAnsi="仿宋" w:eastAsia="仿宋"/>
                <w:b/>
                <w:sz w:val="32"/>
                <w:szCs w:val="32"/>
              </w:rPr>
              <w:t>标的名称</w:t>
            </w:r>
          </w:p>
        </w:tc>
        <w:tc>
          <w:tcPr>
            <w:tcW w:w="1417" w:type="dxa"/>
            <w:vAlign w:val="center"/>
          </w:tcPr>
          <w:p>
            <w:pPr>
              <w:spacing w:line="560" w:lineRule="exact"/>
              <w:jc w:val="center"/>
              <w:rPr>
                <w:rFonts w:hint="eastAsia" w:ascii="仿宋" w:hAnsi="仿宋" w:eastAsia="仿宋"/>
                <w:b/>
                <w:sz w:val="32"/>
                <w:szCs w:val="32"/>
              </w:rPr>
            </w:pPr>
            <w:r>
              <w:rPr>
                <w:rFonts w:ascii="仿宋" w:hAnsi="仿宋" w:eastAsia="仿宋"/>
                <w:b/>
                <w:sz w:val="32"/>
                <w:szCs w:val="32"/>
              </w:rPr>
              <w:t>品目</w:t>
            </w:r>
          </w:p>
          <w:p>
            <w:pPr>
              <w:spacing w:line="560" w:lineRule="exact"/>
              <w:jc w:val="center"/>
              <w:rPr>
                <w:rFonts w:hint="eastAsia" w:ascii="仿宋" w:hAnsi="仿宋" w:eastAsia="仿宋"/>
                <w:b/>
                <w:sz w:val="32"/>
                <w:szCs w:val="32"/>
              </w:rPr>
            </w:pPr>
            <w:r>
              <w:rPr>
                <w:rFonts w:ascii="仿宋" w:hAnsi="仿宋" w:eastAsia="仿宋"/>
                <w:b/>
                <w:sz w:val="32"/>
                <w:szCs w:val="32"/>
              </w:rPr>
              <w:t>分类编码</w:t>
            </w:r>
          </w:p>
        </w:tc>
        <w:tc>
          <w:tcPr>
            <w:tcW w:w="1276" w:type="dxa"/>
            <w:vAlign w:val="center"/>
          </w:tcPr>
          <w:p>
            <w:pPr>
              <w:spacing w:line="560" w:lineRule="exact"/>
              <w:jc w:val="center"/>
              <w:rPr>
                <w:rFonts w:hint="eastAsia" w:ascii="仿宋" w:hAnsi="仿宋" w:eastAsia="仿宋"/>
                <w:b/>
                <w:sz w:val="32"/>
                <w:szCs w:val="32"/>
              </w:rPr>
            </w:pPr>
            <w:r>
              <w:rPr>
                <w:rFonts w:ascii="仿宋" w:hAnsi="仿宋" w:eastAsia="仿宋"/>
                <w:b/>
                <w:sz w:val="32"/>
                <w:szCs w:val="32"/>
              </w:rPr>
              <w:t>计量</w:t>
            </w:r>
          </w:p>
          <w:p>
            <w:pPr>
              <w:spacing w:line="560" w:lineRule="exact"/>
              <w:jc w:val="center"/>
              <w:rPr>
                <w:rFonts w:hint="eastAsia" w:ascii="仿宋" w:hAnsi="仿宋" w:eastAsia="仿宋"/>
                <w:b/>
                <w:sz w:val="32"/>
                <w:szCs w:val="32"/>
              </w:rPr>
            </w:pPr>
            <w:r>
              <w:rPr>
                <w:rFonts w:ascii="仿宋" w:hAnsi="仿宋" w:eastAsia="仿宋"/>
                <w:b/>
                <w:sz w:val="32"/>
                <w:szCs w:val="32"/>
              </w:rPr>
              <w:t>单位</w:t>
            </w:r>
          </w:p>
        </w:tc>
        <w:tc>
          <w:tcPr>
            <w:tcW w:w="992" w:type="dxa"/>
            <w:vAlign w:val="center"/>
          </w:tcPr>
          <w:p>
            <w:pPr>
              <w:spacing w:line="560" w:lineRule="exact"/>
              <w:jc w:val="center"/>
              <w:rPr>
                <w:rFonts w:hint="eastAsia" w:ascii="仿宋" w:hAnsi="仿宋" w:eastAsia="仿宋"/>
                <w:b/>
                <w:sz w:val="32"/>
                <w:szCs w:val="32"/>
              </w:rPr>
            </w:pPr>
            <w:r>
              <w:rPr>
                <w:rFonts w:ascii="仿宋" w:hAnsi="仿宋" w:eastAsia="仿宋"/>
                <w:b/>
                <w:sz w:val="32"/>
                <w:szCs w:val="32"/>
              </w:rPr>
              <w:t>数量</w:t>
            </w:r>
          </w:p>
        </w:tc>
        <w:tc>
          <w:tcPr>
            <w:tcW w:w="993" w:type="dxa"/>
            <w:vAlign w:val="center"/>
          </w:tcPr>
          <w:p>
            <w:pPr>
              <w:spacing w:line="560" w:lineRule="exact"/>
              <w:jc w:val="center"/>
              <w:rPr>
                <w:rFonts w:hint="eastAsia" w:ascii="仿宋" w:hAnsi="仿宋" w:eastAsia="仿宋"/>
                <w:b/>
                <w:sz w:val="32"/>
                <w:szCs w:val="32"/>
              </w:rPr>
            </w:pPr>
            <w:r>
              <w:rPr>
                <w:rFonts w:ascii="仿宋" w:hAnsi="仿宋" w:eastAsia="仿宋"/>
                <w:b/>
                <w:sz w:val="32"/>
                <w:szCs w:val="32"/>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hint="eastAsia" w:ascii="仿宋" w:hAnsi="仿宋" w:eastAsia="仿宋"/>
                <w:sz w:val="32"/>
                <w:szCs w:val="32"/>
              </w:rPr>
            </w:pPr>
            <w:r>
              <w:rPr>
                <w:rFonts w:ascii="仿宋" w:hAnsi="仿宋" w:eastAsia="仿宋"/>
                <w:sz w:val="32"/>
                <w:szCs w:val="32"/>
              </w:rPr>
              <w:t>1</w:t>
            </w:r>
          </w:p>
        </w:tc>
        <w:tc>
          <w:tcPr>
            <w:tcW w:w="850" w:type="dxa"/>
            <w:vAlign w:val="center"/>
          </w:tcPr>
          <w:p>
            <w:pPr>
              <w:adjustRightInd w:val="0"/>
              <w:snapToGrid w:val="0"/>
              <w:spacing w:line="560" w:lineRule="exact"/>
              <w:jc w:val="center"/>
              <w:rPr>
                <w:rFonts w:hint="eastAsia" w:ascii="仿宋" w:hAnsi="仿宋" w:eastAsia="仿宋"/>
                <w:sz w:val="32"/>
                <w:szCs w:val="32"/>
              </w:rPr>
            </w:pPr>
            <w:r>
              <w:rPr>
                <w:rFonts w:ascii="仿宋" w:hAnsi="仿宋" w:eastAsia="仿宋"/>
                <w:sz w:val="32"/>
                <w:szCs w:val="32"/>
              </w:rPr>
              <w:t>1</w:t>
            </w:r>
          </w:p>
        </w:tc>
        <w:tc>
          <w:tcPr>
            <w:tcW w:w="1843" w:type="dxa"/>
            <w:vAlign w:val="center"/>
          </w:tcPr>
          <w:p>
            <w:pPr>
              <w:jc w:val="center"/>
              <w:textAlignment w:val="center"/>
              <w:rPr>
                <w:rFonts w:hint="eastAsia" w:ascii="仿宋" w:hAnsi="仿宋" w:eastAsia="仿宋"/>
                <w:sz w:val="32"/>
                <w:szCs w:val="32"/>
              </w:rPr>
            </w:pPr>
            <w:r>
              <w:rPr>
                <w:rFonts w:ascii="仿宋" w:hAnsi="仿宋"/>
                <w:color w:val="000000"/>
                <w:sz w:val="32"/>
                <w:szCs w:val="32"/>
              </w:rPr>
              <w:t>彩色多普勒超声诊断仪</w:t>
            </w:r>
          </w:p>
        </w:tc>
        <w:tc>
          <w:tcPr>
            <w:tcW w:w="1417" w:type="dxa"/>
            <w:vAlign w:val="center"/>
          </w:tcPr>
          <w:p>
            <w:pPr>
              <w:adjustRightInd w:val="0"/>
              <w:snapToGrid w:val="0"/>
              <w:spacing w:line="560" w:lineRule="exact"/>
              <w:jc w:val="center"/>
              <w:rPr>
                <w:rFonts w:hint="eastAsia" w:ascii="仿宋" w:hAnsi="仿宋" w:eastAsia="仿宋"/>
                <w:sz w:val="32"/>
                <w:szCs w:val="32"/>
              </w:rPr>
            </w:pPr>
          </w:p>
        </w:tc>
        <w:tc>
          <w:tcPr>
            <w:tcW w:w="1276" w:type="dxa"/>
            <w:vAlign w:val="center"/>
          </w:tcPr>
          <w:p>
            <w:pPr>
              <w:pStyle w:val="8"/>
              <w:adjustRightInd w:val="0"/>
              <w:snapToGrid w:val="0"/>
              <w:jc w:val="center"/>
              <w:rPr>
                <w:rFonts w:hint="eastAsia" w:ascii="仿宋" w:hAnsi="仿宋" w:eastAsia="仿宋"/>
                <w:sz w:val="32"/>
                <w:szCs w:val="32"/>
              </w:rPr>
            </w:pPr>
            <w:r>
              <w:rPr>
                <w:rFonts w:ascii="仿宋" w:hAnsi="仿宋"/>
                <w:sz w:val="32"/>
                <w:szCs w:val="32"/>
              </w:rPr>
              <w:t>台</w:t>
            </w:r>
          </w:p>
        </w:tc>
        <w:tc>
          <w:tcPr>
            <w:tcW w:w="992" w:type="dxa"/>
            <w:vAlign w:val="center"/>
          </w:tcPr>
          <w:p>
            <w:pPr>
              <w:jc w:val="center"/>
              <w:textAlignment w:val="center"/>
              <w:rPr>
                <w:rFonts w:hint="eastAsia" w:ascii="仿宋" w:hAnsi="仿宋" w:eastAsia="仿宋"/>
                <w:sz w:val="32"/>
                <w:szCs w:val="32"/>
              </w:rPr>
            </w:pPr>
            <w:r>
              <w:rPr>
                <w:rFonts w:ascii="仿宋" w:hAnsi="仿宋"/>
                <w:sz w:val="32"/>
                <w:szCs w:val="32"/>
              </w:rPr>
              <w:t>1</w:t>
            </w:r>
          </w:p>
        </w:tc>
        <w:tc>
          <w:tcPr>
            <w:tcW w:w="993" w:type="dxa"/>
            <w:vAlign w:val="center"/>
          </w:tcPr>
          <w:p>
            <w:pPr>
              <w:adjustRightInd w:val="0"/>
              <w:snapToGrid w:val="0"/>
              <w:spacing w:line="560" w:lineRule="exact"/>
              <w:jc w:val="center"/>
              <w:rPr>
                <w:rFonts w:hint="eastAsia" w:ascii="仿宋" w:hAnsi="仿宋" w:eastAsia="仿宋"/>
                <w:sz w:val="32"/>
                <w:szCs w:val="32"/>
              </w:rPr>
            </w:pPr>
            <w:r>
              <w:rPr>
                <w:rFonts w:ascii="仿宋" w:hAnsi="仿宋" w:eastAsia="仿宋"/>
                <w:sz w:val="32"/>
                <w:szCs w:val="32"/>
              </w:rPr>
              <w:t>是</w:t>
            </w:r>
          </w:p>
        </w:tc>
      </w:tr>
    </w:tbl>
    <w:p>
      <w:pPr>
        <w:spacing w:line="560" w:lineRule="exact"/>
        <w:ind w:firstLine="640" w:firstLineChars="200"/>
        <w:rPr>
          <w:rFonts w:hint="eastAsia" w:ascii="仿宋" w:hAnsi="仿宋" w:eastAsia="仿宋_GB2312"/>
          <w:i/>
          <w:sz w:val="32"/>
          <w:szCs w:val="32"/>
          <w:u w:val="single"/>
        </w:rPr>
      </w:pPr>
    </w:p>
    <w:p>
      <w:pPr>
        <w:pStyle w:val="2"/>
        <w:rPr>
          <w:rFonts w:hint="eastAsia" w:ascii="仿宋" w:hAnsi="仿宋" w:eastAsia="楷体"/>
          <w:szCs w:val="32"/>
        </w:rPr>
      </w:pPr>
      <w:r>
        <w:rPr>
          <w:rFonts w:ascii="仿宋" w:hAnsi="仿宋" w:eastAsia="楷体"/>
          <w:szCs w:val="32"/>
        </w:rPr>
        <w:t>（四）技术商务要求</w:t>
      </w:r>
    </w:p>
    <w:bookmarkEnd w:id="0"/>
    <w:p>
      <w:pPr>
        <w:snapToGrid w:val="0"/>
        <w:spacing w:before="50" w:after="156" w:afterLines="50"/>
        <w:rPr>
          <w:rFonts w:hint="eastAsia" w:ascii="仿宋" w:hAnsi="仿宋"/>
          <w:b/>
          <w:sz w:val="32"/>
          <w:szCs w:val="32"/>
        </w:rPr>
      </w:pPr>
      <w:r>
        <w:rPr>
          <w:rFonts w:ascii="仿宋" w:hAnsi="仿宋"/>
          <w:b/>
          <w:sz w:val="32"/>
          <w:szCs w:val="32"/>
        </w:rPr>
        <w:t>彩色多普勒超声诊断仪技术参数</w:t>
      </w:r>
    </w:p>
    <w:tbl>
      <w:tblPr>
        <w:tblStyle w:val="19"/>
        <w:tblW w:w="8800"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780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序号</w:t>
            </w:r>
          </w:p>
        </w:tc>
        <w:tc>
          <w:tcPr>
            <w:tcW w:w="7807" w:type="dxa"/>
            <w:shd w:val="clear" w:color="auto" w:fill="auto"/>
            <w:vAlign w:val="center"/>
          </w:tcPr>
          <w:p>
            <w:r>
              <w:t>招标要求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一</w:t>
            </w:r>
          </w:p>
        </w:tc>
        <w:tc>
          <w:tcPr>
            <w:tcW w:w="7807" w:type="dxa"/>
            <w:shd w:val="clear" w:color="auto" w:fill="auto"/>
            <w:vAlign w:val="center"/>
          </w:tcPr>
          <w:p>
            <w:r>
              <w:t>设备名称: 高档彩色多普勒超声波诊断仪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二</w:t>
            </w:r>
          </w:p>
        </w:tc>
        <w:tc>
          <w:tcPr>
            <w:tcW w:w="7807" w:type="dxa"/>
            <w:shd w:val="clear" w:color="auto" w:fill="auto"/>
            <w:vAlign w:val="center"/>
          </w:tcPr>
          <w:p>
            <w:r>
              <w:t>设备数量：1套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三</w:t>
            </w:r>
          </w:p>
        </w:tc>
        <w:tc>
          <w:tcPr>
            <w:tcW w:w="7807" w:type="dxa"/>
            <w:shd w:val="clear" w:color="auto" w:fill="auto"/>
            <w:vAlign w:val="center"/>
          </w:tcPr>
          <w:p>
            <w:r>
              <w:t>设备主要功能及用途：妇产科、腹部、心脏、新生儿、泌尿科、浅表组织与小器官、外周血管及科研的高档实时三维彩色多普勒超声诊断仪，满足妇/产科超声诊断，妇科疑难病例超声诊断，胎儿畸形产前诊断及科研等。要求各厂家高档次专业机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四</w:t>
            </w:r>
          </w:p>
        </w:tc>
        <w:tc>
          <w:tcPr>
            <w:tcW w:w="7807" w:type="dxa"/>
            <w:shd w:val="clear" w:color="auto" w:fill="auto"/>
            <w:vAlign w:val="center"/>
          </w:tcPr>
          <w:p>
            <w:r>
              <w:t>主要技术规格及系统概述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w:t>
            </w:r>
          </w:p>
        </w:tc>
        <w:tc>
          <w:tcPr>
            <w:tcW w:w="7807" w:type="dxa"/>
            <w:shd w:val="clear" w:color="auto" w:fill="auto"/>
            <w:vAlign w:val="center"/>
          </w:tcPr>
          <w:p>
            <w:r>
              <w:t>彩色多普勒超声波诊断仪包括：</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4.1.1</w:t>
            </w:r>
          </w:p>
        </w:tc>
        <w:tc>
          <w:tcPr>
            <w:tcW w:w="7807" w:type="dxa"/>
            <w:shd w:val="clear" w:color="auto" w:fill="auto"/>
            <w:vAlign w:val="center"/>
          </w:tcPr>
          <w:p>
            <w:r>
              <w:rPr>
                <w:color w:val="000000"/>
              </w:rPr>
              <w:t>≥</w:t>
            </w:r>
            <w:r>
              <w:t>23英寸高分辨率LCD显示器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4.1.2</w:t>
            </w:r>
          </w:p>
        </w:tc>
        <w:tc>
          <w:tcPr>
            <w:tcW w:w="7807" w:type="dxa"/>
            <w:shd w:val="clear" w:color="auto" w:fill="auto"/>
            <w:vAlign w:val="center"/>
          </w:tcPr>
          <w:p>
            <w:pPr>
              <w:rPr>
                <w:color w:val="000000"/>
              </w:rPr>
            </w:pPr>
            <w:r>
              <w:t>操作台LCD多点触控彩色触摸屏≥12.1英寸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4.1.3</w:t>
            </w:r>
          </w:p>
        </w:tc>
        <w:tc>
          <w:tcPr>
            <w:tcW w:w="7807" w:type="dxa"/>
            <w:shd w:val="clear" w:color="auto" w:fill="auto"/>
            <w:vAlign w:val="center"/>
          </w:tcPr>
          <w:p>
            <w:r>
              <w:t>具有全数字波束形成器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4.1.4</w:t>
            </w:r>
          </w:p>
        </w:tc>
        <w:tc>
          <w:tcPr>
            <w:tcW w:w="7807" w:type="dxa"/>
            <w:shd w:val="clear" w:color="auto" w:fill="auto"/>
            <w:vAlign w:val="center"/>
          </w:tcPr>
          <w:p>
            <w:r>
              <w:t>全数字化彩色超声诊断系统主机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4.1.5</w:t>
            </w:r>
          </w:p>
        </w:tc>
        <w:tc>
          <w:tcPr>
            <w:tcW w:w="7807" w:type="dxa"/>
            <w:shd w:val="clear" w:color="auto" w:fill="auto"/>
            <w:vAlign w:val="center"/>
          </w:tcPr>
          <w:p>
            <w:r>
              <w:t>二维成像优化功能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4.1.6</w:t>
            </w:r>
          </w:p>
        </w:tc>
        <w:tc>
          <w:tcPr>
            <w:tcW w:w="7807" w:type="dxa"/>
            <w:shd w:val="clear" w:color="auto" w:fill="auto"/>
            <w:vAlign w:val="center"/>
          </w:tcPr>
          <w:p>
            <w:r>
              <w:t>超高细微分辨血流技术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4.1.7</w:t>
            </w:r>
          </w:p>
        </w:tc>
        <w:tc>
          <w:tcPr>
            <w:tcW w:w="7807" w:type="dxa"/>
            <w:shd w:val="clear" w:color="auto" w:fill="auto"/>
            <w:vAlign w:val="center"/>
          </w:tcPr>
          <w:p>
            <w:r>
              <w:t>凸型扩展技术，用于二维和彩色血流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4.1.8</w:t>
            </w:r>
          </w:p>
        </w:tc>
        <w:tc>
          <w:tcPr>
            <w:tcW w:w="7807" w:type="dxa"/>
            <w:shd w:val="clear" w:color="auto" w:fill="auto"/>
            <w:vAlign w:val="center"/>
          </w:tcPr>
          <w:p>
            <w:r>
              <w:t>实时空间复合成像技术用于腹部和线阵探头，多级别可调。加彩色模式后此技术不取消。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*4.1.9</w:t>
            </w:r>
          </w:p>
        </w:tc>
        <w:tc>
          <w:tcPr>
            <w:tcW w:w="7807" w:type="dxa"/>
            <w:shd w:val="clear" w:color="auto" w:fill="auto"/>
            <w:vAlign w:val="center"/>
          </w:tcPr>
          <w:p>
            <w:r>
              <w:t>具有煊光大师工作室,容积成像和虚拟光源移动技术，支持≥3个独立的可移动光源。可结合透明成像技术，实现表面成像和透视剪影成像，观察组织的内部轮廓和囊性结构，透明度可进行任意调节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4.1.10</w:t>
            </w:r>
          </w:p>
        </w:tc>
        <w:tc>
          <w:tcPr>
            <w:tcW w:w="7807" w:type="dxa"/>
            <w:shd w:val="clear" w:color="auto" w:fill="auto"/>
            <w:vAlign w:val="center"/>
          </w:tcPr>
          <w:p>
            <w:r>
              <w:t>具备组织谐波成像，并支持所有成像探头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*4.1.11</w:t>
            </w:r>
          </w:p>
        </w:tc>
        <w:tc>
          <w:tcPr>
            <w:tcW w:w="7807" w:type="dxa"/>
            <w:shd w:val="clear" w:color="auto" w:fill="auto"/>
            <w:vAlign w:val="center"/>
          </w:tcPr>
          <w:p>
            <w:r>
              <w:t>具备B-flow二维灰阶血流成像技术,无取样框限制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4.1.12</w:t>
            </w:r>
          </w:p>
        </w:tc>
        <w:tc>
          <w:tcPr>
            <w:tcW w:w="7807" w:type="dxa"/>
            <w:shd w:val="clear" w:color="auto" w:fill="auto"/>
            <w:vAlign w:val="center"/>
          </w:tcPr>
          <w:p>
            <w:r>
              <w:t>具备原始数据处理技术，支持Raw Data形式信息输出与保存，最大程度保存图像信息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4.1.13</w:t>
            </w:r>
          </w:p>
        </w:tc>
        <w:tc>
          <w:tcPr>
            <w:tcW w:w="7807" w:type="dxa"/>
            <w:shd w:val="clear" w:color="auto" w:fill="auto"/>
            <w:vAlign w:val="center"/>
          </w:tcPr>
          <w:p>
            <w:r>
              <w:t>容积超声优化功能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4.1.14</w:t>
            </w:r>
          </w:p>
        </w:tc>
        <w:tc>
          <w:tcPr>
            <w:tcW w:w="7807" w:type="dxa"/>
            <w:shd w:val="clear" w:color="auto" w:fill="auto"/>
            <w:vAlign w:val="center"/>
          </w:tcPr>
          <w:p>
            <w:r>
              <w:t>一体化实时立体成像技术,容积帧最高＞45容积帧/秒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4.1.15</w:t>
            </w:r>
          </w:p>
        </w:tc>
        <w:tc>
          <w:tcPr>
            <w:tcW w:w="7807" w:type="dxa"/>
            <w:shd w:val="clear" w:color="auto" w:fill="auto"/>
            <w:vAlign w:val="center"/>
          </w:tcPr>
          <w:p>
            <w:r>
              <w:t>二维、胎儿面部三维成像，频谱多普勒模式自动图像优化调整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4.1.16</w:t>
            </w:r>
          </w:p>
        </w:tc>
        <w:tc>
          <w:tcPr>
            <w:tcW w:w="7807" w:type="dxa"/>
            <w:shd w:val="clear" w:color="auto" w:fill="auto"/>
            <w:vAlign w:val="center"/>
          </w:tcPr>
          <w:p>
            <w:r>
              <w:t>容积探头扫查角度自动偏转技术，支持腔内，血管／小器官容积探头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4.1.17</w:t>
            </w:r>
          </w:p>
        </w:tc>
        <w:tc>
          <w:tcPr>
            <w:tcW w:w="7807" w:type="dxa"/>
            <w:shd w:val="clear" w:color="auto" w:fill="auto"/>
            <w:vAlign w:val="center"/>
          </w:tcPr>
          <w:p>
            <w:r>
              <w:t>容积智能斑点噪声抑制技术，可在腹部及腔内容积探头上实现，可优化容积图像品质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4.1.18</w:t>
            </w:r>
          </w:p>
        </w:tc>
        <w:tc>
          <w:tcPr>
            <w:tcW w:w="7807" w:type="dxa"/>
            <w:shd w:val="clear" w:color="auto" w:fill="auto"/>
            <w:vAlign w:val="center"/>
          </w:tcPr>
          <w:p>
            <w:r>
              <w:t>智能可变光源系统通过虚拟光源位置的改变可得到常规容积成像难以获得的多方位容积增强显示，提供更多临床信息。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4.1.19</w:t>
            </w:r>
          </w:p>
        </w:tc>
        <w:tc>
          <w:tcPr>
            <w:tcW w:w="7807" w:type="dxa"/>
            <w:shd w:val="clear" w:color="auto" w:fill="auto"/>
            <w:vAlign w:val="center"/>
          </w:tcPr>
          <w:p>
            <w:r>
              <w:t>容积能量模式直方图技术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4.1.20</w:t>
            </w:r>
          </w:p>
        </w:tc>
        <w:tc>
          <w:tcPr>
            <w:tcW w:w="7807" w:type="dxa"/>
            <w:shd w:val="clear" w:color="auto" w:fill="auto"/>
            <w:vAlign w:val="center"/>
          </w:tcPr>
          <w:p>
            <w:r>
              <w:t>妇产超声专业化软件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*4.1.21</w:t>
            </w:r>
          </w:p>
        </w:tc>
        <w:tc>
          <w:tcPr>
            <w:tcW w:w="7807" w:type="dxa"/>
            <w:shd w:val="clear" w:color="auto" w:fill="auto"/>
            <w:vAlign w:val="center"/>
          </w:tcPr>
          <w:p>
            <w:r>
              <w:t>具备超声造影剂成像技术，可支持腹部凸阵探头、腔内容积探头等，并可实现实时三维输卵管造影功能（3D HyCoSy）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4.1.22</w:t>
            </w:r>
          </w:p>
        </w:tc>
        <w:tc>
          <w:tcPr>
            <w:tcW w:w="7807" w:type="dxa"/>
            <w:shd w:val="clear" w:color="auto" w:fill="auto"/>
            <w:vAlign w:val="center"/>
          </w:tcPr>
          <w:p>
            <w:r>
              <w:t>具备Sono NT自动颈后透明层厚度测量功能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4.1.23</w:t>
            </w:r>
          </w:p>
        </w:tc>
        <w:tc>
          <w:tcPr>
            <w:tcW w:w="7807" w:type="dxa"/>
            <w:shd w:val="clear" w:color="auto" w:fill="auto"/>
            <w:vAlign w:val="center"/>
          </w:tcPr>
          <w:p>
            <w:r>
              <w:t>具备Sono IT自动颅内透明层厚度测量功能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4.1.24</w:t>
            </w:r>
          </w:p>
        </w:tc>
        <w:tc>
          <w:tcPr>
            <w:tcW w:w="7807" w:type="dxa"/>
            <w:shd w:val="clear" w:color="auto" w:fill="auto"/>
            <w:vAlign w:val="center"/>
          </w:tcPr>
          <w:p>
            <w:r>
              <w:t>具备胎儿生长指标自动测量功能：在获取合适切面的前提下，可自动计算胎儿双顶径，头围，腹围及股骨长度等参数，提高产前诊断工作效率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4.1.25</w:t>
            </w:r>
          </w:p>
        </w:tc>
        <w:tc>
          <w:tcPr>
            <w:tcW w:w="7807" w:type="dxa"/>
            <w:shd w:val="clear" w:color="auto" w:fill="auto"/>
            <w:vAlign w:val="center"/>
          </w:tcPr>
          <w:p>
            <w:r>
              <w:t>具备超声断层成像技术，可应用于盆底超声检查等。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4.1.26</w:t>
            </w:r>
          </w:p>
        </w:tc>
        <w:tc>
          <w:tcPr>
            <w:tcW w:w="7807" w:type="dxa"/>
            <w:shd w:val="clear" w:color="auto" w:fill="auto"/>
            <w:vAlign w:val="center"/>
          </w:tcPr>
          <w:p>
            <w:r>
              <w:t>STIC高级时间空间相关成像，用于 4D 胎儿心脏成像技术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4.1.27</w:t>
            </w:r>
          </w:p>
        </w:tc>
        <w:tc>
          <w:tcPr>
            <w:tcW w:w="7807" w:type="dxa"/>
            <w:shd w:val="clear" w:color="auto" w:fill="auto"/>
            <w:vAlign w:val="center"/>
          </w:tcPr>
          <w:p>
            <w:r>
              <w:t>具备计算机辅助胎儿心脏诊断技术，通过对胎儿心脏容积数据的操作获取胎儿心脏筛查切面。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4.1.28</w:t>
            </w:r>
          </w:p>
        </w:tc>
        <w:tc>
          <w:tcPr>
            <w:tcW w:w="7807" w:type="dxa"/>
            <w:shd w:val="clear" w:color="auto" w:fill="auto"/>
            <w:vAlign w:val="center"/>
          </w:tcPr>
          <w:p>
            <w:r>
              <w:t>具备不规则体积测量技术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4.1.29</w:t>
            </w:r>
          </w:p>
        </w:tc>
        <w:tc>
          <w:tcPr>
            <w:tcW w:w="7807" w:type="dxa"/>
            <w:shd w:val="clear" w:color="auto" w:fill="auto"/>
            <w:vAlign w:val="center"/>
          </w:tcPr>
          <w:p>
            <w:r>
              <w:t>具备自由解剖切面技术及容积对比成像技术，提高对容积数据的处理能力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*4.1.30</w:t>
            </w:r>
          </w:p>
        </w:tc>
        <w:tc>
          <w:tcPr>
            <w:tcW w:w="7807" w:type="dxa"/>
            <w:shd w:val="clear" w:color="auto" w:fill="auto"/>
            <w:vAlign w:val="center"/>
          </w:tcPr>
          <w:p>
            <w:r>
              <w:t>具备STL格式直接输出（无需转换），可支持3D打印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pPr>
              <w:rPr>
                <w:highlight w:val="yellow"/>
              </w:rPr>
            </w:pPr>
            <w:r>
              <w:t>4.1.31</w:t>
            </w:r>
          </w:p>
        </w:tc>
        <w:tc>
          <w:tcPr>
            <w:tcW w:w="7807" w:type="dxa"/>
            <w:shd w:val="clear" w:color="auto" w:fill="auto"/>
            <w:vAlign w:val="center"/>
          </w:tcPr>
          <w:p>
            <w:r>
              <w:t>IETA Report 具备ESHRE（欧洲人类生殖与胚胎学学会）, ESGE（欧洲妇科内镜学会）和ASRM（美国生殖医学会）指南的子宫畸形分类法，方便判断子宫畸形分类</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4.1.32</w:t>
            </w:r>
          </w:p>
        </w:tc>
        <w:tc>
          <w:tcPr>
            <w:tcW w:w="7807" w:type="dxa"/>
            <w:shd w:val="clear" w:color="auto" w:fill="auto"/>
            <w:vAlign w:val="center"/>
          </w:tcPr>
          <w:p>
            <w:r>
              <w:t>具备四维穿刺引导功能（4D biopsy）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4.2</w:t>
            </w:r>
          </w:p>
        </w:tc>
        <w:tc>
          <w:tcPr>
            <w:tcW w:w="7807" w:type="dxa"/>
            <w:shd w:val="clear" w:color="auto" w:fill="auto"/>
            <w:vAlign w:val="center"/>
          </w:tcPr>
          <w:p>
            <w:r>
              <w:t>测量和分析：(B型、M型、频谱多普勒、彩色模式)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4.2.1</w:t>
            </w:r>
          </w:p>
        </w:tc>
        <w:tc>
          <w:tcPr>
            <w:tcW w:w="7807" w:type="dxa"/>
            <w:shd w:val="clear" w:color="auto" w:fill="auto"/>
            <w:vAlign w:val="center"/>
          </w:tcPr>
          <w:p>
            <w:r>
              <w:t>一般测量（包括腹部、泌尿、小器官等软件包）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4.2.2</w:t>
            </w:r>
          </w:p>
        </w:tc>
        <w:tc>
          <w:tcPr>
            <w:tcW w:w="7807" w:type="dxa"/>
            <w:shd w:val="clear" w:color="auto" w:fill="auto"/>
            <w:vAlign w:val="center"/>
          </w:tcPr>
          <w:p>
            <w:r>
              <w:t>妇、产科测量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4.2.3</w:t>
            </w:r>
          </w:p>
        </w:tc>
        <w:tc>
          <w:tcPr>
            <w:tcW w:w="7807" w:type="dxa"/>
            <w:shd w:val="clear" w:color="auto" w:fill="auto"/>
            <w:vAlign w:val="center"/>
          </w:tcPr>
          <w:p>
            <w:r>
              <w:t>多普勒血流测量与分析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4.2.4</w:t>
            </w:r>
          </w:p>
        </w:tc>
        <w:tc>
          <w:tcPr>
            <w:tcW w:w="7807" w:type="dxa"/>
            <w:shd w:val="clear" w:color="auto" w:fill="auto"/>
            <w:vAlign w:val="center"/>
          </w:tcPr>
          <w:p>
            <w:r>
              <w:t>心脏功能测量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4.2.5</w:t>
            </w:r>
          </w:p>
        </w:tc>
        <w:tc>
          <w:tcPr>
            <w:tcW w:w="7807" w:type="dxa"/>
            <w:shd w:val="clear" w:color="auto" w:fill="auto"/>
            <w:vAlign w:val="center"/>
          </w:tcPr>
          <w:p>
            <w:r>
              <w:t>外周血管测量与分析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4.2.6</w:t>
            </w:r>
          </w:p>
        </w:tc>
        <w:tc>
          <w:tcPr>
            <w:tcW w:w="7807" w:type="dxa"/>
            <w:shd w:val="clear" w:color="auto" w:fill="auto"/>
            <w:vAlign w:val="center"/>
          </w:tcPr>
          <w:p>
            <w:r>
              <w:t>定量能量直方图显示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4.3</w:t>
            </w:r>
          </w:p>
        </w:tc>
        <w:tc>
          <w:tcPr>
            <w:tcW w:w="7807" w:type="dxa"/>
            <w:shd w:val="clear" w:color="auto" w:fill="auto"/>
            <w:vAlign w:val="center"/>
          </w:tcPr>
          <w:p>
            <w:r>
              <w:t>系统通用功能：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4.3.1</w:t>
            </w:r>
          </w:p>
        </w:tc>
        <w:tc>
          <w:tcPr>
            <w:tcW w:w="7807" w:type="dxa"/>
            <w:shd w:val="clear" w:color="auto" w:fill="auto"/>
            <w:vAlign w:val="center"/>
          </w:tcPr>
          <w:p>
            <w:r>
              <w:t>监 视 器：≥23″ 高分辨率彩色LCD显示器</w:t>
            </w:r>
          </w:p>
          <w:p>
            <w:r>
              <w:t>器扫描方式：逐行扫描，高分辨率；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4.3.2</w:t>
            </w:r>
          </w:p>
        </w:tc>
        <w:tc>
          <w:tcPr>
            <w:tcW w:w="7807" w:type="dxa"/>
            <w:shd w:val="clear" w:color="auto" w:fill="auto"/>
            <w:vAlign w:val="center"/>
          </w:tcPr>
          <w:p>
            <w:r>
              <w:t>主机LCD触摸屏：≥12″</w:t>
            </w:r>
            <w:r>
              <w:tab/>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4.3.3</w:t>
            </w:r>
          </w:p>
        </w:tc>
        <w:tc>
          <w:tcPr>
            <w:tcW w:w="7807" w:type="dxa"/>
            <w:shd w:val="clear" w:color="auto" w:fill="auto"/>
            <w:vAlign w:val="center"/>
          </w:tcPr>
          <w:p>
            <w:r>
              <w:t>主机控制台可电动调节高度，并可左右转动；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4.3.4</w:t>
            </w:r>
          </w:p>
        </w:tc>
        <w:tc>
          <w:tcPr>
            <w:tcW w:w="7807" w:type="dxa"/>
            <w:shd w:val="clear" w:color="auto" w:fill="auto"/>
            <w:vAlign w:val="center"/>
          </w:tcPr>
          <w:p>
            <w:r>
              <w:t>探头接口：≥4个，探头接口为无针触点式接口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4.4</w:t>
            </w:r>
          </w:p>
        </w:tc>
        <w:tc>
          <w:tcPr>
            <w:tcW w:w="7807" w:type="dxa"/>
            <w:shd w:val="clear" w:color="auto" w:fill="auto"/>
            <w:vAlign w:val="center"/>
          </w:tcPr>
          <w:p>
            <w:r>
              <w:t>探头规格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4.4.1</w:t>
            </w:r>
          </w:p>
        </w:tc>
        <w:tc>
          <w:tcPr>
            <w:tcW w:w="7807" w:type="dxa"/>
            <w:shd w:val="clear" w:color="auto" w:fill="auto"/>
            <w:vAlign w:val="center"/>
          </w:tcPr>
          <w:p>
            <w:r>
              <w:t>频率：超宽频、变频探头, 工作频率明确显示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4.4.2</w:t>
            </w:r>
          </w:p>
        </w:tc>
        <w:tc>
          <w:tcPr>
            <w:tcW w:w="7807" w:type="dxa"/>
            <w:shd w:val="clear" w:color="auto" w:fill="auto"/>
            <w:vAlign w:val="center"/>
          </w:tcPr>
          <w:p>
            <w:r>
              <w:t>探头配置及频率范围：</w:t>
            </w:r>
          </w:p>
          <w:p>
            <w:r>
              <w:t>电子凸阵探头1把，频率2.0-5.0MHz</w:t>
            </w:r>
          </w:p>
          <w:p>
            <w:r>
              <w:t>小器官线阵探头1把：超声频率3.0 - 11.0 MHz</w:t>
            </w:r>
          </w:p>
          <w:p>
            <w:r>
              <w:t>腔内微凸阵探头1把：超声频率4.0 - 9.0 MHz</w:t>
            </w:r>
          </w:p>
          <w:p>
            <w:r>
              <w:t>心脏相控阵探头1把:   超声频率1.0 - 5.0 MHz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4.4.3</w:t>
            </w:r>
          </w:p>
        </w:tc>
        <w:tc>
          <w:tcPr>
            <w:tcW w:w="7807" w:type="dxa"/>
            <w:shd w:val="clear" w:color="auto" w:fill="auto"/>
            <w:vAlign w:val="center"/>
          </w:tcPr>
          <w:p>
            <w:r>
              <w:t>B/D兼用： 线   阵：B/PWD       凸  阵：B/PWD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4.5</w:t>
            </w:r>
          </w:p>
        </w:tc>
        <w:tc>
          <w:tcPr>
            <w:tcW w:w="7807" w:type="dxa"/>
            <w:shd w:val="clear" w:color="auto" w:fill="auto"/>
            <w:vAlign w:val="center"/>
          </w:tcPr>
          <w:p>
            <w:r>
              <w:t>二维灰阶显像主要参数：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4.5.1</w:t>
            </w:r>
          </w:p>
        </w:tc>
        <w:tc>
          <w:tcPr>
            <w:tcW w:w="7807" w:type="dxa"/>
            <w:shd w:val="clear" w:color="auto" w:fill="auto"/>
            <w:vAlign w:val="center"/>
          </w:tcPr>
          <w:p>
            <w:r>
              <w:t>扫描深度：系统可支持最大扫描深度大于等于35cm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4.5.2</w:t>
            </w:r>
          </w:p>
        </w:tc>
        <w:tc>
          <w:tcPr>
            <w:tcW w:w="7807" w:type="dxa"/>
            <w:shd w:val="clear" w:color="auto" w:fill="auto"/>
            <w:vAlign w:val="center"/>
          </w:tcPr>
          <w:p>
            <w:r>
              <w:t>接收方式：多倍信号并行处理，接收超声信号动态范围≥270 dB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4.5.3</w:t>
            </w:r>
          </w:p>
        </w:tc>
        <w:tc>
          <w:tcPr>
            <w:tcW w:w="7807" w:type="dxa"/>
            <w:shd w:val="clear" w:color="auto" w:fill="auto"/>
            <w:vAlign w:val="center"/>
          </w:tcPr>
          <w:p>
            <w:r>
              <w:t>腔内探头二维扫描角度≥185°，三维扫描角度≥185°×120°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4.5.4</w:t>
            </w:r>
          </w:p>
        </w:tc>
        <w:tc>
          <w:tcPr>
            <w:tcW w:w="7807" w:type="dxa"/>
            <w:shd w:val="clear" w:color="auto" w:fill="auto"/>
            <w:vAlign w:val="center"/>
          </w:tcPr>
          <w:p>
            <w:r>
              <w:t>腹部凸阵探头最大开角≥110°(非拓展)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5</w:t>
            </w:r>
          </w:p>
        </w:tc>
        <w:tc>
          <w:tcPr>
            <w:tcW w:w="7807" w:type="dxa"/>
            <w:shd w:val="clear" w:color="auto" w:fill="auto"/>
            <w:vAlign w:val="center"/>
          </w:tcPr>
          <w:p>
            <w:r>
              <w:t>其他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5.1</w:t>
            </w:r>
          </w:p>
        </w:tc>
        <w:tc>
          <w:tcPr>
            <w:tcW w:w="7807" w:type="dxa"/>
            <w:shd w:val="clear" w:color="auto" w:fill="auto"/>
            <w:vAlign w:val="center"/>
          </w:tcPr>
          <w:p>
            <w:r>
              <w:t>超声工作站一套(含端口费)、超声椅一把、不间断电源一个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rPr>
        <w:tc>
          <w:tcPr>
            <w:tcW w:w="993" w:type="dxa"/>
            <w:shd w:val="clear" w:color="auto" w:fill="auto"/>
            <w:vAlign w:val="center"/>
          </w:tcPr>
          <w:p>
            <w:r>
              <w:t>5.2</w:t>
            </w:r>
          </w:p>
        </w:tc>
        <w:tc>
          <w:tcPr>
            <w:tcW w:w="7807" w:type="dxa"/>
            <w:shd w:val="clear" w:color="auto" w:fill="auto"/>
            <w:vAlign w:val="center"/>
          </w:tcPr>
          <w:p>
            <w:r>
              <w:t>整机含探头质保期≥2年</w:t>
            </w:r>
          </w:p>
        </w:tc>
      </w:tr>
    </w:tbl>
    <w:p>
      <w:pPr>
        <w:rPr>
          <w:rFonts w:hint="eastAsia" w:ascii="仿宋" w:hAnsi="仿宋"/>
          <w:sz w:val="32"/>
          <w:szCs w:val="32"/>
        </w:rPr>
      </w:pPr>
    </w:p>
    <w:p>
      <w:pPr>
        <w:pStyle w:val="40"/>
        <w:spacing w:line="360" w:lineRule="auto"/>
        <w:ind w:firstLine="643" w:firstLineChars="200"/>
        <w:rPr>
          <w:rFonts w:hAnsi="宋体" w:eastAsia="宋体"/>
          <w:b/>
          <w:sz w:val="32"/>
          <w:szCs w:val="32"/>
          <w:lang w:val="zh-CN"/>
        </w:rPr>
      </w:pPr>
      <w:r>
        <w:rPr>
          <w:rFonts w:hAnsi="宋体" w:eastAsia="宋体"/>
          <w:b/>
          <w:sz w:val="32"/>
          <w:szCs w:val="32"/>
        </w:rPr>
        <w:t>四、商务要求</w:t>
      </w:r>
    </w:p>
    <w:p>
      <w:pPr>
        <w:spacing w:line="360" w:lineRule="auto"/>
        <w:rPr>
          <w:sz w:val="32"/>
          <w:szCs w:val="32"/>
        </w:rPr>
      </w:pPr>
      <w:r>
        <w:rPr>
          <w:sz w:val="32"/>
          <w:szCs w:val="32"/>
        </w:rPr>
        <w:t>1.保修期</w:t>
      </w:r>
    </w:p>
    <w:p>
      <w:pPr>
        <w:spacing w:line="360" w:lineRule="auto"/>
        <w:rPr>
          <w:sz w:val="32"/>
          <w:szCs w:val="32"/>
        </w:rPr>
      </w:pPr>
      <w:r>
        <w:rPr>
          <w:sz w:val="32"/>
          <w:szCs w:val="32"/>
        </w:rPr>
        <w:t xml:space="preserve">1.1 </w:t>
      </w:r>
      <w:r>
        <w:rPr>
          <w:caps/>
          <w:sz w:val="32"/>
          <w:szCs w:val="32"/>
        </w:rPr>
        <w:t>整机保修≥2年</w:t>
      </w:r>
      <w:r>
        <w:rPr>
          <w:sz w:val="32"/>
          <w:szCs w:val="32"/>
        </w:rPr>
        <w:t>，终身维修。设备保修期内发生的维修备件一般情况下24小时到达医院，最长不超过3天。如保修期内因设备本身缺陷造成各种故障应由卖方免费技术服务和维修，并在投标文件中说明在保修期内提供的服务计划。</w:t>
      </w:r>
    </w:p>
    <w:p>
      <w:pPr>
        <w:spacing w:line="360" w:lineRule="auto"/>
        <w:rPr>
          <w:sz w:val="32"/>
          <w:szCs w:val="32"/>
        </w:rPr>
      </w:pPr>
      <w:r>
        <w:rPr>
          <w:sz w:val="32"/>
          <w:szCs w:val="32"/>
        </w:rPr>
        <w:t>2.售后服务</w:t>
      </w:r>
    </w:p>
    <w:p>
      <w:pPr>
        <w:spacing w:line="360" w:lineRule="auto"/>
        <w:rPr>
          <w:sz w:val="32"/>
          <w:szCs w:val="32"/>
        </w:rPr>
      </w:pPr>
      <w:r>
        <w:rPr>
          <w:sz w:val="32"/>
          <w:szCs w:val="32"/>
        </w:rPr>
        <w:t>2.1.</w:t>
      </w:r>
      <w:r>
        <w:rPr>
          <w:sz w:val="32"/>
          <w:szCs w:val="32"/>
        </w:rPr>
        <w:tab/>
      </w:r>
      <w:r>
        <w:rPr>
          <w:sz w:val="32"/>
          <w:szCs w:val="32"/>
        </w:rPr>
        <w:t>在设备整个使用期内，卖方应确保设备的正常使用。在接到用户维修要求后应立即作出回应，并在24小时内派员到达买方现场实施维修。零配件在该设备停产后仍需保证10年的供应。故障最长修复时间在5个工作日之内。在中国境内有相应的零配件保税库及相应的维修机构，并出具证明文件。</w:t>
      </w:r>
    </w:p>
    <w:p>
      <w:pPr>
        <w:spacing w:line="360" w:lineRule="auto"/>
        <w:rPr>
          <w:sz w:val="32"/>
          <w:szCs w:val="32"/>
        </w:rPr>
      </w:pPr>
      <w:r>
        <w:rPr>
          <w:sz w:val="32"/>
          <w:szCs w:val="32"/>
        </w:rPr>
        <w:t>2.2.投标商应在投标文件中应详细说明其服务计划并列明收费标准：买保修合同的方式及相应的价格、按次计费的价格。投标商必须在投标文件中，详细列出公司所能提供的各种保修方式（比如按年或按次等），并列出详细的收费清单和服务内容。</w:t>
      </w:r>
    </w:p>
    <w:p>
      <w:pPr>
        <w:spacing w:line="360" w:lineRule="auto"/>
        <w:rPr>
          <w:sz w:val="32"/>
          <w:szCs w:val="32"/>
        </w:rPr>
      </w:pPr>
      <w:r>
        <w:rPr>
          <w:sz w:val="32"/>
          <w:szCs w:val="32"/>
        </w:rPr>
        <w:t>2.3.对维修工程师的要求：维修前应将用户存储的扫描程序备份，维修结束后恢复原状。遵守用户的机房管理制度，不在机房内吸烟。</w:t>
      </w:r>
    </w:p>
    <w:p>
      <w:pPr>
        <w:spacing w:line="360" w:lineRule="auto"/>
        <w:rPr>
          <w:sz w:val="32"/>
          <w:szCs w:val="32"/>
        </w:rPr>
      </w:pPr>
      <w:r>
        <w:rPr>
          <w:sz w:val="32"/>
          <w:szCs w:val="32"/>
        </w:rPr>
        <w:t>2.4.保修期内每年提供2次预防性维护保养，并提供设备维修、保养详细工作报告单。</w:t>
      </w:r>
    </w:p>
    <w:p>
      <w:pPr>
        <w:spacing w:line="360" w:lineRule="auto"/>
        <w:rPr>
          <w:sz w:val="32"/>
          <w:szCs w:val="32"/>
        </w:rPr>
      </w:pPr>
      <w:r>
        <w:rPr>
          <w:sz w:val="32"/>
          <w:szCs w:val="32"/>
        </w:rPr>
        <w:t>3.技术支持</w:t>
      </w:r>
    </w:p>
    <w:p>
      <w:pPr>
        <w:spacing w:line="360" w:lineRule="auto"/>
        <w:rPr>
          <w:sz w:val="32"/>
          <w:szCs w:val="32"/>
        </w:rPr>
      </w:pPr>
      <w:r>
        <w:rPr>
          <w:sz w:val="32"/>
          <w:szCs w:val="32"/>
        </w:rPr>
        <w:t>3.1.中标商应免费提供软件升级，并及时提供设备新功能和临床应用的资料。</w:t>
      </w:r>
    </w:p>
    <w:p>
      <w:pPr>
        <w:spacing w:line="360" w:lineRule="auto"/>
        <w:rPr>
          <w:sz w:val="32"/>
          <w:szCs w:val="32"/>
        </w:rPr>
      </w:pPr>
      <w:r>
        <w:rPr>
          <w:sz w:val="32"/>
          <w:szCs w:val="32"/>
        </w:rPr>
        <w:t>4.考察和培训</w:t>
      </w:r>
    </w:p>
    <w:p>
      <w:pPr>
        <w:spacing w:line="360" w:lineRule="auto"/>
        <w:rPr>
          <w:sz w:val="32"/>
          <w:szCs w:val="32"/>
        </w:rPr>
      </w:pPr>
      <w:r>
        <w:rPr>
          <w:sz w:val="32"/>
          <w:szCs w:val="32"/>
        </w:rPr>
        <w:t>4.1.提供现场培训：卖方应提供现场技术培训并承担所有费用，保证使用人员正常操作设备的各种功能；</w:t>
      </w:r>
    </w:p>
    <w:p>
      <w:pPr>
        <w:spacing w:line="360" w:lineRule="auto"/>
        <w:rPr>
          <w:sz w:val="32"/>
          <w:szCs w:val="32"/>
        </w:rPr>
      </w:pPr>
      <w:r>
        <w:rPr>
          <w:sz w:val="32"/>
          <w:szCs w:val="32"/>
        </w:rPr>
        <w:t>4.2.提供集中培训：根据设备技术要求，可向买方提供使用人员培训，提出培训方案，并承担所有费用；</w:t>
      </w:r>
    </w:p>
    <w:p>
      <w:pPr>
        <w:spacing w:line="360" w:lineRule="auto"/>
        <w:rPr>
          <w:sz w:val="32"/>
          <w:szCs w:val="32"/>
        </w:rPr>
      </w:pPr>
      <w:r>
        <w:rPr>
          <w:sz w:val="32"/>
          <w:szCs w:val="32"/>
        </w:rPr>
        <w:t>4.3.技术培训；根据设备技术要求，可向买方提供使用和维修技术人员培训。</w:t>
      </w:r>
    </w:p>
    <w:p>
      <w:pPr>
        <w:spacing w:line="360" w:lineRule="auto"/>
        <w:rPr>
          <w:sz w:val="32"/>
          <w:szCs w:val="32"/>
        </w:rPr>
      </w:pPr>
      <w:r>
        <w:rPr>
          <w:sz w:val="32"/>
          <w:szCs w:val="32"/>
        </w:rPr>
        <w:t>4.4.上述培训的培训方式、地点、人数、时间投标商应在投标文件中详细说明。每台设备都应提供完整的中英文技术资料，包括操作手册2套、维修手册1套、软件手册1套和附件使用手册1套等，同时应提供设备出厂检验报告和质量合格证书等及电子版的操作规程。</w:t>
      </w:r>
    </w:p>
    <w:p>
      <w:pPr>
        <w:spacing w:line="360" w:lineRule="auto"/>
        <w:rPr>
          <w:sz w:val="32"/>
          <w:szCs w:val="32"/>
        </w:rPr>
      </w:pPr>
      <w:r>
        <w:rPr>
          <w:sz w:val="32"/>
          <w:szCs w:val="32"/>
        </w:rPr>
        <w:t>5.安装调试</w:t>
      </w:r>
    </w:p>
    <w:p>
      <w:pPr>
        <w:spacing w:line="360" w:lineRule="auto"/>
        <w:rPr>
          <w:sz w:val="32"/>
          <w:szCs w:val="32"/>
        </w:rPr>
      </w:pPr>
      <w:r>
        <w:rPr>
          <w:sz w:val="32"/>
          <w:szCs w:val="32"/>
        </w:rPr>
        <w:t>5.1.安装地点：医院指定地点</w:t>
      </w:r>
    </w:p>
    <w:p>
      <w:pPr>
        <w:spacing w:line="360" w:lineRule="auto"/>
        <w:rPr>
          <w:sz w:val="32"/>
          <w:szCs w:val="32"/>
        </w:rPr>
      </w:pPr>
      <w:r>
        <w:rPr>
          <w:sz w:val="32"/>
          <w:szCs w:val="32"/>
        </w:rPr>
        <w:t>5.2.安装完成时间：在货物到达使用单位后，卖方应在7天内派工程技术人员到达现场，在买方技术人员在场的情况下开箱清点货物，组织安装、调试，并</w:t>
      </w:r>
      <w:r>
        <w:rPr>
          <w:rFonts w:hint="eastAsia"/>
          <w:sz w:val="32"/>
          <w:szCs w:val="32"/>
        </w:rPr>
        <w:t>承担因此发生的一切费用；</w:t>
      </w:r>
    </w:p>
    <w:p>
      <w:pPr>
        <w:spacing w:line="360" w:lineRule="auto"/>
        <w:rPr>
          <w:sz w:val="32"/>
          <w:szCs w:val="32"/>
        </w:rPr>
      </w:pPr>
      <w:r>
        <w:rPr>
          <w:rFonts w:hint="eastAsia"/>
          <w:sz w:val="32"/>
          <w:szCs w:val="32"/>
        </w:rPr>
        <w:t>5.3.安装标准：符合我国国家有关技术规范要求和技术标准。</w:t>
      </w:r>
    </w:p>
    <w:p>
      <w:pPr>
        <w:spacing w:line="360" w:lineRule="auto"/>
        <w:rPr>
          <w:sz w:val="32"/>
          <w:szCs w:val="32"/>
        </w:rPr>
      </w:pPr>
      <w:r>
        <w:rPr>
          <w:rFonts w:hint="eastAsia"/>
          <w:sz w:val="32"/>
          <w:szCs w:val="32"/>
        </w:rPr>
        <w:t>5.4.安装过程中发生的费用由卖方负责。投标商应在投标文件中提供其安装调试计划和对安装场地和环境的要求。</w:t>
      </w:r>
    </w:p>
    <w:p>
      <w:pPr>
        <w:spacing w:line="360" w:lineRule="auto"/>
        <w:rPr>
          <w:sz w:val="32"/>
          <w:szCs w:val="32"/>
        </w:rPr>
      </w:pPr>
      <w:r>
        <w:rPr>
          <w:rFonts w:hint="eastAsia"/>
          <w:sz w:val="32"/>
          <w:szCs w:val="32"/>
        </w:rPr>
        <w:t>5.5.卖方负责用户的机房设计，费用由卖方负责</w:t>
      </w:r>
    </w:p>
    <w:p>
      <w:pPr>
        <w:spacing w:line="360" w:lineRule="auto"/>
        <w:rPr>
          <w:sz w:val="32"/>
          <w:szCs w:val="32"/>
        </w:rPr>
      </w:pPr>
      <w:r>
        <w:rPr>
          <w:rFonts w:hint="eastAsia"/>
          <w:sz w:val="32"/>
          <w:szCs w:val="32"/>
        </w:rPr>
        <w:t>6.验收</w:t>
      </w:r>
    </w:p>
    <w:p>
      <w:pPr>
        <w:spacing w:line="360" w:lineRule="auto"/>
        <w:rPr>
          <w:sz w:val="32"/>
          <w:szCs w:val="32"/>
        </w:rPr>
      </w:pPr>
      <w:r>
        <w:rPr>
          <w:rFonts w:hint="eastAsia"/>
          <w:sz w:val="32"/>
          <w:szCs w:val="32"/>
        </w:rPr>
        <w:t>6.1.设备安装后，医院按照国际和国家标准及厂方标准进行质量验收，在合同签订前卖方应向买方提供详细的验收标准、验收方法的技术文件，买方有权委托中国有资格的单位对上述仪器进行精度校核。</w:t>
      </w:r>
    </w:p>
    <w:p>
      <w:pPr>
        <w:spacing w:line="360" w:lineRule="auto"/>
        <w:rPr>
          <w:sz w:val="32"/>
          <w:szCs w:val="32"/>
        </w:rPr>
      </w:pPr>
      <w:r>
        <w:rPr>
          <w:rFonts w:hint="eastAsia"/>
          <w:sz w:val="32"/>
          <w:szCs w:val="32"/>
        </w:rPr>
        <w:t>7.交货</w:t>
      </w:r>
    </w:p>
    <w:p>
      <w:pPr>
        <w:spacing w:line="360" w:lineRule="auto"/>
        <w:rPr>
          <w:sz w:val="32"/>
          <w:szCs w:val="32"/>
        </w:rPr>
      </w:pPr>
      <w:r>
        <w:rPr>
          <w:rFonts w:hint="eastAsia"/>
          <w:sz w:val="32"/>
          <w:szCs w:val="32"/>
        </w:rPr>
        <w:t>7.1.交货期：合同签订后60天内</w:t>
      </w:r>
    </w:p>
    <w:p>
      <w:pPr>
        <w:spacing w:line="360" w:lineRule="auto"/>
        <w:rPr>
          <w:sz w:val="32"/>
          <w:szCs w:val="32"/>
        </w:rPr>
      </w:pPr>
      <w:r>
        <w:rPr>
          <w:rFonts w:hint="eastAsia"/>
          <w:sz w:val="32"/>
          <w:szCs w:val="32"/>
        </w:rPr>
        <w:t>7.2.交货地点：医院指定地点</w:t>
      </w:r>
    </w:p>
    <w:p>
      <w:pPr>
        <w:spacing w:line="560" w:lineRule="exact"/>
        <w:rPr>
          <w:sz w:val="32"/>
          <w:szCs w:val="32"/>
        </w:rPr>
      </w:pPr>
    </w:p>
    <w:sectPr>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FA933C-38F9-47A6-ADE8-9632841DD1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8F1F94D-C345-4749-A908-D974A9955918}"/>
  </w:font>
  <w:font w:name="Arial">
    <w:panose1 w:val="020B0604020202020204"/>
    <w:charset w:val="00"/>
    <w:family w:val="swiss"/>
    <w:pitch w:val="default"/>
    <w:sig w:usb0="E0002AFF" w:usb1="C0007843" w:usb2="00000009" w:usb3="00000000" w:csb0="400001FF" w:csb1="FFFF0000"/>
    <w:embedRegular r:id="rId3" w:fontKey="{D5D11DB4-8DD3-4EDE-91A7-089047967CFA}"/>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4" w:fontKey="{0B131BDE-128C-4C2A-9F10-E9F5069915C1}"/>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86"/>
    <w:family w:val="modern"/>
    <w:pitch w:val="default"/>
    <w:sig w:usb0="00000000" w:usb1="00000000" w:usb2="00000010" w:usb3="00000000" w:csb0="00040000" w:csb1="00000000"/>
    <w:embedRegular r:id="rId5" w:fontKey="{3190D4BF-9D02-4494-89E3-2509130271DB}"/>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6" w:fontKey="{E01E95B3-0D8B-4B20-94FB-6BD49B84FAA9}"/>
  </w:font>
  <w:font w:name="微软雅黑">
    <w:panose1 w:val="020B0503020204020204"/>
    <w:charset w:val="86"/>
    <w:family w:val="swiss"/>
    <w:pitch w:val="default"/>
    <w:sig w:usb0="80000287" w:usb1="280F3C52" w:usb2="00000016" w:usb3="00000000" w:csb0="0004001F" w:csb1="00000000"/>
  </w:font>
  <w:font w:name="GEHYZhongYuanJ">
    <w:altName w:val="微软雅黑"/>
    <w:panose1 w:val="020B0604020202020204"/>
    <w:charset w:val="86"/>
    <w:family w:val="auto"/>
    <w:pitch w:val="default"/>
    <w:sig w:usb0="00000000" w:usb1="00000000" w:usb2="00000002" w:usb3="00000000" w:csb0="00040000" w:csb1="00000000"/>
  </w:font>
  <w:font w:name="等线">
    <w:panose1 w:val="02010600030101010101"/>
    <w:charset w:val="86"/>
    <w:family w:val="auto"/>
    <w:pitch w:val="default"/>
    <w:sig w:usb0="A00002BF" w:usb1="38CF7CFA" w:usb2="00000016" w:usb3="00000000" w:csb0="0004000F" w:csb1="00000000"/>
    <w:embedRegular r:id="rId7" w:fontKey="{09226104-E6BF-418B-ACD2-10F12E33C200}"/>
  </w:font>
  <w:font w:name="方正小标宋简体">
    <w:altName w:val="黑体"/>
    <w:panose1 w:val="020B0604020202020204"/>
    <w:charset w:val="86"/>
    <w:family w:val="auto"/>
    <w:pitch w:val="default"/>
    <w:sig w:usb0="00000000" w:usb1="00000000" w:usb2="00000012" w:usb3="00000000" w:csb0="00040001" w:csb1="00000000"/>
    <w:embedRegular r:id="rId8" w:fontKey="{A7F9DAB1-BDC5-46AC-8BF3-19C7EB8D6C51}"/>
  </w:font>
  <w:font w:name="幼圆">
    <w:altName w:val="微软雅黑"/>
    <w:panose1 w:val="020B0604020202020204"/>
    <w:charset w:val="86"/>
    <w:family w:val="modern"/>
    <w:pitch w:val="default"/>
    <w:sig w:usb0="00000000" w:usb1="00000000" w:usb2="00000010" w:usb3="00000000" w:csb0="00040000" w:csb1="00000000"/>
    <w:embedRegular r:id="rId9" w:fontKey="{7B82E47B-3971-4D5D-9397-1EFA84273189}"/>
  </w:font>
  <w:font w:name="Cambria Math">
    <w:panose1 w:val="02040503050406030204"/>
    <w:charset w:val="00"/>
    <w:family w:val="roman"/>
    <w:pitch w:val="default"/>
    <w:sig w:usb0="E00002FF" w:usb1="420024FF" w:usb2="00000000" w:usb3="00000000" w:csb0="2000019F" w:csb1="00000000"/>
    <w:embedRegular r:id="rId10" w:fontKey="{BE45546A-8504-4CB2-8ECA-B6D51C61E01D}"/>
  </w:font>
  <w:font w:name="新宋体">
    <w:panose1 w:val="02010609030101010101"/>
    <w:charset w:val="86"/>
    <w:family w:val="modern"/>
    <w:pitch w:val="default"/>
    <w:sig w:usb0="00000003" w:usb1="288F0000" w:usb2="00000006" w:usb3="00000000" w:csb0="00040001" w:csb1="00000000"/>
    <w:embedRegular r:id="rId11" w:fontKey="{4B7BB0F3-8AE3-4E2C-8327-7CF4061F42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3"/>
        <w:sz w:val="28"/>
        <w:szCs w:val="28"/>
      </w:rPr>
    </w:pPr>
    <w:r>
      <w:rPr>
        <w:rStyle w:val="23"/>
        <w:rFonts w:hint="eastAsia"/>
        <w:sz w:val="28"/>
        <w:szCs w:val="28"/>
      </w:rPr>
      <w:t xml:space="preserve">— </w:t>
    </w:r>
    <w:r>
      <w:rPr>
        <w:rStyle w:val="23"/>
        <w:sz w:val="28"/>
        <w:szCs w:val="28"/>
      </w:rPr>
      <w:fldChar w:fldCharType="begin"/>
    </w:r>
    <w:r>
      <w:rPr>
        <w:rStyle w:val="23"/>
        <w:sz w:val="28"/>
        <w:szCs w:val="28"/>
      </w:rPr>
      <w:instrText xml:space="preserve">PAGE  </w:instrText>
    </w:r>
    <w:r>
      <w:rPr>
        <w:rStyle w:val="23"/>
        <w:sz w:val="28"/>
        <w:szCs w:val="28"/>
      </w:rPr>
      <w:fldChar w:fldCharType="separate"/>
    </w:r>
    <w:r>
      <w:rPr>
        <w:rStyle w:val="23"/>
        <w:sz w:val="28"/>
        <w:szCs w:val="28"/>
      </w:rPr>
      <w:t>5</w:t>
    </w:r>
    <w:r>
      <w:rPr>
        <w:rStyle w:val="23"/>
        <w:sz w:val="28"/>
        <w:szCs w:val="28"/>
      </w:rPr>
      <w:fldChar w:fldCharType="end"/>
    </w:r>
    <w:r>
      <w:rPr>
        <w:rStyle w:val="23"/>
        <w:rFonts w:hint="eastAsia"/>
        <w:sz w:val="28"/>
        <w:szCs w:val="28"/>
      </w:rPr>
      <w:t xml:space="preserve"> — </w:t>
    </w:r>
  </w:p>
  <w:p>
    <w:pPr>
      <w:pStyle w:val="11"/>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3"/>
        <w:sz w:val="28"/>
        <w:szCs w:val="28"/>
      </w:rPr>
    </w:pPr>
    <w:r>
      <w:rPr>
        <w:rStyle w:val="23"/>
        <w:rFonts w:hint="eastAsia"/>
        <w:sz w:val="28"/>
        <w:szCs w:val="28"/>
      </w:rPr>
      <w:t xml:space="preserve">— </w:t>
    </w:r>
    <w:r>
      <w:rPr>
        <w:rStyle w:val="23"/>
        <w:sz w:val="28"/>
        <w:szCs w:val="28"/>
      </w:rPr>
      <w:fldChar w:fldCharType="begin"/>
    </w:r>
    <w:r>
      <w:rPr>
        <w:rStyle w:val="23"/>
        <w:sz w:val="28"/>
        <w:szCs w:val="28"/>
      </w:rPr>
      <w:instrText xml:space="preserve">PAGE  </w:instrText>
    </w:r>
    <w:r>
      <w:rPr>
        <w:rStyle w:val="23"/>
        <w:sz w:val="28"/>
        <w:szCs w:val="28"/>
      </w:rPr>
      <w:fldChar w:fldCharType="separate"/>
    </w:r>
    <w:r>
      <w:rPr>
        <w:rStyle w:val="23"/>
        <w:sz w:val="28"/>
        <w:szCs w:val="28"/>
      </w:rPr>
      <w:t>4</w:t>
    </w:r>
    <w:r>
      <w:rPr>
        <w:rStyle w:val="23"/>
        <w:sz w:val="28"/>
        <w:szCs w:val="28"/>
      </w:rPr>
      <w:fldChar w:fldCharType="end"/>
    </w:r>
    <w:r>
      <w:rPr>
        <w:rStyle w:val="23"/>
        <w:rFonts w:hint="eastAsia"/>
        <w:sz w:val="28"/>
        <w:szCs w:val="28"/>
      </w:rPr>
      <w:t xml:space="preserve"> —</w:t>
    </w:r>
  </w:p>
  <w:p>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61264"/>
    <w:multiLevelType w:val="multilevel"/>
    <w:tmpl w:val="26461264"/>
    <w:lvl w:ilvl="0" w:tentative="0">
      <w:start w:val="1"/>
      <w:numFmt w:val="decimal"/>
      <w:lvlText w:val="%1、"/>
      <w:lvlJc w:val="left"/>
      <w:pPr>
        <w:ind w:left="360" w:hanging="360"/>
      </w:pPr>
      <w:rPr>
        <w:rFonts w:hint="default"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3AB741E0"/>
    <w:multiLevelType w:val="multilevel"/>
    <w:tmpl w:val="3AB741E0"/>
    <w:lvl w:ilvl="0" w:tentative="0">
      <w:start w:val="1"/>
      <w:numFmt w:val="decimal"/>
      <w:lvlText w:val="%1、"/>
      <w:lvlJc w:val="left"/>
      <w:pPr>
        <w:ind w:left="853" w:hanging="360"/>
      </w:pPr>
      <w:rPr>
        <w:rFonts w:hint="default"/>
      </w:rPr>
    </w:lvl>
    <w:lvl w:ilvl="1" w:tentative="0">
      <w:start w:val="1"/>
      <w:numFmt w:val="lowerLetter"/>
      <w:lvlText w:val="%2)"/>
      <w:lvlJc w:val="left"/>
      <w:pPr>
        <w:ind w:left="1333" w:hanging="420"/>
      </w:pPr>
    </w:lvl>
    <w:lvl w:ilvl="2" w:tentative="0">
      <w:start w:val="1"/>
      <w:numFmt w:val="lowerRoman"/>
      <w:lvlText w:val="%3."/>
      <w:lvlJc w:val="right"/>
      <w:pPr>
        <w:ind w:left="1753" w:hanging="420"/>
      </w:pPr>
    </w:lvl>
    <w:lvl w:ilvl="3" w:tentative="0">
      <w:start w:val="1"/>
      <w:numFmt w:val="decimal"/>
      <w:lvlText w:val="%4."/>
      <w:lvlJc w:val="left"/>
      <w:pPr>
        <w:ind w:left="2173" w:hanging="420"/>
      </w:pPr>
    </w:lvl>
    <w:lvl w:ilvl="4" w:tentative="0">
      <w:start w:val="1"/>
      <w:numFmt w:val="lowerLetter"/>
      <w:lvlText w:val="%5)"/>
      <w:lvlJc w:val="left"/>
      <w:pPr>
        <w:ind w:left="2593" w:hanging="420"/>
      </w:pPr>
    </w:lvl>
    <w:lvl w:ilvl="5" w:tentative="0">
      <w:start w:val="1"/>
      <w:numFmt w:val="lowerRoman"/>
      <w:lvlText w:val="%6."/>
      <w:lvlJc w:val="right"/>
      <w:pPr>
        <w:ind w:left="3013" w:hanging="420"/>
      </w:pPr>
    </w:lvl>
    <w:lvl w:ilvl="6" w:tentative="0">
      <w:start w:val="1"/>
      <w:numFmt w:val="decimal"/>
      <w:lvlText w:val="%7."/>
      <w:lvlJc w:val="left"/>
      <w:pPr>
        <w:ind w:left="3433" w:hanging="420"/>
      </w:pPr>
    </w:lvl>
    <w:lvl w:ilvl="7" w:tentative="0">
      <w:start w:val="1"/>
      <w:numFmt w:val="lowerLetter"/>
      <w:lvlText w:val="%8)"/>
      <w:lvlJc w:val="left"/>
      <w:pPr>
        <w:ind w:left="3853" w:hanging="420"/>
      </w:pPr>
    </w:lvl>
    <w:lvl w:ilvl="8" w:tentative="0">
      <w:start w:val="1"/>
      <w:numFmt w:val="lowerRoman"/>
      <w:lvlText w:val="%9."/>
      <w:lvlJc w:val="right"/>
      <w:pPr>
        <w:ind w:left="4273" w:hanging="420"/>
      </w:pPr>
    </w:lvl>
  </w:abstractNum>
  <w:abstractNum w:abstractNumId="3">
    <w:nsid w:val="4AB13D19"/>
    <w:multiLevelType w:val="multilevel"/>
    <w:tmpl w:val="4AB13D19"/>
    <w:lvl w:ilvl="0" w:tentative="0">
      <w:start w:val="1"/>
      <w:numFmt w:val="decimal"/>
      <w:lvlText w:val="%1、"/>
      <w:lvlJc w:val="left"/>
      <w:pPr>
        <w:ind w:left="863" w:hanging="360"/>
      </w:pPr>
      <w:rPr>
        <w:rFonts w:hint="default"/>
      </w:rPr>
    </w:lvl>
    <w:lvl w:ilvl="1" w:tentative="0">
      <w:start w:val="1"/>
      <w:numFmt w:val="lowerLetter"/>
      <w:lvlText w:val="%2)"/>
      <w:lvlJc w:val="left"/>
      <w:pPr>
        <w:ind w:left="1343" w:hanging="420"/>
      </w:pPr>
    </w:lvl>
    <w:lvl w:ilvl="2" w:tentative="0">
      <w:start w:val="1"/>
      <w:numFmt w:val="lowerRoman"/>
      <w:lvlText w:val="%3."/>
      <w:lvlJc w:val="right"/>
      <w:pPr>
        <w:ind w:left="1763" w:hanging="420"/>
      </w:pPr>
    </w:lvl>
    <w:lvl w:ilvl="3" w:tentative="0">
      <w:start w:val="1"/>
      <w:numFmt w:val="decimal"/>
      <w:lvlText w:val="%4."/>
      <w:lvlJc w:val="left"/>
      <w:pPr>
        <w:ind w:left="2183" w:hanging="420"/>
      </w:pPr>
    </w:lvl>
    <w:lvl w:ilvl="4" w:tentative="0">
      <w:start w:val="1"/>
      <w:numFmt w:val="lowerLetter"/>
      <w:lvlText w:val="%5)"/>
      <w:lvlJc w:val="left"/>
      <w:pPr>
        <w:ind w:left="2603" w:hanging="420"/>
      </w:pPr>
    </w:lvl>
    <w:lvl w:ilvl="5" w:tentative="0">
      <w:start w:val="1"/>
      <w:numFmt w:val="lowerRoman"/>
      <w:lvlText w:val="%6."/>
      <w:lvlJc w:val="right"/>
      <w:pPr>
        <w:ind w:left="3023" w:hanging="420"/>
      </w:pPr>
    </w:lvl>
    <w:lvl w:ilvl="6" w:tentative="0">
      <w:start w:val="1"/>
      <w:numFmt w:val="decimal"/>
      <w:lvlText w:val="%7."/>
      <w:lvlJc w:val="left"/>
      <w:pPr>
        <w:ind w:left="3443" w:hanging="420"/>
      </w:pPr>
    </w:lvl>
    <w:lvl w:ilvl="7" w:tentative="0">
      <w:start w:val="1"/>
      <w:numFmt w:val="lowerLetter"/>
      <w:lvlText w:val="%8)"/>
      <w:lvlJc w:val="left"/>
      <w:pPr>
        <w:ind w:left="3863" w:hanging="420"/>
      </w:pPr>
    </w:lvl>
    <w:lvl w:ilvl="8" w:tentative="0">
      <w:start w:val="1"/>
      <w:numFmt w:val="lowerRoman"/>
      <w:lvlText w:val="%9."/>
      <w:lvlJc w:val="right"/>
      <w:pPr>
        <w:ind w:left="4283"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yZjY3Zjg3NDgyMjg3Y2UwNDNiY2VkMzY1YWVlMmEifQ=="/>
  </w:docVars>
  <w:rsids>
    <w:rsidRoot w:val="006F0877"/>
    <w:rsid w:val="00001381"/>
    <w:rsid w:val="00002F4D"/>
    <w:rsid w:val="00012087"/>
    <w:rsid w:val="00014399"/>
    <w:rsid w:val="00021224"/>
    <w:rsid w:val="000269B8"/>
    <w:rsid w:val="000277A6"/>
    <w:rsid w:val="000311FD"/>
    <w:rsid w:val="00033E60"/>
    <w:rsid w:val="00040B97"/>
    <w:rsid w:val="00041CD7"/>
    <w:rsid w:val="00042D32"/>
    <w:rsid w:val="0004387E"/>
    <w:rsid w:val="00044F92"/>
    <w:rsid w:val="00060AAF"/>
    <w:rsid w:val="00066696"/>
    <w:rsid w:val="00067BF1"/>
    <w:rsid w:val="0008487E"/>
    <w:rsid w:val="00091063"/>
    <w:rsid w:val="000B08C9"/>
    <w:rsid w:val="000C15F6"/>
    <w:rsid w:val="000D5BBF"/>
    <w:rsid w:val="000E196E"/>
    <w:rsid w:val="000E7B01"/>
    <w:rsid w:val="000F1820"/>
    <w:rsid w:val="00121F45"/>
    <w:rsid w:val="00135953"/>
    <w:rsid w:val="0015083D"/>
    <w:rsid w:val="00154DF5"/>
    <w:rsid w:val="00154E07"/>
    <w:rsid w:val="00164392"/>
    <w:rsid w:val="001740BE"/>
    <w:rsid w:val="00175816"/>
    <w:rsid w:val="00175BC4"/>
    <w:rsid w:val="0017709A"/>
    <w:rsid w:val="001846E0"/>
    <w:rsid w:val="0019508B"/>
    <w:rsid w:val="001A1ADB"/>
    <w:rsid w:val="001A6F93"/>
    <w:rsid w:val="001B55FD"/>
    <w:rsid w:val="001C42D7"/>
    <w:rsid w:val="001C5914"/>
    <w:rsid w:val="001C74D4"/>
    <w:rsid w:val="001D1ECD"/>
    <w:rsid w:val="001D476B"/>
    <w:rsid w:val="001F6677"/>
    <w:rsid w:val="00205A07"/>
    <w:rsid w:val="0020690D"/>
    <w:rsid w:val="0021007F"/>
    <w:rsid w:val="00231BB6"/>
    <w:rsid w:val="002678A2"/>
    <w:rsid w:val="00272729"/>
    <w:rsid w:val="00292760"/>
    <w:rsid w:val="002933B2"/>
    <w:rsid w:val="002942AC"/>
    <w:rsid w:val="002964A8"/>
    <w:rsid w:val="002A3024"/>
    <w:rsid w:val="002A38FC"/>
    <w:rsid w:val="002C1404"/>
    <w:rsid w:val="002C3A12"/>
    <w:rsid w:val="002D1DA9"/>
    <w:rsid w:val="002D7FA7"/>
    <w:rsid w:val="002E3ED1"/>
    <w:rsid w:val="002F4935"/>
    <w:rsid w:val="00321278"/>
    <w:rsid w:val="00321C26"/>
    <w:rsid w:val="003339D4"/>
    <w:rsid w:val="00336132"/>
    <w:rsid w:val="00347036"/>
    <w:rsid w:val="00350806"/>
    <w:rsid w:val="003529C9"/>
    <w:rsid w:val="003622D6"/>
    <w:rsid w:val="003753A3"/>
    <w:rsid w:val="00376145"/>
    <w:rsid w:val="0038534B"/>
    <w:rsid w:val="003971EA"/>
    <w:rsid w:val="003A0F38"/>
    <w:rsid w:val="003A703B"/>
    <w:rsid w:val="003B5FD3"/>
    <w:rsid w:val="003B78B8"/>
    <w:rsid w:val="003D0DE0"/>
    <w:rsid w:val="003D34D6"/>
    <w:rsid w:val="003E3183"/>
    <w:rsid w:val="003E4B4B"/>
    <w:rsid w:val="003F03D3"/>
    <w:rsid w:val="00404683"/>
    <w:rsid w:val="00405603"/>
    <w:rsid w:val="00406357"/>
    <w:rsid w:val="00427428"/>
    <w:rsid w:val="00431621"/>
    <w:rsid w:val="00442308"/>
    <w:rsid w:val="004426C2"/>
    <w:rsid w:val="00453E6E"/>
    <w:rsid w:val="00473A37"/>
    <w:rsid w:val="00476307"/>
    <w:rsid w:val="00485C58"/>
    <w:rsid w:val="004978DB"/>
    <w:rsid w:val="004A0291"/>
    <w:rsid w:val="004A5DC0"/>
    <w:rsid w:val="004B0650"/>
    <w:rsid w:val="004B42DC"/>
    <w:rsid w:val="004C0E1C"/>
    <w:rsid w:val="004C3B59"/>
    <w:rsid w:val="004C6F9D"/>
    <w:rsid w:val="004C7DB0"/>
    <w:rsid w:val="004D41DE"/>
    <w:rsid w:val="004D4E46"/>
    <w:rsid w:val="004D775E"/>
    <w:rsid w:val="004E37AF"/>
    <w:rsid w:val="004E46A6"/>
    <w:rsid w:val="004E5C1E"/>
    <w:rsid w:val="004F48A9"/>
    <w:rsid w:val="004F64FB"/>
    <w:rsid w:val="00503694"/>
    <w:rsid w:val="0050443F"/>
    <w:rsid w:val="005066C5"/>
    <w:rsid w:val="00506D54"/>
    <w:rsid w:val="005106D6"/>
    <w:rsid w:val="00510DBE"/>
    <w:rsid w:val="005210C7"/>
    <w:rsid w:val="005545EC"/>
    <w:rsid w:val="00554793"/>
    <w:rsid w:val="00562181"/>
    <w:rsid w:val="00567235"/>
    <w:rsid w:val="00583463"/>
    <w:rsid w:val="00585874"/>
    <w:rsid w:val="005901AA"/>
    <w:rsid w:val="0059615E"/>
    <w:rsid w:val="005969F7"/>
    <w:rsid w:val="00596FC5"/>
    <w:rsid w:val="005A1B5E"/>
    <w:rsid w:val="005A43C1"/>
    <w:rsid w:val="005C4C15"/>
    <w:rsid w:val="005C562A"/>
    <w:rsid w:val="005C5A15"/>
    <w:rsid w:val="005F2292"/>
    <w:rsid w:val="005F63CA"/>
    <w:rsid w:val="00601EDD"/>
    <w:rsid w:val="006248C0"/>
    <w:rsid w:val="0065130D"/>
    <w:rsid w:val="0067070D"/>
    <w:rsid w:val="00672958"/>
    <w:rsid w:val="00675944"/>
    <w:rsid w:val="0067724A"/>
    <w:rsid w:val="00681887"/>
    <w:rsid w:val="00687353"/>
    <w:rsid w:val="00692442"/>
    <w:rsid w:val="006B718D"/>
    <w:rsid w:val="006D55D0"/>
    <w:rsid w:val="006E3FA1"/>
    <w:rsid w:val="006F0877"/>
    <w:rsid w:val="006F26DD"/>
    <w:rsid w:val="00721F76"/>
    <w:rsid w:val="0072749B"/>
    <w:rsid w:val="0073398A"/>
    <w:rsid w:val="00740CA9"/>
    <w:rsid w:val="0075216A"/>
    <w:rsid w:val="00771E12"/>
    <w:rsid w:val="007728B5"/>
    <w:rsid w:val="00780658"/>
    <w:rsid w:val="00780E37"/>
    <w:rsid w:val="00795429"/>
    <w:rsid w:val="007D0364"/>
    <w:rsid w:val="007D278B"/>
    <w:rsid w:val="007D7B7C"/>
    <w:rsid w:val="007E3097"/>
    <w:rsid w:val="007E6DE0"/>
    <w:rsid w:val="0080466B"/>
    <w:rsid w:val="00814F5F"/>
    <w:rsid w:val="00823618"/>
    <w:rsid w:val="008264EC"/>
    <w:rsid w:val="00840D73"/>
    <w:rsid w:val="00841D74"/>
    <w:rsid w:val="00847C09"/>
    <w:rsid w:val="0086167D"/>
    <w:rsid w:val="0087065E"/>
    <w:rsid w:val="00873787"/>
    <w:rsid w:val="008741C7"/>
    <w:rsid w:val="008911E4"/>
    <w:rsid w:val="00892135"/>
    <w:rsid w:val="008942D7"/>
    <w:rsid w:val="0089598D"/>
    <w:rsid w:val="008A192D"/>
    <w:rsid w:val="008A4815"/>
    <w:rsid w:val="008A68AD"/>
    <w:rsid w:val="008B3D6F"/>
    <w:rsid w:val="008C063A"/>
    <w:rsid w:val="008C7E2E"/>
    <w:rsid w:val="008E3D37"/>
    <w:rsid w:val="008E5CC1"/>
    <w:rsid w:val="00904F6E"/>
    <w:rsid w:val="00907483"/>
    <w:rsid w:val="00916B0B"/>
    <w:rsid w:val="00932FB6"/>
    <w:rsid w:val="009335B0"/>
    <w:rsid w:val="00941ACB"/>
    <w:rsid w:val="00942EEB"/>
    <w:rsid w:val="00943520"/>
    <w:rsid w:val="00944C91"/>
    <w:rsid w:val="00961128"/>
    <w:rsid w:val="00962B39"/>
    <w:rsid w:val="00980A9C"/>
    <w:rsid w:val="009814E0"/>
    <w:rsid w:val="0098602C"/>
    <w:rsid w:val="00986DA0"/>
    <w:rsid w:val="00990824"/>
    <w:rsid w:val="00993A19"/>
    <w:rsid w:val="00995799"/>
    <w:rsid w:val="009B53A8"/>
    <w:rsid w:val="009E1551"/>
    <w:rsid w:val="009E28A2"/>
    <w:rsid w:val="009E6422"/>
    <w:rsid w:val="009F1E3D"/>
    <w:rsid w:val="00A03885"/>
    <w:rsid w:val="00A21282"/>
    <w:rsid w:val="00A41368"/>
    <w:rsid w:val="00A47CA0"/>
    <w:rsid w:val="00A5427E"/>
    <w:rsid w:val="00A63E98"/>
    <w:rsid w:val="00A70D3E"/>
    <w:rsid w:val="00A722E7"/>
    <w:rsid w:val="00A77C6F"/>
    <w:rsid w:val="00A80DC7"/>
    <w:rsid w:val="00A830AB"/>
    <w:rsid w:val="00A91DF0"/>
    <w:rsid w:val="00AA32BD"/>
    <w:rsid w:val="00AA5357"/>
    <w:rsid w:val="00AA67F1"/>
    <w:rsid w:val="00AA7AD5"/>
    <w:rsid w:val="00AB35E4"/>
    <w:rsid w:val="00AB78B0"/>
    <w:rsid w:val="00AC5E1E"/>
    <w:rsid w:val="00AD727B"/>
    <w:rsid w:val="00AE5476"/>
    <w:rsid w:val="00AF493E"/>
    <w:rsid w:val="00B10724"/>
    <w:rsid w:val="00B20FAF"/>
    <w:rsid w:val="00B352E9"/>
    <w:rsid w:val="00B3628C"/>
    <w:rsid w:val="00B40A19"/>
    <w:rsid w:val="00B418D7"/>
    <w:rsid w:val="00B43C24"/>
    <w:rsid w:val="00B540C1"/>
    <w:rsid w:val="00B57DA9"/>
    <w:rsid w:val="00B66571"/>
    <w:rsid w:val="00BA3AEF"/>
    <w:rsid w:val="00BB11AD"/>
    <w:rsid w:val="00BB7745"/>
    <w:rsid w:val="00BD1BBF"/>
    <w:rsid w:val="00BE0823"/>
    <w:rsid w:val="00BE0C7B"/>
    <w:rsid w:val="00BE191A"/>
    <w:rsid w:val="00BE24F0"/>
    <w:rsid w:val="00C36B43"/>
    <w:rsid w:val="00C43B2F"/>
    <w:rsid w:val="00C45380"/>
    <w:rsid w:val="00C57062"/>
    <w:rsid w:val="00C66681"/>
    <w:rsid w:val="00C80613"/>
    <w:rsid w:val="00C856EA"/>
    <w:rsid w:val="00C864B6"/>
    <w:rsid w:val="00C86553"/>
    <w:rsid w:val="00C9552F"/>
    <w:rsid w:val="00CB21DC"/>
    <w:rsid w:val="00CB26BC"/>
    <w:rsid w:val="00CB369E"/>
    <w:rsid w:val="00CB7952"/>
    <w:rsid w:val="00CC559F"/>
    <w:rsid w:val="00CE0EE2"/>
    <w:rsid w:val="00CE275D"/>
    <w:rsid w:val="00CE4622"/>
    <w:rsid w:val="00CF0208"/>
    <w:rsid w:val="00CF0BA9"/>
    <w:rsid w:val="00CF3446"/>
    <w:rsid w:val="00CF3542"/>
    <w:rsid w:val="00D13D1C"/>
    <w:rsid w:val="00D16659"/>
    <w:rsid w:val="00D26608"/>
    <w:rsid w:val="00D3294B"/>
    <w:rsid w:val="00D42979"/>
    <w:rsid w:val="00D56169"/>
    <w:rsid w:val="00D71FAD"/>
    <w:rsid w:val="00D7549E"/>
    <w:rsid w:val="00D760BC"/>
    <w:rsid w:val="00D92547"/>
    <w:rsid w:val="00D94063"/>
    <w:rsid w:val="00D97F92"/>
    <w:rsid w:val="00DA1767"/>
    <w:rsid w:val="00DA1E7C"/>
    <w:rsid w:val="00DB0D3F"/>
    <w:rsid w:val="00DB35C1"/>
    <w:rsid w:val="00DB45D2"/>
    <w:rsid w:val="00DC56C3"/>
    <w:rsid w:val="00DD646F"/>
    <w:rsid w:val="00DE777F"/>
    <w:rsid w:val="00DF5E01"/>
    <w:rsid w:val="00E00398"/>
    <w:rsid w:val="00E02191"/>
    <w:rsid w:val="00E47AB9"/>
    <w:rsid w:val="00E6080C"/>
    <w:rsid w:val="00E624B2"/>
    <w:rsid w:val="00E62D3E"/>
    <w:rsid w:val="00E74ED9"/>
    <w:rsid w:val="00E77F32"/>
    <w:rsid w:val="00E870D7"/>
    <w:rsid w:val="00E87D91"/>
    <w:rsid w:val="00E96BA2"/>
    <w:rsid w:val="00EB34AE"/>
    <w:rsid w:val="00F115D2"/>
    <w:rsid w:val="00F41C7E"/>
    <w:rsid w:val="00F431B7"/>
    <w:rsid w:val="00F50D38"/>
    <w:rsid w:val="00F561F7"/>
    <w:rsid w:val="00F65A24"/>
    <w:rsid w:val="00F7500F"/>
    <w:rsid w:val="00F818CA"/>
    <w:rsid w:val="00F91DEC"/>
    <w:rsid w:val="00FA0BA9"/>
    <w:rsid w:val="00FA1665"/>
    <w:rsid w:val="00FA1F7F"/>
    <w:rsid w:val="00FA5095"/>
    <w:rsid w:val="00FA6262"/>
    <w:rsid w:val="00FC3796"/>
    <w:rsid w:val="00FE4E01"/>
    <w:rsid w:val="00FF4138"/>
    <w:rsid w:val="00FF6ABF"/>
    <w:rsid w:val="015D0D5E"/>
    <w:rsid w:val="01A93B49"/>
    <w:rsid w:val="03B359DB"/>
    <w:rsid w:val="04127F92"/>
    <w:rsid w:val="05E02329"/>
    <w:rsid w:val="05E13802"/>
    <w:rsid w:val="0DB763A5"/>
    <w:rsid w:val="0E5A47CE"/>
    <w:rsid w:val="11442301"/>
    <w:rsid w:val="12BB2F1D"/>
    <w:rsid w:val="136C4E31"/>
    <w:rsid w:val="142F44DC"/>
    <w:rsid w:val="18352605"/>
    <w:rsid w:val="1884289C"/>
    <w:rsid w:val="204D1B46"/>
    <w:rsid w:val="214D7258"/>
    <w:rsid w:val="2AC6698A"/>
    <w:rsid w:val="2CEF343E"/>
    <w:rsid w:val="2ED04019"/>
    <w:rsid w:val="301902BB"/>
    <w:rsid w:val="3BD57411"/>
    <w:rsid w:val="3C68653C"/>
    <w:rsid w:val="3D606F05"/>
    <w:rsid w:val="3EB241DA"/>
    <w:rsid w:val="3F932B54"/>
    <w:rsid w:val="400675C3"/>
    <w:rsid w:val="40E75DA2"/>
    <w:rsid w:val="416E4A03"/>
    <w:rsid w:val="46C5493C"/>
    <w:rsid w:val="4CAE634F"/>
    <w:rsid w:val="4D2E1918"/>
    <w:rsid w:val="4E21448E"/>
    <w:rsid w:val="4F7A3A39"/>
    <w:rsid w:val="4FEF7E41"/>
    <w:rsid w:val="54181E64"/>
    <w:rsid w:val="54B81F28"/>
    <w:rsid w:val="56D8563D"/>
    <w:rsid w:val="57B343A9"/>
    <w:rsid w:val="58564828"/>
    <w:rsid w:val="58613A3F"/>
    <w:rsid w:val="596D4A2C"/>
    <w:rsid w:val="5CC76201"/>
    <w:rsid w:val="5DAB2368"/>
    <w:rsid w:val="667F60F5"/>
    <w:rsid w:val="73843B37"/>
    <w:rsid w:val="74B11819"/>
    <w:rsid w:val="75AD1FE0"/>
    <w:rsid w:val="77276C99"/>
    <w:rsid w:val="777C3400"/>
    <w:rsid w:val="79CE0777"/>
    <w:rsid w:val="7D597C6D"/>
    <w:rsid w:val="7D6F5E59"/>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32"/>
      <w:szCs w:val="44"/>
    </w:rPr>
  </w:style>
  <w:style w:type="paragraph" w:styleId="3">
    <w:name w:val="heading 2"/>
    <w:basedOn w:val="1"/>
    <w:next w:val="1"/>
    <w:link w:val="35"/>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28"/>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qFormat/>
    <w:uiPriority w:val="0"/>
  </w:style>
  <w:style w:type="paragraph" w:styleId="6">
    <w:name w:val="Body Text"/>
    <w:basedOn w:val="1"/>
    <w:next w:val="1"/>
    <w:link w:val="34"/>
    <w:unhideWhenUsed/>
    <w:qFormat/>
    <w:uiPriority w:val="0"/>
    <w:pPr>
      <w:spacing w:after="120"/>
    </w:pPr>
  </w:style>
  <w:style w:type="paragraph" w:styleId="7">
    <w:name w:val="Body Text Indent"/>
    <w:basedOn w:val="1"/>
    <w:unhideWhenUsed/>
    <w:qFormat/>
    <w:uiPriority w:val="0"/>
    <w:pPr>
      <w:spacing w:after="120"/>
      <w:ind w:left="420" w:leftChars="200"/>
    </w:pPr>
  </w:style>
  <w:style w:type="paragraph" w:styleId="8">
    <w:name w:val="Plain Text"/>
    <w:basedOn w:val="1"/>
    <w:next w:val="1"/>
    <w:qFormat/>
    <w:uiPriority w:val="0"/>
    <w:rPr>
      <w:rFonts w:hAnsi="Courier New"/>
      <w:szCs w:val="2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30"/>
    <w:qFormat/>
    <w:uiPriority w:val="99"/>
    <w:pPr>
      <w:tabs>
        <w:tab w:val="center" w:pos="4153"/>
        <w:tab w:val="right" w:pos="8306"/>
      </w:tabs>
      <w:snapToGrid w:val="0"/>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1"/>
    <w:qFormat/>
    <w:uiPriority w:val="0"/>
    <w:pPr>
      <w:spacing w:line="360" w:lineRule="auto"/>
      <w:ind w:firstLine="200" w:firstLineChars="200"/>
      <w:outlineLvl w:val="1"/>
    </w:pPr>
    <w:rPr>
      <w:rFonts w:ascii="等线 Light" w:hAnsi="等线 Light" w:eastAsia="仿宋"/>
      <w:bCs/>
      <w:kern w:val="28"/>
      <w:sz w:val="32"/>
      <w:szCs w:val="32"/>
    </w:rPr>
  </w:style>
  <w:style w:type="paragraph" w:styleId="14">
    <w:name w:val="Normal (Web)"/>
    <w:basedOn w:val="1"/>
    <w:unhideWhenUsed/>
    <w:qFormat/>
    <w:uiPriority w:val="99"/>
    <w:pPr>
      <w:spacing w:before="100" w:beforeAutospacing="1" w:after="100" w:afterAutospacing="1"/>
    </w:pPr>
  </w:style>
  <w:style w:type="paragraph" w:styleId="15">
    <w:name w:val="Title"/>
    <w:basedOn w:val="1"/>
    <w:next w:val="1"/>
    <w:link w:val="32"/>
    <w:qFormat/>
    <w:uiPriority w:val="0"/>
    <w:pPr>
      <w:spacing w:before="240" w:after="60"/>
      <w:ind w:firstLine="200" w:firstLineChars="200"/>
      <w:jc w:val="center"/>
      <w:outlineLvl w:val="0"/>
    </w:pPr>
    <w:rPr>
      <w:rFonts w:ascii="等线 Light" w:hAnsi="等线 Light" w:eastAsia="黑体"/>
      <w:b/>
      <w:bCs/>
      <w:sz w:val="32"/>
      <w:szCs w:val="32"/>
    </w:rPr>
  </w:style>
  <w:style w:type="paragraph" w:styleId="16">
    <w:name w:val="annotation subject"/>
    <w:basedOn w:val="5"/>
    <w:next w:val="5"/>
    <w:link w:val="33"/>
    <w:qFormat/>
    <w:uiPriority w:val="0"/>
    <w:rPr>
      <w:b/>
      <w:bCs/>
    </w:rPr>
  </w:style>
  <w:style w:type="paragraph" w:styleId="17">
    <w:name w:val="Body Text First Indent"/>
    <w:basedOn w:val="6"/>
    <w:qFormat/>
    <w:uiPriority w:val="0"/>
    <w:pPr>
      <w:ind w:firstLine="420" w:firstLineChars="100"/>
    </w:pPr>
    <w:rPr>
      <w:rFonts w:ascii="Times New Roman"/>
      <w:sz w:val="21"/>
    </w:rPr>
  </w:style>
  <w:style w:type="paragraph" w:styleId="18">
    <w:name w:val="Body Text First Indent 2"/>
    <w:basedOn w:val="7"/>
    <w:qFormat/>
    <w:uiPriority w:val="0"/>
    <w:pPr>
      <w:snapToGrid w:val="0"/>
      <w:spacing w:line="360" w:lineRule="auto"/>
      <w:ind w:left="0" w:leftChars="0" w:firstLine="420" w:firstLineChars="200"/>
    </w:pPr>
    <w:rPr>
      <w:rFonts w:ascii="Tahoma" w:hAnsi="Tahoma"/>
      <w:sz w:val="28"/>
    </w:rPr>
  </w:style>
  <w:style w:type="table" w:styleId="20">
    <w:name w:val="Table Grid"/>
    <w:basedOn w:val="1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Emphasis"/>
    <w:basedOn w:val="21"/>
    <w:qFormat/>
    <w:uiPriority w:val="20"/>
    <w:rPr>
      <w:i/>
    </w:rPr>
  </w:style>
  <w:style w:type="character" w:styleId="25">
    <w:name w:val="Hyperlink"/>
    <w:basedOn w:val="21"/>
    <w:qFormat/>
    <w:uiPriority w:val="0"/>
    <w:rPr>
      <w:color w:val="0000FF"/>
      <w:u w:val="single"/>
    </w:rPr>
  </w:style>
  <w:style w:type="character" w:styleId="26">
    <w:name w:val="annotation reference"/>
    <w:qFormat/>
    <w:uiPriority w:val="0"/>
    <w:rPr>
      <w:sz w:val="21"/>
      <w:szCs w:val="21"/>
    </w:rPr>
  </w:style>
  <w:style w:type="character" w:customStyle="1" w:styleId="27">
    <w:name w:val="标题 1 字符"/>
    <w:link w:val="2"/>
    <w:qFormat/>
    <w:uiPriority w:val="0"/>
    <w:rPr>
      <w:b/>
      <w:bCs/>
      <w:kern w:val="44"/>
      <w:sz w:val="32"/>
      <w:szCs w:val="44"/>
    </w:rPr>
  </w:style>
  <w:style w:type="character" w:customStyle="1" w:styleId="28">
    <w:name w:val="标题 3 字符"/>
    <w:link w:val="4"/>
    <w:semiHidden/>
    <w:qFormat/>
    <w:uiPriority w:val="0"/>
    <w:rPr>
      <w:b/>
      <w:bCs/>
      <w:kern w:val="2"/>
      <w:sz w:val="32"/>
      <w:szCs w:val="32"/>
    </w:rPr>
  </w:style>
  <w:style w:type="character" w:customStyle="1" w:styleId="29">
    <w:name w:val="批注文字 字符"/>
    <w:link w:val="5"/>
    <w:qFormat/>
    <w:uiPriority w:val="0"/>
    <w:rPr>
      <w:kern w:val="2"/>
      <w:sz w:val="21"/>
      <w:szCs w:val="24"/>
    </w:rPr>
  </w:style>
  <w:style w:type="character" w:customStyle="1" w:styleId="30">
    <w:name w:val="页脚 字符"/>
    <w:link w:val="11"/>
    <w:qFormat/>
    <w:uiPriority w:val="99"/>
    <w:rPr>
      <w:kern w:val="2"/>
      <w:sz w:val="18"/>
      <w:szCs w:val="18"/>
    </w:rPr>
  </w:style>
  <w:style w:type="character" w:customStyle="1" w:styleId="31">
    <w:name w:val="副标题 字符"/>
    <w:link w:val="13"/>
    <w:qFormat/>
    <w:uiPriority w:val="0"/>
    <w:rPr>
      <w:rFonts w:ascii="等线 Light" w:hAnsi="等线 Light" w:eastAsia="仿宋" w:cs="Times New Roman"/>
      <w:bCs/>
      <w:kern w:val="28"/>
      <w:sz w:val="32"/>
      <w:szCs w:val="32"/>
    </w:rPr>
  </w:style>
  <w:style w:type="character" w:customStyle="1" w:styleId="32">
    <w:name w:val="标题 字符"/>
    <w:link w:val="15"/>
    <w:qFormat/>
    <w:uiPriority w:val="0"/>
    <w:rPr>
      <w:rFonts w:ascii="等线 Light" w:hAnsi="等线 Light" w:eastAsia="黑体" w:cs="Times New Roman"/>
      <w:b/>
      <w:bCs/>
      <w:kern w:val="2"/>
      <w:sz w:val="32"/>
      <w:szCs w:val="32"/>
    </w:rPr>
  </w:style>
  <w:style w:type="character" w:customStyle="1" w:styleId="33">
    <w:name w:val="批注主题 字符"/>
    <w:link w:val="16"/>
    <w:qFormat/>
    <w:uiPriority w:val="0"/>
    <w:rPr>
      <w:b/>
      <w:bCs/>
      <w:kern w:val="2"/>
      <w:sz w:val="21"/>
      <w:szCs w:val="24"/>
    </w:rPr>
  </w:style>
  <w:style w:type="character" w:customStyle="1" w:styleId="34">
    <w:name w:val="正文文本 字符"/>
    <w:basedOn w:val="21"/>
    <w:link w:val="6"/>
    <w:qFormat/>
    <w:uiPriority w:val="0"/>
    <w:rPr>
      <w:kern w:val="2"/>
      <w:sz w:val="21"/>
      <w:szCs w:val="24"/>
    </w:rPr>
  </w:style>
  <w:style w:type="character" w:customStyle="1" w:styleId="35">
    <w:name w:val="标题 2 字符"/>
    <w:link w:val="3"/>
    <w:qFormat/>
    <w:uiPriority w:val="0"/>
    <w:rPr>
      <w:rFonts w:ascii="Arial" w:hAnsi="Arial" w:eastAsia="黑体"/>
      <w:b/>
      <w:bCs/>
      <w:kern w:val="2"/>
      <w:sz w:val="32"/>
      <w:szCs w:val="32"/>
    </w:rPr>
  </w:style>
  <w:style w:type="paragraph" w:customStyle="1" w:styleId="36">
    <w:name w:val="．正文"/>
    <w:basedOn w:val="1"/>
    <w:qFormat/>
    <w:uiPriority w:val="0"/>
    <w:pPr>
      <w:ind w:firstLine="485" w:firstLineChars="202"/>
    </w:pPr>
    <w:rPr>
      <w:rFonts w:ascii="仿宋_GB2312" w:hAnsi="Calibri" w:eastAsia="仿宋_GB2312"/>
    </w:rPr>
  </w:style>
  <w:style w:type="paragraph" w:customStyle="1" w:styleId="37">
    <w:name w:val="Table Paragraph"/>
    <w:basedOn w:val="1"/>
    <w:qFormat/>
    <w:uiPriority w:val="1"/>
    <w:rPr>
      <w:lang w:val="zh-CN" w:bidi="zh-CN"/>
    </w:rPr>
  </w:style>
  <w:style w:type="table" w:customStyle="1" w:styleId="38">
    <w:name w:val="Table Normal"/>
    <w:unhideWhenUsed/>
    <w:qFormat/>
    <w:uiPriority w:val="2"/>
    <w:tblPr>
      <w:tblCellMar>
        <w:top w:w="0" w:type="dxa"/>
        <w:left w:w="0" w:type="dxa"/>
        <w:bottom w:w="0" w:type="dxa"/>
        <w:right w:w="0" w:type="dxa"/>
      </w:tblCellMar>
    </w:tblPr>
  </w:style>
  <w:style w:type="character" w:customStyle="1" w:styleId="39">
    <w:name w:val="NormalCharacter"/>
    <w:qFormat/>
    <w:uiPriority w:val="0"/>
  </w:style>
  <w:style w:type="paragraph" w:customStyle="1" w:styleId="40">
    <w:name w:val="纯文本1"/>
    <w:basedOn w:val="1"/>
    <w:qFormat/>
    <w:uiPriority w:val="0"/>
    <w:pPr>
      <w:adjustRightInd w:val="0"/>
      <w:textAlignment w:val="baseline"/>
    </w:pPr>
    <w:rPr>
      <w:rFonts w:hAnsi="Courier New" w:eastAsia="楷体_GB2312"/>
      <w:sz w:val="26"/>
    </w:rPr>
  </w:style>
  <w:style w:type="character" w:customStyle="1" w:styleId="41">
    <w:name w:val="font31"/>
    <w:basedOn w:val="21"/>
    <w:qFormat/>
    <w:uiPriority w:val="0"/>
    <w:rPr>
      <w:rFonts w:hint="eastAsia" w:ascii="微软雅黑" w:hAnsi="微软雅黑" w:eastAsia="微软雅黑" w:cs="微软雅黑"/>
      <w:color w:val="000000"/>
      <w:sz w:val="22"/>
      <w:szCs w:val="22"/>
      <w:u w:val="none"/>
    </w:rPr>
  </w:style>
  <w:style w:type="paragraph" w:customStyle="1" w:styleId="42">
    <w:name w:val="Default"/>
    <w:uiPriority w:val="0"/>
    <w:pPr>
      <w:widowControl w:val="0"/>
      <w:autoSpaceDE w:val="0"/>
      <w:autoSpaceDN w:val="0"/>
      <w:adjustRightInd w:val="0"/>
      <w:spacing w:after="160" w:line="259" w:lineRule="auto"/>
    </w:pPr>
    <w:rPr>
      <w:rFonts w:ascii="GEHYZhongYuanJ" w:eastAsia="GEHYZhongYuanJ" w:cs="GEHYZhongYuanJ" w:hAnsiTheme="minorHAnsi"/>
      <w:color w:val="000000"/>
      <w:sz w:val="24"/>
      <w:szCs w:val="24"/>
      <w:lang w:val="en-US" w:eastAsia="zh-CN" w:bidi="ar-SA"/>
    </w:rPr>
  </w:style>
  <w:style w:type="character" w:customStyle="1" w:styleId="43">
    <w:name w:val="apple-converted-space"/>
    <w:basedOn w:val="21"/>
    <w:qFormat/>
    <w:uiPriority w:val="0"/>
  </w:style>
  <w:style w:type="paragraph" w:styleId="44">
    <w:name w:val="List Paragraph"/>
    <w:basedOn w:val="1"/>
    <w:qFormat/>
    <w:uiPriority w:val="34"/>
    <w:pPr>
      <w:widowControl w:val="0"/>
      <w:ind w:firstLine="420" w:firstLineChars="200"/>
      <w:jc w:val="both"/>
    </w:pPr>
    <w:rPr>
      <w:rFonts w:ascii="等线" w:hAnsi="Calibri" w:eastAsia="等线" w:cs="Times New Roman"/>
      <w:kern w:val="2"/>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14</Pages>
  <Words>851</Words>
  <Characters>4856</Characters>
  <Lines>40</Lines>
  <Paragraphs>11</Paragraphs>
  <TotalTime>38</TotalTime>
  <ScaleCrop>false</ScaleCrop>
  <LinksUpToDate>false</LinksUpToDate>
  <CharactersWithSpaces>5696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2022-09-06T06:55:00Z</dcterms:created>
  <dc:creator>MC SYSTEM</dc:creator>
  <cp:lastModifiedBy>陳驍</cp:lastModifiedBy>
  <cp:lastPrinted>2021-07-23T01:17:00Z</cp:lastPrinted>
  <dcterms:modified xsi:type="dcterms:W3CDTF">2022-12-01T08:02:09Z</dcterms:modified>
  <dc:title>厦财采〔2021〕9号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241547654C914A2CBECDC1FFA37CB5C6</vt:lpwstr>
  </property>
</Properties>
</file>