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宋体"/>
          <w:color w:val="auto"/>
          <w:sz w:val="32"/>
          <w:szCs w:val="32"/>
          <w:highlight w:val="none"/>
          <w:shd w:val="clear" w:color="auto" w:fill="auto"/>
        </w:rPr>
      </w:pPr>
      <w:bookmarkStart w:id="0" w:name="_Toc20384570"/>
      <w:r>
        <w:rPr>
          <w:rFonts w:hint="eastAsia" w:ascii="黑体" w:hAnsi="黑体" w:eastAsia="黑体" w:cs="宋体"/>
          <w:color w:val="auto"/>
          <w:sz w:val="32"/>
          <w:szCs w:val="32"/>
          <w:highlight w:val="none"/>
          <w:shd w:val="clear" w:color="auto" w:fill="auto"/>
        </w:rPr>
        <w:t>附件1</w:t>
      </w:r>
    </w:p>
    <w:p>
      <w:pPr>
        <w:jc w:val="center"/>
        <w:rPr>
          <w:rFonts w:ascii="方正小标宋简体" w:hAnsi="方正小标宋简体" w:eastAsia="方正小标宋简体" w:cs="宋体"/>
          <w:color w:val="auto"/>
          <w:sz w:val="44"/>
          <w:szCs w:val="44"/>
          <w:highlight w:val="none"/>
          <w:u w:val="single"/>
          <w:shd w:val="clear" w:color="auto" w:fill="auto"/>
        </w:rPr>
      </w:pPr>
    </w:p>
    <w:p>
      <w:pPr>
        <w:jc w:val="center"/>
        <w:outlineLvl w:val="0"/>
        <w:rPr>
          <w:rFonts w:ascii="方正小标宋简体" w:hAnsi="方正小标宋简体" w:eastAsia="方正小标宋简体" w:cs="宋体"/>
          <w:color w:val="auto"/>
          <w:sz w:val="72"/>
          <w:szCs w:val="44"/>
          <w:highlight w:val="none"/>
          <w:shd w:val="clear" w:color="auto" w:fill="auto"/>
        </w:rPr>
      </w:pPr>
      <w:r>
        <w:rPr>
          <w:rFonts w:hint="eastAsia" w:ascii="方正小标宋简体" w:hAnsi="方正小标宋简体" w:eastAsia="方正小标宋简体" w:cs="宋体"/>
          <w:color w:val="auto"/>
          <w:sz w:val="72"/>
          <w:szCs w:val="44"/>
          <w:highlight w:val="none"/>
          <w:shd w:val="clear" w:color="auto" w:fill="auto"/>
        </w:rPr>
        <w:t>政府采购项目</w:t>
      </w:r>
    </w:p>
    <w:p>
      <w:pPr>
        <w:jc w:val="center"/>
        <w:outlineLvl w:val="0"/>
        <w:rPr>
          <w:rFonts w:ascii="方正小标宋简体" w:hAnsi="方正小标宋简体" w:eastAsia="方正小标宋简体" w:cs="宋体"/>
          <w:color w:val="auto"/>
          <w:sz w:val="72"/>
          <w:szCs w:val="44"/>
          <w:highlight w:val="none"/>
          <w:shd w:val="clear" w:color="auto" w:fill="auto"/>
        </w:rPr>
      </w:pPr>
      <w:r>
        <w:rPr>
          <w:rFonts w:hint="eastAsia" w:ascii="方正小标宋简体" w:hAnsi="方正小标宋简体" w:eastAsia="方正小标宋简体" w:cs="宋体"/>
          <w:color w:val="auto"/>
          <w:sz w:val="72"/>
          <w:szCs w:val="44"/>
          <w:highlight w:val="none"/>
          <w:shd w:val="clear" w:color="auto" w:fill="auto"/>
        </w:rPr>
        <w:t>采 购 需 求</w:t>
      </w:r>
    </w:p>
    <w:p>
      <w:pPr>
        <w:jc w:val="center"/>
        <w:rPr>
          <w:rFonts w:ascii="方正小标宋简体" w:hAnsi="方正小标宋简体" w:eastAsia="方正小标宋简体"/>
          <w:color w:val="auto"/>
          <w:sz w:val="44"/>
          <w:szCs w:val="44"/>
          <w:highlight w:val="none"/>
          <w:shd w:val="clear" w:color="auto" w:fill="auto"/>
        </w:rPr>
      </w:pPr>
    </w:p>
    <w:p>
      <w:pPr>
        <w:ind w:firstLine="1440" w:firstLineChars="450"/>
        <w:rPr>
          <w:rFonts w:hint="eastAsia" w:ascii="宋体" w:hAnsi="宋体" w:eastAsia="宋体" w:cs="宋体"/>
          <w:b/>
          <w:bCs/>
          <w:color w:val="auto"/>
          <w:sz w:val="32"/>
          <w:szCs w:val="32"/>
          <w:highlight w:val="none"/>
          <w:u w:val="single"/>
          <w:shd w:val="clear" w:color="auto" w:fill="auto"/>
        </w:rPr>
      </w:pPr>
      <w:r>
        <w:rPr>
          <w:rFonts w:ascii="方正小标宋简体" w:hAnsi="方正小标宋简体" w:eastAsia="方正小标宋简体"/>
          <w:color w:val="auto"/>
          <w:sz w:val="32"/>
          <w:szCs w:val="32"/>
          <w:highlight w:val="none"/>
          <w:shd w:val="clear" w:color="auto" w:fill="auto"/>
        </w:rPr>
        <w:t>项目名称</w:t>
      </w:r>
      <w:r>
        <w:rPr>
          <w:rFonts w:hint="eastAsia" w:ascii="方正小标宋简体" w:hAnsi="方正小标宋简体" w:eastAsia="方正小标宋简体"/>
          <w:color w:val="auto"/>
          <w:sz w:val="32"/>
          <w:szCs w:val="32"/>
          <w:highlight w:val="none"/>
          <w:shd w:val="clear" w:color="auto" w:fill="auto"/>
        </w:rPr>
        <w:t>：</w:t>
      </w:r>
      <w:r>
        <w:rPr>
          <w:rFonts w:hint="eastAsia" w:ascii="宋体" w:hAnsi="宋体" w:eastAsia="宋体" w:cs="宋体"/>
          <w:b/>
          <w:bCs/>
          <w:color w:val="auto"/>
          <w:sz w:val="32"/>
          <w:szCs w:val="32"/>
          <w:highlight w:val="none"/>
          <w:u w:val="single"/>
          <w:shd w:val="clear" w:color="auto" w:fill="auto"/>
        </w:rPr>
        <w:t>义乌市口腔医院CBCT和口腔综合治疗机采购项目</w:t>
      </w:r>
    </w:p>
    <w:p>
      <w:pPr>
        <w:ind w:firstLine="1440" w:firstLineChars="450"/>
        <w:rPr>
          <w:rFonts w:ascii="方正小标宋简体" w:hAnsi="方正小标宋简体" w:eastAsia="方正小标宋简体"/>
          <w:color w:val="auto"/>
          <w:sz w:val="32"/>
          <w:szCs w:val="32"/>
          <w:highlight w:val="none"/>
          <w:u w:val="single"/>
          <w:shd w:val="clear" w:color="auto" w:fill="auto"/>
        </w:rPr>
      </w:pPr>
      <w:r>
        <w:rPr>
          <w:rFonts w:hint="eastAsia" w:ascii="方正小标宋简体" w:hAnsi="方正小标宋简体" w:eastAsia="方正小标宋简体"/>
          <w:color w:val="auto"/>
          <w:sz w:val="32"/>
          <w:szCs w:val="32"/>
          <w:highlight w:val="none"/>
          <w:shd w:val="clear" w:color="auto" w:fill="auto"/>
        </w:rPr>
        <w:t>采购单位：</w:t>
      </w:r>
      <w:r>
        <w:rPr>
          <w:rFonts w:hint="eastAsia" w:ascii="方正小标宋简体" w:hAnsi="方正小标宋简体" w:eastAsia="方正小标宋简体"/>
          <w:color w:val="auto"/>
          <w:sz w:val="32"/>
          <w:szCs w:val="32"/>
          <w:highlight w:val="none"/>
          <w:u w:val="single"/>
          <w:shd w:val="clear" w:color="auto" w:fill="auto"/>
        </w:rPr>
        <w:t xml:space="preserve">  </w:t>
      </w:r>
      <w:r>
        <w:rPr>
          <w:rFonts w:hint="eastAsia" w:ascii="宋体" w:hAnsi="宋体" w:eastAsia="宋体" w:cs="宋体"/>
          <w:b/>
          <w:bCs/>
          <w:color w:val="auto"/>
          <w:sz w:val="32"/>
          <w:szCs w:val="32"/>
          <w:highlight w:val="none"/>
          <w:u w:val="single"/>
          <w:shd w:val="clear" w:color="auto" w:fill="auto"/>
        </w:rPr>
        <w:t>义乌市口腔医院</w:t>
      </w:r>
      <w:r>
        <w:rPr>
          <w:rFonts w:hint="eastAsia" w:ascii="方正小标宋简体" w:hAnsi="方正小标宋简体" w:eastAsia="方正小标宋简体"/>
          <w:color w:val="auto"/>
          <w:sz w:val="32"/>
          <w:szCs w:val="32"/>
          <w:highlight w:val="none"/>
          <w:u w:val="single"/>
          <w:shd w:val="clear" w:color="auto" w:fill="auto"/>
          <w:lang w:val="en-US" w:eastAsia="zh-CN"/>
        </w:rPr>
        <w:t xml:space="preserve">      </w:t>
      </w:r>
      <w:r>
        <w:rPr>
          <w:rFonts w:hint="eastAsia" w:ascii="方正小标宋简体" w:hAnsi="方正小标宋简体" w:eastAsia="方正小标宋简体"/>
          <w:color w:val="auto"/>
          <w:sz w:val="32"/>
          <w:szCs w:val="32"/>
          <w:highlight w:val="none"/>
          <w:u w:val="single"/>
          <w:shd w:val="clear" w:color="auto" w:fill="auto"/>
        </w:rPr>
        <w:t xml:space="preserve"> </w:t>
      </w:r>
    </w:p>
    <w:p>
      <w:pPr>
        <w:ind w:firstLine="1440" w:firstLineChars="450"/>
        <w:rPr>
          <w:rFonts w:ascii="方正小标宋简体" w:hAnsi="方正小标宋简体" w:eastAsia="方正小标宋简体"/>
          <w:color w:val="auto"/>
          <w:sz w:val="32"/>
          <w:szCs w:val="32"/>
          <w:highlight w:val="none"/>
          <w:u w:val="single"/>
          <w:shd w:val="clear" w:color="auto" w:fill="auto"/>
        </w:rPr>
      </w:pPr>
      <w:r>
        <w:rPr>
          <w:rFonts w:hint="eastAsia" w:ascii="方正小标宋简体" w:hAnsi="方正小标宋简体" w:eastAsia="方正小标宋简体"/>
          <w:color w:val="auto"/>
          <w:sz w:val="32"/>
          <w:szCs w:val="32"/>
          <w:highlight w:val="none"/>
          <w:shd w:val="clear" w:color="auto" w:fill="auto"/>
        </w:rPr>
        <w:t>编制单位：</w:t>
      </w:r>
      <w:r>
        <w:rPr>
          <w:rFonts w:hint="eastAsia" w:ascii="方正小标宋简体" w:hAnsi="方正小标宋简体" w:eastAsia="方正小标宋简体"/>
          <w:color w:val="auto"/>
          <w:sz w:val="32"/>
          <w:szCs w:val="32"/>
          <w:highlight w:val="none"/>
          <w:u w:val="single"/>
          <w:shd w:val="clear" w:color="auto" w:fill="auto"/>
        </w:rPr>
        <w:t xml:space="preserve">                     </w:t>
      </w:r>
    </w:p>
    <w:p>
      <w:pPr>
        <w:ind w:firstLine="1440" w:firstLineChars="450"/>
        <w:rPr>
          <w:rFonts w:ascii="方正小标宋简体" w:hAnsi="方正小标宋简体" w:eastAsia="方正小标宋简体"/>
          <w:color w:val="auto"/>
          <w:sz w:val="32"/>
          <w:szCs w:val="32"/>
          <w:highlight w:val="none"/>
          <w:u w:val="single"/>
          <w:shd w:val="clear" w:color="auto" w:fill="auto"/>
        </w:rPr>
      </w:pPr>
      <w:r>
        <w:rPr>
          <w:rFonts w:hint="eastAsia" w:ascii="方正小标宋简体" w:hAnsi="方正小标宋简体" w:eastAsia="方正小标宋简体"/>
          <w:color w:val="auto"/>
          <w:sz w:val="32"/>
          <w:szCs w:val="32"/>
          <w:highlight w:val="none"/>
          <w:shd w:val="clear" w:color="auto" w:fill="auto"/>
        </w:rPr>
        <w:t>编制时间：</w:t>
      </w:r>
      <w:r>
        <w:rPr>
          <w:rFonts w:hint="eastAsia" w:ascii="方正小标宋简体" w:hAnsi="方正小标宋简体" w:eastAsia="方正小标宋简体"/>
          <w:color w:val="auto"/>
          <w:sz w:val="32"/>
          <w:szCs w:val="32"/>
          <w:highlight w:val="none"/>
          <w:u w:val="single"/>
          <w:shd w:val="clear" w:color="auto" w:fill="auto"/>
        </w:rPr>
        <w:t xml:space="preserve">  </w:t>
      </w:r>
      <w:r>
        <w:rPr>
          <w:rFonts w:ascii="方正小标宋简体" w:hAnsi="方正小标宋简体" w:eastAsia="方正小标宋简体"/>
          <w:color w:val="auto"/>
          <w:sz w:val="32"/>
          <w:szCs w:val="32"/>
          <w:highlight w:val="none"/>
          <w:u w:val="single"/>
          <w:shd w:val="clear" w:color="auto" w:fill="auto"/>
        </w:rPr>
        <w:t xml:space="preserve"> 2022年9月</w:t>
      </w:r>
      <w:r>
        <w:rPr>
          <w:rFonts w:hint="eastAsia" w:ascii="方正小标宋简体" w:hAnsi="方正小标宋简体" w:eastAsia="方正小标宋简体"/>
          <w:color w:val="auto"/>
          <w:sz w:val="32"/>
          <w:szCs w:val="32"/>
          <w:highlight w:val="none"/>
          <w:u w:val="single"/>
          <w:shd w:val="clear" w:color="auto" w:fill="auto"/>
          <w:lang w:val="en-US" w:eastAsia="zh-CN"/>
        </w:rPr>
        <w:t>2</w:t>
      </w:r>
      <w:r>
        <w:rPr>
          <w:rFonts w:ascii="方正小标宋简体" w:hAnsi="方正小标宋简体" w:eastAsia="方正小标宋简体"/>
          <w:color w:val="auto"/>
          <w:sz w:val="32"/>
          <w:szCs w:val="32"/>
          <w:highlight w:val="none"/>
          <w:u w:val="single"/>
          <w:shd w:val="clear" w:color="auto" w:fill="auto"/>
        </w:rPr>
        <w:t>6日</w:t>
      </w:r>
      <w:r>
        <w:rPr>
          <w:rFonts w:hint="eastAsia" w:ascii="方正小标宋简体" w:hAnsi="方正小标宋简体" w:eastAsia="方正小标宋简体"/>
          <w:color w:val="auto"/>
          <w:sz w:val="32"/>
          <w:szCs w:val="32"/>
          <w:highlight w:val="none"/>
          <w:u w:val="single"/>
          <w:shd w:val="clear" w:color="auto" w:fill="auto"/>
        </w:rPr>
        <w:t xml:space="preserve"> </w:t>
      </w:r>
      <w:r>
        <w:rPr>
          <w:rFonts w:ascii="方正小标宋简体" w:hAnsi="方正小标宋简体" w:eastAsia="方正小标宋简体"/>
          <w:color w:val="auto"/>
          <w:sz w:val="32"/>
          <w:szCs w:val="32"/>
          <w:highlight w:val="none"/>
          <w:u w:val="single"/>
          <w:shd w:val="clear" w:color="auto" w:fill="auto"/>
        </w:rPr>
        <w:t xml:space="preserve">  </w:t>
      </w:r>
    </w:p>
    <w:p>
      <w:pPr>
        <w:rPr>
          <w:rFonts w:ascii="方正小标宋简体" w:hAnsi="方正小标宋简体" w:eastAsia="方正小标宋简体"/>
          <w:color w:val="auto"/>
          <w:sz w:val="44"/>
          <w:szCs w:val="44"/>
          <w:highlight w:val="none"/>
          <w:shd w:val="clear" w:color="auto" w:fill="auto"/>
        </w:rPr>
      </w:pPr>
    </w:p>
    <w:p>
      <w:pPr>
        <w:rPr>
          <w:rFonts w:ascii="方正小标宋简体" w:hAnsi="方正小标宋简体" w:eastAsia="方正小标宋简体"/>
          <w:color w:val="auto"/>
          <w:sz w:val="44"/>
          <w:szCs w:val="44"/>
          <w:highlight w:val="none"/>
          <w:shd w:val="clear" w:color="auto" w:fill="auto"/>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方正小标宋简体" w:hAnsi="方正小标宋简体" w:eastAsia="方正小标宋简体"/>
          <w:color w:val="auto"/>
          <w:sz w:val="44"/>
          <w:szCs w:val="44"/>
          <w:highlight w:val="none"/>
          <w:shd w:val="clear" w:color="auto" w:fill="auto"/>
        </w:rPr>
      </w:pPr>
      <w:r>
        <w:rPr>
          <w:rFonts w:hint="eastAsia" w:ascii="方正小标宋简体" w:hAnsi="方正小标宋简体" w:eastAsia="方正小标宋简体"/>
          <w:color w:val="auto"/>
          <w:sz w:val="44"/>
          <w:szCs w:val="44"/>
          <w:highlight w:val="none"/>
          <w:shd w:val="clear" w:color="auto" w:fill="auto"/>
        </w:rPr>
        <w:t xml:space="preserve">编 制 </w:t>
      </w:r>
      <w:r>
        <w:rPr>
          <w:rFonts w:ascii="方正小标宋简体" w:hAnsi="方正小标宋简体" w:eastAsia="方正小标宋简体"/>
          <w:color w:val="auto"/>
          <w:sz w:val="44"/>
          <w:szCs w:val="44"/>
          <w:highlight w:val="none"/>
          <w:shd w:val="clear" w:color="auto" w:fill="auto"/>
        </w:rPr>
        <w:t>说</w:t>
      </w:r>
      <w:r>
        <w:rPr>
          <w:rFonts w:hint="eastAsia" w:ascii="方正小标宋简体" w:hAnsi="方正小标宋简体" w:eastAsia="方正小标宋简体"/>
          <w:color w:val="auto"/>
          <w:sz w:val="44"/>
          <w:szCs w:val="44"/>
          <w:highlight w:val="none"/>
          <w:shd w:val="clear" w:color="auto" w:fill="auto"/>
        </w:rPr>
        <w:t xml:space="preserve"> </w:t>
      </w:r>
      <w:r>
        <w:rPr>
          <w:rFonts w:ascii="方正小标宋简体" w:hAnsi="方正小标宋简体" w:eastAsia="方正小标宋简体"/>
          <w:color w:val="auto"/>
          <w:sz w:val="44"/>
          <w:szCs w:val="44"/>
          <w:highlight w:val="none"/>
          <w:shd w:val="clear" w:color="auto" w:fill="auto"/>
        </w:rPr>
        <w:t>明</w:t>
      </w:r>
    </w:p>
    <w:p>
      <w:pPr>
        <w:spacing w:line="560" w:lineRule="exact"/>
        <w:ind w:firstLine="640" w:firstLineChars="200"/>
        <w:rPr>
          <w:rFonts w:ascii="仿宋" w:hAnsi="仿宋" w:eastAsia="仿宋"/>
          <w:color w:val="auto"/>
          <w:sz w:val="32"/>
          <w:szCs w:val="32"/>
          <w:highlight w:val="none"/>
          <w:shd w:val="clear" w:color="auto" w:fill="auto"/>
        </w:rPr>
      </w:pPr>
    </w:p>
    <w:p>
      <w:pPr>
        <w:spacing w:line="560" w:lineRule="exact"/>
        <w:ind w:firstLine="640" w:firstLineChars="200"/>
        <w:rPr>
          <w:rFonts w:ascii="仿宋_GB2312" w:hAnsi="仿宋" w:eastAsia="仿宋_GB2312"/>
          <w:color w:val="auto"/>
          <w:sz w:val="32"/>
          <w:szCs w:val="32"/>
          <w:highlight w:val="none"/>
          <w:shd w:val="clear" w:color="auto" w:fill="auto"/>
        </w:rPr>
      </w:pPr>
      <w:r>
        <w:rPr>
          <w:rFonts w:hint="eastAsia" w:ascii="黑体" w:hAnsi="仿宋" w:eastAsia="黑体"/>
          <w:color w:val="auto"/>
          <w:sz w:val="32"/>
          <w:szCs w:val="32"/>
          <w:highlight w:val="none"/>
          <w:shd w:val="clear" w:color="auto" w:fill="auto"/>
        </w:rPr>
        <w:t>一、</w:t>
      </w:r>
      <w:r>
        <w:rPr>
          <w:rFonts w:hint="eastAsia" w:ascii="仿宋_GB2312" w:hAnsi="仿宋" w:eastAsia="仿宋_GB2312"/>
          <w:color w:val="auto"/>
          <w:sz w:val="32"/>
          <w:szCs w:val="32"/>
          <w:highlight w:val="none"/>
          <w:shd w:val="clear" w:color="auto" w:fill="auto"/>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color w:val="auto"/>
          <w:sz w:val="32"/>
          <w:szCs w:val="32"/>
          <w:highlight w:val="none"/>
          <w:shd w:val="clear" w:color="auto" w:fill="auto"/>
        </w:rPr>
      </w:pPr>
      <w:r>
        <w:rPr>
          <w:rFonts w:hint="eastAsia" w:ascii="黑体" w:hAnsi="仿宋" w:eastAsia="黑体"/>
          <w:color w:val="auto"/>
          <w:sz w:val="32"/>
          <w:szCs w:val="32"/>
          <w:highlight w:val="none"/>
          <w:shd w:val="clear" w:color="auto" w:fill="auto"/>
        </w:rPr>
        <w:t>二、</w:t>
      </w:r>
      <w:r>
        <w:rPr>
          <w:rFonts w:hint="eastAsia" w:ascii="仿宋_GB2312" w:hAnsi="仿宋" w:eastAsia="仿宋_GB2312"/>
          <w:color w:val="auto"/>
          <w:sz w:val="32"/>
          <w:szCs w:val="32"/>
          <w:highlight w:val="none"/>
          <w:shd w:val="clear" w:color="auto" w:fill="auto"/>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color w:val="auto"/>
          <w:sz w:val="32"/>
          <w:szCs w:val="32"/>
          <w:highlight w:val="none"/>
          <w:shd w:val="clear" w:color="auto" w:fill="auto"/>
        </w:rPr>
      </w:pPr>
      <w:r>
        <w:rPr>
          <w:rFonts w:hint="eastAsia" w:ascii="黑体" w:hAnsi="仿宋" w:eastAsia="黑体"/>
          <w:color w:val="auto"/>
          <w:sz w:val="32"/>
          <w:szCs w:val="32"/>
          <w:highlight w:val="none"/>
          <w:shd w:val="clear" w:color="auto" w:fill="auto"/>
        </w:rPr>
        <w:t>三、</w:t>
      </w:r>
      <w:r>
        <w:rPr>
          <w:rFonts w:hint="eastAsia" w:ascii="仿宋_GB2312" w:hAnsi="仿宋" w:eastAsia="仿宋_GB2312"/>
          <w:color w:val="auto"/>
          <w:sz w:val="32"/>
          <w:szCs w:val="32"/>
          <w:highlight w:val="none"/>
          <w:shd w:val="clear" w:color="auto" w:fill="auto"/>
        </w:rPr>
        <w:t>斜体字部分属于提醒内容，编制时应删除。</w:t>
      </w:r>
    </w:p>
    <w:p>
      <w:pPr>
        <w:spacing w:line="560" w:lineRule="exact"/>
        <w:ind w:firstLine="640" w:firstLineChars="200"/>
        <w:rPr>
          <w:rFonts w:ascii="仿宋_GB2312" w:hAnsi="仿宋" w:eastAsia="仿宋_GB2312"/>
          <w:color w:val="auto"/>
          <w:sz w:val="32"/>
          <w:szCs w:val="32"/>
          <w:highlight w:val="none"/>
          <w:shd w:val="clear" w:color="auto" w:fill="auto"/>
        </w:rPr>
      </w:pPr>
      <w:r>
        <w:rPr>
          <w:rFonts w:hint="eastAsia" w:ascii="黑体" w:hAnsi="仿宋" w:eastAsia="黑体"/>
          <w:color w:val="auto"/>
          <w:sz w:val="32"/>
          <w:szCs w:val="32"/>
          <w:highlight w:val="none"/>
          <w:shd w:val="clear" w:color="auto" w:fill="auto"/>
        </w:rPr>
        <w:t>四、</w:t>
      </w:r>
      <w:r>
        <w:rPr>
          <w:rFonts w:hint="eastAsia" w:ascii="仿宋_GB2312" w:hAnsi="仿宋" w:eastAsia="仿宋_GB2312"/>
          <w:color w:val="auto"/>
          <w:sz w:val="32"/>
          <w:szCs w:val="32"/>
          <w:highlight w:val="none"/>
          <w:shd w:val="clear" w:color="auto" w:fill="auto"/>
        </w:rPr>
        <w:t>对不适用的内容应删除，并调整相应序号。</w:t>
      </w:r>
    </w:p>
    <w:p>
      <w:pPr>
        <w:spacing w:line="560" w:lineRule="exact"/>
        <w:rPr>
          <w:rFonts w:ascii="仿宋_GB2312" w:hAnsi="Calibri" w:eastAsia="仿宋_GB2312"/>
          <w:color w:val="auto"/>
          <w:sz w:val="32"/>
          <w:szCs w:val="32"/>
          <w:highlight w:val="none"/>
          <w:shd w:val="clear" w:color="auto" w:fill="auto"/>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rPr>
          <w:color w:val="auto"/>
          <w:highlight w:val="none"/>
          <w:shd w:val="clear" w:color="auto" w:fill="auto"/>
        </w:rPr>
      </w:pPr>
      <w:r>
        <w:rPr>
          <w:rFonts w:hint="eastAsia"/>
          <w:color w:val="auto"/>
          <w:highlight w:val="none"/>
          <w:shd w:val="clear" w:color="auto" w:fill="auto"/>
        </w:rPr>
        <w:t>一、需求调查情况</w:t>
      </w:r>
    </w:p>
    <w:p>
      <w:pPr>
        <w:pStyle w:val="3"/>
        <w:jc w:val="left"/>
        <w:outlineLvl w:val="1"/>
        <w:rPr>
          <w:color w:val="auto"/>
          <w:highlight w:val="none"/>
          <w:shd w:val="clear" w:color="auto" w:fill="auto"/>
        </w:rPr>
      </w:pPr>
      <w:r>
        <w:rPr>
          <w:rFonts w:hint="eastAsia"/>
          <w:color w:val="auto"/>
          <w:highlight w:val="none"/>
          <w:shd w:val="clear" w:color="auto" w:fill="auto"/>
        </w:rPr>
        <w:t>（一）</w:t>
      </w:r>
      <w:r>
        <w:rPr>
          <w:rFonts w:hint="eastAsia" w:ascii="楷体" w:hAnsi="楷体" w:eastAsia="楷体"/>
          <w:color w:val="auto"/>
          <w:szCs w:val="32"/>
          <w:highlight w:val="none"/>
          <w:shd w:val="clear" w:color="auto" w:fill="auto"/>
        </w:rPr>
        <w:t>是否开展需求调查</w:t>
      </w:r>
    </w:p>
    <w:p>
      <w:pPr>
        <w:spacing w:line="560" w:lineRule="exact"/>
        <w:ind w:firstLine="640" w:firstLineChars="200"/>
        <w:jc w:val="left"/>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是。</w:t>
      </w:r>
    </w:p>
    <w:p>
      <w:pPr>
        <w:pStyle w:val="3"/>
        <w:jc w:val="left"/>
        <w:outlineLvl w:val="1"/>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（二）需求调查方式</w:t>
      </w:r>
    </w:p>
    <w:p>
      <w:pPr>
        <w:spacing w:line="560" w:lineRule="exact"/>
        <w:ind w:firstLine="640" w:firstLineChars="200"/>
        <w:jc w:val="left"/>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采用咨询、论证等方式。</w:t>
      </w:r>
    </w:p>
    <w:p>
      <w:pPr>
        <w:pStyle w:val="3"/>
        <w:jc w:val="left"/>
        <w:outlineLvl w:val="1"/>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（三）需求调查对象</w:t>
      </w:r>
    </w:p>
    <w:p>
      <w:pPr>
        <w:spacing w:line="560" w:lineRule="exact"/>
        <w:ind w:firstLine="640" w:firstLineChars="200"/>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lang w:eastAsia="zh-CN"/>
        </w:rPr>
        <w:t>医疗设备生产厂家及代理公司</w:t>
      </w:r>
      <w:r>
        <w:rPr>
          <w:rFonts w:hint="eastAsia" w:ascii="仿宋" w:hAnsi="仿宋" w:eastAsia="仿宋"/>
          <w:color w:val="auto"/>
          <w:sz w:val="32"/>
          <w:szCs w:val="32"/>
          <w:highlight w:val="none"/>
          <w:shd w:val="clear" w:color="auto" w:fill="auto"/>
        </w:rPr>
        <w:t>。</w:t>
      </w:r>
    </w:p>
    <w:p>
      <w:pPr>
        <w:pStyle w:val="3"/>
        <w:jc w:val="left"/>
        <w:outlineLvl w:val="1"/>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（四）需求调查结果</w:t>
      </w:r>
    </w:p>
    <w:p>
      <w:pPr>
        <w:pStyle w:val="13"/>
        <w:ind w:firstLine="640"/>
        <w:jc w:val="both"/>
        <w:outlineLvl w:val="2"/>
        <w:rPr>
          <w:color w:val="auto"/>
          <w:highlight w:val="none"/>
          <w:shd w:val="clear" w:color="auto" w:fill="auto"/>
        </w:rPr>
      </w:pPr>
      <w:r>
        <w:rPr>
          <w:rFonts w:hint="eastAsia"/>
          <w:color w:val="auto"/>
          <w:highlight w:val="none"/>
          <w:shd w:val="clear" w:color="auto" w:fill="auto"/>
        </w:rPr>
        <w:t>1.相关产业发展情况</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口腔CT的产业发展情况概述</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口腔CT(Cone Beam CT，锥形束CT，简称CBCT)替代全景机和传统CT是大趋势。牙科高速发展的核心业务正畸和种植，都需要对于口腔内部进行精确地三维建模，描绘清楚口腔内血管位置和牙颌骨厚度，因此随着正畸和种植业务渗透率提升，口腔诊所未来离不开CBCT。</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CBCT广泛应用于口腔医疗诊断。口腔CBCT可获得高质量颌、口腔全景图像和各方位断层图像，给口腔及头颅部临床领域中的诊断和治疗带来了革命性的变化。目前口腔CBCT广泛应用于空腔颌面外科、正畸科、正颌外科、种植科、牙体牙髓科、牙周科等，为临床多学科诊断、评估提供了更直观准确的影像资料，从而提高了手术和治疗的安全性和成功率。种植及正畸正颌是CBCT应用最大的两个领域，分别占CBCT临床学科应用比例的40%及30%。</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而口腔CBCT中又有又根据拍摄范围大小（Field of VIEW）分为常规视野CBCT和全视野CBCT，前者—常规视野CBCT的三维体积一般不超过16CM（直径）x13CM（高度）大小，主要是综合性医院的口腔科室完成部分口腔常规检查用途的产品；后者—全视野CBCT的三维体积一般都超过24CM（直径）x19CM（高度）大小，覆盖了整个头颅的所有三维结构，主要是口腔类专科医院进行所有口腔、正畸及颌面外科等需求的全功能产品。前者已经有国内制造商可以生产基础类产品；而后者目前还是国际领先技术，主要是进口高端产品。近年来全视野CBCT还扩展出了具备彩色三维扫描技术的全新，可以实现包括面部软组织整形等功能，大大拓展了口腔医院的业务范畴。</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目前，我国口腔行业正处于需求快速释放阶段。根据卫生统计年鉴测算，我国牙科市场规模接近千亿，但牙科服务普及率仅为17.9%，与美国68.8%、中国台湾47.5%的普及率相比提升空间较大。引进全功能的CBCT是口腔专科医院全方位开展业务的一项必要投入。</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口腔综合治疗台（牙科椅）的产业发展情况概述</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口腔综合治疗台即牙科椅主要是供口腔手术及口腔疾病的检查和治疗使用的操作平台。近十几年来多采用电动式的牙科椅，其主要结构分8个部分（1.底板，2.支架，3.椅座，4.椅背，5.扶手，6.头托，7.头托按扭，8.控制开关），整机籍底板固定于地面，并通过支架将底板与牙科椅的上部联接，牙科椅的动作受控于椅背上的控制开关，其工作原理是:控制开关启动电动机运转并带动传动机构工作，使牙科椅相应部件产生移动。根据治疗需要，操纵控制开关按扭，牙科椅可完成上升、下降、俯、仰体位和复位等动作。因为涉及面广，所以口腔诊疗机构离不开牙科椅。</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电动型的牙科椅根据不同业务使用场景的要求下对其电子元器件的耐用性、防水性、防腐蚀性、灭菌效果、可操作性、配套器械的多样性等不同，可以分为种植手术型（一般采购单台价格在70-100万元人民币）、根管手术型（一般单台采购价格在30-50万元人民币）、专业诊疗级（一般单台采购价格在10-20万元人民币）和基础检查级（一般单台采购价格不超过5万元人民币）四类。一般根据规模，6个椅位或以下的口腔诊所，出于预算和成本的考虑，一般选择基础检查级牙科椅，可以做常规口腔修复、正畸等工作，这一类的产品目前已完全以国内产品为主；对于有牙龈治疗业务的公立医疗机构（椅位数一般超过15个），需要使用专业诊疗级的牙科椅，除了口腔修复和正畸以外，还可以使用洁牙机、刮治器等进行龈上/龈下洁治和抗感染修复；对于口腔专科医院在牙科椅选择时除了专业诊疗级的牙科椅外，还需配套根管手术型的牙科椅，用以开展更高级别的根管治疗；对于有种植需求的口腔机构，还需要配套带种植机和无菌蠕动泵的种植手术型牙科椅。</w:t>
      </w:r>
    </w:p>
    <w:p>
      <w:pPr>
        <w:pStyle w:val="13"/>
        <w:ind w:firstLine="640"/>
        <w:jc w:val="both"/>
        <w:rPr>
          <w:rFonts w:hint="eastAsia" w:ascii="仿宋" w:hAnsi="仿宋"/>
          <w:color w:val="auto"/>
          <w:sz w:val="32"/>
          <w:szCs w:val="32"/>
          <w:highlight w:val="none"/>
          <w:shd w:val="clear" w:color="auto" w:fill="auto"/>
          <w:lang w:eastAsia="zh-CN"/>
        </w:rPr>
      </w:pPr>
      <w:r>
        <w:rPr>
          <w:rFonts w:hint="eastAsia" w:ascii="仿宋" w:hAnsi="仿宋"/>
          <w:color w:val="auto"/>
          <w:sz w:val="32"/>
          <w:szCs w:val="32"/>
          <w:highlight w:val="none"/>
          <w:shd w:val="clear" w:color="auto" w:fill="auto"/>
          <w:lang w:eastAsia="zh-CN"/>
        </w:rPr>
        <w:t>我国口腔行业正处于需求快速释放阶段，而牙科椅是所有牙科业务的基石，一般根据日平均门诊量进行配置，同时间段的就诊病人数就应该是口腔诊疗机构的牙科椅配套必要数量。在2020年新冠疫情发生后，医院的感控受到更高的重视，对于治疗型的牙科椅一般都要求带有国际认证的感控单元（如管路冲洗、消毒等），目前我国国内的产品在这一点上离开国际标准还有一定的发展空间，所以在当下的技术条件下，进口的专业诊疗级牙科椅更适合口腔专科医院配备。</w:t>
      </w:r>
    </w:p>
    <w:p>
      <w:pPr>
        <w:pStyle w:val="13"/>
        <w:ind w:firstLine="640"/>
        <w:jc w:val="both"/>
        <w:rPr>
          <w:rFonts w:ascii="仿宋" w:hAnsi="仿宋"/>
          <w:color w:val="auto"/>
          <w:highlight w:val="none"/>
          <w:shd w:val="clear" w:color="auto" w:fill="auto"/>
        </w:rPr>
      </w:pPr>
      <w:r>
        <w:rPr>
          <w:rFonts w:hint="eastAsia" w:ascii="仿宋" w:hAnsi="仿宋"/>
          <w:color w:val="auto"/>
          <w:highlight w:val="none"/>
          <w:shd w:val="clear" w:color="auto" w:fill="auto"/>
        </w:rPr>
        <w:t>2.市场供给情况</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我国高端口腔CBCT依赖进口：</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1）进口高端品牌包括美国KAVO（现已被PLANMECA收购）、意大利的NEWTOM（现已被CEFLA收购）、芬兰PLANMECA（普兰梅卡）、德国西诺德、锐珂等，主要针对公立医院，成像质量最高。</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2）进口中端品牌包括日本森田、韩国怡友、庞泰等，主要针对民营市场，成像质量不如欧美大牌。</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3）国产高端品牌包括美亚光电和北京朗视，主要针对民营市场，成像质量接近日韩品牌。</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4）国产低端品牌包括菲森、博恩登特、优医基等，针对民营市场，成像质量较低。</w:t>
      </w: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主要口腔CBCT公司介绍：</w:t>
      </w:r>
    </w:p>
    <w:tbl>
      <w:tblPr>
        <w:tblStyle w:val="1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75"/>
        <w:gridCol w:w="364"/>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品牌</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国别</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NewTom</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意大利</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1996年，发布世界上第一台CBCT系统NewTom9000（也称为Maxiscan），旗下产品有NEWTOMVGievo、NEWTOMGIANO、NEWTOM3G、NewTomVG和NewTom5GXL等产品。</w:t>
            </w:r>
            <w:r>
              <w:rPr>
                <w:rFonts w:hint="eastAsia" w:ascii="仿宋" w:hAnsi="仿宋" w:eastAsia="仿宋" w:cs="宋体"/>
                <w:kern w:val="0"/>
                <w:szCs w:val="21"/>
              </w:rPr>
              <w:t>2</w:t>
            </w:r>
            <w:r>
              <w:rPr>
                <w:rFonts w:ascii="仿宋" w:hAnsi="仿宋" w:eastAsia="仿宋" w:cs="宋体"/>
                <w:kern w:val="0"/>
                <w:szCs w:val="21"/>
              </w:rPr>
              <w:t>013</w:t>
            </w:r>
            <w:r>
              <w:rPr>
                <w:rFonts w:hint="eastAsia" w:ascii="仿宋" w:hAnsi="仿宋" w:eastAsia="仿宋" w:cs="宋体"/>
                <w:kern w:val="0"/>
                <w:szCs w:val="21"/>
              </w:rPr>
              <w:t>年被意大利CEFLA公司收购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KaVoDental</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美</w:t>
            </w:r>
            <w:r>
              <w:rPr>
                <w:rFonts w:ascii="仿宋" w:hAnsi="仿宋" w:eastAsia="仿宋" w:cs="宋体"/>
                <w:kern w:val="0"/>
                <w:szCs w:val="21"/>
              </w:rPr>
              <w:t>国</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最初</w:t>
            </w:r>
            <w:r>
              <w:rPr>
                <w:rFonts w:ascii="仿宋" w:hAnsi="仿宋" w:eastAsia="仿宋" w:cs="宋体"/>
                <w:kern w:val="0"/>
                <w:szCs w:val="21"/>
              </w:rPr>
              <w:t>在德国创建，</w:t>
            </w:r>
            <w:r>
              <w:rPr>
                <w:rFonts w:hint="eastAsia" w:ascii="仿宋" w:hAnsi="仿宋" w:eastAsia="仿宋" w:cs="宋体"/>
                <w:kern w:val="0"/>
                <w:szCs w:val="21"/>
              </w:rPr>
              <w:t>后被美国丹纳赫集团收购，</w:t>
            </w:r>
            <w:r>
              <w:rPr>
                <w:rFonts w:ascii="仿宋" w:hAnsi="仿宋" w:eastAsia="仿宋" w:cs="宋体"/>
                <w:kern w:val="0"/>
                <w:szCs w:val="21"/>
              </w:rPr>
              <w:t>一直从事牙科设备和器械的生产、开发和研究，有全球著名i-CAT品牌，KaVo3DeXam超大视野和KaVo3DeXami中视野口腔CBCT是重磅产品。</w:t>
            </w:r>
            <w:r>
              <w:rPr>
                <w:rFonts w:hint="eastAsia" w:ascii="仿宋" w:hAnsi="仿宋" w:eastAsia="仿宋" w:cs="宋体"/>
                <w:kern w:val="0"/>
                <w:szCs w:val="21"/>
              </w:rPr>
              <w:t>2</w:t>
            </w:r>
            <w:r>
              <w:rPr>
                <w:rFonts w:ascii="仿宋" w:hAnsi="仿宋" w:eastAsia="仿宋" w:cs="宋体"/>
                <w:kern w:val="0"/>
                <w:szCs w:val="21"/>
              </w:rPr>
              <w:t>021</w:t>
            </w:r>
            <w:r>
              <w:rPr>
                <w:rFonts w:hint="eastAsia" w:ascii="仿宋" w:hAnsi="仿宋" w:eastAsia="仿宋" w:cs="宋体"/>
                <w:kern w:val="0"/>
                <w:szCs w:val="21"/>
              </w:rPr>
              <w:t>年KaVo品牌产品被芬兰PLANMECA公司收购。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Sirona</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德国</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原为德国西门子公司德口腔产品部门，后独立形成“西诺德”品牌，以其口腔全景机享誉全球，2</w:t>
            </w:r>
            <w:r>
              <w:rPr>
                <w:rFonts w:ascii="仿宋" w:hAnsi="仿宋" w:eastAsia="仿宋" w:cs="宋体"/>
                <w:kern w:val="0"/>
                <w:szCs w:val="21"/>
              </w:rPr>
              <w:t>013</w:t>
            </w:r>
            <w:r>
              <w:rPr>
                <w:rFonts w:hint="eastAsia" w:ascii="仿宋" w:hAnsi="仿宋" w:eastAsia="仿宋" w:cs="宋体"/>
                <w:kern w:val="0"/>
                <w:szCs w:val="21"/>
              </w:rPr>
              <w:t>年被德国登士柏公司并购，改品牌为“登士柏西诺德”，目前产品主要为中小视野的三合一CBCT，型号有SL</w:t>
            </w:r>
            <w:r>
              <w:rPr>
                <w:rFonts w:ascii="仿宋" w:hAnsi="仿宋" w:eastAsia="仿宋" w:cs="宋体"/>
                <w:kern w:val="0"/>
                <w:szCs w:val="21"/>
              </w:rPr>
              <w:t xml:space="preserve"> 3</w:t>
            </w:r>
            <w:r>
              <w:rPr>
                <w:rFonts w:hint="eastAsia" w:ascii="仿宋" w:hAnsi="仿宋" w:eastAsia="仿宋" w:cs="宋体"/>
                <w:kern w:val="0"/>
                <w:szCs w:val="21"/>
              </w:rPr>
              <w:t>D， XG</w:t>
            </w:r>
            <w:r>
              <w:rPr>
                <w:rFonts w:ascii="仿宋" w:hAnsi="仿宋" w:eastAsia="仿宋" w:cs="宋体"/>
                <w:kern w:val="0"/>
                <w:szCs w:val="21"/>
              </w:rPr>
              <w:t xml:space="preserve"> 3</w:t>
            </w:r>
            <w:r>
              <w:rPr>
                <w:rFonts w:hint="eastAsia" w:ascii="仿宋" w:hAnsi="仿宋" w:eastAsia="仿宋" w:cs="宋体"/>
                <w:kern w:val="0"/>
                <w:szCs w:val="21"/>
              </w:rPr>
              <w:t>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CarestreamHealth</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美国</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原为</w:t>
            </w:r>
            <w:r>
              <w:rPr>
                <w:rFonts w:ascii="仿宋" w:hAnsi="仿宋" w:eastAsia="仿宋" w:cs="宋体"/>
                <w:kern w:val="0"/>
                <w:szCs w:val="21"/>
              </w:rPr>
              <w:t>全球</w:t>
            </w:r>
            <w:r>
              <w:rPr>
                <w:rFonts w:hint="eastAsia" w:ascii="仿宋" w:hAnsi="仿宋" w:eastAsia="仿宋" w:cs="宋体"/>
                <w:kern w:val="0"/>
                <w:szCs w:val="21"/>
              </w:rPr>
              <w:t>知名</w:t>
            </w:r>
            <w:r>
              <w:rPr>
                <w:rFonts w:ascii="仿宋" w:hAnsi="仿宋" w:eastAsia="仿宋" w:cs="宋体"/>
                <w:kern w:val="0"/>
                <w:szCs w:val="21"/>
              </w:rPr>
              <w:t>的</w:t>
            </w:r>
            <w:r>
              <w:rPr>
                <w:rFonts w:hint="eastAsia" w:ascii="仿宋" w:hAnsi="仿宋" w:eastAsia="仿宋" w:cs="宋体"/>
                <w:kern w:val="0"/>
                <w:szCs w:val="21"/>
              </w:rPr>
              <w:t>KODAK</w:t>
            </w:r>
            <w:r>
              <w:rPr>
                <w:rFonts w:ascii="仿宋" w:hAnsi="仿宋" w:eastAsia="仿宋" w:cs="宋体"/>
                <w:kern w:val="0"/>
                <w:szCs w:val="21"/>
              </w:rPr>
              <w:t>医疗</w:t>
            </w:r>
            <w:r>
              <w:rPr>
                <w:rFonts w:hint="eastAsia" w:ascii="仿宋" w:hAnsi="仿宋" w:eastAsia="仿宋" w:cs="宋体"/>
                <w:kern w:val="0"/>
                <w:szCs w:val="21"/>
              </w:rPr>
              <w:t>的子公司</w:t>
            </w:r>
            <w:r>
              <w:rPr>
                <w:rFonts w:ascii="仿宋" w:hAnsi="仿宋" w:eastAsia="仿宋" w:cs="宋体"/>
                <w:kern w:val="0"/>
                <w:szCs w:val="21"/>
              </w:rPr>
              <w:t>，</w:t>
            </w:r>
            <w:r>
              <w:rPr>
                <w:rFonts w:hint="eastAsia" w:ascii="仿宋" w:hAnsi="仿宋" w:eastAsia="仿宋" w:cs="宋体"/>
                <w:kern w:val="0"/>
                <w:szCs w:val="21"/>
              </w:rPr>
              <w:t>KODAK破产后改名</w:t>
            </w:r>
            <w:r>
              <w:rPr>
                <w:rFonts w:ascii="仿宋" w:hAnsi="仿宋" w:eastAsia="仿宋" w:cs="宋体"/>
                <w:kern w:val="0"/>
                <w:szCs w:val="21"/>
              </w:rPr>
              <w:t>锐珂医疗在医疗成像与信息化、牙科、无损检测产品等领域提供数字解决方案和服务，拥有CS9000和CS9300等CBCT系统。</w:t>
            </w:r>
            <w:r>
              <w:rPr>
                <w:rFonts w:hint="eastAsia" w:ascii="仿宋" w:hAnsi="仿宋" w:eastAsia="仿宋" w:cs="宋体"/>
                <w:kern w:val="0"/>
                <w:szCs w:val="21"/>
              </w:rPr>
              <w:t>2</w:t>
            </w:r>
            <w:r>
              <w:rPr>
                <w:rFonts w:ascii="仿宋" w:hAnsi="仿宋" w:eastAsia="仿宋" w:cs="宋体"/>
                <w:kern w:val="0"/>
                <w:szCs w:val="21"/>
              </w:rPr>
              <w:t>017</w:t>
            </w:r>
            <w:r>
              <w:rPr>
                <w:rFonts w:hint="eastAsia" w:ascii="仿宋" w:hAnsi="仿宋" w:eastAsia="仿宋" w:cs="宋体"/>
                <w:kern w:val="0"/>
                <w:szCs w:val="21"/>
              </w:rPr>
              <w:t>年口腔业务被新加坡投资公司收购。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Planmeca</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芬兰</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历史最悠久的全球顶级口腔设备制造商，</w:t>
            </w:r>
            <w:r>
              <w:rPr>
                <w:rFonts w:ascii="仿宋" w:hAnsi="仿宋" w:eastAsia="仿宋" w:cs="宋体"/>
                <w:kern w:val="0"/>
                <w:szCs w:val="21"/>
              </w:rPr>
              <w:t>Planmeca专注于3D影像，PlanmecaProMax3D可通过同一个高端软件把锥形束计算机断层（CBCT）图像、3D面部照片以及3D数字牙颌模型进行叠加。</w:t>
            </w:r>
            <w:r>
              <w:rPr>
                <w:rFonts w:hint="eastAsia" w:ascii="仿宋" w:hAnsi="仿宋" w:eastAsia="仿宋" w:cs="宋体"/>
                <w:kern w:val="0"/>
                <w:szCs w:val="21"/>
              </w:rPr>
              <w:t>2</w:t>
            </w:r>
            <w:r>
              <w:rPr>
                <w:rFonts w:ascii="仿宋" w:hAnsi="仿宋" w:eastAsia="仿宋" w:cs="宋体"/>
                <w:kern w:val="0"/>
                <w:szCs w:val="21"/>
              </w:rPr>
              <w:t>017</w:t>
            </w:r>
            <w:r>
              <w:rPr>
                <w:rFonts w:hint="eastAsia" w:ascii="仿宋" w:hAnsi="仿宋" w:eastAsia="仿宋" w:cs="宋体"/>
                <w:kern w:val="0"/>
                <w:szCs w:val="21"/>
              </w:rPr>
              <w:t>年后业务不断扩大，先后收购了美国的E</w:t>
            </w:r>
            <w:r>
              <w:rPr>
                <w:rFonts w:ascii="仿宋" w:hAnsi="仿宋" w:eastAsia="仿宋" w:cs="宋体"/>
                <w:kern w:val="0"/>
                <w:szCs w:val="21"/>
              </w:rPr>
              <w:t>4</w:t>
            </w:r>
            <w:r>
              <w:rPr>
                <w:rFonts w:hint="eastAsia" w:ascii="仿宋" w:hAnsi="仿宋" w:eastAsia="仿宋" w:cs="宋体"/>
                <w:kern w:val="0"/>
                <w:szCs w:val="21"/>
              </w:rPr>
              <w:t>D公司和KaVo品牌，目前是全球口腔影像产品的领先企业。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Morita</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日本</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株式会社森田（Morita）是日本最大的齿科医疗企业集团，不仅制造口腔医疗机械，同时还开发用于口腔教学的设备、材料、医药品等，有3DAccuitomo170产品。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Vatech</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韩国</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韩国</w:t>
            </w:r>
            <w:r>
              <w:rPr>
                <w:rFonts w:hint="eastAsia" w:ascii="仿宋" w:hAnsi="仿宋" w:eastAsia="仿宋" w:cs="宋体"/>
                <w:kern w:val="0"/>
                <w:szCs w:val="21"/>
              </w:rPr>
              <w:t>知名企业，</w:t>
            </w:r>
            <w:r>
              <w:rPr>
                <w:rFonts w:ascii="仿宋" w:hAnsi="仿宋" w:eastAsia="仿宋" w:cs="宋体"/>
                <w:kern w:val="0"/>
                <w:szCs w:val="21"/>
              </w:rPr>
              <w:t>集研发、生产及销售口腔CT、数字化全景机等口腔影响设备及正畸、种植分析等专业医疗及管理软件企业，有</w:t>
            </w:r>
            <w:r>
              <w:rPr>
                <w:rFonts w:hint="eastAsia" w:ascii="仿宋" w:hAnsi="仿宋" w:eastAsia="仿宋" w:cs="宋体"/>
                <w:kern w:val="0"/>
                <w:szCs w:val="21"/>
              </w:rPr>
              <w:t>中小视野的</w:t>
            </w:r>
            <w:r>
              <w:rPr>
                <w:rFonts w:ascii="仿宋" w:hAnsi="仿宋" w:eastAsia="仿宋" w:cs="宋体"/>
                <w:kern w:val="0"/>
                <w:szCs w:val="21"/>
              </w:rPr>
              <w:t>Implagraphy经典三合一CBCT。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Pointnix</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韩国</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Pointnix集团公司是</w:t>
            </w:r>
            <w:r>
              <w:rPr>
                <w:rFonts w:hint="eastAsia" w:ascii="仿宋" w:hAnsi="仿宋" w:eastAsia="仿宋" w:cs="宋体"/>
                <w:kern w:val="0"/>
                <w:szCs w:val="21"/>
              </w:rPr>
              <w:t>新兴的韩国</w:t>
            </w:r>
            <w:r>
              <w:rPr>
                <w:rFonts w:ascii="仿宋" w:hAnsi="仿宋" w:eastAsia="仿宋" w:cs="宋体"/>
                <w:kern w:val="0"/>
                <w:szCs w:val="21"/>
              </w:rPr>
              <w:t>专业口腔设备制造商，</w:t>
            </w:r>
            <w:r>
              <w:rPr>
                <w:rFonts w:hint="eastAsia" w:ascii="仿宋" w:hAnsi="仿宋" w:eastAsia="仿宋" w:cs="宋体"/>
                <w:kern w:val="0"/>
                <w:szCs w:val="21"/>
              </w:rPr>
              <w:t>2</w:t>
            </w:r>
            <w:r>
              <w:rPr>
                <w:rFonts w:ascii="仿宋" w:hAnsi="仿宋" w:eastAsia="仿宋" w:cs="宋体"/>
                <w:kern w:val="0"/>
                <w:szCs w:val="21"/>
              </w:rPr>
              <w:t>014</w:t>
            </w:r>
            <w:r>
              <w:rPr>
                <w:rFonts w:hint="eastAsia" w:ascii="仿宋" w:hAnsi="仿宋" w:eastAsia="仿宋" w:cs="宋体"/>
                <w:kern w:val="0"/>
                <w:szCs w:val="21"/>
              </w:rPr>
              <w:t>年后开始推出口腔影像产品。</w:t>
            </w:r>
            <w:r>
              <w:rPr>
                <w:rFonts w:ascii="仿宋" w:hAnsi="仿宋" w:eastAsia="仿宋" w:cs="宋体"/>
                <w:kern w:val="0"/>
                <w:szCs w:val="21"/>
              </w:rPr>
              <w:t>旗下有500型和700型三合一以及二合一</w:t>
            </w:r>
            <w:r>
              <w:rPr>
                <w:rFonts w:hint="eastAsia" w:ascii="仿宋" w:hAnsi="仿宋" w:eastAsia="仿宋" w:cs="宋体"/>
                <w:kern w:val="0"/>
                <w:szCs w:val="21"/>
              </w:rPr>
              <w:t>小视野</w:t>
            </w:r>
            <w:r>
              <w:rPr>
                <w:rFonts w:ascii="仿宋" w:hAnsi="仿宋" w:eastAsia="仿宋" w:cs="宋体"/>
                <w:kern w:val="0"/>
                <w:szCs w:val="21"/>
              </w:rPr>
              <w:t>CBCT产品。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美亚光电</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我国</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总部合肥，美亚光电2009年起开始进军口腔医疗领域，2010年，口腔CBCT成功推向市场。旗下有全数字三合一中</w:t>
            </w:r>
            <w:r>
              <w:rPr>
                <w:rFonts w:hint="eastAsia" w:ascii="仿宋" w:hAnsi="仿宋" w:eastAsia="仿宋" w:cs="宋体"/>
                <w:kern w:val="0"/>
                <w:szCs w:val="21"/>
              </w:rPr>
              <w:t>小</w:t>
            </w:r>
            <w:r>
              <w:rPr>
                <w:rFonts w:ascii="仿宋" w:hAnsi="仿宋" w:eastAsia="仿宋" w:cs="宋体"/>
                <w:kern w:val="0"/>
                <w:szCs w:val="21"/>
              </w:rPr>
              <w:t>视野CBCT，</w:t>
            </w:r>
            <w:r>
              <w:rPr>
                <w:rFonts w:hint="eastAsia" w:ascii="仿宋" w:hAnsi="仿宋" w:eastAsia="仿宋" w:cs="宋体"/>
                <w:kern w:val="0"/>
                <w:szCs w:val="21"/>
              </w:rPr>
              <w:t>在国产产品</w:t>
            </w:r>
            <w:r>
              <w:rPr>
                <w:rFonts w:ascii="仿宋" w:hAnsi="仿宋" w:eastAsia="仿宋" w:cs="宋体"/>
                <w:kern w:val="0"/>
                <w:szCs w:val="21"/>
              </w:rPr>
              <w:t>市场占有率</w:t>
            </w:r>
            <w:r>
              <w:rPr>
                <w:rFonts w:hint="eastAsia" w:ascii="仿宋" w:hAnsi="仿宋" w:eastAsia="仿宋" w:cs="宋体"/>
                <w:kern w:val="0"/>
                <w:szCs w:val="21"/>
              </w:rPr>
              <w:t>中最</w:t>
            </w:r>
            <w:r>
              <w:rPr>
                <w:rFonts w:ascii="仿宋" w:hAnsi="仿宋" w:eastAsia="仿宋" w:cs="宋体"/>
                <w:kern w:val="0"/>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北京朗视</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我国</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北京朗视仪器有限公司源于清华大学，是一家提供先进医学影</w:t>
            </w:r>
            <w:r>
              <w:rPr>
                <w:rFonts w:hint="eastAsia" w:ascii="仿宋" w:hAnsi="仿宋" w:eastAsia="仿宋" w:cs="宋体"/>
                <w:kern w:val="0"/>
                <w:szCs w:val="21"/>
              </w:rPr>
              <w:t>像</w:t>
            </w:r>
            <w:r>
              <w:rPr>
                <w:rFonts w:ascii="仿宋" w:hAnsi="仿宋" w:eastAsia="仿宋" w:cs="宋体"/>
                <w:kern w:val="0"/>
                <w:szCs w:val="21"/>
              </w:rPr>
              <w:t>产品及服务的高科技公司，旗下有HiRes3D和Smart3D等产品。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菲森</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我国</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DentaLink旗下菲森影像品牌是以口腔影像产品的质量为基准，前后完成了20多项国家专利发明，CBCT产品有Dentrix60和Dentrix20。</w:t>
            </w:r>
          </w:p>
        </w:tc>
      </w:tr>
    </w:tbl>
    <w:p>
      <w:pPr>
        <w:pStyle w:val="13"/>
        <w:ind w:firstLine="640"/>
        <w:jc w:val="both"/>
        <w:outlineLvl w:val="2"/>
        <w:rPr>
          <w:rFonts w:hint="eastAsia" w:ascii="仿宋" w:hAnsi="仿宋" w:eastAsia="仿宋"/>
          <w:color w:val="auto"/>
          <w:sz w:val="32"/>
          <w:szCs w:val="32"/>
          <w:highlight w:val="none"/>
          <w:shd w:val="clear" w:color="auto" w:fill="auto"/>
          <w:lang w:eastAsia="zh-CN"/>
        </w:rPr>
      </w:pPr>
    </w:p>
    <w:p>
      <w:pPr>
        <w:ind w:firstLine="420"/>
        <w:rPr>
          <w:rFonts w:hint="eastAsia" w:ascii="仿宋" w:hAnsi="仿宋" w:eastAsia="仿宋" w:cs="Times New Roman"/>
          <w:bCs/>
          <w:color w:val="auto"/>
          <w:kern w:val="28"/>
          <w:sz w:val="32"/>
          <w:szCs w:val="32"/>
          <w:highlight w:val="none"/>
          <w:shd w:val="clear" w:color="auto" w:fill="auto"/>
          <w:lang w:val="en-US" w:eastAsia="zh-CN" w:bidi="ar-SA"/>
        </w:rPr>
      </w:pPr>
      <w:r>
        <w:rPr>
          <w:rFonts w:hint="eastAsia" w:ascii="仿宋" w:hAnsi="仿宋" w:eastAsia="仿宋" w:cs="Times New Roman"/>
          <w:bCs/>
          <w:color w:val="auto"/>
          <w:kern w:val="28"/>
          <w:sz w:val="32"/>
          <w:szCs w:val="32"/>
          <w:highlight w:val="none"/>
          <w:shd w:val="clear" w:color="auto" w:fill="auto"/>
          <w:lang w:val="en-US" w:eastAsia="zh-CN" w:bidi="ar-SA"/>
        </w:rPr>
        <w:t>主要口腔综合治疗台公司介绍：</w:t>
      </w:r>
    </w:p>
    <w:tbl>
      <w:tblPr>
        <w:tblStyle w:val="1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45"/>
        <w:gridCol w:w="476"/>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品牌</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国别</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pStyle w:val="14"/>
              <w:rPr>
                <w:rFonts w:hint="eastAsia"/>
              </w:rPr>
            </w:pPr>
            <w:r>
              <w:t>Fimet</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中国</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前身为外商独资企业（芬兰），是国内最早开展感控研究的制造商，2</w:t>
            </w:r>
            <w:r>
              <w:rPr>
                <w:rFonts w:ascii="仿宋" w:hAnsi="仿宋" w:eastAsia="仿宋" w:cs="宋体"/>
                <w:kern w:val="0"/>
                <w:szCs w:val="21"/>
              </w:rPr>
              <w:t>005</w:t>
            </w:r>
            <w:r>
              <w:rPr>
                <w:rFonts w:hint="eastAsia" w:ascii="仿宋" w:hAnsi="仿宋" w:eastAsia="仿宋" w:cs="宋体"/>
                <w:kern w:val="0"/>
                <w:szCs w:val="21"/>
              </w:rPr>
              <w:t>后有多款</w:t>
            </w:r>
            <w:r>
              <w:rPr>
                <w:rFonts w:hint="eastAsia" w:ascii="仿宋" w:hAnsi="仿宋" w:eastAsia="仿宋"/>
              </w:rPr>
              <w:t>专业诊疗级牙科椅问世，之后产品研发、更新速度放缓，至今仍以当时的经典型产品为主。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KaVoDental</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美</w:t>
            </w:r>
            <w:r>
              <w:rPr>
                <w:rFonts w:ascii="仿宋" w:hAnsi="仿宋" w:eastAsia="仿宋" w:cs="宋体"/>
                <w:kern w:val="0"/>
                <w:szCs w:val="21"/>
              </w:rPr>
              <w:t>国</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最初</w:t>
            </w:r>
            <w:r>
              <w:rPr>
                <w:rFonts w:ascii="仿宋" w:hAnsi="仿宋" w:eastAsia="仿宋" w:cs="宋体"/>
                <w:kern w:val="0"/>
                <w:szCs w:val="21"/>
              </w:rPr>
              <w:t>在德国创建，</w:t>
            </w:r>
            <w:r>
              <w:rPr>
                <w:rFonts w:hint="eastAsia" w:ascii="仿宋" w:hAnsi="仿宋" w:eastAsia="仿宋" w:cs="宋体"/>
                <w:kern w:val="0"/>
                <w:szCs w:val="21"/>
              </w:rPr>
              <w:t>后被美国丹纳赫集团收购，</w:t>
            </w:r>
            <w:r>
              <w:rPr>
                <w:rFonts w:ascii="仿宋" w:hAnsi="仿宋" w:eastAsia="仿宋" w:cs="宋体"/>
                <w:kern w:val="0"/>
                <w:szCs w:val="21"/>
              </w:rPr>
              <w:t>一直从事牙科设备和器械的生产、开发和研究。</w:t>
            </w:r>
            <w:r>
              <w:rPr>
                <w:rFonts w:hint="eastAsia" w:ascii="仿宋" w:hAnsi="仿宋" w:eastAsia="仿宋" w:cs="宋体"/>
                <w:kern w:val="0"/>
                <w:szCs w:val="21"/>
              </w:rPr>
              <w:t>2</w:t>
            </w:r>
            <w:r>
              <w:rPr>
                <w:rFonts w:ascii="仿宋" w:hAnsi="仿宋" w:eastAsia="仿宋" w:cs="宋体"/>
                <w:kern w:val="0"/>
                <w:szCs w:val="21"/>
              </w:rPr>
              <w:t>021</w:t>
            </w:r>
            <w:r>
              <w:rPr>
                <w:rFonts w:hint="eastAsia" w:ascii="仿宋" w:hAnsi="仿宋" w:eastAsia="仿宋" w:cs="宋体"/>
                <w:kern w:val="0"/>
                <w:szCs w:val="21"/>
              </w:rPr>
              <w:t>年KaVo品牌产品被芬兰PLANMECA公司收购。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Sirona</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德国</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原为德国西门子公司德口腔产品部门，后独立形成“西诺德”品牌，以其口腔全景机享誉全球，2</w:t>
            </w:r>
            <w:r>
              <w:rPr>
                <w:rFonts w:ascii="仿宋" w:hAnsi="仿宋" w:eastAsia="仿宋" w:cs="宋体"/>
                <w:kern w:val="0"/>
                <w:szCs w:val="21"/>
              </w:rPr>
              <w:t>013</w:t>
            </w:r>
            <w:r>
              <w:rPr>
                <w:rFonts w:hint="eastAsia" w:ascii="仿宋" w:hAnsi="仿宋" w:eastAsia="仿宋" w:cs="宋体"/>
                <w:kern w:val="0"/>
                <w:szCs w:val="21"/>
              </w:rPr>
              <w:t>年被德国登士柏公司并购，改品牌为“登士柏西诺德”，目前产品以</w:t>
            </w:r>
            <w:r>
              <w:rPr>
                <w:rFonts w:hint="eastAsia" w:ascii="仿宋" w:hAnsi="仿宋" w:eastAsia="仿宋"/>
              </w:rPr>
              <w:t>专业诊疗级的Intego系列为主，主打设备的轻巧和占地少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pStyle w:val="14"/>
              <w:rPr>
                <w:rFonts w:hint="eastAsia"/>
              </w:rPr>
            </w:pPr>
            <w:r>
              <w:t>A-Dec</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美国</w:t>
            </w:r>
            <w:r>
              <w:rPr>
                <w:rFonts w:hint="eastAsia" w:ascii="仿宋" w:hAnsi="仿宋" w:eastAsia="仿宋" w:cs="宋体"/>
                <w:kern w:val="0"/>
                <w:szCs w:val="21"/>
              </w:rPr>
              <w:t>/中国</w:t>
            </w:r>
          </w:p>
        </w:tc>
        <w:tc>
          <w:tcPr>
            <w:tcW w:w="0" w:type="auto"/>
            <w:vAlign w:val="center"/>
          </w:tcPr>
          <w:p>
            <w:pPr>
              <w:widowControl/>
              <w:jc w:val="left"/>
              <w:rPr>
                <w:rFonts w:hint="eastAsia" w:ascii="仿宋" w:hAnsi="仿宋" w:eastAsia="仿宋" w:cs="宋体"/>
                <w:kern w:val="0"/>
                <w:szCs w:val="21"/>
              </w:rPr>
            </w:pPr>
            <w:r>
              <w:rPr>
                <w:rFonts w:ascii="仿宋" w:hAnsi="仿宋" w:eastAsia="仿宋" w:cs="宋体"/>
                <w:kern w:val="0"/>
                <w:szCs w:val="21"/>
              </w:rPr>
              <w:t>全球</w:t>
            </w:r>
            <w:r>
              <w:rPr>
                <w:rFonts w:hint="eastAsia" w:ascii="仿宋" w:hAnsi="仿宋" w:eastAsia="仿宋" w:cs="宋体"/>
                <w:kern w:val="0"/>
                <w:szCs w:val="21"/>
              </w:rPr>
              <w:t>知名</w:t>
            </w:r>
            <w:r>
              <w:rPr>
                <w:rFonts w:ascii="仿宋" w:hAnsi="仿宋" w:eastAsia="仿宋" w:cs="宋体"/>
                <w:kern w:val="0"/>
                <w:szCs w:val="21"/>
              </w:rPr>
              <w:t>的</w:t>
            </w:r>
            <w:r>
              <w:rPr>
                <w:rFonts w:hint="eastAsia" w:ascii="仿宋" w:hAnsi="仿宋" w:eastAsia="仿宋" w:cs="宋体"/>
                <w:kern w:val="0"/>
                <w:szCs w:val="21"/>
              </w:rPr>
              <w:t>牙科椅生产公司</w:t>
            </w:r>
            <w:r>
              <w:rPr>
                <w:rFonts w:ascii="仿宋" w:hAnsi="仿宋" w:eastAsia="仿宋" w:cs="宋体"/>
                <w:kern w:val="0"/>
                <w:szCs w:val="21"/>
              </w:rPr>
              <w:t>，</w:t>
            </w:r>
            <w:r>
              <w:rPr>
                <w:rFonts w:hint="eastAsia" w:ascii="仿宋" w:hAnsi="仿宋" w:eastAsia="仿宋" w:cs="宋体"/>
                <w:kern w:val="0"/>
                <w:szCs w:val="21"/>
              </w:rPr>
              <w:t>主要生产传统型油压牙科椅，2</w:t>
            </w:r>
            <w:r>
              <w:rPr>
                <w:rFonts w:ascii="仿宋" w:hAnsi="仿宋" w:eastAsia="仿宋" w:cs="宋体"/>
                <w:kern w:val="0"/>
                <w:szCs w:val="21"/>
              </w:rPr>
              <w:t>013</w:t>
            </w:r>
            <w:r>
              <w:rPr>
                <w:rFonts w:hint="eastAsia" w:ascii="仿宋" w:hAnsi="仿宋" w:eastAsia="仿宋" w:cs="宋体"/>
                <w:kern w:val="0"/>
                <w:szCs w:val="21"/>
              </w:rPr>
              <w:t>年后在中国设制造厂，生产其最低端的Adec</w:t>
            </w:r>
            <w:r>
              <w:rPr>
                <w:rFonts w:ascii="仿宋" w:hAnsi="仿宋" w:eastAsia="仿宋" w:cs="宋体"/>
                <w:kern w:val="0"/>
                <w:szCs w:val="21"/>
              </w:rPr>
              <w:t>200</w:t>
            </w:r>
            <w:r>
              <w:rPr>
                <w:rFonts w:hint="eastAsia" w:ascii="仿宋" w:hAnsi="仿宋" w:eastAsia="仿宋" w:cs="宋体"/>
                <w:kern w:val="0"/>
                <w:szCs w:val="21"/>
              </w:rPr>
              <w:t>型牙科椅，功能较为简单，属基础检查级；其中高端的Adec</w:t>
            </w:r>
            <w:r>
              <w:rPr>
                <w:rFonts w:ascii="仿宋" w:hAnsi="仿宋" w:eastAsia="仿宋" w:cs="宋体"/>
                <w:kern w:val="0"/>
                <w:szCs w:val="21"/>
              </w:rPr>
              <w:t>300</w:t>
            </w:r>
            <w:r>
              <w:rPr>
                <w:rFonts w:hint="eastAsia" w:ascii="仿宋" w:hAnsi="仿宋" w:eastAsia="仿宋" w:cs="宋体"/>
                <w:kern w:val="0"/>
                <w:szCs w:val="21"/>
              </w:rPr>
              <w:t>，Adec</w:t>
            </w:r>
            <w:r>
              <w:rPr>
                <w:rFonts w:ascii="仿宋" w:hAnsi="仿宋" w:eastAsia="仿宋" w:cs="宋体"/>
                <w:kern w:val="0"/>
                <w:szCs w:val="21"/>
              </w:rPr>
              <w:t>400</w:t>
            </w:r>
            <w:r>
              <w:rPr>
                <w:rFonts w:hint="eastAsia" w:ascii="仿宋" w:hAnsi="仿宋" w:eastAsia="仿宋" w:cs="宋体"/>
                <w:kern w:val="0"/>
                <w:szCs w:val="21"/>
              </w:rPr>
              <w:t>型均为专业诊疗级，目前依然为全进口商品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Planmeca</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芬兰</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历史悠久的全球顶级口腔设备制造商，其口腔综合治疗台的设计与众不同，为“侧方悬挂式”，增加了手术医生的工作空间，但是价格为业内最高</w:t>
            </w:r>
            <w:r>
              <w:rPr>
                <w:rFonts w:ascii="仿宋" w:hAnsi="仿宋" w:eastAsia="仿宋" w:cs="宋体"/>
                <w:kern w:val="0"/>
                <w:szCs w:val="21"/>
              </w:rPr>
              <w:t>。</w:t>
            </w:r>
            <w:r>
              <w:rPr>
                <w:rFonts w:hint="eastAsia" w:ascii="仿宋" w:hAnsi="仿宋" w:eastAsia="仿宋" w:cs="宋体"/>
                <w:kern w:val="0"/>
                <w:szCs w:val="21"/>
              </w:rPr>
              <w:t>2</w:t>
            </w:r>
            <w:r>
              <w:rPr>
                <w:rFonts w:ascii="仿宋" w:hAnsi="仿宋" w:eastAsia="仿宋" w:cs="宋体"/>
                <w:kern w:val="0"/>
                <w:szCs w:val="21"/>
              </w:rPr>
              <w:t>017</w:t>
            </w:r>
            <w:r>
              <w:rPr>
                <w:rFonts w:hint="eastAsia" w:ascii="仿宋" w:hAnsi="仿宋" w:eastAsia="仿宋" w:cs="宋体"/>
                <w:kern w:val="0"/>
                <w:szCs w:val="21"/>
              </w:rPr>
              <w:t>年后业务不断扩大，先后收购了美国的E</w:t>
            </w:r>
            <w:r>
              <w:rPr>
                <w:rFonts w:ascii="仿宋" w:hAnsi="仿宋" w:eastAsia="仿宋" w:cs="宋体"/>
                <w:kern w:val="0"/>
                <w:szCs w:val="21"/>
              </w:rPr>
              <w:t>4</w:t>
            </w:r>
            <w:r>
              <w:rPr>
                <w:rFonts w:hint="eastAsia" w:ascii="仿宋" w:hAnsi="仿宋" w:eastAsia="仿宋" w:cs="宋体"/>
                <w:kern w:val="0"/>
                <w:szCs w:val="21"/>
              </w:rPr>
              <w:t>D公司和KaVo品牌，目前是全球口腔产品的领先企业。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Morita</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日本</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株式会社森田（Morita）是日本最大的齿科医疗企业集团，不仅制造口腔医疗机械，同时还开发用于口腔教学的设备、材料、医药品等，有</w:t>
            </w:r>
            <w:r>
              <w:rPr>
                <w:rFonts w:hint="eastAsia" w:ascii="仿宋" w:hAnsi="仿宋" w:eastAsia="仿宋" w:cs="宋体"/>
                <w:kern w:val="0"/>
                <w:szCs w:val="21"/>
              </w:rPr>
              <w:t>多个型号的牙科椅</w:t>
            </w:r>
            <w:r>
              <w:rPr>
                <w:rFonts w:ascii="仿宋" w:hAnsi="仿宋" w:eastAsia="仿宋" w:cs="宋体"/>
                <w:kern w:val="0"/>
                <w:szCs w:val="21"/>
              </w:rPr>
              <w:t>产品</w:t>
            </w:r>
            <w:r>
              <w:rPr>
                <w:rFonts w:hint="eastAsia" w:ascii="仿宋" w:hAnsi="仿宋" w:eastAsia="仿宋" w:cs="宋体"/>
                <w:kern w:val="0"/>
                <w:szCs w:val="21"/>
              </w:rPr>
              <w:t>，价格较高</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pStyle w:val="14"/>
              <w:rPr>
                <w:rFonts w:hint="eastAsia"/>
              </w:rPr>
            </w:pPr>
            <w:r>
              <w:t>Yoshida</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日本</w:t>
            </w:r>
          </w:p>
        </w:tc>
        <w:tc>
          <w:tcPr>
            <w:tcW w:w="0" w:type="auto"/>
            <w:vAlign w:val="center"/>
          </w:tcPr>
          <w:p>
            <w:pPr>
              <w:widowControl/>
              <w:jc w:val="left"/>
              <w:rPr>
                <w:rFonts w:ascii="仿宋" w:hAnsi="仿宋" w:eastAsia="仿宋" w:cs="宋体"/>
                <w:kern w:val="0"/>
                <w:szCs w:val="21"/>
              </w:rPr>
            </w:pPr>
            <w:r>
              <w:rPr>
                <w:rFonts w:ascii="仿宋" w:hAnsi="仿宋" w:eastAsia="仿宋" w:cs="宋体"/>
                <w:kern w:val="0"/>
                <w:szCs w:val="21"/>
              </w:rPr>
              <w:t>株式会社</w:t>
            </w:r>
            <w:r>
              <w:rPr>
                <w:rFonts w:hint="eastAsia" w:ascii="仿宋" w:hAnsi="仿宋" w:eastAsia="仿宋" w:cs="宋体"/>
                <w:kern w:val="0"/>
                <w:szCs w:val="21"/>
              </w:rPr>
              <w:t>吉</w:t>
            </w:r>
            <w:r>
              <w:rPr>
                <w:rFonts w:ascii="仿宋" w:hAnsi="仿宋" w:eastAsia="仿宋" w:cs="宋体"/>
                <w:kern w:val="0"/>
                <w:szCs w:val="21"/>
              </w:rPr>
              <w:t>田（</w:t>
            </w:r>
            <w:r>
              <w:rPr>
                <w:rFonts w:hint="eastAsia" w:ascii="仿宋" w:hAnsi="仿宋" w:eastAsia="仿宋" w:cs="宋体"/>
                <w:kern w:val="0"/>
                <w:szCs w:val="21"/>
              </w:rPr>
              <w:t>YOSHIDA</w:t>
            </w:r>
            <w:r>
              <w:rPr>
                <w:rFonts w:ascii="仿宋" w:hAnsi="仿宋" w:eastAsia="仿宋" w:cs="宋体"/>
                <w:kern w:val="0"/>
                <w:szCs w:val="21"/>
              </w:rPr>
              <w:t>）是日本</w:t>
            </w:r>
            <w:r>
              <w:rPr>
                <w:rFonts w:hint="eastAsia" w:ascii="仿宋" w:hAnsi="仿宋" w:eastAsia="仿宋" w:cs="宋体"/>
                <w:kern w:val="0"/>
                <w:szCs w:val="21"/>
              </w:rPr>
              <w:t>第三</w:t>
            </w:r>
            <w:r>
              <w:rPr>
                <w:rFonts w:ascii="仿宋" w:hAnsi="仿宋" w:eastAsia="仿宋" w:cs="宋体"/>
                <w:kern w:val="0"/>
                <w:szCs w:val="21"/>
              </w:rPr>
              <w:t>的齿科医疗企业集团，</w:t>
            </w:r>
            <w:r>
              <w:rPr>
                <w:rFonts w:hint="eastAsia" w:ascii="仿宋" w:hAnsi="仿宋" w:eastAsia="仿宋" w:cs="宋体"/>
                <w:kern w:val="0"/>
                <w:szCs w:val="21"/>
              </w:rPr>
              <w:t>主要</w:t>
            </w:r>
            <w:r>
              <w:rPr>
                <w:rFonts w:ascii="仿宋" w:hAnsi="仿宋" w:eastAsia="仿宋" w:cs="宋体"/>
                <w:kern w:val="0"/>
                <w:szCs w:val="21"/>
              </w:rPr>
              <w:t>制造口腔</w:t>
            </w:r>
            <w:r>
              <w:rPr>
                <w:rFonts w:hint="eastAsia" w:ascii="仿宋" w:hAnsi="仿宋" w:eastAsia="仿宋" w:cs="宋体"/>
                <w:kern w:val="0"/>
                <w:szCs w:val="21"/>
              </w:rPr>
              <w:t>综合治疗台</w:t>
            </w:r>
            <w:r>
              <w:rPr>
                <w:rFonts w:ascii="仿宋" w:hAnsi="仿宋" w:eastAsia="仿宋" w:cs="宋体"/>
                <w:kern w:val="0"/>
                <w:szCs w:val="21"/>
              </w:rPr>
              <w:t>，</w:t>
            </w:r>
            <w:r>
              <w:rPr>
                <w:rFonts w:hint="eastAsia" w:ascii="仿宋" w:hAnsi="仿宋" w:eastAsia="仿宋" w:cs="宋体"/>
                <w:kern w:val="0"/>
                <w:szCs w:val="21"/>
              </w:rPr>
              <w:t>国内用户数不多</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Castellini</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意大利</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Cefla</w:t>
            </w:r>
            <w:r>
              <w:rPr>
                <w:rFonts w:ascii="仿宋" w:hAnsi="仿宋" w:eastAsia="仿宋" w:cs="宋体"/>
                <w:kern w:val="0"/>
                <w:szCs w:val="21"/>
              </w:rPr>
              <w:t>集团公司</w:t>
            </w:r>
            <w:r>
              <w:rPr>
                <w:rFonts w:hint="eastAsia" w:ascii="仿宋" w:hAnsi="仿宋" w:eastAsia="仿宋" w:cs="宋体"/>
                <w:kern w:val="0"/>
                <w:szCs w:val="21"/>
              </w:rPr>
              <w:t>旗下品牌，是全球感控做的最出色的牙科椅制造商，拥有8</w:t>
            </w:r>
            <w:r>
              <w:rPr>
                <w:rFonts w:ascii="仿宋" w:hAnsi="仿宋" w:eastAsia="仿宋" w:cs="宋体"/>
                <w:kern w:val="0"/>
                <w:szCs w:val="21"/>
              </w:rPr>
              <w:t>0</w:t>
            </w:r>
            <w:r>
              <w:rPr>
                <w:rFonts w:hint="eastAsia" w:ascii="仿宋" w:hAnsi="仿宋" w:eastAsia="仿宋" w:cs="宋体"/>
                <w:kern w:val="0"/>
                <w:szCs w:val="21"/>
              </w:rPr>
              <w:t>年以上的牙科椅制造历史，其周边配套产品多为原厂原配，所以稳定性超过大部分其他企业。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StanWeber</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意大利</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Cefla</w:t>
            </w:r>
            <w:r>
              <w:rPr>
                <w:rFonts w:ascii="仿宋" w:hAnsi="仿宋" w:eastAsia="仿宋" w:cs="宋体"/>
                <w:kern w:val="0"/>
                <w:szCs w:val="21"/>
              </w:rPr>
              <w:t>集团公司</w:t>
            </w:r>
            <w:r>
              <w:rPr>
                <w:rFonts w:hint="eastAsia" w:ascii="仿宋" w:hAnsi="仿宋" w:eastAsia="仿宋" w:cs="宋体"/>
                <w:kern w:val="0"/>
                <w:szCs w:val="21"/>
              </w:rPr>
              <w:t>旗下品牌，是一个相对新创的品牌，主打分体式牙科椅，倡导分布式的手术室方案。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pStyle w:val="14"/>
              <w:rPr>
                <w:rFonts w:hint="eastAsia"/>
              </w:rPr>
            </w:pPr>
            <w:r>
              <w:t>Sinol</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中国</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本部设在西安的牙科椅制造商，为全国销量第一，特色为价格低廉，耐用性好，主要生产基础检查型牙科椅，产品还大量出口第三世界国家。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pStyle w:val="14"/>
              <w:rPr>
                <w:rFonts w:hint="eastAsia"/>
              </w:rPr>
            </w:pPr>
            <w:r>
              <w:t>Ajax</w:t>
            </w:r>
          </w:p>
        </w:tc>
        <w:tc>
          <w:tcPr>
            <w:tcW w:w="0" w:type="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中国</w:t>
            </w:r>
          </w:p>
        </w:tc>
        <w:tc>
          <w:tcPr>
            <w:tcW w:w="0" w:type="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中文名：艾捷斯，2</w:t>
            </w:r>
            <w:r>
              <w:rPr>
                <w:rFonts w:ascii="仿宋" w:hAnsi="仿宋" w:eastAsia="仿宋" w:cs="宋体"/>
                <w:kern w:val="0"/>
                <w:szCs w:val="21"/>
              </w:rPr>
              <w:t>010</w:t>
            </w:r>
            <w:r>
              <w:rPr>
                <w:rFonts w:hint="eastAsia" w:ascii="仿宋" w:hAnsi="仿宋" w:eastAsia="仿宋" w:cs="宋体"/>
                <w:kern w:val="0"/>
                <w:szCs w:val="21"/>
              </w:rPr>
              <w:t>年后新创的牙科椅品牌，有非常漂亮的外观设计，选用舒适型的病人座椅，提升患者的诊疗体验，因为进入市场年份还不长，产品的耐用性数据不多。</w:t>
            </w:r>
          </w:p>
        </w:tc>
      </w:tr>
    </w:tbl>
    <w:p>
      <w:pPr>
        <w:rPr>
          <w:rFonts w:hint="eastAsia"/>
          <w:lang w:eastAsia="zh-CN"/>
        </w:rPr>
      </w:pPr>
    </w:p>
    <w:p>
      <w:pPr>
        <w:pStyle w:val="13"/>
        <w:ind w:firstLine="640"/>
        <w:jc w:val="both"/>
        <w:outlineLvl w:val="2"/>
        <w:rPr>
          <w:rFonts w:hint="eastAsia" w:ascii="仿宋" w:hAnsi="仿宋" w:eastAsia="仿宋" w:cs="Times New Roman"/>
          <w:bCs w:val="0"/>
          <w:color w:val="auto"/>
          <w:kern w:val="2"/>
          <w:sz w:val="32"/>
          <w:szCs w:val="32"/>
          <w:highlight w:val="none"/>
          <w:shd w:val="clear" w:color="auto" w:fill="auto"/>
          <w:lang w:val="en-US" w:eastAsia="zh-CN" w:bidi="ar-SA"/>
        </w:rPr>
      </w:pPr>
      <w:r>
        <w:rPr>
          <w:rFonts w:hint="eastAsia" w:ascii="仿宋" w:hAnsi="仿宋" w:eastAsia="仿宋" w:cs="Times New Roman"/>
          <w:bCs w:val="0"/>
          <w:color w:val="auto"/>
          <w:kern w:val="2"/>
          <w:sz w:val="32"/>
          <w:szCs w:val="32"/>
          <w:highlight w:val="none"/>
          <w:shd w:val="clear" w:color="auto" w:fill="auto"/>
          <w:lang w:val="en-US" w:eastAsia="zh-CN" w:bidi="ar-SA"/>
        </w:rPr>
        <w:t>3.同类采购项目历史成交信息</w:t>
      </w:r>
    </w:p>
    <w:p>
      <w:pPr>
        <w:spacing w:line="560" w:lineRule="exact"/>
        <w:ind w:firstLine="640" w:firstLineChars="200"/>
        <w:jc w:val="left"/>
        <w:rPr>
          <w:rFonts w:hint="default" w:ascii="仿宋" w:hAnsi="仿宋" w:eastAsia="仿宋" w:cs="Times New Roman"/>
          <w:bCs w:val="0"/>
          <w:color w:val="auto"/>
          <w:kern w:val="2"/>
          <w:sz w:val="32"/>
          <w:szCs w:val="32"/>
          <w:highlight w:val="none"/>
          <w:shd w:val="clear" w:color="auto" w:fill="auto"/>
          <w:lang w:val="en-US" w:eastAsia="zh-CN" w:bidi="ar-SA"/>
        </w:rPr>
      </w:pPr>
      <w:r>
        <w:rPr>
          <w:rFonts w:hint="eastAsia" w:ascii="仿宋" w:hAnsi="仿宋" w:eastAsia="仿宋" w:cs="Times New Roman"/>
          <w:bCs w:val="0"/>
          <w:color w:val="auto"/>
          <w:kern w:val="2"/>
          <w:sz w:val="32"/>
          <w:szCs w:val="32"/>
          <w:highlight w:val="none"/>
          <w:shd w:val="clear" w:color="auto" w:fill="auto"/>
          <w:lang w:val="en-US" w:eastAsia="zh-CN" w:bidi="ar-SA"/>
        </w:rPr>
        <w:t>采购人名称：金华市中医医院，项目名称：金华市中医医院口腔CBCT项目，招标编号：JHCG2020G-010</w:t>
      </w:r>
    </w:p>
    <w:p>
      <w:pPr>
        <w:spacing w:line="560" w:lineRule="exact"/>
        <w:ind w:firstLine="640" w:firstLineChars="200"/>
        <w:jc w:val="left"/>
        <w:rPr>
          <w:rFonts w:hint="eastAsia" w:ascii="仿宋" w:hAnsi="仿宋" w:eastAsia="仿宋" w:cs="Times New Roman"/>
          <w:bCs w:val="0"/>
          <w:color w:val="auto"/>
          <w:kern w:val="2"/>
          <w:sz w:val="32"/>
          <w:szCs w:val="32"/>
          <w:highlight w:val="none"/>
          <w:shd w:val="clear" w:color="auto" w:fill="auto"/>
          <w:lang w:val="en-US" w:eastAsia="zh-CN" w:bidi="ar-SA"/>
        </w:rPr>
      </w:pPr>
      <w:r>
        <w:rPr>
          <w:rFonts w:hint="eastAsia" w:ascii="仿宋" w:hAnsi="仿宋" w:eastAsia="仿宋" w:cs="Times New Roman"/>
          <w:bCs w:val="0"/>
          <w:color w:val="auto"/>
          <w:kern w:val="2"/>
          <w:sz w:val="32"/>
          <w:szCs w:val="32"/>
          <w:highlight w:val="none"/>
          <w:shd w:val="clear" w:color="auto" w:fill="auto"/>
          <w:lang w:val="en-US" w:eastAsia="zh-CN" w:bidi="ar-SA"/>
        </w:rPr>
        <w:t>采购人名称：庆元县人民医院，项目名称：庆元县人民医院口腔CBCT采购项目,招标编号：ZJWS2022-QYRMYY02</w:t>
      </w:r>
    </w:p>
    <w:p>
      <w:pPr>
        <w:spacing w:line="560" w:lineRule="exact"/>
        <w:ind w:firstLine="640" w:firstLineChars="200"/>
        <w:jc w:val="left"/>
        <w:rPr>
          <w:rFonts w:hint="eastAsia" w:ascii="仿宋" w:hAnsi="仿宋" w:eastAsia="仿宋" w:cs="Times New Roman"/>
          <w:bCs w:val="0"/>
          <w:color w:val="auto"/>
          <w:kern w:val="2"/>
          <w:sz w:val="32"/>
          <w:szCs w:val="32"/>
          <w:highlight w:val="none"/>
          <w:shd w:val="clear" w:color="auto" w:fill="auto"/>
          <w:lang w:val="en-US" w:eastAsia="zh-CN" w:bidi="ar-SA"/>
        </w:rPr>
      </w:pPr>
      <w:r>
        <w:rPr>
          <w:rFonts w:hint="eastAsia" w:ascii="仿宋" w:hAnsi="仿宋" w:eastAsia="仿宋" w:cs="Times New Roman"/>
          <w:bCs w:val="0"/>
          <w:color w:val="auto"/>
          <w:kern w:val="2"/>
          <w:sz w:val="32"/>
          <w:szCs w:val="32"/>
          <w:highlight w:val="none"/>
          <w:shd w:val="clear" w:color="auto" w:fill="auto"/>
          <w:lang w:val="en-US" w:eastAsia="zh-CN" w:bidi="ar-SA"/>
        </w:rPr>
        <w:t xml:space="preserve">采购人名称：浙江省人民医院，项目名称：浙江省人民医院牙科综合治疗椅和口腔CBCT，招标编号：ZJ-903472-55 </w:t>
      </w:r>
    </w:p>
    <w:p>
      <w:pPr>
        <w:spacing w:line="560" w:lineRule="exact"/>
        <w:ind w:firstLine="640" w:firstLineChars="200"/>
        <w:jc w:val="left"/>
        <w:rPr>
          <w:rFonts w:hint="eastAsia" w:ascii="仿宋" w:hAnsi="仿宋" w:eastAsia="仿宋" w:cs="Times New Roman"/>
          <w:bCs w:val="0"/>
          <w:color w:val="auto"/>
          <w:kern w:val="2"/>
          <w:sz w:val="32"/>
          <w:szCs w:val="32"/>
          <w:highlight w:val="none"/>
          <w:shd w:val="clear" w:color="auto" w:fill="auto"/>
          <w:lang w:val="en-US" w:eastAsia="zh-CN" w:bidi="ar-SA"/>
        </w:rPr>
      </w:pPr>
      <w:r>
        <w:rPr>
          <w:rFonts w:hint="eastAsia" w:ascii="仿宋" w:hAnsi="仿宋" w:eastAsia="仿宋" w:cs="Times New Roman"/>
          <w:bCs w:val="0"/>
          <w:color w:val="auto"/>
          <w:kern w:val="2"/>
          <w:sz w:val="32"/>
          <w:szCs w:val="32"/>
          <w:highlight w:val="none"/>
          <w:shd w:val="clear" w:color="auto" w:fill="auto"/>
          <w:lang w:val="en-US" w:eastAsia="zh-CN" w:bidi="ar-SA"/>
        </w:rPr>
        <w:t xml:space="preserve">采购人名称：浙江大学医学院附属邵逸夫医院，项目名称：浙江大学医学院附属邵逸夫医院牙科综合治疗椅，招标编号：ZJ-803221-02 </w:t>
      </w:r>
    </w:p>
    <w:p>
      <w:pPr>
        <w:pStyle w:val="13"/>
        <w:ind w:firstLine="640"/>
        <w:jc w:val="both"/>
        <w:outlineLvl w:val="2"/>
        <w:rPr>
          <w:rFonts w:hint="eastAsia"/>
          <w:color w:val="auto"/>
          <w:highlight w:val="none"/>
          <w:shd w:val="clear" w:color="auto" w:fill="auto"/>
        </w:rPr>
      </w:pPr>
      <w:r>
        <w:rPr>
          <w:rFonts w:hint="eastAsia"/>
          <w:color w:val="auto"/>
          <w:highlight w:val="none"/>
          <w:shd w:val="clear" w:color="auto" w:fill="auto"/>
        </w:rPr>
        <w:t>4.涉及的运行维护、升级更新、备品备件、耗材等后续采购情况</w:t>
      </w:r>
    </w:p>
    <w:p>
      <w:pPr>
        <w:pStyle w:val="13"/>
        <w:ind w:firstLine="640"/>
        <w:jc w:val="both"/>
        <w:outlineLvl w:val="2"/>
        <w:rPr>
          <w:rFonts w:hint="default" w:eastAsia="仿宋"/>
          <w:color w:val="auto"/>
          <w:highlight w:val="none"/>
          <w:shd w:val="clear" w:color="auto" w:fill="auto"/>
          <w:lang w:val="en-US" w:eastAsia="zh-CN"/>
        </w:rPr>
      </w:pPr>
      <w:r>
        <w:rPr>
          <w:rFonts w:hint="eastAsia"/>
          <w:color w:val="auto"/>
          <w:highlight w:val="none"/>
          <w:shd w:val="clear" w:color="auto" w:fill="auto"/>
          <w:lang w:val="en-US" w:eastAsia="zh-CN"/>
        </w:rPr>
        <w:t>CBCT</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1）运行维护：口腔CBCT属于X线类影像诊断产品，运行及维护于医院其它X线诊疗设备类似，主要是需要恒温检查室（10-35摄氏度环境），稳压供电（功率3000W），低污染环境（有独立检查室），高速内网连接。设备基本依赖于原厂的技术保修，保修时限一般2-3年。设备的生命周期一般8-10年。</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2）系统更新：系统新版本更新一般为2-3年一次，无更新情况下设备依然可以正常运行。</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3）备品备件：主要为电路板、X线球管和探测器，全部由保修单位提供。</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4）耗材：运行中没有日常消耗品，会有部分部件（如定位杆、托槽等）在大量病人检查后可能有磨损或损坏，这类属于易损件，但价值都不大，而且更换率非常低。若采购，均由售后服务单位提供。</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口腔牙科椅</w:t>
      </w:r>
      <w:bookmarkStart w:id="1" w:name="_GoBack"/>
      <w:bookmarkEnd w:id="1"/>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1）运行维护：口腔牙科椅属于常规诊断产品，运行及维护主要是关注其“水”“气”“电”的连通情况（包括电压稳定性，进水/出水管路接口的紧密性和密封性，正压/负压泵的压力范围等）。日常使用中因频繁接触不同患者，故要做感控消毒（酒精擦拭+管路冲洗）。设备基本依赖于原厂的技术保修，保修时限一般2-3年。设备的生命周期一般6-10年。</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2）系统更新：牙科椅基本无系统更新，无更新情况下设备依然可以正常运行。</w:t>
      </w:r>
    </w:p>
    <w:p>
      <w:pPr>
        <w:spacing w:line="560" w:lineRule="exact"/>
        <w:ind w:firstLine="640" w:firstLineChars="200"/>
        <w:rPr>
          <w:rFonts w:hint="eastAsia"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3）备品备件：主要为电路板、电磁阀、管线、多功能脚踏、LED灯、漱口盆、滤芯等，全部由保修单位提供。</w:t>
      </w:r>
    </w:p>
    <w:p>
      <w:pPr>
        <w:spacing w:line="560" w:lineRule="exact"/>
        <w:ind w:firstLine="640" w:firstLineChars="200"/>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4）耗材：运行中没有日常消耗品，会有部分部件（如三用枪头、电磁阀、管线、手柄等）在大量病人检查后可能有磨损或损坏，这类属于易损件，但价值都不大，而且更换率非常低。若采购，均由售后服务单位提供。</w:t>
      </w:r>
    </w:p>
    <w:p>
      <w:pPr>
        <w:spacing w:line="560" w:lineRule="exact"/>
        <w:ind w:firstLine="640" w:firstLineChars="200"/>
        <w:outlineLvl w:val="2"/>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5.其他相关情况</w:t>
      </w:r>
    </w:p>
    <w:p>
      <w:pPr>
        <w:spacing w:line="560" w:lineRule="exact"/>
        <w:ind w:firstLine="640" w:firstLineChars="200"/>
        <w:rPr>
          <w:rFonts w:ascii="仿宋" w:hAnsi="仿宋" w:eastAsia="仿宋"/>
          <w:color w:val="auto"/>
          <w:sz w:val="32"/>
          <w:szCs w:val="32"/>
          <w:highlight w:val="none"/>
          <w:shd w:val="clear" w:color="auto" w:fill="auto"/>
        </w:rPr>
      </w:pPr>
      <w:r>
        <w:rPr>
          <w:rFonts w:hint="eastAsia" w:ascii="仿宋" w:hAnsi="仿宋" w:eastAsia="仿宋"/>
          <w:color w:val="auto"/>
          <w:sz w:val="32"/>
          <w:szCs w:val="32"/>
          <w:highlight w:val="none"/>
          <w:shd w:val="clear" w:color="auto" w:fill="auto"/>
        </w:rPr>
        <w:t>无。</w:t>
      </w:r>
    </w:p>
    <w:p>
      <w:pPr>
        <w:pStyle w:val="15"/>
        <w:ind w:firstLine="0" w:firstLineChars="0"/>
        <w:jc w:val="left"/>
        <w:rPr>
          <w:color w:val="auto"/>
          <w:highlight w:val="none"/>
          <w:shd w:val="clear" w:color="auto" w:fill="auto"/>
        </w:rPr>
      </w:pPr>
      <w:r>
        <w:rPr>
          <w:color w:val="auto"/>
          <w:highlight w:val="none"/>
          <w:shd w:val="clear" w:color="auto" w:fill="auto"/>
        </w:rPr>
        <w:t>二</w:t>
      </w:r>
      <w:r>
        <w:rPr>
          <w:rFonts w:hint="eastAsia"/>
          <w:color w:val="auto"/>
          <w:highlight w:val="none"/>
          <w:shd w:val="clear" w:color="auto" w:fill="auto"/>
        </w:rPr>
        <w:t>、需求清单</w:t>
      </w:r>
    </w:p>
    <w:p>
      <w:pPr>
        <w:pStyle w:val="3"/>
        <w:jc w:val="left"/>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（一）项目概况</w:t>
      </w:r>
    </w:p>
    <w:p>
      <w:pPr>
        <w:spacing w:line="360" w:lineRule="auto"/>
        <w:ind w:firstLine="480" w:firstLineChars="200"/>
        <w:rPr>
          <w:sz w:val="24"/>
          <w:highlight w:val="none"/>
        </w:rPr>
      </w:pPr>
      <w:r>
        <w:rPr>
          <w:rFonts w:hint="eastAsia"/>
          <w:sz w:val="24"/>
          <w:highlight w:val="none"/>
          <w:lang w:eastAsia="zh-CN"/>
        </w:rPr>
        <w:t>义乌市口腔医院CBCT和口腔综合治疗机</w:t>
      </w:r>
      <w:r>
        <w:rPr>
          <w:sz w:val="24"/>
          <w:highlight w:val="none"/>
        </w:rPr>
        <w:t>采购的供货、安装、调试、技术服务、相关文件的提交、与技术规格一致的产品图表及资料、保证期内的维修服务等。</w:t>
      </w:r>
    </w:p>
    <w:p>
      <w:pPr>
        <w:spacing w:before="120" w:beforeLines="50" w:after="120" w:afterLines="50" w:line="360" w:lineRule="auto"/>
        <w:ind w:firstLine="495"/>
        <w:rPr>
          <w:b/>
          <w:sz w:val="24"/>
          <w:highlight w:val="none"/>
        </w:rPr>
      </w:pPr>
      <w:r>
        <w:rPr>
          <w:b/>
          <w:sz w:val="24"/>
          <w:highlight w:val="none"/>
        </w:rPr>
        <w:t>招标货物一览表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39"/>
        <w:gridCol w:w="930"/>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jc w:val="center"/>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eastAsia="zh-CN"/>
              </w:rPr>
              <w:t>标段</w:t>
            </w:r>
            <w:r>
              <w:rPr>
                <w:rFonts w:hint="default" w:ascii="Times New Roman" w:hAnsi="Times New Roman" w:eastAsia="宋体" w:cs="Times New Roman"/>
                <w:b/>
                <w:bCs/>
                <w:sz w:val="24"/>
                <w:szCs w:val="24"/>
                <w:highlight w:val="none"/>
              </w:rPr>
              <w:t>号</w:t>
            </w:r>
          </w:p>
        </w:tc>
        <w:tc>
          <w:tcPr>
            <w:tcW w:w="2339" w:type="dxa"/>
            <w:noWrap w:val="0"/>
            <w:vAlign w:val="center"/>
          </w:tcPr>
          <w:p>
            <w:pPr>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名称</w:t>
            </w:r>
          </w:p>
        </w:tc>
        <w:tc>
          <w:tcPr>
            <w:tcW w:w="930" w:type="dxa"/>
            <w:noWrap w:val="0"/>
            <w:vAlign w:val="center"/>
          </w:tcPr>
          <w:p>
            <w:pPr>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数量</w:t>
            </w:r>
          </w:p>
        </w:tc>
        <w:tc>
          <w:tcPr>
            <w:tcW w:w="3529" w:type="dxa"/>
            <w:noWrap w:val="0"/>
            <w:vAlign w:val="center"/>
          </w:tcPr>
          <w:p>
            <w:pPr>
              <w:jc w:val="center"/>
              <w:rPr>
                <w:rFonts w:hint="eastAsia" w:ascii="Times New Roman" w:hAnsi="Times New Roman" w:eastAsia="宋体" w:cs="Times New Roman"/>
                <w:b/>
                <w:bCs/>
                <w:sz w:val="24"/>
                <w:szCs w:val="24"/>
                <w:highlight w:val="none"/>
                <w:lang w:eastAsia="zh-CN"/>
              </w:rPr>
            </w:pPr>
            <w:r>
              <w:rPr>
                <w:rFonts w:hint="eastAsia" w:ascii="Times New Roman" w:hAnsi="Times New Roman" w:eastAsia="宋体" w:cs="Times New Roman"/>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noWrap w:val="0"/>
            <w:vAlign w:val="center"/>
          </w:tcPr>
          <w:p>
            <w:pPr>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2339" w:type="dxa"/>
            <w:noWrap w:val="0"/>
            <w:vAlign w:val="center"/>
          </w:tcPr>
          <w:p>
            <w:pPr>
              <w:widowControl/>
              <w:jc w:val="center"/>
              <w:textAlignment w:val="center"/>
              <w:rPr>
                <w:rFonts w:hint="eastAsia"/>
                <w:color w:val="000000"/>
                <w:kern w:val="2"/>
                <w:sz w:val="24"/>
                <w:szCs w:val="24"/>
                <w:highlight w:val="none"/>
                <w:lang w:val="en-US" w:eastAsia="zh-CN" w:bidi="ar-SA"/>
              </w:rPr>
            </w:pPr>
            <w:r>
              <w:rPr>
                <w:rFonts w:hint="eastAsia"/>
                <w:color w:val="000000"/>
                <w:sz w:val="24"/>
                <w:highlight w:val="none"/>
                <w:lang w:eastAsia="zh-CN"/>
              </w:rPr>
              <w:t>CBCT</w:t>
            </w:r>
          </w:p>
        </w:tc>
        <w:tc>
          <w:tcPr>
            <w:tcW w:w="930" w:type="dxa"/>
            <w:noWrap w:val="0"/>
            <w:vAlign w:val="center"/>
          </w:tcPr>
          <w:p>
            <w:pPr>
              <w:widowControl/>
              <w:jc w:val="center"/>
              <w:textAlignment w:val="center"/>
              <w:rPr>
                <w:rFonts w:hint="eastAsia" w:eastAsia="宋体"/>
                <w:kern w:val="2"/>
                <w:sz w:val="24"/>
                <w:szCs w:val="24"/>
                <w:highlight w:val="none"/>
                <w:lang w:val="en-US" w:eastAsia="zh-CN" w:bidi="ar-SA"/>
              </w:rPr>
            </w:pPr>
            <w:r>
              <w:rPr>
                <w:rFonts w:hint="eastAsia"/>
                <w:sz w:val="24"/>
                <w:highlight w:val="none"/>
                <w:lang w:val="en-US" w:eastAsia="zh-CN"/>
              </w:rPr>
              <w:t>1套</w:t>
            </w:r>
          </w:p>
        </w:tc>
        <w:tc>
          <w:tcPr>
            <w:tcW w:w="3529" w:type="dxa"/>
            <w:vMerge w:val="restart"/>
            <w:noWrap w:val="0"/>
            <w:vAlign w:val="center"/>
          </w:tcPr>
          <w:p>
            <w:pPr>
              <w:jc w:val="center"/>
              <w:rPr>
                <w:rFonts w:hint="default" w:ascii="Times New Roman" w:hAnsi="Times New Roman" w:eastAsia="宋体" w:cs="Times New Roman"/>
                <w:sz w:val="24"/>
                <w:szCs w:val="24"/>
                <w:highlight w:val="none"/>
              </w:rPr>
            </w:pPr>
            <w:r>
              <w:rPr>
                <w:rFonts w:hint="eastAsia" w:ascii="新宋体" w:hAnsi="新宋体" w:eastAsia="新宋体"/>
                <w:i/>
                <w:sz w:val="24"/>
                <w:szCs w:val="24"/>
                <w:highlight w:val="none"/>
              </w:rPr>
              <w:t>本项目接受进口产品参与投标。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noWrap w:val="0"/>
            <w:vAlign w:val="center"/>
          </w:tcPr>
          <w:p>
            <w:pPr>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c>
          <w:tcPr>
            <w:tcW w:w="2339" w:type="dxa"/>
            <w:noWrap w:val="0"/>
            <w:vAlign w:val="center"/>
          </w:tcPr>
          <w:p>
            <w:pPr>
              <w:widowControl/>
              <w:jc w:val="center"/>
              <w:textAlignment w:val="center"/>
              <w:rPr>
                <w:rFonts w:hint="eastAsia"/>
                <w:color w:val="000000"/>
                <w:kern w:val="2"/>
                <w:sz w:val="24"/>
                <w:szCs w:val="24"/>
                <w:highlight w:val="none"/>
                <w:lang w:val="en-US" w:eastAsia="zh-CN" w:bidi="ar-SA"/>
              </w:rPr>
            </w:pPr>
            <w:r>
              <w:rPr>
                <w:rFonts w:hint="eastAsia"/>
                <w:color w:val="000000"/>
                <w:sz w:val="24"/>
                <w:highlight w:val="none"/>
                <w:lang w:eastAsia="zh-CN"/>
              </w:rPr>
              <w:t>牙科综合治疗机</w:t>
            </w:r>
          </w:p>
        </w:tc>
        <w:tc>
          <w:tcPr>
            <w:tcW w:w="930" w:type="dxa"/>
            <w:noWrap w:val="0"/>
            <w:vAlign w:val="center"/>
          </w:tcPr>
          <w:p>
            <w:pPr>
              <w:widowControl/>
              <w:jc w:val="center"/>
              <w:textAlignment w:val="center"/>
              <w:rPr>
                <w:rFonts w:hint="eastAsia"/>
                <w:kern w:val="2"/>
                <w:sz w:val="24"/>
                <w:szCs w:val="24"/>
                <w:highlight w:val="none"/>
                <w:lang w:val="en-US" w:eastAsia="zh-CN" w:bidi="ar-SA"/>
              </w:rPr>
            </w:pPr>
            <w:r>
              <w:rPr>
                <w:rFonts w:hint="eastAsia"/>
                <w:sz w:val="24"/>
                <w:highlight w:val="none"/>
                <w:lang w:val="en-US" w:eastAsia="zh-CN"/>
              </w:rPr>
              <w:t>19台</w:t>
            </w:r>
          </w:p>
        </w:tc>
        <w:tc>
          <w:tcPr>
            <w:tcW w:w="3529" w:type="dxa"/>
            <w:vMerge w:val="continue"/>
            <w:noWrap w:val="0"/>
            <w:vAlign w:val="center"/>
          </w:tcPr>
          <w:p>
            <w:pPr>
              <w:jc w:val="center"/>
              <w:rPr>
                <w:rFonts w:hint="eastAsia" w:ascii="新宋体" w:hAnsi="新宋体" w:eastAsia="新宋体"/>
                <w:i/>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noWrap w:val="0"/>
            <w:vAlign w:val="center"/>
          </w:tcPr>
          <w:p>
            <w:pPr>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p>
        </w:tc>
        <w:tc>
          <w:tcPr>
            <w:tcW w:w="2339" w:type="dxa"/>
            <w:noWrap w:val="0"/>
            <w:vAlign w:val="center"/>
          </w:tcPr>
          <w:p>
            <w:pPr>
              <w:widowControl/>
              <w:jc w:val="center"/>
              <w:textAlignment w:val="center"/>
              <w:rPr>
                <w:rFonts w:hint="eastAsia"/>
                <w:color w:val="000000"/>
                <w:kern w:val="2"/>
                <w:sz w:val="24"/>
                <w:szCs w:val="24"/>
                <w:highlight w:val="none"/>
                <w:lang w:val="en-US" w:eastAsia="zh-CN" w:bidi="ar-SA"/>
              </w:rPr>
            </w:pPr>
            <w:r>
              <w:rPr>
                <w:rFonts w:hint="eastAsia"/>
                <w:color w:val="000000"/>
                <w:sz w:val="24"/>
                <w:highlight w:val="none"/>
                <w:lang w:eastAsia="zh-CN"/>
              </w:rPr>
              <w:t>口腔综合治疗机</w:t>
            </w:r>
          </w:p>
        </w:tc>
        <w:tc>
          <w:tcPr>
            <w:tcW w:w="930" w:type="dxa"/>
            <w:noWrap w:val="0"/>
            <w:vAlign w:val="center"/>
          </w:tcPr>
          <w:p>
            <w:pPr>
              <w:widowControl/>
              <w:jc w:val="center"/>
              <w:textAlignment w:val="center"/>
              <w:rPr>
                <w:rFonts w:hint="eastAsia"/>
                <w:kern w:val="2"/>
                <w:sz w:val="24"/>
                <w:szCs w:val="24"/>
                <w:highlight w:val="none"/>
                <w:lang w:val="en-US" w:eastAsia="zh-CN" w:bidi="ar-SA"/>
              </w:rPr>
            </w:pPr>
            <w:r>
              <w:rPr>
                <w:rFonts w:hint="eastAsia"/>
                <w:sz w:val="24"/>
                <w:highlight w:val="none"/>
                <w:lang w:val="en-US" w:eastAsia="zh-CN"/>
              </w:rPr>
              <w:t>9台</w:t>
            </w:r>
          </w:p>
        </w:tc>
        <w:tc>
          <w:tcPr>
            <w:tcW w:w="3529" w:type="dxa"/>
            <w:vMerge w:val="continue"/>
            <w:noWrap w:val="0"/>
            <w:vAlign w:val="center"/>
          </w:tcPr>
          <w:p>
            <w:pPr>
              <w:jc w:val="center"/>
              <w:rPr>
                <w:rFonts w:hint="eastAsia" w:ascii="新宋体" w:hAnsi="新宋体" w:eastAsia="新宋体"/>
                <w:i/>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noWrap w:val="0"/>
            <w:vAlign w:val="center"/>
          </w:tcPr>
          <w:p>
            <w:pPr>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p>
        </w:tc>
        <w:tc>
          <w:tcPr>
            <w:tcW w:w="2339" w:type="dxa"/>
            <w:noWrap w:val="0"/>
            <w:vAlign w:val="center"/>
          </w:tcPr>
          <w:p>
            <w:pPr>
              <w:widowControl/>
              <w:jc w:val="center"/>
              <w:textAlignment w:val="center"/>
              <w:rPr>
                <w:rFonts w:hint="eastAsia"/>
                <w:color w:val="000000"/>
                <w:kern w:val="2"/>
                <w:sz w:val="24"/>
                <w:szCs w:val="24"/>
                <w:highlight w:val="none"/>
                <w:lang w:val="en-US" w:eastAsia="zh-CN" w:bidi="ar-SA"/>
              </w:rPr>
            </w:pPr>
            <w:r>
              <w:rPr>
                <w:rFonts w:hint="eastAsia"/>
                <w:color w:val="000000"/>
                <w:sz w:val="24"/>
                <w:highlight w:val="none"/>
                <w:lang w:eastAsia="zh-CN"/>
              </w:rPr>
              <w:t>高端口腔综合治疗机</w:t>
            </w:r>
          </w:p>
        </w:tc>
        <w:tc>
          <w:tcPr>
            <w:tcW w:w="930" w:type="dxa"/>
            <w:noWrap w:val="0"/>
            <w:vAlign w:val="center"/>
          </w:tcPr>
          <w:p>
            <w:pPr>
              <w:widowControl/>
              <w:jc w:val="center"/>
              <w:textAlignment w:val="center"/>
              <w:rPr>
                <w:rFonts w:hint="eastAsia"/>
                <w:kern w:val="2"/>
                <w:sz w:val="24"/>
                <w:szCs w:val="24"/>
                <w:highlight w:val="none"/>
                <w:lang w:val="en-US" w:eastAsia="zh-CN" w:bidi="ar-SA"/>
              </w:rPr>
            </w:pPr>
            <w:r>
              <w:rPr>
                <w:rFonts w:hint="eastAsia"/>
                <w:sz w:val="24"/>
                <w:highlight w:val="none"/>
                <w:lang w:val="en-US" w:eastAsia="zh-CN"/>
              </w:rPr>
              <w:t>1台</w:t>
            </w:r>
          </w:p>
        </w:tc>
        <w:tc>
          <w:tcPr>
            <w:tcW w:w="3529" w:type="dxa"/>
            <w:vMerge w:val="continue"/>
            <w:noWrap w:val="0"/>
            <w:vAlign w:val="center"/>
          </w:tcPr>
          <w:p>
            <w:pPr>
              <w:jc w:val="center"/>
              <w:rPr>
                <w:rFonts w:hint="eastAsia" w:ascii="新宋体" w:hAnsi="新宋体" w:eastAsia="新宋体"/>
                <w:i/>
                <w:sz w:val="24"/>
                <w:szCs w:val="24"/>
                <w:highlight w:val="none"/>
              </w:rPr>
            </w:pPr>
          </w:p>
        </w:tc>
      </w:tr>
    </w:tbl>
    <w:p>
      <w:pPr>
        <w:pStyle w:val="18"/>
        <w:ind w:left="0" w:leftChars="0" w:firstLine="0" w:firstLineChars="0"/>
        <w:rPr>
          <w:rFonts w:hint="eastAsia" w:ascii="仿宋" w:hAnsi="仿宋" w:eastAsia="仿宋"/>
          <w:color w:val="auto"/>
          <w:sz w:val="32"/>
          <w:szCs w:val="32"/>
          <w:highlight w:val="none"/>
          <w:shd w:val="clear" w:color="auto" w:fill="auto"/>
          <w:lang w:eastAsia="zh-CN"/>
        </w:rPr>
      </w:pPr>
    </w:p>
    <w:p>
      <w:pPr>
        <w:pStyle w:val="3"/>
        <w:jc w:val="left"/>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（二）采购项目预（概）算</w:t>
      </w:r>
    </w:p>
    <w:p>
      <w:pPr>
        <w:spacing w:line="560" w:lineRule="exact"/>
        <w:ind w:firstLine="640" w:firstLineChars="200"/>
        <w:jc w:val="left"/>
        <w:rPr>
          <w:rFonts w:ascii="楷体" w:hAnsi="楷体" w:eastAsia="楷体"/>
          <w:color w:val="auto"/>
          <w:sz w:val="32"/>
          <w:szCs w:val="32"/>
          <w:highlight w:val="none"/>
          <w:u w:val="single"/>
          <w:shd w:val="clear" w:color="auto" w:fill="auto"/>
        </w:rPr>
      </w:pPr>
      <w:r>
        <w:rPr>
          <w:rFonts w:ascii="楷体" w:hAnsi="楷体" w:eastAsia="楷体"/>
          <w:color w:val="auto"/>
          <w:sz w:val="32"/>
          <w:szCs w:val="32"/>
          <w:highlight w:val="none"/>
          <w:shd w:val="clear" w:color="auto" w:fill="auto"/>
        </w:rPr>
        <w:t>总</w:t>
      </w:r>
      <w:r>
        <w:rPr>
          <w:rFonts w:hint="eastAsia" w:ascii="楷体" w:hAnsi="楷体" w:eastAsia="楷体"/>
          <w:color w:val="auto"/>
          <w:sz w:val="32"/>
          <w:szCs w:val="32"/>
          <w:highlight w:val="none"/>
          <w:shd w:val="clear" w:color="auto" w:fill="auto"/>
        </w:rPr>
        <w:t xml:space="preserve"> </w:t>
      </w:r>
      <w:r>
        <w:rPr>
          <w:rFonts w:ascii="楷体" w:hAnsi="楷体" w:eastAsia="楷体"/>
          <w:color w:val="auto"/>
          <w:sz w:val="32"/>
          <w:szCs w:val="32"/>
          <w:highlight w:val="none"/>
          <w:shd w:val="clear" w:color="auto" w:fill="auto"/>
        </w:rPr>
        <w:t>预</w:t>
      </w:r>
      <w:r>
        <w:rPr>
          <w:rFonts w:hint="eastAsia" w:ascii="楷体" w:hAnsi="楷体" w:eastAsia="楷体"/>
          <w:color w:val="auto"/>
          <w:sz w:val="32"/>
          <w:szCs w:val="32"/>
          <w:highlight w:val="none"/>
          <w:shd w:val="clear" w:color="auto" w:fill="auto"/>
        </w:rPr>
        <w:t xml:space="preserve"> </w:t>
      </w:r>
      <w:r>
        <w:rPr>
          <w:rFonts w:ascii="楷体" w:hAnsi="楷体" w:eastAsia="楷体"/>
          <w:color w:val="auto"/>
          <w:sz w:val="32"/>
          <w:szCs w:val="32"/>
          <w:highlight w:val="none"/>
          <w:shd w:val="clear" w:color="auto" w:fill="auto"/>
        </w:rPr>
        <w:t>算</w:t>
      </w:r>
      <w:r>
        <w:rPr>
          <w:rFonts w:hint="eastAsia" w:ascii="楷体" w:hAnsi="楷体" w:eastAsia="楷体"/>
          <w:color w:val="auto"/>
          <w:sz w:val="32"/>
          <w:szCs w:val="32"/>
          <w:highlight w:val="none"/>
          <w:shd w:val="clear" w:color="auto" w:fill="auto"/>
        </w:rPr>
        <w:t>：</w:t>
      </w:r>
      <w:r>
        <w:rPr>
          <w:rFonts w:hint="eastAsia" w:ascii="楷体" w:hAnsi="楷体" w:eastAsia="楷体"/>
          <w:color w:val="auto"/>
          <w:sz w:val="32"/>
          <w:szCs w:val="32"/>
          <w:highlight w:val="none"/>
          <w:u w:val="single"/>
          <w:shd w:val="clear" w:color="auto" w:fill="auto"/>
          <w:lang w:val="en-US" w:eastAsia="zh-CN"/>
        </w:rPr>
        <w:t>601</w:t>
      </w:r>
      <w:r>
        <w:rPr>
          <w:rFonts w:hint="eastAsia" w:ascii="楷体" w:hAnsi="楷体" w:eastAsia="楷体"/>
          <w:color w:val="auto"/>
          <w:sz w:val="32"/>
          <w:szCs w:val="32"/>
          <w:highlight w:val="none"/>
          <w:u w:val="single"/>
          <w:shd w:val="clear" w:color="auto" w:fill="auto"/>
        </w:rPr>
        <w:t>万元</w:t>
      </w:r>
    </w:p>
    <w:p>
      <w:pPr>
        <w:spacing w:line="560" w:lineRule="exact"/>
        <w:ind w:firstLine="640" w:firstLineChars="200"/>
        <w:jc w:val="left"/>
        <w:rPr>
          <w:rFonts w:hint="eastAsia" w:ascii="楷体" w:hAnsi="楷体" w:eastAsia="楷体"/>
          <w:color w:val="auto"/>
          <w:sz w:val="32"/>
          <w:szCs w:val="32"/>
          <w:highlight w:val="none"/>
          <w:u w:val="single"/>
          <w:shd w:val="clear" w:color="auto" w:fill="auto"/>
        </w:rPr>
      </w:pPr>
      <w:r>
        <w:rPr>
          <w:rFonts w:hint="eastAsia" w:ascii="楷体" w:hAnsi="楷体" w:eastAsia="楷体"/>
          <w:color w:val="auto"/>
          <w:sz w:val="32"/>
          <w:szCs w:val="32"/>
          <w:highlight w:val="none"/>
          <w:shd w:val="clear" w:color="auto" w:fill="auto"/>
        </w:rPr>
        <w:t>包1预算：</w:t>
      </w:r>
      <w:r>
        <w:rPr>
          <w:rFonts w:hint="eastAsia" w:ascii="楷体" w:hAnsi="楷体" w:eastAsia="楷体"/>
          <w:color w:val="auto"/>
          <w:sz w:val="32"/>
          <w:szCs w:val="32"/>
          <w:highlight w:val="none"/>
          <w:u w:val="single"/>
          <w:shd w:val="clear" w:color="auto" w:fill="auto"/>
        </w:rPr>
        <w:t xml:space="preserve"> </w:t>
      </w:r>
      <w:r>
        <w:rPr>
          <w:rFonts w:hint="eastAsia" w:ascii="楷体" w:hAnsi="楷体" w:eastAsia="楷体"/>
          <w:color w:val="auto"/>
          <w:sz w:val="32"/>
          <w:szCs w:val="32"/>
          <w:highlight w:val="none"/>
          <w:u w:val="single"/>
          <w:shd w:val="clear" w:color="auto" w:fill="auto"/>
          <w:lang w:val="en-US" w:eastAsia="zh-CN"/>
        </w:rPr>
        <w:t>200</w:t>
      </w:r>
      <w:r>
        <w:rPr>
          <w:rFonts w:hint="eastAsia" w:ascii="楷体" w:hAnsi="楷体" w:eastAsia="楷体"/>
          <w:color w:val="auto"/>
          <w:sz w:val="32"/>
          <w:szCs w:val="32"/>
          <w:highlight w:val="none"/>
          <w:u w:val="single"/>
          <w:shd w:val="clear" w:color="auto" w:fill="auto"/>
        </w:rPr>
        <w:t xml:space="preserve">万元 </w:t>
      </w:r>
    </w:p>
    <w:p>
      <w:pPr>
        <w:spacing w:line="560" w:lineRule="exact"/>
        <w:ind w:firstLine="640" w:firstLineChars="200"/>
        <w:jc w:val="left"/>
        <w:rPr>
          <w:rFonts w:hint="eastAsia" w:ascii="楷体" w:hAnsi="楷体" w:eastAsia="楷体"/>
          <w:color w:val="auto"/>
          <w:sz w:val="32"/>
          <w:szCs w:val="32"/>
          <w:highlight w:val="none"/>
          <w:u w:val="single"/>
          <w:shd w:val="clear" w:color="auto" w:fill="auto"/>
        </w:rPr>
      </w:pPr>
      <w:r>
        <w:rPr>
          <w:rFonts w:hint="eastAsia" w:ascii="楷体" w:hAnsi="楷体" w:eastAsia="楷体"/>
          <w:color w:val="auto"/>
          <w:sz w:val="32"/>
          <w:szCs w:val="32"/>
          <w:highlight w:val="none"/>
          <w:shd w:val="clear" w:color="auto" w:fill="auto"/>
        </w:rPr>
        <w:t>包</w:t>
      </w:r>
      <w:r>
        <w:rPr>
          <w:rFonts w:hint="eastAsia" w:ascii="楷体" w:hAnsi="楷体" w:eastAsia="楷体"/>
          <w:color w:val="auto"/>
          <w:sz w:val="32"/>
          <w:szCs w:val="32"/>
          <w:highlight w:val="none"/>
          <w:shd w:val="clear" w:color="auto" w:fill="auto"/>
          <w:lang w:val="en-US" w:eastAsia="zh-CN"/>
        </w:rPr>
        <w:t>2</w:t>
      </w:r>
      <w:r>
        <w:rPr>
          <w:rFonts w:hint="eastAsia" w:ascii="楷体" w:hAnsi="楷体" w:eastAsia="楷体"/>
          <w:color w:val="auto"/>
          <w:sz w:val="32"/>
          <w:szCs w:val="32"/>
          <w:highlight w:val="none"/>
          <w:shd w:val="clear" w:color="auto" w:fill="auto"/>
        </w:rPr>
        <w:t>预算：</w:t>
      </w:r>
      <w:r>
        <w:rPr>
          <w:rFonts w:hint="eastAsia" w:ascii="楷体" w:hAnsi="楷体" w:eastAsia="楷体"/>
          <w:color w:val="auto"/>
          <w:sz w:val="32"/>
          <w:szCs w:val="32"/>
          <w:highlight w:val="none"/>
          <w:u w:val="single"/>
          <w:shd w:val="clear" w:color="auto" w:fill="auto"/>
        </w:rPr>
        <w:t xml:space="preserve"> </w:t>
      </w:r>
      <w:r>
        <w:rPr>
          <w:rFonts w:hint="eastAsia" w:ascii="楷体" w:hAnsi="楷体" w:eastAsia="楷体"/>
          <w:color w:val="auto"/>
          <w:sz w:val="32"/>
          <w:szCs w:val="32"/>
          <w:highlight w:val="none"/>
          <w:u w:val="single"/>
          <w:shd w:val="clear" w:color="auto" w:fill="auto"/>
          <w:lang w:val="en-US" w:eastAsia="zh-CN"/>
        </w:rPr>
        <w:t>171</w:t>
      </w:r>
      <w:r>
        <w:rPr>
          <w:rFonts w:hint="eastAsia" w:ascii="楷体" w:hAnsi="楷体" w:eastAsia="楷体"/>
          <w:color w:val="auto"/>
          <w:sz w:val="32"/>
          <w:szCs w:val="32"/>
          <w:highlight w:val="none"/>
          <w:u w:val="single"/>
          <w:shd w:val="clear" w:color="auto" w:fill="auto"/>
        </w:rPr>
        <w:t>万元</w:t>
      </w:r>
    </w:p>
    <w:p>
      <w:pPr>
        <w:spacing w:line="560" w:lineRule="exact"/>
        <w:ind w:firstLine="640" w:firstLineChars="200"/>
        <w:jc w:val="left"/>
        <w:rPr>
          <w:rFonts w:hint="eastAsia" w:ascii="楷体" w:hAnsi="楷体" w:eastAsia="楷体"/>
          <w:color w:val="auto"/>
          <w:sz w:val="32"/>
          <w:szCs w:val="32"/>
          <w:highlight w:val="none"/>
          <w:u w:val="single"/>
          <w:shd w:val="clear" w:color="auto" w:fill="auto"/>
        </w:rPr>
      </w:pPr>
      <w:r>
        <w:rPr>
          <w:rFonts w:hint="eastAsia" w:ascii="楷体" w:hAnsi="楷体" w:eastAsia="楷体"/>
          <w:color w:val="auto"/>
          <w:sz w:val="32"/>
          <w:szCs w:val="32"/>
          <w:highlight w:val="none"/>
          <w:shd w:val="clear" w:color="auto" w:fill="auto"/>
        </w:rPr>
        <w:t>包</w:t>
      </w:r>
      <w:r>
        <w:rPr>
          <w:rFonts w:hint="eastAsia" w:ascii="楷体" w:hAnsi="楷体" w:eastAsia="楷体"/>
          <w:color w:val="auto"/>
          <w:sz w:val="32"/>
          <w:szCs w:val="32"/>
          <w:highlight w:val="none"/>
          <w:shd w:val="clear" w:color="auto" w:fill="auto"/>
          <w:lang w:val="en-US" w:eastAsia="zh-CN"/>
        </w:rPr>
        <w:t>3</w:t>
      </w:r>
      <w:r>
        <w:rPr>
          <w:rFonts w:hint="eastAsia" w:ascii="楷体" w:hAnsi="楷体" w:eastAsia="楷体"/>
          <w:color w:val="auto"/>
          <w:sz w:val="32"/>
          <w:szCs w:val="32"/>
          <w:highlight w:val="none"/>
          <w:shd w:val="clear" w:color="auto" w:fill="auto"/>
        </w:rPr>
        <w:t>预算：</w:t>
      </w:r>
      <w:r>
        <w:rPr>
          <w:rFonts w:hint="eastAsia" w:ascii="楷体" w:hAnsi="楷体" w:eastAsia="楷体"/>
          <w:color w:val="auto"/>
          <w:sz w:val="32"/>
          <w:szCs w:val="32"/>
          <w:highlight w:val="none"/>
          <w:u w:val="single"/>
          <w:shd w:val="clear" w:color="auto" w:fill="auto"/>
        </w:rPr>
        <w:t xml:space="preserve"> </w:t>
      </w:r>
      <w:r>
        <w:rPr>
          <w:rFonts w:hint="eastAsia" w:ascii="楷体" w:hAnsi="楷体" w:eastAsia="楷体"/>
          <w:color w:val="auto"/>
          <w:sz w:val="32"/>
          <w:szCs w:val="32"/>
          <w:highlight w:val="none"/>
          <w:u w:val="single"/>
          <w:shd w:val="clear" w:color="auto" w:fill="auto"/>
          <w:lang w:val="en-US" w:eastAsia="zh-CN"/>
        </w:rPr>
        <w:t>180</w:t>
      </w:r>
      <w:r>
        <w:rPr>
          <w:rFonts w:hint="eastAsia" w:ascii="楷体" w:hAnsi="楷体" w:eastAsia="楷体"/>
          <w:color w:val="auto"/>
          <w:sz w:val="32"/>
          <w:szCs w:val="32"/>
          <w:highlight w:val="none"/>
          <w:u w:val="single"/>
          <w:shd w:val="clear" w:color="auto" w:fill="auto"/>
        </w:rPr>
        <w:t>万元</w:t>
      </w:r>
    </w:p>
    <w:p>
      <w:pPr>
        <w:spacing w:line="560" w:lineRule="exact"/>
        <w:ind w:firstLine="640" w:firstLineChars="200"/>
        <w:jc w:val="left"/>
        <w:rPr>
          <w:rFonts w:ascii="楷体" w:hAnsi="楷体" w:eastAsia="楷体"/>
          <w:color w:val="auto"/>
          <w:sz w:val="32"/>
          <w:szCs w:val="32"/>
          <w:highlight w:val="none"/>
          <w:u w:val="single"/>
          <w:shd w:val="clear" w:color="auto" w:fill="auto"/>
        </w:rPr>
      </w:pPr>
      <w:r>
        <w:rPr>
          <w:rFonts w:hint="eastAsia" w:ascii="楷体" w:hAnsi="楷体" w:eastAsia="楷体"/>
          <w:color w:val="auto"/>
          <w:sz w:val="32"/>
          <w:szCs w:val="32"/>
          <w:highlight w:val="none"/>
          <w:shd w:val="clear" w:color="auto" w:fill="auto"/>
        </w:rPr>
        <w:t>包</w:t>
      </w:r>
      <w:r>
        <w:rPr>
          <w:rFonts w:hint="eastAsia" w:ascii="楷体" w:hAnsi="楷体" w:eastAsia="楷体"/>
          <w:color w:val="auto"/>
          <w:sz w:val="32"/>
          <w:szCs w:val="32"/>
          <w:highlight w:val="none"/>
          <w:shd w:val="clear" w:color="auto" w:fill="auto"/>
          <w:lang w:val="en-US" w:eastAsia="zh-CN"/>
        </w:rPr>
        <w:t>4</w:t>
      </w:r>
      <w:r>
        <w:rPr>
          <w:rFonts w:hint="eastAsia" w:ascii="楷体" w:hAnsi="楷体" w:eastAsia="楷体"/>
          <w:color w:val="auto"/>
          <w:sz w:val="32"/>
          <w:szCs w:val="32"/>
          <w:highlight w:val="none"/>
          <w:shd w:val="clear" w:color="auto" w:fill="auto"/>
        </w:rPr>
        <w:t>预算：</w:t>
      </w:r>
      <w:r>
        <w:rPr>
          <w:rFonts w:hint="eastAsia" w:ascii="楷体" w:hAnsi="楷体" w:eastAsia="楷体"/>
          <w:color w:val="auto"/>
          <w:sz w:val="32"/>
          <w:szCs w:val="32"/>
          <w:highlight w:val="none"/>
          <w:u w:val="single"/>
          <w:shd w:val="clear" w:color="auto" w:fill="auto"/>
        </w:rPr>
        <w:t xml:space="preserve"> </w:t>
      </w:r>
      <w:r>
        <w:rPr>
          <w:rFonts w:hint="eastAsia" w:ascii="楷体" w:hAnsi="楷体" w:eastAsia="楷体"/>
          <w:color w:val="auto"/>
          <w:sz w:val="32"/>
          <w:szCs w:val="32"/>
          <w:highlight w:val="none"/>
          <w:u w:val="single"/>
          <w:shd w:val="clear" w:color="auto" w:fill="auto"/>
          <w:lang w:val="en-US" w:eastAsia="zh-CN"/>
        </w:rPr>
        <w:t>50</w:t>
      </w:r>
      <w:r>
        <w:rPr>
          <w:rFonts w:hint="eastAsia" w:ascii="楷体" w:hAnsi="楷体" w:eastAsia="楷体"/>
          <w:color w:val="auto"/>
          <w:sz w:val="32"/>
          <w:szCs w:val="32"/>
          <w:highlight w:val="none"/>
          <w:u w:val="single"/>
          <w:shd w:val="clear" w:color="auto" w:fill="auto"/>
        </w:rPr>
        <w:t>万元</w:t>
      </w:r>
    </w:p>
    <w:p>
      <w:pPr>
        <w:spacing w:line="560" w:lineRule="exact"/>
        <w:ind w:firstLine="640" w:firstLineChars="200"/>
        <w:jc w:val="left"/>
        <w:rPr>
          <w:rFonts w:ascii="楷体" w:hAnsi="楷体" w:eastAsia="楷体"/>
          <w:color w:val="auto"/>
          <w:sz w:val="32"/>
          <w:szCs w:val="32"/>
          <w:highlight w:val="none"/>
          <w:shd w:val="clear" w:color="auto" w:fill="auto"/>
        </w:rPr>
      </w:pPr>
    </w:p>
    <w:p>
      <w:pPr>
        <w:pStyle w:val="3"/>
        <w:jc w:val="left"/>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包号</w:t>
            </w:r>
          </w:p>
        </w:tc>
        <w:tc>
          <w:tcPr>
            <w:tcW w:w="850"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序号</w:t>
            </w:r>
          </w:p>
        </w:tc>
        <w:tc>
          <w:tcPr>
            <w:tcW w:w="1843"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标的名称</w:t>
            </w:r>
          </w:p>
        </w:tc>
        <w:tc>
          <w:tcPr>
            <w:tcW w:w="1417"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品目</w:t>
            </w:r>
          </w:p>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分类编码</w:t>
            </w:r>
          </w:p>
        </w:tc>
        <w:tc>
          <w:tcPr>
            <w:tcW w:w="1276"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计量</w:t>
            </w:r>
          </w:p>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单位</w:t>
            </w:r>
          </w:p>
        </w:tc>
        <w:tc>
          <w:tcPr>
            <w:tcW w:w="992"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数量</w:t>
            </w:r>
          </w:p>
        </w:tc>
        <w:tc>
          <w:tcPr>
            <w:tcW w:w="993" w:type="dxa"/>
            <w:vAlign w:val="center"/>
          </w:tcPr>
          <w:p>
            <w:pPr>
              <w:spacing w:line="560" w:lineRule="exact"/>
              <w:jc w:val="center"/>
              <w:rPr>
                <w:rFonts w:ascii="仿宋" w:hAnsi="仿宋" w:eastAsia="仿宋"/>
                <w:b/>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p>
        </w:tc>
        <w:tc>
          <w:tcPr>
            <w:tcW w:w="850"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p>
        </w:tc>
        <w:tc>
          <w:tcPr>
            <w:tcW w:w="1843" w:type="dxa"/>
            <w:vAlign w:val="center"/>
          </w:tcPr>
          <w:p>
            <w:pPr>
              <w:widowControl/>
              <w:jc w:val="center"/>
              <w:textAlignment w:val="center"/>
              <w:rPr>
                <w:rFonts w:ascii="仿宋" w:hAnsi="仿宋" w:eastAsia="仿宋"/>
                <w:color w:val="auto"/>
                <w:sz w:val="32"/>
                <w:szCs w:val="32"/>
                <w:highlight w:val="none"/>
                <w:shd w:val="clear" w:color="auto" w:fill="auto"/>
              </w:rPr>
            </w:pPr>
            <w:r>
              <w:rPr>
                <w:rFonts w:hint="eastAsia"/>
                <w:color w:val="000000"/>
                <w:sz w:val="24"/>
                <w:highlight w:val="none"/>
                <w:lang w:eastAsia="zh-CN"/>
              </w:rPr>
              <w:t>CBCT</w:t>
            </w:r>
          </w:p>
        </w:tc>
        <w:tc>
          <w:tcPr>
            <w:tcW w:w="1417"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p>
        </w:tc>
        <w:tc>
          <w:tcPr>
            <w:tcW w:w="1276" w:type="dxa"/>
            <w:vAlign w:val="center"/>
          </w:tcPr>
          <w:p>
            <w:pPr>
              <w:pStyle w:val="8"/>
              <w:adjustRightInd w:val="0"/>
              <w:snapToGrid w:val="0"/>
              <w:jc w:val="center"/>
              <w:rPr>
                <w:rFonts w:ascii="仿宋" w:hAnsi="仿宋" w:eastAsia="仿宋"/>
                <w:color w:val="auto"/>
                <w:sz w:val="28"/>
                <w:szCs w:val="28"/>
                <w:highlight w:val="none"/>
                <w:shd w:val="clear" w:color="auto" w:fill="auto"/>
              </w:rPr>
            </w:pPr>
            <w:r>
              <w:rPr>
                <w:rFonts w:hint="eastAsia" w:ascii="Times New Roman" w:hAnsi="Times New Roman"/>
                <w:sz w:val="24"/>
                <w:szCs w:val="24"/>
                <w:highlight w:val="none"/>
                <w:lang w:eastAsia="zh-CN"/>
              </w:rPr>
              <w:t>套</w:t>
            </w:r>
          </w:p>
        </w:tc>
        <w:tc>
          <w:tcPr>
            <w:tcW w:w="992" w:type="dxa"/>
            <w:vAlign w:val="center"/>
          </w:tcPr>
          <w:p>
            <w:pPr>
              <w:widowControl/>
              <w:jc w:val="center"/>
              <w:textAlignment w:val="center"/>
              <w:rPr>
                <w:rFonts w:ascii="仿宋" w:hAnsi="仿宋" w:eastAsia="仿宋"/>
                <w:color w:val="auto"/>
                <w:sz w:val="28"/>
                <w:szCs w:val="28"/>
                <w:highlight w:val="none"/>
                <w:shd w:val="clear" w:color="auto" w:fill="auto"/>
              </w:rPr>
            </w:pPr>
            <w:r>
              <w:rPr>
                <w:rFonts w:hint="eastAsia"/>
                <w:sz w:val="24"/>
                <w:highlight w:val="none"/>
                <w:lang w:val="en-US" w:eastAsia="zh-CN"/>
              </w:rPr>
              <w:t>1</w:t>
            </w:r>
          </w:p>
        </w:tc>
        <w:tc>
          <w:tcPr>
            <w:tcW w:w="993"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eastAsia="zh-CN"/>
              </w:rPr>
            </w:pPr>
            <w:r>
              <w:rPr>
                <w:rFonts w:hint="eastAsia" w:ascii="仿宋" w:hAnsi="仿宋" w:eastAsia="仿宋"/>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2</w:t>
            </w:r>
          </w:p>
        </w:tc>
        <w:tc>
          <w:tcPr>
            <w:tcW w:w="850"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2</w:t>
            </w:r>
          </w:p>
        </w:tc>
        <w:tc>
          <w:tcPr>
            <w:tcW w:w="1843" w:type="dxa"/>
            <w:vAlign w:val="center"/>
          </w:tcPr>
          <w:p>
            <w:pPr>
              <w:widowControl/>
              <w:jc w:val="center"/>
              <w:textAlignment w:val="center"/>
              <w:rPr>
                <w:rFonts w:ascii="仿宋" w:hAnsi="仿宋" w:eastAsia="仿宋"/>
                <w:i/>
                <w:color w:val="auto"/>
                <w:sz w:val="28"/>
                <w:szCs w:val="28"/>
                <w:highlight w:val="none"/>
                <w:u w:val="single"/>
                <w:shd w:val="clear" w:color="auto" w:fill="auto"/>
              </w:rPr>
            </w:pPr>
            <w:r>
              <w:rPr>
                <w:rFonts w:hint="eastAsia"/>
                <w:color w:val="000000"/>
                <w:sz w:val="24"/>
                <w:highlight w:val="none"/>
                <w:lang w:eastAsia="zh-CN"/>
              </w:rPr>
              <w:t>牙科综合治疗机</w:t>
            </w:r>
          </w:p>
        </w:tc>
        <w:tc>
          <w:tcPr>
            <w:tcW w:w="1417"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p>
        </w:tc>
        <w:tc>
          <w:tcPr>
            <w:tcW w:w="1276" w:type="dxa"/>
            <w:vAlign w:val="center"/>
          </w:tcPr>
          <w:p>
            <w:pPr>
              <w:pStyle w:val="8"/>
              <w:adjustRightInd w:val="0"/>
              <w:snapToGrid w:val="0"/>
              <w:jc w:val="center"/>
              <w:rPr>
                <w:rFonts w:ascii="仿宋" w:hAnsi="仿宋" w:eastAsia="仿宋"/>
                <w:color w:val="auto"/>
                <w:sz w:val="28"/>
                <w:szCs w:val="28"/>
                <w:highlight w:val="none"/>
                <w:shd w:val="clear" w:color="auto" w:fill="auto"/>
              </w:rPr>
            </w:pPr>
            <w:r>
              <w:rPr>
                <w:rFonts w:hint="eastAsia" w:ascii="Times New Roman" w:hAnsi="Times New Roman"/>
                <w:sz w:val="24"/>
                <w:szCs w:val="24"/>
                <w:highlight w:val="none"/>
                <w:lang w:eastAsia="zh-CN"/>
              </w:rPr>
              <w:t>台</w:t>
            </w:r>
          </w:p>
        </w:tc>
        <w:tc>
          <w:tcPr>
            <w:tcW w:w="992" w:type="dxa"/>
            <w:vAlign w:val="center"/>
          </w:tcPr>
          <w:p>
            <w:pPr>
              <w:widowControl/>
              <w:jc w:val="center"/>
              <w:textAlignment w:val="center"/>
              <w:rPr>
                <w:rFonts w:ascii="仿宋" w:hAnsi="仿宋" w:eastAsia="仿宋"/>
                <w:color w:val="auto"/>
                <w:sz w:val="28"/>
                <w:szCs w:val="28"/>
                <w:highlight w:val="none"/>
                <w:shd w:val="clear" w:color="auto" w:fill="auto"/>
              </w:rPr>
            </w:pPr>
            <w:r>
              <w:rPr>
                <w:rFonts w:hint="eastAsia"/>
                <w:sz w:val="24"/>
                <w:highlight w:val="none"/>
                <w:lang w:val="en-US" w:eastAsia="zh-CN"/>
              </w:rPr>
              <w:t>19</w:t>
            </w:r>
          </w:p>
        </w:tc>
        <w:tc>
          <w:tcPr>
            <w:tcW w:w="993"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3</w:t>
            </w:r>
          </w:p>
        </w:tc>
        <w:tc>
          <w:tcPr>
            <w:tcW w:w="850"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3</w:t>
            </w:r>
          </w:p>
        </w:tc>
        <w:tc>
          <w:tcPr>
            <w:tcW w:w="1843" w:type="dxa"/>
            <w:vAlign w:val="center"/>
          </w:tcPr>
          <w:p>
            <w:pPr>
              <w:widowControl/>
              <w:jc w:val="center"/>
              <w:textAlignment w:val="center"/>
              <w:rPr>
                <w:rFonts w:ascii="仿宋" w:hAnsi="仿宋" w:eastAsia="仿宋"/>
                <w:i/>
                <w:color w:val="auto"/>
                <w:sz w:val="28"/>
                <w:szCs w:val="28"/>
                <w:highlight w:val="none"/>
                <w:u w:val="single"/>
                <w:shd w:val="clear" w:color="auto" w:fill="auto"/>
              </w:rPr>
            </w:pPr>
            <w:r>
              <w:rPr>
                <w:rFonts w:hint="eastAsia"/>
                <w:color w:val="000000"/>
                <w:sz w:val="24"/>
                <w:highlight w:val="none"/>
                <w:lang w:eastAsia="zh-CN"/>
              </w:rPr>
              <w:t>口腔综合治疗机</w:t>
            </w:r>
          </w:p>
        </w:tc>
        <w:tc>
          <w:tcPr>
            <w:tcW w:w="1417"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p>
        </w:tc>
        <w:tc>
          <w:tcPr>
            <w:tcW w:w="1276" w:type="dxa"/>
            <w:vAlign w:val="center"/>
          </w:tcPr>
          <w:p>
            <w:pPr>
              <w:pStyle w:val="8"/>
              <w:adjustRightInd w:val="0"/>
              <w:snapToGrid w:val="0"/>
              <w:jc w:val="center"/>
              <w:rPr>
                <w:rFonts w:ascii="仿宋" w:hAnsi="仿宋" w:eastAsia="仿宋"/>
                <w:color w:val="auto"/>
                <w:sz w:val="28"/>
                <w:szCs w:val="28"/>
                <w:highlight w:val="none"/>
                <w:shd w:val="clear" w:color="auto" w:fill="auto"/>
              </w:rPr>
            </w:pPr>
            <w:r>
              <w:rPr>
                <w:rFonts w:hint="eastAsia" w:ascii="Times New Roman" w:hAnsi="Times New Roman"/>
                <w:sz w:val="24"/>
                <w:szCs w:val="24"/>
                <w:highlight w:val="none"/>
                <w:lang w:eastAsia="zh-CN"/>
              </w:rPr>
              <w:t>台</w:t>
            </w:r>
          </w:p>
        </w:tc>
        <w:tc>
          <w:tcPr>
            <w:tcW w:w="992" w:type="dxa"/>
            <w:vAlign w:val="center"/>
          </w:tcPr>
          <w:p>
            <w:pPr>
              <w:widowControl/>
              <w:jc w:val="center"/>
              <w:textAlignment w:val="center"/>
              <w:rPr>
                <w:rFonts w:ascii="仿宋" w:hAnsi="仿宋" w:eastAsia="仿宋"/>
                <w:color w:val="auto"/>
                <w:sz w:val="28"/>
                <w:szCs w:val="28"/>
                <w:highlight w:val="none"/>
                <w:shd w:val="clear" w:color="auto" w:fill="auto"/>
              </w:rPr>
            </w:pPr>
            <w:r>
              <w:rPr>
                <w:rFonts w:hint="eastAsia"/>
                <w:sz w:val="24"/>
                <w:highlight w:val="none"/>
                <w:lang w:val="en-US" w:eastAsia="zh-CN"/>
              </w:rPr>
              <w:t>9</w:t>
            </w:r>
          </w:p>
        </w:tc>
        <w:tc>
          <w:tcPr>
            <w:tcW w:w="993"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4</w:t>
            </w:r>
          </w:p>
        </w:tc>
        <w:tc>
          <w:tcPr>
            <w:tcW w:w="850" w:type="dxa"/>
            <w:vAlign w:val="center"/>
          </w:tcPr>
          <w:p>
            <w:pPr>
              <w:adjustRightInd w:val="0"/>
              <w:snapToGrid w:val="0"/>
              <w:spacing w:line="560" w:lineRule="exact"/>
              <w:jc w:val="cente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4</w:t>
            </w:r>
          </w:p>
        </w:tc>
        <w:tc>
          <w:tcPr>
            <w:tcW w:w="1843" w:type="dxa"/>
            <w:vAlign w:val="center"/>
          </w:tcPr>
          <w:p>
            <w:pPr>
              <w:widowControl/>
              <w:jc w:val="center"/>
              <w:textAlignment w:val="center"/>
              <w:rPr>
                <w:rFonts w:ascii="仿宋" w:hAnsi="仿宋" w:eastAsia="仿宋"/>
                <w:i/>
                <w:color w:val="auto"/>
                <w:sz w:val="28"/>
                <w:szCs w:val="28"/>
                <w:highlight w:val="none"/>
                <w:u w:val="single"/>
                <w:shd w:val="clear" w:color="auto" w:fill="auto"/>
              </w:rPr>
            </w:pPr>
            <w:r>
              <w:rPr>
                <w:rFonts w:hint="eastAsia"/>
                <w:color w:val="000000"/>
                <w:sz w:val="24"/>
                <w:highlight w:val="none"/>
                <w:lang w:eastAsia="zh-CN"/>
              </w:rPr>
              <w:t>高端口腔综合治疗机</w:t>
            </w:r>
          </w:p>
        </w:tc>
        <w:tc>
          <w:tcPr>
            <w:tcW w:w="1417"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p>
        </w:tc>
        <w:tc>
          <w:tcPr>
            <w:tcW w:w="1276" w:type="dxa"/>
            <w:vAlign w:val="center"/>
          </w:tcPr>
          <w:p>
            <w:pPr>
              <w:pStyle w:val="8"/>
              <w:adjustRightInd w:val="0"/>
              <w:snapToGrid w:val="0"/>
              <w:jc w:val="center"/>
              <w:rPr>
                <w:rFonts w:ascii="仿宋" w:hAnsi="仿宋" w:eastAsia="仿宋"/>
                <w:color w:val="auto"/>
                <w:sz w:val="28"/>
                <w:szCs w:val="28"/>
                <w:highlight w:val="none"/>
                <w:shd w:val="clear" w:color="auto" w:fill="auto"/>
              </w:rPr>
            </w:pPr>
            <w:r>
              <w:rPr>
                <w:rFonts w:hint="eastAsia" w:ascii="Times New Roman" w:hAnsi="Times New Roman"/>
                <w:sz w:val="24"/>
                <w:szCs w:val="24"/>
                <w:highlight w:val="none"/>
                <w:lang w:eastAsia="zh-CN"/>
              </w:rPr>
              <w:t>台</w:t>
            </w:r>
          </w:p>
        </w:tc>
        <w:tc>
          <w:tcPr>
            <w:tcW w:w="992" w:type="dxa"/>
            <w:vAlign w:val="center"/>
          </w:tcPr>
          <w:p>
            <w:pPr>
              <w:widowControl/>
              <w:jc w:val="center"/>
              <w:textAlignment w:val="center"/>
              <w:rPr>
                <w:rFonts w:ascii="仿宋" w:hAnsi="仿宋" w:eastAsia="仿宋"/>
                <w:color w:val="auto"/>
                <w:sz w:val="28"/>
                <w:szCs w:val="28"/>
                <w:highlight w:val="none"/>
                <w:shd w:val="clear" w:color="auto" w:fill="auto"/>
              </w:rPr>
            </w:pPr>
            <w:r>
              <w:rPr>
                <w:rFonts w:hint="eastAsia"/>
                <w:sz w:val="24"/>
                <w:highlight w:val="none"/>
                <w:lang w:val="en-US" w:eastAsia="zh-CN"/>
              </w:rPr>
              <w:t>1</w:t>
            </w:r>
          </w:p>
        </w:tc>
        <w:tc>
          <w:tcPr>
            <w:tcW w:w="993" w:type="dxa"/>
            <w:vAlign w:val="center"/>
          </w:tcPr>
          <w:p>
            <w:pPr>
              <w:adjustRightInd w:val="0"/>
              <w:snapToGrid w:val="0"/>
              <w:spacing w:line="560" w:lineRule="exact"/>
              <w:jc w:val="center"/>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eastAsia="zh-CN"/>
              </w:rPr>
              <w:t>是</w:t>
            </w:r>
          </w:p>
        </w:tc>
      </w:tr>
    </w:tbl>
    <w:p>
      <w:pPr>
        <w:spacing w:line="560" w:lineRule="exact"/>
        <w:ind w:firstLine="640" w:firstLineChars="200"/>
        <w:jc w:val="left"/>
        <w:rPr>
          <w:rFonts w:ascii="仿宋_GB2312" w:hAnsi="黑体" w:eastAsia="仿宋_GB2312"/>
          <w:i/>
          <w:color w:val="auto"/>
          <w:sz w:val="32"/>
          <w:szCs w:val="32"/>
          <w:highlight w:val="none"/>
          <w:u w:val="single"/>
          <w:shd w:val="clear" w:color="auto" w:fill="auto"/>
        </w:rPr>
      </w:pPr>
    </w:p>
    <w:p>
      <w:pPr>
        <w:pStyle w:val="3"/>
        <w:jc w:val="left"/>
        <w:rPr>
          <w:rFonts w:ascii="楷体" w:hAnsi="楷体" w:eastAsia="楷体"/>
          <w:color w:val="auto"/>
          <w:szCs w:val="32"/>
          <w:highlight w:val="none"/>
          <w:shd w:val="clear" w:color="auto" w:fill="auto"/>
        </w:rPr>
      </w:pPr>
      <w:r>
        <w:rPr>
          <w:rFonts w:hint="eastAsia" w:ascii="楷体" w:hAnsi="楷体" w:eastAsia="楷体"/>
          <w:color w:val="auto"/>
          <w:szCs w:val="32"/>
          <w:highlight w:val="none"/>
          <w:shd w:val="clear" w:color="auto" w:fill="auto"/>
        </w:rPr>
        <w:t>（四）技术商务要求</w:t>
      </w:r>
    </w:p>
    <w:bookmarkEnd w:id="0"/>
    <w:p>
      <w:pPr>
        <w:snapToGrid w:val="0"/>
        <w:spacing w:before="50" w:after="156" w:afterLines="50"/>
        <w:rPr>
          <w:rFonts w:hint="eastAsia" w:ascii="Times New Roman" w:hAnsi="Times New Roman" w:eastAsia="宋体"/>
          <w:b/>
          <w:sz w:val="24"/>
          <w:highlight w:val="none"/>
          <w:lang w:val="en-US" w:eastAsia="zh-CN"/>
        </w:rPr>
      </w:pPr>
      <w:r>
        <w:rPr>
          <w:rFonts w:hint="eastAsia" w:ascii="Times New Roman" w:hAnsi="Times New Roman" w:eastAsia="宋体"/>
          <w:b/>
          <w:sz w:val="24"/>
          <w:highlight w:val="none"/>
          <w:lang w:eastAsia="zh-CN"/>
        </w:rPr>
        <w:t>标段一：</w:t>
      </w:r>
      <w:r>
        <w:rPr>
          <w:rFonts w:hint="eastAsia" w:ascii="Times New Roman" w:hAnsi="Times New Roman" w:eastAsia="宋体"/>
          <w:b/>
          <w:sz w:val="24"/>
          <w:highlight w:val="none"/>
          <w:lang w:val="en-US" w:eastAsia="zh-CN"/>
        </w:rPr>
        <w:t>CBCT</w:t>
      </w:r>
    </w:p>
    <w:tbl>
      <w:tblPr>
        <w:tblStyle w:val="35"/>
        <w:tblW w:w="5310" w:type="pct"/>
        <w:jc w:val="center"/>
        <w:tblLayout w:type="fixed"/>
        <w:tblCellMar>
          <w:top w:w="0" w:type="dxa"/>
          <w:left w:w="0" w:type="dxa"/>
          <w:bottom w:w="0" w:type="dxa"/>
          <w:right w:w="0" w:type="dxa"/>
        </w:tblCellMar>
      </w:tblPr>
      <w:tblGrid>
        <w:gridCol w:w="744"/>
        <w:gridCol w:w="8091"/>
      </w:tblGrid>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8079" w:type="dxa"/>
            <w:tcBorders>
              <w:top w:val="single" w:color="000000" w:sz="6" w:space="0"/>
              <w:left w:val="single" w:color="000000" w:sz="6" w:space="0"/>
              <w:bottom w:val="single" w:color="000000" w:sz="6" w:space="0"/>
              <w:right w:val="single" w:color="auto" w:sz="4" w:space="0"/>
            </w:tcBorders>
            <w:noWrap w:val="0"/>
            <w:vAlign w:val="center"/>
          </w:tcPr>
          <w:p>
            <w:pPr>
              <w:pStyle w:val="34"/>
              <w:ind w:right="-34" w:rightChars="-16"/>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参数要求</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1</w:t>
            </w:r>
          </w:p>
        </w:tc>
        <w:tc>
          <w:tcPr>
            <w:tcW w:w="8079" w:type="dxa"/>
            <w:tcBorders>
              <w:top w:val="single" w:color="000000" w:sz="6" w:space="0"/>
              <w:left w:val="single" w:color="000000" w:sz="6" w:space="0"/>
              <w:bottom w:val="single" w:color="000000" w:sz="6" w:space="0"/>
              <w:right w:val="single" w:color="auto" w:sz="4" w:space="0"/>
            </w:tcBorders>
            <w:noWrap w:val="0"/>
            <w:vAlign w:val="center"/>
          </w:tcPr>
          <w:p>
            <w:pPr>
              <w:pStyle w:val="34"/>
              <w:rPr>
                <w:rFonts w:hint="eastAsia"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rPr>
              <w:t>产地</w:t>
            </w:r>
            <w:r>
              <w:rPr>
                <w:rFonts w:hint="eastAsia" w:ascii="Times New Roman" w:hAnsi="Times New Roman" w:cs="Times New Roman"/>
                <w:b w:val="0"/>
                <w:bCs/>
                <w:sz w:val="24"/>
                <w:szCs w:val="24"/>
                <w:lang w:eastAsia="zh-CN"/>
              </w:rPr>
              <w:t>：</w:t>
            </w:r>
            <w:r>
              <w:rPr>
                <w:rFonts w:hint="default" w:ascii="Times New Roman" w:hAnsi="Times New Roman" w:eastAsia="宋体" w:cs="Times New Roman"/>
                <w:b w:val="0"/>
                <w:bCs/>
                <w:sz w:val="24"/>
                <w:szCs w:val="24"/>
                <w:lang w:eastAsia="zh-CN"/>
              </w:rPr>
              <w:t>整机原装进口，有FDA及CE认证。</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设备用途</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可同时用于全头颅的全科X射线3D摄影诊断，满足口内、口外、修复、种植、正畸、牙周、颌面外科等专业对三维影像的诊断需要。</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基本要求</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视野大小可调范围大，可满足临床三维拍摄的要求，成像域位置随需可选，用户能随意拍摄任何几颗牙或指定局部区域及颌面部的三维影像。</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定位方式</w:t>
            </w:r>
            <w:r>
              <w:rPr>
                <w:rFonts w:hint="eastAsia" w:ascii="Times New Roman" w:hAnsi="Times New Roman" w:cs="Times New Roman"/>
                <w:bCs/>
                <w:sz w:val="24"/>
                <w:szCs w:val="24"/>
                <w:lang w:eastAsia="zh-CN"/>
              </w:rPr>
              <w:t>：</w:t>
            </w:r>
            <w:r>
              <w:rPr>
                <w:rFonts w:hint="default" w:ascii="Times New Roman" w:hAnsi="Times New Roman" w:eastAsia="宋体" w:cs="Times New Roman"/>
                <w:bCs/>
                <w:sz w:val="24"/>
                <w:szCs w:val="24"/>
                <w:lang w:eastAsia="zh-CN"/>
              </w:rPr>
              <w:t>开放式定位，病人定位没有镜面反射；3D真彩定位支持，可在定位窗看见实时患者被拍摄部位的影像。</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球管</w:t>
            </w:r>
            <w:r>
              <w:rPr>
                <w:rFonts w:hint="default" w:ascii="Times New Roman" w:hAnsi="Times New Roman" w:eastAsia="宋体" w:cs="Times New Roman"/>
                <w:sz w:val="24"/>
                <w:szCs w:val="24"/>
                <w:lang w:eastAsia="zh-CN"/>
              </w:rPr>
              <w:t>性能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锥形束3D曝光时提供脉冲扫描，短促的曝光减小病人辐射，消除动态伪影；全景曝光时采用微电脑控制的高频恒压直流方式扫描，图像对比突出，亮度均匀，成像质量更好。</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Cs/>
                <w:sz w:val="24"/>
                <w:szCs w:val="24"/>
              </w:rPr>
            </w:pPr>
            <w:r>
              <w:rPr>
                <w:rFonts w:hint="eastAsia" w:ascii="宋体" w:hAnsi="宋体" w:eastAsia="宋体" w:cs="宋体"/>
                <w:b/>
                <w:sz w:val="24"/>
                <w:szCs w:val="24"/>
              </w:rPr>
              <w:t>▲</w:t>
            </w:r>
            <w:r>
              <w:rPr>
                <w:rFonts w:hint="default" w:ascii="Times New Roman" w:hAnsi="Times New Roman" w:eastAsia="宋体" w:cs="Times New Roman"/>
                <w:bCs/>
                <w:sz w:val="24"/>
                <w:szCs w:val="24"/>
              </w:rPr>
              <w:t>6</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平板探测器</w:t>
            </w:r>
            <w:r>
              <w:rPr>
                <w:rFonts w:hint="eastAsia" w:ascii="Times New Roman" w:hAnsi="Times New Roman" w:cs="Times New Roman"/>
                <w:bCs/>
                <w:sz w:val="24"/>
                <w:szCs w:val="24"/>
                <w:lang w:eastAsia="zh-CN"/>
              </w:rPr>
              <w:t>：</w:t>
            </w:r>
            <w:r>
              <w:rPr>
                <w:rFonts w:hint="default" w:ascii="Times New Roman" w:hAnsi="Times New Roman" w:eastAsia="宋体" w:cs="Times New Roman"/>
                <w:bCs/>
                <w:sz w:val="24"/>
                <w:szCs w:val="24"/>
                <w:lang w:val="en-US" w:eastAsia="zh-Hans"/>
              </w:rPr>
              <w:t>采用</w:t>
            </w:r>
            <w:r>
              <w:rPr>
                <w:rFonts w:hint="default" w:ascii="Times New Roman" w:hAnsi="Times New Roman" w:eastAsia="宋体" w:cs="Times New Roman"/>
                <w:bCs/>
                <w:sz w:val="24"/>
                <w:szCs w:val="24"/>
                <w:lang w:eastAsia="zh-CN"/>
              </w:rPr>
              <w:t>动态非晶硅平板探测器（非CMOS探测器），灰阶度≥14bit，</w:t>
            </w:r>
            <w:r>
              <w:rPr>
                <w:rFonts w:hint="default" w:ascii="Times New Roman" w:hAnsi="Times New Roman" w:eastAsia="宋体" w:cs="Times New Roman"/>
                <w:bCs/>
                <w:sz w:val="24"/>
                <w:szCs w:val="24"/>
                <w:lang w:val="en-US" w:eastAsia="zh-Hans"/>
              </w:rPr>
              <w:t>能</w:t>
            </w:r>
            <w:r>
              <w:rPr>
                <w:rFonts w:hint="default" w:ascii="Times New Roman" w:hAnsi="Times New Roman" w:eastAsia="宋体" w:cs="Times New Roman"/>
                <w:bCs/>
                <w:sz w:val="24"/>
                <w:szCs w:val="24"/>
                <w:lang w:eastAsia="zh-CN"/>
              </w:rPr>
              <w:t>提供更丰富的图像信息。</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Cs/>
                <w:sz w:val="24"/>
                <w:szCs w:val="24"/>
                <w:lang w:eastAsia="zh-CN"/>
              </w:rPr>
            </w:pPr>
            <w:r>
              <w:rPr>
                <w:rFonts w:hint="eastAsia" w:ascii="宋体" w:hAnsi="宋体" w:eastAsia="宋体" w:cs="宋体"/>
                <w:b/>
                <w:sz w:val="24"/>
                <w:szCs w:val="24"/>
              </w:rPr>
              <w:t>▲</w:t>
            </w:r>
            <w:r>
              <w:rPr>
                <w:rFonts w:hint="default" w:ascii="Times New Roman" w:hAnsi="Times New Roman" w:eastAsia="宋体" w:cs="Times New Roman"/>
                <w:bCs/>
                <w:sz w:val="24"/>
                <w:szCs w:val="24"/>
                <w:lang w:eastAsia="zh-CN"/>
              </w:rPr>
              <w:t>7</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面部彩色成像</w:t>
            </w:r>
            <w:r>
              <w:rPr>
                <w:rFonts w:hint="eastAsia" w:ascii="Times New Roman" w:hAnsi="Times New Roman" w:cs="Times New Roman"/>
                <w:bCs/>
                <w:sz w:val="24"/>
                <w:szCs w:val="24"/>
                <w:lang w:eastAsia="zh-CN"/>
              </w:rPr>
              <w:t>：</w:t>
            </w:r>
            <w:r>
              <w:rPr>
                <w:rFonts w:hint="default" w:ascii="Times New Roman" w:hAnsi="Times New Roman" w:eastAsia="宋体" w:cs="Times New Roman"/>
                <w:bCs/>
                <w:sz w:val="24"/>
                <w:szCs w:val="24"/>
                <w:lang w:eastAsia="zh-CN"/>
              </w:rPr>
              <w:t>CT平板探测器内一体化集成了多个3D彩色摄像头（非与平板探测器独立的3D摄像头），可以直接拍摄3D面部照片。</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球管阳极电流可调</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阳极电流最大值≥12mA，可根据病人不同进行调节。</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
                <w:bCs/>
                <w:sz w:val="24"/>
                <w:szCs w:val="24"/>
              </w:rPr>
            </w:pPr>
            <w:r>
              <w:rPr>
                <w:rFonts w:hint="eastAsia" w:ascii="宋体" w:hAnsi="宋体" w:eastAsia="宋体" w:cs="宋体"/>
                <w:b/>
                <w:sz w:val="24"/>
                <w:szCs w:val="24"/>
              </w:rPr>
              <w:t>★</w:t>
            </w:r>
            <w:r>
              <w:rPr>
                <w:rFonts w:hint="default" w:ascii="Times New Roman" w:hAnsi="Times New Roman" w:eastAsia="宋体" w:cs="Times New Roman"/>
                <w:b/>
                <w:bCs/>
                <w:sz w:val="24"/>
                <w:szCs w:val="24"/>
              </w:rPr>
              <w:t>9</w:t>
            </w:r>
          </w:p>
        </w:tc>
        <w:tc>
          <w:tcPr>
            <w:tcW w:w="8079" w:type="dxa"/>
            <w:tcBorders>
              <w:top w:val="single" w:color="000000" w:sz="6" w:space="0"/>
              <w:left w:val="single" w:color="000000" w:sz="6" w:space="0"/>
              <w:right w:val="single" w:color="000000" w:sz="6" w:space="0"/>
            </w:tcBorders>
            <w:noWrap w:val="0"/>
            <w:vAlign w:val="center"/>
          </w:tcPr>
          <w:p>
            <w:pPr>
              <w:pStyle w:val="34"/>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球管阳极电压可调</w:t>
            </w:r>
            <w:r>
              <w:rPr>
                <w:rFonts w:hint="eastAsia" w:ascii="Times New Roman" w:hAnsi="Times New Roman" w:cs="Times New Roman"/>
                <w:b/>
                <w:bCs/>
                <w:sz w:val="24"/>
                <w:szCs w:val="24"/>
                <w:lang w:eastAsia="zh-CN"/>
              </w:rPr>
              <w:t>：</w:t>
            </w:r>
            <w:r>
              <w:rPr>
                <w:rFonts w:hint="default" w:ascii="Times New Roman" w:hAnsi="Times New Roman" w:eastAsia="宋体" w:cs="Times New Roman"/>
                <w:b/>
                <w:bCs/>
                <w:sz w:val="24"/>
                <w:szCs w:val="24"/>
                <w:lang w:eastAsia="zh-CN"/>
              </w:rPr>
              <w:t>阳极电压可选范围广，可调范围在60kv以上，最低可调电压≤60kv，同时最高可调电压≥120kv，无论软组织还是骨组织都能获得更清晰的图像，kv值可根据病人不同进行调节。恒压设计。</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ind w:firstLine="240" w:firstLine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球管焦点</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球管焦点≤0.5mm，固定阳极（非旋转阳极）。</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高压发生器</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高频发生器：更高X线发生效率，并且符合欧盟最新环保标准，高频射线发生器频率≥140kHz。</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曝光时间</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CT的最短曝光扫描时间≤20秒，实际累计最短CT曝光时间≤8秒。</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13</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扫描角度及曝光脉冲</w:t>
            </w:r>
            <w:r>
              <w:rPr>
                <w:rFonts w:hint="eastAsia" w:ascii="Times New Roman" w:hAnsi="Times New Roman" w:cs="Times New Roman"/>
                <w:bCs/>
                <w:sz w:val="24"/>
                <w:szCs w:val="24"/>
                <w:lang w:eastAsia="zh-CN"/>
              </w:rPr>
              <w:t>：</w:t>
            </w:r>
            <w:r>
              <w:rPr>
                <w:rFonts w:hint="default" w:ascii="Times New Roman" w:hAnsi="Times New Roman" w:eastAsia="宋体" w:cs="Times New Roman"/>
                <w:bCs/>
                <w:sz w:val="24"/>
                <w:szCs w:val="24"/>
                <w:lang w:eastAsia="zh-CN"/>
              </w:rPr>
              <w:t>支持360°旋转拍摄，也可按拍摄部位＜220°拍摄，辐射剂量更低。</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无限多关节机器人臂</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无限升级投照程序，自由定义3D成像区域位置。</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
                <w:bCs/>
                <w:sz w:val="24"/>
                <w:szCs w:val="24"/>
              </w:rPr>
            </w:pPr>
            <w:r>
              <w:rPr>
                <w:rFonts w:hint="eastAsia" w:ascii="宋体" w:hAnsi="宋体" w:eastAsia="宋体" w:cs="宋体"/>
                <w:b/>
                <w:sz w:val="24"/>
                <w:szCs w:val="24"/>
              </w:rPr>
              <w:t>★</w:t>
            </w:r>
            <w:r>
              <w:rPr>
                <w:rFonts w:hint="default" w:ascii="Times New Roman" w:hAnsi="Times New Roman" w:eastAsia="宋体" w:cs="Times New Roman"/>
                <w:b/>
                <w:bCs/>
                <w:sz w:val="24"/>
                <w:szCs w:val="24"/>
              </w:rPr>
              <w:t>15</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3D成像精度</w:t>
            </w:r>
            <w:r>
              <w:rPr>
                <w:rFonts w:hint="eastAsia" w:ascii="Times New Roman" w:hAnsi="Times New Roman" w:cs="Times New Roman"/>
                <w:b/>
                <w:bCs/>
                <w:sz w:val="24"/>
                <w:szCs w:val="24"/>
                <w:lang w:eastAsia="zh-CN"/>
              </w:rPr>
              <w:t>：</w:t>
            </w:r>
            <w:r>
              <w:rPr>
                <w:rFonts w:hint="default" w:ascii="Times New Roman" w:hAnsi="Times New Roman" w:eastAsia="宋体" w:cs="Times New Roman"/>
                <w:b/>
                <w:bCs/>
                <w:sz w:val="24"/>
                <w:szCs w:val="24"/>
                <w:lang w:eastAsia="zh-CN"/>
              </w:rPr>
              <w:t>3D影像标准三维拍摄精度≤75μm，同时具备≤68μm体素的超高清三维影像再重建能力。</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8"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p>
        </w:tc>
        <w:tc>
          <w:tcPr>
            <w:tcW w:w="8079" w:type="dxa"/>
            <w:tcBorders>
              <w:top w:val="single" w:color="000000" w:sz="6" w:space="0"/>
              <w:left w:val="single" w:color="000000" w:sz="6" w:space="0"/>
              <w:bottom w:val="single" w:color="000000" w:sz="8"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三维CT成像定位工具</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碳纤维定位支架，具备头枕部的稳定支持，确保患者的舒适，减少了拍摄过程中患者的抖动，并且不会遮挡患者的耳部。</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w:t>
            </w:r>
          </w:p>
        </w:tc>
        <w:tc>
          <w:tcPr>
            <w:tcW w:w="8079" w:type="dxa"/>
            <w:tcBorders>
              <w:top w:val="single" w:color="000000" w:sz="8"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真彩液晶触摸控制面板</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机身自带真彩色中文触摸控制屏、可视面积＞10英寸、支持实时的患者人脸显示功能。</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b/>
                <w:sz w:val="24"/>
                <w:szCs w:val="24"/>
              </w:rPr>
            </w:pPr>
            <w:r>
              <w:rPr>
                <w:rFonts w:hint="eastAsia" w:ascii="宋体" w:hAnsi="宋体" w:eastAsia="宋体" w:cs="宋体"/>
                <w:b/>
                <w:sz w:val="24"/>
                <w:szCs w:val="24"/>
              </w:rPr>
              <w:t>★</w:t>
            </w:r>
            <w:r>
              <w:rPr>
                <w:rFonts w:hint="default" w:ascii="Times New Roman" w:hAnsi="Times New Roman" w:eastAsia="宋体" w:cs="Times New Roman"/>
                <w:b/>
                <w:sz w:val="24"/>
                <w:szCs w:val="24"/>
              </w:rPr>
              <w:t>18</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三维成像影像体积（直径x高度）</w:t>
            </w:r>
            <w:r>
              <w:rPr>
                <w:rFonts w:hint="eastAsia" w:ascii="Times New Roman" w:hAnsi="Times New Roman" w:cs="Times New Roman"/>
                <w:b/>
                <w:sz w:val="24"/>
                <w:szCs w:val="24"/>
                <w:lang w:eastAsia="zh-CN"/>
              </w:rPr>
              <w:t>：</w:t>
            </w:r>
            <w:r>
              <w:rPr>
                <w:rFonts w:hint="default" w:ascii="Times New Roman" w:hAnsi="Times New Roman" w:eastAsia="宋体" w:cs="Times New Roman"/>
                <w:b/>
                <w:sz w:val="24"/>
                <w:szCs w:val="24"/>
                <w:lang w:eastAsia="zh-CN"/>
              </w:rPr>
              <w:t>单次拍摄的最大3D拍摄视野≥300*300mm（直径x高度），视野大小可无级自由调节。</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电压电流分别调节功能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提供电压电流的多种预设组合，也可分别独立调节，以适应每位病人的不同。</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三维动态X射线控制功能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三维成像曝光中，根据每个病人解剖结构不同，自动动态调整mA值大小以达到最佳成像效果，有效减小放射剂量。</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21</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去除金属伪影功能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具备消除金属植体或异物伪影功能。</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全景配套拍照程序及定位系统</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全景程序适合日常诊断，相当于为用户增加了一台数字化全景机，可利用平板直接进行二维全景片的拍摄（非三维重建全景）并可一次获得≥8层全景片。</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23</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头颅摄影</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具备，可以获取高清的头颅正/侧位图像（非三维重建）</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eastAsia" w:ascii="宋体" w:hAnsi="宋体" w:eastAsia="宋体" w:cs="宋体"/>
                <w:b/>
                <w:sz w:val="24"/>
                <w:szCs w:val="24"/>
              </w:rPr>
              <w:t>▲</w:t>
            </w:r>
            <w:r>
              <w:rPr>
                <w:rFonts w:hint="default" w:ascii="Times New Roman" w:hAnsi="Times New Roman" w:eastAsia="宋体" w:cs="Times New Roman"/>
                <w:sz w:val="24"/>
                <w:szCs w:val="24"/>
              </w:rPr>
              <w:t>24</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3D重建服务器</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配套高速重建服务器，非MICROSOFT WINDOWS的无病毒操作系统（UNIX/LINUX/MAC OS），最快三维拍摄的重建时间≤30秒。</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25</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3D面部照片功能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可以扩展升级拍摄逼真的人脸3D照片，为诊疗计划提供更好的依据。</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bCs/>
                <w:sz w:val="24"/>
                <w:szCs w:val="24"/>
              </w:rPr>
            </w:pPr>
            <w:r>
              <w:rPr>
                <w:rFonts w:hint="eastAsia" w:ascii="宋体" w:hAnsi="宋体" w:eastAsia="宋体" w:cs="宋体"/>
                <w:b/>
                <w:sz w:val="24"/>
                <w:szCs w:val="24"/>
              </w:rPr>
              <w:t>▲</w:t>
            </w:r>
            <w:r>
              <w:rPr>
                <w:rFonts w:hint="default" w:ascii="Times New Roman" w:hAnsi="Times New Roman" w:eastAsia="宋体" w:cs="Times New Roman"/>
                <w:sz w:val="24"/>
                <w:szCs w:val="24"/>
                <w:lang w:eastAsia="zh-CN"/>
              </w:rPr>
              <w:t>26</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bCs/>
                <w:sz w:val="24"/>
                <w:szCs w:val="24"/>
                <w:lang w:eastAsia="zh-CN"/>
              </w:rPr>
            </w:pPr>
            <w:r>
              <w:rPr>
                <w:rFonts w:hint="default" w:ascii="Times New Roman" w:hAnsi="Times New Roman" w:eastAsia="宋体" w:cs="Times New Roman"/>
                <w:sz w:val="24"/>
                <w:szCs w:val="24"/>
              </w:rPr>
              <w:t>正畸模块</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具备原厂头颅侧位影像智能</w:t>
            </w:r>
            <w:r>
              <w:rPr>
                <w:rFonts w:hint="default" w:ascii="Times New Roman" w:hAnsi="Times New Roman" w:eastAsia="宋体" w:cs="Times New Roman"/>
                <w:b/>
                <w:bCs/>
                <w:sz w:val="24"/>
                <w:szCs w:val="24"/>
                <w:lang w:eastAsia="zh-CN"/>
              </w:rPr>
              <w:t>自动描点的正畸分析模块</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27</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病人管理、图像处理，信息一体化软件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综合病历管理功能,全面处理所有3D及2D口腔影像（全景、头颅、牙片、口腔内窥镜）,图像后期处理，距离角度测定,标记提示（中文输入），打印等，可以连接</w:t>
            </w:r>
            <w:r>
              <w:rPr>
                <w:rFonts w:hint="default" w:ascii="Times New Roman" w:hAnsi="Times New Roman" w:eastAsia="宋体" w:cs="Times New Roman"/>
                <w:sz w:val="24"/>
                <w:szCs w:val="24"/>
                <w:lang w:val="en-US" w:eastAsia="zh-Hans"/>
              </w:rPr>
              <w:t>同品牌</w:t>
            </w:r>
            <w:r>
              <w:rPr>
                <w:rFonts w:hint="default" w:ascii="Times New Roman" w:hAnsi="Times New Roman" w:eastAsia="宋体" w:cs="Times New Roman"/>
                <w:sz w:val="24"/>
                <w:szCs w:val="24"/>
                <w:lang w:eastAsia="zh-CN"/>
              </w:rPr>
              <w:t>牙椅等设备</w:t>
            </w:r>
            <w:r>
              <w:rPr>
                <w:rFonts w:hint="eastAsia" w:ascii="Times New Roman" w:hAnsi="Times New Roman" w:cs="Times New Roman"/>
                <w:sz w:val="24"/>
                <w:szCs w:val="24"/>
                <w:lang w:eastAsia="zh-CN"/>
              </w:rPr>
              <w:t>。</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28</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影像处理工具</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二维影像编辑工具：图像移动、翻转、放大、对比度调节、亮度调节、画图标注；测量工具：距离、角度；三维影像显示：CT值调节、剖面影像。</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29</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微软SQL数据库软件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用于储存病人信息及相关拍摄信息，诊断病例等。</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30</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DICOM DIR</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Media Storage</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基本协议功能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可进行本地DICOM输出输入等基本DICOM功能，方便用户日常使用。可连接DICOM打印机网络上打印胶片。</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31</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三维浏览器模块功能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用于实现日常诊断，XYZ切片轴观察，3D模型观察，即时重切片，三维即时切片，彩色渲染，长度及角度测量，骨密度测量，中文标注，报告生成及打印，特定视角保存等功能。</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8"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32</w:t>
            </w:r>
          </w:p>
        </w:tc>
        <w:tc>
          <w:tcPr>
            <w:tcW w:w="8079" w:type="dxa"/>
            <w:tcBorders>
              <w:top w:val="single" w:color="000000" w:sz="6" w:space="0"/>
              <w:left w:val="single" w:color="000000" w:sz="6" w:space="0"/>
              <w:bottom w:val="single" w:color="000000" w:sz="8"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三维处理功能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软件的基本三维处理：多平面重建，有标准的轴面、冠状面、矢状面视图，形成的三维影像有6种以上渲染方式可调，任意移动及旋转影像即时完成无需重新运算；有三维导航，结合旋转、缩放、透明化等功能。</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eastAsia="zh-CN"/>
              </w:rPr>
              <w:t>3</w:t>
            </w:r>
          </w:p>
        </w:tc>
        <w:tc>
          <w:tcPr>
            <w:tcW w:w="8079" w:type="dxa"/>
            <w:tcBorders>
              <w:top w:val="single" w:color="000000" w:sz="8" w:space="0"/>
              <w:left w:val="single" w:color="000000" w:sz="8" w:space="0"/>
              <w:bottom w:val="single" w:color="000000" w:sz="8" w:space="0"/>
              <w:right w:val="single" w:color="000000" w:sz="8"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多断层切片程序模块功能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适用于种植牙研究，沿颌弓长轴的垂直多重切片，切片角度间距均可调节，切片数可设定3至24片，方便观察，测量及标注功能。</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w:t>
            </w:r>
          </w:p>
        </w:tc>
        <w:tc>
          <w:tcPr>
            <w:tcW w:w="8079" w:type="dxa"/>
            <w:tcBorders>
              <w:top w:val="single" w:color="000000" w:sz="8" w:space="0"/>
              <w:left w:val="single" w:color="000000" w:sz="8" w:space="0"/>
              <w:bottom w:val="single" w:color="000000" w:sz="8" w:space="0"/>
              <w:right w:val="single" w:color="000000" w:sz="8"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输出三维浏览器功能，实现信息共享</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三维图像可直接输出至硬盘或U盘，三维浏览器同步生成，用户可携带浏览器程序至任意计算机浏览，无需安装即可调用图像并进行测量诊断等工作。且三维浏览器包含软件的全部功能，除可完成测量浏览的功能外，更可在输出的浏览器那个实现种植体摆放等高级功能，实现无限扩展。</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p>
        </w:tc>
        <w:tc>
          <w:tcPr>
            <w:tcW w:w="8079" w:type="dxa"/>
            <w:tcBorders>
              <w:top w:val="single" w:color="000000" w:sz="8"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光盘直接刻录功能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可同时输出二维及三维图像包含浏览器直接到光盘，无需启动外部第三方光盘刻录软件。</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36</w:t>
            </w:r>
          </w:p>
        </w:tc>
        <w:tc>
          <w:tcPr>
            <w:tcW w:w="8079" w:type="dxa"/>
            <w:tcBorders>
              <w:top w:val="single" w:color="000000" w:sz="8" w:space="0"/>
              <w:left w:val="single" w:color="000000" w:sz="8" w:space="0"/>
              <w:bottom w:val="single" w:color="000000" w:sz="8" w:space="0"/>
              <w:right w:val="single" w:color="000000" w:sz="8"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种植规划软件模块</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同品牌种植计划模块，无须调用第三方软件即可实现STL文件导入和导出，实时诊断分析，原厂种植规划软件，提供种植体三维放置和神经管描绘工具，种植体库包含许多制造商的逼真种植体模型。</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34"/>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37</w:t>
            </w:r>
          </w:p>
        </w:tc>
        <w:tc>
          <w:tcPr>
            <w:tcW w:w="8079" w:type="dxa"/>
            <w:tcBorders>
              <w:top w:val="single" w:color="000000" w:sz="8" w:space="0"/>
              <w:left w:val="single" w:color="000000" w:sz="8" w:space="0"/>
              <w:bottom w:val="single" w:color="000000" w:sz="8" w:space="0"/>
              <w:right w:val="single" w:color="000000" w:sz="8" w:space="0"/>
            </w:tcBorders>
            <w:noWrap w:val="0"/>
            <w:vAlign w:val="center"/>
          </w:tcPr>
          <w:p>
            <w:pPr>
              <w:pStyle w:val="3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3D数据整合</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CBCT软件模块中包含原厂三维口内扫描及设计模块，并可通过同品牌3D打印机打印种植导板等。</w:t>
            </w:r>
          </w:p>
        </w:tc>
      </w:tr>
      <w:tr>
        <w:tblPrEx>
          <w:tblCellMar>
            <w:top w:w="0" w:type="dxa"/>
            <w:left w:w="0" w:type="dxa"/>
            <w:bottom w:w="0" w:type="dxa"/>
            <w:right w:w="0" w:type="dxa"/>
          </w:tblCellMar>
        </w:tblPrEx>
        <w:trPr>
          <w:trHeight w:val="20" w:hRule="atLeast"/>
          <w:jc w:val="center"/>
        </w:trPr>
        <w:tc>
          <w:tcPr>
            <w:tcW w:w="743" w:type="dxa"/>
            <w:tcBorders>
              <w:top w:val="single" w:color="000000" w:sz="8" w:space="0"/>
              <w:left w:val="single" w:color="000000" w:sz="6" w:space="0"/>
              <w:bottom w:val="single" w:color="000000" w:sz="6" w:space="0"/>
              <w:right w:val="single" w:color="000000" w:sz="6" w:space="0"/>
            </w:tcBorders>
            <w:noWrap w:val="0"/>
            <w:vAlign w:val="center"/>
          </w:tcPr>
          <w:p>
            <w:pPr>
              <w:pStyle w:val="34"/>
              <w:spacing w:before="9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38</w:t>
            </w:r>
          </w:p>
        </w:tc>
        <w:tc>
          <w:tcPr>
            <w:tcW w:w="8079" w:type="dxa"/>
            <w:tcBorders>
              <w:top w:val="single" w:color="000000" w:sz="8"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多用户网络终端许可</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网络多用户连接，支持5个以上客户端的同时三维种植计划功能。</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spacing w:before="9"/>
              <w:jc w:val="center"/>
              <w:rPr>
                <w:rFonts w:hint="default" w:ascii="Times New Roman" w:hAnsi="Times New Roman" w:eastAsia="宋体" w:cs="Times New Roman"/>
                <w:sz w:val="24"/>
                <w:szCs w:val="24"/>
                <w:lang w:eastAsia="zh-CN"/>
              </w:rPr>
            </w:pPr>
          </w:p>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39</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DICOM高级功能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支持</w:t>
            </w:r>
            <w:r>
              <w:rPr>
                <w:rFonts w:hint="default" w:ascii="Times New Roman" w:hAnsi="Times New Roman" w:eastAsia="宋体" w:cs="Times New Roman"/>
                <w:sz w:val="24"/>
                <w:szCs w:val="24"/>
              </w:rPr>
              <w:t>打印，worklist，查询找回等全部高级DICOM功能，可完全连接PACS网络。</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val="en-US" w:eastAsia="zh-Hans"/>
              </w:rPr>
            </w:pPr>
            <w:r>
              <w:rPr>
                <w:rFonts w:hint="default" w:ascii="Times New Roman" w:hAnsi="Times New Roman" w:eastAsia="宋体" w:cs="Times New Roman"/>
                <w:sz w:val="24"/>
                <w:szCs w:val="24"/>
                <w:lang w:val="en-US" w:eastAsia="zh-Hans"/>
              </w:rPr>
              <w:t>配置清单</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40.1</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val="en-US" w:eastAsia="zh-Hans"/>
              </w:rPr>
            </w:pPr>
            <w:r>
              <w:rPr>
                <w:rFonts w:hint="default" w:ascii="Times New Roman" w:hAnsi="Times New Roman" w:eastAsia="宋体" w:cs="Times New Roman"/>
                <w:sz w:val="24"/>
                <w:szCs w:val="24"/>
                <w:lang w:eastAsia="zh-Hans"/>
              </w:rPr>
              <w:t>口腔CBCT主机</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一台</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头</w:t>
            </w:r>
            <w:r>
              <w:rPr>
                <w:rFonts w:hint="default" w:ascii="Times New Roman" w:hAnsi="Times New Roman" w:eastAsia="宋体" w:cs="Times New Roman"/>
                <w:sz w:val="24"/>
                <w:szCs w:val="24"/>
                <w:lang w:val="en-US" w:eastAsia="zh-Hans"/>
              </w:rPr>
              <w:t>部固定支架</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Hans"/>
              </w:rPr>
              <w:t>一个</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3</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可升降立柱</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一个</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4</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Hans"/>
              </w:rPr>
              <w:t>非晶硅</w:t>
            </w:r>
            <w:r>
              <w:rPr>
                <w:rFonts w:hint="default" w:ascii="Times New Roman" w:hAnsi="Times New Roman" w:eastAsia="宋体" w:cs="Times New Roman"/>
                <w:sz w:val="24"/>
                <w:szCs w:val="24"/>
                <w:lang w:eastAsia="zh-Hans"/>
              </w:rPr>
              <w:t>平板探测器</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一块</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5</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Hans"/>
              </w:rPr>
              <w:t>定位附件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一个</w:t>
            </w:r>
          </w:p>
        </w:tc>
      </w:tr>
      <w:tr>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6</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Hans"/>
              </w:rPr>
              <w:t>电脑工作站</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一台</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7</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Hans"/>
              </w:rPr>
              <w:t>原厂软件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Hans"/>
              </w:rPr>
              <w:t>一套</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8</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Hans"/>
              </w:rPr>
              <w:t>安装附近</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Hans"/>
              </w:rPr>
              <w:t>一套</w:t>
            </w:r>
          </w:p>
        </w:tc>
      </w:tr>
      <w:tr>
        <w:tblPrEx>
          <w:tblCellMar>
            <w:top w:w="0" w:type="dxa"/>
            <w:left w:w="0" w:type="dxa"/>
            <w:bottom w:w="0" w:type="dxa"/>
            <w:right w:w="0" w:type="dxa"/>
          </w:tblCellMar>
        </w:tblPrEx>
        <w:trPr>
          <w:trHeight w:val="20" w:hRule="atLeast"/>
          <w:jc w:val="center"/>
        </w:trPr>
        <w:tc>
          <w:tcPr>
            <w:tcW w:w="743" w:type="dxa"/>
            <w:tcBorders>
              <w:top w:val="single" w:color="000000" w:sz="6" w:space="0"/>
              <w:left w:val="single" w:color="000000" w:sz="6" w:space="0"/>
              <w:bottom w:val="single" w:color="000000" w:sz="6" w:space="0"/>
              <w:right w:val="single" w:color="000000" w:sz="6" w:space="0"/>
            </w:tcBorders>
            <w:noWrap w:val="0"/>
            <w:vAlign w:val="center"/>
          </w:tcPr>
          <w:p>
            <w:pPr>
              <w:pStyle w:val="34"/>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41</w:t>
            </w:r>
          </w:p>
        </w:tc>
        <w:tc>
          <w:tcPr>
            <w:tcW w:w="8079" w:type="dxa"/>
            <w:tcBorders>
              <w:top w:val="single" w:color="000000" w:sz="6" w:space="0"/>
              <w:left w:val="single" w:color="000000" w:sz="6" w:space="0"/>
              <w:bottom w:val="single" w:color="000000" w:sz="6" w:space="0"/>
              <w:right w:val="single" w:color="000000" w:sz="6" w:space="0"/>
            </w:tcBorders>
            <w:noWrap w:val="0"/>
            <w:vAlign w:val="center"/>
          </w:tcPr>
          <w:p>
            <w:pPr>
              <w:pStyle w:val="34"/>
              <w:rPr>
                <w:rFonts w:hint="default" w:ascii="Times New Roman" w:hAnsi="Times New Roman" w:eastAsia="宋体" w:cs="Times New Roman"/>
                <w:sz w:val="24"/>
                <w:szCs w:val="24"/>
                <w:lang w:val="en-US" w:eastAsia="zh-Hans"/>
              </w:rPr>
            </w:pPr>
            <w:r>
              <w:rPr>
                <w:rFonts w:hint="eastAsia" w:ascii="Times New Roman" w:hAnsi="Times New Roman" w:eastAsia="宋体" w:cs="Times New Roman"/>
                <w:sz w:val="24"/>
                <w:szCs w:val="24"/>
                <w:lang w:val="en-US" w:eastAsia="zh-CN"/>
              </w:rPr>
              <w:t>商务要求</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Hans"/>
              </w:rPr>
              <w:t>所有软件免费提供安装及后期升级服务，免费配置各种对接的网络接口。随机赠送的产品质保与cbct享有同等质保年限。</w:t>
            </w:r>
          </w:p>
          <w:p>
            <w:pPr>
              <w:pStyle w:val="34"/>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Hans"/>
              </w:rPr>
              <w:t>服务承诺：出故障后，两小时内响应，24小时内到现场。保证一年内工作天数不低于330天。</w:t>
            </w:r>
          </w:p>
        </w:tc>
      </w:tr>
    </w:tbl>
    <w:p>
      <w:pPr>
        <w:pStyle w:val="2"/>
        <w:rPr>
          <w:rFonts w:hint="default"/>
          <w:lang w:val="en-US" w:eastAsia="zh-CN"/>
        </w:rPr>
      </w:pPr>
    </w:p>
    <w:p>
      <w:pPr>
        <w:rPr>
          <w:rFonts w:hint="eastAsia"/>
          <w:b/>
          <w:bCs/>
          <w:sz w:val="24"/>
          <w:szCs w:val="24"/>
          <w:lang w:val="en-US" w:eastAsia="zh-CN"/>
        </w:rPr>
      </w:pPr>
      <w:r>
        <w:rPr>
          <w:rFonts w:hint="eastAsia"/>
          <w:b/>
          <w:bCs/>
          <w:sz w:val="24"/>
          <w:szCs w:val="24"/>
          <w:lang w:val="en-US" w:eastAsia="zh-CN"/>
        </w:rPr>
        <w:t>标段二：牙科综合治疗机</w:t>
      </w:r>
    </w:p>
    <w:tbl>
      <w:tblPr>
        <w:tblStyle w:val="19"/>
        <w:tblW w:w="96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6"/>
        <w:gridCol w:w="86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 w:hRule="atLeast"/>
          <w:jc w:val="center"/>
        </w:trPr>
        <w:tc>
          <w:tcPr>
            <w:tcW w:w="936" w:type="dxa"/>
            <w:tcBorders>
              <w:top w:val="single" w:color="000000" w:sz="12"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序号</w:t>
            </w:r>
          </w:p>
        </w:tc>
        <w:tc>
          <w:tcPr>
            <w:tcW w:w="8669" w:type="dxa"/>
            <w:tcBorders>
              <w:top w:val="single" w:color="000000" w:sz="12" w:space="0"/>
              <w:left w:val="single" w:color="000000" w:sz="6" w:space="0"/>
              <w:bottom w:val="single" w:color="000000" w:sz="6" w:space="0"/>
              <w:right w:val="single" w:color="000000" w:sz="12" w:space="0"/>
            </w:tcBorders>
            <w:noWrap w:val="0"/>
            <w:vAlign w:val="top"/>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主要参数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设备要求：该设备为原装进口、国内注册的成熟产品。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适用范围：用于口腔疾病的检查及治疗，稳定性好，满足四手操作的需求。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主要技术规格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患者座椅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Cs/>
                <w:color w:val="000000"/>
                <w:kern w:val="0"/>
                <w:sz w:val="24"/>
                <w:szCs w:val="24"/>
              </w:rPr>
            </w:pPr>
            <w:r>
              <w:rPr>
                <w:rStyle w:val="36"/>
                <w:rFonts w:hint="default" w:ascii="Times New Roman" w:hAnsi="Times New Roman" w:eastAsia="宋体" w:cs="Times New Roman"/>
                <w:bCs/>
                <w:color w:val="000000"/>
                <w:kern w:val="0"/>
                <w:sz w:val="24"/>
                <w:szCs w:val="24"/>
              </w:rPr>
              <w:t>3.1.1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舒适符合人体工程学，整体式地箱设计，外壳光洁流畅，无卫生死角，便于清洁防护；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Cs/>
                <w:color w:val="000000"/>
                <w:kern w:val="0"/>
                <w:sz w:val="24"/>
                <w:szCs w:val="24"/>
              </w:rPr>
            </w:pPr>
            <w:r>
              <w:rPr>
                <w:rStyle w:val="36"/>
                <w:rFonts w:hint="default" w:ascii="Times New Roman" w:hAnsi="Times New Roman" w:eastAsia="宋体" w:cs="Times New Roman"/>
                <w:bCs/>
                <w:color w:val="000000"/>
                <w:kern w:val="0"/>
                <w:sz w:val="24"/>
                <w:szCs w:val="24"/>
              </w:rPr>
              <w:t>3.1.2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六边形的靠背，其特定形状的腰部区域可使医生和护士方便地从两侧靠近患者，超薄式靠背。靠背和座位之间外加防碰撞装置，确保患者座椅与患者协调移动；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Cs/>
                <w:color w:val="000000"/>
                <w:kern w:val="0"/>
                <w:sz w:val="24"/>
                <w:szCs w:val="24"/>
              </w:rPr>
              <w:t>3.1.3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 xml:space="preserve">漱口台侧箱须与牙椅联体升降（非分离式），非液压式升降系统，免除日后维护成本，采用静音电机升降，最低椅位高度370mm，最高椅位可达800mm，可承载至少190公斤；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bCs/>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
                <w:bCs/>
                <w:color w:val="000000"/>
                <w:kern w:val="0"/>
                <w:sz w:val="24"/>
                <w:szCs w:val="24"/>
              </w:rPr>
              <w:t>3.1.4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b/>
                <w:bCs/>
                <w:color w:val="000000"/>
                <w:kern w:val="0"/>
                <w:sz w:val="24"/>
                <w:szCs w:val="24"/>
              </w:rPr>
            </w:pPr>
            <w:r>
              <w:rPr>
                <w:rStyle w:val="36"/>
                <w:rFonts w:hint="default" w:ascii="Times New Roman" w:hAnsi="Times New Roman" w:eastAsia="宋体" w:cs="Times New Roman"/>
                <w:b/>
                <w:bCs/>
                <w:color w:val="000000"/>
                <w:kern w:val="0"/>
                <w:sz w:val="24"/>
                <w:szCs w:val="24"/>
              </w:rPr>
              <w:t>可电动调整椅背、座椅的倾斜角度及高度，定位精准；两段式病人椅座垫，采用不同材质，脚部增加耐磨处理，根据病人身高需要可以延长拉伸（非折叠）。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Style w:val="36"/>
                <w:rFonts w:hint="default" w:ascii="Times New Roman" w:hAnsi="Times New Roman" w:eastAsia="宋体" w:cs="Times New Roman"/>
                <w:bCs/>
                <w:color w:val="000000"/>
                <w:kern w:val="0"/>
                <w:sz w:val="24"/>
                <w:szCs w:val="24"/>
              </w:rPr>
              <w:t>3.1.5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双关节头枕，具有机械调整特点外加滑动支座，可适应各类患者（包括儿童、残障）的便捷治疗位置转换，无需吸附装置，无磁性干扰危险；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
                <w:color w:val="000000"/>
                <w:kern w:val="0"/>
                <w:sz w:val="24"/>
                <w:szCs w:val="24"/>
              </w:rPr>
              <w:t>3.1.6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b/>
                <w:bCs/>
                <w:color w:val="000000"/>
                <w:kern w:val="0"/>
                <w:sz w:val="24"/>
                <w:szCs w:val="24"/>
              </w:rPr>
              <w:t>具有吸唾停止功能，可以依靠座椅下方的脚控控制抽吸系统的暂时停止和恢复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3.1.7</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椅位记忆功能，定位精准；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3.1.8</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机椅互锁功能，保证任一手机工作时，椅位及其他器械处于自动锁定状态。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3.1.9</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牙椅底座内部具有集成的无线联网功能，具备数字网络传输口，可方便设备科快速实现远程诊断故障，具备拓展性以适应未来数字化发展。并方便程序升级。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医生单元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下挂式医生单元可安装≥5组器械。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Cs/>
                <w:color w:val="000000"/>
                <w:kern w:val="0"/>
                <w:sz w:val="24"/>
                <w:szCs w:val="24"/>
              </w:rPr>
            </w:pPr>
            <w:r>
              <w:rPr>
                <w:rStyle w:val="36"/>
                <w:rFonts w:hint="default" w:ascii="Times New Roman" w:hAnsi="Times New Roman" w:eastAsia="宋体" w:cs="Times New Roman"/>
                <w:bCs/>
                <w:color w:val="000000"/>
                <w:kern w:val="0"/>
                <w:sz w:val="24"/>
                <w:szCs w:val="24"/>
              </w:rPr>
              <w:t>3.2.2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bCs/>
                <w:color w:val="000000"/>
                <w:kern w:val="0"/>
                <w:sz w:val="24"/>
                <w:szCs w:val="24"/>
              </w:rPr>
            </w:pPr>
            <w:r>
              <w:rPr>
                <w:rStyle w:val="36"/>
                <w:rFonts w:hint="default" w:ascii="Times New Roman" w:hAnsi="Times New Roman" w:eastAsia="宋体" w:cs="Times New Roman"/>
                <w:bCs/>
                <w:color w:val="000000"/>
                <w:kern w:val="0"/>
                <w:sz w:val="24"/>
                <w:szCs w:val="24"/>
              </w:rPr>
              <w:t xml:space="preserve">医生台自身具有一体式集成顶置置物台，宽大稳定。标配一个器械托盘，不锈钢材质，提供更多操作面积， 给临床操作带来更多便利。手机挂架采用大口径对称式设计，有防摔功能，方便医生操作；带有光纤控制电路板，可控制光纤管路。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双重防回吸功能，避免交叉污染；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color w:val="000000"/>
                <w:kern w:val="0"/>
                <w:sz w:val="24"/>
                <w:szCs w:val="24"/>
              </w:rPr>
              <w:t>3.2.4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b/>
                <w:bCs/>
                <w:color w:val="000000"/>
                <w:kern w:val="0"/>
                <w:sz w:val="24"/>
                <w:szCs w:val="24"/>
              </w:rPr>
              <w:t>纯平超大玻璃触摸式多功能操作面板，可支持手术无影灯开/关、牙椅上下俯仰运动、观片灯开关、椅位编程、冲盂、净水瓶切换、高速手机转速调节、电马达反转、洁牙机功率调节、光纤开关等功能按键</w:t>
            </w:r>
            <w:r>
              <w:rPr>
                <w:rStyle w:val="36"/>
                <w:rFonts w:hint="default" w:ascii="Times New Roman" w:hAnsi="Times New Roman" w:eastAsia="宋体" w:cs="Times New Roman"/>
                <w:color w:val="000000"/>
                <w:ker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医生控制面板有数码显示屏及 LED 指示灯，可显示各项操作参数以及进行多种程序的设置。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医生单元每个手机器械位均配有独立水量控制调节开关，调节开关位于医生台每个器械位下方，方便直接识别及调节使用。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3.2.7</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 xml:space="preserve">配有一键清洁锁屏键，日常维护时可一键锁定牙椅，方便护士日常清洁维护，避免误操作启动，提供最大安全性能。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
                <w:color w:val="000000"/>
                <w:kern w:val="0"/>
                <w:sz w:val="24"/>
                <w:szCs w:val="24"/>
              </w:rPr>
              <w:t>3.2.8</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jc w:val="left"/>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sz w:val="24"/>
                <w:szCs w:val="24"/>
              </w:rPr>
              <w:t>全数字化多功能电控脚踏：可控制手术灯开关，可控制椅位升降及椅背位置、控制手机转速、手机磨削的水气切换和切断；有三种以上样式可选，以符合不同医生的使用习惯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12"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
                <w:color w:val="000000"/>
                <w:kern w:val="0"/>
                <w:sz w:val="24"/>
                <w:szCs w:val="24"/>
              </w:rPr>
              <w:t>3.2.9</w:t>
            </w:r>
          </w:p>
        </w:tc>
        <w:tc>
          <w:tcPr>
            <w:tcW w:w="8669" w:type="dxa"/>
            <w:tcBorders>
              <w:top w:val="single" w:color="000000" w:sz="6" w:space="0"/>
              <w:left w:val="single" w:color="000000" w:sz="6" w:space="0"/>
              <w:bottom w:val="single" w:color="000000" w:sz="12"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b/>
                <w:bCs/>
                <w:color w:val="000000"/>
                <w:kern w:val="0"/>
                <w:sz w:val="24"/>
                <w:szCs w:val="24"/>
              </w:rPr>
              <w:t>具备医生自由操作的内部管路冲洗消毒系统，有效杀灭艾滋、乙肝、芽孢、绿杆病菌，有效实现防交叉感染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12"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3.3</w:t>
            </w:r>
          </w:p>
        </w:tc>
        <w:tc>
          <w:tcPr>
            <w:tcW w:w="8669" w:type="dxa"/>
            <w:tcBorders>
              <w:top w:val="single" w:color="000000" w:sz="12"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治疗机主箱体部分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rPr>
            </w:pPr>
            <w:r>
              <w:rPr>
                <w:rStyle w:val="36"/>
                <w:rFonts w:hint="default" w:ascii="Times New Roman" w:hAnsi="Times New Roman" w:eastAsia="宋体" w:cs="Times New Roman"/>
                <w:b/>
                <w:color w:val="000000"/>
                <w:kern w:val="0"/>
                <w:sz w:val="24"/>
                <w:szCs w:val="24"/>
              </w:rPr>
              <w:t>3.3.1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一体成型高级陶瓷痰盂，独立旋转300゜，轻松拆移消毒无卫生死角；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3.3.2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可由医师侧或助手侧控制面板，控制给水及冲洗、手术灯、牙椅运动；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3.3.3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有漱口水供给装置；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color w:val="000000"/>
                <w:kern w:val="0"/>
                <w:sz w:val="24"/>
                <w:szCs w:val="24"/>
              </w:rPr>
              <w:t>3.3.4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含有原厂低电压漱口水加热系统（非第三方解决方案），提供温暖用水；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
                <w:color w:val="000000"/>
                <w:kern w:val="0"/>
                <w:sz w:val="24"/>
                <w:szCs w:val="24"/>
              </w:rPr>
              <w:t>3.3.5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b/>
                <w:color w:val="000000"/>
                <w:kern w:val="0"/>
                <w:sz w:val="24"/>
                <w:szCs w:val="24"/>
              </w:rPr>
            </w:pPr>
            <w:r>
              <w:rPr>
                <w:rStyle w:val="36"/>
                <w:rFonts w:hint="default" w:ascii="Times New Roman" w:hAnsi="Times New Roman" w:eastAsia="宋体" w:cs="Times New Roman"/>
                <w:b/>
                <w:color w:val="000000"/>
                <w:kern w:val="0"/>
                <w:sz w:val="24"/>
                <w:szCs w:val="24"/>
              </w:rPr>
              <w:t>具有内置供水系统，蒸馏水瓶容量≥1.8升，电动一键切换，可对器械进行卫生用水供应，系统具有水路过滤功能；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3.3.6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具备消毒罐体切换功能。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助手单元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bCs/>
                <w:color w:val="000000"/>
                <w:kern w:val="0"/>
                <w:sz w:val="24"/>
                <w:szCs w:val="24"/>
              </w:rPr>
              <w:t>3.4.1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b/>
                <w:bCs/>
                <w:color w:val="000000"/>
                <w:kern w:val="0"/>
                <w:sz w:val="24"/>
                <w:szCs w:val="24"/>
              </w:rPr>
              <w:t>具有助手支架，带纯平玻璃触摸式控制面板，具有≥4个挂架，配备1把三用枪，1根强吸管，1根弱吸管，具有方便清洁的过滤器、吸唾泡沫防护装置</w:t>
            </w:r>
            <w:r>
              <w:rPr>
                <w:rStyle w:val="36"/>
                <w:rFonts w:hint="default" w:ascii="Times New Roman" w:hAnsi="Times New Roman" w:eastAsia="宋体" w:cs="Times New Roman"/>
                <w:color w:val="000000"/>
                <w:ker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3.4.2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具有安全保护装置，防止误操作对助手位器械盘的损害。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b/>
                <w:bCs/>
                <w:color w:val="000000"/>
                <w:kern w:val="0"/>
                <w:sz w:val="24"/>
                <w:szCs w:val="24"/>
              </w:rPr>
              <w:t>LED手术灯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灯柱和治疗椅主体相连；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灯把手可拆卸、可消毒；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转动灵活，可进行X Y Z 三轴旋转；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亮度7000--40000LUX，可无极调节灯光强弱；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色温5000K--6000K；</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3.5.6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LED光源，6灯头直射设计，可手动控制，也可感应控制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医生椅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3.6.1</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原装进口，座部、背部符合人体工学 ,具有脚轮阻尼防滑的自锁安全功能；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3.6.2</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可调整椅背角度、座部倾斜度，椅背可六向调节（包括靠背水平调节）；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3.6.3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椅背高度调整范围为50~60CM；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3.6.4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不锈钢压缩汽缸高级静音升降。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b/>
                <w:color w:val="000000"/>
                <w:kern w:val="0"/>
                <w:sz w:val="24"/>
                <w:szCs w:val="24"/>
                <w:highlight w:val="none"/>
              </w:rPr>
            </w:pPr>
            <w:r>
              <w:rPr>
                <w:rStyle w:val="36"/>
                <w:rFonts w:hint="default" w:ascii="Times New Roman" w:hAnsi="Times New Roman" w:eastAsia="宋体" w:cs="Times New Roman"/>
                <w:b/>
                <w:color w:val="000000"/>
                <w:kern w:val="0"/>
                <w:sz w:val="24"/>
                <w:szCs w:val="24"/>
                <w:highlight w:val="none"/>
              </w:rPr>
              <w:t>3.7</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highlight w:val="none"/>
              </w:rPr>
            </w:pPr>
            <w:r>
              <w:rPr>
                <w:rStyle w:val="36"/>
                <w:rFonts w:hint="default" w:ascii="Times New Roman" w:hAnsi="Times New Roman" w:eastAsia="宋体" w:cs="Times New Roman"/>
                <w:color w:val="000000"/>
                <w:kern w:val="0"/>
                <w:sz w:val="24"/>
                <w:szCs w:val="24"/>
                <w:highlight w:val="none"/>
              </w:rPr>
              <w:t>配置要求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12"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3.7.1</w:t>
            </w:r>
          </w:p>
        </w:tc>
        <w:tc>
          <w:tcPr>
            <w:tcW w:w="8669" w:type="dxa"/>
            <w:tcBorders>
              <w:top w:val="single" w:color="000000" w:sz="6" w:space="0"/>
              <w:left w:val="single" w:color="000000" w:sz="6" w:space="0"/>
              <w:bottom w:val="single" w:color="000000" w:sz="12"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原装治疗机1套，配下挂式医生单元；1条光纤手机管（含光纤控制部分），</w:t>
            </w:r>
            <w:r>
              <w:rPr>
                <w:rStyle w:val="36"/>
                <w:rFonts w:hint="eastAsia" w:ascii="Times New Roman" w:hAnsi="Times New Roman" w:eastAsia="宋体" w:cs="Times New Roman"/>
                <w:color w:val="000000"/>
                <w:kern w:val="0"/>
                <w:sz w:val="24"/>
                <w:szCs w:val="24"/>
                <w:lang w:eastAsia="zh-CN"/>
              </w:rPr>
              <w:t>无线网络接口，</w:t>
            </w:r>
            <w:r>
              <w:rPr>
                <w:rStyle w:val="36"/>
                <w:rFonts w:hint="default" w:ascii="Times New Roman" w:hAnsi="Times New Roman" w:eastAsia="宋体" w:cs="Times New Roman"/>
                <w:color w:val="000000"/>
                <w:kern w:val="0"/>
                <w:sz w:val="24"/>
                <w:szCs w:val="24"/>
              </w:rPr>
              <w:t>2条4孔手机管；可旋转附加不锈钢托盘</w:t>
            </w:r>
            <w:r>
              <w:rPr>
                <w:rStyle w:val="36"/>
                <w:rFonts w:hint="eastAsia" w:ascii="Times New Roman" w:hAnsi="Times New Roman" w:eastAsia="宋体" w:cs="Times New Roman"/>
                <w:color w:val="000000"/>
                <w:kern w:val="0"/>
                <w:sz w:val="24"/>
                <w:szCs w:val="24"/>
                <w:lang w:eastAsia="zh-CN"/>
              </w:rPr>
              <w:t>，两个高速手机，一个低速弯机，一个直机头</w:t>
            </w:r>
            <w:r>
              <w:rPr>
                <w:rStyle w:val="36"/>
                <w:rFonts w:hint="default" w:ascii="Times New Roman" w:hAnsi="Times New Roman" w:eastAsia="宋体" w:cs="Times New Roman"/>
                <w:color w:val="000000"/>
                <w:ker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12"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3.7.2</w:t>
            </w:r>
          </w:p>
        </w:tc>
        <w:tc>
          <w:tcPr>
            <w:tcW w:w="8669" w:type="dxa"/>
            <w:tcBorders>
              <w:top w:val="single" w:color="000000" w:sz="12"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原装牙科椅1套，安全舒适，符合人体工程学设计；双关节头枕；两段式可延长坐垫。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3.7.3</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三用枪2支，枪头360度可旋转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3.7.4</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弱吸管1组，强吸管1组；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3.7.5</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一键电动切换净水瓶系统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Style w:val="36"/>
                <w:rFonts w:hint="default" w:ascii="Times New Roman" w:hAnsi="Times New Roman" w:eastAsia="宋体" w:cs="Times New Roman"/>
                <w:color w:val="000000"/>
                <w:kern w:val="0"/>
                <w:sz w:val="24"/>
                <w:szCs w:val="24"/>
              </w:rPr>
              <w:t>3.7.6</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牙椅系统内包含有管路冲洗消毒系统；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3.7.7</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原装LED高亮度手术灯1套；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3.7.8</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内置式LED观片灯。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6"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3.7.9</w:t>
            </w:r>
          </w:p>
        </w:tc>
        <w:tc>
          <w:tcPr>
            <w:tcW w:w="8669" w:type="dxa"/>
            <w:tcBorders>
              <w:top w:val="single" w:color="000000" w:sz="6" w:space="0"/>
              <w:left w:val="single" w:color="000000" w:sz="6" w:space="0"/>
              <w:bottom w:val="single" w:color="000000" w:sz="6"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多功能电控系统脚控控制器；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936" w:type="dxa"/>
            <w:tcBorders>
              <w:top w:val="single" w:color="000000" w:sz="6" w:space="0"/>
              <w:left w:val="single" w:color="000000" w:sz="12" w:space="0"/>
              <w:bottom w:val="single" w:color="000000" w:sz="12" w:space="0"/>
              <w:right w:val="single" w:color="000000" w:sz="6" w:space="0"/>
            </w:tcBorders>
            <w:noWrap w:val="0"/>
            <w:vAlign w:val="center"/>
          </w:tcPr>
          <w:p>
            <w:pPr>
              <w:jc w:val="cente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3.7.10</w:t>
            </w:r>
          </w:p>
        </w:tc>
        <w:tc>
          <w:tcPr>
            <w:tcW w:w="8669" w:type="dxa"/>
            <w:tcBorders>
              <w:top w:val="single" w:color="000000" w:sz="6" w:space="0"/>
              <w:left w:val="single" w:color="000000" w:sz="6" w:space="0"/>
              <w:bottom w:val="single" w:color="000000" w:sz="12" w:space="0"/>
              <w:right w:val="single" w:color="000000" w:sz="12" w:space="0"/>
            </w:tcBorders>
            <w:noWrap w:val="0"/>
            <w:vAlign w:val="top"/>
          </w:tcPr>
          <w:p>
            <w:pPr>
              <w:rPr>
                <w:rStyle w:val="36"/>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原装医生座椅1把；</w:t>
            </w:r>
          </w:p>
        </w:tc>
      </w:tr>
    </w:tbl>
    <w:p>
      <w:pPr>
        <w:pStyle w:val="2"/>
        <w:rPr>
          <w:rFonts w:hint="eastAsia"/>
          <w:sz w:val="24"/>
          <w:szCs w:val="24"/>
          <w:lang w:val="en-US" w:eastAsia="zh-CN"/>
        </w:rPr>
      </w:pPr>
    </w:p>
    <w:p>
      <w:pPr>
        <w:rPr>
          <w:rFonts w:hint="eastAsia"/>
          <w:b/>
          <w:bCs/>
          <w:sz w:val="24"/>
          <w:szCs w:val="24"/>
          <w:lang w:val="en-US" w:eastAsia="zh-CN"/>
        </w:rPr>
      </w:pPr>
      <w:r>
        <w:rPr>
          <w:rFonts w:hint="eastAsia"/>
          <w:b/>
          <w:bCs/>
          <w:sz w:val="24"/>
          <w:szCs w:val="24"/>
          <w:lang w:val="en-US" w:eastAsia="zh-CN"/>
        </w:rPr>
        <w:t>标段三：</w:t>
      </w:r>
      <w:r>
        <w:rPr>
          <w:rFonts w:hint="eastAsia" w:hAnsi="宋体"/>
          <w:b/>
          <w:bCs/>
          <w:color w:val="auto"/>
          <w:sz w:val="24"/>
          <w:szCs w:val="24"/>
          <w:highlight w:val="none"/>
          <w:lang w:eastAsia="zh-CN"/>
        </w:rPr>
        <w:t>口腔综合治疗机</w:t>
      </w:r>
    </w:p>
    <w:tbl>
      <w:tblPr>
        <w:tblStyle w:val="19"/>
        <w:tblW w:w="9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8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1149" w:type="dxa"/>
            <w:noWrap w:val="0"/>
            <w:vAlign w:val="bottom"/>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序号</w:t>
            </w:r>
          </w:p>
        </w:tc>
        <w:tc>
          <w:tcPr>
            <w:tcW w:w="8297" w:type="dxa"/>
            <w:noWrap w:val="0"/>
            <w:vAlign w:val="top"/>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主要参数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设备要求：该设备为整机原装进口，国内注册。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适用范围：用于口腔疾病的检查及治疗，稳定性好，满足四手操作的需求。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主要技术规格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患者座椅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符合人体工程学，整体式地箱设计，整机原装进口，外壳光洁流畅，无卫生死角，便于清洁防护；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六边形的靠背，其特定形状的腰部区域可使医生和护士方便地从两侧靠近患者，超薄式靠背。靠背和座位之间外加防碰撞装置，确保患者座椅与患者协调移动；</w:t>
            </w:r>
            <w:r>
              <w:rPr>
                <w:rStyle w:val="36"/>
                <w:rFonts w:hint="default" w:ascii="Times New Roman" w:hAnsi="Times New Roman" w:eastAsia="宋体" w:cs="Times New Roman"/>
                <w:b/>
                <w:bCs/>
                <w:color w:val="000000"/>
                <w:kern w:val="0"/>
                <w:sz w:val="24"/>
                <w:szCs w:val="24"/>
              </w:rPr>
              <w:t>两段式病人椅座垫，采用不同材质，脚部增加耐磨处理，根据病人身高需要可以延长拉伸（非折叠）</w:t>
            </w:r>
            <w:r>
              <w:rPr>
                <w:rFonts w:hint="default" w:ascii="Times New Roman" w:hAnsi="Times New Roman" w:eastAsia="宋体" w:cs="Times New Roman"/>
                <w:sz w:val="24"/>
                <w:szCs w:val="24"/>
              </w:rPr>
              <w:t>，</w:t>
            </w:r>
            <w:r>
              <w:rPr>
                <w:rFonts w:hint="default" w:ascii="Times New Roman" w:hAnsi="Times New Roman" w:eastAsia="宋体" w:cs="Times New Roman"/>
                <w:color w:val="000000"/>
                <w:kern w:val="0"/>
                <w:sz w:val="24"/>
                <w:szCs w:val="24"/>
              </w:rPr>
              <w:t>可根据患者不同身高随时调整长度，腿部可以调节≥10cm距离长度。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3.1.3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采用机械螺杆式电机驱动，无需液压装置，牙椅须与治疗机（漱口台）联体升降，最低高度可调至370mm或以内，最高高度可调至800mm，最大载重量190KG或以上；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可电动调整椅背、座椅的倾斜角度及高度，定位精准；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3.1.5</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多关节旋钮式头枕，无磁性危险干扰可适应各类患者（包括儿童、残障）的便捷治疗位置转换；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3.1.6</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配有左右两个扶手，扶手可旋转，方便病人进出；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3.1.7</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有椅位记忆功能，定位精准；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3.1.8</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提供机椅互锁功能，保证任一手机工作时，椅位及其他器械处于自动锁定状态。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3.1.9</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kern w:val="0"/>
                <w:sz w:val="24"/>
                <w:szCs w:val="24"/>
              </w:rPr>
              <w:t>牙椅底座内部具有集成的无线联网功能，具备数字网络传输口，可方便设备科快速实现远程诊断故障，具备拓展性以适应未来数字化发展。并方便程序升级。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医生单元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下挂式医生单元含5组手机位，可扩展第六器械位；医生单元每个手机器械位均配有独立水量控制调节开关，调节开关位于医生台每个器械位前端，方便直接识别及调节使用。医生台自身具有一体式集成顶置置物台，宽大稳定，长≥42cm，宽≥32cm；具有双层式第二个器械托盘，托盘尺寸长不小于38cm，宽不小于30cm，错落式可360°旋转设计，提供更灵活的操作面积，给临床带来更多便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3.2.2</w:t>
            </w:r>
          </w:p>
        </w:tc>
        <w:tc>
          <w:tcPr>
            <w:tcW w:w="8297" w:type="dxa"/>
            <w:noWrap w:val="0"/>
            <w:vAlign w:val="top"/>
          </w:tcPr>
          <w:p>
            <w:pPr>
              <w:widowControl/>
              <w:tabs>
                <w:tab w:val="left" w:pos="4420"/>
              </w:tabs>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医生位具有：2根光纤高速手机管路，1个原厂带光电马达，1把原装进口高档三用枪，方便医生操作；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器械托盘，配备两只高级器械盒，清洁消毒方便；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具有多重防回吸功能，避免交叉污染；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3.2.5</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数字化智能控制系统，配有电容式彩色触摸屏控制面板，宽大的液晶显示屏全平玻璃无实体按键，可进行椅位升降俯仰、手术无影灯光调节、观片灯、自动管路消毒控制、冲盂、冷热漱口水、电马达正反转、洁牙机功率调节、显示水温、呼叫助手等18个功能键；具有4组独立医生程序</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同时，每组医生都具备≥6组固定预存椅位，可预存多组器械转速及功率，方便一次性选择常用数据。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3.2.6</w:t>
            </w:r>
          </w:p>
        </w:tc>
        <w:tc>
          <w:tcPr>
            <w:tcW w:w="8297" w:type="dxa"/>
            <w:noWrap w:val="0"/>
            <w:vAlign w:val="top"/>
          </w:tcPr>
          <w:p>
            <w:pPr>
              <w:snapToGrid w:val="0"/>
              <w:ind w:left="1"/>
              <w:jc w:val="left"/>
              <w:rPr>
                <w:rFonts w:hint="default" w:ascii="Times New Roman" w:hAnsi="Times New Roman" w:eastAsia="宋体" w:cs="Times New Roman"/>
                <w:color w:val="000000"/>
                <w:kern w:val="0"/>
                <w:sz w:val="24"/>
                <w:szCs w:val="24"/>
              </w:rPr>
            </w:pPr>
            <w:r>
              <w:rPr>
                <w:rStyle w:val="36"/>
                <w:rFonts w:hint="default" w:ascii="Times New Roman" w:hAnsi="Times New Roman" w:eastAsia="宋体" w:cs="Times New Roman"/>
                <w:color w:val="000000"/>
                <w:sz w:val="24"/>
                <w:szCs w:val="24"/>
              </w:rPr>
              <w:t>内置时间计时器功能，可根据操作习惯随时更改预存数值，方便医生临床操作。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3.2.7</w:t>
            </w:r>
          </w:p>
        </w:tc>
        <w:tc>
          <w:tcPr>
            <w:tcW w:w="8297" w:type="dxa"/>
            <w:noWrap w:val="0"/>
            <w:vAlign w:val="top"/>
          </w:tcPr>
          <w:p>
            <w:pPr>
              <w:snapToGrid w:val="0"/>
              <w:ind w:left="1"/>
              <w:jc w:val="left"/>
              <w:rPr>
                <w:rStyle w:val="36"/>
                <w:rFonts w:hint="default" w:ascii="Times New Roman" w:hAnsi="Times New Roman" w:eastAsia="宋体" w:cs="Times New Roman"/>
                <w:color w:val="000000"/>
                <w:sz w:val="24"/>
                <w:szCs w:val="24"/>
              </w:rPr>
            </w:pPr>
            <w:r>
              <w:rPr>
                <w:rStyle w:val="36"/>
                <w:rFonts w:hint="default" w:ascii="Times New Roman" w:hAnsi="Times New Roman" w:eastAsia="宋体" w:cs="Times New Roman"/>
                <w:color w:val="000000"/>
                <w:sz w:val="24"/>
                <w:szCs w:val="24"/>
              </w:rPr>
              <w:t>配有一键清洁锁屏键，日常维护时可一键锁定牙椅，方便护士日常清洁维护，避免误操作启动，提供最大安全性能。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3.2.8</w:t>
            </w:r>
          </w:p>
        </w:tc>
        <w:tc>
          <w:tcPr>
            <w:tcW w:w="8297" w:type="dxa"/>
            <w:noWrap w:val="0"/>
            <w:vAlign w:val="top"/>
          </w:tcPr>
          <w:p>
            <w:pPr>
              <w:snapToGrid w:val="0"/>
              <w:ind w:left="1"/>
              <w:jc w:val="left"/>
              <w:rPr>
                <w:rStyle w:val="36"/>
                <w:rFonts w:hint="default" w:ascii="Times New Roman" w:hAnsi="Times New Roman" w:eastAsia="宋体" w:cs="Times New Roman"/>
                <w:color w:val="000000"/>
                <w:sz w:val="24"/>
                <w:szCs w:val="24"/>
              </w:rPr>
            </w:pPr>
            <w:r>
              <w:rPr>
                <w:rStyle w:val="36"/>
                <w:rFonts w:hint="default" w:ascii="Times New Roman" w:hAnsi="Times New Roman" w:eastAsia="宋体" w:cs="Times New Roman"/>
                <w:color w:val="000000"/>
                <w:sz w:val="24"/>
                <w:szCs w:val="24"/>
              </w:rPr>
              <w:t>放置器械的硅胶垫，可134°高温高压灭菌。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3.2.9</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全数字化多功能电控脚踏：可控制手术灯开关，可控制椅位升降及椅背位置、控制手机转速、手机磨削的水气切换和切断；有三种以上样式可选，以符合不同医生的使用习惯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3.2.10</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可升级加装原厂内置式的根管模块可直接用于根测，使用时，治疗台控制面板可实时显示测量结果，并具有图形化及声音双提示。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治疗机主箱体部分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高级陶瓷痰盂，独立旋转305゜，轻松拆移消毒无卫生死角；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可由医师侧或助手侧控制面板，控制给水及冲洗、控制手术灯、控制牙椅运动；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有漱口水供给装置；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3.3.4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含有原厂低电压水加热系统，为诊疗提供温暖用水；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3.3.5</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具有内置供水系统，一键电动切换，可对器械进行卫生用水供应，系统具有水路过滤功能；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3.3.6</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具备内置式的专业管路消毒系统，接口需内置于主机之上，无需外接托盘，有效杀灭艾滋、乙肝、芽孢、绿杆病菌、军团杆菌，有效实现防交叉感染，具有相关</w:t>
            </w:r>
            <w:r>
              <w:rPr>
                <w:rFonts w:hint="eastAsia" w:ascii="Times New Roman" w:hAnsi="Times New Roman" w:eastAsia="宋体" w:cs="Times New Roman"/>
                <w:color w:val="000000"/>
                <w:kern w:val="0"/>
                <w:sz w:val="24"/>
                <w:szCs w:val="24"/>
                <w:lang w:eastAsia="zh-CN"/>
              </w:rPr>
              <w:t>佐证</w:t>
            </w:r>
            <w:r>
              <w:rPr>
                <w:rFonts w:hint="default" w:ascii="Times New Roman" w:hAnsi="Times New Roman" w:eastAsia="宋体" w:cs="Times New Roman"/>
                <w:color w:val="000000"/>
                <w:kern w:val="0"/>
                <w:sz w:val="24"/>
                <w:szCs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助手单元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3.4.1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具有助手支架带玻璃面板触摸式控制面板，具有≥5个挂架，配备1把原装进口三用枪，1根强吸管，1根弱吸管；带有可升级接口。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color w:val="000000"/>
                <w:kern w:val="0"/>
                <w:sz w:val="24"/>
                <w:szCs w:val="24"/>
              </w:rPr>
              <w:t>3.4.2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具有强弱吸双过滤器；具有双层高档强、弱吸管道，静音且不易残留污垢；具有吸唾停止功能，可以依靠座椅下方的脚控控制抽吸系统的暂时停止和恢复；配套有专用的吸唾管消毒系统，可进一步强化院内感控。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3.4.3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具有安全保护装置，防止误操作对助手位器械盘的损害。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手术灯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灯柱和治疗椅主体相连；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灯柱可增加装配原装进口的显示器支架转臂，整洁美观，无线路外漏；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灯把手可拆卸、可高温消毒；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转动灵活，可进行X Y Z 三轴旋转；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eastAsia" w:ascii="宋体" w:hAnsi="宋体" w:eastAsia="宋体" w:cs="宋体"/>
                <w:b/>
                <w:sz w:val="24"/>
                <w:szCs w:val="24"/>
              </w:rPr>
              <w:t>★</w:t>
            </w: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color w:val="000000"/>
                <w:kern w:val="0"/>
                <w:sz w:val="24"/>
                <w:szCs w:val="24"/>
              </w:rPr>
              <w:t>.5.5</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具有感应式LED口腔灯，双灯头反射式（非直射式）设计，光照度可达50000LUX，色温5000K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3.5.6</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口腔灯手柄可拆卸，可进行高温灭菌，符合感控要求。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3.5.7</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也可手控及脚控灯光开、关；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医生椅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3.6.1</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原厂原装进口，座部、背部符合人体工学，具有脚轮阻尼防滑的自锁安全功能；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3.6.2</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可调整椅背角度、座部倾斜度，椅背可六向调节（包括靠背水平调节）；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3.6.3</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椅背高度调整范围为50~60CM；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3.6.4</w:t>
            </w:r>
          </w:p>
        </w:tc>
        <w:tc>
          <w:tcPr>
            <w:tcW w:w="8297" w:type="dxa"/>
            <w:noWrap w:val="0"/>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不锈钢压缩汽缸高级静音升降。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3.7</w:t>
            </w:r>
          </w:p>
        </w:tc>
        <w:tc>
          <w:tcPr>
            <w:tcW w:w="8297" w:type="dxa"/>
            <w:noWrap w:val="0"/>
            <w:vAlign w:val="top"/>
          </w:tcPr>
          <w:p>
            <w:pPr>
              <w:widowControl/>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eastAsia="zh-CN"/>
              </w:rPr>
              <w:t>配置清单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9" w:type="dxa"/>
            <w:noWrap w:val="0"/>
            <w:vAlign w:val="center"/>
          </w:tcPr>
          <w:p>
            <w:pPr>
              <w:widowControl/>
              <w:jc w:val="center"/>
              <w:rPr>
                <w:rFonts w:hint="eastAsia" w:ascii="Times New Roman" w:hAnsi="Times New Roman" w:eastAsia="宋体" w:cs="Times New Roman"/>
                <w:color w:val="000000"/>
                <w:kern w:val="0"/>
                <w:sz w:val="24"/>
                <w:szCs w:val="24"/>
                <w:lang w:val="en-US" w:eastAsia="zh-CN"/>
              </w:rPr>
            </w:pPr>
          </w:p>
        </w:tc>
        <w:tc>
          <w:tcPr>
            <w:tcW w:w="8297" w:type="dxa"/>
            <w:noWrap w:val="0"/>
            <w:vAlign w:val="top"/>
          </w:tcPr>
          <w:p>
            <w:pPr>
              <w:widowControl/>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eastAsia="zh-CN"/>
              </w:rPr>
              <w:t>变频护眼功能LED手术灯，外接水源，功率踏板脚控，带光纤功能，两个高速手机，电马达配低速弯机，一个直机，口腔内窥镜</w:t>
            </w:r>
          </w:p>
        </w:tc>
      </w:tr>
    </w:tbl>
    <w:p>
      <w:pPr>
        <w:pStyle w:val="2"/>
        <w:rPr>
          <w:rFonts w:hint="eastAsia"/>
          <w:lang w:val="en-US" w:eastAsia="zh-CN"/>
        </w:rPr>
      </w:pPr>
    </w:p>
    <w:p>
      <w:pPr>
        <w:rPr>
          <w:rFonts w:hint="default"/>
          <w:lang w:val="en-US" w:eastAsia="zh-CN"/>
        </w:rPr>
      </w:pPr>
    </w:p>
    <w:p>
      <w:pPr>
        <w:pStyle w:val="2"/>
        <w:rPr>
          <w:rFonts w:hint="default"/>
          <w:b/>
          <w:bCs/>
          <w:lang w:val="en-US" w:eastAsia="zh-CN"/>
        </w:rPr>
      </w:pPr>
      <w:r>
        <w:rPr>
          <w:rFonts w:hint="eastAsia"/>
          <w:b/>
          <w:bCs/>
          <w:lang w:val="en-US" w:eastAsia="zh-CN"/>
        </w:rPr>
        <w:t>标段四：</w:t>
      </w:r>
      <w:r>
        <w:rPr>
          <w:rFonts w:hint="eastAsia" w:ascii="宋体" w:hAnsi="宋体" w:cs="宋体"/>
          <w:b/>
          <w:bCs/>
          <w:caps/>
          <w:color w:val="000000"/>
          <w:kern w:val="0"/>
          <w:sz w:val="24"/>
        </w:rPr>
        <w:t>高端口腔综合治疗机</w:t>
      </w:r>
    </w:p>
    <w:p>
      <w:pPr>
        <w:rPr>
          <w:rFonts w:hint="default"/>
          <w:lang w:val="en-US" w:eastAsia="zh-CN"/>
        </w:rPr>
      </w:pPr>
    </w:p>
    <w:tbl>
      <w:tblPr>
        <w:tblStyle w:val="19"/>
        <w:tblW w:w="95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86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bottom"/>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序号</w:t>
            </w:r>
          </w:p>
        </w:tc>
        <w:tc>
          <w:tcPr>
            <w:tcW w:w="8602" w:type="dxa"/>
            <w:tcBorders>
              <w:right w:val="single" w:color="auto" w:sz="4" w:space="0"/>
            </w:tcBorders>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主要参数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b/>
                <w:color w:val="000000"/>
                <w:kern w:val="0"/>
                <w:sz w:val="24"/>
                <w:szCs w:val="24"/>
                <w:lang w:val="en-US" w:eastAsia="zh-CN" w:bidi="ar-SA"/>
              </w:rPr>
            </w:pPr>
            <w:r>
              <w:rPr>
                <w:rFonts w:hint="default" w:ascii="Times New Roman" w:hAnsi="Times New Roman" w:eastAsia="宋体" w:cs="Times New Roman"/>
                <w:b/>
                <w:color w:val="000000"/>
                <w:kern w:val="0"/>
                <w:sz w:val="24"/>
                <w:szCs w:val="24"/>
              </w:rPr>
              <w:t>一</w:t>
            </w:r>
          </w:p>
        </w:tc>
        <w:tc>
          <w:tcPr>
            <w:tcW w:w="8602" w:type="dxa"/>
            <w:tcBorders>
              <w:right w:val="single" w:color="auto" w:sz="4" w:space="0"/>
            </w:tcBorders>
            <w:noWrap w:val="0"/>
            <w:vAlign w:val="center"/>
          </w:tcPr>
          <w:p>
            <w:pPr>
              <w:widowControl/>
              <w:rPr>
                <w:rFonts w:hint="default" w:ascii="Times New Roman" w:hAnsi="Times New Roman" w:eastAsia="宋体" w:cs="Times New Roman"/>
                <w:b/>
                <w:bCs/>
                <w:caps/>
                <w:color w:val="000000"/>
                <w:kern w:val="0"/>
                <w:sz w:val="24"/>
                <w:szCs w:val="24"/>
                <w:lang w:val="en-US" w:eastAsia="zh-CN" w:bidi="ar-SA"/>
              </w:rPr>
            </w:pPr>
            <w:r>
              <w:rPr>
                <w:rFonts w:hint="default" w:ascii="Times New Roman" w:hAnsi="Times New Roman" w:eastAsia="宋体" w:cs="Times New Roman"/>
                <w:b/>
                <w:bCs/>
                <w:caps/>
                <w:color w:val="000000"/>
                <w:kern w:val="0"/>
                <w:sz w:val="24"/>
                <w:szCs w:val="24"/>
              </w:rPr>
              <w:t>设备名称：高端口腔综合治疗机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aps/>
                <w:color w:val="000000"/>
                <w:kern w:val="0"/>
                <w:sz w:val="24"/>
                <w:szCs w:val="24"/>
              </w:rPr>
            </w:pPr>
            <w:r>
              <w:rPr>
                <w:rFonts w:hint="default" w:ascii="Times New Roman" w:hAnsi="Times New Roman" w:eastAsia="宋体" w:cs="Times New Roman"/>
                <w:caps/>
                <w:color w:val="000000"/>
                <w:kern w:val="0"/>
                <w:sz w:val="24"/>
                <w:szCs w:val="24"/>
              </w:rPr>
              <w:t>1</w:t>
            </w:r>
          </w:p>
        </w:tc>
        <w:tc>
          <w:tcPr>
            <w:tcW w:w="8602" w:type="dxa"/>
            <w:tcBorders>
              <w:right w:val="single" w:color="auto" w:sz="4" w:space="0"/>
            </w:tcBorders>
            <w:noWrap w:val="0"/>
            <w:vAlign w:val="center"/>
          </w:tcPr>
          <w:p>
            <w:pPr>
              <w:widowControl/>
              <w:rPr>
                <w:rFonts w:hint="default" w:ascii="Times New Roman" w:hAnsi="Times New Roman" w:eastAsia="宋体" w:cs="Times New Roman"/>
                <w:bCs/>
                <w:caps/>
                <w:color w:val="000000"/>
                <w:kern w:val="0"/>
                <w:sz w:val="24"/>
                <w:szCs w:val="24"/>
              </w:rPr>
            </w:pPr>
            <w:r>
              <w:rPr>
                <w:rFonts w:hint="default" w:ascii="Times New Roman" w:hAnsi="Times New Roman" w:eastAsia="宋体" w:cs="Times New Roman"/>
                <w:bCs/>
                <w:caps/>
                <w:color w:val="000000"/>
                <w:kern w:val="0"/>
                <w:sz w:val="24"/>
                <w:szCs w:val="24"/>
              </w:rPr>
              <w:t>数量：1台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aps/>
                <w:color w:val="000000"/>
                <w:kern w:val="0"/>
                <w:sz w:val="24"/>
                <w:szCs w:val="24"/>
              </w:rPr>
            </w:pPr>
            <w:r>
              <w:rPr>
                <w:rFonts w:hint="default" w:ascii="Times New Roman" w:hAnsi="Times New Roman" w:eastAsia="宋体" w:cs="Times New Roman"/>
                <w:color w:val="000000"/>
                <w:kern w:val="0"/>
                <w:sz w:val="24"/>
                <w:szCs w:val="24"/>
              </w:rPr>
              <w:t>2</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类型：全进口机型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二</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8602" w:type="dxa"/>
            <w:tcBorders>
              <w:right w:val="single" w:color="auto" w:sz="4" w:space="0"/>
            </w:tcBorders>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病人椅、水单元侧箱落地式分体设计；电马达驱动；侧方轨道式医生用器械盘，平行移动；智能型牙椅，操作程序可自由创建、设置。采用整体内置式地箱设计，牙椅水、气、电及下水管入口在病人椅脚部正下方，内有水及空气过滤器、水压及气压调节阀和压力表、电机及关键集成电路板，节省诊室空间。牙椅地箱具备网络接口，内含数字模块，可进行远程故障诊断和程序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侧方轨道式医生用器械盘，平行移动，器械台面可自旋转角度和器械盘支架旋转角度均大于60度，综合旋转角度大于120度。非OTP设计，治疗时确保患者上方无器械台或横臂，便于患者起身和无压迫感，患者下台时也不易会被手机连线拌倒。医生控制面板有不小于4英寸彩色液晶触摸控制屏，并具有防护玻璃，可显示各项操作参数以及进行多种自定义程序的创建、设置及储存；彩色液晶触摸控制屏中程序可不断升级和添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所有手机管线均为光纤管线。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具有不小于6组医生程序，可储存椅位、器械的转速、手术灯的开关等多种数据。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具有内置口内数字化传感器USB接口，可直接和口内数字化传感器连接。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光纤器械的亮度通过液晶触摸控制屏调节、储存。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通过液晶触摸控制屏设置器械转速、洁牙机功率等。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器械位水量可以通过快接头调节。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同品牌光纤多功能枪二支，含热水和喷雾功能，可拆卸消毒，有热水供应系统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器械位由红外传感器控制，非机械弹簧结构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助手操作台与病人椅底座相连，可进行水平移动，运动范围广，可围绕患者旋转＞110°可达治疗位1点钟方向，方便医生进行四手或两手操作，具有助手控制面板及同材质顶置器械盘，非单独加装，台面大小不小于29X21cm，可放置小型手术器械和药剂，满足助手操作需求；助手单元强弱吸管为非金属接头，可轻松调节吸力大小；具有4个器械挂架，配有光纤多用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含强吸、弱吸系统各一套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可旋转全自动水杯给水装置，与痰盂冲水有联动功能。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14</w:t>
            </w:r>
          </w:p>
        </w:tc>
        <w:tc>
          <w:tcPr>
            <w:tcW w:w="860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具有水加热系统。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透明钢化玻璃材质、旋转式痰盂，可拆卸消毒，具有自动安全保护装置；可拔插式漱口盆；落地式水单元跟患者椅底座连接，不随患者椅的升降而升降。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16</w:t>
            </w:r>
          </w:p>
        </w:tc>
        <w:tc>
          <w:tcPr>
            <w:tcW w:w="8602" w:type="dxa"/>
            <w:tcBorders>
              <w:right w:val="single" w:color="auto" w:sz="4" w:space="0"/>
            </w:tcBorders>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用感应式多彩LED手术照明系统，灯光无散射，不产热，亮度7级可调，最大亮度大于等于40000lux，可感应切换黄、白双色光源，普通模式下，色温可在4600到6200K区间调节，专业树脂填充模式下则小于等于3250K，可最大化满足临床各种治疗需求，手术灯把手可一键拆卸134度高温消毒。LED手术灯可随椅位自动开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17</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控制方式多样，自动程序控制、手控或感应式控制；可无极调节亮度；同时随椅位移动自动开闭。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手术灯把手可拆卸134°高温高压消毒，具有高温高压消毒标识。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19</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原厂同品牌医生和护士座椅，滑轮配备专门的垂直向压力锁，操作者坐上去，座椅会自行解锁，否则有阻尼，推动座椅，其滑轮也不会滚动，可有效保护使用者和器械安全。护士椅具有专用的脚环，靠背可360度旋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c>
          <w:tcPr>
            <w:tcW w:w="8602" w:type="dxa"/>
            <w:tcBorders>
              <w:right w:val="single" w:color="auto" w:sz="4" w:space="0"/>
            </w:tcBorders>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具备手机机头、快接头、治疗台内部三道独立的防回吸设计，彻底防止交叉感染的发生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21</w:t>
            </w:r>
          </w:p>
        </w:tc>
        <w:tc>
          <w:tcPr>
            <w:tcW w:w="8602" w:type="dxa"/>
            <w:tcBorders>
              <w:right w:val="single" w:color="auto" w:sz="4" w:space="0"/>
            </w:tcBorders>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吸唾管线进入牙椅主机的接口处设有过滤网；过滤网易于取出及清洁冲洗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w:t>
            </w:r>
          </w:p>
        </w:tc>
        <w:tc>
          <w:tcPr>
            <w:tcW w:w="8602" w:type="dxa"/>
            <w:tcBorders>
              <w:right w:val="single" w:color="auto" w:sz="4" w:space="0"/>
            </w:tcBorders>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内置全自动管路消毒系统，消毒接口内置于水箱立面，无需外接圆盘，避免圆盘和痰盂之间的交叉感染；手机管路可水平插入消毒口，避免管路接口附件弯折带来损耗。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23</w:t>
            </w:r>
          </w:p>
        </w:tc>
        <w:tc>
          <w:tcPr>
            <w:tcW w:w="8602" w:type="dxa"/>
            <w:tcBorders>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配有多关节头枕，可快速配合不同患者进行上颌/下颌治疗，并可调节儿童患者高度或者轮椅患者的角度。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三</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LED黄白光变频切换手术灯1个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全自动管路消毒功能1套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外接水源1套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无线网络接口1个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光纤功能1套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高速光纤手机2把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电马达1个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低速直机1把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低速弯机1把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原厂洁牙机1把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光固化灯1个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腰部支撑功能1套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自动抽吸功能1套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内窥镜1套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8602" w:type="dxa"/>
            <w:tcBorders>
              <w:right w:val="single" w:color="auto" w:sz="4" w:space="0"/>
            </w:tcBorders>
            <w:noWrap w:val="0"/>
            <w:vAlign w:val="center"/>
          </w:tcPr>
          <w:p>
            <w:pPr>
              <w:widowControl/>
              <w:textAlignment w:val="top"/>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侧方滑轨式医生操作台1个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959" w:type="dxa"/>
            <w:noWrap w:val="0"/>
            <w:vAlign w:val="center"/>
          </w:tcPr>
          <w:p>
            <w:pPr>
              <w:widowControl/>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eastAsia="zh-CN"/>
              </w:rPr>
              <w:t>四</w:t>
            </w:r>
          </w:p>
        </w:tc>
        <w:tc>
          <w:tcPr>
            <w:tcW w:w="8602" w:type="dxa"/>
            <w:tcBorders>
              <w:right w:val="single" w:color="auto" w:sz="4" w:space="0"/>
            </w:tcBorders>
            <w:noWrap w:val="0"/>
            <w:vAlign w:val="center"/>
          </w:tcPr>
          <w:p>
            <w:pPr>
              <w:rPr>
                <w:rFonts w:hint="default" w:ascii="Times New Roman" w:hAnsi="Times New Roman" w:eastAsia="宋体" w:cs="Times New Roman"/>
                <w:color w:val="000000"/>
                <w:sz w:val="24"/>
                <w:szCs w:val="24"/>
              </w:rPr>
            </w:pPr>
            <w:r>
              <w:rPr>
                <w:rFonts w:hint="eastAsia"/>
                <w:sz w:val="24"/>
                <w:szCs w:val="24"/>
                <w:lang w:val="en-US" w:eastAsia="zh-CN"/>
              </w:rPr>
              <w:t>服务承诺：出故障后，2小时内响应，48小时内到现场，保证一年内工作天数不低于330天。</w:t>
            </w:r>
          </w:p>
        </w:tc>
      </w:tr>
    </w:tbl>
    <w:p>
      <w:pPr>
        <w:pStyle w:val="37"/>
        <w:spacing w:line="360" w:lineRule="auto"/>
        <w:ind w:firstLine="482" w:firstLineChars="200"/>
        <w:rPr>
          <w:rFonts w:hint="eastAsia" w:ascii="Times New Roman" w:hAnsi="Times New Roman" w:eastAsia="宋体"/>
          <w:b/>
          <w:sz w:val="24"/>
          <w:highlight w:val="none"/>
        </w:rPr>
      </w:pPr>
    </w:p>
    <w:p>
      <w:pPr>
        <w:pStyle w:val="37"/>
        <w:spacing w:line="360" w:lineRule="auto"/>
        <w:ind w:firstLine="482" w:firstLineChars="200"/>
        <w:rPr>
          <w:rFonts w:ascii="Times New Roman" w:hAnsi="Times New Roman" w:eastAsia="宋体"/>
          <w:b/>
          <w:sz w:val="24"/>
          <w:highlight w:val="none"/>
          <w:lang w:val="zh-CN"/>
        </w:rPr>
      </w:pPr>
      <w:r>
        <w:rPr>
          <w:rFonts w:hint="eastAsia" w:ascii="Times New Roman" w:hAnsi="Times New Roman" w:eastAsia="宋体"/>
          <w:b/>
          <w:sz w:val="24"/>
          <w:highlight w:val="none"/>
        </w:rPr>
        <w:t>四</w:t>
      </w:r>
      <w:r>
        <w:rPr>
          <w:rFonts w:ascii="Times New Roman" w:hAnsi="Times New Roman" w:eastAsia="宋体"/>
          <w:b/>
          <w:sz w:val="24"/>
          <w:highlight w:val="none"/>
        </w:rPr>
        <w:t>、商务要求</w:t>
      </w:r>
    </w:p>
    <w:p>
      <w:pPr>
        <w:spacing w:line="360" w:lineRule="auto"/>
        <w:ind w:firstLine="480" w:firstLineChars="200"/>
        <w:rPr>
          <w:sz w:val="24"/>
          <w:highlight w:val="none"/>
        </w:rPr>
      </w:pPr>
      <w:r>
        <w:rPr>
          <w:sz w:val="24"/>
          <w:highlight w:val="none"/>
        </w:rPr>
        <w:t>1、工期：按采购人要求完成并验收合格。</w:t>
      </w:r>
    </w:p>
    <w:p>
      <w:pPr>
        <w:snapToGrid w:val="0"/>
        <w:spacing w:line="360" w:lineRule="auto"/>
        <w:ind w:firstLine="482" w:firstLineChars="200"/>
        <w:outlineLvl w:val="0"/>
        <w:rPr>
          <w:b/>
          <w:bCs/>
          <w:sz w:val="24"/>
          <w:highlight w:val="none"/>
        </w:rPr>
      </w:pPr>
      <w:r>
        <w:rPr>
          <w:b/>
          <w:bCs/>
          <w:sz w:val="24"/>
          <w:highlight w:val="none"/>
        </w:rPr>
        <w:t>2、质保期</w:t>
      </w:r>
    </w:p>
    <w:p>
      <w:pPr>
        <w:pStyle w:val="8"/>
        <w:spacing w:line="360" w:lineRule="auto"/>
        <w:ind w:firstLine="480" w:firstLineChars="200"/>
        <w:rPr>
          <w:rFonts w:ascii="Times New Roman" w:hAnsi="Times New Roman"/>
          <w:sz w:val="24"/>
          <w:highlight w:val="none"/>
        </w:rPr>
      </w:pPr>
      <w:r>
        <w:rPr>
          <w:rFonts w:ascii="Times New Roman" w:hAnsi="Times New Roman"/>
          <w:sz w:val="24"/>
          <w:highlight w:val="none"/>
        </w:rPr>
        <w:t>设备验收合格后免费保修</w:t>
      </w:r>
      <w:r>
        <w:rPr>
          <w:rFonts w:hint="eastAsia" w:hAnsi="宋体" w:cs="宋体"/>
          <w:sz w:val="24"/>
          <w:highlight w:val="none"/>
        </w:rPr>
        <w:t>≥</w:t>
      </w:r>
      <w:r>
        <w:rPr>
          <w:rFonts w:hint="eastAsia" w:ascii="Times New Roman" w:hAnsi="Times New Roman"/>
          <w:sz w:val="24"/>
          <w:highlight w:val="none"/>
          <w:lang w:val="en-US" w:eastAsia="zh-CN"/>
        </w:rPr>
        <w:t>1</w:t>
      </w:r>
      <w:r>
        <w:rPr>
          <w:rFonts w:ascii="Times New Roman" w:hAnsi="Times New Roman"/>
          <w:sz w:val="24"/>
          <w:highlight w:val="none"/>
        </w:rPr>
        <w:t>年（生产厂家对设备另有超过相应年限保修规定的，按原规定执行），保证开机率大于95%</w:t>
      </w:r>
      <w:r>
        <w:rPr>
          <w:rFonts w:hint="eastAsia" w:ascii="Times New Roman" w:hAnsi="Times New Roman"/>
          <w:sz w:val="24"/>
          <w:highlight w:val="none"/>
        </w:rPr>
        <w:t>（365天计）</w:t>
      </w:r>
      <w:r>
        <w:rPr>
          <w:rFonts w:ascii="Times New Roman" w:hAnsi="Times New Roman"/>
          <w:sz w:val="24"/>
          <w:highlight w:val="none"/>
        </w:rPr>
        <w:t>。保修后免费维修，只收零配件成本费，保证零配件供应8年。质保期外的服务，不得收取任何上门费。</w:t>
      </w:r>
    </w:p>
    <w:p>
      <w:pPr>
        <w:pStyle w:val="8"/>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设备培训</w:t>
      </w:r>
    </w:p>
    <w:p>
      <w:pPr>
        <w:pStyle w:val="8"/>
        <w:spacing w:line="360" w:lineRule="auto"/>
        <w:ind w:firstLine="480" w:firstLineChars="200"/>
        <w:rPr>
          <w:rFonts w:ascii="Times New Roman" w:hAnsi="Times New Roman"/>
          <w:sz w:val="24"/>
          <w:highlight w:val="none"/>
        </w:rPr>
      </w:pPr>
      <w:r>
        <w:rPr>
          <w:rFonts w:ascii="Times New Roman" w:hAnsi="Times New Roman"/>
          <w:sz w:val="24"/>
          <w:highlight w:val="none"/>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8"/>
        <w:spacing w:line="360" w:lineRule="auto"/>
        <w:ind w:firstLine="480" w:firstLineChars="200"/>
        <w:rPr>
          <w:rFonts w:ascii="Times New Roman" w:hAnsi="Times New Roman"/>
          <w:sz w:val="24"/>
          <w:highlight w:val="none"/>
        </w:rPr>
      </w:pPr>
      <w:r>
        <w:rPr>
          <w:rFonts w:ascii="Times New Roman" w:hAnsi="Times New Roman"/>
          <w:sz w:val="24"/>
          <w:highlight w:val="none"/>
        </w:rPr>
        <w:t>在设备使用后，供方根据用户的要求，派专家对用户的使用人员进行应用水平的培训。</w:t>
      </w:r>
    </w:p>
    <w:p>
      <w:pPr>
        <w:pStyle w:val="8"/>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提供操作手册、维修手册（包括详细的维修技术资料、维修线路图、软件等）中、英文说明书。</w:t>
      </w:r>
    </w:p>
    <w:p>
      <w:pPr>
        <w:spacing w:line="360" w:lineRule="auto"/>
        <w:ind w:firstLine="480" w:firstLineChars="200"/>
        <w:rPr>
          <w:rFonts w:ascii="宋体" w:hAnsi="宋体"/>
          <w:color w:val="auto"/>
          <w:sz w:val="24"/>
          <w:highlight w:val="none"/>
          <w:shd w:val="clear" w:color="auto" w:fill="auto"/>
        </w:rPr>
      </w:pPr>
    </w:p>
    <w:p>
      <w:pPr>
        <w:spacing w:line="560" w:lineRule="exact"/>
        <w:jc w:val="left"/>
        <w:rPr>
          <w:rFonts w:ascii="仿宋" w:hAnsi="仿宋" w:eastAsia="仿宋"/>
          <w:color w:val="auto"/>
          <w:sz w:val="32"/>
          <w:szCs w:val="32"/>
          <w:highlight w:val="none"/>
          <w:shd w:val="clear" w:color="auto" w:fill="auto"/>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51FEC-F86F-4E96-9C90-188F6E1304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53F910-2B4A-4D46-9675-41BB6021F8FF}"/>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AFE68DC7-A31B-400A-9B95-32E1273321BB}"/>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1DE42918-FD30-46E5-BC47-FDD5BAEEE66E}"/>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5" w:fontKey="{85406834-EE0A-4DF4-9ED5-FFE05E721F64}"/>
  </w:font>
  <w:font w:name="方正小标宋简体">
    <w:panose1 w:val="02000000000000000000"/>
    <w:charset w:val="86"/>
    <w:family w:val="auto"/>
    <w:pitch w:val="default"/>
    <w:sig w:usb0="A00002BF" w:usb1="184F6CFA" w:usb2="00000012" w:usb3="00000000" w:csb0="00040001" w:csb1="00000000"/>
    <w:embedRegular r:id="rId6" w:fontKey="{51CFF83F-8D2C-40BB-BAAB-D453609F9966}"/>
  </w:font>
  <w:font w:name="新宋体">
    <w:panose1 w:val="02010609030101010101"/>
    <w:charset w:val="86"/>
    <w:family w:val="modern"/>
    <w:pitch w:val="default"/>
    <w:sig w:usb0="00000003" w:usb1="288F0000" w:usb2="00000006" w:usb3="00000000" w:csb0="00040001" w:csb1="00000000"/>
    <w:embedRegular r:id="rId7" w:fontKey="{35A3772A-9966-4002-BFC9-52E4D7EE2C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Fonts w:ascii="宋体" w:hAnsi="宋体"/>
        <w:sz w:val="28"/>
        <w:szCs w:val="28"/>
      </w:rPr>
    </w:pPr>
    <w:r>
      <w:rPr>
        <w:rStyle w:val="22"/>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5</w:t>
    </w:r>
    <w:r>
      <w:rPr>
        <w:rStyle w:val="22"/>
        <w:rFonts w:ascii="宋体" w:hAnsi="宋体"/>
        <w:sz w:val="28"/>
        <w:szCs w:val="28"/>
      </w:rPr>
      <w:fldChar w:fldCharType="end"/>
    </w:r>
    <w:r>
      <w:rPr>
        <w:rStyle w:val="22"/>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Fonts w:ascii="宋体" w:hAnsi="宋体"/>
        <w:sz w:val="28"/>
        <w:szCs w:val="28"/>
      </w:rPr>
    </w:pPr>
    <w:r>
      <w:rPr>
        <w:rStyle w:val="22"/>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4</w:t>
    </w:r>
    <w:r>
      <w:rPr>
        <w:rStyle w:val="22"/>
        <w:rFonts w:ascii="宋体" w:hAnsi="宋体"/>
        <w:sz w:val="28"/>
        <w:szCs w:val="28"/>
      </w:rPr>
      <w:fldChar w:fldCharType="end"/>
    </w:r>
    <w:r>
      <w:rPr>
        <w:rStyle w:val="22"/>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s>
  <w:rsids>
    <w:rsidRoot w:val="006F0877"/>
    <w:rsid w:val="00001381"/>
    <w:rsid w:val="00002F4D"/>
    <w:rsid w:val="00012087"/>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35953"/>
    <w:rsid w:val="0015083D"/>
    <w:rsid w:val="00154DF5"/>
    <w:rsid w:val="00154E07"/>
    <w:rsid w:val="00164392"/>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971EA"/>
    <w:rsid w:val="003A0F38"/>
    <w:rsid w:val="003A703B"/>
    <w:rsid w:val="003B5FD3"/>
    <w:rsid w:val="003B78B8"/>
    <w:rsid w:val="003D0DE0"/>
    <w:rsid w:val="003D34D6"/>
    <w:rsid w:val="003E4B4B"/>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61128"/>
    <w:rsid w:val="00962B39"/>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47AB9"/>
    <w:rsid w:val="00E6080C"/>
    <w:rsid w:val="00E624B2"/>
    <w:rsid w:val="00E62D3E"/>
    <w:rsid w:val="00E74ED9"/>
    <w:rsid w:val="00E77F32"/>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3B359DB"/>
    <w:rsid w:val="04127F92"/>
    <w:rsid w:val="05E02329"/>
    <w:rsid w:val="05E13802"/>
    <w:rsid w:val="0DB763A5"/>
    <w:rsid w:val="0E5A47CE"/>
    <w:rsid w:val="11442301"/>
    <w:rsid w:val="12BB2F1D"/>
    <w:rsid w:val="136C4E31"/>
    <w:rsid w:val="142F44DC"/>
    <w:rsid w:val="1884289C"/>
    <w:rsid w:val="204D1B46"/>
    <w:rsid w:val="214D7258"/>
    <w:rsid w:val="2AC6698A"/>
    <w:rsid w:val="2ED04019"/>
    <w:rsid w:val="301902BB"/>
    <w:rsid w:val="3BD57411"/>
    <w:rsid w:val="3C68653C"/>
    <w:rsid w:val="3D606F05"/>
    <w:rsid w:val="3EB241DA"/>
    <w:rsid w:val="3F932B54"/>
    <w:rsid w:val="400675C3"/>
    <w:rsid w:val="40E75DA2"/>
    <w:rsid w:val="416E4A03"/>
    <w:rsid w:val="46C5493C"/>
    <w:rsid w:val="4CAE634F"/>
    <w:rsid w:val="4D2E1918"/>
    <w:rsid w:val="4E21448E"/>
    <w:rsid w:val="4F7A3A39"/>
    <w:rsid w:val="4FEF7E41"/>
    <w:rsid w:val="54181E64"/>
    <w:rsid w:val="54B81F28"/>
    <w:rsid w:val="56D8563D"/>
    <w:rsid w:val="57B343A9"/>
    <w:rsid w:val="58564828"/>
    <w:rsid w:val="58613A3F"/>
    <w:rsid w:val="596D4A2C"/>
    <w:rsid w:val="5CC76201"/>
    <w:rsid w:val="5DAB2368"/>
    <w:rsid w:val="667F60F5"/>
    <w:rsid w:val="73843B37"/>
    <w:rsid w:val="74B11819"/>
    <w:rsid w:val="75AD1FE0"/>
    <w:rsid w:val="77276C99"/>
    <w:rsid w:val="777C3400"/>
    <w:rsid w:val="79CE0777"/>
    <w:rsid w:val="7D597C6D"/>
    <w:rsid w:val="7D6F5E59"/>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unhideWhenUsed/>
    <w:qFormat/>
    <w:uiPriority w:val="0"/>
    <w:pPr>
      <w:spacing w:after="120"/>
    </w:pPr>
  </w:style>
  <w:style w:type="paragraph" w:styleId="6">
    <w:name w:val="annotation text"/>
    <w:basedOn w:val="1"/>
    <w:link w:val="26"/>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link w:val="29"/>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6"/>
    <w:next w:val="6"/>
    <w:link w:val="30"/>
    <w:qFormat/>
    <w:uiPriority w:val="0"/>
    <w:rPr>
      <w:b/>
      <w:bCs/>
    </w:rPr>
  </w:style>
  <w:style w:type="paragraph" w:styleId="17">
    <w:name w:val="Body Text First Indent"/>
    <w:basedOn w:val="2"/>
    <w:qFormat/>
    <w:uiPriority w:val="0"/>
    <w:pPr>
      <w:spacing w:after="120" w:line="240" w:lineRule="auto"/>
      <w:ind w:firstLine="420" w:firstLineChars="100"/>
    </w:pPr>
    <w:rPr>
      <w:rFonts w:ascii="Times New Roman" w:eastAsia="宋体"/>
      <w:sz w:val="21"/>
    </w:r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character" w:customStyle="1" w:styleId="24">
    <w:name w:val="标题 1 Char"/>
    <w:link w:val="3"/>
    <w:qFormat/>
    <w:uiPriority w:val="0"/>
    <w:rPr>
      <w:b/>
      <w:bCs/>
      <w:kern w:val="44"/>
      <w:sz w:val="32"/>
      <w:szCs w:val="44"/>
    </w:rPr>
  </w:style>
  <w:style w:type="character" w:customStyle="1" w:styleId="25">
    <w:name w:val="标题 3 Char"/>
    <w:link w:val="5"/>
    <w:semiHidden/>
    <w:qFormat/>
    <w:uiPriority w:val="0"/>
    <w:rPr>
      <w:b/>
      <w:bCs/>
      <w:kern w:val="2"/>
      <w:sz w:val="32"/>
      <w:szCs w:val="32"/>
    </w:rPr>
  </w:style>
  <w:style w:type="character" w:customStyle="1" w:styleId="26">
    <w:name w:val="批注文字 Char"/>
    <w:link w:val="6"/>
    <w:qFormat/>
    <w:uiPriority w:val="0"/>
    <w:rPr>
      <w:kern w:val="2"/>
      <w:sz w:val="21"/>
      <w:szCs w:val="24"/>
    </w:rPr>
  </w:style>
  <w:style w:type="character" w:customStyle="1" w:styleId="27">
    <w:name w:val="页脚 Char"/>
    <w:link w:val="11"/>
    <w:qFormat/>
    <w:uiPriority w:val="99"/>
    <w:rPr>
      <w:kern w:val="2"/>
      <w:sz w:val="18"/>
      <w:szCs w:val="18"/>
    </w:rPr>
  </w:style>
  <w:style w:type="character" w:customStyle="1" w:styleId="28">
    <w:name w:val="副标题 Char"/>
    <w:link w:val="13"/>
    <w:qFormat/>
    <w:uiPriority w:val="0"/>
    <w:rPr>
      <w:rFonts w:ascii="等线 Light" w:hAnsi="等线 Light" w:eastAsia="仿宋" w:cs="Times New Roman"/>
      <w:bCs/>
      <w:kern w:val="28"/>
      <w:sz w:val="32"/>
      <w:szCs w:val="32"/>
    </w:rPr>
  </w:style>
  <w:style w:type="character" w:customStyle="1" w:styleId="29">
    <w:name w:val="标题 Char"/>
    <w:link w:val="15"/>
    <w:qFormat/>
    <w:uiPriority w:val="0"/>
    <w:rPr>
      <w:rFonts w:ascii="等线 Light" w:hAnsi="等线 Light" w:eastAsia="黑体" w:cs="Times New Roman"/>
      <w:b/>
      <w:bCs/>
      <w:kern w:val="2"/>
      <w:sz w:val="32"/>
      <w:szCs w:val="32"/>
    </w:rPr>
  </w:style>
  <w:style w:type="character" w:customStyle="1" w:styleId="30">
    <w:name w:val="批注主题 Char"/>
    <w:link w:val="16"/>
    <w:qFormat/>
    <w:uiPriority w:val="0"/>
    <w:rPr>
      <w:b/>
      <w:bCs/>
      <w:kern w:val="2"/>
      <w:sz w:val="21"/>
      <w:szCs w:val="24"/>
    </w:rPr>
  </w:style>
  <w:style w:type="character" w:customStyle="1" w:styleId="31">
    <w:name w:val="正文文本 Char"/>
    <w:basedOn w:val="21"/>
    <w:link w:val="2"/>
    <w:qFormat/>
    <w:uiPriority w:val="0"/>
    <w:rPr>
      <w:kern w:val="2"/>
      <w:sz w:val="21"/>
      <w:szCs w:val="24"/>
    </w:rPr>
  </w:style>
  <w:style w:type="character" w:customStyle="1" w:styleId="32">
    <w:name w:val="标题 2 Char"/>
    <w:link w:val="4"/>
    <w:qFormat/>
    <w:uiPriority w:val="0"/>
    <w:rPr>
      <w:rFonts w:ascii="Arial" w:hAnsi="Arial" w:eastAsia="黑体"/>
      <w:b/>
      <w:bCs/>
      <w:kern w:val="2"/>
      <w:sz w:val="32"/>
      <w:szCs w:val="32"/>
    </w:rPr>
  </w:style>
  <w:style w:type="paragraph" w:customStyle="1" w:styleId="33">
    <w:name w:val="．正文"/>
    <w:basedOn w:val="1"/>
    <w:qFormat/>
    <w:uiPriority w:val="0"/>
    <w:pPr>
      <w:ind w:firstLine="485" w:firstLineChars="202"/>
    </w:pPr>
    <w:rPr>
      <w:rFonts w:ascii="仿宋_GB2312" w:hAnsi="Calibri" w:eastAsia="仿宋_GB2312"/>
    </w:rPr>
  </w:style>
  <w:style w:type="paragraph" w:customStyle="1" w:styleId="34">
    <w:name w:val="Table Paragraph"/>
    <w:basedOn w:val="1"/>
    <w:qFormat/>
    <w:uiPriority w:val="1"/>
    <w:rPr>
      <w:rFonts w:ascii="宋体" w:hAnsi="宋体"/>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character" w:customStyle="1" w:styleId="36">
    <w:name w:val="NormalCharacter"/>
    <w:qFormat/>
    <w:uiPriority w:val="0"/>
  </w:style>
  <w:style w:type="paragraph" w:customStyle="1" w:styleId="37">
    <w:name w:val="Plain Text"/>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13</Pages>
  <Words>5482</Words>
  <Characters>6046</Characters>
  <Lines>35</Lines>
  <Paragraphs>10</Paragraphs>
  <TotalTime>0</TotalTime>
  <ScaleCrop>false</ScaleCrop>
  <LinksUpToDate>false</LinksUpToDate>
  <CharactersWithSpaces>6098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陳驍</cp:lastModifiedBy>
  <cp:lastPrinted>2021-07-23T01:17:00Z</cp:lastPrinted>
  <dcterms:modified xsi:type="dcterms:W3CDTF">2022-10-09T08:28:22Z</dcterms:modified>
  <dc:title>厦财采〔2021〕9号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ACD8D36CD0684567896E4D244BD818CE</vt:lpwstr>
  </property>
</Properties>
</file>