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99"/>
        <w:gridCol w:w="4069"/>
        <w:gridCol w:w="3720"/>
        <w:gridCol w:w="624"/>
        <w:gridCol w:w="516"/>
      </w:tblGrid>
      <w:tr w14:paraId="5098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阿克陶县中等职业技术学校新校区办公设备采购项目参数要求</w:t>
            </w:r>
          </w:p>
        </w:tc>
      </w:tr>
      <w:tr w14:paraId="730C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D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1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D0A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体为高低床；1.床体规格为：4500*900*1800mm。2.床头立柱采用50mm*50mm方管，壁厚1.36mm，床头为圆弧形设计，方钢一次成型，床头立柱与上横梁采用增强塑料注塑成型弯头链接。3.床屉大杠采用40*60*1.3mm扁方钢管。4.床铺横带5根，采用国标方钢管25×25×1.5（mm）。5.床厅护栏：采用30*30*1.2mm优质方管。6.爬梯：立柱采用25*50*1.36mm厚优质冷轧钢板焊接而成，四层踏板设计，踩踏板尺寸；500*225mm,采用1.8mm优质钢板压制而成。7.铺板：采用14mm厚E1级热压胶合多层板。8.床屉与床头连接方式：采用无螺丝插库件连接。便于运输途中不变形，喷塑无死角。9.鞋架：20mm*20mm*1.28mm方管焊接而成。10.床鞋架:双层设计。11.喷涂工艺：所有钢件均通过高速抛丸机抛钢丸除锈后经酸洗除锈，碱洗除油，磷化烘干等工艺，利用流水线做静电粉末喷涂，色泽均匀一致，附着力强，耐冲击能力强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98425</wp:posOffset>
                  </wp:positionV>
                  <wp:extent cx="1870075" cy="1500505"/>
                  <wp:effectExtent l="0" t="0" r="4445" b="8255"/>
                  <wp:wrapNone/>
                  <wp:docPr id="3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 w14:paraId="1E63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2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A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四门宿舍储物柜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1.材质：符合国家标准的优质冷轧钢板。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2.板材厚度：≥0.7mm。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3.规格为≥80cm*40cm*175cm。储物柜每门带2层水平隔板，隔板高度各30cm。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4.工艺：钢件表面严格除油、除锈及酸洗磷化工艺处理，并通过粉沫喷除设备进行静电喷塑，做套色美观大方、防止钢件腐蚀，硬度耐冲击力。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6.储物柜每门带外挂锁，柜门带通风口，带卡槽。                                                         安全性能：结构安全 ，                                            重金属含量：可溶性铅、可溶性镉、可溶性铬、可溶性汞均未检出，金属电镀层理化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性能：抗盐雾 18h，无锈点。                                          力学性能：柜类强度和耐久性：搁板支承件强度试验。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柜类稳定性：搁板垂直加载稳定性试验      颜色：米色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1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6985</wp:posOffset>
                  </wp:positionV>
                  <wp:extent cx="1521460" cy="1524635"/>
                  <wp:effectExtent l="0" t="0" r="2540" b="14605"/>
                  <wp:wrapNone/>
                  <wp:docPr id="38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 w14:paraId="0D95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宿舍写字桌椅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产品尺寸：1200mm*420mm*770mm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1、桌面：板压型，骨架用≥30*30*1.5mm方管.2，所有金属件外均经过严格的九工处理，经打磨、抛光、除油、除锈、除蜡、磷化、清洗、 静电喷涂、高温烤焗等工艺处理，涂层外观；3、桌体：通体采用优质冷轧钢板精工制做，表面采用先进的静电喷塑工艺涂装，表面光洁度达90%以上，下部用 0，9mm 冷板压型，4，骨架用≥30*30*1.5mm方管.所有金属件外均经过严格的九工处理，经打 磨、抛光、除油、除锈、除蜡、磷化、清洗》静电喷涂、高温烤焗等工艺处理，涂层外观；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5，骨架用≥30*30*1.5mm方管.所有金属件外均经过严格的九工处理，经打 磨、抛光、除油、除锈、除蜡、磷化、清洗、 静电喷涂、高温烤焗等工艺处理，涂层外观；6；一桌两凳。7，凳子尺寸；凳面板压型，骨架用≥30*30*1.5mm方管.所有金属件外均经过严格的九工处理，经打 磨、抛光、除油、除锈、除蜡、磷化、清洗，静电喷涂、高温烤焗等工艺处理，涂层外观；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10160</wp:posOffset>
                  </wp:positionV>
                  <wp:extent cx="1387475" cy="1254125"/>
                  <wp:effectExtent l="0" t="0" r="14605" b="10795"/>
                  <wp:wrapNone/>
                  <wp:docPr id="4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4A8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产品尺寸：1000mm*500mm*1000mm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1、桌面：采用优质三聚氰胺板制作，环保要求 达到 E1 级标准，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基材使用≥ 17mm 厚优质刨花板，板材 平整度好，板材表面硬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度高、 耐磨、耐刮、耐酸碱、阻燃等性能好；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2、桌体：通体采用优质冷轧钢板精工制做，表面采用先进的静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电喷塑工艺涂装，表面光洁度达 90% 以上;下部用0.9mm 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板压型，骨架用≥20x20x1.35mm 方管.所有金属件外均经过严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格的九工处理，经打 磨、抛光、除油、除锈、除蜡、磷化、清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洗、 静电喷涂、高温烤焗等工艺处理，涂层外观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130810</wp:posOffset>
                  </wp:positionV>
                  <wp:extent cx="1558290" cy="1124585"/>
                  <wp:effectExtent l="0" t="0" r="11430" b="3175"/>
                  <wp:wrapNone/>
                  <wp:docPr id="3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CB0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食堂四人餐桌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桌面厚度≥31mm优质不锈钢桌面。2.长1200*宽600mm*25mm(折边）3.桌面颜色：不锈钢色4.一次成型圆弧边，光滑无棱角5、厚度≥27优质不锈钢复合凳面6、圆形：直径≥27mm*30mm(折边）7、凳面颜色：不锈钢色8.一次成型圆弧边，光滑无棱角。9.50*50方管厚度≥1.2mm10、打磨、除锈处理后涂防锈漆、面漆11、支架颜色：亚光白12、接触地面方管必须加塑料内套13、连体、可折叠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44450</wp:posOffset>
                  </wp:positionV>
                  <wp:extent cx="893445" cy="972185"/>
                  <wp:effectExtent l="0" t="0" r="5715" b="3175"/>
                  <wp:wrapNone/>
                  <wp:docPr id="3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478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F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规格尺寸；1100*1400*1200mm.板材：需采用优质环保三聚氰胺板，环保等级达到E1级，耐磨、耐脏、耐高温， 质量需符合GB 18580-2017和GB/T15102-2017标准，静曲强度、内结合强度、表面胶合强度、含水率、握螺钉力、表面耐划痕、表面耐磨、表面耐香烟灼烧等指标需符合检测标准，表面耐污染腐蚀需达到五级，板材密度≥0.63g/cm³，板材握螺钉力（板面≥1600N、板边≥1000N），甲醛释放量≤0.080 mg/m³；   2.热熔胶：采用优质环保热熔胶，质量需符合GB 18583-2008《室内装饰装修材料胶粘剂中有害物质限量》，总挥发性有机物≤5g/kg；3.五金配件：需采用优质五金配件，导轨、门铰、锁具、三合一等五金配件，100小时乙酸盐雾试验，耐蚀等级需达到10级，质量需符合QB/T3827-1999（2009）《轻工产品金属镀层和化学处理层的耐腐蚀试验方法 乙酸烟雾试验(ASS)法》和QB/T3832-1999(2009)《轻工业金属镀层腐蚀试验结果的评价》标准；4.封边带：需采用优质同色PVC封边条，厚度≥2.0mm，表面光滑，封边严密、平整，质量需符合QB/T 4463-2013《家具用封边条技术要求》标准，邻苯二甲酸酯(DBP、BBP、DEHP、DNOP、DINP和DIDP )≤0.001%，不含甲醛。材质:桌面板L形，基材采用E1级22 mm创花板鸭嘴边，双面贴0.5mm防火板，两侧前边采用聚氨酯发泡一体成型。桌面尺寸为整体L形1200*1400*25mm不允许拼接。主框架采用铝合金氧化料、铝材厚度统一1.8m m；上部采用细格玻璃，下部采用E1级刨花板，双面贴0.5mm防火板，厚度7m m板加实木骨架，台面下储物柜与台面背板固定连接、具有强大穿线功能。椅子；尺寸:590*660*1075mm。1、面料：采用优质防火网布面料，柔软手感好，不掉色；pp材质扶手，手感舒适不易划伤。2、海棉：采用高密度高回弹复合定型阻燃海绵，密度35kg/m3 。回力好,环保膨化胶，无挥发性气味。3、不锈钢电镀椅架：管壁厚度不小于2.0mm整体承受压力不小于150KG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273050</wp:posOffset>
                  </wp:positionV>
                  <wp:extent cx="1677670" cy="1374775"/>
                  <wp:effectExtent l="0" t="0" r="13970" b="12065"/>
                  <wp:wrapNone/>
                  <wp:docPr id="3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13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0C7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铁制文件柜85*35*180cm，1、柜体：采用≥0.7mm厚冷轧钢板，上下各两块活动隔板，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2、柜门内带减震垫，上门为玻璃采用5mm玻璃，中间带两抽屉，抽屉为优质三级滑轨设计，下门为钢制柜门,内凹扣手，明锁扣；上门带二块活动隔板，可上下调节，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3、整个产品经下料、冲切、折弯、组焊、打磨、脱脂、酸洗、磷化、表调、高压静电喷塑几个环节处理防腐性好，环保结实耐用；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冷轧钢板，可调节层板，单层承重≥30kg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整体：上层玻璃门、中层抽屉、下层柜子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52070</wp:posOffset>
                  </wp:positionV>
                  <wp:extent cx="1492885" cy="1120140"/>
                  <wp:effectExtent l="0" t="0" r="635" b="7620"/>
                  <wp:wrapNone/>
                  <wp:docPr id="3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1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C05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5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1、可升降学生课桌椅 1、课桌尺寸：600mm×400 mm（不小于400）×750mm。桌高按年级可升降与年级学生相符；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2、桌面：采用多层板双面贴防火板，颜色为榉木色，蓝色包边，厚度：≥18mm。桌面无凹槽（整体平面）；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3、桌腿双柱立管：≥50*20*1.46mm椭圆管。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4、桌腿拉管：≥50*20*1.46mm椭圆管。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5、桌脚底管：≥60*30*1.46mm椭圆管。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6、桌斗板: 采用优质冷轧板，厚度：≥0.95mm，整体无毛刺，以免刮伤学生身体；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7、升降片：采用优质冷轧板，厚度：≥1.15mm。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8.置物架：采用≥优质圆管加实心钢材设计，厚度：≥1.5mm，美观大方，坚固耐用。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9、椅子：椅面采用400*365*18mm多层板双面贴防火板（无蓝色包边），颜色为榉木色，座高440mm（座高按年级可升降与年级学生相符），有靠背（无蓝色包边），400×180mm厚度：≥18mm，总高度760mm；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10、椅脚底管采用≥60*20*1.46mm椭圆管；1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11、椅腿双立管采用≥50*20*1.46mm椭圆管；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12、下拉双管采用≥50*20*1.46mm椭圆管；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13、升降片采用优质冷轧板冲压成型，厚度：≥1.15mm。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14、脚套：优质塑料,脚套底子厚≥5mm并且带防滑功能、自锁装置。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15、桌、椅所有钢制件做防锈处理，采用聚脂环氧粉末喷塑等应符合国家标准，钢制件表面及桌椅金属部分要求经酸洗、磷化、表面除锈，除锈后采用高压静电喷涂，涂层厚度85～90um；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金属零、部件要求焊接连接，其他焊接件之间的连接部分均要求焊接（结构不需要时除外），杜绝漏焊，焊接件焊接时要求采用二氧化碳保护焊接。焊接件焊接处应无脱焊、虚焊、焊穿、错位，焊接处应无夹渣、气孔、焊瘤、焊丝头、咬边、飞溅，焊疤表面波纹应均匀、高低之差应不大于1mm，焊接后要经打磨处理，所有五金件都采用防止退螺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17、桌、椅所有钢制件喷塑颜色：按甲方要求颜色。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195580</wp:posOffset>
                  </wp:positionV>
                  <wp:extent cx="1481455" cy="2220595"/>
                  <wp:effectExtent l="0" t="0" r="12065" b="4445"/>
                  <wp:wrapNone/>
                  <wp:docPr id="3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222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55E1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F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1、可升降学生课桌椅 1、课桌尺寸：600mm×400 mm（不小于400）×750mm。桌高按年级可升降与年级学生相符；</w:t>
            </w:r>
          </w:p>
          <w:p w14:paraId="7ED7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2、桌面：采用多层板双面贴防火板，颜色为榉木色，蓝色包边，厚度：≥18mm。桌面无凹槽（整体平面）；</w:t>
            </w:r>
          </w:p>
          <w:p w14:paraId="0569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3、桌腿双柱立管：≥50*20*1.46mm椭圆管。</w:t>
            </w:r>
          </w:p>
          <w:p w14:paraId="13FC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4、桌腿拉管：≥50*20*1.46mm椭圆管。</w:t>
            </w:r>
          </w:p>
          <w:p w14:paraId="1AD4F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5、桌脚底管：≥60*30*1.46mm椭圆管。</w:t>
            </w:r>
          </w:p>
          <w:p w14:paraId="2A8F4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6、桌斗板: 采用优质冷轧板，厚度：≥0.95mm，整体无毛刺，以免刮伤学生身体；</w:t>
            </w:r>
          </w:p>
          <w:p w14:paraId="0086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7、升降片：采用优质冷轧板，厚度：≥1.15mm。</w:t>
            </w:r>
          </w:p>
          <w:p w14:paraId="4DB01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8.置物架：采用≥优质圆管加实心钢材设计，厚度：≥1.5mm，美观大方，坚固耐用。</w:t>
            </w:r>
          </w:p>
          <w:p w14:paraId="2291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9、椅子：椅面采用400*365*18mm多层板双面贴防火板（无蓝色包边），颜色为榉木色，座高440mm（座高按年级可升降与年级学生相符），有靠背（无蓝色包边），400×180mm厚度：≥18mm，总高度760mm；</w:t>
            </w:r>
          </w:p>
          <w:p w14:paraId="480D9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10、椅脚底管采用≥60*20*1.46mm椭圆管；1</w:t>
            </w:r>
          </w:p>
          <w:p w14:paraId="1CBF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11、椅腿双立管采用≥50*20*1.46mm椭圆管；</w:t>
            </w:r>
          </w:p>
          <w:p w14:paraId="14E8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12、下拉双管采用≥50*20*1.46mm椭圆管；</w:t>
            </w:r>
          </w:p>
          <w:p w14:paraId="05B3D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13、升降片采用优质冷轧板冲压成型，厚度：≥1.15mm。</w:t>
            </w:r>
          </w:p>
          <w:p w14:paraId="4A53F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14、脚套：优质塑料,脚套底子厚≥5mm并且带防滑功能、自锁装置。</w:t>
            </w:r>
          </w:p>
          <w:p w14:paraId="0B53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其它参数：</w:t>
            </w:r>
          </w:p>
          <w:p w14:paraId="1A17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15、桌、椅所有钢制件做防锈处理，采用聚脂环氧粉末喷塑等应符合国家标准，钢制件表面及桌椅金属部分要求经酸洗、磷化、表面除锈，除锈后采用高压静电喷涂，涂层厚度85～90um；</w:t>
            </w:r>
          </w:p>
          <w:p w14:paraId="0EB1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金属零、部件要求焊接连接，其他焊接件之间的连接部分均要求焊接（结构不需要时除外），杜绝漏焊，焊接件焊接时要求采用二氧化碳保护焊接。焊接件焊接处应无脱焊、虚焊、焊穿、错位，焊接处应无夹渣、气孔、焊瘤、焊丝头、咬边、飞溅，焊疤表面波纹应均匀、高低之差应不大于1mm，焊接后要经打磨处理，所有五金件都采用防止退螺帽。</w:t>
            </w:r>
          </w:p>
          <w:p w14:paraId="05627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17、桌、椅所有钢制件喷塑颜色：按甲方要求颜色。</w:t>
            </w:r>
          </w:p>
          <w:p w14:paraId="0E2F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1.CPU：制作工艺 4纳米≤</w:t>
            </w:r>
          </w:p>
          <w:p w14:paraId="2723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CPU主频 4.2GHz≥</w:t>
            </w:r>
          </w:p>
          <w:p w14:paraId="5E89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加速频率 5.1GHz≥</w:t>
            </w:r>
          </w:p>
          <w:p w14:paraId="4A9E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核心数量 8核心≥</w:t>
            </w:r>
          </w:p>
          <w:p w14:paraId="53BF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线程数量 16线程≥</w:t>
            </w:r>
          </w:p>
          <w:p w14:paraId="3F682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二级缓存 8MB≥</w:t>
            </w:r>
          </w:p>
          <w:p w14:paraId="10FCE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三级缓存 16MB≥</w:t>
            </w:r>
          </w:p>
          <w:p w14:paraId="4346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热设计功耗(TDP) 65W≤</w:t>
            </w:r>
          </w:p>
          <w:p w14:paraId="0CBB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最大加速功耗（MTP） 65W≤</w:t>
            </w:r>
          </w:p>
          <w:p w14:paraId="71C50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最小保证功耗 45W≤</w:t>
            </w:r>
          </w:p>
          <w:p w14:paraId="00B6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2.内存：16GB*2 DDR5 6000MHz ≥内存或以上；最大可支持拓展64GB及以上。</w:t>
            </w:r>
          </w:p>
          <w:p w14:paraId="33A8A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3.硬盘：≥1T M.2 NVMe pcie4.0硬盘，支持机械硬盘拓展及以上；</w:t>
            </w:r>
          </w:p>
          <w:p w14:paraId="435E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4.主板：内存类型 2×DDR5 DIMM及以上</w:t>
            </w:r>
          </w:p>
          <w:p w14:paraId="6ED4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内存容量 64GB≥</w:t>
            </w:r>
          </w:p>
          <w:p w14:paraId="54D3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内存描述 支持双通道DDR5 4800/5200/5600(OC)/6000(OC)MHz及以上内存</w:t>
            </w:r>
          </w:p>
          <w:p w14:paraId="78A9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存储扩展</w:t>
            </w:r>
          </w:p>
          <w:p w14:paraId="1838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PCI-E标准 PCI-E 4.0及以上</w:t>
            </w:r>
          </w:p>
          <w:p w14:paraId="544A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PCI-E X16插槽 1个及以上</w:t>
            </w:r>
          </w:p>
          <w:p w14:paraId="6B1D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PCI-E X1插槽 1个及以上</w:t>
            </w:r>
          </w:p>
          <w:p w14:paraId="52C25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存储接口 1×M.2接口及以上，4×SATA III接口及以上</w:t>
            </w:r>
          </w:p>
          <w:p w14:paraId="011DE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USB（背板） 4个USB3.2 GEN1接口及以上，2个USB2.0接口及以上</w:t>
            </w:r>
          </w:p>
          <w:p w14:paraId="2CA3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USB（内置） 1组USB2.0插针及以上，1组USB3.2 GEN1插针及以上</w:t>
            </w:r>
          </w:p>
          <w:p w14:paraId="2B82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视频接口 HDMI接口，DisplayPort接口</w:t>
            </w:r>
          </w:p>
          <w:p w14:paraId="6A00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电源接口 一个4针，一个24针电源接口纠8.集成显卡；性能约等于gtx1650及以上</w:t>
            </w:r>
          </w:p>
          <w:p w14:paraId="0598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5.电源功率：≥500W；</w:t>
            </w:r>
          </w:p>
          <w:p w14:paraId="5487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6.主板集成千兆网卡、集成声卡、无线网卡、蓝牙。</w:t>
            </w:r>
          </w:p>
          <w:p w14:paraId="7E72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7.≥27英寸ips显示屏幕，100%色域≥，分辨率≥2k，视角≥178度，hdr图像动态解析，dc调光；支持dp≥1，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HDMI≥1，音频接口≥1。                                           8.预装正版windows系统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 w14:paraId="2D07332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27B6"/>
    <w:rsid w:val="7BE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3297</Words>
  <Characters>4189</Characters>
  <Lines>0</Lines>
  <Paragraphs>0</Paragraphs>
  <TotalTime>1</TotalTime>
  <ScaleCrop>false</ScaleCrop>
  <LinksUpToDate>false</LinksUpToDate>
  <CharactersWithSpaces>4455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2025-06-15T13:39:00Z</dcterms:created>
  <dc:creator>胆小鬼</dc:creator>
  <cp:lastModifiedBy>WPS_1602153994</cp:lastModifiedBy>
  <dcterms:modified xsi:type="dcterms:W3CDTF">2025-06-17T07:21:25Z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eyJoZGlkIjoiZmE5ZGQ1ZTZlNjE1MDNkMTRjZDFlZTUwZDkxY2E2YWYiLCJ1c2VySWQiOiIxMTI4NjI2ODYwIn0=</vt:lpwstr>
  </property>
  <property fmtid="{D5CDD505-2E9C-101B-9397-08002B2CF9AE}" pid="4" name="ICV">
    <vt:lpwstr>18EC926689464AD8A3DB153F141A1A68_12</vt:lpwstr>
  </property>
</Properties>
</file>