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7E3119">
      <w:pPr>
        <w:adjustRightInd/>
        <w:spacing w:line="360" w:lineRule="auto"/>
        <w:jc w:val="center"/>
        <w:rPr>
          <w:rFonts w:hint="eastAsia" w:ascii="仿宋" w:hAnsi="仿宋" w:eastAsia="仿宋" w:cs="仿宋"/>
          <w:b/>
          <w:bCs/>
          <w:color w:val="auto"/>
          <w:sz w:val="32"/>
          <w:szCs w:val="32"/>
          <w:lang w:eastAsia="zh-CN"/>
        </w:rPr>
      </w:pPr>
    </w:p>
    <w:p w14:paraId="131237A1">
      <w:pPr>
        <w:pStyle w:val="11"/>
        <w:jc w:val="center"/>
        <w:rPr>
          <w:rFonts w:hint="eastAsia"/>
        </w:rPr>
      </w:pPr>
      <w:r>
        <w:rPr>
          <w:rFonts w:hint="eastAsia" w:ascii="仿宋" w:hAnsi="仿宋" w:eastAsia="仿宋" w:cs="仿宋"/>
          <w:b/>
          <w:bCs/>
          <w:color w:val="auto"/>
          <w:sz w:val="56"/>
          <w:szCs w:val="56"/>
          <w:lang w:eastAsia="zh-CN"/>
        </w:rPr>
        <w:t>绍兴人民医院院内转运系统升级项目</w:t>
      </w:r>
    </w:p>
    <w:p w14:paraId="5CC42F48">
      <w:pPr>
        <w:rPr>
          <w:rFonts w:hint="eastAsia"/>
        </w:rPr>
      </w:pPr>
    </w:p>
    <w:p w14:paraId="61456766">
      <w:pPr>
        <w:pStyle w:val="11"/>
        <w:rPr>
          <w:rFonts w:hint="eastAsia"/>
        </w:rPr>
      </w:pPr>
    </w:p>
    <w:p w14:paraId="7166DBA0">
      <w:pPr>
        <w:rPr>
          <w:rFonts w:hint="eastAsia"/>
        </w:rPr>
      </w:pPr>
    </w:p>
    <w:p w14:paraId="78E4A7EF">
      <w:pPr>
        <w:pStyle w:val="11"/>
        <w:rPr>
          <w:rFonts w:hint="eastAsia"/>
        </w:rPr>
      </w:pPr>
    </w:p>
    <w:p w14:paraId="664B4026">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14:paraId="085EC383">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14:paraId="7B2BC8D7">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14:paraId="20AE5D2B">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14:paraId="2BFF3240">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14:paraId="37A560A1">
      <w:pPr>
        <w:jc w:val="center"/>
        <w:outlineLvl w:val="0"/>
        <w:rPr>
          <w:rFonts w:hint="eastAsia" w:ascii="仿宋" w:hAnsi="仿宋" w:eastAsia="仿宋" w:cs="仿宋"/>
          <w:sz w:val="44"/>
        </w:rPr>
      </w:pPr>
      <w:r>
        <w:rPr>
          <w:rFonts w:hint="eastAsia" w:ascii="仿宋" w:hAnsi="仿宋" w:eastAsia="仿宋" w:cs="仿宋"/>
          <w:b/>
          <w:sz w:val="72"/>
          <w:szCs w:val="72"/>
        </w:rPr>
        <w:t>件</w:t>
      </w:r>
    </w:p>
    <w:p w14:paraId="1587981E">
      <w:pPr>
        <w:adjustRightInd/>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（电子招投标）</w:t>
      </w:r>
    </w:p>
    <w:p w14:paraId="4AC2F1E6">
      <w:pPr>
        <w:pStyle w:val="11"/>
        <w:rPr>
          <w:rFonts w:hint="eastAsia" w:ascii="仿宋" w:hAnsi="仿宋" w:eastAsia="仿宋" w:cs="仿宋"/>
          <w:b/>
          <w:sz w:val="44"/>
          <w:szCs w:val="44"/>
        </w:rPr>
      </w:pPr>
    </w:p>
    <w:p w14:paraId="01924D0A">
      <w:pPr>
        <w:jc w:val="center"/>
        <w:rPr>
          <w:rFonts w:hint="eastAsia" w:ascii="仿宋" w:hAnsi="仿宋" w:eastAsia="仿宋" w:cs="仿宋"/>
          <w:b/>
          <w:sz w:val="28"/>
          <w:szCs w:val="28"/>
        </w:rPr>
      </w:pPr>
    </w:p>
    <w:p w14:paraId="71B03EE0">
      <w:pPr>
        <w:jc w:val="center"/>
        <w:rPr>
          <w:rFonts w:hint="eastAsia" w:ascii="仿宋" w:hAnsi="仿宋" w:eastAsia="仿宋" w:cs="仿宋"/>
          <w:b/>
          <w:sz w:val="28"/>
          <w:szCs w:val="28"/>
          <w:lang w:eastAsia="zh-CN"/>
        </w:rPr>
      </w:pPr>
      <w:r>
        <w:rPr>
          <w:rFonts w:hint="eastAsia" w:ascii="仿宋" w:hAnsi="仿宋" w:eastAsia="仿宋" w:cs="仿宋"/>
          <w:b/>
          <w:sz w:val="28"/>
          <w:szCs w:val="28"/>
        </w:rPr>
        <w:t>招标编号:</w:t>
      </w:r>
      <w:r>
        <w:rPr>
          <w:rFonts w:hint="eastAsia" w:ascii="仿宋" w:hAnsi="仿宋" w:eastAsia="仿宋" w:cs="仿宋"/>
          <w:b/>
          <w:sz w:val="28"/>
          <w:szCs w:val="28"/>
          <w:lang w:eastAsia="zh-CN"/>
        </w:rPr>
        <w:t>ZJXSC-2025-200</w:t>
      </w:r>
    </w:p>
    <w:tbl>
      <w:tblPr>
        <w:tblStyle w:val="17"/>
        <w:tblW w:w="7801" w:type="dxa"/>
        <w:jc w:val="center"/>
        <w:tblLayout w:type="fixed"/>
        <w:tblCellMar>
          <w:top w:w="0" w:type="dxa"/>
          <w:left w:w="108" w:type="dxa"/>
          <w:bottom w:w="0" w:type="dxa"/>
          <w:right w:w="108" w:type="dxa"/>
        </w:tblCellMar>
      </w:tblPr>
      <w:tblGrid>
        <w:gridCol w:w="2356"/>
        <w:gridCol w:w="5445"/>
      </w:tblGrid>
      <w:tr w14:paraId="670DD180">
        <w:tblPrEx>
          <w:tblCellMar>
            <w:top w:w="0" w:type="dxa"/>
            <w:left w:w="108" w:type="dxa"/>
            <w:bottom w:w="0" w:type="dxa"/>
            <w:right w:w="108" w:type="dxa"/>
          </w:tblCellMar>
        </w:tblPrEx>
        <w:trPr>
          <w:trHeight w:val="443" w:hRule="atLeast"/>
          <w:jc w:val="center"/>
        </w:trPr>
        <w:tc>
          <w:tcPr>
            <w:tcW w:w="2356" w:type="dxa"/>
            <w:noWrap w:val="0"/>
            <w:vAlign w:val="top"/>
          </w:tcPr>
          <w:p w14:paraId="124CD340">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noWrap w:val="0"/>
            <w:vAlign w:val="center"/>
          </w:tcPr>
          <w:p w14:paraId="3BCD2F4B">
            <w:pPr>
              <w:spacing w:line="320" w:lineRule="exact"/>
              <w:outlineLvl w:val="0"/>
              <w:rPr>
                <w:rFonts w:hint="eastAsia" w:ascii="仿宋" w:hAnsi="仿宋" w:eastAsia="仿宋" w:cs="仿宋"/>
                <w:sz w:val="28"/>
                <w:szCs w:val="28"/>
              </w:rPr>
            </w:pPr>
            <w:r>
              <w:rPr>
                <w:rFonts w:hint="eastAsia" w:ascii="仿宋" w:hAnsi="仿宋" w:eastAsia="仿宋" w:cs="仿宋"/>
                <w:sz w:val="28"/>
                <w:szCs w:val="28"/>
                <w:lang w:eastAsia="zh-CN"/>
              </w:rPr>
              <w:t>绍兴市人民医院</w:t>
            </w:r>
          </w:p>
        </w:tc>
      </w:tr>
      <w:tr w14:paraId="51A60EF4">
        <w:tblPrEx>
          <w:tblCellMar>
            <w:top w:w="0" w:type="dxa"/>
            <w:left w:w="108" w:type="dxa"/>
            <w:bottom w:w="0" w:type="dxa"/>
            <w:right w:w="108" w:type="dxa"/>
          </w:tblCellMar>
        </w:tblPrEx>
        <w:trPr>
          <w:trHeight w:val="494" w:hRule="atLeast"/>
          <w:jc w:val="center"/>
        </w:trPr>
        <w:tc>
          <w:tcPr>
            <w:tcW w:w="2356" w:type="dxa"/>
            <w:noWrap w:val="0"/>
            <w:vAlign w:val="top"/>
          </w:tcPr>
          <w:p w14:paraId="68A71173">
            <w:pPr>
              <w:spacing w:after="100" w:afterAutospacing="1" w:line="440" w:lineRule="exact"/>
              <w:rPr>
                <w:rFonts w:hint="eastAsia" w:ascii="仿宋" w:hAnsi="仿宋" w:eastAsia="仿宋" w:cs="仿宋"/>
                <w:sz w:val="28"/>
                <w:szCs w:val="28"/>
              </w:rPr>
            </w:pPr>
            <w:r>
              <w:rPr>
                <w:rFonts w:hint="eastAsia" w:ascii="仿宋" w:hAnsi="仿宋" w:eastAsia="仿宋" w:cs="仿宋"/>
                <w:spacing w:val="0"/>
                <w:w w:val="100"/>
                <w:kern w:val="0"/>
                <w:sz w:val="28"/>
                <w:szCs w:val="28"/>
                <w:fitText w:val="1680" w:id="-276841762"/>
              </w:rPr>
              <w:t>采购代理机构</w:t>
            </w:r>
            <w:r>
              <w:rPr>
                <w:rFonts w:hint="eastAsia" w:ascii="仿宋" w:hAnsi="仿宋" w:eastAsia="仿宋" w:cs="仿宋"/>
                <w:sz w:val="28"/>
                <w:szCs w:val="28"/>
              </w:rPr>
              <w:t>：</w:t>
            </w:r>
          </w:p>
        </w:tc>
        <w:tc>
          <w:tcPr>
            <w:tcW w:w="5445" w:type="dxa"/>
            <w:noWrap w:val="0"/>
            <w:vAlign w:val="top"/>
          </w:tcPr>
          <w:p w14:paraId="226769FE">
            <w:pPr>
              <w:spacing w:after="100" w:afterAutospacing="1" w:line="440" w:lineRule="exact"/>
              <w:rPr>
                <w:rFonts w:hint="eastAsia" w:ascii="仿宋" w:hAnsi="仿宋" w:eastAsia="仿宋" w:cs="仿宋"/>
                <w:sz w:val="28"/>
                <w:szCs w:val="28"/>
              </w:rPr>
            </w:pPr>
            <w:r>
              <w:rPr>
                <w:rFonts w:hint="eastAsia" w:ascii="仿宋" w:hAnsi="仿宋" w:eastAsia="仿宋" w:cs="仿宋"/>
                <w:color w:val="auto"/>
                <w:sz w:val="28"/>
                <w:szCs w:val="28"/>
                <w:highlight w:val="none"/>
              </w:rPr>
              <w:t>浙江翔实建设项目管理有限公司</w:t>
            </w:r>
          </w:p>
        </w:tc>
      </w:tr>
      <w:tr w14:paraId="54F8C53E">
        <w:tblPrEx>
          <w:tblCellMar>
            <w:top w:w="0" w:type="dxa"/>
            <w:left w:w="108" w:type="dxa"/>
            <w:bottom w:w="0" w:type="dxa"/>
            <w:right w:w="108" w:type="dxa"/>
          </w:tblCellMar>
        </w:tblPrEx>
        <w:trPr>
          <w:trHeight w:val="397" w:hRule="atLeast"/>
          <w:jc w:val="center"/>
        </w:trPr>
        <w:tc>
          <w:tcPr>
            <w:tcW w:w="2356" w:type="dxa"/>
            <w:noWrap w:val="0"/>
            <w:vAlign w:val="center"/>
          </w:tcPr>
          <w:p w14:paraId="4BB745C4">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fitText w:val="1680" w:id="1937726972"/>
              </w:rPr>
              <w:t>监督单</w:t>
            </w:r>
            <w:r>
              <w:rPr>
                <w:rFonts w:hint="eastAsia" w:ascii="仿宋" w:hAnsi="仿宋" w:eastAsia="仿宋" w:cs="仿宋"/>
                <w:spacing w:val="1"/>
                <w:kern w:val="0"/>
                <w:sz w:val="28"/>
                <w:szCs w:val="28"/>
                <w:fitText w:val="1680" w:id="1937726972"/>
              </w:rPr>
              <w:t>位</w:t>
            </w:r>
            <w:r>
              <w:rPr>
                <w:rFonts w:hint="eastAsia" w:ascii="仿宋" w:hAnsi="仿宋" w:eastAsia="仿宋" w:cs="仿宋"/>
                <w:sz w:val="28"/>
                <w:szCs w:val="28"/>
              </w:rPr>
              <w:t>：</w:t>
            </w:r>
          </w:p>
        </w:tc>
        <w:tc>
          <w:tcPr>
            <w:tcW w:w="5445" w:type="dxa"/>
            <w:noWrap w:val="0"/>
            <w:vAlign w:val="top"/>
          </w:tcPr>
          <w:p w14:paraId="08004B46">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绍兴市财政局</w:t>
            </w:r>
          </w:p>
        </w:tc>
      </w:tr>
      <w:tr w14:paraId="2DAB4F4E">
        <w:tblPrEx>
          <w:tblCellMar>
            <w:top w:w="0" w:type="dxa"/>
            <w:left w:w="108" w:type="dxa"/>
            <w:bottom w:w="0" w:type="dxa"/>
            <w:right w:w="108" w:type="dxa"/>
          </w:tblCellMar>
        </w:tblPrEx>
        <w:trPr>
          <w:trHeight w:val="333" w:hRule="atLeast"/>
          <w:jc w:val="center"/>
        </w:trPr>
        <w:tc>
          <w:tcPr>
            <w:tcW w:w="7801" w:type="dxa"/>
            <w:gridSpan w:val="2"/>
            <w:noWrap w:val="0"/>
            <w:vAlign w:val="top"/>
          </w:tcPr>
          <w:p w14:paraId="242B9305">
            <w:pPr>
              <w:spacing w:after="100" w:afterAutospacing="1" w:line="440" w:lineRule="exact"/>
              <w:jc w:val="center"/>
              <w:rPr>
                <w:rFonts w:hint="eastAsia" w:ascii="仿宋" w:hAnsi="仿宋" w:eastAsia="仿宋" w:cs="仿宋"/>
                <w:sz w:val="28"/>
                <w:szCs w:val="28"/>
              </w:rPr>
            </w:pPr>
            <w:r>
              <w:rPr>
                <w:rFonts w:hint="eastAsia" w:ascii="仿宋" w:hAnsi="仿宋" w:eastAsia="仿宋" w:cs="仿宋"/>
                <w:sz w:val="28"/>
                <w:szCs w:val="28"/>
              </w:rPr>
              <w:t>二○二</w:t>
            </w:r>
            <w:r>
              <w:rPr>
                <w:rFonts w:hint="eastAsia" w:ascii="仿宋" w:hAnsi="仿宋" w:eastAsia="仿宋" w:cs="仿宋"/>
                <w:sz w:val="28"/>
                <w:szCs w:val="28"/>
                <w:lang w:val="en-US" w:eastAsia="zh-CN"/>
              </w:rPr>
              <w:t>五</w:t>
            </w:r>
            <w:r>
              <w:rPr>
                <w:rFonts w:hint="eastAsia" w:ascii="仿宋" w:hAnsi="仿宋" w:eastAsia="仿宋" w:cs="仿宋"/>
                <w:sz w:val="28"/>
                <w:szCs w:val="28"/>
              </w:rPr>
              <w:t>年</w:t>
            </w:r>
            <w:r>
              <w:rPr>
                <w:rFonts w:hint="eastAsia" w:ascii="仿宋" w:hAnsi="仿宋" w:eastAsia="仿宋" w:cs="仿宋"/>
                <w:sz w:val="28"/>
                <w:szCs w:val="28"/>
                <w:lang w:val="en-US" w:eastAsia="zh-CN"/>
              </w:rPr>
              <w:t>七</w:t>
            </w:r>
            <w:r>
              <w:rPr>
                <w:rFonts w:hint="eastAsia" w:ascii="仿宋" w:hAnsi="仿宋" w:eastAsia="仿宋" w:cs="仿宋"/>
                <w:sz w:val="28"/>
                <w:szCs w:val="28"/>
              </w:rPr>
              <w:t>月</w:t>
            </w:r>
          </w:p>
        </w:tc>
      </w:tr>
    </w:tbl>
    <w:p w14:paraId="4BB8C74A">
      <w:pPr>
        <w:pStyle w:val="23"/>
        <w:rPr>
          <w:rFonts w:hint="eastAsia" w:ascii="仿宋" w:hAnsi="仿宋" w:eastAsia="仿宋" w:cs="仿宋"/>
        </w:rPr>
        <w:sectPr>
          <w:headerReference r:id="rId4" w:type="first"/>
          <w:footerReference r:id="rId6" w:type="first"/>
          <w:headerReference r:id="rId3" w:type="default"/>
          <w:footerReference r:id="rId5" w:type="even"/>
          <w:pgSz w:w="11906" w:h="16838"/>
          <w:pgMar w:top="1474" w:right="1814" w:bottom="1474" w:left="1814" w:header="851" w:footer="992" w:gutter="0"/>
          <w:cols w:space="720" w:num="1"/>
          <w:docGrid w:linePitch="312" w:charSpace="0"/>
        </w:sectPr>
      </w:pPr>
    </w:p>
    <w:p w14:paraId="2DE6EA84">
      <w:pPr>
        <w:pStyle w:val="23"/>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rPr>
      </w:pPr>
    </w:p>
    <w:p w14:paraId="3868DA3B">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bookmarkStart w:id="0" w:name="_Hlt91233176"/>
      <w:bookmarkEnd w:id="0"/>
      <w:bookmarkStart w:id="1" w:name="_Toc91899869"/>
      <w:r>
        <w:rPr>
          <w:rFonts w:hint="eastAsia" w:ascii="仿宋" w:hAnsi="仿宋" w:eastAsia="仿宋" w:cs="仿宋"/>
          <w:b/>
          <w:sz w:val="44"/>
          <w:szCs w:val="44"/>
        </w:rPr>
        <w:t>目录</w:t>
      </w:r>
    </w:p>
    <w:p w14:paraId="48136100">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p>
    <w:p w14:paraId="5F4F6C1F">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rPr>
      </w:pPr>
    </w:p>
    <w:p w14:paraId="3B9EDB58">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第一部分    招标公告</w:t>
      </w:r>
    </w:p>
    <w:p w14:paraId="2791F5EC">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 xml:space="preserve">第二部分   </w:t>
      </w:r>
      <w:r>
        <w:rPr>
          <w:rFonts w:hint="eastAsia" w:ascii="仿宋" w:hAnsi="仿宋" w:eastAsia="仿宋" w:cs="仿宋"/>
          <w:b/>
          <w:sz w:val="36"/>
          <w:szCs w:val="36"/>
          <w:lang w:val="en-US" w:eastAsia="zh-CN"/>
        </w:rPr>
        <w:t xml:space="preserve"> </w:t>
      </w:r>
      <w:r>
        <w:rPr>
          <w:rFonts w:hint="eastAsia" w:ascii="仿宋" w:hAnsi="仿宋" w:eastAsia="仿宋" w:cs="仿宋"/>
          <w:b/>
          <w:sz w:val="36"/>
          <w:szCs w:val="36"/>
        </w:rPr>
        <w:t>投标须知</w:t>
      </w:r>
    </w:p>
    <w:p w14:paraId="41A844D7">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14:paraId="62CC0091">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14:paraId="7CDA6575">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7E2EE10F">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第六部分    投标文件及其附件格式</w:t>
      </w:r>
    </w:p>
    <w:p w14:paraId="5EC1F8F2">
      <w:pPr>
        <w:spacing w:line="360" w:lineRule="auto"/>
        <w:ind w:firstLine="549" w:firstLineChars="229"/>
        <w:rPr>
          <w:rFonts w:hint="eastAsia" w:ascii="仿宋" w:hAnsi="仿宋" w:eastAsia="仿宋" w:cs="仿宋"/>
          <w:sz w:val="24"/>
        </w:rPr>
      </w:pPr>
    </w:p>
    <w:p w14:paraId="03F063FF">
      <w:pPr>
        <w:spacing w:line="360" w:lineRule="auto"/>
        <w:ind w:firstLine="549" w:firstLineChars="229"/>
        <w:rPr>
          <w:rFonts w:hint="eastAsia" w:ascii="仿宋" w:hAnsi="仿宋" w:eastAsia="仿宋" w:cs="仿宋"/>
          <w:sz w:val="24"/>
        </w:rPr>
      </w:pPr>
    </w:p>
    <w:p w14:paraId="12183EE2">
      <w:pPr>
        <w:spacing w:line="360" w:lineRule="auto"/>
        <w:ind w:firstLine="549" w:firstLineChars="229"/>
        <w:rPr>
          <w:rFonts w:hint="eastAsia" w:ascii="仿宋" w:hAnsi="仿宋" w:eastAsia="仿宋" w:cs="仿宋"/>
          <w:sz w:val="24"/>
        </w:rPr>
      </w:pPr>
    </w:p>
    <w:p w14:paraId="7D41981B">
      <w:pPr>
        <w:spacing w:line="360" w:lineRule="auto"/>
        <w:ind w:firstLine="549" w:firstLineChars="229"/>
        <w:rPr>
          <w:rFonts w:hint="eastAsia" w:ascii="仿宋" w:hAnsi="仿宋" w:eastAsia="仿宋" w:cs="仿宋"/>
          <w:sz w:val="24"/>
        </w:rPr>
      </w:pPr>
    </w:p>
    <w:p w14:paraId="47C6FFF9">
      <w:pPr>
        <w:spacing w:line="360" w:lineRule="auto"/>
        <w:ind w:firstLine="549" w:firstLineChars="229"/>
        <w:rPr>
          <w:rFonts w:hint="eastAsia" w:ascii="仿宋" w:hAnsi="仿宋" w:eastAsia="仿宋" w:cs="仿宋"/>
          <w:sz w:val="24"/>
        </w:rPr>
      </w:pPr>
    </w:p>
    <w:p w14:paraId="7E946488">
      <w:pPr>
        <w:spacing w:line="360" w:lineRule="auto"/>
        <w:ind w:firstLine="549" w:firstLineChars="229"/>
        <w:rPr>
          <w:rFonts w:hint="eastAsia" w:ascii="仿宋" w:hAnsi="仿宋" w:eastAsia="仿宋" w:cs="仿宋"/>
          <w:sz w:val="24"/>
        </w:rPr>
      </w:pPr>
    </w:p>
    <w:p w14:paraId="6CC6B375">
      <w:pPr>
        <w:spacing w:line="360" w:lineRule="auto"/>
        <w:ind w:firstLine="549" w:firstLineChars="229"/>
        <w:rPr>
          <w:rFonts w:hint="eastAsia" w:ascii="仿宋" w:hAnsi="仿宋" w:eastAsia="仿宋" w:cs="仿宋"/>
          <w:sz w:val="24"/>
        </w:rPr>
      </w:pPr>
    </w:p>
    <w:p w14:paraId="1C581342">
      <w:pPr>
        <w:spacing w:line="360" w:lineRule="auto"/>
        <w:ind w:firstLine="549" w:firstLineChars="229"/>
        <w:rPr>
          <w:rFonts w:hint="eastAsia" w:ascii="仿宋" w:hAnsi="仿宋" w:eastAsia="仿宋" w:cs="仿宋"/>
          <w:sz w:val="24"/>
        </w:rPr>
      </w:pPr>
    </w:p>
    <w:p w14:paraId="0D0BA056">
      <w:pPr>
        <w:spacing w:line="360" w:lineRule="auto"/>
        <w:ind w:firstLine="549" w:firstLineChars="229"/>
        <w:rPr>
          <w:rFonts w:hint="eastAsia" w:ascii="仿宋" w:hAnsi="仿宋" w:eastAsia="仿宋" w:cs="仿宋"/>
          <w:sz w:val="24"/>
        </w:rPr>
      </w:pPr>
    </w:p>
    <w:p w14:paraId="2B4D346C">
      <w:pPr>
        <w:spacing w:line="360" w:lineRule="auto"/>
        <w:ind w:firstLine="549" w:firstLineChars="229"/>
        <w:rPr>
          <w:rFonts w:hint="eastAsia" w:ascii="仿宋" w:hAnsi="仿宋" w:eastAsia="仿宋" w:cs="仿宋"/>
          <w:sz w:val="24"/>
        </w:rPr>
      </w:pPr>
    </w:p>
    <w:p w14:paraId="4B6A1D81">
      <w:pPr>
        <w:spacing w:line="360" w:lineRule="auto"/>
        <w:ind w:firstLine="549" w:firstLineChars="229"/>
        <w:rPr>
          <w:rFonts w:hint="eastAsia" w:ascii="仿宋" w:hAnsi="仿宋" w:eastAsia="仿宋" w:cs="仿宋"/>
          <w:sz w:val="24"/>
        </w:rPr>
      </w:pPr>
    </w:p>
    <w:p w14:paraId="5D581FD2">
      <w:pPr>
        <w:spacing w:line="360" w:lineRule="auto"/>
        <w:rPr>
          <w:rFonts w:hint="eastAsia" w:ascii="仿宋" w:hAnsi="仿宋" w:eastAsia="仿宋" w:cs="仿宋"/>
          <w:sz w:val="24"/>
        </w:rPr>
      </w:pPr>
    </w:p>
    <w:bookmarkEnd w:id="1"/>
    <w:p w14:paraId="62E5E31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bookmarkStart w:id="2" w:name="第二部分"/>
      <w:bookmarkStart w:id="3" w:name="_Toc91899870"/>
      <w:bookmarkStart w:id="4" w:name="_Toc91899871"/>
    </w:p>
    <w:p w14:paraId="23BBB7B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p>
    <w:p w14:paraId="2CE4E7A7">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sectPr>
          <w:footerReference r:id="rId7" w:type="default"/>
          <w:pgSz w:w="11906" w:h="16838"/>
          <w:pgMar w:top="1474" w:right="1814" w:bottom="1474" w:left="1814" w:header="851" w:footer="992" w:gutter="0"/>
          <w:pgNumType w:start="1"/>
          <w:cols w:space="720" w:num="1"/>
          <w:docGrid w:linePitch="312" w:charSpace="0"/>
        </w:sectPr>
      </w:pPr>
    </w:p>
    <w:p w14:paraId="10D59DD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第一部分 招标公告</w:t>
      </w:r>
    </w:p>
    <w:p w14:paraId="26DBA4EC">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项目概况</w:t>
      </w:r>
      <w:r>
        <w:rPr>
          <w:rFonts w:hint="eastAsia" w:ascii="仿宋" w:hAnsi="仿宋" w:eastAsia="仿宋" w:cs="仿宋"/>
          <w:color w:val="auto"/>
          <w:sz w:val="24"/>
          <w:lang w:eastAsia="zh-CN"/>
        </w:rPr>
        <w:t>：</w:t>
      </w:r>
    </w:p>
    <w:p w14:paraId="5DC8BB9A">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u w:val="single"/>
          <w:lang w:eastAsia="zh-CN"/>
        </w:rPr>
        <w:t>绍兴人民医院院内转运系统升级项目</w:t>
      </w:r>
      <w:r>
        <w:rPr>
          <w:rFonts w:hint="eastAsia" w:ascii="仿宋" w:hAnsi="仿宋" w:eastAsia="仿宋" w:cs="仿宋"/>
          <w:color w:val="auto"/>
          <w:sz w:val="24"/>
        </w:rPr>
        <w:t>招标项目的潜在投标人应在政采云平台（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22"/>
          <w:rFonts w:hint="eastAsia" w:ascii="仿宋" w:hAnsi="仿宋" w:eastAsia="仿宋" w:cs="仿宋"/>
          <w:snapToGrid/>
          <w:color w:val="auto"/>
          <w:kern w:val="2"/>
          <w:sz w:val="24"/>
          <w:szCs w:val="24"/>
        </w:rPr>
        <w:t>https://www.zcygov.cn/）获取（下载）招标文件，并于</w:t>
      </w:r>
      <w:r>
        <w:rPr>
          <w:rStyle w:val="22"/>
          <w:rFonts w:hint="eastAsia" w:ascii="仿宋" w:hAnsi="仿宋" w:eastAsia="仿宋" w:cs="仿宋"/>
          <w:snapToGrid/>
          <w:color w:val="auto"/>
          <w:kern w:val="2"/>
          <w:sz w:val="24"/>
          <w:szCs w:val="24"/>
          <w:u w:val="single"/>
        </w:rPr>
        <w:t>202</w:t>
      </w:r>
      <w:r>
        <w:rPr>
          <w:rStyle w:val="22"/>
          <w:rFonts w:hint="eastAsia" w:ascii="仿宋" w:hAnsi="仿宋" w:eastAsia="仿宋" w:cs="仿宋"/>
          <w:snapToGrid/>
          <w:color w:val="auto"/>
          <w:kern w:val="2"/>
          <w:sz w:val="24"/>
          <w:szCs w:val="24"/>
          <w:u w:val="single"/>
          <w:lang w:val="en-US" w:eastAsia="zh-CN"/>
        </w:rPr>
        <w:t>5</w:t>
      </w:r>
      <w:r>
        <w:rPr>
          <w:rStyle w:val="22"/>
          <w:rFonts w:hint="eastAsia" w:ascii="仿宋" w:hAnsi="仿宋" w:eastAsia="仿宋" w:cs="仿宋"/>
          <w:snapToGrid/>
          <w:color w:val="auto"/>
          <w:kern w:val="2"/>
          <w:sz w:val="24"/>
          <w:szCs w:val="24"/>
          <w:u w:val="single"/>
        </w:rPr>
        <w:t>年</w:t>
      </w:r>
      <w:r>
        <w:rPr>
          <w:rStyle w:val="22"/>
          <w:rFonts w:hint="eastAsia" w:ascii="仿宋" w:hAnsi="仿宋" w:eastAsia="仿宋" w:cs="仿宋"/>
          <w:snapToGrid/>
          <w:color w:val="auto"/>
          <w:kern w:val="2"/>
          <w:sz w:val="24"/>
          <w:szCs w:val="24"/>
          <w:u w:val="single"/>
          <w:lang w:val="en-US" w:eastAsia="zh-CN"/>
        </w:rPr>
        <w:t xml:space="preserve"> </w:t>
      </w:r>
      <w:r>
        <w:rPr>
          <w:rStyle w:val="22"/>
          <w:rFonts w:hint="eastAsia" w:ascii="仿宋" w:hAnsi="仿宋" w:eastAsia="仿宋" w:cs="仿宋"/>
          <w:snapToGrid/>
          <w:color w:val="auto"/>
          <w:kern w:val="2"/>
          <w:sz w:val="24"/>
          <w:szCs w:val="24"/>
          <w:u w:val="single"/>
        </w:rPr>
        <w:t>月</w:t>
      </w:r>
      <w:r>
        <w:rPr>
          <w:rStyle w:val="22"/>
          <w:rFonts w:hint="eastAsia" w:ascii="仿宋" w:hAnsi="仿宋" w:eastAsia="仿宋" w:cs="仿宋"/>
          <w:snapToGrid/>
          <w:color w:val="auto"/>
          <w:kern w:val="2"/>
          <w:sz w:val="24"/>
          <w:szCs w:val="24"/>
          <w:u w:val="single"/>
          <w:lang w:val="en-US" w:eastAsia="zh-CN"/>
        </w:rPr>
        <w:t xml:space="preserve">  </w:t>
      </w:r>
      <w:r>
        <w:rPr>
          <w:rStyle w:val="22"/>
          <w:rFonts w:hint="eastAsia" w:ascii="仿宋" w:hAnsi="仿宋" w:eastAsia="仿宋" w:cs="仿宋"/>
          <w:snapToGrid/>
          <w:color w:val="auto"/>
          <w:kern w:val="2"/>
          <w:sz w:val="24"/>
          <w:szCs w:val="24"/>
          <w:u w:val="single"/>
        </w:rPr>
        <w:t>日</w:t>
      </w:r>
      <w:r>
        <w:rPr>
          <w:rStyle w:val="22"/>
          <w:rFonts w:hint="eastAsia" w:ascii="仿宋" w:hAnsi="仿宋" w:eastAsia="仿宋" w:cs="仿宋"/>
          <w:snapToGrid/>
          <w:color w:val="auto"/>
          <w:kern w:val="2"/>
          <w:sz w:val="24"/>
          <w:szCs w:val="24"/>
          <w:u w:val="single"/>
          <w:lang w:val="en-US" w:eastAsia="zh-CN"/>
        </w:rPr>
        <w:t xml:space="preserve">  </w:t>
      </w:r>
      <w:r>
        <w:rPr>
          <w:rStyle w:val="22"/>
          <w:rFonts w:hint="eastAsia" w:ascii="仿宋" w:hAnsi="仿宋" w:eastAsia="仿宋" w:cs="仿宋"/>
          <w:snapToGrid/>
          <w:color w:val="auto"/>
          <w:kern w:val="2"/>
          <w:sz w:val="24"/>
          <w:szCs w:val="24"/>
          <w:u w:val="single"/>
        </w:rPr>
        <w:t>点</w:t>
      </w:r>
      <w:r>
        <w:rPr>
          <w:rStyle w:val="22"/>
          <w:rFonts w:hint="eastAsia" w:ascii="仿宋" w:hAnsi="仿宋" w:eastAsia="仿宋" w:cs="仿宋"/>
          <w:snapToGrid/>
          <w:color w:val="auto"/>
          <w:kern w:val="2"/>
          <w:sz w:val="24"/>
          <w:szCs w:val="24"/>
          <w:u w:val="single"/>
          <w:lang w:val="en-US" w:eastAsia="zh-CN"/>
        </w:rPr>
        <w:t xml:space="preserve">  </w:t>
      </w:r>
      <w:r>
        <w:rPr>
          <w:rStyle w:val="22"/>
          <w:rFonts w:hint="eastAsia" w:ascii="仿宋" w:hAnsi="仿宋" w:eastAsia="仿宋" w:cs="仿宋"/>
          <w:snapToGrid/>
          <w:color w:val="auto"/>
          <w:kern w:val="2"/>
          <w:sz w:val="24"/>
          <w:szCs w:val="24"/>
          <w:u w:val="single"/>
        </w:rPr>
        <w:t>分</w:t>
      </w:r>
      <w:r>
        <w:rPr>
          <w:rStyle w:val="22"/>
          <w:rFonts w:hint="eastAsia" w:ascii="仿宋" w:hAnsi="仿宋" w:eastAsia="仿宋" w:cs="仿宋"/>
          <w:bCs/>
          <w:snapToGrid/>
          <w:color w:val="auto"/>
          <w:kern w:val="2"/>
          <w:sz w:val="24"/>
          <w:szCs w:val="24"/>
          <w:u w:val="single"/>
        </w:rPr>
        <w:t>00秒</w:t>
      </w:r>
      <w:r>
        <w:rPr>
          <w:rStyle w:val="22"/>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14:paraId="670112FE">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color w:val="auto"/>
          <w:sz w:val="24"/>
        </w:rPr>
      </w:pPr>
      <w:r>
        <w:rPr>
          <w:rFonts w:hint="eastAsia" w:ascii="仿宋" w:hAnsi="仿宋" w:eastAsia="仿宋" w:cs="仿宋"/>
          <w:b w:val="0"/>
          <w:bCs/>
          <w:color w:val="auto"/>
          <w:sz w:val="24"/>
        </w:rPr>
        <w:t xml:space="preserve">一、项目基本情况  </w:t>
      </w:r>
      <w:r>
        <w:rPr>
          <w:rFonts w:hint="eastAsia" w:ascii="仿宋" w:hAnsi="仿宋" w:eastAsia="仿宋" w:cs="仿宋"/>
          <w:b/>
          <w:color w:val="auto"/>
          <w:sz w:val="24"/>
        </w:rPr>
        <w:t xml:space="preserve">                                          </w:t>
      </w:r>
    </w:p>
    <w:p w14:paraId="5DD1DEF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lang w:eastAsia="zh-CN"/>
        </w:rPr>
      </w:pPr>
      <w:r>
        <w:rPr>
          <w:rFonts w:hint="eastAsia" w:ascii="仿宋" w:hAnsi="仿宋" w:eastAsia="仿宋" w:cs="仿宋"/>
          <w:b w:val="0"/>
          <w:bCs/>
          <w:color w:val="auto"/>
          <w:sz w:val="24"/>
        </w:rPr>
        <w:t>项目编号：</w:t>
      </w:r>
      <w:r>
        <w:rPr>
          <w:rFonts w:hint="eastAsia" w:ascii="仿宋" w:hAnsi="仿宋" w:eastAsia="仿宋" w:cs="仿宋"/>
          <w:b w:val="0"/>
          <w:bCs/>
          <w:color w:val="auto"/>
          <w:sz w:val="24"/>
          <w:lang w:eastAsia="zh-CN"/>
        </w:rPr>
        <w:t>ZJXSC-2025-200</w:t>
      </w:r>
    </w:p>
    <w:p w14:paraId="7FF1D7D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lang w:eastAsia="zh-CN"/>
        </w:rPr>
      </w:pPr>
      <w:r>
        <w:rPr>
          <w:rFonts w:hint="eastAsia" w:ascii="仿宋" w:hAnsi="仿宋" w:eastAsia="仿宋" w:cs="仿宋"/>
          <w:b w:val="0"/>
          <w:bCs/>
          <w:color w:val="auto"/>
          <w:sz w:val="24"/>
        </w:rPr>
        <w:t>项目名称：</w:t>
      </w:r>
      <w:r>
        <w:rPr>
          <w:rFonts w:hint="eastAsia" w:ascii="仿宋" w:hAnsi="仿宋" w:eastAsia="仿宋" w:cs="仿宋"/>
          <w:b w:val="0"/>
          <w:bCs/>
          <w:color w:val="auto"/>
          <w:sz w:val="24"/>
          <w:lang w:eastAsia="zh-CN"/>
        </w:rPr>
        <w:t>绍兴人民医院院内转运系统升级项目</w:t>
      </w:r>
      <w:r>
        <w:rPr>
          <w:rFonts w:hint="eastAsia" w:ascii="仿宋" w:hAnsi="仿宋" w:eastAsia="仿宋" w:cs="仿宋"/>
          <w:b w:val="0"/>
          <w:bCs/>
          <w:color w:val="auto"/>
          <w:sz w:val="24"/>
          <w:lang w:val="en-US" w:eastAsia="zh-CN"/>
        </w:rPr>
        <w:t xml:space="preserve"> </w:t>
      </w:r>
    </w:p>
    <w:p w14:paraId="4DF6DAE1">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 w:val="0"/>
          <w:bCs/>
          <w:color w:val="auto"/>
          <w:sz w:val="24"/>
          <w:lang w:val="en-US" w:eastAsia="zh-CN"/>
        </w:rPr>
      </w:pPr>
      <w:r>
        <w:rPr>
          <w:rFonts w:hint="eastAsia" w:ascii="仿宋" w:hAnsi="仿宋" w:eastAsia="仿宋" w:cs="仿宋"/>
          <w:b w:val="0"/>
          <w:bCs/>
          <w:color w:val="auto"/>
          <w:sz w:val="24"/>
        </w:rPr>
        <w:t xml:space="preserve">预算金额（元）： </w:t>
      </w:r>
      <w:r>
        <w:rPr>
          <w:rFonts w:hint="eastAsia" w:ascii="仿宋" w:hAnsi="仿宋" w:eastAsia="仿宋" w:cs="仿宋"/>
          <w:b w:val="0"/>
          <w:bCs/>
          <w:color w:val="auto"/>
          <w:sz w:val="24"/>
          <w:lang w:val="en-US" w:eastAsia="zh-CN"/>
        </w:rPr>
        <w:t>80000.00</w:t>
      </w:r>
    </w:p>
    <w:p w14:paraId="7D3752F2">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 w:val="0"/>
          <w:bCs/>
          <w:color w:val="auto"/>
          <w:sz w:val="24"/>
          <w:lang w:val="en-US" w:eastAsia="zh-CN"/>
        </w:rPr>
      </w:pPr>
      <w:r>
        <w:rPr>
          <w:rFonts w:hint="eastAsia" w:ascii="仿宋" w:hAnsi="仿宋" w:eastAsia="仿宋" w:cs="仿宋"/>
          <w:b w:val="0"/>
          <w:bCs/>
          <w:color w:val="auto"/>
          <w:sz w:val="24"/>
        </w:rPr>
        <w:t xml:space="preserve">最高限价（元）： </w:t>
      </w:r>
      <w:r>
        <w:rPr>
          <w:rFonts w:hint="eastAsia" w:ascii="仿宋" w:hAnsi="仿宋" w:eastAsia="仿宋" w:cs="仿宋"/>
          <w:b w:val="0"/>
          <w:bCs/>
          <w:color w:val="auto"/>
          <w:sz w:val="24"/>
          <w:lang w:val="en-US" w:eastAsia="zh-CN"/>
        </w:rPr>
        <w:t>80000.00</w:t>
      </w:r>
    </w:p>
    <w:p w14:paraId="5E1428F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采购需求：</w:t>
      </w:r>
    </w:p>
    <w:p w14:paraId="24528BE9">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bCs w:val="0"/>
          <w:color w:val="auto"/>
          <w:sz w:val="24"/>
          <w:lang w:val="en-US" w:eastAsia="zh-CN"/>
        </w:rPr>
      </w:pPr>
      <w:r>
        <w:rPr>
          <w:rFonts w:hint="eastAsia" w:ascii="仿宋" w:hAnsi="仿宋" w:eastAsia="仿宋" w:cs="仿宋"/>
          <w:b/>
          <w:bCs w:val="0"/>
          <w:color w:val="auto"/>
          <w:sz w:val="24"/>
          <w:lang w:val="en-US" w:eastAsia="zh-CN"/>
        </w:rPr>
        <w:t>标项一：</w:t>
      </w:r>
    </w:p>
    <w:p w14:paraId="781FCCD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标项名称：</w:t>
      </w:r>
      <w:r>
        <w:rPr>
          <w:rFonts w:hint="eastAsia" w:ascii="仿宋" w:hAnsi="仿宋" w:eastAsia="仿宋" w:cs="仿宋"/>
          <w:b w:val="0"/>
          <w:bCs/>
          <w:color w:val="auto"/>
          <w:sz w:val="24"/>
          <w:lang w:eastAsia="zh-CN"/>
        </w:rPr>
        <w:t>院内转运系统升级项目</w:t>
      </w:r>
    </w:p>
    <w:p w14:paraId="0FFBFC2B">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数量：不限</w:t>
      </w:r>
    </w:p>
    <w:p w14:paraId="5BDA9FE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rPr>
      </w:pPr>
      <w:r>
        <w:rPr>
          <w:rFonts w:hint="eastAsia" w:ascii="仿宋" w:hAnsi="仿宋" w:eastAsia="仿宋" w:cs="仿宋"/>
          <w:bCs/>
          <w:color w:val="auto"/>
          <w:sz w:val="24"/>
          <w:lang w:val="en-US" w:eastAsia="zh-CN"/>
        </w:rPr>
        <w:t>预算金额：</w:t>
      </w:r>
      <w:r>
        <w:rPr>
          <w:rFonts w:hint="eastAsia" w:ascii="仿宋" w:hAnsi="仿宋" w:eastAsia="仿宋" w:cs="仿宋"/>
          <w:b w:val="0"/>
          <w:bCs/>
          <w:color w:val="auto"/>
          <w:sz w:val="24"/>
          <w:lang w:val="en-US" w:eastAsia="zh-CN"/>
        </w:rPr>
        <w:t>80000.00</w:t>
      </w:r>
    </w:p>
    <w:p w14:paraId="2C2E3B1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rPr>
        <w:t>主要内容：</w:t>
      </w:r>
      <w:r>
        <w:rPr>
          <w:rFonts w:hint="eastAsia" w:ascii="仿宋" w:hAnsi="仿宋" w:eastAsia="仿宋" w:cs="仿宋"/>
          <w:bCs/>
          <w:color w:val="auto"/>
          <w:sz w:val="24"/>
          <w:highlight w:val="none"/>
        </w:rPr>
        <w:t>简要规格描述或项目基本概况介绍、用途，详见招标文件。</w:t>
      </w:r>
    </w:p>
    <w:p w14:paraId="3EA4794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rPr>
        <w:t>合同履行期限：</w:t>
      </w:r>
      <w:r>
        <w:rPr>
          <w:rFonts w:hint="eastAsia" w:ascii="仿宋" w:hAnsi="仿宋" w:eastAsia="仿宋" w:cs="仿宋"/>
          <w:b w:val="0"/>
          <w:bCs/>
          <w:color w:val="auto"/>
          <w:sz w:val="24"/>
          <w:highlight w:val="none"/>
        </w:rPr>
        <w:t>按双方合同约定条款执行。</w:t>
      </w:r>
    </w:p>
    <w:p w14:paraId="170D927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bCs w:val="0"/>
          <w:color w:val="auto"/>
          <w:highlight w:val="none"/>
        </w:rPr>
      </w:pPr>
      <w:r>
        <w:rPr>
          <w:rFonts w:hint="eastAsia" w:ascii="仿宋" w:hAnsi="仿宋" w:eastAsia="仿宋" w:cs="仿宋"/>
          <w:b/>
          <w:bCs w:val="0"/>
          <w:color w:val="auto"/>
          <w:sz w:val="24"/>
          <w:highlight w:val="none"/>
        </w:rPr>
        <w:t>本项目接受联合体投标：</w:t>
      </w:r>
      <w:r>
        <w:rPr>
          <w:rFonts w:hint="eastAsia" w:ascii="仿宋" w:hAnsi="仿宋" w:eastAsia="仿宋" w:cs="仿宋"/>
          <w:kern w:val="0"/>
          <w:sz w:val="24"/>
          <w:highlight w:val="none"/>
          <w:lang w:eastAsia="zh-CN"/>
        </w:rPr>
        <w:t>☑</w:t>
      </w:r>
      <w:r>
        <w:rPr>
          <w:rFonts w:hint="eastAsia" w:ascii="仿宋" w:hAnsi="仿宋" w:eastAsia="仿宋" w:cs="仿宋"/>
          <w:b/>
          <w:bCs w:val="0"/>
          <w:color w:val="auto"/>
          <w:sz w:val="24"/>
          <w:highlight w:val="none"/>
        </w:rPr>
        <w:t>是，☐否。</w:t>
      </w:r>
    </w:p>
    <w:p w14:paraId="630533F4">
      <w:pPr>
        <w:pageBreakBefore w:val="0"/>
        <w:widowControl w:val="0"/>
        <w:kinsoku/>
        <w:wordWrap/>
        <w:overflowPunct/>
        <w:topLinePunct w:val="0"/>
        <w:autoSpaceDE/>
        <w:autoSpaceDN/>
        <w:bidi w:val="0"/>
        <w:spacing w:line="360" w:lineRule="auto"/>
        <w:ind w:firstLine="482" w:firstLineChars="200"/>
        <w:textAlignment w:val="auto"/>
        <w:rPr>
          <w:rFonts w:hint="eastAsia" w:ascii="仿宋" w:hAnsi="仿宋" w:eastAsia="仿宋" w:cs="仿宋"/>
          <w:b/>
          <w:bCs w:val="0"/>
          <w:color w:val="auto"/>
          <w:sz w:val="24"/>
          <w:highlight w:val="none"/>
        </w:rPr>
      </w:pPr>
      <w:r>
        <w:rPr>
          <w:rFonts w:hint="eastAsia" w:ascii="仿宋" w:hAnsi="仿宋" w:eastAsia="仿宋" w:cs="仿宋"/>
          <w:b/>
          <w:bCs w:val="0"/>
          <w:color w:val="auto"/>
          <w:sz w:val="24"/>
          <w:highlight w:val="none"/>
        </w:rPr>
        <w:t>二、申请人的资格要求</w:t>
      </w:r>
    </w:p>
    <w:p w14:paraId="6C2809A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0"/>
          <w:highlight w:val="none"/>
          <w:lang w:eastAsia="zh-CN"/>
        </w:rPr>
        <w:t>重大税收违法失信主体</w:t>
      </w:r>
      <w:r>
        <w:rPr>
          <w:rFonts w:hint="eastAsia" w:ascii="仿宋" w:hAnsi="仿宋" w:eastAsia="仿宋" w:cs="仿宋"/>
          <w:snapToGrid w:val="0"/>
          <w:color w:val="auto"/>
          <w:kern w:val="28"/>
          <w:sz w:val="24"/>
          <w:szCs w:val="20"/>
          <w:highlight w:val="none"/>
        </w:rPr>
        <w:t>、政府采购严重违法失信行为记录名单；</w:t>
      </w:r>
    </w:p>
    <w:p w14:paraId="0A0E0D7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07F21BB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7FF0B3C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无</w:t>
      </w:r>
      <w:r>
        <w:rPr>
          <w:rFonts w:hint="eastAsia" w:ascii="仿宋" w:hAnsi="仿宋" w:eastAsia="仿宋" w:cs="仿宋"/>
          <w:snapToGrid w:val="0"/>
          <w:color w:val="auto"/>
          <w:kern w:val="28"/>
          <w:sz w:val="24"/>
          <w:szCs w:val="20"/>
        </w:rPr>
        <w:t>（注：不得限制大中型企业与小微企业组成联合体参与投标）；</w:t>
      </w:r>
    </w:p>
    <w:p w14:paraId="1FE5843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kern w:val="0"/>
          <w:sz w:val="24"/>
          <w:lang w:eastAsia="zh-CN"/>
        </w:rPr>
        <w:t>☑</w:t>
      </w: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14:paraId="28058D60">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kern w:val="0"/>
          <w:sz w:val="24"/>
          <w:lang w:eastAsia="zh-CN"/>
        </w:rPr>
        <w:t>☑</w:t>
      </w:r>
      <w:r>
        <w:rPr>
          <w:rFonts w:hint="eastAsia" w:ascii="仿宋" w:hAnsi="仿宋" w:eastAsia="仿宋" w:cs="仿宋"/>
          <w:color w:val="auto"/>
          <w:sz w:val="24"/>
        </w:rPr>
        <w:t>服务全部由符合政策要求的中小企业承接，提供中小企业声明函；</w:t>
      </w:r>
    </w:p>
    <w:p w14:paraId="125379AE">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rPr>
      </w:pPr>
      <w:r>
        <w:rPr>
          <w:rFonts w:hint="eastAsia" w:ascii="MS Gothic" w:hAnsi="MS Gothic" w:eastAsia="仿宋" w:cs="仿宋"/>
          <w:color w:val="auto"/>
          <w:kern w:val="0"/>
          <w:sz w:val="24"/>
          <w:szCs w:val="24"/>
          <w:lang w:val="en-US" w:eastAsia="zh-CN" w:bidi="ar-SA"/>
        </w:rPr>
        <w:t>☐</w:t>
      </w:r>
      <w:r>
        <w:rPr>
          <w:rFonts w:hint="eastAsia" w:ascii="仿宋" w:hAnsi="仿宋" w:eastAsia="仿宋" w:cs="仿宋"/>
          <w:color w:val="auto"/>
          <w:sz w:val="24"/>
        </w:rPr>
        <w:t>服务全部由符合政策要求的小微企业承接，提供中小企业声明函；</w:t>
      </w:r>
    </w:p>
    <w:p w14:paraId="66F347C6">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要求以联合体形式参加，提供联合协议和中小企业声明函，联合协议中中小企业合同金额应当达到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p w14:paraId="5D55B5E5">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要求合同分包，提供分包意向协议和中小企业声明函，分包意向协议中中小企业合同金额应</w:t>
      </w:r>
      <w:r>
        <w:rPr>
          <w:rFonts w:hint="eastAsia" w:ascii="仿宋" w:hAnsi="仿宋" w:eastAsia="仿宋" w:cs="仿宋"/>
          <w:color w:val="auto"/>
          <w:sz w:val="24"/>
          <w:highlight w:val="none"/>
        </w:rPr>
        <w:t>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14:paraId="0F94DA2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4.本项目的特定资格要求：</w:t>
      </w:r>
      <w:r>
        <w:rPr>
          <w:rFonts w:hint="eastAsia" w:ascii="仿宋" w:hAnsi="仿宋" w:eastAsia="仿宋" w:cs="仿宋"/>
          <w:color w:val="auto"/>
          <w:sz w:val="24"/>
          <w:u w:val="single"/>
          <w:lang w:val="en-US" w:eastAsia="zh-CN"/>
        </w:rPr>
        <w:t xml:space="preserve"> 无 </w:t>
      </w:r>
      <w:r>
        <w:rPr>
          <w:rFonts w:hint="eastAsia" w:ascii="仿宋" w:hAnsi="仿宋" w:eastAsia="仿宋" w:cs="仿宋"/>
          <w:color w:val="auto"/>
          <w:sz w:val="24"/>
        </w:rPr>
        <w:t>；</w:t>
      </w:r>
    </w:p>
    <w:p w14:paraId="15916DD9">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A56D75F">
      <w:pPr>
        <w:pageBreakBefore w:val="0"/>
        <w:widowControl w:val="0"/>
        <w:kinsoku/>
        <w:wordWrap/>
        <w:overflowPunct/>
        <w:topLinePunct w:val="0"/>
        <w:autoSpaceDE/>
        <w:autoSpaceDN/>
        <w:bidi w:val="0"/>
        <w:spacing w:line="360" w:lineRule="auto"/>
        <w:ind w:firstLine="482" w:firstLineChars="200"/>
        <w:textAlignment w:val="auto"/>
        <w:rPr>
          <w:rFonts w:hint="eastAsia" w:ascii="仿宋" w:hAnsi="仿宋" w:eastAsia="仿宋" w:cs="仿宋"/>
          <w:b/>
          <w:bCs w:val="0"/>
          <w:color w:val="auto"/>
          <w:sz w:val="24"/>
        </w:rPr>
      </w:pPr>
      <w:r>
        <w:rPr>
          <w:rFonts w:hint="eastAsia" w:ascii="仿宋" w:hAnsi="仿宋" w:eastAsia="仿宋" w:cs="仿宋"/>
          <w:b/>
          <w:bCs w:val="0"/>
          <w:color w:val="auto"/>
          <w:sz w:val="24"/>
        </w:rPr>
        <w:t xml:space="preserve">三、获取招标文件 </w:t>
      </w:r>
    </w:p>
    <w:p w14:paraId="624E5C2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日</w:t>
      </w:r>
      <w:r>
        <w:rPr>
          <w:rFonts w:hint="eastAsia" w:ascii="仿宋" w:hAnsi="仿宋" w:eastAsia="仿宋" w:cs="仿宋"/>
          <w:color w:val="auto"/>
          <w:sz w:val="24"/>
        </w:rPr>
        <w:t>，每天上午00:00至12:00 ，下午12:00至23:59（北京时间，线上获取法定节假日均可，线下获取文件法定节假日除外）</w:t>
      </w:r>
    </w:p>
    <w:p w14:paraId="28A1269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14:paraId="19C16681">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14:paraId="2AD899EC">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14:paraId="131FEC81">
      <w:pPr>
        <w:pageBreakBefore w:val="0"/>
        <w:widowControl w:val="0"/>
        <w:kinsoku/>
        <w:wordWrap/>
        <w:overflowPunct/>
        <w:topLinePunct w:val="0"/>
        <w:autoSpaceDE/>
        <w:autoSpaceDN/>
        <w:bidi w:val="0"/>
        <w:spacing w:line="360" w:lineRule="auto"/>
        <w:ind w:firstLine="482" w:firstLineChars="200"/>
        <w:textAlignment w:val="auto"/>
        <w:rPr>
          <w:rFonts w:hint="eastAsia" w:ascii="仿宋" w:hAnsi="仿宋" w:eastAsia="仿宋" w:cs="仿宋"/>
          <w:b/>
          <w:bCs w:val="0"/>
          <w:color w:val="auto"/>
          <w:sz w:val="24"/>
        </w:rPr>
      </w:pPr>
      <w:r>
        <w:rPr>
          <w:rFonts w:hint="eastAsia" w:ascii="仿宋" w:hAnsi="仿宋" w:eastAsia="仿宋" w:cs="仿宋"/>
          <w:b/>
          <w:bCs w:val="0"/>
          <w:color w:val="auto"/>
          <w:sz w:val="24"/>
        </w:rPr>
        <w:t>四、提交投标文件截止时间、开标时间和地点</w:t>
      </w:r>
    </w:p>
    <w:p w14:paraId="4B12A70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提交投标文件截止时间：</w:t>
      </w:r>
      <w:r>
        <w:rPr>
          <w:rFonts w:hint="eastAsia" w:ascii="仿宋" w:hAnsi="仿宋" w:eastAsia="仿宋" w:cs="仿宋"/>
          <w:color w:val="auto"/>
          <w:sz w:val="24"/>
          <w:u w:val="single"/>
        </w:rPr>
        <w:t xml:space="preserve"> 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分</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秒</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（北京时间）</w:t>
      </w:r>
    </w:p>
    <w:p w14:paraId="7D13597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14:paraId="7D6EDE0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u w:val="single"/>
        </w:rPr>
      </w:pPr>
      <w:r>
        <w:rPr>
          <w:rFonts w:hint="eastAsia" w:ascii="仿宋" w:hAnsi="仿宋" w:eastAsia="仿宋" w:cs="仿宋"/>
          <w:b/>
          <w:color w:val="auto"/>
          <w:sz w:val="24"/>
        </w:rPr>
        <w:t>开标时间：</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分</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秒</w:t>
      </w:r>
      <w:r>
        <w:rPr>
          <w:rFonts w:hint="eastAsia" w:ascii="仿宋" w:hAnsi="仿宋" w:eastAsia="仿宋" w:cs="仿宋"/>
          <w:bCs/>
          <w:color w:val="auto"/>
          <w:sz w:val="24"/>
          <w:u w:val="single"/>
        </w:rPr>
        <w:t xml:space="preserve">  </w:t>
      </w:r>
    </w:p>
    <w:p w14:paraId="194EE25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开标地点（网址）：</w:t>
      </w:r>
      <w:r>
        <w:rPr>
          <w:rFonts w:hint="eastAsia" w:ascii="仿宋" w:hAnsi="仿宋" w:eastAsia="仿宋" w:cs="仿宋"/>
          <w:color w:val="auto"/>
          <w:sz w:val="24"/>
        </w:rPr>
        <w:t>政采云平台（https://www.zcygov.cn/）</w:t>
      </w:r>
    </w:p>
    <w:p w14:paraId="3913F6DE">
      <w:pPr>
        <w:pageBreakBefore w:val="0"/>
        <w:widowControl w:val="0"/>
        <w:kinsoku/>
        <w:wordWrap/>
        <w:overflowPunct/>
        <w:topLinePunct w:val="0"/>
        <w:autoSpaceDE/>
        <w:autoSpaceDN/>
        <w:bidi w:val="0"/>
        <w:spacing w:line="360" w:lineRule="auto"/>
        <w:ind w:firstLine="482" w:firstLineChars="200"/>
        <w:textAlignment w:val="auto"/>
        <w:rPr>
          <w:rFonts w:hint="eastAsia" w:ascii="仿宋" w:hAnsi="仿宋" w:eastAsia="仿宋" w:cs="仿宋"/>
          <w:b/>
          <w:bCs w:val="0"/>
          <w:color w:val="auto"/>
          <w:sz w:val="24"/>
        </w:rPr>
      </w:pPr>
      <w:r>
        <w:rPr>
          <w:rFonts w:hint="eastAsia" w:ascii="仿宋" w:hAnsi="仿宋" w:eastAsia="仿宋" w:cs="仿宋"/>
          <w:b/>
          <w:bCs w:val="0"/>
          <w:color w:val="auto"/>
          <w:sz w:val="24"/>
        </w:rPr>
        <w:t xml:space="preserve">五、公告期限 </w:t>
      </w:r>
    </w:p>
    <w:p w14:paraId="3624B20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14:paraId="1B657E9F">
      <w:pPr>
        <w:pageBreakBefore w:val="0"/>
        <w:widowControl w:val="0"/>
        <w:kinsoku/>
        <w:wordWrap/>
        <w:overflowPunct/>
        <w:topLinePunct w:val="0"/>
        <w:autoSpaceDE/>
        <w:autoSpaceDN/>
        <w:bidi w:val="0"/>
        <w:spacing w:line="360" w:lineRule="auto"/>
        <w:ind w:firstLine="482" w:firstLineChars="200"/>
        <w:textAlignment w:val="auto"/>
        <w:rPr>
          <w:rFonts w:hint="eastAsia" w:ascii="仿宋" w:hAnsi="仿宋" w:eastAsia="仿宋" w:cs="仿宋"/>
          <w:b/>
          <w:bCs w:val="0"/>
          <w:color w:val="auto"/>
          <w:sz w:val="24"/>
        </w:rPr>
      </w:pPr>
      <w:r>
        <w:rPr>
          <w:rFonts w:hint="eastAsia" w:ascii="仿宋" w:hAnsi="仿宋" w:eastAsia="仿宋" w:cs="仿宋"/>
          <w:b/>
          <w:bCs w:val="0"/>
          <w:color w:val="auto"/>
          <w:sz w:val="24"/>
        </w:rPr>
        <w:t>六、其他补充事宜</w:t>
      </w:r>
    </w:p>
    <w:p w14:paraId="14795B32">
      <w:pPr>
        <w:spacing w:line="440" w:lineRule="exact"/>
        <w:ind w:firstLine="480" w:firstLineChars="200"/>
        <w:rPr>
          <w:rFonts w:hint="eastAsia" w:ascii="仿宋" w:hAnsi="仿宋" w:eastAsia="仿宋" w:cs="仿宋"/>
          <w:sz w:val="24"/>
        </w:rPr>
      </w:pPr>
      <w:r>
        <w:rPr>
          <w:rFonts w:hint="eastAsia" w:ascii="仿宋" w:hAnsi="仿宋" w:eastAsia="仿宋" w:cs="仿宋"/>
          <w:color w:val="auto"/>
          <w:sz w:val="24"/>
        </w:rPr>
        <w:t xml:space="preserve"> </w:t>
      </w:r>
      <w:r>
        <w:rPr>
          <w:rFonts w:hint="eastAsia" w:ascii="仿宋" w:hAnsi="仿宋" w:eastAsia="仿宋" w:cs="仿宋"/>
          <w:sz w:val="24"/>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ascii="仿宋" w:hAnsi="仿宋" w:eastAsia="仿宋" w:cs="仿宋"/>
          <w:sz w:val="24"/>
          <w:lang w:val="en"/>
        </w:rPr>
        <w:t>(</w:t>
      </w:r>
      <w:r>
        <w:rPr>
          <w:rFonts w:hint="eastAsia" w:ascii="仿宋" w:hAnsi="仿宋" w:eastAsia="仿宋" w:cs="仿宋"/>
          <w:sz w:val="24"/>
          <w:lang w:val="en"/>
        </w:rPr>
        <w:t>政策落实根据财政部门要求更新）</w:t>
      </w:r>
      <w:r>
        <w:rPr>
          <w:rFonts w:hint="eastAsia" w:ascii="仿宋" w:hAnsi="仿宋" w:eastAsia="仿宋" w:cs="仿宋"/>
          <w:sz w:val="24"/>
        </w:rPr>
        <w:t>。</w:t>
      </w:r>
    </w:p>
    <w:p w14:paraId="2F7D4885">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投标人在线提起询问，路径为：政采云-项目采购-询问质疑投诉-询问列表:鼓励投标人在线提起质疑，路径为：政采云-项目采购-询问质疑投诉-质疑列表。质疑投标人对在线质疑答复不满意的，可在线提起投诉，路径为：浙江政务服务网-政府采购投诉处理-在线办理。</w:t>
      </w:r>
    </w:p>
    <w:p w14:paraId="15B4A947">
      <w:pPr>
        <w:spacing w:line="440" w:lineRule="exact"/>
        <w:ind w:firstLine="480" w:firstLineChars="200"/>
        <w:rPr>
          <w:rFonts w:hint="eastAsia" w:ascii="仿宋" w:hAnsi="仿宋" w:eastAsia="仿宋" w:cs="仿宋"/>
          <w:sz w:val="24"/>
        </w:rPr>
      </w:pPr>
      <w:r>
        <w:rPr>
          <w:rFonts w:hint="eastAsia" w:ascii="仿宋" w:hAnsi="仿宋" w:eastAsia="仿宋" w:cs="仿宋"/>
          <w:sz w:val="24"/>
        </w:rPr>
        <w:t>3.投标人认为招标文件使自己的权益受到损害的，可以自获取招标文件之日或者招标文件公告期限届满之日（公告期限届满后获取招标文件的，以公告期限届满之日为准）起7个工作日内，以书面形式向招标人和采购代理机构提出质疑。质疑投标人对招标人、采购代理机构的答复不满意或者招标人、采购代理机构未在规定的时间内作出答复的，可以在答复期满后十五个工作日内向同级政府采购监督管理部门投诉。质疑函范本、投诉书范本请到浙江政府采购网下载专区下载。</w:t>
      </w:r>
    </w:p>
    <w:p w14:paraId="31D8F545">
      <w:pPr>
        <w:spacing w:line="440" w:lineRule="exact"/>
        <w:ind w:firstLine="480" w:firstLineChars="200"/>
        <w:rPr>
          <w:rFonts w:hint="eastAsia" w:ascii="仿宋" w:hAnsi="仿宋" w:eastAsia="仿宋" w:cs="仿宋"/>
          <w:color w:val="auto"/>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投标人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招标人、采购代理机构将依托政采云平台完成本项目的电子交易活动，平台不接受未按上述方式获取招标文件的投标人进行投标活动； ⑥对未按上述方式获取招标文件的投标人对该文件提出的质疑，招标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投标人”。（3）招标文件公告期限与招标公告的公告期限一致。</w:t>
      </w:r>
    </w:p>
    <w:p w14:paraId="77975292">
      <w:pPr>
        <w:pageBreakBefore w:val="0"/>
        <w:widowControl w:val="0"/>
        <w:kinsoku/>
        <w:wordWrap/>
        <w:overflowPunct/>
        <w:topLinePunct w:val="0"/>
        <w:autoSpaceDE/>
        <w:autoSpaceDN/>
        <w:bidi w:val="0"/>
        <w:spacing w:line="360" w:lineRule="auto"/>
        <w:ind w:firstLine="482" w:firstLineChars="200"/>
        <w:textAlignment w:val="auto"/>
        <w:rPr>
          <w:rFonts w:hint="eastAsia" w:ascii="仿宋" w:hAnsi="仿宋" w:eastAsia="仿宋" w:cs="仿宋"/>
          <w:b/>
          <w:bCs w:val="0"/>
          <w:color w:val="auto"/>
          <w:sz w:val="24"/>
        </w:rPr>
      </w:pPr>
      <w:r>
        <w:rPr>
          <w:rFonts w:hint="eastAsia" w:ascii="仿宋" w:hAnsi="仿宋" w:eastAsia="仿宋" w:cs="仿宋"/>
          <w:b/>
          <w:bCs w:val="0"/>
          <w:color w:val="auto"/>
          <w:sz w:val="24"/>
        </w:rPr>
        <w:t>七、对本次采购提出询问、质疑、投诉，请按以下方式联系</w:t>
      </w:r>
    </w:p>
    <w:p w14:paraId="5BB40090">
      <w:pPr>
        <w:pStyle w:val="4"/>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rPr>
      </w:pPr>
      <w:bookmarkStart w:id="5" w:name="_Toc28359096"/>
      <w:bookmarkStart w:id="6" w:name="_Toc35393806"/>
      <w:bookmarkStart w:id="7" w:name="_Toc28359019"/>
      <w:bookmarkStart w:id="8" w:name="_Toc35393637"/>
      <w:r>
        <w:rPr>
          <w:rFonts w:hint="eastAsia" w:ascii="仿宋" w:hAnsi="仿宋" w:eastAsia="仿宋" w:cs="仿宋"/>
          <w:color w:val="auto"/>
          <w:sz w:val="24"/>
          <w:szCs w:val="24"/>
        </w:rPr>
        <w:t>1.采购人信息</w:t>
      </w:r>
      <w:bookmarkEnd w:id="5"/>
      <w:bookmarkEnd w:id="6"/>
      <w:bookmarkEnd w:id="7"/>
      <w:bookmarkEnd w:id="8"/>
      <w:r>
        <w:rPr>
          <w:rFonts w:hint="eastAsia" w:ascii="仿宋" w:hAnsi="仿宋" w:eastAsia="仿宋" w:cs="仿宋"/>
          <w:color w:val="auto"/>
          <w:sz w:val="24"/>
          <w:szCs w:val="24"/>
        </w:rPr>
        <w:t>：</w:t>
      </w:r>
    </w:p>
    <w:p w14:paraId="0DA08CE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rPr>
        <w:t>名    称：</w:t>
      </w:r>
      <w:r>
        <w:rPr>
          <w:rFonts w:hint="eastAsia" w:ascii="仿宋" w:hAnsi="仿宋" w:eastAsia="仿宋" w:cs="仿宋"/>
          <w:color w:val="auto"/>
          <w:sz w:val="24"/>
          <w:highlight w:val="none"/>
        </w:rPr>
        <w:t>绍兴市人民医院</w:t>
      </w:r>
    </w:p>
    <w:p w14:paraId="01E04CD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color w:val="auto"/>
          <w:sz w:val="24"/>
          <w:highlight w:val="none"/>
        </w:rPr>
        <w:t xml:space="preserve">绍兴市越城区中兴北路568号 </w:t>
      </w:r>
    </w:p>
    <w:p w14:paraId="1AB43A3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rPr>
        <w:t>传    真：</w:t>
      </w:r>
      <w:r>
        <w:rPr>
          <w:rFonts w:hint="eastAsia" w:ascii="仿宋" w:hAnsi="仿宋" w:eastAsia="仿宋" w:cs="仿宋"/>
          <w:color w:val="auto"/>
          <w:sz w:val="24"/>
          <w:lang w:val="en-US" w:eastAsia="zh-CN"/>
        </w:rPr>
        <w:t>/</w:t>
      </w:r>
    </w:p>
    <w:p w14:paraId="71FC050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项目联系人（询问）：</w:t>
      </w:r>
      <w:r>
        <w:rPr>
          <w:rFonts w:hint="eastAsia" w:ascii="仿宋" w:hAnsi="仿宋" w:eastAsia="仿宋" w:cs="仿宋"/>
          <w:color w:val="auto"/>
          <w:sz w:val="24"/>
          <w:highlight w:val="none"/>
        </w:rPr>
        <w:t>钱国良</w:t>
      </w:r>
      <w:r>
        <w:rPr>
          <w:rFonts w:hint="eastAsia" w:ascii="仿宋" w:hAnsi="仿宋" w:eastAsia="仿宋" w:cs="仿宋"/>
          <w:color w:val="auto"/>
          <w:sz w:val="24"/>
        </w:rPr>
        <w:t xml:space="preserve"> </w:t>
      </w:r>
    </w:p>
    <w:p w14:paraId="5205A48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项目联系方式（询问）：</w:t>
      </w:r>
      <w:r>
        <w:rPr>
          <w:rFonts w:hint="eastAsia" w:ascii="仿宋" w:hAnsi="仿宋" w:eastAsia="仿宋" w:cs="仿宋"/>
          <w:color w:val="auto"/>
          <w:sz w:val="24"/>
          <w:highlight w:val="none"/>
        </w:rPr>
        <w:t>0575-88558842</w:t>
      </w:r>
    </w:p>
    <w:p w14:paraId="0183894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rPr>
        <w:t>质疑联系人</w:t>
      </w:r>
      <w:r>
        <w:rPr>
          <w:rFonts w:hint="eastAsia" w:ascii="仿宋" w:hAnsi="仿宋" w:eastAsia="仿宋" w:cs="仿宋"/>
          <w:color w:val="auto"/>
          <w:sz w:val="24"/>
          <w:lang w:eastAsia="zh-CN"/>
        </w:rPr>
        <w:t>：</w:t>
      </w:r>
      <w:r>
        <w:rPr>
          <w:rFonts w:hint="eastAsia" w:ascii="仿宋" w:hAnsi="仿宋" w:eastAsia="仿宋" w:cs="仿宋"/>
          <w:color w:val="auto"/>
          <w:sz w:val="24"/>
          <w:highlight w:val="none"/>
        </w:rPr>
        <w:t>马雪峰</w:t>
      </w:r>
    </w:p>
    <w:p w14:paraId="3C9713EB">
      <w:pPr>
        <w:spacing w:line="360" w:lineRule="auto"/>
        <w:ind w:firstLine="480" w:firstLineChars="200"/>
        <w:rPr>
          <w:rFonts w:hint="eastAsia" w:ascii="仿宋" w:hAnsi="仿宋" w:eastAsia="仿宋" w:cs="仿宋"/>
          <w:color w:val="auto"/>
          <w:sz w:val="24"/>
          <w:lang w:val="en-US" w:eastAsia="zh-CN"/>
        </w:rPr>
      </w:pPr>
      <w:r>
        <w:rPr>
          <w:rFonts w:hint="eastAsia" w:ascii="仿宋" w:hAnsi="仿宋" w:eastAsia="仿宋" w:cs="仿宋"/>
          <w:color w:val="auto"/>
          <w:sz w:val="24"/>
        </w:rPr>
        <w:t>质疑联系方式：</w:t>
      </w:r>
      <w:r>
        <w:rPr>
          <w:rFonts w:hint="eastAsia" w:ascii="仿宋" w:hAnsi="仿宋" w:eastAsia="仿宋" w:cs="仿宋"/>
          <w:color w:val="auto"/>
          <w:sz w:val="24"/>
          <w:highlight w:val="none"/>
        </w:rPr>
        <w:t>0575-8855884</w:t>
      </w:r>
      <w:r>
        <w:rPr>
          <w:rFonts w:hint="eastAsia" w:ascii="仿宋" w:hAnsi="仿宋" w:eastAsia="仿宋" w:cs="仿宋"/>
          <w:color w:val="auto"/>
          <w:sz w:val="24"/>
          <w:highlight w:val="none"/>
          <w:lang w:val="en-US" w:eastAsia="zh-CN"/>
        </w:rPr>
        <w:t>3</w:t>
      </w:r>
    </w:p>
    <w:p w14:paraId="3E98D65A">
      <w:pPr>
        <w:pStyle w:val="4"/>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bookmarkStart w:id="9" w:name="_Toc28359020"/>
      <w:bookmarkStart w:id="10" w:name="_Toc35393807"/>
      <w:bookmarkStart w:id="11" w:name="_Toc35393638"/>
      <w:bookmarkStart w:id="12" w:name="_Toc28359097"/>
      <w:r>
        <w:rPr>
          <w:rFonts w:hint="eastAsia" w:ascii="仿宋" w:hAnsi="仿宋" w:eastAsia="仿宋" w:cs="仿宋"/>
          <w:color w:val="auto"/>
          <w:sz w:val="24"/>
          <w:szCs w:val="24"/>
        </w:rPr>
        <w:t>2.采购代理机构信息</w:t>
      </w:r>
      <w:bookmarkEnd w:id="9"/>
      <w:bookmarkEnd w:id="10"/>
      <w:bookmarkEnd w:id="11"/>
      <w:bookmarkEnd w:id="12"/>
      <w:r>
        <w:rPr>
          <w:rFonts w:hint="eastAsia" w:ascii="仿宋" w:hAnsi="仿宋" w:eastAsia="仿宋" w:cs="仿宋"/>
          <w:color w:val="auto"/>
          <w:sz w:val="24"/>
          <w:szCs w:val="24"/>
        </w:rPr>
        <w:t>：</w:t>
      </w:r>
    </w:p>
    <w:p w14:paraId="7754E7B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w:t>
      </w:r>
      <w:r>
        <w:rPr>
          <w:rFonts w:hint="eastAsia" w:ascii="仿宋" w:hAnsi="仿宋" w:eastAsia="仿宋" w:cs="仿宋"/>
          <w:color w:val="auto"/>
          <w:sz w:val="24"/>
          <w:highlight w:val="none"/>
        </w:rPr>
        <w:t>浙江翔实建设项目管理有限公司</w:t>
      </w:r>
      <w:r>
        <w:rPr>
          <w:rFonts w:hint="eastAsia" w:ascii="仿宋" w:hAnsi="仿宋" w:eastAsia="仿宋" w:cs="仿宋"/>
          <w:color w:val="auto"/>
          <w:sz w:val="24"/>
        </w:rPr>
        <w:t xml:space="preserve">             </w:t>
      </w:r>
    </w:p>
    <w:p w14:paraId="16D250F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color w:val="auto"/>
          <w:sz w:val="24"/>
          <w:highlight w:val="none"/>
        </w:rPr>
        <w:t>绍兴市越城区阳明北路692号</w:t>
      </w:r>
    </w:p>
    <w:p w14:paraId="71B461C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传    真：/             </w:t>
      </w:r>
    </w:p>
    <w:p w14:paraId="2AB23D7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rPr>
        <w:t>项目联系人（询问）：</w:t>
      </w:r>
      <w:r>
        <w:rPr>
          <w:rFonts w:hint="eastAsia" w:ascii="仿宋" w:hAnsi="仿宋" w:eastAsia="仿宋" w:cs="仿宋"/>
          <w:color w:val="auto"/>
          <w:sz w:val="24"/>
          <w:lang w:val="en-US" w:eastAsia="zh-CN"/>
        </w:rPr>
        <w:t>王雨欣</w:t>
      </w:r>
    </w:p>
    <w:p w14:paraId="37523020">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lang w:val="en-US" w:eastAsia="zh-CN"/>
        </w:rPr>
      </w:pPr>
      <w:r>
        <w:rPr>
          <w:rFonts w:hint="eastAsia" w:ascii="仿宋" w:hAnsi="仿宋" w:eastAsia="仿宋" w:cs="仿宋"/>
          <w:color w:val="auto"/>
          <w:sz w:val="24"/>
        </w:rPr>
        <w:t>项目联系方式（询问）</w:t>
      </w:r>
      <w:r>
        <w:rPr>
          <w:rFonts w:hint="eastAsia" w:ascii="仿宋" w:hAnsi="仿宋" w:eastAsia="仿宋" w:cs="仿宋"/>
          <w:color w:val="auto"/>
          <w:sz w:val="24"/>
          <w:lang w:eastAsia="zh-CN"/>
        </w:rPr>
        <w:t>：</w:t>
      </w:r>
      <w:r>
        <w:rPr>
          <w:rFonts w:hint="eastAsia" w:ascii="仿宋" w:hAnsi="仿宋" w:eastAsia="仿宋" w:cs="仿宋"/>
          <w:color w:val="auto"/>
          <w:sz w:val="24"/>
          <w:highlight w:val="none"/>
          <w:lang w:val="en-US" w:eastAsia="zh-CN"/>
        </w:rPr>
        <w:t>17757563851</w:t>
      </w:r>
    </w:p>
    <w:p w14:paraId="39E3763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质疑联系人：</w:t>
      </w:r>
      <w:r>
        <w:rPr>
          <w:rFonts w:hint="eastAsia" w:ascii="仿宋" w:hAnsi="仿宋" w:eastAsia="仿宋" w:cs="仿宋"/>
          <w:color w:val="auto"/>
          <w:kern w:val="0"/>
          <w:sz w:val="24"/>
          <w:highlight w:val="none"/>
        </w:rPr>
        <w:t>孙莉</w:t>
      </w:r>
      <w:r>
        <w:rPr>
          <w:rFonts w:hint="eastAsia" w:ascii="仿宋" w:hAnsi="仿宋" w:eastAsia="仿宋" w:cs="仿宋"/>
          <w:color w:val="auto"/>
          <w:sz w:val="24"/>
        </w:rPr>
        <w:t xml:space="preserve">            </w:t>
      </w:r>
    </w:p>
    <w:p w14:paraId="76C88DF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质疑联系方式：</w:t>
      </w:r>
      <w:r>
        <w:rPr>
          <w:rFonts w:hint="eastAsia" w:ascii="仿宋" w:hAnsi="仿宋" w:eastAsia="仿宋" w:cs="仿宋"/>
          <w:color w:val="auto"/>
          <w:kern w:val="0"/>
          <w:sz w:val="24"/>
          <w:highlight w:val="none"/>
        </w:rPr>
        <w:t>0575-88976639</w:t>
      </w:r>
    </w:p>
    <w:p w14:paraId="1FC13AFD">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bookmarkStart w:id="13" w:name="_Toc35393808"/>
      <w:bookmarkStart w:id="14" w:name="_Toc28359098"/>
      <w:bookmarkStart w:id="15" w:name="_Toc28359021"/>
      <w:bookmarkStart w:id="16" w:name="_Toc35393639"/>
      <w:r>
        <w:rPr>
          <w:rFonts w:hint="eastAsia" w:ascii="仿宋" w:hAnsi="仿宋" w:eastAsia="仿宋" w:cs="仿宋"/>
          <w:b/>
          <w:bCs/>
          <w:color w:val="auto"/>
          <w:sz w:val="24"/>
        </w:rPr>
        <w:t>3.</w:t>
      </w:r>
      <w:r>
        <w:rPr>
          <w:rFonts w:hint="eastAsia" w:ascii="仿宋" w:hAnsi="仿宋" w:eastAsia="仿宋" w:cs="仿宋"/>
          <w:b/>
          <w:color w:val="auto"/>
          <w:sz w:val="24"/>
        </w:rPr>
        <w:t xml:space="preserve"> 同级政府采购监督管理部门：            </w:t>
      </w:r>
    </w:p>
    <w:bookmarkEnd w:id="13"/>
    <w:bookmarkEnd w:id="14"/>
    <w:bookmarkEnd w:id="15"/>
    <w:bookmarkEnd w:id="16"/>
    <w:p w14:paraId="081B5C5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w:t>
      </w:r>
      <w:r>
        <w:rPr>
          <w:rFonts w:hint="eastAsia" w:ascii="仿宋" w:hAnsi="仿宋" w:eastAsia="仿宋" w:cs="仿宋"/>
          <w:color w:val="auto"/>
          <w:sz w:val="24"/>
          <w:highlight w:val="none"/>
        </w:rPr>
        <w:t>绍兴市财政局</w:t>
      </w:r>
    </w:p>
    <w:p w14:paraId="330C704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color w:val="auto"/>
          <w:sz w:val="24"/>
          <w:highlight w:val="none"/>
        </w:rPr>
        <w:t>绍兴市越城区凤林西路151号</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 xml:space="preserve"> </w:t>
      </w:r>
    </w:p>
    <w:p w14:paraId="241400F0">
      <w:pPr>
        <w:spacing w:line="360" w:lineRule="auto"/>
        <w:ind w:firstLine="480" w:firstLineChars="200"/>
        <w:rPr>
          <w:rFonts w:hint="eastAsia" w:ascii="仿宋" w:hAnsi="仿宋" w:eastAsia="仿宋" w:cs="仿宋"/>
          <w:color w:val="auto"/>
          <w:sz w:val="24"/>
          <w:lang w:eastAsia="zh-CN"/>
        </w:rPr>
      </w:pPr>
      <w:r>
        <w:rPr>
          <w:rFonts w:hint="eastAsia" w:ascii="仿宋" w:hAnsi="仿宋" w:eastAsia="仿宋" w:cs="仿宋"/>
          <w:color w:val="auto"/>
          <w:sz w:val="24"/>
        </w:rPr>
        <w:t>传    真：</w:t>
      </w:r>
      <w:r>
        <w:rPr>
          <w:rFonts w:hint="eastAsia" w:ascii="仿宋" w:hAnsi="仿宋" w:eastAsia="仿宋" w:cs="仿宋"/>
          <w:color w:val="auto"/>
          <w:sz w:val="24"/>
          <w:highlight w:val="none"/>
        </w:rPr>
        <w:t>0575-8520</w:t>
      </w:r>
      <w:r>
        <w:rPr>
          <w:rFonts w:ascii="仿宋" w:hAnsi="仿宋" w:eastAsia="仿宋" w:cs="仿宋"/>
          <w:color w:val="auto"/>
          <w:sz w:val="24"/>
          <w:highlight w:val="none"/>
        </w:rPr>
        <w:t>9697</w:t>
      </w:r>
    </w:p>
    <w:p w14:paraId="1C21553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联系人 ：</w:t>
      </w:r>
      <w:r>
        <w:rPr>
          <w:rFonts w:hint="eastAsia" w:ascii="仿宋" w:hAnsi="仿宋" w:eastAsia="仿宋" w:cs="仿宋"/>
          <w:color w:val="auto"/>
          <w:sz w:val="24"/>
          <w:highlight w:val="none"/>
        </w:rPr>
        <w:t>张婷婷</w:t>
      </w:r>
    </w:p>
    <w:p w14:paraId="14117B8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监督投诉电话：</w:t>
      </w:r>
      <w:r>
        <w:rPr>
          <w:rFonts w:hint="eastAsia" w:ascii="仿宋" w:hAnsi="仿宋" w:eastAsia="仿宋" w:cs="仿宋"/>
          <w:color w:val="auto"/>
          <w:sz w:val="24"/>
          <w:highlight w:val="none"/>
        </w:rPr>
        <w:t>0575-8520</w:t>
      </w:r>
      <w:r>
        <w:rPr>
          <w:rFonts w:ascii="仿宋" w:hAnsi="仿宋" w:eastAsia="仿宋" w:cs="仿宋"/>
          <w:color w:val="auto"/>
          <w:sz w:val="24"/>
          <w:highlight w:val="none"/>
        </w:rPr>
        <w:t>9697</w:t>
      </w:r>
      <w:r>
        <w:rPr>
          <w:rFonts w:hint="eastAsia" w:ascii="仿宋" w:hAnsi="仿宋" w:eastAsia="仿宋" w:cs="仿宋"/>
          <w:color w:val="auto"/>
          <w:sz w:val="24"/>
          <w:highlight w:val="none"/>
        </w:rPr>
        <w:t xml:space="preserve"> </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 xml:space="preserve">    </w:t>
      </w:r>
    </w:p>
    <w:p w14:paraId="6958B25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w:t>
      </w:r>
      <w:r>
        <w:rPr>
          <w:rFonts w:hint="eastAsia" w:ascii="仿宋" w:hAnsi="仿宋" w:eastAsia="仿宋" w:cs="仿宋"/>
          <w:color w:val="auto"/>
          <w:sz w:val="24"/>
          <w:highlight w:val="none"/>
        </w:rPr>
        <w:t>95763</w:t>
      </w:r>
      <w:r>
        <w:rPr>
          <w:rFonts w:hint="eastAsia" w:ascii="仿宋" w:hAnsi="仿宋" w:eastAsia="仿宋" w:cs="仿宋"/>
          <w:color w:val="auto"/>
          <w:sz w:val="24"/>
        </w:rPr>
        <w:t>获取热线服务帮助。        </w:t>
      </w:r>
    </w:p>
    <w:p w14:paraId="593359B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14:paraId="4F995D57">
      <w:pPr>
        <w:widowControl/>
        <w:adjustRightInd/>
        <w:jc w:val="left"/>
        <w:rPr>
          <w:rFonts w:hint="eastAsia" w:ascii="仿宋" w:hAnsi="仿宋" w:eastAsia="仿宋" w:cs="仿宋"/>
          <w:b/>
          <w:color w:val="auto"/>
          <w:sz w:val="36"/>
          <w:szCs w:val="20"/>
        </w:rPr>
      </w:pPr>
      <w:r>
        <w:rPr>
          <w:rFonts w:hint="eastAsia" w:ascii="仿宋" w:hAnsi="仿宋" w:eastAsia="仿宋" w:cs="仿宋"/>
          <w:b/>
          <w:color w:val="auto"/>
          <w:sz w:val="36"/>
          <w:szCs w:val="20"/>
        </w:rPr>
        <w:br w:type="page"/>
      </w:r>
    </w:p>
    <w:p w14:paraId="60D3945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第二部分</w:t>
      </w:r>
      <w:bookmarkEnd w:id="2"/>
      <w:r>
        <w:rPr>
          <w:rFonts w:hint="eastAsia" w:ascii="仿宋" w:hAnsi="仿宋" w:eastAsia="仿宋" w:cs="仿宋"/>
          <w:b/>
          <w:sz w:val="36"/>
          <w:szCs w:val="20"/>
        </w:rPr>
        <w:t xml:space="preserve"> 投标须知</w:t>
      </w:r>
      <w:bookmarkEnd w:id="3"/>
    </w:p>
    <w:p w14:paraId="1B348DF0">
      <w:pPr>
        <w:adjustRightInd/>
        <w:spacing w:line="360" w:lineRule="auto"/>
        <w:ind w:firstLine="3845" w:firstLineChars="1197"/>
        <w:outlineLvl w:val="0"/>
        <w:rPr>
          <w:rFonts w:hint="eastAsia" w:ascii="仿宋" w:hAnsi="仿宋" w:eastAsia="仿宋" w:cs="仿宋"/>
          <w:b/>
          <w:sz w:val="32"/>
          <w:szCs w:val="20"/>
        </w:rPr>
      </w:pPr>
      <w:r>
        <w:rPr>
          <w:rFonts w:hint="eastAsia" w:ascii="仿宋" w:hAnsi="仿宋" w:eastAsia="仿宋" w:cs="仿宋"/>
          <w:b/>
          <w:sz w:val="32"/>
          <w:szCs w:val="20"/>
        </w:rPr>
        <w:t>前附表</w:t>
      </w:r>
    </w:p>
    <w:tbl>
      <w:tblPr>
        <w:tblStyle w:val="17"/>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2A777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noWrap w:val="0"/>
            <w:vAlign w:val="center"/>
          </w:tcPr>
          <w:p w14:paraId="39EA72A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序号</w:t>
            </w:r>
          </w:p>
        </w:tc>
        <w:tc>
          <w:tcPr>
            <w:tcW w:w="8370" w:type="dxa"/>
            <w:gridSpan w:val="2"/>
            <w:noWrap w:val="0"/>
            <w:vAlign w:val="center"/>
          </w:tcPr>
          <w:p w14:paraId="2E89C7B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内　　　　容</w:t>
            </w:r>
          </w:p>
        </w:tc>
      </w:tr>
      <w:tr w14:paraId="3370F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noWrap w:val="0"/>
            <w:vAlign w:val="center"/>
          </w:tcPr>
          <w:p w14:paraId="563BF98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w:t>
            </w:r>
          </w:p>
        </w:tc>
        <w:tc>
          <w:tcPr>
            <w:tcW w:w="8370" w:type="dxa"/>
            <w:gridSpan w:val="2"/>
            <w:noWrap w:val="0"/>
            <w:vAlign w:val="center"/>
          </w:tcPr>
          <w:p w14:paraId="2C19E14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u w:val="single"/>
              </w:rPr>
            </w:pPr>
            <w:r>
              <w:rPr>
                <w:rFonts w:hint="eastAsia" w:ascii="仿宋" w:hAnsi="仿宋" w:eastAsia="仿宋" w:cs="仿宋"/>
                <w:b/>
                <w:sz w:val="24"/>
              </w:rPr>
              <w:t>投标人按照项目要求特许资格、资信证明文件（如有）：</w:t>
            </w:r>
          </w:p>
          <w:p w14:paraId="41F80265">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投标人或产品进入市场须先行取得相关认证或许可的，投标人须在投标文件中提供相关的认证或许可证明材料。未经认证、许可，或者虽经认证、许可但相关资质证书已经失效的投标人，不能推荐、确认为中标投标人。</w:t>
            </w:r>
          </w:p>
        </w:tc>
      </w:tr>
      <w:tr w14:paraId="055B3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noWrap w:val="0"/>
            <w:vAlign w:val="center"/>
          </w:tcPr>
          <w:p w14:paraId="5B44671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2</w:t>
            </w:r>
          </w:p>
        </w:tc>
        <w:tc>
          <w:tcPr>
            <w:tcW w:w="8370" w:type="dxa"/>
            <w:gridSpan w:val="2"/>
            <w:noWrap w:val="0"/>
            <w:vAlign w:val="center"/>
          </w:tcPr>
          <w:p w14:paraId="1565B10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资格审查方式：</w:t>
            </w:r>
          </w:p>
          <w:p w14:paraId="075E369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1.资格后审。</w:t>
            </w:r>
          </w:p>
          <w:p w14:paraId="6F2E73F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2.法定代表人的被授权委托人必须是投标单位职工。</w:t>
            </w:r>
            <w:r>
              <w:rPr>
                <w:rFonts w:hint="eastAsia" w:ascii="仿宋" w:hAnsi="仿宋" w:eastAsia="仿宋" w:cs="仿宋"/>
                <w:b/>
                <w:sz w:val="24"/>
                <w:highlight w:val="none"/>
              </w:rPr>
              <w:t>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64CAA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noWrap w:val="0"/>
            <w:vAlign w:val="center"/>
          </w:tcPr>
          <w:p w14:paraId="7BC14C9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3</w:t>
            </w:r>
          </w:p>
        </w:tc>
        <w:tc>
          <w:tcPr>
            <w:tcW w:w="8370" w:type="dxa"/>
            <w:gridSpan w:val="2"/>
            <w:noWrap w:val="0"/>
            <w:vAlign w:val="center"/>
          </w:tcPr>
          <w:p w14:paraId="2FB0FACC">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bCs/>
                <w:sz w:val="24"/>
              </w:rPr>
              <w:t>在投标(响应)截止时间起至投标(响应)有效期届满，供应商投标(响应)文件不可撤销。</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77419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noWrap w:val="0"/>
            <w:vAlign w:val="center"/>
          </w:tcPr>
          <w:p w14:paraId="22EEEF5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4</w:t>
            </w:r>
          </w:p>
        </w:tc>
        <w:tc>
          <w:tcPr>
            <w:tcW w:w="8370" w:type="dxa"/>
            <w:gridSpan w:val="2"/>
            <w:noWrap w:val="0"/>
            <w:vAlign w:val="center"/>
          </w:tcPr>
          <w:p w14:paraId="7662D18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7CFAB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noWrap w:val="0"/>
            <w:vAlign w:val="center"/>
          </w:tcPr>
          <w:p w14:paraId="1920F52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5</w:t>
            </w:r>
          </w:p>
        </w:tc>
        <w:tc>
          <w:tcPr>
            <w:tcW w:w="8370" w:type="dxa"/>
            <w:gridSpan w:val="2"/>
            <w:noWrap w:val="0"/>
            <w:vAlign w:val="center"/>
          </w:tcPr>
          <w:p w14:paraId="7527389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14:paraId="2CF126D0">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 xml:space="preserve"> B</w:t>
            </w:r>
            <w:r>
              <w:rPr>
                <w:rFonts w:hint="eastAsia" w:ascii="仿宋" w:hAnsi="仿宋" w:eastAsia="仿宋" w:cs="仿宋"/>
                <w:sz w:val="24"/>
              </w:rPr>
              <w:t>不同意分包。</w:t>
            </w:r>
          </w:p>
        </w:tc>
      </w:tr>
      <w:tr w14:paraId="281A0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noWrap w:val="0"/>
            <w:vAlign w:val="center"/>
          </w:tcPr>
          <w:p w14:paraId="1870BD0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6</w:t>
            </w:r>
          </w:p>
        </w:tc>
        <w:tc>
          <w:tcPr>
            <w:tcW w:w="8370" w:type="dxa"/>
            <w:gridSpan w:val="2"/>
            <w:noWrap w:val="0"/>
            <w:vAlign w:val="center"/>
          </w:tcPr>
          <w:p w14:paraId="02E9B13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6403F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noWrap w:val="0"/>
            <w:vAlign w:val="center"/>
          </w:tcPr>
          <w:p w14:paraId="539A56F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7</w:t>
            </w:r>
          </w:p>
        </w:tc>
        <w:tc>
          <w:tcPr>
            <w:tcW w:w="8370" w:type="dxa"/>
            <w:gridSpan w:val="2"/>
            <w:noWrap w:val="0"/>
            <w:vAlign w:val="center"/>
          </w:tcPr>
          <w:p w14:paraId="5D8E3647">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rPr>
            </w:pPr>
            <w:r>
              <w:rPr>
                <w:rFonts w:hint="eastAsia" w:ascii="仿宋" w:hAnsi="仿宋" w:eastAsia="仿宋" w:cs="仿宋"/>
                <w:b/>
                <w:sz w:val="24"/>
              </w:rPr>
              <w:t>开标前答疑会或现场考察：</w:t>
            </w:r>
          </w:p>
          <w:p w14:paraId="39C17B5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A</w:t>
            </w:r>
            <w:r>
              <w:rPr>
                <w:rFonts w:hint="eastAsia" w:ascii="仿宋" w:hAnsi="仿宋" w:eastAsia="仿宋" w:cs="仿宋"/>
                <w:sz w:val="24"/>
              </w:rPr>
              <w:t>不组织。</w:t>
            </w:r>
          </w:p>
          <w:p w14:paraId="4F8572C3">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14:paraId="7326C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noWrap w:val="0"/>
            <w:vAlign w:val="center"/>
          </w:tcPr>
          <w:p w14:paraId="7BAF322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8</w:t>
            </w:r>
          </w:p>
        </w:tc>
        <w:tc>
          <w:tcPr>
            <w:tcW w:w="8370" w:type="dxa"/>
            <w:gridSpan w:val="2"/>
            <w:noWrap w:val="0"/>
            <w:vAlign w:val="center"/>
          </w:tcPr>
          <w:p w14:paraId="4A419EF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样品提供：</w:t>
            </w:r>
          </w:p>
          <w:p w14:paraId="2044007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A</w:t>
            </w:r>
            <w:r>
              <w:rPr>
                <w:rFonts w:hint="eastAsia" w:ascii="仿宋" w:hAnsi="仿宋" w:eastAsia="仿宋" w:cs="仿宋"/>
                <w:sz w:val="24"/>
              </w:rPr>
              <w:t>不要求提供。</w:t>
            </w:r>
          </w:p>
          <w:p w14:paraId="1BA6993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B要求提供，</w:t>
            </w:r>
          </w:p>
          <w:p w14:paraId="1F653B3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kern w:val="0"/>
                <w:sz w:val="24"/>
              </w:rPr>
              <w:t>；</w:t>
            </w:r>
          </w:p>
          <w:p w14:paraId="237EAD3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14:paraId="470AD76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3535C6F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（4）是否需要随样品提交检测报告：</w:t>
            </w:r>
            <w:r>
              <w:rPr>
                <w:rFonts w:hint="eastAsia" w:ascii="仿宋" w:hAnsi="仿宋" w:eastAsia="仿宋" w:cs="仿宋"/>
                <w:kern w:val="0"/>
                <w:sz w:val="24"/>
                <w:lang w:eastAsia="zh-CN"/>
              </w:rPr>
              <w:t>□</w:t>
            </w:r>
            <w:r>
              <w:rPr>
                <w:rFonts w:hint="eastAsia" w:ascii="仿宋" w:hAnsi="仿宋" w:eastAsia="仿宋" w:cs="仿宋"/>
                <w:kern w:val="0"/>
                <w:sz w:val="24"/>
              </w:rPr>
              <w:t>否；□是，检测机构的要求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14:paraId="1821F29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63416B7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w:t>
            </w:r>
            <w:r>
              <w:rPr>
                <w:rFonts w:hint="default" w:ascii="仿宋" w:hAnsi="仿宋" w:eastAsia="仿宋" w:cs="仿宋"/>
                <w:sz w:val="24"/>
                <w:lang w:val="en-US"/>
              </w:rPr>
              <w:t>6</w:t>
            </w:r>
            <w:r>
              <w:rPr>
                <w:rFonts w:hint="eastAsia" w:ascii="仿宋" w:hAnsi="仿宋" w:eastAsia="仿宋" w:cs="仿宋"/>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19E0D23B">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sz w:val="24"/>
              </w:rPr>
            </w:pPr>
            <w:r>
              <w:rPr>
                <w:rFonts w:hint="eastAsia" w:ascii="仿宋" w:hAnsi="仿宋" w:eastAsia="仿宋" w:cs="仿宋"/>
                <w:sz w:val="24"/>
              </w:rPr>
              <w:t>（7）制作、运输、安装和保管样品所发生的一切费用由投标人自理。</w:t>
            </w:r>
          </w:p>
          <w:p w14:paraId="7B230219">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w:t>
            </w:r>
            <w:r>
              <w:rPr>
                <w:rFonts w:hint="default" w:ascii="仿宋" w:hAnsi="仿宋" w:eastAsia="仿宋" w:cs="仿宋"/>
                <w:b w:val="0"/>
                <w:bCs w:val="0"/>
                <w:color w:val="auto"/>
                <w:sz w:val="24"/>
                <w:highlight w:val="none"/>
                <w:lang w:val="en-US"/>
              </w:rPr>
              <w:t>8</w:t>
            </w:r>
            <w:r>
              <w:rPr>
                <w:rFonts w:hint="eastAsia" w:ascii="仿宋" w:hAnsi="仿宋" w:eastAsia="仿宋" w:cs="仿宋"/>
                <w:b w:val="0"/>
                <w:bCs w:val="0"/>
                <w:color w:val="auto"/>
                <w:sz w:val="24"/>
                <w:highlight w:val="none"/>
              </w:rPr>
              <w:t>）未按招标文件要求提供样品或提供样品不满足采购需求实质性条件的，投标无效。</w:t>
            </w:r>
          </w:p>
          <w:p w14:paraId="76B21C41">
            <w:pPr>
              <w:pStyle w:val="11"/>
              <w:spacing w:line="360" w:lineRule="auto"/>
              <w:rPr>
                <w:rFonts w:hint="default"/>
                <w:lang w:val="en-US"/>
              </w:rPr>
            </w:pPr>
            <w:r>
              <w:rPr>
                <w:rFonts w:hint="default" w:ascii="仿宋" w:hAnsi="仿宋" w:eastAsia="仿宋" w:cs="仿宋"/>
                <w:snapToGrid/>
                <w:kern w:val="2"/>
                <w:sz w:val="24"/>
                <w:szCs w:val="24"/>
                <w:lang w:val="en-US" w:eastAsia="zh-CN" w:bidi="ar-SA"/>
              </w:rPr>
              <w:t>现场样品送样人员送样时需提供送样人员名单（加盖公章或授权代表签名）及身份证明，否则招标人或采购代理机构有权拒接样品。</w:t>
            </w:r>
          </w:p>
        </w:tc>
      </w:tr>
      <w:tr w14:paraId="6CC5E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noWrap w:val="0"/>
            <w:vAlign w:val="center"/>
          </w:tcPr>
          <w:p w14:paraId="5AFA4D1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9</w:t>
            </w:r>
          </w:p>
        </w:tc>
        <w:tc>
          <w:tcPr>
            <w:tcW w:w="8370" w:type="dxa"/>
            <w:gridSpan w:val="2"/>
            <w:noWrap w:val="0"/>
            <w:vAlign w:val="center"/>
          </w:tcPr>
          <w:p w14:paraId="6770BAA4">
            <w:pPr>
              <w:spacing w:beforeLines="0" w:afterLines="0" w:line="440" w:lineRule="exact"/>
              <w:rPr>
                <w:rFonts w:hint="eastAsia" w:ascii="仿宋_GB2312" w:hAnsi="宋体" w:eastAsia="仿宋_GB2312"/>
                <w:b/>
                <w:color w:val="000000"/>
                <w:sz w:val="24"/>
                <w:szCs w:val="24"/>
              </w:rPr>
            </w:pPr>
            <w:r>
              <w:rPr>
                <w:rFonts w:hint="eastAsia" w:ascii="仿宋_GB2312" w:hAnsi="宋体" w:eastAsia="仿宋_GB2312"/>
                <w:b/>
                <w:color w:val="000000"/>
                <w:sz w:val="24"/>
                <w:szCs w:val="24"/>
              </w:rPr>
              <w:t>方案讲解演示：</w:t>
            </w:r>
          </w:p>
          <w:p w14:paraId="6BFBE4A9">
            <w:pPr>
              <w:spacing w:beforeLines="0" w:afterLines="0" w:line="440" w:lineRule="exact"/>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A无方案讲解演示。</w:t>
            </w:r>
          </w:p>
          <w:p w14:paraId="360A8F11">
            <w:pPr>
              <w:spacing w:beforeLines="0" w:afterLines="0" w:line="440" w:lineRule="exact"/>
              <w:rPr>
                <w:rFonts w:hint="eastAsia" w:ascii="仿宋" w:hAnsi="仿宋" w:eastAsia="仿宋" w:cs="仿宋"/>
                <w:b/>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B有方案讲解演示：</w:t>
            </w:r>
          </w:p>
          <w:p w14:paraId="7E9A52B8">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sz w:val="24"/>
                <w:szCs w:val="24"/>
                <w:lang w:val="zh-CN"/>
              </w:rPr>
              <w:t>（1）在评标时安排每个供应商进行方案讲解演示</w:t>
            </w:r>
            <w:r>
              <w:rPr>
                <w:rFonts w:hint="eastAsia" w:ascii="仿宋" w:hAnsi="仿宋" w:eastAsia="仿宋" w:cs="仿宋"/>
                <w:color w:val="auto"/>
                <w:sz w:val="24"/>
                <w:szCs w:val="24"/>
                <w:highlight w:val="none"/>
                <w:lang w:val="zh-CN"/>
              </w:rPr>
              <w:t>。每个供应商时间不超过</w:t>
            </w:r>
            <w:r>
              <w:rPr>
                <w:rFonts w:hint="eastAsia" w:ascii="仿宋" w:hAnsi="仿宋" w:eastAsia="仿宋" w:cs="仿宋"/>
                <w:color w:val="auto"/>
                <w:sz w:val="24"/>
                <w:szCs w:val="24"/>
                <w:highlight w:val="none"/>
                <w:u w:val="single"/>
                <w:lang w:val="en-US" w:eastAsia="zh-CN"/>
              </w:rPr>
              <w:t>15</w:t>
            </w:r>
            <w:r>
              <w:rPr>
                <w:rFonts w:hint="eastAsia" w:ascii="仿宋" w:hAnsi="仿宋" w:eastAsia="仿宋" w:cs="仿宋"/>
                <w:color w:val="auto"/>
                <w:sz w:val="24"/>
                <w:szCs w:val="24"/>
                <w:highlight w:val="none"/>
                <w:lang w:val="zh-CN"/>
              </w:rPr>
              <w:t>分钟，讲解次序以投标文件解密时间先后次序为准。讲解演示结束后按要求解答评标委员会提问。</w:t>
            </w:r>
          </w:p>
          <w:p w14:paraId="21704D28">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756574ED">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787918D6">
            <w:pPr>
              <w:spacing w:beforeLines="0" w:afterLines="0" w:line="440" w:lineRule="exact"/>
              <w:rPr>
                <w:rFonts w:hint="eastAsia" w:ascii="仿宋" w:hAnsi="仿宋" w:eastAsia="仿宋" w:cs="仿宋"/>
                <w:sz w:val="24"/>
                <w:szCs w:val="24"/>
                <w:lang w:val="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sz w:val="24"/>
                <w:szCs w:val="24"/>
                <w:u w:val="single"/>
                <w:lang w:val="zh-CN"/>
              </w:rPr>
              <w:t>绍兴市越城区阳明北路692号</w:t>
            </w:r>
            <w:r>
              <w:rPr>
                <w:rFonts w:hint="eastAsia" w:ascii="仿宋" w:hAnsi="仿宋" w:eastAsia="仿宋" w:cs="仿宋"/>
                <w:color w:val="auto"/>
                <w:sz w:val="24"/>
                <w:highlight w:val="none"/>
                <w:u w:val="single"/>
              </w:rPr>
              <w:t>浙江翔实建设项目管理有限公司</w:t>
            </w:r>
            <w:r>
              <w:rPr>
                <w:rFonts w:hint="eastAsia" w:ascii="仿宋" w:hAnsi="仿宋" w:eastAsia="仿宋" w:cs="仿宋"/>
                <w:color w:val="auto"/>
                <w:sz w:val="24"/>
                <w:highlight w:val="none"/>
                <w:u w:val="single"/>
                <w:lang w:val="en-US" w:eastAsia="zh-CN"/>
              </w:rPr>
              <w:t>一楼开标室</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3</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szCs w:val="24"/>
                <w:highlight w:val="none"/>
                <w:lang w:val="zh-CN"/>
              </w:rPr>
              <w:t>讲解演示所用电脑等设备由供应商自备。现场讲解演示人员进场时提供讲解人</w:t>
            </w:r>
            <w:r>
              <w:rPr>
                <w:rFonts w:hint="eastAsia" w:ascii="仿宋" w:hAnsi="仿宋" w:eastAsia="仿宋" w:cs="仿宋"/>
                <w:sz w:val="24"/>
                <w:szCs w:val="24"/>
                <w:lang w:val="zh-CN"/>
              </w:rPr>
              <w:t>员名单（加盖公章或授权代表签名）及身份证明，否则不得讲解演示。</w:t>
            </w:r>
          </w:p>
          <w:p w14:paraId="3F22AB9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szCs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775DD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14:paraId="2A7315A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10</w:t>
            </w:r>
          </w:p>
        </w:tc>
        <w:tc>
          <w:tcPr>
            <w:tcW w:w="855" w:type="dxa"/>
            <w:noWrap w:val="0"/>
            <w:vAlign w:val="center"/>
          </w:tcPr>
          <w:p w14:paraId="2B7CF04F">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sz w:val="24"/>
              </w:rPr>
            </w:pPr>
            <w:r>
              <w:rPr>
                <w:rFonts w:hint="eastAsia" w:ascii="仿宋" w:hAnsi="仿宋" w:eastAsia="仿宋" w:cs="仿宋"/>
                <w:b/>
                <w:sz w:val="24"/>
              </w:rPr>
              <w:t>进口产品</w:t>
            </w:r>
          </w:p>
        </w:tc>
        <w:tc>
          <w:tcPr>
            <w:tcW w:w="7515" w:type="dxa"/>
            <w:noWrap w:val="0"/>
            <w:vAlign w:val="center"/>
          </w:tcPr>
          <w:p w14:paraId="0F2DF36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本项目不允许采购进口产品。</w:t>
            </w:r>
          </w:p>
          <w:p w14:paraId="7D47F23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13363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14:paraId="4074787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11</w:t>
            </w:r>
          </w:p>
        </w:tc>
        <w:tc>
          <w:tcPr>
            <w:tcW w:w="855" w:type="dxa"/>
            <w:noWrap w:val="0"/>
            <w:vAlign w:val="center"/>
          </w:tcPr>
          <w:p w14:paraId="490CBBDE">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noWrap w:val="0"/>
            <w:vAlign w:val="center"/>
          </w:tcPr>
          <w:p w14:paraId="3FA276B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w:t>
            </w:r>
          </w:p>
          <w:p w14:paraId="4A884B6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B</w:t>
            </w:r>
            <w:r>
              <w:rPr>
                <w:rFonts w:hint="eastAsia" w:ascii="仿宋" w:hAnsi="仿宋" w:eastAsia="仿宋" w:cs="仿宋"/>
                <w:sz w:val="24"/>
              </w:rPr>
              <w:t>服务类。</w:t>
            </w:r>
          </w:p>
        </w:tc>
      </w:tr>
      <w:tr w14:paraId="4C3E6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14:paraId="19E8BC0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12</w:t>
            </w:r>
          </w:p>
        </w:tc>
        <w:tc>
          <w:tcPr>
            <w:tcW w:w="855" w:type="dxa"/>
            <w:noWrap w:val="0"/>
            <w:vAlign w:val="center"/>
          </w:tcPr>
          <w:p w14:paraId="7B266444">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noWrap w:val="0"/>
            <w:vAlign w:val="center"/>
          </w:tcPr>
          <w:p w14:paraId="1EF577C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rPr>
            </w:pPr>
            <w:r>
              <w:rPr>
                <w:rFonts w:hint="eastAsia" w:ascii="仿宋" w:hAnsi="仿宋" w:eastAsia="仿宋" w:cs="仿宋"/>
                <w:kern w:val="0"/>
                <w:sz w:val="24"/>
              </w:rPr>
              <w:t>（1）</w:t>
            </w:r>
            <w:r>
              <w:rPr>
                <w:rFonts w:hint="eastAsia" w:ascii="仿宋" w:hAnsi="仿宋" w:eastAsia="仿宋" w:cs="仿宋"/>
                <w:color w:val="auto"/>
                <w:kern w:val="0"/>
                <w:sz w:val="24"/>
                <w:highlight w:val="none"/>
              </w:rPr>
              <w:t>标的：</w:t>
            </w:r>
            <w:r>
              <w:rPr>
                <w:rFonts w:hint="eastAsia" w:ascii="仿宋" w:hAnsi="仿宋" w:eastAsia="仿宋" w:cs="仿宋"/>
                <w:color w:val="auto"/>
                <w:kern w:val="0"/>
                <w:sz w:val="24"/>
                <w:highlight w:val="none"/>
                <w:u w:val="single"/>
              </w:rPr>
              <w:t xml:space="preserve">  01标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软件和信息技术服务 </w:t>
            </w:r>
            <w:r>
              <w:rPr>
                <w:rFonts w:hint="eastAsia" w:ascii="仿宋" w:hAnsi="仿宋" w:eastAsia="仿宋" w:cs="仿宋"/>
                <w:color w:val="auto"/>
                <w:kern w:val="0"/>
                <w:sz w:val="24"/>
                <w:highlight w:val="none"/>
              </w:rPr>
              <w:t>行业</w:t>
            </w:r>
            <w:r>
              <w:rPr>
                <w:rFonts w:hint="eastAsia" w:ascii="仿宋" w:hAnsi="仿宋" w:eastAsia="仿宋" w:cs="仿宋"/>
                <w:kern w:val="0"/>
                <w:sz w:val="24"/>
              </w:rPr>
              <w:t>；</w:t>
            </w:r>
          </w:p>
        </w:tc>
      </w:tr>
      <w:tr w14:paraId="31E70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noWrap w:val="0"/>
            <w:vAlign w:val="center"/>
          </w:tcPr>
          <w:p w14:paraId="31C8598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13</w:t>
            </w:r>
          </w:p>
        </w:tc>
        <w:tc>
          <w:tcPr>
            <w:tcW w:w="855" w:type="dxa"/>
            <w:vMerge w:val="restart"/>
            <w:noWrap w:val="0"/>
            <w:vAlign w:val="center"/>
          </w:tcPr>
          <w:p w14:paraId="6844CD0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投标人信用信息事项</w:t>
            </w:r>
          </w:p>
        </w:tc>
        <w:tc>
          <w:tcPr>
            <w:tcW w:w="7515" w:type="dxa"/>
            <w:noWrap w:val="0"/>
            <w:vAlign w:val="center"/>
          </w:tcPr>
          <w:p w14:paraId="7173A57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2CC62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noWrap w:val="0"/>
            <w:vAlign w:val="center"/>
          </w:tcPr>
          <w:p w14:paraId="5DD3E05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p>
        </w:tc>
        <w:tc>
          <w:tcPr>
            <w:tcW w:w="855" w:type="dxa"/>
            <w:vMerge w:val="continue"/>
            <w:noWrap w:val="0"/>
            <w:vAlign w:val="center"/>
          </w:tcPr>
          <w:p w14:paraId="63EAE1C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p>
        </w:tc>
        <w:tc>
          <w:tcPr>
            <w:tcW w:w="7515" w:type="dxa"/>
            <w:noWrap w:val="0"/>
            <w:vAlign w:val="center"/>
          </w:tcPr>
          <w:p w14:paraId="031DE63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00259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noWrap w:val="0"/>
            <w:vAlign w:val="center"/>
          </w:tcPr>
          <w:p w14:paraId="7EBAB9C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p>
        </w:tc>
        <w:tc>
          <w:tcPr>
            <w:tcW w:w="855" w:type="dxa"/>
            <w:vMerge w:val="continue"/>
            <w:noWrap w:val="0"/>
            <w:vAlign w:val="center"/>
          </w:tcPr>
          <w:p w14:paraId="13AD9A4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p>
        </w:tc>
        <w:tc>
          <w:tcPr>
            <w:tcW w:w="7515" w:type="dxa"/>
            <w:noWrap w:val="0"/>
            <w:vAlign w:val="center"/>
          </w:tcPr>
          <w:p w14:paraId="7EA0F03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w:t>
            </w:r>
            <w:r>
              <w:rPr>
                <w:rFonts w:hint="eastAsia" w:ascii="仿宋" w:hAnsi="仿宋" w:eastAsia="仿宋" w:cs="仿宋"/>
                <w:sz w:val="24"/>
                <w:lang w:eastAsia="zh-CN"/>
              </w:rPr>
              <w:t>重大税收违法失信主体</w:t>
            </w:r>
            <w:r>
              <w:rPr>
                <w:rFonts w:hint="eastAsia" w:ascii="仿宋" w:hAnsi="仿宋" w:eastAsia="仿宋" w:cs="仿宋"/>
                <w:sz w:val="24"/>
              </w:rPr>
              <w:t>、政府采购严重违法失信行为记录名单的投标人将被拒绝参与政府采购活动。</w:t>
            </w:r>
          </w:p>
          <w:p w14:paraId="47AD150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73AFC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noWrap w:val="0"/>
            <w:vAlign w:val="center"/>
          </w:tcPr>
          <w:p w14:paraId="2A7980A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w:t>
            </w:r>
            <w:r>
              <w:rPr>
                <w:rFonts w:hint="default" w:ascii="仿宋" w:hAnsi="仿宋" w:eastAsia="仿宋" w:cs="仿宋"/>
                <w:sz w:val="24"/>
                <w:lang w:val="en-US"/>
              </w:rPr>
              <w:t>4</w:t>
            </w:r>
          </w:p>
        </w:tc>
        <w:tc>
          <w:tcPr>
            <w:tcW w:w="8370" w:type="dxa"/>
            <w:gridSpan w:val="2"/>
            <w:noWrap w:val="0"/>
            <w:vAlign w:val="center"/>
          </w:tcPr>
          <w:p w14:paraId="6035E1A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2FAF3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noWrap w:val="0"/>
            <w:vAlign w:val="center"/>
          </w:tcPr>
          <w:p w14:paraId="4080D73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sz w:val="24"/>
                <w:lang w:val="en-US"/>
              </w:rPr>
            </w:pPr>
            <w:r>
              <w:rPr>
                <w:rFonts w:hint="eastAsia" w:ascii="仿宋" w:hAnsi="仿宋" w:eastAsia="仿宋" w:cs="仿宋"/>
                <w:sz w:val="24"/>
              </w:rPr>
              <w:t>1</w:t>
            </w:r>
            <w:r>
              <w:rPr>
                <w:rFonts w:hint="default" w:ascii="仿宋" w:hAnsi="仿宋" w:eastAsia="仿宋" w:cs="仿宋"/>
                <w:sz w:val="24"/>
                <w:lang w:val="en-US"/>
              </w:rPr>
              <w:t>5</w:t>
            </w:r>
          </w:p>
        </w:tc>
        <w:tc>
          <w:tcPr>
            <w:tcW w:w="8370" w:type="dxa"/>
            <w:gridSpan w:val="2"/>
            <w:noWrap w:val="0"/>
            <w:vAlign w:val="center"/>
          </w:tcPr>
          <w:p w14:paraId="356C8A6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14:paraId="65134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noWrap w:val="0"/>
            <w:vAlign w:val="center"/>
          </w:tcPr>
          <w:p w14:paraId="3534CBA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w:t>
            </w:r>
            <w:r>
              <w:rPr>
                <w:rFonts w:hint="default" w:ascii="仿宋" w:hAnsi="仿宋" w:eastAsia="仿宋" w:cs="仿宋"/>
                <w:sz w:val="24"/>
                <w:lang w:val="en-US"/>
              </w:rPr>
              <w:t>6</w:t>
            </w:r>
            <w:r>
              <w:rPr>
                <w:rFonts w:hint="eastAsia" w:ascii="仿宋" w:hAnsi="仿宋" w:eastAsia="仿宋" w:cs="仿宋"/>
                <w:sz w:val="24"/>
              </w:rPr>
              <w:t xml:space="preserve">                                                                                                                                                                                                                                                                                                                                                                                                                                                                                                                                                                                                                                                                                                                                                                                                                                                                                                                                                                                                                                                                                                                                                                                                                                                                                                                                        </w:t>
            </w:r>
          </w:p>
        </w:tc>
        <w:tc>
          <w:tcPr>
            <w:tcW w:w="8370" w:type="dxa"/>
            <w:gridSpan w:val="2"/>
            <w:noWrap w:val="0"/>
            <w:vAlign w:val="center"/>
          </w:tcPr>
          <w:p w14:paraId="6E6A412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投标与开标注意事项：</w:t>
            </w:r>
          </w:p>
          <w:p w14:paraId="29A4924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03F3C4A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410033E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3C87F4C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3.投标文件制作、递交、解密：</w:t>
            </w:r>
          </w:p>
          <w:p w14:paraId="74818C5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585A23EC">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40E1442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73B26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noWrap w:val="0"/>
            <w:vAlign w:val="center"/>
          </w:tcPr>
          <w:p w14:paraId="5A468B2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sz w:val="24"/>
                <w:lang w:val="en-US"/>
              </w:rPr>
            </w:pPr>
            <w:r>
              <w:rPr>
                <w:rFonts w:hint="eastAsia" w:ascii="仿宋" w:hAnsi="仿宋" w:eastAsia="仿宋" w:cs="仿宋"/>
                <w:sz w:val="24"/>
              </w:rPr>
              <w:t>1</w:t>
            </w:r>
            <w:r>
              <w:rPr>
                <w:rFonts w:hint="default" w:ascii="仿宋" w:hAnsi="仿宋" w:eastAsia="仿宋" w:cs="仿宋"/>
                <w:sz w:val="24"/>
                <w:lang w:val="en-US"/>
              </w:rPr>
              <w:t>7</w:t>
            </w:r>
          </w:p>
        </w:tc>
        <w:tc>
          <w:tcPr>
            <w:tcW w:w="8370" w:type="dxa"/>
            <w:gridSpan w:val="2"/>
            <w:noWrap w:val="0"/>
            <w:vAlign w:val="center"/>
          </w:tcPr>
          <w:p w14:paraId="640EC72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特别说明：</w:t>
            </w:r>
          </w:p>
          <w:p w14:paraId="7D945BF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16B1D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noWrap w:val="0"/>
            <w:vAlign w:val="center"/>
          </w:tcPr>
          <w:p w14:paraId="4E88993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p>
        </w:tc>
        <w:tc>
          <w:tcPr>
            <w:tcW w:w="8370" w:type="dxa"/>
            <w:gridSpan w:val="2"/>
            <w:noWrap w:val="0"/>
            <w:vAlign w:val="center"/>
          </w:tcPr>
          <w:p w14:paraId="5C6A5A3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14:paraId="3F5225B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14:paraId="45607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noWrap w:val="0"/>
            <w:vAlign w:val="center"/>
          </w:tcPr>
          <w:p w14:paraId="19E87AB8">
            <w:pPr>
              <w:snapToGrid w:val="0"/>
              <w:spacing w:line="336" w:lineRule="auto"/>
              <w:jc w:val="center"/>
              <w:rPr>
                <w:rFonts w:hint="default" w:ascii="仿宋" w:hAnsi="仿宋" w:eastAsia="仿宋" w:cs="仿宋"/>
                <w:kern w:val="2"/>
                <w:sz w:val="24"/>
                <w:szCs w:val="24"/>
                <w:lang w:val="en-US" w:eastAsia="zh-CN" w:bidi="ar-SA"/>
              </w:rPr>
            </w:pPr>
            <w:r>
              <w:rPr>
                <w:rFonts w:hint="eastAsia" w:ascii="仿宋" w:hAnsi="仿宋" w:eastAsia="仿宋" w:cs="仿宋"/>
                <w:sz w:val="24"/>
                <w:lang w:val="en-US" w:eastAsia="zh-CN"/>
              </w:rPr>
              <w:t>1</w:t>
            </w:r>
            <w:r>
              <w:rPr>
                <w:rFonts w:hint="default" w:ascii="仿宋" w:hAnsi="仿宋" w:eastAsia="仿宋" w:cs="仿宋"/>
                <w:sz w:val="24"/>
                <w:lang w:val="en-US" w:eastAsia="zh-CN"/>
              </w:rPr>
              <w:t>8</w:t>
            </w:r>
          </w:p>
        </w:tc>
        <w:tc>
          <w:tcPr>
            <w:tcW w:w="8370" w:type="dxa"/>
            <w:gridSpan w:val="2"/>
            <w:noWrap w:val="0"/>
            <w:vAlign w:val="center"/>
          </w:tcPr>
          <w:p w14:paraId="4D401540">
            <w:pPr>
              <w:spacing w:line="336" w:lineRule="auto"/>
              <w:rPr>
                <w:rFonts w:hint="eastAsia" w:ascii="仿宋" w:hAnsi="仿宋" w:eastAsia="仿宋" w:cs="仿宋"/>
                <w:b/>
                <w:sz w:val="24"/>
                <w:highlight w:val="none"/>
              </w:rPr>
            </w:pPr>
            <w:r>
              <w:rPr>
                <w:rFonts w:hint="eastAsia" w:ascii="仿宋" w:hAnsi="仿宋" w:eastAsia="仿宋" w:cs="仿宋"/>
                <w:b/>
                <w:sz w:val="24"/>
                <w:highlight w:val="none"/>
              </w:rPr>
              <w:t>采购代理服务费：</w:t>
            </w:r>
          </w:p>
          <w:p w14:paraId="75B97716">
            <w:pPr>
              <w:autoSpaceDE w:val="0"/>
              <w:autoSpaceDN w:val="0"/>
              <w:spacing w:line="360" w:lineRule="exact"/>
              <w:textAlignment w:val="bottom"/>
              <w:rPr>
                <w:rFonts w:ascii="仿宋" w:eastAsia="仿宋" w:cs="仿宋_GB2312"/>
                <w:color w:val="auto"/>
                <w:sz w:val="24"/>
                <w:highlight w:val="none"/>
              </w:rPr>
            </w:pPr>
            <w:r>
              <w:rPr>
                <w:rFonts w:hint="eastAsia" w:ascii="仿宋" w:eastAsia="仿宋"/>
                <w:color w:val="auto"/>
                <w:sz w:val="24"/>
                <w:highlight w:val="none"/>
              </w:rPr>
              <w:t>中标人须向招标代理机构交纳招标代理服务费，并在投标报价中自行考虑：</w:t>
            </w:r>
          </w:p>
          <w:p w14:paraId="0A37053E">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（1）按代理协议约定的内容，中标单位需支付以下费用，根据项目的成交金额，采用差额定率累进法计取后由中标单位按50%支付，代理服务费用低于3000元的按3000元收取，超过15000元按15000元计取。</w:t>
            </w:r>
          </w:p>
          <w:p w14:paraId="7179BF61">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具体费率标准如下：成交金额100万元以下的部分，货物类采购费率1.50%，服务类采购费率1.50%；成交金额100万元至500万元的部分，货物类采购费率1.10%，服务类采购费率0.80%；成交金额500万元至1000万元的部分，货物类采购费率0.80%，服务类采购费率0.45%；成交金额1000万元至5000万元的部分，货物类采购费率0.50%，服务类采购费率0.25%。</w:t>
            </w:r>
          </w:p>
          <w:p w14:paraId="05C60B50">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（2）招标代理服务费的交纳方式：</w:t>
            </w:r>
          </w:p>
          <w:p w14:paraId="3CE33AA0">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用银行支票、汇票、电汇、现金等付款方式直接交纳招标代理服务费。</w:t>
            </w:r>
          </w:p>
          <w:p w14:paraId="4B70A3F2">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公司名称：浙江翔实建设项目管理有限公司</w:t>
            </w:r>
          </w:p>
          <w:p w14:paraId="4652D49F">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 xml:space="preserve">开户行：建行绍兴越城支行 </w:t>
            </w:r>
          </w:p>
          <w:p w14:paraId="14544A2A">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账  号：33001653549053003519</w:t>
            </w:r>
          </w:p>
          <w:p w14:paraId="3786389C">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建行行号：105337035490</w:t>
            </w:r>
          </w:p>
          <w:p w14:paraId="65D3A42D">
            <w:pPr>
              <w:spacing w:line="336" w:lineRule="auto"/>
              <w:rPr>
                <w:rFonts w:hint="eastAsia" w:ascii="仿宋" w:hAnsi="仿宋" w:eastAsia="仿宋" w:cs="仿宋"/>
                <w:kern w:val="2"/>
                <w:sz w:val="21"/>
                <w:szCs w:val="24"/>
                <w:lang w:val="en-US" w:eastAsia="zh-CN" w:bidi="ar-SA"/>
              </w:rPr>
            </w:pPr>
            <w:r>
              <w:rPr>
                <w:rFonts w:hint="eastAsia" w:ascii="仿宋" w:hAnsi="仿宋" w:eastAsia="仿宋"/>
                <w:bCs/>
                <w:color w:val="auto"/>
                <w:sz w:val="24"/>
                <w:highlight w:val="none"/>
              </w:rPr>
              <w:t>（3）结算方式及时间为:中标通知书发出之日起7日内由中标人一次性向采购代理机构付清。</w:t>
            </w:r>
          </w:p>
        </w:tc>
      </w:tr>
      <w:tr w14:paraId="04BE1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noWrap w:val="0"/>
            <w:vAlign w:val="center"/>
          </w:tcPr>
          <w:p w14:paraId="400AD77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解释：凡涉及本招标文件的解释权属于采购人。</w:t>
            </w:r>
          </w:p>
        </w:tc>
      </w:tr>
      <w:tr w14:paraId="0589C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noWrap w:val="0"/>
            <w:vAlign w:val="center"/>
          </w:tcPr>
          <w:p w14:paraId="47B488C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4"/>
    </w:tbl>
    <w:p w14:paraId="78B8B358">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rPr>
      </w:pPr>
      <w:bookmarkStart w:id="17" w:name="第三部分"/>
      <w:bookmarkStart w:id="18" w:name="_Toc164416483"/>
    </w:p>
    <w:p w14:paraId="3B5FFBC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一、总则</w:t>
      </w:r>
    </w:p>
    <w:p w14:paraId="06313C21">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sz w:val="24"/>
        </w:rPr>
      </w:pPr>
      <w:r>
        <w:rPr>
          <w:rFonts w:hint="eastAsia" w:ascii="仿宋" w:hAnsi="仿宋" w:eastAsia="仿宋" w:cs="仿宋"/>
          <w:b/>
          <w:sz w:val="24"/>
        </w:rPr>
        <w:t>1.适用范围</w:t>
      </w:r>
    </w:p>
    <w:p w14:paraId="35370A0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2032C5AE">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2.定义</w:t>
      </w:r>
    </w:p>
    <w:p w14:paraId="4351CC2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2.1 “采购人”系指招标公告中载明的本项目的采购人。</w:t>
      </w:r>
    </w:p>
    <w:p w14:paraId="65EAE71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2.2 “</w:t>
      </w:r>
      <w:r>
        <w:rPr>
          <w:rFonts w:hint="eastAsia" w:ascii="仿宋" w:hAnsi="仿宋" w:eastAsia="仿宋" w:cs="仿宋"/>
          <w:sz w:val="24"/>
          <w:lang w:eastAsia="zh-CN"/>
        </w:rPr>
        <w:t>采购代理机构</w:t>
      </w:r>
      <w:r>
        <w:rPr>
          <w:rFonts w:hint="eastAsia" w:ascii="仿宋" w:hAnsi="仿宋" w:eastAsia="仿宋" w:cs="仿宋"/>
          <w:sz w:val="24"/>
        </w:rPr>
        <w:t>”系指招标公告中载明的本项目的</w:t>
      </w:r>
      <w:r>
        <w:rPr>
          <w:rFonts w:hint="eastAsia" w:ascii="仿宋" w:hAnsi="仿宋" w:eastAsia="仿宋" w:cs="仿宋"/>
          <w:sz w:val="24"/>
          <w:lang w:eastAsia="zh-CN"/>
        </w:rPr>
        <w:t>采购代理机构</w:t>
      </w:r>
      <w:r>
        <w:rPr>
          <w:rFonts w:hint="eastAsia" w:ascii="仿宋" w:hAnsi="仿宋" w:eastAsia="仿宋" w:cs="仿宋"/>
          <w:sz w:val="24"/>
        </w:rPr>
        <w:t>。</w:t>
      </w:r>
    </w:p>
    <w:p w14:paraId="3862205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2.3 “投标人”</w:t>
      </w:r>
      <w:r>
        <w:rPr>
          <w:rFonts w:hint="eastAsia" w:ascii="仿宋" w:hAnsi="仿宋" w:eastAsia="仿宋" w:cs="仿宋"/>
          <w:sz w:val="24"/>
          <w:highlight w:val="none"/>
        </w:rPr>
        <w:t>“供应商”</w:t>
      </w:r>
      <w:r>
        <w:rPr>
          <w:rFonts w:hint="eastAsia" w:ascii="仿宋" w:hAnsi="仿宋" w:eastAsia="仿宋" w:cs="仿宋"/>
          <w:sz w:val="24"/>
        </w:rPr>
        <w:t>系指是指响应招标、参加投标竞争的法人、其他组织或者自然人。</w:t>
      </w:r>
    </w:p>
    <w:p w14:paraId="08CD3D0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2.4</w:t>
      </w:r>
      <w:r>
        <w:rPr>
          <w:rFonts w:hint="eastAsia" w:ascii="仿宋" w:hAnsi="仿宋" w:eastAsia="仿宋" w:cs="仿宋"/>
          <w:sz w:val="24"/>
        </w:rPr>
        <w:t>“监督单位”系指政府采购法定义监督管理部门</w:t>
      </w:r>
      <w:r>
        <w:rPr>
          <w:rFonts w:hint="eastAsia" w:ascii="仿宋" w:hAnsi="仿宋" w:eastAsia="仿宋" w:cs="仿宋"/>
          <w:sz w:val="24"/>
          <w:lang w:val="en-US" w:eastAsia="zh-CN"/>
        </w:rPr>
        <w:t>。</w:t>
      </w:r>
    </w:p>
    <w:p w14:paraId="033F06A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5</w:t>
      </w:r>
      <w:r>
        <w:rPr>
          <w:rFonts w:hint="eastAsia" w:ascii="仿宋" w:hAnsi="仿宋" w:eastAsia="仿宋" w:cs="仿宋"/>
          <w:sz w:val="24"/>
        </w:rPr>
        <w:t xml:space="preserve"> “负责人”系指法人企业的法定负责人，或其他组织为法律、行政法规规定代表单位行使职权的主要负责人，或自然人本人。</w:t>
      </w:r>
    </w:p>
    <w:p w14:paraId="38CE7C0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6</w:t>
      </w:r>
      <w:r>
        <w:rPr>
          <w:rFonts w:hint="eastAsia" w:ascii="仿宋" w:hAnsi="仿宋" w:eastAsia="仿宋" w:cs="仿宋"/>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sz w:val="24"/>
          <w:lang w:val="en-US" w:eastAsia="zh-CN"/>
        </w:rPr>
        <w:t>3</w:t>
      </w:r>
      <w:r>
        <w:rPr>
          <w:rFonts w:hint="eastAsia" w:ascii="仿宋" w:hAnsi="仿宋" w:eastAsia="仿宋" w:cs="仿宋"/>
          <w:sz w:val="24"/>
        </w:rPr>
        <w:t>）。</w:t>
      </w:r>
    </w:p>
    <w:p w14:paraId="4B75F1E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7</w:t>
      </w:r>
      <w:r>
        <w:rPr>
          <w:rFonts w:hint="eastAsia" w:ascii="仿宋" w:hAnsi="仿宋" w:eastAsia="仿宋" w:cs="仿宋"/>
          <w:sz w:val="24"/>
        </w:rPr>
        <w:t>“电子交易平台”</w:t>
      </w:r>
      <w:r>
        <w:rPr>
          <w:rFonts w:hint="eastAsia" w:ascii="仿宋" w:hAnsi="仿宋" w:eastAsia="仿宋" w:cs="仿宋"/>
          <w:sz w:val="24"/>
          <w:lang w:val="en-US" w:eastAsia="zh-CN"/>
        </w:rPr>
        <w:t>系</w:t>
      </w:r>
      <w:r>
        <w:rPr>
          <w:rFonts w:hint="eastAsia" w:ascii="仿宋" w:hAnsi="仿宋" w:eastAsia="仿宋" w:cs="仿宋"/>
          <w:sz w:val="24"/>
        </w:rPr>
        <w:t>指本项目政府采购活动所依托的政府采购云平台（https://www.zcygov.cn/）。</w:t>
      </w:r>
    </w:p>
    <w:p w14:paraId="63CB328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8</w:t>
      </w:r>
      <w:r>
        <w:rPr>
          <w:rFonts w:hint="eastAsia" w:ascii="仿宋" w:hAnsi="仿宋" w:eastAsia="仿宋" w:cs="仿宋"/>
          <w:sz w:val="24"/>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lang w:eastAsia="zh-CN"/>
        </w:rPr>
        <w:t>☑</w:t>
      </w:r>
      <w:r>
        <w:rPr>
          <w:rFonts w:hint="eastAsia" w:ascii="仿宋" w:hAnsi="仿宋" w:eastAsia="仿宋" w:cs="仿宋"/>
          <w:sz w:val="24"/>
        </w:rPr>
        <w:t>”系指适用本项目的要求，“☐”系指不适用本项目的要求。</w:t>
      </w:r>
    </w:p>
    <w:p w14:paraId="3CAD865F">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3.采购项目需要落实的政府采购政策</w:t>
      </w:r>
    </w:p>
    <w:p w14:paraId="149FF323">
      <w:pPr>
        <w:spacing w:line="440" w:lineRule="exact"/>
        <w:ind w:firstLine="480" w:firstLineChars="200"/>
        <w:rPr>
          <w:rFonts w:hint="eastAsia"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02FA9391">
      <w:pPr>
        <w:spacing w:line="440" w:lineRule="exact"/>
        <w:ind w:firstLine="480" w:firstLineChars="200"/>
        <w:rPr>
          <w:rFonts w:hint="eastAsia" w:ascii="仿宋" w:hAnsi="仿宋" w:eastAsia="仿宋" w:cs="仿宋"/>
          <w:sz w:val="24"/>
        </w:rPr>
      </w:pPr>
      <w:r>
        <w:rPr>
          <w:rFonts w:hint="eastAsia" w:ascii="仿宋" w:hAnsi="仿宋" w:eastAsia="仿宋" w:cs="仿宋"/>
          <w:sz w:val="24"/>
        </w:rPr>
        <w:t>3.2 支持绿色发展</w:t>
      </w:r>
    </w:p>
    <w:p w14:paraId="3F0263D8">
      <w:pPr>
        <w:spacing w:line="440" w:lineRule="exact"/>
        <w:ind w:firstLine="480" w:firstLineChars="200"/>
        <w:rPr>
          <w:rFonts w:hint="eastAsia"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2E47AC31">
      <w:pPr>
        <w:spacing w:line="440" w:lineRule="exact"/>
        <w:ind w:firstLine="480" w:firstLineChars="200"/>
        <w:rPr>
          <w:rFonts w:hint="eastAsia"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14:paraId="17EE7C11">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3.2.3 纳入政府采购管理的修缮、装修类项目采购建材的，采购单位</w:t>
      </w:r>
      <w:r>
        <w:rPr>
          <w:rFonts w:hint="eastAsia" w:ascii="仿宋" w:hAnsi="仿宋" w:eastAsia="仿宋" w:cs="仿宋"/>
          <w:sz w:val="24"/>
          <w:highlight w:val="none"/>
          <w:lang w:eastAsia="zh-CN"/>
        </w:rPr>
        <w:t>应</w:t>
      </w:r>
      <w:r>
        <w:rPr>
          <w:rFonts w:hint="eastAsia" w:ascii="仿宋" w:hAnsi="仿宋" w:eastAsia="仿宋" w:cs="仿宋"/>
          <w:sz w:val="24"/>
          <w:highlight w:val="none"/>
        </w:rPr>
        <w:t>将绿色建材性能、指标等作为实质性条件纳入采购文件和合同，具体性能指标要求</w:t>
      </w:r>
      <w:r>
        <w:rPr>
          <w:rFonts w:hint="eastAsia" w:ascii="仿宋" w:hAnsi="仿宋" w:eastAsia="仿宋" w:cs="仿宋"/>
          <w:sz w:val="24"/>
          <w:highlight w:val="none"/>
          <w:lang w:eastAsia="zh-CN"/>
        </w:rPr>
        <w:t>按照</w:t>
      </w:r>
      <w:r>
        <w:rPr>
          <w:rFonts w:hint="eastAsia" w:ascii="仿宋" w:hAnsi="仿宋" w:eastAsia="仿宋" w:cs="仿宋"/>
          <w:sz w:val="24"/>
          <w:highlight w:val="none"/>
        </w:rPr>
        <w:t>相关绿色建材政府采购需求标准</w:t>
      </w:r>
      <w:r>
        <w:rPr>
          <w:rFonts w:hint="eastAsia" w:ascii="仿宋" w:hAnsi="仿宋" w:eastAsia="仿宋" w:cs="仿宋"/>
          <w:sz w:val="24"/>
          <w:highlight w:val="none"/>
          <w:lang w:eastAsia="zh-CN"/>
        </w:rPr>
        <w:t>执行</w:t>
      </w:r>
      <w:r>
        <w:rPr>
          <w:rFonts w:hint="eastAsia" w:ascii="仿宋" w:hAnsi="仿宋" w:eastAsia="仿宋" w:cs="仿宋"/>
          <w:sz w:val="24"/>
          <w:highlight w:val="none"/>
        </w:rPr>
        <w:t>。</w:t>
      </w:r>
    </w:p>
    <w:p w14:paraId="285D2DB3">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442C1F9F">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sz w:val="24"/>
          <w:highlight w:val="none"/>
          <w:lang w:eastAsia="zh-CN"/>
        </w:rPr>
        <w:t>采购人</w:t>
      </w:r>
      <w:r>
        <w:rPr>
          <w:rFonts w:hint="eastAsia" w:ascii="仿宋" w:hAnsi="仿宋" w:eastAsia="仿宋" w:cs="仿宋"/>
          <w:sz w:val="24"/>
          <w:highlight w:val="none"/>
        </w:rPr>
        <w:t>登记报备绿色编码，未申领绿色编码的柴油动力移动源不得进入作业现场施工。</w:t>
      </w:r>
    </w:p>
    <w:p w14:paraId="65542D8A">
      <w:pPr>
        <w:spacing w:line="440" w:lineRule="exact"/>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3.3</w:t>
      </w:r>
      <w:r>
        <w:rPr>
          <w:rFonts w:hint="eastAsia" w:ascii="仿宋" w:hAnsi="仿宋" w:eastAsia="仿宋" w:cs="仿宋"/>
          <w:bCs/>
          <w:color w:val="000000"/>
          <w:sz w:val="24"/>
          <w:highlight w:val="none"/>
        </w:rPr>
        <w:t>小微</w:t>
      </w:r>
      <w:r>
        <w:rPr>
          <w:rFonts w:hint="eastAsia" w:ascii="仿宋" w:hAnsi="仿宋" w:eastAsia="仿宋" w:cs="仿宋"/>
          <w:color w:val="000000"/>
          <w:sz w:val="24"/>
          <w:highlight w:val="none"/>
        </w:rPr>
        <w:t>企业价格扣除（按财库〔2022〕19号文件规定执行）</w:t>
      </w:r>
    </w:p>
    <w:p w14:paraId="6931F96D">
      <w:pPr>
        <w:spacing w:line="440" w:lineRule="exact"/>
        <w:ind w:firstLine="480" w:firstLineChars="200"/>
        <w:rPr>
          <w:rFonts w:hint="eastAsia"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2346596C">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10EE1FB4">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645D9EF1">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318D6CCB">
      <w:pPr>
        <w:spacing w:line="440" w:lineRule="exact"/>
        <w:ind w:firstLine="480" w:firstLineChars="200"/>
        <w:rPr>
          <w:rFonts w:hint="eastAsia" w:ascii="仿宋" w:hAnsi="仿宋" w:eastAsia="仿宋" w:cs="仿宋"/>
          <w:sz w:val="24"/>
        </w:rPr>
      </w:pPr>
      <w:r>
        <w:rPr>
          <w:rFonts w:hint="eastAsia" w:ascii="仿宋" w:hAnsi="仿宋" w:eastAsia="仿宋" w:cs="仿宋"/>
          <w:sz w:val="24"/>
        </w:rPr>
        <w:t>3.3.4小微企业应按照招标文件格式要求提供《中小企业声明函》。</w:t>
      </w:r>
    </w:p>
    <w:p w14:paraId="36300818">
      <w:pPr>
        <w:spacing w:line="440" w:lineRule="exact"/>
        <w:ind w:firstLine="480" w:firstLineChars="200"/>
        <w:rPr>
          <w:rFonts w:hint="eastAsia"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 w:hAnsi="仿宋" w:eastAsia="仿宋" w:cs="仿宋"/>
          <w:sz w:val="24"/>
          <w:highlight w:val="none"/>
        </w:rPr>
        <w:t>10</w:t>
      </w:r>
      <w:r>
        <w:rPr>
          <w:rFonts w:hint="eastAsia" w:ascii="仿宋" w:hAnsi="仿宋" w:eastAsia="仿宋" w:cs="仿宋"/>
          <w:sz w:val="24"/>
          <w:highlight w:val="none"/>
          <w:lang w:val="en-US" w:eastAsia="zh-CN"/>
        </w:rPr>
        <w:t>%</w:t>
      </w:r>
      <w:r>
        <w:rPr>
          <w:rFonts w:hint="eastAsia" w:ascii="仿宋" w:hAnsi="仿宋" w:eastAsia="仿宋" w:cs="仿宋"/>
          <w:sz w:val="24"/>
        </w:rPr>
        <w:t>的扣除，用扣除后的价格参加评审。</w:t>
      </w:r>
    </w:p>
    <w:p w14:paraId="279A9534">
      <w:pPr>
        <w:spacing w:line="440" w:lineRule="exact"/>
        <w:ind w:firstLine="480" w:firstLineChars="200"/>
        <w:rPr>
          <w:rFonts w:hint="eastAsia"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 w:hAnsi="仿宋" w:eastAsia="仿宋" w:cs="仿宋"/>
          <w:sz w:val="24"/>
          <w:highlight w:val="none"/>
        </w:rPr>
        <w:t>4</w:t>
      </w:r>
      <w:r>
        <w:rPr>
          <w:rFonts w:hint="eastAsia" w:ascii="仿宋" w:hAnsi="仿宋" w:eastAsia="仿宋" w:cs="仿宋"/>
          <w:sz w:val="24"/>
          <w:highlight w:val="none"/>
          <w:lang w:val="en-US" w:eastAsia="zh-CN"/>
        </w:rPr>
        <w:t>%</w:t>
      </w:r>
      <w:r>
        <w:rPr>
          <w:rFonts w:hint="eastAsia" w:ascii="仿宋" w:hAnsi="仿宋" w:eastAsia="仿宋" w:cs="仿宋"/>
          <w:sz w:val="24"/>
        </w:rPr>
        <w:t>的扣除，用扣除后的价格参加评审。组成联合体或者接受分包的小微企业与联合体内其他企业、分包企业之间存在直接控股、管理关系的，不享受价格扣除优惠政策。</w:t>
      </w:r>
    </w:p>
    <w:p w14:paraId="62EA88E9">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14:paraId="6F683B6A">
      <w:pPr>
        <w:spacing w:line="440" w:lineRule="exact"/>
        <w:ind w:firstLine="480" w:firstLineChars="200"/>
        <w:rPr>
          <w:rFonts w:hint="eastAsia"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615CCE25">
      <w:pPr>
        <w:spacing w:line="440" w:lineRule="exact"/>
        <w:ind w:firstLine="480" w:firstLineChars="200"/>
        <w:rPr>
          <w:rFonts w:hint="eastAsia"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59696D64">
      <w:pPr>
        <w:spacing w:line="440" w:lineRule="exact"/>
        <w:ind w:firstLine="480" w:firstLineChars="200"/>
        <w:rPr>
          <w:rFonts w:hint="eastAsia" w:ascii="仿宋" w:hAnsi="仿宋" w:eastAsia="仿宋" w:cs="仿宋"/>
          <w:sz w:val="24"/>
        </w:rPr>
      </w:pPr>
      <w:r>
        <w:rPr>
          <w:rFonts w:hint="eastAsia" w:ascii="仿宋" w:hAnsi="仿宋" w:eastAsia="仿宋" w:cs="仿宋"/>
          <w:sz w:val="24"/>
        </w:rPr>
        <w:t>3.4</w:t>
      </w:r>
      <w:r>
        <w:rPr>
          <w:rFonts w:hint="eastAsia" w:ascii="仿宋" w:hAnsi="仿宋" w:eastAsia="仿宋" w:cs="仿宋"/>
          <w:bCs/>
          <w:sz w:val="24"/>
        </w:rPr>
        <w:t>支持科技</w:t>
      </w:r>
      <w:r>
        <w:rPr>
          <w:rFonts w:hint="eastAsia" w:ascii="仿宋" w:hAnsi="仿宋" w:eastAsia="仿宋" w:cs="仿宋"/>
          <w:bCs/>
          <w:color w:val="000000"/>
          <w:sz w:val="24"/>
          <w:highlight w:val="none"/>
        </w:rPr>
        <w:t>创新</w:t>
      </w:r>
      <w:r>
        <w:rPr>
          <w:rFonts w:hint="eastAsia" w:ascii="仿宋" w:hAnsi="仿宋" w:eastAsia="仿宋" w:cs="仿宋"/>
          <w:bCs/>
          <w:sz w:val="24"/>
        </w:rPr>
        <w:t>发展</w:t>
      </w:r>
    </w:p>
    <w:p w14:paraId="4D45D24C">
      <w:pPr>
        <w:spacing w:line="440" w:lineRule="exact"/>
        <w:ind w:firstLine="480" w:firstLineChars="200"/>
        <w:rPr>
          <w:rFonts w:hint="eastAsia"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14:paraId="7FF7444F">
      <w:pPr>
        <w:spacing w:line="440" w:lineRule="exact"/>
        <w:ind w:firstLine="480" w:firstLineChars="200"/>
        <w:rPr>
          <w:rFonts w:hint="eastAsia" w:ascii="仿宋" w:hAnsi="仿宋" w:eastAsia="仿宋" w:cs="仿宋"/>
          <w:sz w:val="24"/>
        </w:rPr>
      </w:pPr>
      <w:r>
        <w:rPr>
          <w:rFonts w:hint="eastAsia" w:ascii="仿宋" w:hAnsi="仿宋" w:eastAsia="仿宋" w:cs="仿宋"/>
          <w:sz w:val="24"/>
        </w:rPr>
        <w:t>3.5平等对待内外资企业和符合条件的破产重整企业</w:t>
      </w:r>
    </w:p>
    <w:p w14:paraId="57C7D02E">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rPr>
        <w:t>平等对待内外资企业和符合条件的破产重整企业，切实保障企业公平竞争，</w:t>
      </w:r>
      <w:r>
        <w:rPr>
          <w:rFonts w:hint="eastAsia" w:ascii="仿宋" w:hAnsi="仿宋" w:eastAsia="仿宋" w:cs="仿宋"/>
          <w:sz w:val="24"/>
          <w:highlight w:val="none"/>
        </w:rPr>
        <w:t>平等维护企业的合法利益。</w:t>
      </w:r>
    </w:p>
    <w:p w14:paraId="3FCE2594">
      <w:pPr>
        <w:spacing w:line="440" w:lineRule="exact"/>
        <w:ind w:firstLine="480" w:firstLineChars="200"/>
        <w:rPr>
          <w:rFonts w:hint="eastAsia" w:ascii="仿宋" w:hAnsi="仿宋" w:eastAsia="仿宋" w:cs="仿宋"/>
          <w:sz w:val="24"/>
        </w:rPr>
      </w:pPr>
      <w:r>
        <w:rPr>
          <w:rFonts w:hint="eastAsia" w:ascii="仿宋" w:hAnsi="仿宋" w:eastAsia="仿宋" w:cs="仿宋"/>
          <w:sz w:val="24"/>
        </w:rPr>
        <w:t>★4.特别说明：</w:t>
      </w:r>
    </w:p>
    <w:p w14:paraId="4EF52627">
      <w:pPr>
        <w:spacing w:line="440" w:lineRule="exact"/>
        <w:ind w:firstLine="480" w:firstLineChars="200"/>
        <w:rPr>
          <w:rFonts w:hint="eastAsia" w:ascii="仿宋" w:hAnsi="仿宋" w:eastAsia="仿宋" w:cs="仿宋"/>
          <w:sz w:val="24"/>
        </w:rPr>
      </w:pPr>
      <w:r>
        <w:rPr>
          <w:rFonts w:hint="eastAsia" w:ascii="仿宋" w:hAnsi="仿宋" w:eastAsia="仿宋" w:cs="仿宋"/>
          <w:sz w:val="24"/>
        </w:rPr>
        <w:t>4.1供应商投标所使用的资格、信誉、荣誉与企业认证必须为投标单位所拥有。供应商投标所使用的采购项目实施人员必须为投标单位正式员工。</w:t>
      </w:r>
    </w:p>
    <w:p w14:paraId="27A353A6">
      <w:pPr>
        <w:spacing w:line="440" w:lineRule="exact"/>
        <w:ind w:firstLine="480" w:firstLineChars="200"/>
        <w:rPr>
          <w:rFonts w:hint="eastAsia"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4F03E549">
      <w:pPr>
        <w:spacing w:line="440" w:lineRule="exact"/>
        <w:ind w:firstLine="480" w:firstLineChars="200"/>
        <w:rPr>
          <w:rFonts w:hint="eastAsia" w:ascii="仿宋" w:hAnsi="仿宋" w:eastAsia="仿宋" w:cs="仿宋"/>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4DCB12B0">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rPr>
      </w:pPr>
    </w:p>
    <w:p w14:paraId="55004BE2">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rPr>
      </w:pPr>
    </w:p>
    <w:p w14:paraId="259EE027">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二、招标文件</w:t>
      </w:r>
    </w:p>
    <w:p w14:paraId="67EAC959">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1．招标方式</w:t>
      </w:r>
    </w:p>
    <w:p w14:paraId="4D5619F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1.1 本次招标采用公开招标方式进行。</w:t>
      </w:r>
    </w:p>
    <w:p w14:paraId="20C75CD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03D8A8C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3E7A2894">
      <w:pPr>
        <w:pStyle w:val="9"/>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仿宋" w:hAnsi="仿宋" w:eastAsia="仿宋" w:cs="仿宋"/>
          <w:b/>
          <w:sz w:val="24"/>
        </w:rPr>
      </w:pPr>
      <w:r>
        <w:rPr>
          <w:rFonts w:hint="eastAsia" w:ascii="仿宋" w:hAnsi="仿宋" w:eastAsia="仿宋" w:cs="仿宋"/>
          <w:b/>
          <w:sz w:val="24"/>
        </w:rPr>
        <w:t>2.授权委托</w:t>
      </w:r>
    </w:p>
    <w:p w14:paraId="7179F29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本项目为电子投标项目，投标人的法定代表人或其授权代表或个体工商户不需要参加现场投标和开标。</w:t>
      </w:r>
    </w:p>
    <w:p w14:paraId="51481295">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3.投标费用</w:t>
      </w:r>
    </w:p>
    <w:p w14:paraId="03AB85D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投标人应自行承担编制投标文件及参加本次投标所涉及的一切费用。不管投标结果如何，招标人对上述费用不负任何责任。</w:t>
      </w:r>
    </w:p>
    <w:p w14:paraId="768E969F">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4.招标文件的修改</w:t>
      </w:r>
    </w:p>
    <w:p w14:paraId="5537074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4.1招标文件包括本招标文件及所有的招标答疑记录（澄清、修改）和发出的补充通知。</w:t>
      </w:r>
    </w:p>
    <w:p w14:paraId="45910DE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4.2招标文件的澄清 </w:t>
      </w:r>
    </w:p>
    <w:p w14:paraId="5E2E3E8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38A23A2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4.3招标文件的修改</w:t>
      </w:r>
    </w:p>
    <w:p w14:paraId="1B7DDE5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0173237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057496CF">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5.参考品牌</w:t>
      </w:r>
    </w:p>
    <w:p w14:paraId="5BF558A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39CF5EFE">
      <w:pPr>
        <w:pStyle w:val="2"/>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sz w:val="32"/>
          <w:szCs w:val="32"/>
          <w:lang w:val="en-US"/>
        </w:rPr>
      </w:pPr>
      <w:r>
        <w:rPr>
          <w:rFonts w:hint="eastAsia" w:ascii="仿宋" w:hAnsi="仿宋" w:eastAsia="仿宋" w:cs="仿宋"/>
          <w:szCs w:val="24"/>
          <w:lang w:val="en-US"/>
        </w:rPr>
        <w:t xml:space="preserve">  </w:t>
      </w:r>
      <w:r>
        <w:rPr>
          <w:rFonts w:hint="eastAsia" w:ascii="仿宋" w:hAnsi="仿宋" w:eastAsia="仿宋" w:cs="仿宋"/>
          <w:sz w:val="32"/>
          <w:szCs w:val="32"/>
          <w:lang w:val="en-US"/>
        </w:rPr>
        <w:t xml:space="preserve">  </w:t>
      </w:r>
    </w:p>
    <w:p w14:paraId="22466C67">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lang w:eastAsia="zh-CN"/>
        </w:rPr>
      </w:pPr>
      <w:r>
        <w:rPr>
          <w:rFonts w:hint="eastAsia" w:ascii="仿宋" w:hAnsi="仿宋" w:eastAsia="仿宋" w:cs="仿宋"/>
          <w:b/>
          <w:sz w:val="32"/>
          <w:szCs w:val="32"/>
        </w:rPr>
        <w:t>三、投标</w:t>
      </w:r>
      <w:r>
        <w:rPr>
          <w:rFonts w:hint="eastAsia" w:ascii="仿宋" w:hAnsi="仿宋" w:eastAsia="仿宋" w:cs="仿宋"/>
          <w:b/>
          <w:sz w:val="32"/>
          <w:szCs w:val="32"/>
          <w:lang w:eastAsia="zh-CN"/>
        </w:rPr>
        <w:t>文件</w:t>
      </w:r>
    </w:p>
    <w:p w14:paraId="68B78B1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sz w:val="24"/>
        </w:rPr>
      </w:pPr>
      <w:r>
        <w:rPr>
          <w:rFonts w:hint="eastAsia" w:ascii="仿宋" w:hAnsi="仿宋" w:eastAsia="仿宋" w:cs="仿宋"/>
          <w:b/>
          <w:bCs/>
          <w:sz w:val="24"/>
          <w:lang w:val="en-US" w:eastAsia="zh-CN"/>
        </w:rPr>
        <w:t>1.</w:t>
      </w:r>
      <w:r>
        <w:rPr>
          <w:rFonts w:hint="eastAsia" w:ascii="仿宋" w:hAnsi="仿宋" w:eastAsia="仿宋" w:cs="仿宋"/>
          <w:b/>
          <w:bCs/>
          <w:sz w:val="24"/>
        </w:rPr>
        <w:t>投标文件的语言、计量单位、形式及效力</w:t>
      </w:r>
    </w:p>
    <w:p w14:paraId="731CA3A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3376392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76AA76F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3F8C9CF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14:paraId="27BE763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1.5投标文件的形式和效力</w:t>
      </w:r>
    </w:p>
    <w:p w14:paraId="12BA6C1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0DFA0E2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u w:val="single"/>
        </w:rPr>
      </w:pPr>
      <w:r>
        <w:rPr>
          <w:rFonts w:hint="eastAsia" w:ascii="仿宋" w:hAnsi="仿宋" w:eastAsia="仿宋" w:cs="仿宋"/>
          <w:b/>
          <w:sz w:val="24"/>
          <w:u w:val="single"/>
        </w:rPr>
        <w:t>1.5.2投标文件的效力：</w:t>
      </w:r>
    </w:p>
    <w:p w14:paraId="30595C7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2D66F268">
      <w:pPr>
        <w:pStyle w:val="11"/>
        <w:keepNext w:val="0"/>
        <w:keepLines w:val="0"/>
        <w:pageBreakBefore w:val="0"/>
        <w:widowControl w:val="0"/>
        <w:kinsoku/>
        <w:wordWrap/>
        <w:overflowPunct/>
        <w:topLinePunct w:val="0"/>
        <w:autoSpaceDE/>
        <w:autoSpaceDN/>
        <w:bidi w:val="0"/>
        <w:adjustRightInd w:val="0"/>
        <w:spacing w:beforeAutospacing="0"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6F13DD95">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w:t>
      </w:r>
      <w:r>
        <w:rPr>
          <w:rFonts w:hint="eastAsia" w:ascii="仿宋" w:hAnsi="仿宋" w:eastAsia="仿宋" w:cs="仿宋"/>
          <w:color w:val="000000"/>
          <w:sz w:val="24"/>
          <w:highlight w:val="none"/>
          <w:lang w:eastAsia="zh-CN"/>
        </w:rPr>
        <w:t>商务技术文件资</w:t>
      </w:r>
      <w:r>
        <w:rPr>
          <w:rFonts w:hint="eastAsia" w:ascii="仿宋" w:hAnsi="仿宋" w:eastAsia="仿宋" w:cs="仿宋"/>
          <w:color w:val="auto"/>
          <w:sz w:val="24"/>
          <w:highlight w:val="none"/>
          <w:lang w:eastAsia="zh-CN"/>
        </w:rPr>
        <w:t>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49CD0F3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3FEFF615">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36EC7F0A">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7EA5CC29">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282DCB40">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5AC38DF6">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4B108A1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14:paraId="4A15664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14:paraId="044193E2">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14:paraId="4EF719B0">
      <w:pPr>
        <w:snapToGrid w:val="0"/>
        <w:spacing w:line="336" w:lineRule="auto"/>
        <w:ind w:firstLine="480" w:firstLineChars="200"/>
        <w:rPr>
          <w:rFonts w:hint="eastAsia" w:ascii="仿宋" w:hAnsi="仿宋" w:eastAsia="仿宋" w:cs="仿宋"/>
          <w:color w:val="auto"/>
          <w:sz w:val="24"/>
          <w:highlight w:val="cyan"/>
          <w:lang w:val="en-US" w:eastAsia="zh-CN"/>
        </w:rPr>
      </w:pPr>
      <w:r>
        <w:rPr>
          <w:rFonts w:hint="eastAsia" w:ascii="仿宋" w:hAnsi="仿宋" w:eastAsia="仿宋" w:cs="仿宋"/>
          <w:color w:val="000000"/>
          <w:sz w:val="24"/>
          <w:highlight w:val="none"/>
          <w:lang w:val="en-US" w:eastAsia="zh-CN"/>
        </w:rPr>
        <w:t>2.2.</w:t>
      </w:r>
      <w:r>
        <w:rPr>
          <w:rFonts w:hint="default" w:ascii="仿宋" w:hAnsi="仿宋" w:eastAsia="仿宋" w:cs="仿宋"/>
          <w:color w:val="000000"/>
          <w:sz w:val="24"/>
          <w:highlight w:val="none"/>
          <w:lang w:val="en-US" w:eastAsia="zh-CN"/>
        </w:rPr>
        <w:t>3</w:t>
      </w:r>
      <w:r>
        <w:rPr>
          <w:rFonts w:hint="eastAsia" w:ascii="仿宋" w:hAnsi="仿宋" w:eastAsia="仿宋" w:cs="仿宋"/>
          <w:color w:val="000000"/>
          <w:sz w:val="24"/>
          <w:highlight w:val="none"/>
          <w:lang w:val="en-US" w:eastAsia="zh-CN"/>
        </w:rPr>
        <w:t>法定代表人及其授权代表身份证复印件；</w:t>
      </w:r>
    </w:p>
    <w:p w14:paraId="758332EE">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授权代表社保证明；</w:t>
      </w:r>
    </w:p>
    <w:p w14:paraId="3B8336F3">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法定代表人身份证明书；</w:t>
      </w:r>
    </w:p>
    <w:p w14:paraId="07C4EBF9">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7571189A">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廉政承诺书（格式见第六部分附件）；</w:t>
      </w:r>
    </w:p>
    <w:p w14:paraId="4F5A2581">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lang w:val="en-US" w:eastAsia="zh-CN"/>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78AFD2F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lang w:val="en-US" w:eastAsia="zh-CN"/>
        </w:rPr>
        <w:t>供应商应提供针对项目的完整技术解决方案：</w:t>
      </w:r>
    </w:p>
    <w:p w14:paraId="2D4E1559">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62721FF2">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1BDBFC3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24CBD62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10</w:t>
      </w:r>
      <w:r>
        <w:rPr>
          <w:rFonts w:hint="eastAsia" w:ascii="仿宋" w:hAnsi="仿宋" w:eastAsia="仿宋" w:cs="仿宋"/>
          <w:color w:val="auto"/>
          <w:sz w:val="24"/>
          <w:highlight w:val="none"/>
          <w:lang w:val="en-US" w:eastAsia="zh-CN"/>
        </w:rPr>
        <w:t>针对本项目建设的详细实施计划。本项目详细工作实施组织方案，包括(但不限于)以下内容：组织机构、工作时间进度表、工作程序和步骤、管理和协调方法、关键步骤的思路和要点。</w:t>
      </w:r>
    </w:p>
    <w:p w14:paraId="578E04C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1</w:t>
      </w:r>
      <w:r>
        <w:rPr>
          <w:rFonts w:hint="eastAsia" w:ascii="仿宋" w:hAnsi="仿宋" w:eastAsia="仿宋" w:cs="仿宋"/>
          <w:color w:val="auto"/>
          <w:sz w:val="24"/>
          <w:highlight w:val="none"/>
          <w:lang w:val="en-US" w:eastAsia="zh-CN"/>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51383E13">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2</w:t>
      </w:r>
      <w:r>
        <w:rPr>
          <w:rFonts w:hint="eastAsia" w:ascii="仿宋" w:hAnsi="仿宋" w:eastAsia="仿宋" w:cs="仿宋"/>
          <w:color w:val="auto"/>
          <w:sz w:val="24"/>
          <w:highlight w:val="none"/>
          <w:lang w:val="en-US" w:eastAsia="zh-CN"/>
        </w:rPr>
        <w:t>供应商售后服务证明材料：由供应商根据本项目要求提供相应的售后服务证明材料或售后服务承诺；</w:t>
      </w:r>
    </w:p>
    <w:p w14:paraId="308AF8B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235B0F5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优惠条件：供应商承诺给予采购人的各种优惠条件，包括设备价格、运输、保险、安装调试、付款条件、技术服务、售后服务等方面的优惠；当优惠条件涉及“报价单”中的各项费用时，必须与最后报价相统一；（如有）</w:t>
      </w:r>
    </w:p>
    <w:p w14:paraId="0E73C849">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备品备件清单（含随机自带的备品备件和质保期后供采购人选择的备品备件及配套零部件，明细备品备件及价格，且供货价格不高于成交价格；成交货物设备应提供易损部件的备件和整机备品）；（如有）</w:t>
      </w:r>
    </w:p>
    <w:p w14:paraId="536A857D">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培训计划（如有）；</w:t>
      </w:r>
    </w:p>
    <w:p w14:paraId="5A2F80EA">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验收方案；</w:t>
      </w:r>
    </w:p>
    <w:p w14:paraId="4445BE15">
      <w:pPr>
        <w:snapToGrid w:val="0"/>
        <w:spacing w:line="336" w:lineRule="auto"/>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u w:val="wave"/>
        </w:rPr>
        <w:t>未尽事宜请各投标单位按评分标准和相对应标项相关要求制作；</w:t>
      </w:r>
    </w:p>
    <w:p w14:paraId="39B7FB82">
      <w:pPr>
        <w:snapToGrid w:val="0"/>
        <w:spacing w:line="336" w:lineRule="auto"/>
        <w:ind w:firstLine="480" w:firstLineChars="2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rPr>
        <w:t>投标人需要说明的其他文件和说明（格式自拟）。</w:t>
      </w:r>
    </w:p>
    <w:p w14:paraId="1A8B166E">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138FDE52">
      <w:pPr>
        <w:pStyle w:val="1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402840FA">
      <w:pPr>
        <w:pStyle w:val="1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2.3.2中小企业声明函（如有）；</w:t>
      </w:r>
    </w:p>
    <w:p w14:paraId="57610C08">
      <w:pPr>
        <w:pStyle w:val="1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残疾人福利性单位声明函（如有）。</w:t>
      </w:r>
    </w:p>
    <w:p w14:paraId="5D28EB91">
      <w:pPr>
        <w:pStyle w:val="1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212DEF3A">
      <w:pPr>
        <w:pStyle w:val="1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14:paraId="300D3366">
      <w:pPr>
        <w:pStyle w:val="1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30F9377C">
      <w:pPr>
        <w:pStyle w:val="1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6B65C005">
      <w:pPr>
        <w:pStyle w:val="1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hint="default" w:ascii="仿宋" w:hAnsi="仿宋" w:eastAsia="仿宋" w:cs="仿宋"/>
          <w:b/>
          <w:bCs/>
          <w:color w:val="auto"/>
          <w:sz w:val="24"/>
          <w:highlight w:val="none"/>
          <w:lang w:val="en-US"/>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p>
    <w:p w14:paraId="45EC26C9">
      <w:pPr>
        <w:pStyle w:val="16"/>
        <w:autoSpaceDE/>
        <w:autoSpaceDN/>
        <w:snapToGrid w:val="0"/>
        <w:spacing w:line="440" w:lineRule="exact"/>
        <w:ind w:left="479" w:leftChars="228" w:firstLine="0"/>
        <w:rPr>
          <w:rFonts w:hint="default"/>
          <w:color w:val="auto"/>
          <w:highlight w:val="none"/>
          <w:lang w:val="en-US"/>
        </w:rPr>
      </w:pPr>
      <w:r>
        <w:rPr>
          <w:rFonts w:ascii="仿宋" w:hAnsi="仿宋" w:eastAsia="仿宋" w:cs="仿宋"/>
          <w:b/>
          <w:bCs/>
          <w:color w:val="auto"/>
          <w:szCs w:val="24"/>
          <w:highlight w:val="none"/>
          <w:lang w:val="en-US"/>
        </w:rPr>
        <w:t>3.</w:t>
      </w:r>
      <w:r>
        <w:rPr>
          <w:rFonts w:hint="eastAsia" w:ascii="仿宋" w:hAnsi="仿宋" w:eastAsia="仿宋" w:cs="仿宋"/>
          <w:b/>
          <w:bCs/>
          <w:color w:val="auto"/>
          <w:szCs w:val="24"/>
          <w:highlight w:val="none"/>
          <w:lang w:val="en-US"/>
        </w:rPr>
        <w:t>5</w:t>
      </w:r>
      <w:r>
        <w:rPr>
          <w:rFonts w:ascii="仿宋" w:hAnsi="仿宋" w:eastAsia="仿宋" w:cs="仿宋"/>
          <w:b/>
          <w:bCs/>
          <w:color w:val="auto"/>
          <w:szCs w:val="24"/>
          <w:highlight w:val="none"/>
          <w:lang w:val="en-US"/>
        </w:rPr>
        <w:t>投标人提供虚假材料投标的，投标无效。</w:t>
      </w:r>
    </w:p>
    <w:p w14:paraId="236BCC81">
      <w:pPr>
        <w:pStyle w:val="1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ascii="仿宋" w:hAnsi="仿宋" w:eastAsia="仿宋" w:cs="仿宋"/>
          <w:b/>
          <w:szCs w:val="24"/>
        </w:rPr>
      </w:pPr>
      <w:r>
        <w:rPr>
          <w:rFonts w:ascii="仿宋" w:hAnsi="仿宋" w:eastAsia="仿宋" w:cs="仿宋"/>
          <w:b/>
          <w:kern w:val="0"/>
          <w:szCs w:val="24"/>
        </w:rPr>
        <w:t>4.</w:t>
      </w:r>
      <w:r>
        <w:rPr>
          <w:rFonts w:hint="eastAsia" w:ascii="仿宋" w:hAnsi="仿宋" w:eastAsia="仿宋" w:cs="仿宋"/>
          <w:b/>
          <w:szCs w:val="24"/>
        </w:rPr>
        <w:t>投标文件的编制</w:t>
      </w:r>
      <w:r>
        <w:rPr>
          <w:rFonts w:hint="eastAsia" w:ascii="仿宋" w:hAnsi="仿宋" w:eastAsia="仿宋" w:cs="仿宋"/>
          <w:b/>
          <w:szCs w:val="24"/>
          <w:lang w:eastAsia="zh-CN"/>
        </w:rPr>
        <w:t>和</w:t>
      </w:r>
      <w:r>
        <w:rPr>
          <w:rFonts w:hint="eastAsia" w:ascii="仿宋" w:hAnsi="仿宋" w:eastAsia="仿宋" w:cs="仿宋"/>
          <w:b/>
          <w:sz w:val="24"/>
        </w:rPr>
        <w:t>签署</w:t>
      </w:r>
    </w:p>
    <w:p w14:paraId="68FD78F6">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0655FF51">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43A0E513">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42A9EA70">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6028B0DB">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24EA7A38">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4.6</w:t>
      </w:r>
      <w:r>
        <w:rPr>
          <w:rFonts w:hint="eastAsia" w:ascii="仿宋" w:hAnsi="仿宋" w:eastAsia="仿宋" w:cs="仿宋"/>
          <w:sz w:val="24"/>
          <w:lang w:val="zh-CN"/>
        </w:rPr>
        <w:t>招标文件对投标文件签署、盖章的要求适用于电子签名。</w:t>
      </w:r>
    </w:p>
    <w:p w14:paraId="75825C02">
      <w:pPr>
        <w:pStyle w:val="24"/>
        <w:spacing w:before="0" w:line="440" w:lineRule="exact"/>
        <w:ind w:firstLine="482" w:firstLineChars="200"/>
        <w:rPr>
          <w:rFonts w:ascii="仿宋" w:hAnsi="仿宋" w:eastAsia="仿宋" w:cs="仿宋"/>
          <w:b/>
          <w:szCs w:val="24"/>
        </w:rPr>
      </w:pPr>
      <w:r>
        <w:rPr>
          <w:rFonts w:hint="eastAsia" w:ascii="仿宋" w:hAnsi="仿宋" w:eastAsia="仿宋" w:cs="仿宋"/>
          <w:b/>
          <w:szCs w:val="24"/>
          <w:lang w:val="en-US" w:eastAsia="zh-CN"/>
        </w:rPr>
        <w:t>5</w:t>
      </w:r>
      <w:r>
        <w:rPr>
          <w:rFonts w:ascii="仿宋" w:hAnsi="仿宋" w:eastAsia="仿宋" w:cs="仿宋"/>
          <w:b/>
          <w:szCs w:val="24"/>
        </w:rPr>
        <w:t>.</w:t>
      </w:r>
      <w:r>
        <w:rPr>
          <w:rFonts w:hint="eastAsia" w:ascii="仿宋" w:hAnsi="仿宋" w:eastAsia="仿宋" w:cs="仿宋"/>
          <w:b/>
          <w:szCs w:val="24"/>
        </w:rPr>
        <w:t>投标文件的提交、补充、修改、撤回</w:t>
      </w:r>
    </w:p>
    <w:p w14:paraId="7E9CC57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40B7F519">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2电子交易平台收到投标文件，将妥善保存并即时向供应商发出确认回执通知。在投标截止时间前，除供应商补充、修改或者撤回投标文件外，任何单位和个人不得解密或提取投标文件。</w:t>
      </w:r>
    </w:p>
    <w:p w14:paraId="619BECCA">
      <w:pPr>
        <w:snapToGrid w:val="0"/>
        <w:spacing w:line="440" w:lineRule="exact"/>
        <w:ind w:firstLine="480" w:firstLineChars="200"/>
        <w:jc w:val="left"/>
        <w:rPr>
          <w:rFonts w:hint="eastAsia" w:ascii="仿宋" w:hAnsi="仿宋" w:eastAsia="仿宋" w:cs="仿宋"/>
          <w:sz w:val="24"/>
          <w:highlight w:val="none"/>
        </w:rPr>
      </w:pPr>
      <w:r>
        <w:rPr>
          <w:rFonts w:ascii="仿宋" w:hAnsi="仿宋" w:eastAsia="仿宋" w:cs="仿宋"/>
          <w:sz w:val="24"/>
          <w:highlight w:val="none"/>
        </w:rPr>
        <w:t>5</w:t>
      </w:r>
      <w:r>
        <w:rPr>
          <w:rFonts w:hint="eastAsia" w:ascii="仿宋" w:hAnsi="仿宋" w:eastAsia="仿宋" w:cs="仿宋"/>
          <w:sz w:val="24"/>
          <w:highlight w:val="none"/>
        </w:rPr>
        <w:t>.3 在投标截止时间以后，不能补充、修改投标文件。</w:t>
      </w:r>
    </w:p>
    <w:p w14:paraId="062E743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lang w:val="en-US" w:eastAsia="zh-CN"/>
        </w:rPr>
        <w:t>4</w:t>
      </w:r>
      <w:r>
        <w:rPr>
          <w:rFonts w:hint="eastAsia" w:ascii="仿宋" w:hAnsi="仿宋" w:eastAsia="仿宋" w:cs="仿宋"/>
          <w:sz w:val="24"/>
        </w:rPr>
        <w:t>采购人、采购代理机构可以视情况延长投标文件提交的截止时间。在上述情况下，采购代理机构与投标人以前在投标截止期方面的全部权利、责任和义务，将适用于延长至新的投标截止期。</w:t>
      </w:r>
    </w:p>
    <w:p w14:paraId="04A29081">
      <w:pPr>
        <w:adjustRightInd w:val="0"/>
        <w:spacing w:line="440" w:lineRule="exact"/>
        <w:ind w:left="0" w:leftChars="0" w:firstLine="482" w:firstLineChars="200"/>
        <w:jc w:val="both"/>
        <w:rPr>
          <w:rFonts w:hint="eastAsia" w:ascii="仿宋" w:hAnsi="仿宋" w:eastAsia="仿宋" w:cs="仿宋"/>
          <w:b/>
          <w:sz w:val="32"/>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2E90CFB6">
      <w:pPr>
        <w:adjustRightInd w:val="0"/>
        <w:snapToGrid w:val="0"/>
        <w:spacing w:line="440" w:lineRule="exact"/>
        <w:ind w:firstLine="480" w:firstLineChars="200"/>
        <w:jc w:val="left"/>
        <w:rPr>
          <w:rFonts w:hint="eastAsia" w:ascii="仿宋" w:hAnsi="仿宋" w:eastAsia="仿宋" w:cs="仿宋"/>
          <w:b/>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5D12E294">
      <w:pPr>
        <w:adjustRightInd w:val="0"/>
        <w:snapToGrid w:val="0"/>
        <w:spacing w:line="440" w:lineRule="exact"/>
        <w:ind w:firstLine="480" w:firstLineChars="200"/>
        <w:jc w:val="left"/>
        <w:rPr>
          <w:rFonts w:hint="default"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.2投标文件合格投递后，自投标截止日期起，在投标有效期内有效。在投</w:t>
      </w:r>
    </w:p>
    <w:p w14:paraId="10CF0F64">
      <w:pPr>
        <w:adjustRightInd w:val="0"/>
        <w:snapToGrid w:val="0"/>
        <w:spacing w:line="440" w:lineRule="exact"/>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default" w:ascii="仿宋" w:hAnsi="仿宋" w:eastAsia="仿宋" w:cs="仿宋"/>
          <w:b w:val="0"/>
          <w:bCs w:val="0"/>
          <w:i w:val="0"/>
          <w:iCs w:val="0"/>
          <w:color w:val="auto"/>
          <w:kern w:val="2"/>
          <w:sz w:val="24"/>
          <w:szCs w:val="24"/>
          <w:highlight w:val="none"/>
          <w:vertAlign w:val="baseline"/>
          <w:lang w:val="en-US" w:eastAsia="zh-CN" w:bidi="ar-SA"/>
        </w:rPr>
        <w:t>标截止时间起至投标有效期届满，供应商投标文件不可撤销。</w:t>
      </w:r>
    </w:p>
    <w:p w14:paraId="184AC129">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3C038606">
      <w:pPr>
        <w:pStyle w:val="24"/>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sz w:val="32"/>
        </w:rPr>
      </w:pPr>
    </w:p>
    <w:p w14:paraId="63922675">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2"/>
          <w:szCs w:val="32"/>
        </w:rPr>
      </w:pPr>
      <w:bookmarkStart w:id="19" w:name="_Toc91899903"/>
      <w:r>
        <w:rPr>
          <w:rFonts w:hint="eastAsia" w:ascii="仿宋" w:hAnsi="仿宋" w:eastAsia="仿宋" w:cs="仿宋"/>
          <w:b/>
          <w:sz w:val="32"/>
          <w:szCs w:val="32"/>
        </w:rPr>
        <w:t>四、开标和评标</w:t>
      </w:r>
    </w:p>
    <w:p w14:paraId="24DEF191">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1．电子招投标开标及评审程序</w:t>
      </w:r>
    </w:p>
    <w:p w14:paraId="16A9E27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1.1投标截止时间后，主持人宣布开标会开始。</w:t>
      </w:r>
    </w:p>
    <w:p w14:paraId="5FA7AC8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1.2投标人登录政采云平台，用“项目采购-开标评标”功能对电子投标文件进行在线解密。在线解密电子投标文件时间为开标时间起30分钟内。</w:t>
      </w:r>
    </w:p>
    <w:p w14:paraId="08492B5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1.3评标委员会对资格和商务技术响应文件进行评审。</w:t>
      </w:r>
    </w:p>
    <w:p w14:paraId="2C00163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1.4主持人宣布商务技术得分及无效（废）投标情形（如有），公布经商务技术（资信）评审符合招标文件要求的投标人名单及其商务技术得分。</w:t>
      </w:r>
    </w:p>
    <w:p w14:paraId="2C1E260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1.5启封报价文件资料，主持人宣读投标人名称、投标价格和投标文件的其他内容。未宣读的投标报价和招标文件未允许提供的备选投标方案等实质性内容，评标时不予承认。</w:t>
      </w:r>
    </w:p>
    <w:p w14:paraId="3B5E9A8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1.6评标委员会对投标文件报价文件资料进行评审，核准投标报价及计算价格分，汇总商务技术分、价格分，根据得分排序确定中标候选人。</w:t>
      </w:r>
    </w:p>
    <w:p w14:paraId="730E0DE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1.7主持人公布评标结果。</w:t>
      </w:r>
    </w:p>
    <w:p w14:paraId="2E9AAD0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3D122A1C">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3BBC952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2.1电子交易平台发生故障而无法登录访问的； </w:t>
      </w:r>
    </w:p>
    <w:p w14:paraId="75CF785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2.2电子交易平台应用或数据库出现错误，不能进行正常操作的；</w:t>
      </w:r>
    </w:p>
    <w:p w14:paraId="388C204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2.3电子交易平台发现严重安全漏洞，有潜在泄密危险的；</w:t>
      </w:r>
    </w:p>
    <w:p w14:paraId="5AB961A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2.4病毒发作导致不能进行正常操作的； </w:t>
      </w:r>
    </w:p>
    <w:p w14:paraId="7C055E6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2.5其他无法保证电子交易的公平、公正和安全的情况。</w:t>
      </w:r>
    </w:p>
    <w:p w14:paraId="4256FDE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14A99395">
      <w:pPr>
        <w:snapToGrid w:val="0"/>
        <w:spacing w:line="440" w:lineRule="exact"/>
        <w:ind w:firstLine="482" w:firstLineChars="200"/>
        <w:jc w:val="left"/>
        <w:rPr>
          <w:rFonts w:hint="eastAsia" w:ascii="仿宋" w:hAnsi="仿宋" w:eastAsia="仿宋" w:cs="仿宋"/>
          <w:b/>
          <w:bCs/>
          <w:sz w:val="24"/>
        </w:rPr>
      </w:pPr>
      <w:r>
        <w:rPr>
          <w:rFonts w:hint="eastAsia" w:ascii="仿宋" w:hAnsi="仿宋" w:eastAsia="仿宋" w:cs="仿宋"/>
          <w:b/>
          <w:bCs/>
          <w:sz w:val="24"/>
        </w:rPr>
        <w:t>3.评审内容</w:t>
      </w:r>
    </w:p>
    <w:p w14:paraId="47DC5A2F">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3.1本次评审内容为在招标文件范围内就投标人的投标文件，评标委员会与投标人在技术、价格、服务、合同等问题进行评审，最终确定成交与否。</w:t>
      </w:r>
    </w:p>
    <w:p w14:paraId="6A8F5379">
      <w:pPr>
        <w:spacing w:line="336" w:lineRule="auto"/>
        <w:ind w:firstLine="480" w:firstLineChars="200"/>
        <w:rPr>
          <w:rFonts w:ascii="仿宋" w:hAnsi="仿宋" w:eastAsia="仿宋" w:cs="仿宋"/>
          <w:sz w:val="24"/>
        </w:rPr>
      </w:pPr>
      <w:r>
        <w:rPr>
          <w:rFonts w:hint="eastAsia" w:ascii="仿宋" w:hAnsi="仿宋" w:eastAsia="仿宋" w:cs="仿宋"/>
          <w:sz w:val="24"/>
        </w:rPr>
        <w:t>3.2开标过程应作书面记录，投标人并就投标内容作出书面承诺，并由投标人法定代表人或其授权委托人签字后生效，作为投标文件的一部分。</w:t>
      </w:r>
    </w:p>
    <w:p w14:paraId="5877705B">
      <w:pPr>
        <w:snapToGrid w:val="0"/>
        <w:spacing w:line="440" w:lineRule="exact"/>
        <w:ind w:firstLine="480" w:firstLineChars="200"/>
        <w:jc w:val="left"/>
        <w:rPr>
          <w:rFonts w:hint="eastAsia" w:ascii="仿宋" w:hAnsi="仿宋" w:eastAsia="仿宋" w:cs="仿宋"/>
          <w:b/>
          <w:sz w:val="24"/>
        </w:rPr>
      </w:pPr>
      <w:r>
        <w:rPr>
          <w:rFonts w:hint="eastAsia" w:ascii="仿宋" w:hAnsi="仿宋" w:eastAsia="仿宋" w:cs="仿宋"/>
          <w:sz w:val="24"/>
        </w:rPr>
        <w:t>3.3投标文件有实质性变动的，评标委员会以书面形式通知所有参加投标的投标人。</w:t>
      </w:r>
    </w:p>
    <w:p w14:paraId="5E49757E">
      <w:pPr>
        <w:spacing w:line="336" w:lineRule="auto"/>
        <w:ind w:firstLine="482" w:firstLineChars="200"/>
        <w:rPr>
          <w:rFonts w:hint="eastAsia" w:ascii="仿宋" w:hAnsi="仿宋" w:eastAsia="仿宋" w:cs="仿宋"/>
          <w:b/>
          <w:bCs/>
          <w:sz w:val="24"/>
        </w:rPr>
      </w:pPr>
      <w:r>
        <w:rPr>
          <w:rFonts w:hint="eastAsia" w:ascii="仿宋" w:hAnsi="仿宋" w:eastAsia="仿宋" w:cs="仿宋"/>
          <w:b/>
          <w:bCs/>
          <w:sz w:val="24"/>
        </w:rPr>
        <w:t>评审中需要投标人对评审、投标文件作出澄清、说明、补正、承诺的，评标委员会和投标人应当通过政采云平台交换数据电文。给予投标人提交澄清说明或补正的时间不少于半小时，投标人已经明确表示澄清说明或补正完毕的除外。</w:t>
      </w:r>
    </w:p>
    <w:p w14:paraId="7B7E534C">
      <w:pPr>
        <w:snapToGrid w:val="0"/>
        <w:spacing w:line="440" w:lineRule="exact"/>
        <w:ind w:firstLine="482" w:firstLineChars="200"/>
        <w:jc w:val="left"/>
        <w:rPr>
          <w:rFonts w:hint="eastAsia" w:ascii="仿宋" w:hAnsi="仿宋" w:eastAsia="仿宋" w:cs="仿宋"/>
          <w:sz w:val="24"/>
          <w:lang w:val="en-US" w:eastAsia="zh-CN"/>
        </w:rPr>
      </w:pPr>
      <w:r>
        <w:rPr>
          <w:rFonts w:hint="eastAsia" w:ascii="仿宋" w:hAnsi="仿宋" w:eastAsia="仿宋" w:cs="仿宋"/>
          <w:b/>
          <w:bCs/>
          <w:sz w:val="24"/>
        </w:rPr>
        <w:t>投标人通过政采云平台交换的数据电文必须进行电子签章。</w:t>
      </w:r>
    </w:p>
    <w:p w14:paraId="2998D2E2">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4</w:t>
      </w:r>
      <w:r>
        <w:rPr>
          <w:rFonts w:hint="eastAsia" w:ascii="仿宋" w:hAnsi="仿宋" w:eastAsia="仿宋" w:cs="仿宋"/>
          <w:b/>
          <w:sz w:val="24"/>
        </w:rPr>
        <w:t>．评标</w:t>
      </w:r>
    </w:p>
    <w:p w14:paraId="1B732FF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4.1评标委员会由招标采购单位依法组建，负责评标活动。评标委员会遵循公开、公平、公正、科学合理、竞争择优的原则。</w:t>
      </w:r>
    </w:p>
    <w:p w14:paraId="47E4B05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4.2评标委员会由采购人代表和有关方面的专家组成，成员人数为五人以上单数。</w:t>
      </w:r>
    </w:p>
    <w:p w14:paraId="7026E25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4.3评标委员会负责对投标人资格的最终审定。</w:t>
      </w:r>
    </w:p>
    <w:p w14:paraId="449281B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4.4评标委员会可以要求投标人对其投标文件中含义不明确的内容作必要的澄清或者说明，但澄清或者说明不得超过投标文件的范围或者改变投标文件的实质性内容。</w:t>
      </w:r>
    </w:p>
    <w:p w14:paraId="1809266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6135131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供应商通过政采云平台交换的数据电文必须进行电子签章。</w:t>
      </w:r>
    </w:p>
    <w:p w14:paraId="3EC3BB9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093D787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4.6评标委员会对投标文件的判定，只依据投标文件和招标文件内容本身，不依据任何外来证明。</w:t>
      </w:r>
    </w:p>
    <w:p w14:paraId="362A3C2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kern w:val="0"/>
          <w:sz w:val="24"/>
        </w:rPr>
      </w:pPr>
      <w:r>
        <w:rPr>
          <w:rFonts w:hint="eastAsia" w:ascii="仿宋" w:hAnsi="仿宋" w:eastAsia="仿宋" w:cs="仿宋"/>
          <w:sz w:val="24"/>
          <w:lang w:val="en-US" w:eastAsia="zh-CN"/>
        </w:rPr>
        <w:t>4.7评标委员会不向落标方解释落标的原因。</w:t>
      </w:r>
    </w:p>
    <w:p w14:paraId="3CDB72B3">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5</w:t>
      </w:r>
      <w:r>
        <w:rPr>
          <w:rFonts w:hint="eastAsia" w:ascii="仿宋" w:hAnsi="仿宋" w:eastAsia="仿宋" w:cs="仿宋"/>
          <w:b/>
          <w:sz w:val="24"/>
        </w:rPr>
        <w:t>．投标文件的初审鉴定</w:t>
      </w:r>
    </w:p>
    <w:p w14:paraId="799C802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5.1资格性审查</w:t>
      </w:r>
    </w:p>
    <w:p w14:paraId="79A28B8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5.1.1依据法律、法规和招标文件规定，采购人或采购人代表对投标人进行资格审查，以确定投标人是否具备投标资格。</w:t>
      </w:r>
    </w:p>
    <w:p w14:paraId="4D781B3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5.2符合性审查</w:t>
      </w:r>
    </w:p>
    <w:p w14:paraId="70C4270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1018F5B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5.3如果投标文件实质不响应招标文件的各项要求，评标委员会将予以拒绝，并且不允许投标人通过修改或撤销其不符合要求的差异或保留，使之成为具有实质性响应的投标。</w:t>
      </w:r>
    </w:p>
    <w:p w14:paraId="57B54C53">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kern w:val="0"/>
          <w:sz w:val="24"/>
          <w:lang w:val="en-US" w:eastAsia="zh-CN"/>
        </w:rPr>
        <w:t>6</w:t>
      </w:r>
      <w:r>
        <w:rPr>
          <w:rFonts w:hint="eastAsia" w:ascii="仿宋" w:hAnsi="仿宋" w:eastAsia="仿宋" w:cs="仿宋"/>
          <w:b/>
          <w:kern w:val="0"/>
          <w:sz w:val="24"/>
        </w:rPr>
        <w:t xml:space="preserve">. </w:t>
      </w:r>
      <w:r>
        <w:rPr>
          <w:rFonts w:hint="eastAsia" w:ascii="仿宋" w:hAnsi="仿宋" w:eastAsia="仿宋" w:cs="仿宋"/>
          <w:b/>
          <w:sz w:val="24"/>
        </w:rPr>
        <w:t>投标文件报价出现前后不一致的，按照下列规定修正：</w:t>
      </w:r>
    </w:p>
    <w:p w14:paraId="1CE4FEF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6.1投标文件中开标一览表（报价表）内容与投标文件中相应内容不一致的，以开标一览表（报价表）为准；</w:t>
      </w:r>
    </w:p>
    <w:p w14:paraId="4AAB44E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6.2大写金额和小写金额不一致的，以大写金额为准；</w:t>
      </w:r>
    </w:p>
    <w:p w14:paraId="388E8F2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6.3单价金额小数点或者百分比有明显错位的，以开标一览表的总价为准，并修改单价；</w:t>
      </w:r>
    </w:p>
    <w:p w14:paraId="546F9DA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6.4总价金额与按单价汇总金额不一致的，以单价金额计算结果为准。</w:t>
      </w:r>
    </w:p>
    <w:p w14:paraId="62E0A25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55183EFD">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.投标文件的评审、比较和否决</w:t>
      </w:r>
    </w:p>
    <w:p w14:paraId="291EBD7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7.1评标委员会将对在实质上响应招标文件要求的投标文件进行评估和比较。</w:t>
      </w:r>
    </w:p>
    <w:p w14:paraId="7B3E49B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7.2在评审过程中，评标委员会可以书面形式要求投标人就投标文件含义不明确的内容可对其通过政采云平台进行书面说明并提供相关材料，但不得超过投标文件的范围或者改变投标文件的实质性内容。</w:t>
      </w:r>
    </w:p>
    <w:p w14:paraId="73046DC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7.3在评标过程中，如发现与招标文件要求相偏离的，评标委员会可对其偏离情形进行必要的核实。</w:t>
      </w:r>
    </w:p>
    <w:p w14:paraId="76185B4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7.4在评审过程中，如属于实质性偏离或符合无效响应条件的，应当询问相关投标人，并可对其通过政采云平台进行线上确认，但不允许对偏离条款进行补充、修正或撤回。</w:t>
      </w:r>
    </w:p>
    <w:p w14:paraId="5082F9F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7.5比较与评价。评标委员会应当按照评标标准，对符合性审查合格的投标文件进行商务和技术评估，综合比较与评价。</w:t>
      </w:r>
    </w:p>
    <w:p w14:paraId="1DDF2FA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7.6汇总（商务技术得分情况）。评标委员会各成员应当独立对每个投标人的</w:t>
      </w:r>
      <w:r>
        <w:rPr>
          <w:rFonts w:hint="eastAsia" w:ascii="仿宋" w:hAnsi="仿宋" w:eastAsia="仿宋" w:cs="仿宋"/>
          <w:color w:val="auto"/>
          <w:sz w:val="24"/>
          <w:highlight w:val="none"/>
          <w:lang w:val="en-US" w:eastAsia="zh-CN"/>
        </w:rPr>
        <w:t>商务技术文件</w:t>
      </w:r>
      <w:r>
        <w:rPr>
          <w:rFonts w:hint="eastAsia" w:ascii="仿宋" w:hAnsi="仿宋" w:eastAsia="仿宋" w:cs="仿宋"/>
          <w:sz w:val="24"/>
          <w:lang w:val="en-US" w:eastAsia="zh-CN"/>
        </w:rPr>
        <w:t>进行评价，并汇总商务技术得分情况。</w:t>
      </w:r>
    </w:p>
    <w:p w14:paraId="7D6C02A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7.7 报价审核。对符合采购需求且通过商务技术（资信）评审的投标人的报价的合理性、准确性等进行审查核实。</w:t>
      </w:r>
    </w:p>
    <w:p w14:paraId="2031701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614F7D7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7.7.2根据财政部发布的《政府采购促进中小企业发展暂行办法》规定，对于非专门面向中小企业的项目，对小型和微型企业产品的价格给予一定的扣除，用扣除后的价格参与评审。</w:t>
      </w:r>
    </w:p>
    <w:p w14:paraId="3389690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7.7.3如需投标价格修正，按财政部87号令第五十九条的规定对投标价格进行修正。</w:t>
      </w:r>
    </w:p>
    <w:p w14:paraId="0E0FDBB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7.8评标委员会依据招标文件规定的评标标准和方法，对投标文件进行评审和比较后，向采购人或其委托的采购代理机构提供书面评标报告，并按得分高低排序推荐中标候选供应商。</w:t>
      </w:r>
    </w:p>
    <w:p w14:paraId="3398C368">
      <w:pPr>
        <w:pStyle w:val="11"/>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szCs w:val="24"/>
        </w:rPr>
      </w:pPr>
      <w:r>
        <w:rPr>
          <w:rFonts w:hint="eastAsia" w:ascii="仿宋" w:hAnsi="仿宋" w:eastAsia="仿宋" w:cs="仿宋"/>
          <w:b/>
          <w:sz w:val="24"/>
          <w:szCs w:val="24"/>
          <w:lang w:val="en-US" w:eastAsia="zh-CN"/>
        </w:rPr>
        <w:t>8</w:t>
      </w:r>
      <w:r>
        <w:rPr>
          <w:rFonts w:hint="eastAsia" w:ascii="仿宋" w:hAnsi="仿宋" w:eastAsia="仿宋" w:cs="仿宋"/>
          <w:b/>
          <w:sz w:val="24"/>
          <w:szCs w:val="24"/>
        </w:rPr>
        <w:t>.投标文件的澄清</w:t>
      </w:r>
    </w:p>
    <w:p w14:paraId="0A303B63">
      <w:pPr>
        <w:pStyle w:val="6"/>
        <w:keepNext w:val="0"/>
        <w:keepLines w:val="0"/>
        <w:pageBreakBefore w:val="0"/>
        <w:widowControl w:val="0"/>
        <w:numPr>
          <w:ilvl w:val="0"/>
          <w:numId w:val="0"/>
        </w:numPr>
        <w:kinsoku/>
        <w:wordWrap/>
        <w:overflowPunct/>
        <w:topLinePunct w:val="0"/>
        <w:autoSpaceDE/>
        <w:autoSpaceDN/>
        <w:bidi w:val="0"/>
        <w:spacing w:after="0" w:line="440" w:lineRule="exact"/>
        <w:ind w:firstLine="480" w:firstLineChars="200"/>
        <w:jc w:val="left"/>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对投标文件中含义不明、表述不一致或有明显计算错误等内容，评标委员会将对投标人进行询标，并可要求投标人作澄清，作为投标文件的补充部分，但澄清的内容不得改变投标文件的实质性内容。</w:t>
      </w:r>
    </w:p>
    <w:p w14:paraId="03C182CD">
      <w:pPr>
        <w:pStyle w:val="11"/>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szCs w:val="24"/>
        </w:rPr>
      </w:pPr>
      <w:r>
        <w:rPr>
          <w:rFonts w:hint="eastAsia" w:ascii="仿宋" w:hAnsi="仿宋" w:eastAsia="仿宋" w:cs="仿宋"/>
          <w:b/>
          <w:sz w:val="24"/>
          <w:szCs w:val="24"/>
          <w:lang w:val="en-US" w:eastAsia="zh-CN"/>
        </w:rPr>
        <w:t>9</w:t>
      </w:r>
      <w:r>
        <w:rPr>
          <w:rFonts w:hint="eastAsia" w:ascii="仿宋" w:hAnsi="仿宋" w:eastAsia="仿宋" w:cs="仿宋"/>
          <w:b/>
          <w:sz w:val="24"/>
          <w:szCs w:val="24"/>
        </w:rPr>
        <w:t>.无效投标的情形</w:t>
      </w:r>
    </w:p>
    <w:p w14:paraId="65A9C232">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投标文件有下列情形之一的作无效投标处理：</w:t>
      </w:r>
    </w:p>
    <w:p w14:paraId="08E80B9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.1未按照招标文件规定要求电子签章、签字或盖章的；</w:t>
      </w:r>
    </w:p>
    <w:p w14:paraId="226BC91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.2单位负责人为同一人或者存在直接控股、管理关系的不同供应商参加同一合同项下的政府采购活动的（均无效）；</w:t>
      </w:r>
    </w:p>
    <w:p w14:paraId="4A36FE3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 xml:space="preserve">.3为采购项目提供整体设计、规范编制或者项目管理、监理、检测等服务的供应商参加该采购项目的其他采购活动的； </w:t>
      </w:r>
    </w:p>
    <w:p w14:paraId="5EA5033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.4投标人未提供招标文件中规定的基本资格条件书面承诺函的，或投标人未提供有效的特定资格证明文件的，视为投标人不具备招标文件中规定的资格要求；</w:t>
      </w:r>
    </w:p>
    <w:p w14:paraId="191A563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.5《法定代表人身份证明书》与提供的身份证复印件信息不符的；《法定代表人授权委托书》与提供的身份证复印件信息不符的；</w:t>
      </w:r>
    </w:p>
    <w:p w14:paraId="5124469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.6《法定代表人授权委托书》或《法定代表人身份证明书》填写不全、错误、未电子签章(《法定代表人授权委托书》要求“电子签章”和“签字或盖章”缺一不可）的；</w:t>
      </w:r>
    </w:p>
    <w:p w14:paraId="3F180A7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.7授权代表非投标单位正式职工的（以社保证明为准，如授权代表为离退休返聘人员的，需提供退休证明及单位聘用证明），法定代表人及个体工商户除外；</w:t>
      </w:r>
    </w:p>
    <w:p w14:paraId="707AAE2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.8投标文件中的投标函无投标人的电子签章或填写不全的；</w:t>
      </w:r>
    </w:p>
    <w:p w14:paraId="07DF3535">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9.9投标人</w:t>
      </w:r>
      <w:r>
        <w:rPr>
          <w:rFonts w:hint="eastAsia" w:ascii="仿宋" w:hAnsi="仿宋" w:eastAsia="仿宋" w:cs="仿宋"/>
          <w:b/>
          <w:bCs/>
          <w:sz w:val="24"/>
        </w:rPr>
        <w:t>递交两份或两份以上内容不同的投标文件，且未声明哪一份有效的；</w:t>
      </w:r>
    </w:p>
    <w:p w14:paraId="555941D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w:t>
      </w:r>
      <w:r>
        <w:rPr>
          <w:rFonts w:hint="eastAsia" w:ascii="仿宋" w:hAnsi="仿宋" w:eastAsia="仿宋" w:cs="仿宋"/>
          <w:b/>
          <w:sz w:val="24"/>
          <w:lang w:val="en-US" w:eastAsia="zh-CN"/>
        </w:rPr>
        <w:t>10</w:t>
      </w:r>
      <w:r>
        <w:rPr>
          <w:rFonts w:hint="eastAsia" w:ascii="仿宋" w:hAnsi="仿宋" w:eastAsia="仿宋" w:cs="仿宋"/>
          <w:b/>
          <w:sz w:val="24"/>
        </w:rPr>
        <w:t>报价一经涂改，未在涂改处加盖投标单位公章或者未经法定代表人或其授权代表签字或盖章的；</w:t>
      </w:r>
    </w:p>
    <w:p w14:paraId="173F436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.1</w:t>
      </w:r>
      <w:r>
        <w:rPr>
          <w:rFonts w:hint="eastAsia" w:ascii="仿宋" w:hAnsi="仿宋" w:eastAsia="仿宋" w:cs="仿宋"/>
          <w:b/>
          <w:sz w:val="24"/>
          <w:lang w:val="en-US" w:eastAsia="zh-CN"/>
        </w:rPr>
        <w:t>1</w:t>
      </w:r>
      <w:r>
        <w:rPr>
          <w:rFonts w:hint="eastAsia" w:ascii="仿宋" w:hAnsi="仿宋" w:eastAsia="仿宋" w:cs="仿宋"/>
          <w:b/>
          <w:sz w:val="24"/>
        </w:rPr>
        <w:t>未按招标文件规定的格式填写，或对招标服务或技术或产品等要求未详细应答或应答内容不全、有缺失的,经评标委员会认定为无法评审的；</w:t>
      </w:r>
    </w:p>
    <w:p w14:paraId="559B8D6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.1</w:t>
      </w:r>
      <w:r>
        <w:rPr>
          <w:rFonts w:hint="eastAsia" w:ascii="仿宋" w:hAnsi="仿宋" w:eastAsia="仿宋" w:cs="仿宋"/>
          <w:b/>
          <w:sz w:val="24"/>
          <w:lang w:val="en-US" w:eastAsia="zh-CN"/>
        </w:rPr>
        <w:t>2</w:t>
      </w:r>
      <w:r>
        <w:rPr>
          <w:rFonts w:hint="eastAsia" w:ascii="仿宋" w:hAnsi="仿宋" w:eastAsia="仿宋" w:cs="仿宋"/>
          <w:b/>
          <w:sz w:val="24"/>
        </w:rPr>
        <w:t>出现同一标的物或本次招标产品(服务)内的主要产品(重要组成部分)出现</w:t>
      </w:r>
      <w:r>
        <w:rPr>
          <w:rFonts w:hint="eastAsia" w:ascii="仿宋" w:hAnsi="仿宋" w:eastAsia="仿宋" w:cs="仿宋"/>
          <w:b/>
          <w:color w:val="auto"/>
          <w:sz w:val="24"/>
          <w:highlight w:val="none"/>
        </w:rPr>
        <w:t>商务技术文件</w:t>
      </w:r>
      <w:r>
        <w:rPr>
          <w:rFonts w:hint="eastAsia" w:ascii="仿宋" w:hAnsi="仿宋" w:eastAsia="仿宋" w:cs="仿宋"/>
          <w:b/>
          <w:sz w:val="24"/>
        </w:rPr>
        <w:t>资料、报价文件资料描述不一致或前后描述不一致，经评标委员会认定后为无法评审的；</w:t>
      </w:r>
    </w:p>
    <w:p w14:paraId="4B5076E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.1</w:t>
      </w:r>
      <w:r>
        <w:rPr>
          <w:rFonts w:hint="eastAsia" w:ascii="仿宋" w:hAnsi="仿宋" w:eastAsia="仿宋" w:cs="仿宋"/>
          <w:b/>
          <w:sz w:val="24"/>
          <w:lang w:val="en-US" w:eastAsia="zh-CN"/>
        </w:rPr>
        <w:t>3</w:t>
      </w:r>
      <w:r>
        <w:rPr>
          <w:rFonts w:hint="eastAsia" w:ascii="仿宋" w:hAnsi="仿宋" w:eastAsia="仿宋" w:cs="仿宋"/>
          <w:b/>
          <w:sz w:val="24"/>
        </w:rPr>
        <w:t>《技术偏离说明表》不真实填写或弄虚作假的；</w:t>
      </w:r>
    </w:p>
    <w:p w14:paraId="492CD3F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.1</w:t>
      </w:r>
      <w:r>
        <w:rPr>
          <w:rFonts w:hint="eastAsia" w:ascii="仿宋" w:hAnsi="仿宋" w:eastAsia="仿宋" w:cs="仿宋"/>
          <w:b/>
          <w:sz w:val="24"/>
          <w:lang w:val="en-US" w:eastAsia="zh-CN"/>
        </w:rPr>
        <w:t>4</w:t>
      </w:r>
      <w:r>
        <w:rPr>
          <w:rFonts w:hint="eastAsia" w:ascii="仿宋" w:hAnsi="仿宋" w:eastAsia="仿宋" w:cs="仿宋"/>
          <w:b/>
          <w:sz w:val="24"/>
        </w:rPr>
        <w:t>投标文件含有采购人不能接受的附加条件；</w:t>
      </w:r>
    </w:p>
    <w:p w14:paraId="13A8A75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.1</w:t>
      </w:r>
      <w:r>
        <w:rPr>
          <w:rFonts w:hint="eastAsia" w:ascii="仿宋" w:hAnsi="仿宋" w:eastAsia="仿宋" w:cs="仿宋"/>
          <w:b/>
          <w:sz w:val="24"/>
          <w:lang w:val="en-US" w:eastAsia="zh-CN"/>
        </w:rPr>
        <w:t>5</w:t>
      </w:r>
      <w:r>
        <w:rPr>
          <w:rFonts w:hint="eastAsia" w:ascii="仿宋" w:hAnsi="仿宋" w:eastAsia="仿宋" w:cs="仿宋"/>
          <w:b/>
          <w:sz w:val="24"/>
        </w:rPr>
        <w:t>评标委员会认为投标人的报价明显低于其他通过符合性审查投标人的报价，有可能影响产品质量或者不能诚信履约的，未能按要求提供书面说明或者提交相关证明材料证明其报价合理性的;</w:t>
      </w:r>
    </w:p>
    <w:p w14:paraId="5006846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.1</w:t>
      </w:r>
      <w:r>
        <w:rPr>
          <w:rFonts w:hint="eastAsia" w:ascii="仿宋" w:hAnsi="仿宋" w:eastAsia="仿宋" w:cs="仿宋"/>
          <w:b/>
          <w:sz w:val="24"/>
          <w:lang w:val="en-US" w:eastAsia="zh-CN"/>
        </w:rPr>
        <w:t>6</w:t>
      </w:r>
      <w:r>
        <w:rPr>
          <w:rFonts w:hint="eastAsia" w:ascii="仿宋" w:hAnsi="仿宋" w:eastAsia="仿宋" w:cs="仿宋"/>
          <w:b/>
          <w:sz w:val="24"/>
        </w:rPr>
        <w:t>报价超过招标文件中规定的预算金额或最高限价的；</w:t>
      </w:r>
    </w:p>
    <w:p w14:paraId="041EAF6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.1</w:t>
      </w:r>
      <w:r>
        <w:rPr>
          <w:rFonts w:hint="eastAsia" w:ascii="仿宋" w:hAnsi="仿宋" w:eastAsia="仿宋" w:cs="仿宋"/>
          <w:b/>
          <w:sz w:val="24"/>
          <w:lang w:val="en-US" w:eastAsia="zh-CN"/>
        </w:rPr>
        <w:t>7</w:t>
      </w:r>
      <w:r>
        <w:rPr>
          <w:rFonts w:hint="eastAsia" w:ascii="仿宋" w:hAnsi="仿宋" w:eastAsia="仿宋" w:cs="仿宋"/>
          <w:b/>
          <w:sz w:val="24"/>
        </w:rPr>
        <w:t>投标文件“</w:t>
      </w:r>
      <w:r>
        <w:rPr>
          <w:rFonts w:hint="eastAsia" w:ascii="仿宋" w:hAnsi="仿宋" w:eastAsia="仿宋" w:cs="仿宋"/>
          <w:b/>
          <w:color w:val="auto"/>
          <w:sz w:val="24"/>
          <w:highlight w:val="none"/>
        </w:rPr>
        <w:t>商务技术文件</w:t>
      </w:r>
      <w:r>
        <w:rPr>
          <w:rFonts w:hint="eastAsia" w:ascii="仿宋" w:hAnsi="仿宋" w:eastAsia="仿宋" w:cs="仿宋"/>
          <w:b/>
          <w:sz w:val="24"/>
        </w:rPr>
        <w:t>资料”部分中出现《开标一览表》相关内容的；</w:t>
      </w:r>
    </w:p>
    <w:p w14:paraId="0760EC8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.1</w:t>
      </w:r>
      <w:r>
        <w:rPr>
          <w:rFonts w:hint="eastAsia" w:ascii="仿宋" w:hAnsi="仿宋" w:eastAsia="仿宋" w:cs="仿宋"/>
          <w:b/>
          <w:sz w:val="24"/>
          <w:lang w:val="en-US" w:eastAsia="zh-CN"/>
        </w:rPr>
        <w:t>8</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采购人拟采购的产品属于政府强制采购的节能产品品目清单范围的，投标人未按招标文件要求提供国家确定的认证机构出具的、处于有效期之内的节能产品认证证书的；</w:t>
      </w:r>
    </w:p>
    <w:p w14:paraId="5493B8F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.1</w:t>
      </w:r>
      <w:r>
        <w:rPr>
          <w:rFonts w:hint="eastAsia" w:ascii="仿宋" w:hAnsi="仿宋" w:eastAsia="仿宋" w:cs="仿宋"/>
          <w:b/>
          <w:sz w:val="24"/>
          <w:lang w:val="en-US" w:eastAsia="zh-CN"/>
        </w:rPr>
        <w:t>9</w:t>
      </w:r>
      <w:r>
        <w:rPr>
          <w:rFonts w:hint="eastAsia" w:ascii="仿宋" w:hAnsi="仿宋" w:eastAsia="仿宋" w:cs="仿宋"/>
          <w:b/>
          <w:sz w:val="24"/>
        </w:rPr>
        <w:t>《开标一览表》填写不完整或字迹不能辨认或有漏项的，经评标委员会认定属于重大偏差的；</w:t>
      </w:r>
    </w:p>
    <w:p w14:paraId="7672E58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w:t>
      </w:r>
      <w:r>
        <w:rPr>
          <w:rFonts w:hint="eastAsia" w:ascii="仿宋" w:hAnsi="仿宋" w:eastAsia="仿宋" w:cs="仿宋"/>
          <w:b/>
          <w:sz w:val="24"/>
          <w:lang w:val="en-US" w:eastAsia="zh-CN"/>
        </w:rPr>
        <w:t>20</w:t>
      </w:r>
      <w:r>
        <w:rPr>
          <w:rFonts w:hint="eastAsia" w:ascii="仿宋" w:hAnsi="仿宋" w:eastAsia="仿宋" w:cs="仿宋"/>
          <w:b/>
          <w:sz w:val="24"/>
        </w:rPr>
        <w:t>投标人对根据修正原则修正后的报价不确认的；</w:t>
      </w:r>
    </w:p>
    <w:p w14:paraId="2113FB8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w:t>
      </w:r>
      <w:r>
        <w:rPr>
          <w:rFonts w:hint="eastAsia" w:ascii="仿宋" w:hAnsi="仿宋" w:eastAsia="仿宋" w:cs="仿宋"/>
          <w:b/>
          <w:sz w:val="24"/>
          <w:lang w:val="en-US" w:eastAsia="zh-CN"/>
        </w:rPr>
        <w:t>21</w:t>
      </w:r>
      <w:r>
        <w:rPr>
          <w:rFonts w:hint="eastAsia" w:ascii="仿宋" w:hAnsi="仿宋" w:eastAsia="仿宋" w:cs="仿宋"/>
          <w:b/>
          <w:sz w:val="24"/>
        </w:rPr>
        <w:t>投标人提供虚假材料投标的（包括但不限于以下情节）；</w:t>
      </w:r>
    </w:p>
    <w:p w14:paraId="46D3738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sz w:val="24"/>
        </w:rPr>
      </w:pPr>
      <w:r>
        <w:rPr>
          <w:rFonts w:hint="eastAsia" w:ascii="仿宋" w:hAnsi="仿宋" w:eastAsia="仿宋" w:cs="仿宋"/>
          <w:b w:val="0"/>
          <w:bCs/>
          <w:sz w:val="24"/>
          <w:lang w:val="en-US" w:eastAsia="zh-CN"/>
        </w:rPr>
        <w:t>9</w:t>
      </w:r>
      <w:r>
        <w:rPr>
          <w:rFonts w:hint="eastAsia" w:ascii="仿宋" w:hAnsi="仿宋" w:eastAsia="仿宋" w:cs="仿宋"/>
          <w:b w:val="0"/>
          <w:bCs/>
          <w:sz w:val="24"/>
        </w:rPr>
        <w:t>.</w:t>
      </w:r>
      <w:r>
        <w:rPr>
          <w:rFonts w:hint="eastAsia" w:ascii="仿宋" w:hAnsi="仿宋" w:eastAsia="仿宋" w:cs="仿宋"/>
          <w:b w:val="0"/>
          <w:bCs/>
          <w:sz w:val="24"/>
          <w:lang w:val="en-US" w:eastAsia="zh-CN"/>
        </w:rPr>
        <w:t>21</w:t>
      </w:r>
      <w:r>
        <w:rPr>
          <w:rFonts w:hint="eastAsia" w:ascii="仿宋" w:hAnsi="仿宋" w:eastAsia="仿宋" w:cs="仿宋"/>
          <w:b w:val="0"/>
          <w:bCs/>
          <w:sz w:val="24"/>
        </w:rPr>
        <w:t>.1使用伪造、变造的许可证件；</w:t>
      </w:r>
    </w:p>
    <w:p w14:paraId="3D59EBB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sz w:val="24"/>
        </w:rPr>
      </w:pPr>
      <w:r>
        <w:rPr>
          <w:rFonts w:hint="eastAsia" w:ascii="仿宋" w:hAnsi="仿宋" w:eastAsia="仿宋" w:cs="仿宋"/>
          <w:b w:val="0"/>
          <w:bCs/>
          <w:sz w:val="24"/>
          <w:lang w:val="en-US" w:eastAsia="zh-CN"/>
        </w:rPr>
        <w:t>9</w:t>
      </w:r>
      <w:r>
        <w:rPr>
          <w:rFonts w:hint="eastAsia" w:ascii="仿宋" w:hAnsi="仿宋" w:eastAsia="仿宋" w:cs="仿宋"/>
          <w:b w:val="0"/>
          <w:bCs/>
          <w:sz w:val="24"/>
        </w:rPr>
        <w:t>.</w:t>
      </w:r>
      <w:r>
        <w:rPr>
          <w:rFonts w:hint="eastAsia" w:ascii="仿宋" w:hAnsi="仿宋" w:eastAsia="仿宋" w:cs="仿宋"/>
          <w:b w:val="0"/>
          <w:bCs/>
          <w:sz w:val="24"/>
          <w:lang w:val="en-US" w:eastAsia="zh-CN"/>
        </w:rPr>
        <w:t>21</w:t>
      </w:r>
      <w:r>
        <w:rPr>
          <w:rFonts w:hint="eastAsia" w:ascii="仿宋" w:hAnsi="仿宋" w:eastAsia="仿宋" w:cs="仿宋"/>
          <w:b w:val="0"/>
          <w:bCs/>
          <w:sz w:val="24"/>
        </w:rPr>
        <w:t>.2提供虚假的财务状况或者业绩；</w:t>
      </w:r>
    </w:p>
    <w:p w14:paraId="62EA556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sz w:val="24"/>
        </w:rPr>
      </w:pPr>
      <w:r>
        <w:rPr>
          <w:rFonts w:hint="eastAsia" w:ascii="仿宋" w:hAnsi="仿宋" w:eastAsia="仿宋" w:cs="仿宋"/>
          <w:b w:val="0"/>
          <w:bCs/>
          <w:sz w:val="24"/>
          <w:lang w:val="en-US" w:eastAsia="zh-CN"/>
        </w:rPr>
        <w:t>9</w:t>
      </w:r>
      <w:r>
        <w:rPr>
          <w:rFonts w:hint="eastAsia" w:ascii="仿宋" w:hAnsi="仿宋" w:eastAsia="仿宋" w:cs="仿宋"/>
          <w:b w:val="0"/>
          <w:bCs/>
          <w:sz w:val="24"/>
        </w:rPr>
        <w:t>.</w:t>
      </w:r>
      <w:r>
        <w:rPr>
          <w:rFonts w:hint="eastAsia" w:ascii="仿宋" w:hAnsi="仿宋" w:eastAsia="仿宋" w:cs="仿宋"/>
          <w:b w:val="0"/>
          <w:bCs/>
          <w:sz w:val="24"/>
          <w:lang w:val="en-US" w:eastAsia="zh-CN"/>
        </w:rPr>
        <w:t>21</w:t>
      </w:r>
      <w:r>
        <w:rPr>
          <w:rFonts w:hint="eastAsia" w:ascii="仿宋" w:hAnsi="仿宋" w:eastAsia="仿宋" w:cs="仿宋"/>
          <w:b w:val="0"/>
          <w:bCs/>
          <w:sz w:val="24"/>
        </w:rPr>
        <w:t>.3提供虚假的项目负责人或者主要技术人员简历、劳动关系证明；</w:t>
      </w:r>
    </w:p>
    <w:p w14:paraId="31D3C3A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sz w:val="24"/>
        </w:rPr>
      </w:pPr>
      <w:r>
        <w:rPr>
          <w:rFonts w:hint="eastAsia" w:ascii="仿宋" w:hAnsi="仿宋" w:eastAsia="仿宋" w:cs="仿宋"/>
          <w:b w:val="0"/>
          <w:bCs/>
          <w:sz w:val="24"/>
          <w:lang w:val="en-US" w:eastAsia="zh-CN"/>
        </w:rPr>
        <w:t>9</w:t>
      </w:r>
      <w:r>
        <w:rPr>
          <w:rFonts w:hint="eastAsia" w:ascii="仿宋" w:hAnsi="仿宋" w:eastAsia="仿宋" w:cs="仿宋"/>
          <w:b w:val="0"/>
          <w:bCs/>
          <w:sz w:val="24"/>
        </w:rPr>
        <w:t>.</w:t>
      </w:r>
      <w:r>
        <w:rPr>
          <w:rFonts w:hint="eastAsia" w:ascii="仿宋" w:hAnsi="仿宋" w:eastAsia="仿宋" w:cs="仿宋"/>
          <w:b w:val="0"/>
          <w:bCs/>
          <w:sz w:val="24"/>
          <w:lang w:val="en-US" w:eastAsia="zh-CN"/>
        </w:rPr>
        <w:t>21</w:t>
      </w:r>
      <w:r>
        <w:rPr>
          <w:rFonts w:hint="eastAsia" w:ascii="仿宋" w:hAnsi="仿宋" w:eastAsia="仿宋" w:cs="仿宋"/>
          <w:b w:val="0"/>
          <w:bCs/>
          <w:sz w:val="24"/>
        </w:rPr>
        <w:t>.4提供虚假的信用状况；</w:t>
      </w:r>
    </w:p>
    <w:p w14:paraId="71B6F7E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sz w:val="24"/>
        </w:rPr>
      </w:pPr>
      <w:r>
        <w:rPr>
          <w:rFonts w:hint="eastAsia" w:ascii="仿宋" w:hAnsi="仿宋" w:eastAsia="仿宋" w:cs="仿宋"/>
          <w:b w:val="0"/>
          <w:bCs/>
          <w:sz w:val="24"/>
          <w:lang w:val="en-US" w:eastAsia="zh-CN"/>
        </w:rPr>
        <w:t>9</w:t>
      </w:r>
      <w:r>
        <w:rPr>
          <w:rFonts w:hint="eastAsia" w:ascii="仿宋" w:hAnsi="仿宋" w:eastAsia="仿宋" w:cs="仿宋"/>
          <w:b w:val="0"/>
          <w:bCs/>
          <w:sz w:val="24"/>
        </w:rPr>
        <w:t>.</w:t>
      </w:r>
      <w:r>
        <w:rPr>
          <w:rFonts w:hint="eastAsia" w:ascii="仿宋" w:hAnsi="仿宋" w:eastAsia="仿宋" w:cs="仿宋"/>
          <w:b w:val="0"/>
          <w:bCs/>
          <w:sz w:val="24"/>
          <w:lang w:val="en-US" w:eastAsia="zh-CN"/>
        </w:rPr>
        <w:t>21</w:t>
      </w:r>
      <w:r>
        <w:rPr>
          <w:rFonts w:hint="eastAsia" w:ascii="仿宋" w:hAnsi="仿宋" w:eastAsia="仿宋" w:cs="仿宋"/>
          <w:b w:val="0"/>
          <w:bCs/>
          <w:sz w:val="24"/>
        </w:rPr>
        <w:t>.5其他弄虚作假的行为。</w:t>
      </w:r>
    </w:p>
    <w:p w14:paraId="1720776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.2</w:t>
      </w:r>
      <w:r>
        <w:rPr>
          <w:rFonts w:hint="eastAsia" w:ascii="仿宋" w:hAnsi="仿宋" w:eastAsia="仿宋" w:cs="仿宋"/>
          <w:b/>
          <w:sz w:val="24"/>
          <w:lang w:val="en-US" w:eastAsia="zh-CN"/>
        </w:rPr>
        <w:t>2</w:t>
      </w:r>
      <w:r>
        <w:rPr>
          <w:rFonts w:hint="eastAsia" w:ascii="仿宋" w:hAnsi="仿宋" w:eastAsia="仿宋" w:cs="仿宋"/>
          <w:b/>
          <w:sz w:val="24"/>
        </w:rPr>
        <w:t>下列情形之一的，视为投标人串通投标，其投标无效：</w:t>
      </w:r>
    </w:p>
    <w:p w14:paraId="175F4F5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sz w:val="24"/>
        </w:rPr>
      </w:pPr>
      <w:r>
        <w:rPr>
          <w:rFonts w:hint="eastAsia" w:ascii="仿宋" w:hAnsi="仿宋" w:eastAsia="仿宋" w:cs="仿宋"/>
          <w:b w:val="0"/>
          <w:bCs/>
          <w:sz w:val="24"/>
          <w:lang w:val="en-US" w:eastAsia="zh-CN"/>
        </w:rPr>
        <w:t>9</w:t>
      </w:r>
      <w:r>
        <w:rPr>
          <w:rFonts w:hint="eastAsia" w:ascii="仿宋" w:hAnsi="仿宋" w:eastAsia="仿宋" w:cs="仿宋"/>
          <w:b w:val="0"/>
          <w:bCs/>
          <w:sz w:val="24"/>
        </w:rPr>
        <w:t>.2</w:t>
      </w:r>
      <w:r>
        <w:rPr>
          <w:rFonts w:hint="eastAsia" w:ascii="仿宋" w:hAnsi="仿宋" w:eastAsia="仿宋" w:cs="仿宋"/>
          <w:b w:val="0"/>
          <w:bCs/>
          <w:sz w:val="24"/>
          <w:lang w:val="en-US" w:eastAsia="zh-CN"/>
        </w:rPr>
        <w:t>2</w:t>
      </w:r>
      <w:r>
        <w:rPr>
          <w:rFonts w:hint="eastAsia" w:ascii="仿宋" w:hAnsi="仿宋" w:eastAsia="仿宋" w:cs="仿宋"/>
          <w:b w:val="0"/>
          <w:bCs/>
          <w:sz w:val="24"/>
        </w:rPr>
        <w:t>.1不同投标人的投标文件由同一单位或者个人编制；</w:t>
      </w:r>
    </w:p>
    <w:p w14:paraId="2220A7C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sz w:val="24"/>
        </w:rPr>
      </w:pPr>
      <w:r>
        <w:rPr>
          <w:rFonts w:hint="eastAsia" w:ascii="仿宋" w:hAnsi="仿宋" w:eastAsia="仿宋" w:cs="仿宋"/>
          <w:b w:val="0"/>
          <w:bCs/>
          <w:sz w:val="24"/>
          <w:lang w:val="en-US" w:eastAsia="zh-CN"/>
        </w:rPr>
        <w:t>9</w:t>
      </w:r>
      <w:r>
        <w:rPr>
          <w:rFonts w:hint="eastAsia" w:ascii="仿宋" w:hAnsi="仿宋" w:eastAsia="仿宋" w:cs="仿宋"/>
          <w:b w:val="0"/>
          <w:bCs/>
          <w:sz w:val="24"/>
        </w:rPr>
        <w:t>.2</w:t>
      </w:r>
      <w:r>
        <w:rPr>
          <w:rFonts w:hint="eastAsia" w:ascii="仿宋" w:hAnsi="仿宋" w:eastAsia="仿宋" w:cs="仿宋"/>
          <w:b w:val="0"/>
          <w:bCs/>
          <w:sz w:val="24"/>
          <w:lang w:val="en-US" w:eastAsia="zh-CN"/>
        </w:rPr>
        <w:t>2</w:t>
      </w:r>
      <w:r>
        <w:rPr>
          <w:rFonts w:hint="eastAsia" w:ascii="仿宋" w:hAnsi="仿宋" w:eastAsia="仿宋" w:cs="仿宋"/>
          <w:b w:val="0"/>
          <w:bCs/>
          <w:sz w:val="24"/>
        </w:rPr>
        <w:t>.2不同投标人委托同一单位或者个人办理投标事宜；</w:t>
      </w:r>
    </w:p>
    <w:p w14:paraId="76C6F4D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sz w:val="24"/>
        </w:rPr>
      </w:pPr>
      <w:r>
        <w:rPr>
          <w:rFonts w:hint="eastAsia" w:ascii="仿宋" w:hAnsi="仿宋" w:eastAsia="仿宋" w:cs="仿宋"/>
          <w:b w:val="0"/>
          <w:bCs/>
          <w:sz w:val="24"/>
          <w:lang w:val="en-US" w:eastAsia="zh-CN"/>
        </w:rPr>
        <w:t>9</w:t>
      </w:r>
      <w:r>
        <w:rPr>
          <w:rFonts w:hint="eastAsia" w:ascii="仿宋" w:hAnsi="仿宋" w:eastAsia="仿宋" w:cs="仿宋"/>
          <w:b w:val="0"/>
          <w:bCs/>
          <w:sz w:val="24"/>
        </w:rPr>
        <w:t>.2</w:t>
      </w:r>
      <w:r>
        <w:rPr>
          <w:rFonts w:hint="eastAsia" w:ascii="仿宋" w:hAnsi="仿宋" w:eastAsia="仿宋" w:cs="仿宋"/>
          <w:b w:val="0"/>
          <w:bCs/>
          <w:sz w:val="24"/>
          <w:lang w:val="en-US" w:eastAsia="zh-CN"/>
        </w:rPr>
        <w:t>2</w:t>
      </w:r>
      <w:r>
        <w:rPr>
          <w:rFonts w:hint="eastAsia" w:ascii="仿宋" w:hAnsi="仿宋" w:eastAsia="仿宋" w:cs="仿宋"/>
          <w:b w:val="0"/>
          <w:bCs/>
          <w:sz w:val="24"/>
        </w:rPr>
        <w:t>.3不同投标人的投标文件载明的项目管理成员或者联系人员为同一人；</w:t>
      </w:r>
    </w:p>
    <w:p w14:paraId="0F35590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sz w:val="24"/>
        </w:rPr>
      </w:pPr>
      <w:r>
        <w:rPr>
          <w:rFonts w:hint="eastAsia" w:ascii="仿宋" w:hAnsi="仿宋" w:eastAsia="仿宋" w:cs="仿宋"/>
          <w:b w:val="0"/>
          <w:bCs/>
          <w:sz w:val="24"/>
          <w:lang w:val="en-US" w:eastAsia="zh-CN"/>
        </w:rPr>
        <w:t>9</w:t>
      </w:r>
      <w:r>
        <w:rPr>
          <w:rFonts w:hint="eastAsia" w:ascii="仿宋" w:hAnsi="仿宋" w:eastAsia="仿宋" w:cs="仿宋"/>
          <w:b w:val="0"/>
          <w:bCs/>
          <w:sz w:val="24"/>
        </w:rPr>
        <w:t>.2</w:t>
      </w:r>
      <w:r>
        <w:rPr>
          <w:rFonts w:hint="eastAsia" w:ascii="仿宋" w:hAnsi="仿宋" w:eastAsia="仿宋" w:cs="仿宋"/>
          <w:b w:val="0"/>
          <w:bCs/>
          <w:sz w:val="24"/>
          <w:lang w:val="en-US" w:eastAsia="zh-CN"/>
        </w:rPr>
        <w:t>2</w:t>
      </w:r>
      <w:r>
        <w:rPr>
          <w:rFonts w:hint="eastAsia" w:ascii="仿宋" w:hAnsi="仿宋" w:eastAsia="仿宋" w:cs="仿宋"/>
          <w:b w:val="0"/>
          <w:bCs/>
          <w:sz w:val="24"/>
        </w:rPr>
        <w:t>.4不同投标人的投标文件异常一致或者投标报价呈规律性差异；</w:t>
      </w:r>
    </w:p>
    <w:p w14:paraId="6B295F8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sz w:val="24"/>
        </w:rPr>
      </w:pPr>
      <w:r>
        <w:rPr>
          <w:rFonts w:hint="eastAsia" w:ascii="仿宋" w:hAnsi="仿宋" w:eastAsia="仿宋" w:cs="仿宋"/>
          <w:b w:val="0"/>
          <w:bCs/>
          <w:sz w:val="24"/>
          <w:lang w:val="en-US" w:eastAsia="zh-CN"/>
        </w:rPr>
        <w:t>9</w:t>
      </w:r>
      <w:r>
        <w:rPr>
          <w:rFonts w:hint="eastAsia" w:ascii="仿宋" w:hAnsi="仿宋" w:eastAsia="仿宋" w:cs="仿宋"/>
          <w:b w:val="0"/>
          <w:bCs/>
          <w:sz w:val="24"/>
        </w:rPr>
        <w:t>.2</w:t>
      </w:r>
      <w:r>
        <w:rPr>
          <w:rFonts w:hint="eastAsia" w:ascii="仿宋" w:hAnsi="仿宋" w:eastAsia="仿宋" w:cs="仿宋"/>
          <w:b w:val="0"/>
          <w:bCs/>
          <w:sz w:val="24"/>
          <w:lang w:val="en-US" w:eastAsia="zh-CN"/>
        </w:rPr>
        <w:t>2</w:t>
      </w:r>
      <w:r>
        <w:rPr>
          <w:rFonts w:hint="eastAsia" w:ascii="仿宋" w:hAnsi="仿宋" w:eastAsia="仿宋" w:cs="仿宋"/>
          <w:b w:val="0"/>
          <w:bCs/>
          <w:sz w:val="24"/>
        </w:rPr>
        <w:t>.5不同投标人的投标文件相互混装；</w:t>
      </w:r>
    </w:p>
    <w:p w14:paraId="276CCEF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b w:val="0"/>
          <w:bCs/>
          <w:sz w:val="24"/>
          <w:lang w:val="en-US" w:eastAsia="zh-CN"/>
        </w:rPr>
        <w:t>9</w:t>
      </w:r>
      <w:r>
        <w:rPr>
          <w:rFonts w:hint="eastAsia" w:ascii="仿宋" w:hAnsi="仿宋" w:eastAsia="仿宋" w:cs="仿宋"/>
          <w:b w:val="0"/>
          <w:bCs/>
          <w:sz w:val="24"/>
        </w:rPr>
        <w:t>.2</w:t>
      </w:r>
      <w:r>
        <w:rPr>
          <w:rFonts w:hint="eastAsia" w:ascii="仿宋" w:hAnsi="仿宋" w:eastAsia="仿宋" w:cs="仿宋"/>
          <w:b w:val="0"/>
          <w:bCs/>
          <w:sz w:val="24"/>
          <w:lang w:val="en-US" w:eastAsia="zh-CN"/>
        </w:rPr>
        <w:t>2</w:t>
      </w:r>
      <w:r>
        <w:rPr>
          <w:rFonts w:hint="eastAsia" w:ascii="仿宋" w:hAnsi="仿宋" w:eastAsia="仿宋" w:cs="仿宋"/>
          <w:b w:val="0"/>
          <w:bCs/>
          <w:sz w:val="24"/>
        </w:rPr>
        <w:t>.6有二份及二份</w:t>
      </w:r>
      <w:r>
        <w:rPr>
          <w:rFonts w:hint="eastAsia" w:ascii="仿宋" w:hAnsi="仿宋" w:eastAsia="仿宋" w:cs="仿宋"/>
          <w:sz w:val="24"/>
        </w:rPr>
        <w:t>以上投标文件的相互之间有特别相同或相似之处，且经询标澄清投标人无令人信服的理由和可靠证据证明其合理性的，经评标委员会半数以上成员确认有串通投标嫌疑的；</w:t>
      </w:r>
    </w:p>
    <w:p w14:paraId="19E4F2A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.2</w:t>
      </w:r>
      <w:r>
        <w:rPr>
          <w:rFonts w:hint="eastAsia" w:ascii="仿宋" w:hAnsi="仿宋" w:eastAsia="仿宋" w:cs="仿宋"/>
          <w:b/>
          <w:sz w:val="24"/>
          <w:lang w:val="en-US" w:eastAsia="zh-CN"/>
        </w:rPr>
        <w:t>3</w:t>
      </w:r>
      <w:r>
        <w:rPr>
          <w:rFonts w:hint="eastAsia" w:ascii="仿宋" w:hAnsi="仿宋" w:eastAsia="仿宋" w:cs="仿宋"/>
          <w:b/>
          <w:sz w:val="24"/>
        </w:rPr>
        <w:t>有下列情形之一的，属于恶意串通，其投标无效：</w:t>
      </w:r>
    </w:p>
    <w:p w14:paraId="462FC443">
      <w:pPr>
        <w:tabs>
          <w:tab w:val="left" w:pos="3870"/>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9.23.1投标人直接或者间接从招标人或者采购代理机构处获得其他投标人的相关情况并修改其投标文件或者响应文件；</w:t>
      </w:r>
    </w:p>
    <w:p w14:paraId="57317529">
      <w:pPr>
        <w:tabs>
          <w:tab w:val="left" w:pos="3870"/>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9.23.2投标人按照招标人或者采购代理机构的授意撤换、修改投标文件或者响应文件；</w:t>
      </w:r>
    </w:p>
    <w:p w14:paraId="5B9695F3">
      <w:pPr>
        <w:tabs>
          <w:tab w:val="left" w:pos="3870"/>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9.23.3投标人之间协商报价、技术方案等投标文件的实质性内容；</w:t>
      </w:r>
    </w:p>
    <w:p w14:paraId="3300552A">
      <w:pPr>
        <w:tabs>
          <w:tab w:val="left" w:pos="3870"/>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9.23.4属于同一集团、协会、商会等组织成员的投标人按照该组织要求协同参加政府采购活动；</w:t>
      </w:r>
    </w:p>
    <w:p w14:paraId="394B34B7">
      <w:pPr>
        <w:tabs>
          <w:tab w:val="left" w:pos="3870"/>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9.23.5投标人之间事先约定由某一特定投标人中标、成交；</w:t>
      </w:r>
    </w:p>
    <w:p w14:paraId="1B2023F8">
      <w:pPr>
        <w:tabs>
          <w:tab w:val="left" w:pos="3870"/>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9.23.6投标人之间商定部分投标人放弃参加政府采购活动或者放弃中标、成交；</w:t>
      </w:r>
    </w:p>
    <w:p w14:paraId="140AE7A8">
      <w:pPr>
        <w:tabs>
          <w:tab w:val="left" w:pos="3870"/>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9.23.7投标人与招标人或者采购代理机构之间、投标人相互之间，为谋求特定投标人中标、成交或者排斥其他投标人的其他串通行为。</w:t>
      </w:r>
    </w:p>
    <w:p w14:paraId="75A5A6E7">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9.24评标委员会认定有重大偏差或实质性不响应招标文件要求的；</w:t>
      </w:r>
    </w:p>
    <w:p w14:paraId="74B81AB5">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9.25投标文件出现不是唯一的、有选择性投标报价的；</w:t>
      </w:r>
    </w:p>
    <w:p w14:paraId="09211DF7">
      <w:pPr>
        <w:snapToGrid w:val="0"/>
        <w:spacing w:line="440" w:lineRule="exact"/>
        <w:ind w:firstLine="482" w:firstLineChars="200"/>
        <w:rPr>
          <w:rFonts w:hint="eastAsia" w:ascii="仿宋" w:hAnsi="仿宋" w:eastAsia="仿宋" w:cs="仿宋"/>
          <w:b/>
          <w:sz w:val="24"/>
        </w:rPr>
      </w:pPr>
      <w:r>
        <w:rPr>
          <w:rFonts w:hint="eastAsia" w:ascii="仿宋" w:hAnsi="仿宋" w:eastAsia="仿宋" w:cs="仿宋"/>
          <w:b/>
          <w:sz w:val="24"/>
        </w:rPr>
        <w:t>9.26未按招标文件要求提供样品或提供样品不满足采购需求实质性条件的；</w:t>
      </w:r>
    </w:p>
    <w:p w14:paraId="305AA389">
      <w:pPr>
        <w:snapToGrid w:val="0"/>
        <w:spacing w:line="440" w:lineRule="exact"/>
        <w:ind w:firstLine="482" w:firstLineChars="200"/>
        <w:rPr>
          <w:rFonts w:hint="eastAsia" w:ascii="仿宋" w:hAnsi="仿宋" w:eastAsia="仿宋" w:cs="仿宋"/>
          <w:b/>
          <w:sz w:val="24"/>
        </w:rPr>
      </w:pPr>
      <w:r>
        <w:rPr>
          <w:rFonts w:hint="eastAsia" w:ascii="仿宋" w:hAnsi="仿宋" w:eastAsia="仿宋" w:cs="仿宋"/>
          <w:b/>
          <w:sz w:val="24"/>
        </w:rPr>
        <w:t>9.27参与同一个采购包(标段)的投标人存在下列情形之一的，其投标文件无效：</w:t>
      </w:r>
    </w:p>
    <w:p w14:paraId="2335AC61">
      <w:pPr>
        <w:snapToGrid w:val="0"/>
        <w:spacing w:line="440" w:lineRule="exact"/>
        <w:ind w:firstLine="482" w:firstLineChars="200"/>
        <w:rPr>
          <w:rFonts w:hint="eastAsia" w:ascii="仿宋" w:hAnsi="仿宋" w:eastAsia="仿宋" w:cs="仿宋"/>
          <w:b/>
          <w:sz w:val="24"/>
        </w:rPr>
      </w:pPr>
      <w:r>
        <w:rPr>
          <w:rFonts w:hint="eastAsia" w:ascii="仿宋" w:hAnsi="仿宋" w:eastAsia="仿宋" w:cs="仿宋"/>
          <w:b/>
          <w:sz w:val="24"/>
        </w:rPr>
        <w:t>9.27.1不同投标人的电子投标文件上传计算机的网卡MAC地址、CPU序列号和硬盘序列号等硬件信息相同的;</w:t>
      </w:r>
    </w:p>
    <w:p w14:paraId="1C98BE58">
      <w:pPr>
        <w:snapToGrid w:val="0"/>
        <w:spacing w:line="440" w:lineRule="exact"/>
        <w:ind w:firstLine="482" w:firstLineChars="200"/>
        <w:rPr>
          <w:rFonts w:hint="eastAsia" w:ascii="仿宋" w:hAnsi="仿宋" w:eastAsia="仿宋" w:cs="仿宋"/>
          <w:b/>
          <w:sz w:val="24"/>
        </w:rPr>
      </w:pPr>
      <w:r>
        <w:rPr>
          <w:rFonts w:hint="eastAsia" w:ascii="仿宋" w:hAnsi="仿宋" w:eastAsia="仿宋" w:cs="仿宋"/>
          <w:b/>
          <w:sz w:val="24"/>
        </w:rPr>
        <w:t>9.27.2上传的电子投标文件若出现使用本项目其他投标人的数字证书加密的，或者加盖本项目其他投标人的电子印章的;</w:t>
      </w:r>
    </w:p>
    <w:p w14:paraId="0C9698A4">
      <w:pPr>
        <w:snapToGrid w:val="0"/>
        <w:spacing w:line="440" w:lineRule="exact"/>
        <w:ind w:firstLine="482" w:firstLineChars="200"/>
        <w:rPr>
          <w:rFonts w:hint="eastAsia" w:ascii="仿宋" w:hAnsi="仿宋" w:eastAsia="仿宋" w:cs="仿宋"/>
          <w:b/>
          <w:sz w:val="24"/>
        </w:rPr>
      </w:pPr>
      <w:r>
        <w:rPr>
          <w:rFonts w:hint="eastAsia" w:ascii="仿宋" w:hAnsi="仿宋" w:eastAsia="仿宋" w:cs="仿宋"/>
          <w:b/>
          <w:sz w:val="24"/>
        </w:rPr>
        <w:t>9.27.3不同投标人的投标文件的内容存在三处(含)以上错误一致，且无法合理解释的;</w:t>
      </w:r>
    </w:p>
    <w:p w14:paraId="64A1EE08">
      <w:pPr>
        <w:snapToGrid w:val="0"/>
        <w:spacing w:line="440" w:lineRule="exact"/>
        <w:ind w:firstLine="482" w:firstLineChars="200"/>
        <w:rPr>
          <w:rFonts w:ascii="仿宋" w:hAnsi="仿宋" w:eastAsia="仿宋" w:cs="仿宋"/>
          <w:b/>
          <w:sz w:val="24"/>
        </w:rPr>
      </w:pPr>
      <w:r>
        <w:rPr>
          <w:rFonts w:hint="eastAsia" w:ascii="仿宋" w:hAnsi="仿宋" w:eastAsia="仿宋" w:cs="仿宋"/>
          <w:b/>
          <w:sz w:val="24"/>
        </w:rPr>
        <w:t>9.27.4不同投标人联系人为同一人或不同联系人的联系电话一致，且无法合理解释的。</w:t>
      </w:r>
    </w:p>
    <w:p w14:paraId="51E11414">
      <w:pPr>
        <w:snapToGrid w:val="0"/>
        <w:spacing w:line="440" w:lineRule="exact"/>
        <w:ind w:firstLine="482" w:firstLineChars="200"/>
        <w:jc w:val="left"/>
        <w:rPr>
          <w:rFonts w:hint="eastAsia" w:ascii="仿宋" w:hAnsi="仿宋" w:eastAsia="仿宋" w:cs="仿宋"/>
        </w:rPr>
      </w:pPr>
      <w:r>
        <w:rPr>
          <w:rFonts w:hint="eastAsia" w:ascii="仿宋" w:hAnsi="仿宋" w:eastAsia="仿宋" w:cs="仿宋"/>
          <w:b/>
          <w:sz w:val="24"/>
        </w:rPr>
        <w:t>9.28其他违反法律、法规的情形。</w:t>
      </w:r>
    </w:p>
    <w:p w14:paraId="284AF806">
      <w:pPr>
        <w:snapToGrid w:val="0"/>
        <w:spacing w:line="440" w:lineRule="exact"/>
        <w:ind w:firstLine="482" w:firstLineChars="200"/>
        <w:rPr>
          <w:rFonts w:hint="eastAsia" w:ascii="仿宋" w:hAnsi="仿宋" w:eastAsia="仿宋" w:cs="仿宋"/>
          <w:b/>
          <w:kern w:val="0"/>
          <w:sz w:val="24"/>
        </w:rPr>
      </w:pPr>
      <w:r>
        <w:rPr>
          <w:rFonts w:hint="eastAsia" w:ascii="仿宋" w:hAnsi="仿宋" w:eastAsia="仿宋" w:cs="仿宋"/>
          <w:b/>
          <w:kern w:val="0"/>
          <w:sz w:val="24"/>
        </w:rPr>
        <w:t>10. 评标过程保密</w:t>
      </w:r>
    </w:p>
    <w:p w14:paraId="29AF6B45">
      <w:pPr>
        <w:snapToGrid w:val="0"/>
        <w:spacing w:line="440" w:lineRule="exact"/>
        <w:ind w:firstLine="480" w:firstLineChars="200"/>
        <w:rPr>
          <w:rFonts w:hint="eastAsia" w:ascii="仿宋" w:hAnsi="仿宋" w:eastAsia="仿宋" w:cs="仿宋"/>
          <w:kern w:val="0"/>
          <w:sz w:val="24"/>
        </w:rPr>
      </w:pPr>
      <w:r>
        <w:rPr>
          <w:rFonts w:hint="eastAsia" w:ascii="仿宋" w:hAnsi="仿宋" w:eastAsia="仿宋" w:cs="仿宋"/>
          <w:kern w:val="0"/>
          <w:sz w:val="24"/>
        </w:rPr>
        <w:t>10.1</w:t>
      </w:r>
      <w:r>
        <w:rPr>
          <w:rFonts w:hint="eastAsia" w:ascii="仿宋" w:hAnsi="仿宋" w:eastAsia="仿宋" w:cs="仿宋"/>
          <w:sz w:val="24"/>
        </w:rPr>
        <w:t>评审活动在严格保密的情况下进行。评审过程中凡是与采购响应文件评审和比较、中标成交投标人推荐等评审有关的情况和评审文件的，以及涉及国家秘密和商业秘密等信息，评标委员会成员、招标人和采购代理机构工作人员、相关监督人员等与评审有关的人员应当予以保密。</w:t>
      </w:r>
    </w:p>
    <w:p w14:paraId="4A0FDE5B">
      <w:pPr>
        <w:snapToGrid w:val="0"/>
        <w:spacing w:line="440" w:lineRule="exact"/>
        <w:ind w:firstLine="480" w:firstLineChars="200"/>
        <w:rPr>
          <w:rFonts w:hint="eastAsia" w:ascii="仿宋" w:hAnsi="仿宋" w:eastAsia="仿宋" w:cs="仿宋"/>
          <w:kern w:val="0"/>
          <w:sz w:val="24"/>
        </w:rPr>
      </w:pPr>
      <w:r>
        <w:rPr>
          <w:rFonts w:hint="eastAsia" w:ascii="仿宋" w:hAnsi="仿宋" w:eastAsia="仿宋" w:cs="仿宋"/>
          <w:kern w:val="0"/>
          <w:sz w:val="24"/>
        </w:rPr>
        <w:t>10.2 在评标期间，投标人企图影响招标人</w:t>
      </w:r>
      <w:r>
        <w:rPr>
          <w:rFonts w:hint="eastAsia" w:ascii="仿宋" w:hAnsi="仿宋" w:eastAsia="仿宋" w:cs="仿宋"/>
          <w:sz w:val="24"/>
        </w:rPr>
        <w:t>、采购代理机构</w:t>
      </w:r>
      <w:r>
        <w:rPr>
          <w:rFonts w:hint="eastAsia" w:ascii="仿宋" w:hAnsi="仿宋" w:eastAsia="仿宋" w:cs="仿宋"/>
          <w:kern w:val="0"/>
          <w:sz w:val="24"/>
        </w:rPr>
        <w:t>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426F221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仿宋" w:hAnsi="仿宋" w:eastAsia="仿宋" w:cs="仿宋"/>
          <w:kern w:val="0"/>
          <w:sz w:val="24"/>
        </w:rPr>
      </w:pPr>
      <w:r>
        <w:rPr>
          <w:rFonts w:hint="eastAsia" w:ascii="仿宋" w:hAnsi="仿宋" w:eastAsia="仿宋" w:cs="仿宋"/>
          <w:b/>
          <w:bCs/>
          <w:sz w:val="24"/>
        </w:rPr>
        <w:t>11.成交标准：</w:t>
      </w:r>
      <w:r>
        <w:rPr>
          <w:rFonts w:hint="eastAsia" w:ascii="仿宋" w:hAnsi="仿宋" w:eastAsia="仿宋" w:cs="仿宋"/>
          <w:sz w:val="24"/>
        </w:rPr>
        <w:t>采用综合评分法，由评标委员会对各投标人投标设备技术参数与功能配置、服务承诺、报价等方面进行评审。即在最大限度满足招标文件实质性要求前提下，按有效投标人的成交报价，推荐确定中标候选人。</w:t>
      </w:r>
    </w:p>
    <w:p w14:paraId="0CE04E93">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sz w:val="32"/>
        </w:rPr>
      </w:pPr>
    </w:p>
    <w:bookmarkEnd w:id="19"/>
    <w:p w14:paraId="38BFD542">
      <w:pPr>
        <w:pStyle w:val="11"/>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sz w:val="32"/>
          <w:szCs w:val="32"/>
        </w:rPr>
      </w:pPr>
      <w:bookmarkStart w:id="20" w:name="_Hlt75236290"/>
      <w:bookmarkEnd w:id="20"/>
      <w:bookmarkStart w:id="21" w:name="_Hlt74730295"/>
      <w:bookmarkEnd w:id="21"/>
      <w:bookmarkStart w:id="22" w:name="_Hlt68072990"/>
      <w:bookmarkEnd w:id="22"/>
      <w:bookmarkStart w:id="23" w:name="_Hlt68073093"/>
      <w:bookmarkEnd w:id="23"/>
      <w:bookmarkStart w:id="24" w:name="_Hlt75236101"/>
      <w:bookmarkEnd w:id="24"/>
      <w:bookmarkStart w:id="25" w:name="_Hlt75236011"/>
      <w:bookmarkEnd w:id="25"/>
      <w:bookmarkStart w:id="26" w:name="_Hlt68057669"/>
      <w:bookmarkEnd w:id="26"/>
      <w:bookmarkStart w:id="27" w:name="_Hlt74714665"/>
      <w:bookmarkEnd w:id="27"/>
      <w:bookmarkStart w:id="28" w:name="_Hlt74707468"/>
      <w:bookmarkEnd w:id="28"/>
      <w:bookmarkStart w:id="29" w:name="_Hlt74729768"/>
      <w:bookmarkEnd w:id="29"/>
      <w:bookmarkStart w:id="30" w:name="_Hlt68403820"/>
      <w:bookmarkEnd w:id="30"/>
      <w:bookmarkStart w:id="31" w:name="_Hlt68072998"/>
      <w:bookmarkEnd w:id="31"/>
      <w:bookmarkStart w:id="32" w:name="_Toc84325929"/>
      <w:bookmarkStart w:id="33" w:name="_Toc81372776"/>
      <w:bookmarkStart w:id="34" w:name="_Toc81372953"/>
      <w:r>
        <w:rPr>
          <w:rFonts w:hint="eastAsia" w:ascii="仿宋" w:hAnsi="仿宋" w:eastAsia="仿宋" w:cs="仿宋"/>
          <w:b/>
          <w:sz w:val="32"/>
          <w:szCs w:val="32"/>
        </w:rPr>
        <w:t>五、授予合同</w:t>
      </w:r>
    </w:p>
    <w:bookmarkEnd w:id="32"/>
    <w:bookmarkEnd w:id="33"/>
    <w:bookmarkEnd w:id="34"/>
    <w:p w14:paraId="34DDDFC2">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1.中标条件</w:t>
      </w:r>
    </w:p>
    <w:p w14:paraId="5169A44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1.1投标文件基本符合招标文件要求；</w:t>
      </w:r>
    </w:p>
    <w:p w14:paraId="437420A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1.2投标人有很好的执行合同的能力；</w:t>
      </w:r>
    </w:p>
    <w:p w14:paraId="373B2BE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1.3实施方案最合理并对招标人最为有利，最大限度满足招标文件的要求；</w:t>
      </w:r>
    </w:p>
    <w:p w14:paraId="08BB35F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1.4投标人能够提供质量技术、商务经济占综合优势的系统及服务。</w:t>
      </w:r>
    </w:p>
    <w:p w14:paraId="6700192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1.5招标人将把中标通知书授予最佳投标者，但最低价不是中标的绝对保证。</w:t>
      </w:r>
    </w:p>
    <w:p w14:paraId="2F74F54A">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2.中标确认</w:t>
      </w:r>
    </w:p>
    <w:p w14:paraId="164DCBD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7B16970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612F19D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63F96959">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3．中标通知</w:t>
      </w:r>
    </w:p>
    <w:p w14:paraId="4A076E8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3.1采购代理机构对中标结果在指定媒体（浙江政府采购网</w:t>
      </w:r>
      <w:r>
        <w:rPr>
          <w:rFonts w:hint="eastAsia" w:ascii="仿宋" w:hAnsi="仿宋" w:eastAsia="仿宋" w:cs="仿宋"/>
          <w:sz w:val="24"/>
        </w:rPr>
        <w:fldChar w:fldCharType="begin"/>
      </w:r>
      <w:r>
        <w:rPr>
          <w:rFonts w:hint="eastAsia" w:ascii="仿宋" w:hAnsi="仿宋" w:eastAsia="仿宋" w:cs="仿宋"/>
          <w:sz w:val="24"/>
        </w:rPr>
        <w:instrText xml:space="preserve"> HYPERLINK "http://www.zjzfcg.gov.cn" </w:instrText>
      </w:r>
      <w:r>
        <w:rPr>
          <w:rFonts w:hint="eastAsia" w:ascii="仿宋" w:hAnsi="仿宋" w:eastAsia="仿宋" w:cs="仿宋"/>
          <w:sz w:val="24"/>
        </w:rP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rPr>
          <w:rFonts w:hint="eastAsia" w:ascii="仿宋" w:hAnsi="仿宋" w:eastAsia="仿宋" w:cs="仿宋"/>
          <w:sz w:val="24"/>
        </w:rPr>
        <w:fldChar w:fldCharType="begin"/>
      </w:r>
      <w:r>
        <w:rPr>
          <w:rFonts w:hint="eastAsia" w:ascii="仿宋" w:hAnsi="仿宋" w:eastAsia="仿宋" w:cs="仿宋"/>
          <w:sz w:val="24"/>
        </w:rPr>
        <w:instrText xml:space="preserve"> HYPERLINK "http://ggb.sx.gov.cn" </w:instrText>
      </w:r>
      <w:r>
        <w:rPr>
          <w:rFonts w:hint="eastAsia" w:ascii="仿宋" w:hAnsi="仿宋" w:eastAsia="仿宋" w:cs="仿宋"/>
          <w:sz w:val="24"/>
        </w:rP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5A6EBA5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4D93CBF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217921A4">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4</w:t>
      </w:r>
      <w:r>
        <w:rPr>
          <w:rFonts w:hint="eastAsia" w:ascii="仿宋" w:hAnsi="仿宋" w:eastAsia="仿宋" w:cs="仿宋"/>
          <w:b/>
          <w:sz w:val="24"/>
        </w:rPr>
        <w:t>．履约保证金</w:t>
      </w:r>
    </w:p>
    <w:p w14:paraId="4879F64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4.1招标人在签订合同时，按规定可向中标人收取不高于中标额的1%的履约保证金，招标人不得以投标人事先提交履约保证金作为签订合同的条件。鼓励招标人根据项目特点、投标人诚信等情况免收履约保证金或降低缴纳比例。</w:t>
      </w:r>
    </w:p>
    <w:p w14:paraId="5C55A97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4.2项目验收结束后，招标人应及时退还履约保证金。</w:t>
      </w:r>
    </w:p>
    <w:p w14:paraId="02F8D8D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4.3投标人以银行、保险公司出具保函形式提交履约保证金的，招标人不得拒收。</w:t>
      </w:r>
    </w:p>
    <w:p w14:paraId="270E67A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4.4政府采购货物和服务项目不得收取质量保证金。</w:t>
      </w:r>
    </w:p>
    <w:p w14:paraId="09E2FC5C">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5</w:t>
      </w:r>
      <w:r>
        <w:rPr>
          <w:rFonts w:hint="eastAsia" w:ascii="仿宋" w:hAnsi="仿宋" w:eastAsia="仿宋" w:cs="仿宋"/>
          <w:b/>
          <w:sz w:val="24"/>
        </w:rPr>
        <w:t>．合同签订及备案</w:t>
      </w:r>
    </w:p>
    <w:p w14:paraId="3FDEAB3A">
      <w:pPr>
        <w:keepNext w:val="0"/>
        <w:keepLines w:val="0"/>
        <w:pageBreakBefore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b w:val="0"/>
          <w:bCs/>
          <w:sz w:val="24"/>
          <w:lang w:val="en-US" w:eastAsia="zh-CN"/>
        </w:rPr>
      </w:pPr>
      <w:r>
        <w:rPr>
          <w:rFonts w:hint="eastAsia" w:ascii="仿宋" w:hAnsi="仿宋" w:eastAsia="仿宋" w:cs="仿宋"/>
          <w:b w:val="0"/>
          <w:bCs/>
          <w:sz w:val="24"/>
          <w:lang w:val="en-US" w:eastAsia="zh-CN"/>
        </w:rPr>
        <w:t>5.1 成交人应当在成交通知书发出之日起30天内与招标人签订合同，自采购合同签订之日起2</w:t>
      </w:r>
      <w:r>
        <w:rPr>
          <w:rFonts w:hint="eastAsia" w:ascii="仿宋" w:hAnsi="仿宋" w:eastAsia="仿宋" w:cs="仿宋"/>
          <w:b/>
          <w:bCs w:val="0"/>
          <w:sz w:val="24"/>
          <w:lang w:val="en-US" w:eastAsia="zh-CN"/>
        </w:rPr>
        <w:t>个工作日内</w:t>
      </w:r>
      <w:r>
        <w:rPr>
          <w:rFonts w:hint="eastAsia" w:ascii="仿宋" w:hAnsi="仿宋" w:eastAsia="仿宋" w:cs="仿宋"/>
          <w:b w:val="0"/>
          <w:bCs/>
          <w:sz w:val="24"/>
          <w:lang w:val="en-US" w:eastAsia="zh-CN"/>
        </w:rPr>
        <w:t>，通过电子交易平台进行备案。</w:t>
      </w:r>
    </w:p>
    <w:p w14:paraId="5D341ABA">
      <w:pPr>
        <w:keepNext w:val="0"/>
        <w:keepLines w:val="0"/>
        <w:pageBreakBefore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b w:val="0"/>
          <w:bCs/>
          <w:sz w:val="24"/>
          <w:lang w:val="en-US" w:eastAsia="zh-CN"/>
        </w:rPr>
      </w:pPr>
      <w:r>
        <w:rPr>
          <w:rFonts w:hint="eastAsia" w:ascii="仿宋" w:hAnsi="仿宋" w:eastAsia="仿宋" w:cs="仿宋"/>
          <w:b w:val="0"/>
          <w:bCs/>
          <w:sz w:val="24"/>
          <w:lang w:val="en-US" w:eastAsia="zh-CN"/>
        </w:rPr>
        <w:t>5.2 如成交人为联合体的，由联合体成员各方法定代表人或其授权代表与招标人代表签订合同。</w:t>
      </w:r>
    </w:p>
    <w:p w14:paraId="65660568">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6</w:t>
      </w:r>
      <w:r>
        <w:rPr>
          <w:rFonts w:hint="eastAsia" w:ascii="仿宋" w:hAnsi="仿宋" w:eastAsia="仿宋" w:cs="仿宋"/>
          <w:b/>
          <w:sz w:val="24"/>
        </w:rPr>
        <w:t>.验收</w:t>
      </w:r>
    </w:p>
    <w:p w14:paraId="7C4ED731">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6.1招标人组织对投标人履约的验收。大型或者复杂的政府采购项目，应当邀请国家认可的质量检测机构参加验收工作。验收方成员应当在验收书上签字，并承担相应的法律责任。如果发现与合同中要求不符，投标人须承担由此发生的一切损失和费用，并承担相应的法律责任。</w:t>
      </w:r>
    </w:p>
    <w:p w14:paraId="721D9930">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6.2招标人可以邀请参加本项目的其他投标人或者第三方机构参与验收。参与验收的投标人或者第三方机构的意见作为验收书的参考资料一并存档。</w:t>
      </w:r>
    </w:p>
    <w:p w14:paraId="5813052F">
      <w:pPr>
        <w:tabs>
          <w:tab w:val="left" w:pos="6780"/>
        </w:tabs>
        <w:spacing w:line="336" w:lineRule="auto"/>
        <w:ind w:firstLine="480" w:firstLineChars="200"/>
        <w:jc w:val="left"/>
        <w:rPr>
          <w:rFonts w:ascii="仿宋" w:hAnsi="仿宋" w:eastAsia="仿宋" w:cs="仿宋"/>
          <w:sz w:val="24"/>
        </w:rPr>
      </w:pPr>
      <w:r>
        <w:rPr>
          <w:rFonts w:ascii="仿宋" w:hAnsi="仿宋" w:eastAsia="仿宋" w:cs="仿宋"/>
          <w:sz w:val="24"/>
        </w:rPr>
        <w:t>6.</w:t>
      </w:r>
      <w:r>
        <w:rPr>
          <w:rFonts w:hint="eastAsia" w:ascii="仿宋" w:hAnsi="仿宋" w:eastAsia="仿宋" w:cs="仿宋"/>
          <w:sz w:val="24"/>
        </w:rPr>
        <w:t>3 严格按照采购合同开展履约验收。招标人成立验收小组，按照采购合同的约定对投标人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33605095">
      <w:pPr>
        <w:tabs>
          <w:tab w:val="left" w:pos="6780"/>
        </w:tabs>
        <w:spacing w:line="336" w:lineRule="auto"/>
        <w:ind w:firstLine="480" w:firstLineChars="200"/>
        <w:jc w:val="left"/>
        <w:rPr>
          <w:rFonts w:hint="eastAsia" w:ascii="仿宋" w:hAnsi="仿宋" w:eastAsia="仿宋" w:cs="仿宋"/>
          <w:sz w:val="24"/>
        </w:rPr>
      </w:pPr>
      <w:r>
        <w:rPr>
          <w:rFonts w:ascii="仿宋" w:hAnsi="仿宋" w:eastAsia="仿宋" w:cs="仿宋"/>
          <w:sz w:val="24"/>
        </w:rPr>
        <w:t>6.</w:t>
      </w:r>
      <w:r>
        <w:rPr>
          <w:rFonts w:hint="eastAsia" w:ascii="仿宋" w:hAnsi="仿宋" w:eastAsia="仿宋" w:cs="仿宋"/>
          <w:sz w:val="24"/>
        </w:rPr>
        <w:t>4 验收合格的项目，招标人将根据采购合同的约定及时向投标人支付采购资金、退还履约保证金。验收不合格的项目，招标人将依法及时处理。采购合同的履行、违约责任和解决争议的方式等适用《中华人民共和国民法典》。投标人在履约过程中有政府采购法律法规规定的违法违规情形的，招标人应当及时报告本级财政部门。</w:t>
      </w:r>
    </w:p>
    <w:p w14:paraId="72BF6F18">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6.5 招标人负责加强对中标人的履约管理，并按照采购合同约定，及时向中标人支付采购资金。对于中标人违反采购合同约定的行为，招标人应当及时处理，依法追究其违约责任。</w:t>
      </w:r>
    </w:p>
    <w:p w14:paraId="71BFFDB5">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.售后服务考核</w:t>
      </w:r>
    </w:p>
    <w:p w14:paraId="0ECAEBEE">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采购代理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6AB373AE">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kern w:val="0"/>
          <w:sz w:val="24"/>
        </w:rPr>
      </w:pPr>
    </w:p>
    <w:p w14:paraId="41EDD6FA">
      <w:pPr>
        <w:adjustRightInd/>
        <w:spacing w:line="336"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26A99531">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01572035">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2021</w:t>
      </w:r>
      <w:r>
        <w:rPr>
          <w:rFonts w:hint="eastAsia" w:ascii="仿宋" w:hAnsi="仿宋" w:eastAsia="仿宋" w:cs="仿宋"/>
          <w:sz w:val="24"/>
          <w:highlight w:val="none"/>
          <w:lang w:eastAsia="zh-CN"/>
        </w:rPr>
        <w:t>〕</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1EF78338">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1A40FC08">
      <w:pPr>
        <w:autoSpaceDE w:val="0"/>
        <w:autoSpaceDN w:val="0"/>
        <w:spacing w:line="336" w:lineRule="auto"/>
        <w:ind w:firstLine="480" w:firstLineChars="200"/>
        <w:jc w:val="left"/>
        <w:rPr>
          <w:rFonts w:hint="eastAsia" w:ascii="仿宋" w:hAnsi="仿宋" w:eastAsia="仿宋" w:cs="仿宋"/>
          <w:b/>
          <w:sz w:val="32"/>
          <w:szCs w:val="32"/>
        </w:rPr>
      </w:pPr>
      <w:r>
        <w:rPr>
          <w:rFonts w:hint="eastAsia" w:ascii="仿宋" w:hAnsi="仿宋" w:eastAsia="仿宋" w:cs="仿宋"/>
          <w:kern w:val="0"/>
          <w:sz w:val="24"/>
          <w:lang w:val="zh-CN"/>
        </w:rPr>
        <w:t>投标人</w:t>
      </w:r>
      <w:r>
        <w:rPr>
          <w:rFonts w:ascii="仿宋" w:hAnsi="仿宋" w:eastAsia="仿宋" w:cs="仿宋"/>
          <w:kern w:val="0"/>
          <w:sz w:val="24"/>
          <w:lang w:val="zh-CN"/>
        </w:rPr>
        <w:t>对政府采购活动事项有疑问的，可以提出询问，</w:t>
      </w:r>
      <w:r>
        <w:rPr>
          <w:rFonts w:hint="eastAsia" w:ascii="仿宋" w:hAnsi="仿宋" w:eastAsia="仿宋" w:cs="仿宋"/>
          <w:kern w:val="0"/>
          <w:sz w:val="24"/>
          <w:lang w:val="zh-CN"/>
        </w:rPr>
        <w:t>招标人</w:t>
      </w:r>
      <w:r>
        <w:rPr>
          <w:rFonts w:ascii="仿宋" w:hAnsi="仿宋" w:eastAsia="仿宋" w:cs="仿宋"/>
          <w:kern w:val="0"/>
          <w:sz w:val="24"/>
          <w:lang w:val="zh-CN"/>
        </w:rPr>
        <w:t>或者采购代理机构应当在3个工作日内对</w:t>
      </w:r>
      <w:r>
        <w:rPr>
          <w:rFonts w:hint="eastAsia" w:ascii="仿宋" w:hAnsi="仿宋" w:eastAsia="仿宋" w:cs="仿宋"/>
          <w:kern w:val="0"/>
          <w:sz w:val="24"/>
          <w:lang w:val="zh-CN"/>
        </w:rPr>
        <w:t>投标人</w:t>
      </w:r>
      <w:r>
        <w:rPr>
          <w:rFonts w:ascii="仿宋" w:hAnsi="仿宋" w:eastAsia="仿宋" w:cs="仿宋"/>
          <w:kern w:val="0"/>
          <w:sz w:val="24"/>
          <w:lang w:val="zh-CN"/>
        </w:rPr>
        <w:t>依法提出的询问作出答复，但答复的内容不得涉及商业秘密。</w:t>
      </w:r>
      <w:r>
        <w:rPr>
          <w:rFonts w:hint="eastAsia" w:ascii="仿宋" w:hAnsi="仿宋" w:eastAsia="仿宋" w:cs="仿宋"/>
          <w:kern w:val="0"/>
          <w:sz w:val="24"/>
          <w:lang w:val="zh-CN"/>
        </w:rPr>
        <w:t>投标人</w:t>
      </w:r>
      <w:r>
        <w:rPr>
          <w:rFonts w:ascii="仿宋" w:hAnsi="仿宋" w:eastAsia="仿宋" w:cs="仿宋"/>
          <w:kern w:val="0"/>
          <w:sz w:val="24"/>
          <w:lang w:val="zh-CN"/>
        </w:rPr>
        <w:t>提出的询问超出</w:t>
      </w:r>
      <w:r>
        <w:rPr>
          <w:rFonts w:hint="eastAsia" w:ascii="仿宋" w:hAnsi="仿宋" w:eastAsia="仿宋" w:cs="仿宋"/>
          <w:kern w:val="0"/>
          <w:sz w:val="24"/>
          <w:lang w:val="zh-CN"/>
        </w:rPr>
        <w:t>招标人</w:t>
      </w:r>
      <w:r>
        <w:rPr>
          <w:rFonts w:ascii="仿宋" w:hAnsi="仿宋" w:eastAsia="仿宋" w:cs="仿宋"/>
          <w:kern w:val="0"/>
          <w:sz w:val="24"/>
          <w:lang w:val="zh-CN"/>
        </w:rPr>
        <w:t>对采购代理机构委托授权范围的，采购代理机构应当告知</w:t>
      </w:r>
      <w:r>
        <w:rPr>
          <w:rFonts w:hint="eastAsia" w:ascii="仿宋" w:hAnsi="仿宋" w:eastAsia="仿宋" w:cs="仿宋"/>
          <w:kern w:val="0"/>
          <w:sz w:val="24"/>
          <w:lang w:val="zh-CN"/>
        </w:rPr>
        <w:t>投标人</w:t>
      </w:r>
      <w:r>
        <w:rPr>
          <w:rFonts w:ascii="仿宋" w:hAnsi="仿宋" w:eastAsia="仿宋" w:cs="仿宋"/>
          <w:kern w:val="0"/>
          <w:sz w:val="24"/>
          <w:lang w:val="zh-CN"/>
        </w:rPr>
        <w:t>向</w:t>
      </w:r>
      <w:r>
        <w:rPr>
          <w:rFonts w:hint="eastAsia" w:ascii="仿宋" w:hAnsi="仿宋" w:eastAsia="仿宋" w:cs="仿宋"/>
          <w:kern w:val="0"/>
          <w:sz w:val="24"/>
          <w:lang w:val="zh-CN"/>
        </w:rPr>
        <w:t>招标人</w:t>
      </w:r>
      <w:r>
        <w:rPr>
          <w:rFonts w:ascii="仿宋" w:hAnsi="仿宋" w:eastAsia="仿宋" w:cs="仿宋"/>
          <w:kern w:val="0"/>
          <w:sz w:val="24"/>
          <w:lang w:val="zh-CN"/>
        </w:rPr>
        <w:t>提出。</w:t>
      </w:r>
    </w:p>
    <w:p w14:paraId="67CFA2E0">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1D446959">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68B1AE02">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01F105A9">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16702484">
      <w:pPr>
        <w:widowControl/>
        <w:adjustRightInd w:val="0"/>
        <w:snapToGrid w:val="0"/>
        <w:spacing w:line="336" w:lineRule="auto"/>
        <w:ind w:firstLine="434" w:firstLineChars="181"/>
        <w:jc w:val="both"/>
        <w:rPr>
          <w:rFonts w:hint="eastAsia" w:ascii="仿宋" w:hAnsi="仿宋" w:eastAsia="仿宋" w:cs="仿宋"/>
          <w:b/>
          <w:sz w:val="32"/>
          <w:szCs w:val="32"/>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7F9B9CED">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0A69E6AE">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499A8EA3">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5E79A88A">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1D6627BF">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4D8B35B6">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6D4A7E78">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56C580B0">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481358FC">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11C2061F">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619B2BC8">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7884AE4E">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36FD05EB">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6A9036A4">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5C995DAF">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1A481DF3">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3E6D21F7">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21360E7C">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21532CE8">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outlineLvl w:val="0"/>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33AF9760">
      <w:pPr>
        <w:pStyle w:val="2"/>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rPr>
        <w:sectPr>
          <w:footerReference r:id="rId8" w:type="default"/>
          <w:pgSz w:w="11906" w:h="16838"/>
          <w:pgMar w:top="1474" w:right="1814" w:bottom="1474" w:left="1814" w:header="851" w:footer="992" w:gutter="0"/>
          <w:pgNumType w:fmt="decimal" w:start="1"/>
          <w:cols w:space="720" w:num="1"/>
          <w:docGrid w:linePitch="312" w:charSpace="0"/>
        </w:sectPr>
      </w:pPr>
    </w:p>
    <w:bookmarkEnd w:id="17"/>
    <w:bookmarkEnd w:id="18"/>
    <w:p w14:paraId="4C57B2F8">
      <w:pPr>
        <w:keepNext w:val="0"/>
        <w:keepLines w:val="0"/>
        <w:pageBreakBefore w:val="0"/>
        <w:widowControl w:val="0"/>
        <w:numPr>
          <w:ilvl w:val="0"/>
          <w:numId w:val="3"/>
        </w:numPr>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bookmarkStart w:id="35" w:name="第四部分"/>
      <w:r>
        <w:rPr>
          <w:rFonts w:hint="eastAsia" w:ascii="仿宋" w:hAnsi="仿宋" w:eastAsia="仿宋" w:cs="仿宋"/>
          <w:b/>
          <w:sz w:val="36"/>
          <w:szCs w:val="36"/>
        </w:rPr>
        <w:t xml:space="preserve">  招标项目范围及要求</w:t>
      </w:r>
    </w:p>
    <w:p w14:paraId="31465518">
      <w:pPr>
        <w:spacing w:line="360" w:lineRule="auto"/>
        <w:ind w:right="420"/>
        <w:rPr>
          <w:rFonts w:hint="eastAsia"/>
        </w:rPr>
      </w:pPr>
      <w:r>
        <w:rPr>
          <w:rFonts w:hint="eastAsia" w:ascii="仿宋" w:hAnsi="仿宋" w:eastAsia="仿宋" w:cs="仿宋"/>
          <w:b/>
          <w:color w:val="auto"/>
          <w:sz w:val="24"/>
          <w:szCs w:val="24"/>
          <w:bdr w:val="single" w:color="000000" w:sz="4" w:space="0"/>
        </w:rPr>
        <w:t>01标</w:t>
      </w:r>
      <w:r>
        <w:rPr>
          <w:rFonts w:hint="eastAsia" w:ascii="仿宋" w:hAnsi="仿宋" w:eastAsia="仿宋" w:cs="仿宋"/>
          <w:b/>
          <w:color w:val="auto"/>
          <w:sz w:val="24"/>
          <w:szCs w:val="24"/>
          <w:shd w:val="clear" w:color="auto" w:fill="FFFFFF"/>
          <w:lang w:val="en-US" w:eastAsia="zh-CN"/>
        </w:rPr>
        <w:t xml:space="preserve"> 院内转运系统升级项目</w:t>
      </w:r>
    </w:p>
    <w:bookmarkEnd w:id="35"/>
    <w:p w14:paraId="4E919C1E">
      <w:pPr>
        <w:pStyle w:val="2"/>
        <w:numPr>
          <w:ilvl w:val="0"/>
          <w:numId w:val="4"/>
        </w:numPr>
        <w:spacing w:line="400" w:lineRule="exact"/>
        <w:rPr>
          <w:rFonts w:hint="eastAsia" w:ascii="仿宋" w:hAnsi="仿宋" w:eastAsia="仿宋" w:cs="仿宋"/>
          <w:b/>
          <w:bCs/>
          <w:sz w:val="24"/>
          <w:szCs w:val="24"/>
        </w:rPr>
      </w:pPr>
      <w:bookmarkStart w:id="36" w:name="_Toc86217003"/>
      <w:bookmarkStart w:id="37" w:name="第五部分"/>
      <w:r>
        <w:rPr>
          <w:rFonts w:hint="eastAsia" w:ascii="仿宋" w:hAnsi="仿宋" w:eastAsia="仿宋" w:cs="仿宋"/>
          <w:b/>
          <w:bCs/>
          <w:sz w:val="24"/>
          <w:szCs w:val="24"/>
        </w:rPr>
        <w:t>项目背景</w:t>
      </w:r>
    </w:p>
    <w:p w14:paraId="4AFF5888">
      <w:pPr>
        <w:pStyle w:val="2"/>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现已完成绍兴市人民医院昌安院区的院内转运系统建设，当下，镜湖院区的院内转运系统建设工作即将启动。本次项目建设的重中之重在于实现与现有系统的数据对接，确保数据的互联互通。同时，新系统需全面涵盖现有系统的各项功能，并严格遵循技术参数要求，以保障医院运营的高效性与连贯性。</w:t>
      </w:r>
    </w:p>
    <w:p w14:paraId="0E5A7A1B">
      <w:pPr>
        <w:pStyle w:val="2"/>
        <w:spacing w:line="400" w:lineRule="exact"/>
        <w:rPr>
          <w:rFonts w:hint="eastAsia" w:ascii="仿宋" w:hAnsi="仿宋" w:eastAsia="仿宋" w:cs="仿宋"/>
          <w:b/>
          <w:bCs/>
          <w:sz w:val="24"/>
          <w:szCs w:val="24"/>
        </w:rPr>
      </w:pPr>
      <w:r>
        <w:rPr>
          <w:rFonts w:hint="eastAsia" w:ascii="仿宋" w:hAnsi="仿宋" w:eastAsia="仿宋" w:cs="仿宋"/>
          <w:b/>
          <w:bCs/>
          <w:sz w:val="24"/>
          <w:szCs w:val="24"/>
        </w:rPr>
        <w:t>项目清单：</w:t>
      </w:r>
    </w:p>
    <w:tbl>
      <w:tblPr>
        <w:tblStyle w:val="1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9"/>
        <w:gridCol w:w="4579"/>
        <w:gridCol w:w="2841"/>
      </w:tblGrid>
      <w:tr w14:paraId="0F220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pct"/>
          </w:tcPr>
          <w:p w14:paraId="19DB857D">
            <w:pPr>
              <w:pStyle w:val="2"/>
              <w:spacing w:line="400" w:lineRule="exact"/>
              <w:jc w:val="center"/>
              <w:rPr>
                <w:rFonts w:hint="eastAsia" w:ascii="仿宋" w:hAnsi="仿宋" w:eastAsia="仿宋" w:cs="仿宋"/>
                <w:b/>
                <w:bCs/>
                <w:sz w:val="24"/>
                <w:szCs w:val="24"/>
              </w:rPr>
            </w:pPr>
            <w:r>
              <w:rPr>
                <w:rFonts w:hint="eastAsia" w:ascii="仿宋" w:hAnsi="仿宋" w:eastAsia="仿宋" w:cs="仿宋"/>
                <w:b/>
                <w:bCs/>
                <w:sz w:val="24"/>
                <w:szCs w:val="24"/>
              </w:rPr>
              <w:t>序号</w:t>
            </w:r>
          </w:p>
        </w:tc>
        <w:tc>
          <w:tcPr>
            <w:tcW w:w="2687" w:type="pct"/>
          </w:tcPr>
          <w:p w14:paraId="55EC3108">
            <w:pPr>
              <w:pStyle w:val="2"/>
              <w:spacing w:line="400" w:lineRule="exact"/>
              <w:jc w:val="center"/>
              <w:rPr>
                <w:rFonts w:hint="eastAsia" w:ascii="仿宋" w:hAnsi="仿宋" w:eastAsia="仿宋" w:cs="仿宋"/>
                <w:b/>
                <w:bCs/>
                <w:sz w:val="24"/>
                <w:szCs w:val="24"/>
              </w:rPr>
            </w:pPr>
            <w:r>
              <w:rPr>
                <w:rFonts w:hint="eastAsia" w:ascii="仿宋" w:hAnsi="仿宋" w:eastAsia="仿宋" w:cs="仿宋"/>
                <w:b/>
                <w:bCs/>
                <w:sz w:val="24"/>
                <w:szCs w:val="24"/>
              </w:rPr>
              <w:t>名称</w:t>
            </w:r>
          </w:p>
        </w:tc>
        <w:tc>
          <w:tcPr>
            <w:tcW w:w="1667" w:type="pct"/>
          </w:tcPr>
          <w:p w14:paraId="34635D95">
            <w:pPr>
              <w:pStyle w:val="2"/>
              <w:spacing w:line="400" w:lineRule="exact"/>
              <w:jc w:val="center"/>
              <w:rPr>
                <w:rFonts w:hint="eastAsia" w:ascii="仿宋" w:hAnsi="仿宋" w:eastAsia="仿宋" w:cs="仿宋"/>
                <w:b/>
                <w:bCs/>
                <w:sz w:val="24"/>
                <w:szCs w:val="24"/>
              </w:rPr>
            </w:pPr>
            <w:r>
              <w:rPr>
                <w:rFonts w:hint="eastAsia" w:ascii="仿宋" w:hAnsi="仿宋" w:eastAsia="仿宋" w:cs="仿宋"/>
                <w:b/>
                <w:bCs/>
                <w:sz w:val="24"/>
                <w:szCs w:val="24"/>
              </w:rPr>
              <w:t>数量</w:t>
            </w:r>
          </w:p>
        </w:tc>
      </w:tr>
      <w:tr w14:paraId="66EEC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pct"/>
          </w:tcPr>
          <w:p w14:paraId="3040A015">
            <w:pPr>
              <w:pStyle w:val="2"/>
              <w:spacing w:line="400" w:lineRule="exact"/>
              <w:jc w:val="center"/>
              <w:rPr>
                <w:rFonts w:hint="eastAsia" w:ascii="仿宋" w:hAnsi="仿宋" w:eastAsia="仿宋" w:cs="仿宋"/>
                <w:sz w:val="24"/>
                <w:szCs w:val="24"/>
              </w:rPr>
            </w:pPr>
            <w:r>
              <w:rPr>
                <w:rFonts w:hint="eastAsia" w:ascii="仿宋" w:hAnsi="仿宋" w:eastAsia="仿宋" w:cs="仿宋"/>
                <w:sz w:val="24"/>
                <w:szCs w:val="24"/>
              </w:rPr>
              <w:t>1</w:t>
            </w:r>
          </w:p>
        </w:tc>
        <w:tc>
          <w:tcPr>
            <w:tcW w:w="2687" w:type="pct"/>
          </w:tcPr>
          <w:p w14:paraId="60382167">
            <w:pPr>
              <w:pStyle w:val="2"/>
              <w:spacing w:line="400" w:lineRule="exact"/>
              <w:jc w:val="center"/>
              <w:rPr>
                <w:rFonts w:hint="eastAsia" w:ascii="仿宋" w:hAnsi="仿宋" w:eastAsia="仿宋" w:cs="仿宋"/>
                <w:sz w:val="24"/>
                <w:szCs w:val="24"/>
              </w:rPr>
            </w:pPr>
            <w:r>
              <w:rPr>
                <w:rFonts w:hint="eastAsia" w:ascii="仿宋" w:hAnsi="仿宋" w:eastAsia="仿宋" w:cs="仿宋"/>
                <w:sz w:val="24"/>
                <w:szCs w:val="24"/>
              </w:rPr>
              <w:t>院内转运系统升级</w:t>
            </w:r>
          </w:p>
        </w:tc>
        <w:tc>
          <w:tcPr>
            <w:tcW w:w="1667" w:type="pct"/>
          </w:tcPr>
          <w:p w14:paraId="25940697">
            <w:pPr>
              <w:pStyle w:val="2"/>
              <w:spacing w:line="400" w:lineRule="exact"/>
              <w:jc w:val="center"/>
              <w:rPr>
                <w:rFonts w:hint="eastAsia" w:ascii="仿宋" w:hAnsi="仿宋" w:eastAsia="仿宋" w:cs="仿宋"/>
                <w:sz w:val="24"/>
                <w:szCs w:val="24"/>
              </w:rPr>
            </w:pPr>
            <w:r>
              <w:rPr>
                <w:rFonts w:hint="eastAsia" w:ascii="仿宋" w:hAnsi="仿宋" w:eastAsia="仿宋" w:cs="仿宋"/>
                <w:sz w:val="24"/>
                <w:szCs w:val="24"/>
              </w:rPr>
              <w:t>1项</w:t>
            </w:r>
          </w:p>
        </w:tc>
      </w:tr>
      <w:tr w14:paraId="73479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pct"/>
          </w:tcPr>
          <w:p w14:paraId="79C17327">
            <w:pPr>
              <w:pStyle w:val="2"/>
              <w:spacing w:line="400" w:lineRule="exact"/>
              <w:jc w:val="center"/>
              <w:rPr>
                <w:rFonts w:hint="eastAsia" w:ascii="仿宋" w:hAnsi="仿宋" w:eastAsia="仿宋" w:cs="仿宋"/>
                <w:sz w:val="24"/>
                <w:szCs w:val="24"/>
              </w:rPr>
            </w:pPr>
            <w:r>
              <w:rPr>
                <w:rFonts w:hint="eastAsia" w:ascii="仿宋" w:hAnsi="仿宋" w:eastAsia="仿宋" w:cs="仿宋"/>
                <w:sz w:val="24"/>
                <w:szCs w:val="24"/>
              </w:rPr>
              <w:t>2</w:t>
            </w:r>
          </w:p>
        </w:tc>
        <w:tc>
          <w:tcPr>
            <w:tcW w:w="2687" w:type="pct"/>
          </w:tcPr>
          <w:p w14:paraId="502F3E4E">
            <w:pPr>
              <w:pStyle w:val="2"/>
              <w:spacing w:line="400" w:lineRule="exact"/>
              <w:jc w:val="center"/>
              <w:rPr>
                <w:rFonts w:hint="eastAsia" w:ascii="仿宋" w:hAnsi="仿宋" w:eastAsia="仿宋" w:cs="仿宋"/>
                <w:sz w:val="24"/>
                <w:szCs w:val="24"/>
              </w:rPr>
            </w:pPr>
            <w:r>
              <w:rPr>
                <w:rFonts w:hint="eastAsia" w:ascii="仿宋" w:hAnsi="仿宋" w:eastAsia="仿宋" w:cs="仿宋"/>
                <w:sz w:val="24"/>
                <w:szCs w:val="24"/>
              </w:rPr>
              <w:t>RFID一体式读写器</w:t>
            </w:r>
          </w:p>
        </w:tc>
        <w:tc>
          <w:tcPr>
            <w:tcW w:w="1667" w:type="pct"/>
          </w:tcPr>
          <w:p w14:paraId="6D3357C6">
            <w:pPr>
              <w:pStyle w:val="2"/>
              <w:spacing w:line="400" w:lineRule="exact"/>
              <w:jc w:val="center"/>
              <w:rPr>
                <w:rFonts w:hint="eastAsia" w:ascii="仿宋" w:hAnsi="仿宋" w:eastAsia="仿宋" w:cs="仿宋"/>
                <w:sz w:val="24"/>
                <w:szCs w:val="24"/>
              </w:rPr>
            </w:pPr>
            <w:r>
              <w:rPr>
                <w:rFonts w:hint="eastAsia" w:ascii="仿宋" w:hAnsi="仿宋" w:eastAsia="仿宋" w:cs="仿宋"/>
                <w:sz w:val="24"/>
                <w:szCs w:val="24"/>
              </w:rPr>
              <w:t>2台</w:t>
            </w:r>
          </w:p>
        </w:tc>
      </w:tr>
      <w:tr w14:paraId="7ADAC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pct"/>
          </w:tcPr>
          <w:p w14:paraId="2523CF31">
            <w:pPr>
              <w:pStyle w:val="2"/>
              <w:spacing w:line="400" w:lineRule="exact"/>
              <w:jc w:val="center"/>
              <w:rPr>
                <w:rFonts w:hint="eastAsia" w:ascii="仿宋" w:hAnsi="仿宋" w:eastAsia="仿宋" w:cs="仿宋"/>
                <w:sz w:val="24"/>
                <w:szCs w:val="24"/>
              </w:rPr>
            </w:pPr>
            <w:r>
              <w:rPr>
                <w:rFonts w:hint="eastAsia" w:ascii="仿宋" w:hAnsi="仿宋" w:eastAsia="仿宋" w:cs="仿宋"/>
                <w:sz w:val="24"/>
                <w:szCs w:val="24"/>
              </w:rPr>
              <w:t>3</w:t>
            </w:r>
          </w:p>
        </w:tc>
        <w:tc>
          <w:tcPr>
            <w:tcW w:w="2687" w:type="pct"/>
          </w:tcPr>
          <w:p w14:paraId="6A74FA72">
            <w:pPr>
              <w:pStyle w:val="2"/>
              <w:spacing w:line="400" w:lineRule="exact"/>
              <w:jc w:val="center"/>
              <w:rPr>
                <w:rFonts w:hint="eastAsia" w:ascii="仿宋" w:hAnsi="仿宋" w:eastAsia="仿宋" w:cs="仿宋"/>
                <w:sz w:val="24"/>
                <w:szCs w:val="24"/>
              </w:rPr>
            </w:pPr>
            <w:r>
              <w:rPr>
                <w:rFonts w:hint="eastAsia" w:ascii="仿宋" w:hAnsi="仿宋" w:eastAsia="仿宋" w:cs="仿宋"/>
                <w:sz w:val="24"/>
                <w:szCs w:val="24"/>
              </w:rPr>
              <w:t>RFID抗金属标签</w:t>
            </w:r>
          </w:p>
        </w:tc>
        <w:tc>
          <w:tcPr>
            <w:tcW w:w="1667" w:type="pct"/>
          </w:tcPr>
          <w:p w14:paraId="54322A5C">
            <w:pPr>
              <w:pStyle w:val="2"/>
              <w:spacing w:line="400" w:lineRule="exact"/>
              <w:jc w:val="center"/>
              <w:rPr>
                <w:rFonts w:hint="eastAsia" w:ascii="仿宋" w:hAnsi="仿宋" w:eastAsia="仿宋" w:cs="仿宋"/>
                <w:sz w:val="24"/>
                <w:szCs w:val="24"/>
              </w:rPr>
            </w:pPr>
            <w:r>
              <w:rPr>
                <w:rFonts w:hint="eastAsia" w:ascii="仿宋" w:hAnsi="仿宋" w:eastAsia="仿宋" w:cs="仿宋"/>
                <w:sz w:val="24"/>
                <w:szCs w:val="24"/>
              </w:rPr>
              <w:t>50张</w:t>
            </w:r>
          </w:p>
        </w:tc>
      </w:tr>
    </w:tbl>
    <w:p w14:paraId="58140418">
      <w:pPr>
        <w:pStyle w:val="2"/>
        <w:spacing w:line="240" w:lineRule="auto"/>
        <w:jc w:val="center"/>
        <w:rPr>
          <w:rFonts w:hint="eastAsia" w:ascii="仿宋" w:hAnsi="仿宋" w:eastAsia="仿宋" w:cs="仿宋"/>
          <w:sz w:val="24"/>
          <w:szCs w:val="24"/>
        </w:rPr>
      </w:pPr>
    </w:p>
    <w:p w14:paraId="4407507F">
      <w:pPr>
        <w:pStyle w:val="2"/>
        <w:numPr>
          <w:ilvl w:val="0"/>
          <w:numId w:val="4"/>
        </w:numPr>
        <w:spacing w:line="400" w:lineRule="exact"/>
        <w:rPr>
          <w:rFonts w:hint="eastAsia" w:ascii="仿宋" w:hAnsi="仿宋" w:eastAsia="仿宋" w:cs="仿宋"/>
          <w:b/>
          <w:bCs/>
          <w:sz w:val="24"/>
          <w:szCs w:val="24"/>
        </w:rPr>
      </w:pPr>
      <w:r>
        <w:rPr>
          <w:rFonts w:hint="eastAsia" w:ascii="仿宋" w:hAnsi="仿宋" w:eastAsia="仿宋" w:cs="仿宋"/>
          <w:b/>
          <w:bCs/>
          <w:sz w:val="24"/>
          <w:szCs w:val="24"/>
        </w:rPr>
        <w:t>技术参数</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8"/>
        <w:gridCol w:w="7401"/>
      </w:tblGrid>
      <w:tr w14:paraId="1F210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56" w:type="pct"/>
            <w:vAlign w:val="center"/>
          </w:tcPr>
          <w:p w14:paraId="3464A074">
            <w:pPr>
              <w:spacing w:line="400" w:lineRule="exact"/>
              <w:jc w:val="center"/>
              <w:rPr>
                <w:rFonts w:hint="eastAsia" w:ascii="仿宋" w:hAnsi="仿宋" w:eastAsia="仿宋" w:cs="仿宋"/>
                <w:b/>
                <w:bCs/>
                <w:sz w:val="24"/>
                <w:szCs w:val="24"/>
              </w:rPr>
            </w:pPr>
            <w:r>
              <w:rPr>
                <w:rFonts w:hint="eastAsia" w:ascii="仿宋" w:hAnsi="仿宋" w:eastAsia="仿宋" w:cs="仿宋"/>
                <w:b/>
                <w:bCs/>
                <w:sz w:val="24"/>
                <w:szCs w:val="24"/>
              </w:rPr>
              <w:t>序号</w:t>
            </w:r>
          </w:p>
        </w:tc>
        <w:tc>
          <w:tcPr>
            <w:tcW w:w="4344" w:type="pct"/>
          </w:tcPr>
          <w:p w14:paraId="670D9B80">
            <w:pPr>
              <w:spacing w:line="400" w:lineRule="exact"/>
              <w:jc w:val="center"/>
              <w:rPr>
                <w:rFonts w:hint="eastAsia" w:ascii="仿宋" w:hAnsi="仿宋" w:eastAsia="仿宋" w:cs="仿宋"/>
                <w:b/>
                <w:bCs/>
                <w:sz w:val="24"/>
                <w:szCs w:val="24"/>
              </w:rPr>
            </w:pPr>
            <w:r>
              <w:rPr>
                <w:rFonts w:hint="eastAsia" w:ascii="仿宋" w:hAnsi="仿宋" w:eastAsia="仿宋" w:cs="仿宋"/>
                <w:b/>
                <w:bCs/>
                <w:sz w:val="24"/>
                <w:szCs w:val="24"/>
              </w:rPr>
              <w:t>招标技术要求</w:t>
            </w:r>
          </w:p>
        </w:tc>
      </w:tr>
      <w:tr w14:paraId="576C1B78">
        <w:tblPrEx>
          <w:tblCellMar>
            <w:top w:w="0" w:type="dxa"/>
            <w:left w:w="108" w:type="dxa"/>
            <w:bottom w:w="0" w:type="dxa"/>
            <w:right w:w="108" w:type="dxa"/>
          </w:tblCellMar>
        </w:tblPrEx>
        <w:trPr>
          <w:trHeight w:val="340" w:hRule="atLeast"/>
          <w:jc w:val="center"/>
        </w:trPr>
        <w:tc>
          <w:tcPr>
            <w:tcW w:w="656" w:type="pct"/>
            <w:vAlign w:val="center"/>
          </w:tcPr>
          <w:p w14:paraId="56FF098B">
            <w:pPr>
              <w:spacing w:line="400" w:lineRule="exact"/>
              <w:jc w:val="center"/>
              <w:rPr>
                <w:rFonts w:hint="eastAsia" w:ascii="仿宋" w:hAnsi="仿宋" w:eastAsia="仿宋" w:cs="仿宋"/>
                <w:b/>
                <w:bCs/>
                <w:sz w:val="24"/>
                <w:szCs w:val="24"/>
              </w:rPr>
            </w:pPr>
            <w:r>
              <w:rPr>
                <w:rFonts w:hint="eastAsia" w:ascii="仿宋" w:hAnsi="仿宋" w:eastAsia="仿宋" w:cs="仿宋"/>
                <w:b/>
                <w:bCs/>
                <w:sz w:val="24"/>
                <w:szCs w:val="24"/>
              </w:rPr>
              <w:t>1</w:t>
            </w:r>
          </w:p>
        </w:tc>
        <w:tc>
          <w:tcPr>
            <w:tcW w:w="4344" w:type="pct"/>
            <w:vAlign w:val="center"/>
          </w:tcPr>
          <w:p w14:paraId="04B20DD2">
            <w:pPr>
              <w:spacing w:line="400" w:lineRule="exact"/>
              <w:rPr>
                <w:rFonts w:hint="eastAsia" w:ascii="仿宋" w:hAnsi="仿宋" w:eastAsia="仿宋" w:cs="仿宋"/>
                <w:b/>
                <w:bCs/>
                <w:sz w:val="24"/>
                <w:szCs w:val="24"/>
                <w:lang w:eastAsia="zh-Hans"/>
              </w:rPr>
            </w:pPr>
            <w:r>
              <w:rPr>
                <w:rFonts w:hint="eastAsia" w:ascii="仿宋" w:hAnsi="仿宋" w:eastAsia="仿宋" w:cs="仿宋"/>
                <w:b/>
                <w:bCs/>
                <w:sz w:val="24"/>
                <w:szCs w:val="24"/>
              </w:rPr>
              <w:t>基本要求</w:t>
            </w:r>
          </w:p>
        </w:tc>
      </w:tr>
      <w:tr w14:paraId="53E48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vAlign w:val="center"/>
          </w:tcPr>
          <w:p w14:paraId="60AE9CA0">
            <w:pPr>
              <w:spacing w:line="400" w:lineRule="exact"/>
              <w:jc w:val="center"/>
              <w:rPr>
                <w:rFonts w:hint="eastAsia" w:ascii="仿宋" w:hAnsi="仿宋" w:eastAsia="仿宋" w:cs="仿宋"/>
                <w:sz w:val="24"/>
                <w:szCs w:val="24"/>
              </w:rPr>
            </w:pPr>
            <w:r>
              <w:rPr>
                <w:rFonts w:hint="eastAsia" w:ascii="仿宋" w:hAnsi="仿宋" w:eastAsia="仿宋" w:cs="仿宋"/>
                <w:sz w:val="24"/>
                <w:szCs w:val="24"/>
                <w:lang w:eastAsia="zh-Hans"/>
              </w:rPr>
              <w:t>1.1</w:t>
            </w:r>
          </w:p>
        </w:tc>
        <w:tc>
          <w:tcPr>
            <w:tcW w:w="4344" w:type="pct"/>
            <w:vAlign w:val="center"/>
          </w:tcPr>
          <w:p w14:paraId="52871969">
            <w:pPr>
              <w:spacing w:line="400" w:lineRule="exact"/>
              <w:rPr>
                <w:rFonts w:hint="eastAsia" w:ascii="仿宋" w:hAnsi="仿宋" w:eastAsia="仿宋" w:cs="仿宋"/>
                <w:sz w:val="24"/>
                <w:szCs w:val="24"/>
              </w:rPr>
            </w:pPr>
            <w:r>
              <w:rPr>
                <w:rFonts w:hint="eastAsia" w:ascii="仿宋" w:hAnsi="仿宋" w:eastAsia="仿宋" w:cs="仿宋"/>
                <w:sz w:val="24"/>
                <w:szCs w:val="24"/>
              </w:rPr>
              <w:t>★本项目需与绍兴市人民医院昌安院区现有院内救护车转运管理系统对接，实现双院区数据互联互通。</w:t>
            </w:r>
          </w:p>
        </w:tc>
      </w:tr>
      <w:tr w14:paraId="4CDDB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vAlign w:val="center"/>
          </w:tcPr>
          <w:p w14:paraId="0E50A1FD">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1.2</w:t>
            </w:r>
          </w:p>
        </w:tc>
        <w:tc>
          <w:tcPr>
            <w:tcW w:w="4344" w:type="pct"/>
            <w:vAlign w:val="center"/>
          </w:tcPr>
          <w:p w14:paraId="650A2014">
            <w:pPr>
              <w:spacing w:line="400" w:lineRule="exact"/>
              <w:rPr>
                <w:rFonts w:hint="eastAsia" w:ascii="仿宋" w:hAnsi="仿宋" w:eastAsia="仿宋" w:cs="仿宋"/>
                <w:sz w:val="24"/>
                <w:szCs w:val="24"/>
                <w:lang w:eastAsia="zh-Hans"/>
              </w:rPr>
            </w:pPr>
            <w:r>
              <w:rPr>
                <w:rFonts w:hint="eastAsia" w:ascii="仿宋" w:hAnsi="仿宋" w:eastAsia="仿宋" w:cs="仿宋"/>
                <w:sz w:val="24"/>
                <w:szCs w:val="24"/>
              </w:rPr>
              <w:t>本项目系统升级能满足采购人后续救护车管理升级需求。</w:t>
            </w:r>
          </w:p>
        </w:tc>
      </w:tr>
      <w:tr w14:paraId="12746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vAlign w:val="center"/>
          </w:tcPr>
          <w:p w14:paraId="518E6F9B">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1.3</w:t>
            </w:r>
          </w:p>
        </w:tc>
        <w:tc>
          <w:tcPr>
            <w:tcW w:w="4344" w:type="pct"/>
            <w:vAlign w:val="center"/>
          </w:tcPr>
          <w:p w14:paraId="00F6372F">
            <w:pPr>
              <w:spacing w:line="400" w:lineRule="exact"/>
              <w:rPr>
                <w:rFonts w:hint="eastAsia" w:ascii="仿宋" w:hAnsi="仿宋" w:eastAsia="仿宋" w:cs="仿宋"/>
                <w:sz w:val="24"/>
                <w:szCs w:val="24"/>
                <w:lang w:eastAsia="zh-Hans"/>
              </w:rPr>
            </w:pPr>
            <w:r>
              <w:rPr>
                <w:rFonts w:hint="eastAsia" w:ascii="仿宋" w:hAnsi="仿宋" w:eastAsia="仿宋" w:cs="仿宋"/>
                <w:sz w:val="24"/>
                <w:szCs w:val="24"/>
                <w:lang w:eastAsia="zh-Hans"/>
              </w:rPr>
              <w:t>本项目需</w:t>
            </w:r>
            <w:r>
              <w:rPr>
                <w:rFonts w:hint="eastAsia" w:ascii="仿宋" w:hAnsi="仿宋" w:eastAsia="仿宋" w:cs="仿宋"/>
                <w:sz w:val="24"/>
                <w:szCs w:val="24"/>
              </w:rPr>
              <w:t>对</w:t>
            </w:r>
            <w:r>
              <w:rPr>
                <w:rFonts w:hint="eastAsia" w:ascii="仿宋" w:hAnsi="仿宋" w:eastAsia="仿宋" w:cs="仿宋"/>
                <w:sz w:val="24"/>
                <w:szCs w:val="24"/>
                <w:lang w:eastAsia="zh-Hans"/>
              </w:rPr>
              <w:t>医院</w:t>
            </w:r>
            <w:r>
              <w:rPr>
                <w:rFonts w:hint="eastAsia" w:ascii="仿宋" w:hAnsi="仿宋" w:eastAsia="仿宋" w:cs="仿宋"/>
                <w:sz w:val="24"/>
                <w:szCs w:val="24"/>
              </w:rPr>
              <w:t>实现车辆人员多院区调派，系统需支持分布式、负载均衡</w:t>
            </w:r>
            <w:r>
              <w:rPr>
                <w:rFonts w:hint="eastAsia" w:ascii="仿宋" w:hAnsi="仿宋" w:eastAsia="仿宋" w:cs="仿宋"/>
                <w:sz w:val="24"/>
                <w:szCs w:val="24"/>
                <w:lang w:eastAsia="zh-Hans"/>
              </w:rPr>
              <w:t>，使用</w:t>
            </w:r>
            <w:r>
              <w:rPr>
                <w:rFonts w:hint="eastAsia" w:ascii="仿宋" w:hAnsi="仿宋" w:eastAsia="仿宋" w:cs="仿宋"/>
                <w:sz w:val="24"/>
                <w:szCs w:val="24"/>
              </w:rPr>
              <w:t>B/S架构满足以上要求</w:t>
            </w:r>
            <w:r>
              <w:rPr>
                <w:rFonts w:hint="eastAsia" w:ascii="仿宋" w:hAnsi="仿宋" w:eastAsia="仿宋" w:cs="仿宋"/>
                <w:sz w:val="24"/>
                <w:szCs w:val="24"/>
                <w:lang w:eastAsia="zh-Hans"/>
              </w:rPr>
              <w:t>。</w:t>
            </w:r>
          </w:p>
        </w:tc>
      </w:tr>
      <w:tr w14:paraId="0B0AB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vAlign w:val="center"/>
          </w:tcPr>
          <w:p w14:paraId="6DA71C6B">
            <w:pPr>
              <w:spacing w:line="400" w:lineRule="exact"/>
              <w:jc w:val="center"/>
              <w:rPr>
                <w:rFonts w:hint="eastAsia" w:ascii="仿宋" w:hAnsi="仿宋" w:eastAsia="仿宋" w:cs="仿宋"/>
                <w:b/>
                <w:bCs/>
                <w:sz w:val="24"/>
                <w:szCs w:val="24"/>
              </w:rPr>
            </w:pPr>
            <w:r>
              <w:rPr>
                <w:rFonts w:hint="eastAsia" w:ascii="仿宋" w:hAnsi="仿宋" w:eastAsia="仿宋" w:cs="仿宋"/>
                <w:b/>
                <w:bCs/>
                <w:sz w:val="24"/>
                <w:szCs w:val="24"/>
              </w:rPr>
              <w:t>2</w:t>
            </w:r>
          </w:p>
        </w:tc>
        <w:tc>
          <w:tcPr>
            <w:tcW w:w="4344" w:type="pct"/>
            <w:vAlign w:val="center"/>
          </w:tcPr>
          <w:p w14:paraId="6C9B7A89">
            <w:pPr>
              <w:spacing w:line="400" w:lineRule="exact"/>
              <w:rPr>
                <w:rFonts w:hint="eastAsia" w:ascii="仿宋" w:hAnsi="仿宋" w:eastAsia="仿宋" w:cs="仿宋"/>
                <w:b/>
                <w:bCs/>
                <w:sz w:val="24"/>
                <w:szCs w:val="24"/>
                <w:lang w:eastAsia="zh-Hans"/>
              </w:rPr>
            </w:pPr>
            <w:r>
              <w:rPr>
                <w:rFonts w:hint="eastAsia" w:ascii="仿宋" w:hAnsi="仿宋" w:eastAsia="仿宋" w:cs="仿宋"/>
                <w:b/>
                <w:bCs/>
                <w:sz w:val="24"/>
                <w:szCs w:val="24"/>
                <w:lang w:eastAsia="zh-Hans"/>
              </w:rPr>
              <w:t>多院区架构</w:t>
            </w:r>
          </w:p>
        </w:tc>
      </w:tr>
      <w:tr w14:paraId="714F5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vAlign w:val="center"/>
          </w:tcPr>
          <w:p w14:paraId="3409E4EF">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2.1</w:t>
            </w:r>
          </w:p>
        </w:tc>
        <w:tc>
          <w:tcPr>
            <w:tcW w:w="4344" w:type="pct"/>
            <w:vAlign w:val="center"/>
          </w:tcPr>
          <w:p w14:paraId="65C5E0DC">
            <w:pPr>
              <w:spacing w:line="400" w:lineRule="exact"/>
              <w:rPr>
                <w:rFonts w:hint="eastAsia" w:ascii="仿宋" w:hAnsi="仿宋" w:eastAsia="仿宋" w:cs="仿宋"/>
                <w:sz w:val="24"/>
                <w:szCs w:val="24"/>
                <w:lang w:eastAsia="zh-Hans"/>
              </w:rPr>
            </w:pPr>
            <w:r>
              <w:rPr>
                <w:rFonts w:hint="eastAsia" w:ascii="仿宋" w:hAnsi="仿宋" w:eastAsia="仿宋" w:cs="仿宋"/>
                <w:sz w:val="24"/>
                <w:szCs w:val="24"/>
              </w:rPr>
              <w:t>▲</w:t>
            </w:r>
            <w:r>
              <w:rPr>
                <w:rFonts w:hint="eastAsia" w:ascii="仿宋" w:hAnsi="仿宋" w:eastAsia="仿宋" w:cs="仿宋"/>
                <w:sz w:val="24"/>
                <w:szCs w:val="24"/>
                <w:lang w:eastAsia="zh-Hans"/>
              </w:rPr>
              <w:t>软件应用的业务逻辑完全在应用服务器上实现，用户表现完全在WEB服务器上实现，用户通过浏览器即可处理业务</w:t>
            </w:r>
            <w:r>
              <w:rPr>
                <w:rFonts w:hint="eastAsia" w:ascii="仿宋" w:hAnsi="仿宋" w:eastAsia="仿宋" w:cs="仿宋"/>
                <w:sz w:val="24"/>
                <w:szCs w:val="24"/>
              </w:rPr>
              <w:t>，并支持移动操作终端使用要求</w:t>
            </w:r>
            <w:r>
              <w:rPr>
                <w:rFonts w:hint="eastAsia" w:ascii="仿宋" w:hAnsi="仿宋" w:eastAsia="仿宋" w:cs="仿宋"/>
                <w:sz w:val="24"/>
                <w:szCs w:val="24"/>
                <w:lang w:eastAsia="zh-Hans"/>
              </w:rPr>
              <w:t>。</w:t>
            </w:r>
          </w:p>
        </w:tc>
      </w:tr>
      <w:tr w14:paraId="09660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vAlign w:val="center"/>
          </w:tcPr>
          <w:p w14:paraId="16AB8199">
            <w:pPr>
              <w:spacing w:line="400" w:lineRule="exact"/>
              <w:jc w:val="center"/>
              <w:rPr>
                <w:rFonts w:hint="eastAsia" w:ascii="仿宋" w:hAnsi="仿宋" w:eastAsia="仿宋" w:cs="仿宋"/>
                <w:sz w:val="24"/>
                <w:szCs w:val="24"/>
                <w:lang w:eastAsia="zh-Hans"/>
              </w:rPr>
            </w:pPr>
            <w:r>
              <w:rPr>
                <w:rFonts w:hint="eastAsia" w:ascii="仿宋" w:hAnsi="仿宋" w:eastAsia="仿宋" w:cs="仿宋"/>
                <w:sz w:val="24"/>
                <w:szCs w:val="24"/>
                <w:lang w:eastAsia="zh-Hans"/>
              </w:rPr>
              <w:t>2.2</w:t>
            </w:r>
          </w:p>
        </w:tc>
        <w:tc>
          <w:tcPr>
            <w:tcW w:w="4344" w:type="pct"/>
            <w:vAlign w:val="center"/>
          </w:tcPr>
          <w:p w14:paraId="47E9C98D">
            <w:pPr>
              <w:spacing w:line="400" w:lineRule="exact"/>
              <w:rPr>
                <w:rFonts w:hint="eastAsia" w:ascii="仿宋" w:hAnsi="仿宋" w:eastAsia="仿宋" w:cs="仿宋"/>
                <w:sz w:val="24"/>
                <w:szCs w:val="24"/>
              </w:rPr>
            </w:pPr>
            <w:r>
              <w:rPr>
                <w:rFonts w:hint="eastAsia" w:ascii="仿宋" w:hAnsi="仿宋" w:eastAsia="仿宋" w:cs="仿宋"/>
                <w:sz w:val="24"/>
                <w:szCs w:val="24"/>
              </w:rPr>
              <w:t>可在单院区部署系统中针对所有院区/医联体的科室/岗位/员工进行集中式管理。</w:t>
            </w:r>
          </w:p>
        </w:tc>
      </w:tr>
      <w:tr w14:paraId="19F5D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vAlign w:val="center"/>
          </w:tcPr>
          <w:p w14:paraId="1B2D294E">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2.3</w:t>
            </w:r>
          </w:p>
        </w:tc>
        <w:tc>
          <w:tcPr>
            <w:tcW w:w="4344" w:type="pct"/>
            <w:vAlign w:val="center"/>
          </w:tcPr>
          <w:p w14:paraId="6BF1C0E8">
            <w:pPr>
              <w:spacing w:line="400" w:lineRule="exact"/>
              <w:rPr>
                <w:rFonts w:hint="eastAsia" w:ascii="仿宋" w:hAnsi="仿宋" w:eastAsia="仿宋" w:cs="仿宋"/>
                <w:sz w:val="24"/>
                <w:szCs w:val="24"/>
              </w:rPr>
            </w:pPr>
            <w:r>
              <w:rPr>
                <w:rFonts w:hint="eastAsia" w:ascii="仿宋" w:hAnsi="仿宋" w:eastAsia="仿宋" w:cs="仿宋"/>
                <w:sz w:val="24"/>
                <w:szCs w:val="24"/>
              </w:rPr>
              <w:t>单管理页面中管理多院区任务。</w:t>
            </w:r>
          </w:p>
        </w:tc>
      </w:tr>
      <w:tr w14:paraId="0B635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vAlign w:val="center"/>
          </w:tcPr>
          <w:p w14:paraId="0E9D728F">
            <w:pPr>
              <w:spacing w:line="400" w:lineRule="exact"/>
              <w:jc w:val="center"/>
              <w:rPr>
                <w:rFonts w:hint="eastAsia" w:ascii="仿宋" w:hAnsi="仿宋" w:eastAsia="仿宋" w:cs="仿宋"/>
                <w:b/>
                <w:bCs/>
                <w:sz w:val="24"/>
                <w:szCs w:val="24"/>
              </w:rPr>
            </w:pPr>
            <w:r>
              <w:rPr>
                <w:rFonts w:hint="eastAsia" w:ascii="仿宋" w:hAnsi="仿宋" w:eastAsia="仿宋" w:cs="仿宋"/>
                <w:b/>
                <w:bCs/>
                <w:sz w:val="24"/>
                <w:szCs w:val="24"/>
              </w:rPr>
              <w:t>3</w:t>
            </w:r>
          </w:p>
        </w:tc>
        <w:tc>
          <w:tcPr>
            <w:tcW w:w="4344" w:type="pct"/>
            <w:vAlign w:val="center"/>
          </w:tcPr>
          <w:p w14:paraId="5249E688">
            <w:pPr>
              <w:spacing w:line="400" w:lineRule="exact"/>
              <w:rPr>
                <w:rFonts w:hint="eastAsia" w:ascii="仿宋" w:hAnsi="仿宋" w:eastAsia="仿宋" w:cs="仿宋"/>
                <w:b/>
                <w:bCs/>
                <w:sz w:val="24"/>
                <w:szCs w:val="24"/>
              </w:rPr>
            </w:pPr>
            <w:r>
              <w:rPr>
                <w:rFonts w:hint="eastAsia" w:ascii="仿宋" w:hAnsi="仿宋" w:eastAsia="仿宋" w:cs="仿宋"/>
                <w:b/>
                <w:bCs/>
                <w:sz w:val="24"/>
                <w:szCs w:val="24"/>
              </w:rPr>
              <w:t>任务管理</w:t>
            </w:r>
          </w:p>
        </w:tc>
      </w:tr>
      <w:tr w14:paraId="6F013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vAlign w:val="center"/>
          </w:tcPr>
          <w:p w14:paraId="5E1601AC">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3.1</w:t>
            </w:r>
          </w:p>
        </w:tc>
        <w:tc>
          <w:tcPr>
            <w:tcW w:w="4344" w:type="pct"/>
            <w:vAlign w:val="center"/>
          </w:tcPr>
          <w:p w14:paraId="25B80DB2">
            <w:pPr>
              <w:spacing w:line="400" w:lineRule="exact"/>
              <w:rPr>
                <w:rFonts w:hint="eastAsia" w:ascii="仿宋" w:hAnsi="仿宋" w:eastAsia="仿宋" w:cs="仿宋"/>
                <w:sz w:val="24"/>
                <w:szCs w:val="24"/>
              </w:rPr>
            </w:pPr>
            <w:r>
              <w:rPr>
                <w:rFonts w:hint="eastAsia" w:ascii="仿宋" w:hAnsi="仿宋" w:eastAsia="仿宋" w:cs="仿宋"/>
                <w:sz w:val="24"/>
                <w:szCs w:val="24"/>
              </w:rPr>
              <w:t>任务信息查询</w:t>
            </w:r>
            <w:r>
              <w:rPr>
                <w:rFonts w:hint="eastAsia" w:ascii="仿宋" w:hAnsi="仿宋" w:eastAsia="仿宋" w:cs="仿宋"/>
                <w:sz w:val="24"/>
                <w:szCs w:val="24"/>
                <w:lang w:eastAsia="zh-Hans"/>
              </w:rPr>
              <w:t>：支持</w:t>
            </w:r>
            <w:r>
              <w:rPr>
                <w:rFonts w:hint="eastAsia" w:ascii="仿宋" w:hAnsi="仿宋" w:eastAsia="仿宋" w:cs="仿宋"/>
                <w:sz w:val="24"/>
                <w:szCs w:val="24"/>
              </w:rPr>
              <w:t>查询不同院区或所有院区中发起的救护车任务记录。</w:t>
            </w:r>
          </w:p>
        </w:tc>
      </w:tr>
      <w:tr w14:paraId="7A16F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vAlign w:val="center"/>
          </w:tcPr>
          <w:p w14:paraId="7E9512D3">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3.2</w:t>
            </w:r>
          </w:p>
        </w:tc>
        <w:tc>
          <w:tcPr>
            <w:tcW w:w="4344" w:type="pct"/>
            <w:vAlign w:val="center"/>
          </w:tcPr>
          <w:p w14:paraId="5D716379">
            <w:pPr>
              <w:spacing w:line="400" w:lineRule="exact"/>
              <w:rPr>
                <w:rFonts w:hint="eastAsia" w:ascii="仿宋" w:hAnsi="仿宋" w:eastAsia="仿宋" w:cs="仿宋"/>
                <w:sz w:val="24"/>
                <w:szCs w:val="24"/>
              </w:rPr>
            </w:pPr>
            <w:r>
              <w:rPr>
                <w:rFonts w:hint="eastAsia" w:ascii="仿宋" w:hAnsi="仿宋" w:eastAsia="仿宋" w:cs="仿宋"/>
                <w:sz w:val="24"/>
                <w:szCs w:val="24"/>
              </w:rPr>
              <w:t>任务发起：支持移动终端/web、电话请求发起模式。</w:t>
            </w:r>
          </w:p>
        </w:tc>
      </w:tr>
      <w:tr w14:paraId="1D52B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vAlign w:val="center"/>
          </w:tcPr>
          <w:p w14:paraId="655EA63B">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3.2.1</w:t>
            </w:r>
          </w:p>
        </w:tc>
        <w:tc>
          <w:tcPr>
            <w:tcW w:w="4344" w:type="pct"/>
            <w:vAlign w:val="center"/>
          </w:tcPr>
          <w:p w14:paraId="086F25FC">
            <w:pPr>
              <w:spacing w:line="400" w:lineRule="exact"/>
              <w:rPr>
                <w:rFonts w:hint="eastAsia" w:ascii="仿宋" w:hAnsi="仿宋" w:eastAsia="仿宋" w:cs="仿宋"/>
                <w:sz w:val="24"/>
                <w:szCs w:val="24"/>
              </w:rPr>
            </w:pPr>
            <w:r>
              <w:rPr>
                <w:rFonts w:hint="eastAsia" w:ascii="仿宋" w:hAnsi="仿宋" w:eastAsia="仿宋" w:cs="仿宋"/>
                <w:sz w:val="24"/>
                <w:szCs w:val="24"/>
              </w:rPr>
              <w:t>任务请求自动显示发起人信息。</w:t>
            </w:r>
          </w:p>
        </w:tc>
      </w:tr>
      <w:tr w14:paraId="7343F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vAlign w:val="center"/>
          </w:tcPr>
          <w:p w14:paraId="7F82034F">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3.2.2</w:t>
            </w:r>
          </w:p>
        </w:tc>
        <w:tc>
          <w:tcPr>
            <w:tcW w:w="4344" w:type="pct"/>
            <w:vAlign w:val="center"/>
          </w:tcPr>
          <w:p w14:paraId="028A337C">
            <w:pPr>
              <w:spacing w:line="400" w:lineRule="exact"/>
              <w:rPr>
                <w:rFonts w:hint="eastAsia" w:ascii="仿宋" w:hAnsi="仿宋" w:eastAsia="仿宋" w:cs="仿宋"/>
                <w:sz w:val="24"/>
                <w:szCs w:val="24"/>
              </w:rPr>
            </w:pPr>
            <w:r>
              <w:rPr>
                <w:rFonts w:hint="eastAsia" w:ascii="仿宋" w:hAnsi="仿宋" w:eastAsia="仿宋" w:cs="仿宋"/>
                <w:sz w:val="24"/>
                <w:szCs w:val="24"/>
              </w:rPr>
              <w:t>任务单可输入：患者信息、住院号、联系电话、转出科室、上车位置、运送目的地、陪护需求等。</w:t>
            </w:r>
          </w:p>
        </w:tc>
      </w:tr>
      <w:tr w14:paraId="7DF5C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vAlign w:val="center"/>
          </w:tcPr>
          <w:p w14:paraId="3B05849A">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3.2.3</w:t>
            </w:r>
          </w:p>
        </w:tc>
        <w:tc>
          <w:tcPr>
            <w:tcW w:w="4344" w:type="pct"/>
            <w:vAlign w:val="center"/>
          </w:tcPr>
          <w:p w14:paraId="3D8A5D10">
            <w:pPr>
              <w:spacing w:line="400" w:lineRule="exact"/>
              <w:rPr>
                <w:rFonts w:hint="eastAsia" w:ascii="仿宋" w:hAnsi="仿宋" w:eastAsia="仿宋" w:cs="仿宋"/>
                <w:sz w:val="24"/>
                <w:szCs w:val="24"/>
              </w:rPr>
            </w:pPr>
            <w:r>
              <w:rPr>
                <w:rFonts w:hint="eastAsia" w:ascii="仿宋" w:hAnsi="仿宋" w:eastAsia="仿宋" w:cs="仿宋"/>
                <w:sz w:val="24"/>
                <w:szCs w:val="24"/>
              </w:rPr>
              <w:t>自动计算任务救护车费用、医生护士陪护费用及其他医疗设备费用。</w:t>
            </w:r>
          </w:p>
        </w:tc>
      </w:tr>
      <w:tr w14:paraId="4B1AB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vAlign w:val="center"/>
          </w:tcPr>
          <w:p w14:paraId="658B6198">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3.2.4</w:t>
            </w:r>
          </w:p>
        </w:tc>
        <w:tc>
          <w:tcPr>
            <w:tcW w:w="4344" w:type="pct"/>
            <w:vAlign w:val="center"/>
          </w:tcPr>
          <w:p w14:paraId="32651237">
            <w:pPr>
              <w:spacing w:line="400" w:lineRule="exact"/>
              <w:rPr>
                <w:rFonts w:hint="eastAsia" w:ascii="仿宋" w:hAnsi="仿宋" w:eastAsia="仿宋" w:cs="仿宋"/>
                <w:sz w:val="24"/>
                <w:szCs w:val="24"/>
              </w:rPr>
            </w:pPr>
            <w:r>
              <w:rPr>
                <w:rFonts w:hint="eastAsia" w:ascii="仿宋" w:hAnsi="仿宋" w:eastAsia="仿宋" w:cs="仿宋"/>
                <w:sz w:val="24"/>
                <w:szCs w:val="24"/>
              </w:rPr>
              <w:t>支持任务类型设置：公务任务、普通任务。支持设置公务任务原因及免单理由。</w:t>
            </w:r>
          </w:p>
        </w:tc>
      </w:tr>
      <w:tr w14:paraId="05688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vAlign w:val="center"/>
          </w:tcPr>
          <w:p w14:paraId="2FBE3727">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3.3</w:t>
            </w:r>
          </w:p>
        </w:tc>
        <w:tc>
          <w:tcPr>
            <w:tcW w:w="4344" w:type="pct"/>
            <w:vAlign w:val="center"/>
          </w:tcPr>
          <w:p w14:paraId="7D753047">
            <w:pPr>
              <w:spacing w:line="400" w:lineRule="exact"/>
              <w:rPr>
                <w:rFonts w:hint="eastAsia" w:ascii="仿宋" w:hAnsi="仿宋" w:eastAsia="仿宋" w:cs="仿宋"/>
                <w:sz w:val="24"/>
                <w:szCs w:val="24"/>
              </w:rPr>
            </w:pPr>
            <w:r>
              <w:rPr>
                <w:rFonts w:hint="eastAsia" w:ascii="仿宋" w:hAnsi="仿宋" w:eastAsia="仿宋" w:cs="仿宋"/>
                <w:sz w:val="24"/>
                <w:szCs w:val="24"/>
              </w:rPr>
              <w:t>任务流转：按照院区及排版要求自动进行任务分配。</w:t>
            </w:r>
          </w:p>
        </w:tc>
      </w:tr>
      <w:tr w14:paraId="4B2CD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vAlign w:val="center"/>
          </w:tcPr>
          <w:p w14:paraId="740A883F">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3.3.1</w:t>
            </w:r>
          </w:p>
        </w:tc>
        <w:tc>
          <w:tcPr>
            <w:tcW w:w="4344" w:type="pct"/>
            <w:vAlign w:val="center"/>
          </w:tcPr>
          <w:p w14:paraId="75077369">
            <w:pPr>
              <w:spacing w:line="400" w:lineRule="exact"/>
              <w:rPr>
                <w:rFonts w:hint="eastAsia" w:ascii="仿宋" w:hAnsi="仿宋" w:eastAsia="仿宋" w:cs="仿宋"/>
                <w:sz w:val="24"/>
                <w:szCs w:val="24"/>
              </w:rPr>
            </w:pPr>
            <w:r>
              <w:rPr>
                <w:rFonts w:hint="eastAsia" w:ascii="仿宋" w:hAnsi="仿宋" w:eastAsia="仿宋" w:cs="仿宋"/>
                <w:sz w:val="24"/>
                <w:szCs w:val="24"/>
              </w:rPr>
              <w:t>院区中心管理员可以对任务请求设置自动/手动分配任务。</w:t>
            </w:r>
          </w:p>
        </w:tc>
      </w:tr>
      <w:tr w14:paraId="560BB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vAlign w:val="center"/>
          </w:tcPr>
          <w:p w14:paraId="2C6AB5F7">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3.3.2</w:t>
            </w:r>
          </w:p>
        </w:tc>
        <w:tc>
          <w:tcPr>
            <w:tcW w:w="4344" w:type="pct"/>
            <w:vAlign w:val="center"/>
          </w:tcPr>
          <w:p w14:paraId="556C3EF6">
            <w:pPr>
              <w:spacing w:line="400" w:lineRule="exact"/>
              <w:rPr>
                <w:rFonts w:hint="eastAsia" w:ascii="仿宋" w:hAnsi="仿宋" w:eastAsia="仿宋" w:cs="仿宋"/>
                <w:sz w:val="24"/>
                <w:szCs w:val="24"/>
              </w:rPr>
            </w:pPr>
            <w:r>
              <w:rPr>
                <w:rFonts w:hint="eastAsia" w:ascii="仿宋" w:hAnsi="仿宋" w:eastAsia="仿宋" w:cs="仿宋"/>
                <w:sz w:val="24"/>
                <w:szCs w:val="24"/>
              </w:rPr>
              <w:t>救护车司机接收任务后，可根据实际情况进行任务确认或任务拒绝。</w:t>
            </w:r>
          </w:p>
        </w:tc>
      </w:tr>
      <w:tr w14:paraId="4717B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vAlign w:val="center"/>
          </w:tcPr>
          <w:p w14:paraId="3F712066">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3.3.3</w:t>
            </w:r>
          </w:p>
        </w:tc>
        <w:tc>
          <w:tcPr>
            <w:tcW w:w="4344" w:type="pct"/>
            <w:vAlign w:val="center"/>
          </w:tcPr>
          <w:p w14:paraId="0E371A80">
            <w:pPr>
              <w:spacing w:line="400" w:lineRule="exact"/>
              <w:rPr>
                <w:rFonts w:hint="eastAsia" w:ascii="仿宋" w:hAnsi="仿宋" w:eastAsia="仿宋" w:cs="仿宋"/>
                <w:sz w:val="24"/>
                <w:szCs w:val="24"/>
              </w:rPr>
            </w:pPr>
            <w:r>
              <w:rPr>
                <w:rFonts w:hint="eastAsia" w:ascii="仿宋" w:hAnsi="仿宋" w:eastAsia="仿宋" w:cs="仿宋"/>
                <w:sz w:val="24"/>
                <w:szCs w:val="24"/>
              </w:rPr>
              <w:t>救护车司机确认任务后，按照任务信息进行任务收费及执行，记录任务过程时间节点。</w:t>
            </w:r>
          </w:p>
        </w:tc>
      </w:tr>
      <w:tr w14:paraId="214DB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vAlign w:val="center"/>
          </w:tcPr>
          <w:p w14:paraId="24808E6B">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3.4</w:t>
            </w:r>
          </w:p>
        </w:tc>
        <w:tc>
          <w:tcPr>
            <w:tcW w:w="4344" w:type="pct"/>
            <w:vAlign w:val="center"/>
          </w:tcPr>
          <w:p w14:paraId="4A861912">
            <w:pPr>
              <w:spacing w:line="400" w:lineRule="exact"/>
              <w:rPr>
                <w:rFonts w:hint="eastAsia" w:ascii="仿宋" w:hAnsi="仿宋" w:eastAsia="仿宋" w:cs="仿宋"/>
                <w:sz w:val="24"/>
                <w:szCs w:val="24"/>
              </w:rPr>
            </w:pPr>
            <w:r>
              <w:rPr>
                <w:rFonts w:hint="eastAsia" w:ascii="仿宋" w:hAnsi="仿宋" w:eastAsia="仿宋" w:cs="仿宋"/>
                <w:sz w:val="24"/>
                <w:szCs w:val="24"/>
              </w:rPr>
              <w:t>任务查看</w:t>
            </w:r>
            <w:r>
              <w:rPr>
                <w:rFonts w:hint="eastAsia" w:ascii="仿宋" w:hAnsi="仿宋" w:eastAsia="仿宋" w:cs="仿宋"/>
                <w:sz w:val="24"/>
                <w:szCs w:val="24"/>
                <w:lang w:eastAsia="zh-Hans"/>
              </w:rPr>
              <w:t>：</w:t>
            </w:r>
            <w:r>
              <w:rPr>
                <w:rFonts w:hint="eastAsia" w:ascii="仿宋" w:hAnsi="仿宋" w:eastAsia="仿宋" w:cs="仿宋"/>
                <w:sz w:val="24"/>
                <w:szCs w:val="24"/>
              </w:rPr>
              <w:t>根据院区标志自动获取所有任务信息，可查看等待、出发、途中完成任务条目，可以查看任务详细信息：患者、司机、陪护、地点和时间节点等。</w:t>
            </w:r>
          </w:p>
        </w:tc>
      </w:tr>
      <w:tr w14:paraId="3F831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vAlign w:val="center"/>
          </w:tcPr>
          <w:p w14:paraId="02DD3DC4">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3.5</w:t>
            </w:r>
          </w:p>
        </w:tc>
        <w:tc>
          <w:tcPr>
            <w:tcW w:w="4344" w:type="pct"/>
            <w:vAlign w:val="center"/>
          </w:tcPr>
          <w:p w14:paraId="6561F8C8">
            <w:pPr>
              <w:spacing w:line="400" w:lineRule="exact"/>
              <w:rPr>
                <w:rFonts w:hint="eastAsia" w:ascii="仿宋" w:hAnsi="仿宋" w:eastAsia="仿宋" w:cs="仿宋"/>
                <w:sz w:val="24"/>
                <w:szCs w:val="24"/>
              </w:rPr>
            </w:pPr>
            <w:r>
              <w:rPr>
                <w:rFonts w:hint="eastAsia" w:ascii="仿宋" w:hAnsi="仿宋" w:eastAsia="仿宋" w:cs="仿宋"/>
                <w:sz w:val="24"/>
                <w:szCs w:val="24"/>
              </w:rPr>
              <w:t>即时消息通讯</w:t>
            </w:r>
            <w:r>
              <w:rPr>
                <w:rFonts w:hint="eastAsia" w:ascii="仿宋" w:hAnsi="仿宋" w:eastAsia="仿宋" w:cs="仿宋"/>
                <w:sz w:val="24"/>
                <w:szCs w:val="24"/>
                <w:lang w:eastAsia="zh-Hans"/>
              </w:rPr>
              <w:t>：</w:t>
            </w:r>
            <w:r>
              <w:rPr>
                <w:rFonts w:hint="eastAsia" w:ascii="仿宋" w:hAnsi="仿宋" w:eastAsia="仿宋" w:cs="仿宋"/>
                <w:sz w:val="24"/>
                <w:szCs w:val="24"/>
              </w:rPr>
              <w:t>为方便任务信息沟通，在生成任务和任务流转节点会自动发送相关信息到管理员和司机，通过语音通知和短信。</w:t>
            </w:r>
          </w:p>
        </w:tc>
      </w:tr>
      <w:tr w14:paraId="175B3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6" w:type="pct"/>
            <w:vAlign w:val="center"/>
          </w:tcPr>
          <w:p w14:paraId="50FC516F">
            <w:pPr>
              <w:spacing w:line="400" w:lineRule="exact"/>
              <w:jc w:val="center"/>
              <w:rPr>
                <w:rFonts w:hint="eastAsia" w:ascii="仿宋" w:hAnsi="仿宋" w:eastAsia="仿宋" w:cs="仿宋"/>
                <w:sz w:val="24"/>
                <w:szCs w:val="24"/>
              </w:rPr>
            </w:pPr>
            <w:r>
              <w:rPr>
                <w:rFonts w:hint="eastAsia" w:ascii="仿宋" w:hAnsi="仿宋" w:eastAsia="仿宋" w:cs="仿宋"/>
                <w:sz w:val="24"/>
                <w:szCs w:val="24"/>
                <w:lang w:eastAsia="zh-Hans"/>
              </w:rPr>
              <w:t>3.</w:t>
            </w:r>
            <w:r>
              <w:rPr>
                <w:rFonts w:hint="eastAsia" w:ascii="仿宋" w:hAnsi="仿宋" w:eastAsia="仿宋" w:cs="仿宋"/>
                <w:sz w:val="24"/>
                <w:szCs w:val="24"/>
              </w:rPr>
              <w:t>6</w:t>
            </w:r>
          </w:p>
        </w:tc>
        <w:tc>
          <w:tcPr>
            <w:tcW w:w="4344" w:type="pct"/>
            <w:vAlign w:val="center"/>
          </w:tcPr>
          <w:p w14:paraId="0A607BE7">
            <w:pPr>
              <w:spacing w:line="400" w:lineRule="exact"/>
              <w:rPr>
                <w:rFonts w:hint="eastAsia" w:ascii="仿宋" w:hAnsi="仿宋" w:eastAsia="仿宋" w:cs="仿宋"/>
                <w:sz w:val="24"/>
                <w:szCs w:val="24"/>
              </w:rPr>
            </w:pPr>
            <w:r>
              <w:rPr>
                <w:rFonts w:hint="eastAsia" w:ascii="仿宋" w:hAnsi="仿宋" w:eastAsia="仿宋" w:cs="仿宋"/>
                <w:sz w:val="24"/>
                <w:szCs w:val="24"/>
              </w:rPr>
              <w:t>收费管理：根据患者上车点至送到院区点公里数为准，系统实现电子收费。</w:t>
            </w:r>
          </w:p>
        </w:tc>
      </w:tr>
      <w:tr w14:paraId="685B8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vAlign w:val="center"/>
          </w:tcPr>
          <w:p w14:paraId="311546F5">
            <w:pPr>
              <w:spacing w:line="400" w:lineRule="exact"/>
              <w:jc w:val="center"/>
              <w:rPr>
                <w:rFonts w:hint="eastAsia" w:ascii="仿宋" w:hAnsi="仿宋" w:eastAsia="仿宋" w:cs="仿宋"/>
                <w:sz w:val="24"/>
                <w:szCs w:val="24"/>
              </w:rPr>
            </w:pPr>
            <w:r>
              <w:rPr>
                <w:rFonts w:hint="eastAsia" w:ascii="仿宋" w:hAnsi="仿宋" w:eastAsia="仿宋" w:cs="仿宋"/>
                <w:sz w:val="24"/>
                <w:szCs w:val="24"/>
                <w:lang w:eastAsia="zh-Hans"/>
              </w:rPr>
              <w:t>3.</w:t>
            </w:r>
            <w:r>
              <w:rPr>
                <w:rFonts w:hint="eastAsia" w:ascii="仿宋" w:hAnsi="仿宋" w:eastAsia="仿宋" w:cs="仿宋"/>
                <w:sz w:val="24"/>
                <w:szCs w:val="24"/>
              </w:rPr>
              <w:t>6.1</w:t>
            </w:r>
          </w:p>
        </w:tc>
        <w:tc>
          <w:tcPr>
            <w:tcW w:w="4344" w:type="pct"/>
            <w:vAlign w:val="center"/>
          </w:tcPr>
          <w:p w14:paraId="358ACD6A">
            <w:pPr>
              <w:spacing w:line="400" w:lineRule="exact"/>
              <w:rPr>
                <w:rFonts w:hint="eastAsia" w:ascii="仿宋" w:hAnsi="仿宋" w:eastAsia="仿宋" w:cs="仿宋"/>
                <w:sz w:val="24"/>
                <w:szCs w:val="24"/>
              </w:rPr>
            </w:pPr>
            <w:r>
              <w:rPr>
                <w:rFonts w:hint="eastAsia" w:ascii="仿宋" w:hAnsi="仿宋" w:eastAsia="仿宋" w:cs="仿宋"/>
                <w:sz w:val="24"/>
                <w:szCs w:val="24"/>
              </w:rPr>
              <w:t>救护车司机根据任务信息确认后系统自动生成电子二维码，支持患者或家属扫码支付。</w:t>
            </w:r>
          </w:p>
        </w:tc>
      </w:tr>
      <w:tr w14:paraId="6850A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vAlign w:val="center"/>
          </w:tcPr>
          <w:p w14:paraId="38E929E2">
            <w:pPr>
              <w:spacing w:line="400" w:lineRule="exact"/>
              <w:jc w:val="center"/>
              <w:rPr>
                <w:rFonts w:hint="eastAsia" w:ascii="仿宋" w:hAnsi="仿宋" w:eastAsia="仿宋" w:cs="仿宋"/>
                <w:sz w:val="24"/>
                <w:szCs w:val="24"/>
              </w:rPr>
            </w:pPr>
            <w:r>
              <w:rPr>
                <w:rFonts w:hint="eastAsia" w:ascii="仿宋" w:hAnsi="仿宋" w:eastAsia="仿宋" w:cs="仿宋"/>
                <w:sz w:val="24"/>
                <w:szCs w:val="24"/>
                <w:lang w:eastAsia="zh-Hans"/>
              </w:rPr>
              <w:t>3.</w:t>
            </w:r>
            <w:r>
              <w:rPr>
                <w:rFonts w:hint="eastAsia" w:ascii="仿宋" w:hAnsi="仿宋" w:eastAsia="仿宋" w:cs="仿宋"/>
                <w:sz w:val="24"/>
                <w:szCs w:val="24"/>
              </w:rPr>
              <w:t>6.2</w:t>
            </w:r>
          </w:p>
        </w:tc>
        <w:tc>
          <w:tcPr>
            <w:tcW w:w="4344" w:type="pct"/>
            <w:vAlign w:val="center"/>
          </w:tcPr>
          <w:p w14:paraId="321738DE">
            <w:pPr>
              <w:spacing w:line="400" w:lineRule="exact"/>
              <w:rPr>
                <w:rFonts w:hint="eastAsia" w:ascii="仿宋" w:hAnsi="仿宋" w:eastAsia="仿宋" w:cs="仿宋"/>
                <w:sz w:val="24"/>
                <w:szCs w:val="24"/>
              </w:rPr>
            </w:pPr>
            <w:r>
              <w:rPr>
                <w:rFonts w:hint="eastAsia" w:ascii="仿宋" w:hAnsi="仿宋" w:eastAsia="仿宋" w:cs="仿宋"/>
                <w:sz w:val="24"/>
                <w:szCs w:val="24"/>
              </w:rPr>
              <w:t>根据预留联系手机，发送电子发票信息，患者或家属可自动获取电子发票。</w:t>
            </w:r>
          </w:p>
        </w:tc>
      </w:tr>
      <w:tr w14:paraId="2BA20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vAlign w:val="center"/>
          </w:tcPr>
          <w:p w14:paraId="1515936B">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3.7</w:t>
            </w:r>
          </w:p>
        </w:tc>
        <w:tc>
          <w:tcPr>
            <w:tcW w:w="4344" w:type="pct"/>
            <w:vAlign w:val="center"/>
          </w:tcPr>
          <w:p w14:paraId="14C3B00E">
            <w:pPr>
              <w:spacing w:line="400" w:lineRule="exact"/>
              <w:rPr>
                <w:rFonts w:hint="eastAsia" w:ascii="仿宋" w:hAnsi="仿宋" w:eastAsia="仿宋" w:cs="仿宋"/>
                <w:sz w:val="24"/>
                <w:szCs w:val="24"/>
              </w:rPr>
            </w:pPr>
            <w:r>
              <w:rPr>
                <w:rFonts w:hint="eastAsia" w:ascii="仿宋" w:hAnsi="仿宋" w:eastAsia="仿宋" w:cs="仿宋"/>
                <w:sz w:val="24"/>
                <w:szCs w:val="24"/>
              </w:rPr>
              <w:t>任务告知单自动生成，并自动打印。</w:t>
            </w:r>
          </w:p>
        </w:tc>
      </w:tr>
      <w:tr w14:paraId="39CAB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vAlign w:val="center"/>
          </w:tcPr>
          <w:p w14:paraId="35583863">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3.8</w:t>
            </w:r>
          </w:p>
        </w:tc>
        <w:tc>
          <w:tcPr>
            <w:tcW w:w="4344" w:type="pct"/>
            <w:vAlign w:val="center"/>
          </w:tcPr>
          <w:p w14:paraId="176E5EDC">
            <w:pPr>
              <w:spacing w:line="400" w:lineRule="exact"/>
              <w:rPr>
                <w:rFonts w:hint="eastAsia" w:ascii="仿宋" w:hAnsi="仿宋" w:eastAsia="仿宋" w:cs="仿宋"/>
                <w:sz w:val="24"/>
                <w:szCs w:val="24"/>
              </w:rPr>
            </w:pPr>
            <w:r>
              <w:rPr>
                <w:rFonts w:hint="eastAsia" w:ascii="仿宋" w:hAnsi="仿宋" w:eastAsia="仿宋" w:cs="仿宋"/>
                <w:sz w:val="24"/>
                <w:szCs w:val="24"/>
              </w:rPr>
              <w:t>数据对接：支持接入医院钉钉系统，同步钉钉科室和员工信息。</w:t>
            </w:r>
          </w:p>
        </w:tc>
      </w:tr>
      <w:tr w14:paraId="3371E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vAlign w:val="center"/>
          </w:tcPr>
          <w:p w14:paraId="678E178B">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3.9</w:t>
            </w:r>
          </w:p>
        </w:tc>
        <w:tc>
          <w:tcPr>
            <w:tcW w:w="4344" w:type="pct"/>
            <w:vAlign w:val="center"/>
          </w:tcPr>
          <w:p w14:paraId="1BFF1C14">
            <w:pPr>
              <w:spacing w:line="400" w:lineRule="exact"/>
              <w:rPr>
                <w:rFonts w:hint="eastAsia" w:ascii="仿宋" w:hAnsi="仿宋" w:eastAsia="仿宋" w:cs="仿宋"/>
                <w:sz w:val="24"/>
                <w:szCs w:val="24"/>
              </w:rPr>
            </w:pPr>
            <w:r>
              <w:rPr>
                <w:rFonts w:hint="eastAsia" w:ascii="仿宋" w:hAnsi="仿宋" w:eastAsia="仿宋" w:cs="仿宋"/>
                <w:sz w:val="24"/>
                <w:szCs w:val="24"/>
              </w:rPr>
              <w:t>系统可部署在医院内网，终端支持钉钉或微信访问。</w:t>
            </w:r>
          </w:p>
        </w:tc>
      </w:tr>
      <w:tr w14:paraId="58314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vAlign w:val="center"/>
          </w:tcPr>
          <w:p w14:paraId="7977AB75">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3.10</w:t>
            </w:r>
          </w:p>
        </w:tc>
        <w:tc>
          <w:tcPr>
            <w:tcW w:w="4344" w:type="pct"/>
            <w:vAlign w:val="center"/>
          </w:tcPr>
          <w:p w14:paraId="455CA9E0">
            <w:pPr>
              <w:spacing w:line="400" w:lineRule="exact"/>
              <w:rPr>
                <w:rFonts w:hint="eastAsia" w:ascii="仿宋" w:hAnsi="仿宋" w:eastAsia="仿宋" w:cs="仿宋"/>
                <w:sz w:val="24"/>
                <w:szCs w:val="24"/>
              </w:rPr>
            </w:pPr>
            <w:r>
              <w:rPr>
                <w:rFonts w:hint="eastAsia" w:ascii="仿宋" w:hAnsi="仿宋" w:eastAsia="仿宋" w:cs="仿宋"/>
                <w:sz w:val="24"/>
                <w:szCs w:val="24"/>
              </w:rPr>
              <w:t>多院区之间统一排班派单及任务流转管理。</w:t>
            </w:r>
          </w:p>
        </w:tc>
      </w:tr>
      <w:tr w14:paraId="49EBD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vAlign w:val="center"/>
          </w:tcPr>
          <w:p w14:paraId="5834AD3B">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3.11</w:t>
            </w:r>
          </w:p>
        </w:tc>
        <w:tc>
          <w:tcPr>
            <w:tcW w:w="4344" w:type="pct"/>
            <w:vAlign w:val="center"/>
          </w:tcPr>
          <w:p w14:paraId="779D5854">
            <w:pPr>
              <w:spacing w:line="400" w:lineRule="exact"/>
              <w:rPr>
                <w:rFonts w:hint="eastAsia" w:ascii="仿宋" w:hAnsi="仿宋" w:eastAsia="仿宋" w:cs="仿宋"/>
                <w:sz w:val="24"/>
                <w:szCs w:val="24"/>
              </w:rPr>
            </w:pPr>
            <w:r>
              <w:rPr>
                <w:rFonts w:hint="eastAsia" w:ascii="仿宋" w:hAnsi="仿宋" w:eastAsia="仿宋" w:cs="仿宋"/>
                <w:sz w:val="24"/>
                <w:szCs w:val="24"/>
              </w:rPr>
              <w:t>支持车辆车牌号标签设置，自动识别车辆进出记录，自动记录任务完成。</w:t>
            </w:r>
          </w:p>
        </w:tc>
      </w:tr>
      <w:tr w14:paraId="79273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vAlign w:val="center"/>
          </w:tcPr>
          <w:p w14:paraId="0DA602E6">
            <w:pPr>
              <w:spacing w:line="400" w:lineRule="exact"/>
              <w:jc w:val="center"/>
              <w:rPr>
                <w:rFonts w:hint="eastAsia" w:ascii="仿宋" w:hAnsi="仿宋" w:eastAsia="仿宋" w:cs="仿宋"/>
                <w:b/>
                <w:bCs/>
                <w:sz w:val="24"/>
                <w:szCs w:val="24"/>
              </w:rPr>
            </w:pPr>
            <w:r>
              <w:rPr>
                <w:rFonts w:hint="eastAsia" w:ascii="仿宋" w:hAnsi="仿宋" w:eastAsia="仿宋" w:cs="仿宋"/>
                <w:b/>
                <w:bCs/>
                <w:sz w:val="24"/>
                <w:szCs w:val="24"/>
              </w:rPr>
              <w:t>4</w:t>
            </w:r>
          </w:p>
        </w:tc>
        <w:tc>
          <w:tcPr>
            <w:tcW w:w="4344" w:type="pct"/>
            <w:vAlign w:val="center"/>
          </w:tcPr>
          <w:p w14:paraId="42E55B9B">
            <w:pPr>
              <w:spacing w:line="400" w:lineRule="exact"/>
              <w:rPr>
                <w:rFonts w:hint="eastAsia" w:ascii="仿宋" w:hAnsi="仿宋" w:eastAsia="仿宋" w:cs="仿宋"/>
                <w:b/>
                <w:bCs/>
                <w:sz w:val="24"/>
                <w:szCs w:val="24"/>
                <w:lang w:eastAsia="zh-Hans"/>
              </w:rPr>
            </w:pPr>
            <w:r>
              <w:rPr>
                <w:rFonts w:hint="eastAsia" w:ascii="仿宋" w:hAnsi="仿宋" w:eastAsia="仿宋" w:cs="仿宋"/>
                <w:b/>
                <w:bCs/>
                <w:sz w:val="24"/>
                <w:szCs w:val="24"/>
              </w:rPr>
              <w:t>统计</w:t>
            </w:r>
            <w:r>
              <w:rPr>
                <w:rFonts w:hint="eastAsia" w:ascii="仿宋" w:hAnsi="仿宋" w:eastAsia="仿宋" w:cs="仿宋"/>
                <w:b/>
                <w:bCs/>
                <w:sz w:val="24"/>
                <w:szCs w:val="24"/>
                <w:lang w:eastAsia="zh-Hans"/>
              </w:rPr>
              <w:t>管理</w:t>
            </w:r>
          </w:p>
        </w:tc>
      </w:tr>
      <w:tr w14:paraId="62322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vAlign w:val="center"/>
          </w:tcPr>
          <w:p w14:paraId="55226B7F">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4.1</w:t>
            </w:r>
          </w:p>
        </w:tc>
        <w:tc>
          <w:tcPr>
            <w:tcW w:w="4344" w:type="pct"/>
            <w:vAlign w:val="center"/>
          </w:tcPr>
          <w:p w14:paraId="5C763670">
            <w:pPr>
              <w:spacing w:line="400" w:lineRule="exact"/>
              <w:rPr>
                <w:rFonts w:hint="eastAsia" w:ascii="仿宋" w:hAnsi="仿宋" w:eastAsia="仿宋" w:cs="仿宋"/>
                <w:sz w:val="24"/>
                <w:szCs w:val="24"/>
              </w:rPr>
            </w:pPr>
            <w:r>
              <w:rPr>
                <w:rFonts w:hint="eastAsia" w:ascii="仿宋" w:hAnsi="仿宋" w:eastAsia="仿宋" w:cs="仿宋"/>
                <w:sz w:val="24"/>
                <w:szCs w:val="24"/>
              </w:rPr>
              <w:t>可根据院区、时间信息查询分析任务记录，统计司机医生护士工作量。</w:t>
            </w:r>
          </w:p>
        </w:tc>
      </w:tr>
      <w:tr w14:paraId="1E68E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vAlign w:val="center"/>
          </w:tcPr>
          <w:p w14:paraId="2071E9E3">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4.2</w:t>
            </w:r>
          </w:p>
        </w:tc>
        <w:tc>
          <w:tcPr>
            <w:tcW w:w="4344" w:type="pct"/>
            <w:vAlign w:val="center"/>
          </w:tcPr>
          <w:p w14:paraId="647BF2AE">
            <w:pPr>
              <w:spacing w:line="400" w:lineRule="exact"/>
              <w:rPr>
                <w:rFonts w:hint="eastAsia" w:ascii="仿宋" w:hAnsi="仿宋" w:eastAsia="仿宋" w:cs="仿宋"/>
                <w:sz w:val="24"/>
                <w:szCs w:val="24"/>
              </w:rPr>
            </w:pPr>
            <w:r>
              <w:rPr>
                <w:rFonts w:hint="eastAsia" w:ascii="仿宋" w:hAnsi="仿宋" w:eastAsia="仿宋" w:cs="仿宋"/>
                <w:sz w:val="24"/>
                <w:szCs w:val="24"/>
              </w:rPr>
              <w:t>按照任务收费对司机、医生、护士陪护费用统计。</w:t>
            </w:r>
          </w:p>
        </w:tc>
      </w:tr>
      <w:tr w14:paraId="0BCD8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vAlign w:val="center"/>
          </w:tcPr>
          <w:p w14:paraId="63DD04D3">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4.3</w:t>
            </w:r>
          </w:p>
        </w:tc>
        <w:tc>
          <w:tcPr>
            <w:tcW w:w="4344" w:type="pct"/>
            <w:vAlign w:val="center"/>
          </w:tcPr>
          <w:p w14:paraId="45BFF658">
            <w:pPr>
              <w:spacing w:line="400" w:lineRule="exact"/>
              <w:rPr>
                <w:rFonts w:hint="eastAsia" w:ascii="仿宋" w:hAnsi="仿宋" w:eastAsia="仿宋" w:cs="仿宋"/>
                <w:sz w:val="24"/>
                <w:szCs w:val="24"/>
              </w:rPr>
            </w:pPr>
            <w:r>
              <w:rPr>
                <w:rFonts w:hint="eastAsia" w:ascii="仿宋" w:hAnsi="仿宋" w:eastAsia="仿宋" w:cs="仿宋"/>
                <w:sz w:val="24"/>
                <w:szCs w:val="24"/>
              </w:rPr>
              <w:t>支持分院区自动生成统计记录表。</w:t>
            </w:r>
          </w:p>
        </w:tc>
      </w:tr>
      <w:tr w14:paraId="36559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shd w:val="clear" w:color="auto" w:fill="auto"/>
            <w:vAlign w:val="center"/>
          </w:tcPr>
          <w:p w14:paraId="5D21F79B">
            <w:pPr>
              <w:spacing w:line="400" w:lineRule="exact"/>
              <w:jc w:val="center"/>
              <w:rPr>
                <w:rFonts w:hint="eastAsia" w:ascii="仿宋" w:hAnsi="仿宋" w:eastAsia="仿宋" w:cs="仿宋"/>
                <w:b/>
                <w:bCs/>
                <w:sz w:val="24"/>
                <w:szCs w:val="24"/>
              </w:rPr>
            </w:pPr>
            <w:r>
              <w:rPr>
                <w:rFonts w:hint="eastAsia" w:ascii="仿宋" w:hAnsi="仿宋" w:eastAsia="仿宋" w:cs="仿宋"/>
                <w:b/>
                <w:bCs/>
                <w:sz w:val="24"/>
                <w:szCs w:val="24"/>
              </w:rPr>
              <w:t>5</w:t>
            </w:r>
          </w:p>
        </w:tc>
        <w:tc>
          <w:tcPr>
            <w:tcW w:w="4344" w:type="pct"/>
            <w:shd w:val="clear" w:color="auto" w:fill="auto"/>
            <w:vAlign w:val="center"/>
          </w:tcPr>
          <w:p w14:paraId="388CA747">
            <w:pPr>
              <w:spacing w:line="400" w:lineRule="exact"/>
              <w:rPr>
                <w:rFonts w:hint="eastAsia" w:ascii="仿宋" w:hAnsi="仿宋" w:eastAsia="仿宋" w:cs="仿宋"/>
                <w:b/>
                <w:bCs/>
                <w:sz w:val="24"/>
                <w:szCs w:val="24"/>
              </w:rPr>
            </w:pPr>
            <w:r>
              <w:rPr>
                <w:rFonts w:hint="eastAsia" w:ascii="仿宋" w:hAnsi="仿宋" w:eastAsia="仿宋" w:cs="仿宋"/>
                <w:b/>
                <w:bCs/>
                <w:sz w:val="24"/>
                <w:szCs w:val="24"/>
              </w:rPr>
              <w:t>账号管理</w:t>
            </w:r>
          </w:p>
        </w:tc>
      </w:tr>
      <w:tr w14:paraId="57191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shd w:val="clear" w:color="auto" w:fill="auto"/>
            <w:vAlign w:val="center"/>
          </w:tcPr>
          <w:p w14:paraId="13995540">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5.1</w:t>
            </w:r>
          </w:p>
        </w:tc>
        <w:tc>
          <w:tcPr>
            <w:tcW w:w="4344" w:type="pct"/>
            <w:shd w:val="clear" w:color="auto" w:fill="auto"/>
            <w:vAlign w:val="center"/>
          </w:tcPr>
          <w:p w14:paraId="42F1847E">
            <w:pPr>
              <w:spacing w:line="400" w:lineRule="exact"/>
              <w:rPr>
                <w:rFonts w:hint="eastAsia" w:ascii="仿宋" w:hAnsi="仿宋" w:eastAsia="仿宋" w:cs="仿宋"/>
                <w:sz w:val="24"/>
                <w:szCs w:val="24"/>
              </w:rPr>
            </w:pPr>
            <w:r>
              <w:rPr>
                <w:rFonts w:hint="eastAsia" w:ascii="仿宋" w:hAnsi="仿宋" w:eastAsia="仿宋" w:cs="仿宋"/>
                <w:sz w:val="24"/>
                <w:szCs w:val="24"/>
              </w:rPr>
              <w:t>用户管理</w:t>
            </w:r>
            <w:r>
              <w:rPr>
                <w:rFonts w:hint="eastAsia" w:ascii="仿宋" w:hAnsi="仿宋" w:eastAsia="仿宋" w:cs="仿宋"/>
                <w:sz w:val="24"/>
                <w:szCs w:val="24"/>
                <w:lang w:eastAsia="zh-Hans"/>
              </w:rPr>
              <w:t>：</w:t>
            </w:r>
            <w:r>
              <w:rPr>
                <w:rFonts w:hint="eastAsia" w:ascii="仿宋" w:hAnsi="仿宋" w:eastAsia="仿宋" w:cs="仿宋"/>
                <w:sz w:val="24"/>
                <w:szCs w:val="24"/>
              </w:rPr>
              <w:t>用户管理新增多院区标识，可对不同院区的用户信息进行维护管理。</w:t>
            </w:r>
          </w:p>
        </w:tc>
      </w:tr>
      <w:tr w14:paraId="22D1F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shd w:val="clear" w:color="auto" w:fill="auto"/>
            <w:vAlign w:val="center"/>
          </w:tcPr>
          <w:p w14:paraId="36B6B7E3">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5.2</w:t>
            </w:r>
          </w:p>
        </w:tc>
        <w:tc>
          <w:tcPr>
            <w:tcW w:w="4344" w:type="pct"/>
            <w:shd w:val="clear" w:color="auto" w:fill="auto"/>
            <w:vAlign w:val="center"/>
          </w:tcPr>
          <w:p w14:paraId="55986300">
            <w:pPr>
              <w:spacing w:line="400" w:lineRule="exact"/>
              <w:rPr>
                <w:rFonts w:hint="eastAsia" w:ascii="仿宋" w:hAnsi="仿宋" w:eastAsia="仿宋" w:cs="仿宋"/>
                <w:sz w:val="24"/>
                <w:szCs w:val="24"/>
              </w:rPr>
            </w:pPr>
            <w:r>
              <w:rPr>
                <w:rFonts w:hint="eastAsia" w:ascii="仿宋" w:hAnsi="仿宋" w:eastAsia="仿宋" w:cs="仿宋"/>
                <w:sz w:val="24"/>
                <w:szCs w:val="24"/>
              </w:rPr>
              <w:t>权限管理</w:t>
            </w:r>
            <w:r>
              <w:rPr>
                <w:rFonts w:hint="eastAsia" w:ascii="仿宋" w:hAnsi="仿宋" w:eastAsia="仿宋" w:cs="仿宋"/>
                <w:sz w:val="24"/>
                <w:szCs w:val="24"/>
                <w:lang w:eastAsia="zh-Hans"/>
              </w:rPr>
              <w:t>：</w:t>
            </w:r>
            <w:r>
              <w:rPr>
                <w:rFonts w:hint="eastAsia" w:ascii="仿宋" w:hAnsi="仿宋" w:eastAsia="仿宋" w:cs="仿宋"/>
                <w:sz w:val="24"/>
                <w:szCs w:val="24"/>
              </w:rPr>
              <w:t>根据院区标志，分院区同步科室、人员代码信息，分院区设置不同的角色及对应权限，给不同的操作人员设置对应角色。</w:t>
            </w:r>
          </w:p>
        </w:tc>
      </w:tr>
      <w:tr w14:paraId="7915F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shd w:val="clear" w:color="auto" w:fill="auto"/>
            <w:vAlign w:val="center"/>
          </w:tcPr>
          <w:p w14:paraId="5DD7B776">
            <w:pPr>
              <w:spacing w:line="400" w:lineRule="exact"/>
              <w:jc w:val="center"/>
              <w:rPr>
                <w:rFonts w:hint="eastAsia" w:ascii="仿宋" w:hAnsi="仿宋" w:eastAsia="仿宋" w:cs="仿宋"/>
                <w:b/>
                <w:bCs/>
                <w:sz w:val="24"/>
                <w:szCs w:val="24"/>
              </w:rPr>
            </w:pPr>
            <w:r>
              <w:rPr>
                <w:rFonts w:hint="eastAsia" w:ascii="仿宋" w:hAnsi="仿宋" w:eastAsia="仿宋" w:cs="仿宋"/>
                <w:b/>
                <w:bCs/>
                <w:sz w:val="24"/>
                <w:szCs w:val="24"/>
              </w:rPr>
              <w:t>6</w:t>
            </w:r>
          </w:p>
        </w:tc>
        <w:tc>
          <w:tcPr>
            <w:tcW w:w="4344" w:type="pct"/>
            <w:shd w:val="clear" w:color="auto" w:fill="auto"/>
            <w:vAlign w:val="center"/>
          </w:tcPr>
          <w:p w14:paraId="1BBCB1C0">
            <w:pPr>
              <w:spacing w:line="400" w:lineRule="exact"/>
              <w:rPr>
                <w:rFonts w:hint="eastAsia" w:ascii="仿宋" w:hAnsi="仿宋" w:eastAsia="仿宋" w:cs="仿宋"/>
                <w:b/>
                <w:bCs/>
                <w:sz w:val="24"/>
                <w:szCs w:val="24"/>
              </w:rPr>
            </w:pPr>
            <w:r>
              <w:rPr>
                <w:rFonts w:hint="eastAsia" w:ascii="仿宋" w:hAnsi="仿宋" w:eastAsia="仿宋" w:cs="仿宋"/>
                <w:b/>
                <w:bCs/>
                <w:sz w:val="24"/>
                <w:szCs w:val="24"/>
              </w:rPr>
              <w:t>任务节点自动识别设备</w:t>
            </w:r>
          </w:p>
        </w:tc>
      </w:tr>
      <w:tr w14:paraId="046FE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vAlign w:val="center"/>
          </w:tcPr>
          <w:p w14:paraId="60309F28">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6.1</w:t>
            </w:r>
          </w:p>
        </w:tc>
        <w:tc>
          <w:tcPr>
            <w:tcW w:w="4344" w:type="pct"/>
            <w:vAlign w:val="center"/>
          </w:tcPr>
          <w:p w14:paraId="76292439">
            <w:pPr>
              <w:spacing w:line="400" w:lineRule="exact"/>
              <w:rPr>
                <w:rFonts w:hint="eastAsia" w:ascii="仿宋" w:hAnsi="仿宋" w:eastAsia="仿宋" w:cs="仿宋"/>
                <w:sz w:val="24"/>
                <w:szCs w:val="24"/>
              </w:rPr>
            </w:pPr>
            <w:r>
              <w:rPr>
                <w:rFonts w:hint="eastAsia" w:ascii="仿宋" w:hAnsi="仿宋" w:eastAsia="仿宋" w:cs="仿宋"/>
                <w:sz w:val="24"/>
                <w:szCs w:val="24"/>
              </w:rPr>
              <w:t>自动识别车辆进出记录，记录转运任务时间节点，识别距</w:t>
            </w:r>
            <w:r>
              <w:rPr>
                <w:rFonts w:hint="eastAsia" w:ascii="仿宋" w:hAnsi="仿宋" w:eastAsia="仿宋" w:cs="仿宋"/>
                <w:sz w:val="24"/>
                <w:szCs w:val="24"/>
                <w:highlight w:val="none"/>
              </w:rPr>
              <w:t>离4-5米</w:t>
            </w:r>
            <w:r>
              <w:rPr>
                <w:rFonts w:hint="eastAsia" w:ascii="仿宋" w:hAnsi="仿宋" w:eastAsia="仿宋" w:cs="仿宋"/>
                <w:sz w:val="24"/>
                <w:szCs w:val="24"/>
              </w:rPr>
              <w:t>。</w:t>
            </w:r>
          </w:p>
        </w:tc>
      </w:tr>
      <w:tr w14:paraId="6EEA2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vAlign w:val="center"/>
          </w:tcPr>
          <w:p w14:paraId="092FA428">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6.2</w:t>
            </w:r>
          </w:p>
        </w:tc>
        <w:tc>
          <w:tcPr>
            <w:tcW w:w="4344" w:type="pct"/>
            <w:vAlign w:val="center"/>
          </w:tcPr>
          <w:p w14:paraId="7A277953">
            <w:pPr>
              <w:spacing w:line="400" w:lineRule="exact"/>
              <w:rPr>
                <w:rFonts w:hint="eastAsia" w:ascii="仿宋" w:hAnsi="仿宋" w:eastAsia="仿宋" w:cs="仿宋"/>
                <w:sz w:val="24"/>
                <w:szCs w:val="24"/>
              </w:rPr>
            </w:pPr>
            <w:r>
              <w:rPr>
                <w:rFonts w:hint="eastAsia" w:ascii="仿宋" w:hAnsi="仿宋" w:eastAsia="仿宋" w:cs="仿宋"/>
                <w:sz w:val="24"/>
                <w:szCs w:val="24"/>
              </w:rPr>
              <w:t>RFID一体式读写器</w:t>
            </w:r>
          </w:p>
        </w:tc>
      </w:tr>
      <w:tr w14:paraId="66209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vAlign w:val="center"/>
          </w:tcPr>
          <w:p w14:paraId="4AFF93DE">
            <w:pPr>
              <w:widowControl/>
              <w:spacing w:line="400" w:lineRule="exact"/>
              <w:jc w:val="center"/>
              <w:rPr>
                <w:rFonts w:hint="eastAsia" w:ascii="仿宋" w:hAnsi="仿宋" w:eastAsia="仿宋" w:cs="仿宋"/>
                <w:sz w:val="24"/>
                <w:szCs w:val="24"/>
              </w:rPr>
            </w:pPr>
            <w:bookmarkStart w:id="163" w:name="_GoBack" w:colFirst="1" w:colLast="1"/>
            <w:r>
              <w:rPr>
                <w:rFonts w:hint="eastAsia" w:ascii="仿宋" w:hAnsi="仿宋" w:eastAsia="仿宋" w:cs="仿宋"/>
                <w:sz w:val="24"/>
                <w:szCs w:val="24"/>
              </w:rPr>
              <w:t>6.3</w:t>
            </w:r>
          </w:p>
        </w:tc>
        <w:tc>
          <w:tcPr>
            <w:tcW w:w="4344" w:type="pct"/>
            <w:vAlign w:val="center"/>
          </w:tcPr>
          <w:p w14:paraId="78E30992">
            <w:pPr>
              <w:widowControl/>
              <w:numPr>
                <w:ilvl w:val="0"/>
                <w:numId w:val="5"/>
              </w:numPr>
              <w:spacing w:line="400" w:lineRule="exact"/>
              <w:jc w:val="left"/>
              <w:rPr>
                <w:rFonts w:hint="eastAsia" w:ascii="仿宋" w:hAnsi="仿宋" w:eastAsia="仿宋" w:cs="仿宋"/>
                <w:sz w:val="24"/>
                <w:szCs w:val="24"/>
              </w:rPr>
            </w:pPr>
            <w:r>
              <w:rPr>
                <w:rFonts w:hint="eastAsia" w:ascii="仿宋" w:hAnsi="仿宋" w:eastAsia="仿宋" w:cs="仿宋"/>
                <w:sz w:val="24"/>
                <w:szCs w:val="24"/>
              </w:rPr>
              <w:t>支持ISO18000-6C协议或ISO18000-6B协议 。</w:t>
            </w:r>
          </w:p>
          <w:p w14:paraId="13BB1E4D">
            <w:pPr>
              <w:widowControl/>
              <w:numPr>
                <w:ilvl w:val="0"/>
                <w:numId w:val="5"/>
              </w:numPr>
              <w:spacing w:line="400" w:lineRule="exact"/>
              <w:jc w:val="left"/>
              <w:rPr>
                <w:rFonts w:hint="eastAsia" w:ascii="仿宋" w:hAnsi="仿宋" w:eastAsia="仿宋" w:cs="仿宋"/>
                <w:sz w:val="24"/>
                <w:szCs w:val="24"/>
              </w:rPr>
            </w:pPr>
            <w:r>
              <w:rPr>
                <w:rFonts w:hint="eastAsia" w:ascii="仿宋" w:hAnsi="仿宋" w:eastAsia="仿宋" w:cs="仿宋"/>
                <w:sz w:val="24"/>
                <w:szCs w:val="24"/>
              </w:rPr>
              <w:t>自带嵌入式微系统 。</w:t>
            </w:r>
          </w:p>
          <w:p w14:paraId="099667CE">
            <w:pPr>
              <w:widowControl/>
              <w:numPr>
                <w:ilvl w:val="0"/>
                <w:numId w:val="5"/>
              </w:numPr>
              <w:spacing w:line="400" w:lineRule="exact"/>
              <w:jc w:val="left"/>
              <w:rPr>
                <w:rFonts w:hint="eastAsia" w:ascii="仿宋" w:hAnsi="仿宋" w:eastAsia="仿宋" w:cs="仿宋"/>
                <w:sz w:val="24"/>
                <w:szCs w:val="24"/>
              </w:rPr>
            </w:pPr>
            <w:r>
              <w:rPr>
                <w:rFonts w:hint="eastAsia" w:ascii="仿宋" w:hAnsi="仿宋" w:eastAsia="仿宋" w:cs="仿宋"/>
                <w:sz w:val="24"/>
                <w:szCs w:val="24"/>
              </w:rPr>
              <w:t xml:space="preserve">支持主动模式、应答模式、触发模式等工作模式。 </w:t>
            </w:r>
          </w:p>
          <w:p w14:paraId="5DCF1178">
            <w:pPr>
              <w:widowControl/>
              <w:numPr>
                <w:ilvl w:val="0"/>
                <w:numId w:val="5"/>
              </w:numPr>
              <w:spacing w:line="400" w:lineRule="exact"/>
              <w:jc w:val="left"/>
              <w:rPr>
                <w:rFonts w:hint="eastAsia" w:ascii="仿宋" w:hAnsi="仿宋" w:eastAsia="仿宋" w:cs="仿宋"/>
                <w:sz w:val="24"/>
                <w:szCs w:val="24"/>
              </w:rPr>
            </w:pPr>
            <w:r>
              <w:rPr>
                <w:rFonts w:hint="eastAsia" w:ascii="仿宋" w:hAnsi="仿宋" w:eastAsia="仿宋" w:cs="仿宋"/>
                <w:sz w:val="24"/>
                <w:szCs w:val="24"/>
              </w:rPr>
              <w:t>支持自定义分时段唤醒工作 。</w:t>
            </w:r>
          </w:p>
          <w:p w14:paraId="7522A361">
            <w:pPr>
              <w:widowControl/>
              <w:numPr>
                <w:ilvl w:val="0"/>
                <w:numId w:val="5"/>
              </w:numPr>
              <w:spacing w:line="400" w:lineRule="exact"/>
              <w:jc w:val="left"/>
              <w:rPr>
                <w:rFonts w:hint="eastAsia" w:ascii="仿宋" w:hAnsi="仿宋" w:eastAsia="仿宋" w:cs="仿宋"/>
                <w:sz w:val="24"/>
                <w:szCs w:val="24"/>
              </w:rPr>
            </w:pPr>
            <w:r>
              <w:rPr>
                <w:rFonts w:hint="eastAsia" w:ascii="仿宋" w:hAnsi="仿宋" w:eastAsia="仿宋" w:cs="仿宋"/>
                <w:sz w:val="24"/>
                <w:szCs w:val="24"/>
              </w:rPr>
              <w:t>支持 TCP/IP TcpServer 与 TcpClient 可切换</w:t>
            </w:r>
          </w:p>
          <w:p w14:paraId="351BBB5C">
            <w:pPr>
              <w:widowControl/>
              <w:numPr>
                <w:ilvl w:val="0"/>
                <w:numId w:val="5"/>
              </w:numPr>
              <w:spacing w:line="400" w:lineRule="exact"/>
              <w:jc w:val="left"/>
              <w:rPr>
                <w:rFonts w:hint="eastAsia" w:ascii="仿宋" w:hAnsi="仿宋" w:eastAsia="仿宋" w:cs="仿宋"/>
                <w:sz w:val="24"/>
                <w:szCs w:val="24"/>
              </w:rPr>
            </w:pPr>
            <w:r>
              <w:rPr>
                <w:rFonts w:hint="eastAsia" w:ascii="仿宋" w:hAnsi="仿宋" w:eastAsia="仿宋" w:cs="仿宋"/>
                <w:sz w:val="24"/>
                <w:szCs w:val="24"/>
              </w:rPr>
              <w:t xml:space="preserve">支持多种数据通讯接口（RS232、RS485、LAN、韦根） </w:t>
            </w:r>
          </w:p>
          <w:p w14:paraId="1846A333">
            <w:pPr>
              <w:widowControl/>
              <w:numPr>
                <w:ilvl w:val="0"/>
                <w:numId w:val="5"/>
              </w:numPr>
              <w:spacing w:line="400" w:lineRule="exact"/>
              <w:jc w:val="left"/>
              <w:rPr>
                <w:rFonts w:hint="eastAsia" w:ascii="仿宋" w:hAnsi="仿宋" w:eastAsia="仿宋" w:cs="仿宋"/>
                <w:sz w:val="24"/>
                <w:szCs w:val="24"/>
              </w:rPr>
            </w:pPr>
            <w:r>
              <w:rPr>
                <w:rFonts w:hint="eastAsia" w:ascii="仿宋" w:hAnsi="仿宋" w:eastAsia="仿宋" w:cs="仿宋"/>
                <w:sz w:val="24"/>
                <w:szCs w:val="24"/>
              </w:rPr>
              <w:t>无感感应，免刷卡</w:t>
            </w:r>
          </w:p>
          <w:p w14:paraId="6D0B147B">
            <w:pPr>
              <w:widowControl/>
              <w:numPr>
                <w:ilvl w:val="0"/>
                <w:numId w:val="5"/>
              </w:numPr>
              <w:spacing w:line="400" w:lineRule="exact"/>
              <w:jc w:val="left"/>
              <w:rPr>
                <w:rFonts w:hint="eastAsia" w:ascii="仿宋" w:hAnsi="仿宋" w:eastAsia="仿宋" w:cs="仿宋"/>
                <w:sz w:val="24"/>
                <w:szCs w:val="24"/>
              </w:rPr>
            </w:pPr>
            <w:r>
              <w:rPr>
                <w:rFonts w:hint="eastAsia" w:ascii="仿宋" w:hAnsi="仿宋" w:eastAsia="仿宋" w:cs="仿宋"/>
                <w:sz w:val="24"/>
                <w:szCs w:val="24"/>
              </w:rPr>
              <w:t>配套50张RFID</w:t>
            </w:r>
            <w:r>
              <w:rPr>
                <w:rFonts w:hint="eastAsia" w:ascii="仿宋" w:hAnsi="仿宋" w:eastAsia="仿宋" w:cs="仿宋"/>
                <w:b/>
                <w:bCs/>
                <w:sz w:val="24"/>
                <w:szCs w:val="24"/>
              </w:rPr>
              <w:t>抗金属标签。</w:t>
            </w:r>
          </w:p>
        </w:tc>
      </w:tr>
      <w:bookmarkEnd w:id="163"/>
    </w:tbl>
    <w:p w14:paraId="23317186">
      <w:pPr>
        <w:spacing w:line="400" w:lineRule="exact"/>
        <w:rPr>
          <w:rFonts w:hint="eastAsia" w:ascii="仿宋" w:hAnsi="仿宋" w:eastAsia="仿宋" w:cs="仿宋"/>
          <w:b/>
          <w:sz w:val="24"/>
          <w:szCs w:val="24"/>
        </w:rPr>
      </w:pPr>
      <w:r>
        <w:rPr>
          <w:rFonts w:hint="eastAsia" w:ascii="仿宋" w:hAnsi="仿宋" w:eastAsia="仿宋" w:cs="仿宋"/>
          <w:b/>
          <w:sz w:val="24"/>
          <w:szCs w:val="24"/>
        </w:rPr>
        <w:t>注：</w:t>
      </w:r>
    </w:p>
    <w:p w14:paraId="09AF8C76">
      <w:pPr>
        <w:numPr>
          <w:ilvl w:val="0"/>
          <w:numId w:val="6"/>
        </w:numPr>
        <w:spacing w:line="400" w:lineRule="exact"/>
        <w:rPr>
          <w:rFonts w:hint="eastAsia" w:ascii="仿宋" w:hAnsi="仿宋" w:eastAsia="仿宋" w:cs="仿宋"/>
          <w:b w:val="0"/>
          <w:sz w:val="24"/>
          <w:szCs w:val="24"/>
        </w:rPr>
      </w:pPr>
      <w:r>
        <w:rPr>
          <w:rFonts w:hint="eastAsia" w:ascii="仿宋" w:hAnsi="仿宋" w:eastAsia="仿宋" w:cs="仿宋"/>
          <w:b w:val="0"/>
          <w:sz w:val="24"/>
          <w:szCs w:val="24"/>
        </w:rPr>
        <w:t>功能水平达到院方相应评级要求，须每年提供相应评级所需的佐证资料包括且不限于开发文档、截图、数据采集等。</w:t>
      </w:r>
    </w:p>
    <w:p w14:paraId="49B56641">
      <w:pPr>
        <w:numPr>
          <w:ilvl w:val="0"/>
          <w:numId w:val="6"/>
        </w:numPr>
        <w:spacing w:line="400" w:lineRule="exact"/>
        <w:rPr>
          <w:rFonts w:hint="eastAsia" w:ascii="仿宋" w:hAnsi="仿宋" w:eastAsia="仿宋" w:cs="仿宋"/>
          <w:sz w:val="24"/>
          <w:szCs w:val="24"/>
        </w:rPr>
      </w:pPr>
      <w:r>
        <w:rPr>
          <w:rFonts w:hint="eastAsia" w:ascii="仿宋" w:hAnsi="仿宋" w:eastAsia="仿宋" w:cs="仿宋"/>
          <w:sz w:val="24"/>
          <w:szCs w:val="24"/>
        </w:rPr>
        <w:t>维保期内未涉及产品框架改造，投标人应按采购人业务需求修改，不收取任何费用。</w:t>
      </w:r>
    </w:p>
    <w:p w14:paraId="4BC27054">
      <w:pPr>
        <w:numPr>
          <w:ilvl w:val="0"/>
          <w:numId w:val="6"/>
        </w:numPr>
        <w:spacing w:line="400" w:lineRule="exact"/>
        <w:rPr>
          <w:rFonts w:hint="eastAsia" w:ascii="仿宋" w:hAnsi="仿宋" w:eastAsia="仿宋" w:cs="仿宋"/>
          <w:sz w:val="24"/>
          <w:szCs w:val="24"/>
        </w:rPr>
      </w:pPr>
      <w:r>
        <w:rPr>
          <w:rFonts w:hint="eastAsia" w:ascii="仿宋" w:hAnsi="仿宋" w:eastAsia="仿宋" w:cs="仿宋"/>
          <w:sz w:val="24"/>
          <w:szCs w:val="24"/>
        </w:rPr>
        <w:t>系统应符合应用系统等保要求。</w:t>
      </w:r>
    </w:p>
    <w:p w14:paraId="2DDBCC6C">
      <w:pPr>
        <w:numPr>
          <w:ilvl w:val="0"/>
          <w:numId w:val="6"/>
        </w:numPr>
        <w:spacing w:line="400" w:lineRule="exact"/>
        <w:rPr>
          <w:rFonts w:hint="eastAsia" w:ascii="仿宋" w:hAnsi="仿宋" w:eastAsia="仿宋" w:cs="仿宋"/>
          <w:sz w:val="24"/>
          <w:szCs w:val="24"/>
        </w:rPr>
      </w:pPr>
      <w:r>
        <w:rPr>
          <w:rFonts w:hint="eastAsia" w:ascii="仿宋" w:hAnsi="仿宋" w:eastAsia="仿宋" w:cs="仿宋"/>
          <w:sz w:val="24"/>
          <w:szCs w:val="24"/>
        </w:rPr>
        <w:t>投标人提供免费接口供其它系统使用及认证并承担与本软件相关系统、集成平台等相关医院信息系统接口费用。</w:t>
      </w:r>
    </w:p>
    <w:p w14:paraId="06F3AC88">
      <w:pPr>
        <w:numPr>
          <w:ilvl w:val="0"/>
          <w:numId w:val="6"/>
        </w:numPr>
        <w:spacing w:line="400" w:lineRule="exact"/>
        <w:rPr>
          <w:rFonts w:hint="eastAsia" w:ascii="仿宋" w:hAnsi="仿宋" w:eastAsia="仿宋" w:cs="仿宋"/>
          <w:sz w:val="24"/>
          <w:szCs w:val="24"/>
        </w:rPr>
      </w:pPr>
      <w:r>
        <w:rPr>
          <w:rFonts w:hint="eastAsia" w:ascii="仿宋" w:hAnsi="仿宋" w:eastAsia="仿宋" w:cs="仿宋"/>
          <w:sz w:val="24"/>
          <w:szCs w:val="24"/>
        </w:rPr>
        <w:t>本项目系统支持绍兴市人民医院多院区业务流程。</w:t>
      </w:r>
    </w:p>
    <w:p w14:paraId="09FB8EBB">
      <w:pPr>
        <w:widowControl/>
        <w:numPr>
          <w:ilvl w:val="0"/>
          <w:numId w:val="6"/>
        </w:numPr>
        <w:spacing w:line="400" w:lineRule="exact"/>
        <w:jc w:val="left"/>
        <w:rPr>
          <w:rFonts w:hint="eastAsia" w:ascii="仿宋" w:hAnsi="仿宋" w:eastAsia="仿宋" w:cs="仿宋"/>
          <w:sz w:val="24"/>
          <w:szCs w:val="24"/>
        </w:rPr>
      </w:pPr>
      <w:r>
        <w:rPr>
          <w:rFonts w:hint="eastAsia" w:ascii="仿宋" w:hAnsi="仿宋" w:eastAsia="仿宋" w:cs="仿宋"/>
          <w:sz w:val="24"/>
          <w:szCs w:val="24"/>
        </w:rPr>
        <w:t>此项目实施过程中所产生的一切实施费用均包含在投标报价中。</w:t>
      </w:r>
    </w:p>
    <w:p w14:paraId="02BA5384">
      <w:pPr>
        <w:spacing w:line="400" w:lineRule="exact"/>
        <w:rPr>
          <w:rFonts w:hint="eastAsia" w:ascii="仿宋" w:hAnsi="仿宋" w:eastAsia="仿宋" w:cs="仿宋"/>
          <w:b/>
          <w:sz w:val="24"/>
          <w:szCs w:val="24"/>
        </w:rPr>
      </w:pPr>
      <w:r>
        <w:rPr>
          <w:rFonts w:hint="eastAsia" w:ascii="仿宋" w:hAnsi="仿宋" w:eastAsia="仿宋" w:cs="仿宋"/>
          <w:b/>
          <w:sz w:val="24"/>
          <w:szCs w:val="24"/>
        </w:rPr>
        <w:t>三、项目实施进度要求</w:t>
      </w:r>
    </w:p>
    <w:p w14:paraId="3608722D">
      <w:pPr>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(1)、交货时间：中标人应在投标文件中标明工期及施工计划和方案。</w:t>
      </w:r>
    </w:p>
    <w:p w14:paraId="46374D55">
      <w:pPr>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(2)、安装地点：绍兴市人民医院。</w:t>
      </w:r>
    </w:p>
    <w:p w14:paraId="796D3B6F">
      <w:pPr>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(3)、项目完成时间：自签订合同生效且正式实施之日起1个月内完成。</w:t>
      </w:r>
    </w:p>
    <w:p w14:paraId="5C63A6C6">
      <w:pPr>
        <w:spacing w:line="400" w:lineRule="exact"/>
        <w:rPr>
          <w:rFonts w:hint="eastAsia" w:ascii="仿宋" w:hAnsi="仿宋" w:eastAsia="仿宋" w:cs="仿宋"/>
          <w:b/>
          <w:sz w:val="24"/>
          <w:szCs w:val="24"/>
        </w:rPr>
      </w:pPr>
      <w:r>
        <w:rPr>
          <w:rFonts w:hint="eastAsia" w:ascii="仿宋" w:hAnsi="仿宋" w:eastAsia="仿宋" w:cs="仿宋"/>
          <w:b/>
          <w:sz w:val="24"/>
          <w:szCs w:val="24"/>
        </w:rPr>
        <w:t>四、项目培训要求</w:t>
      </w:r>
    </w:p>
    <w:p w14:paraId="284E4AD7">
      <w:pPr>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系统操作培训：主要面向使用本系统的人员，提供操作培训。</w:t>
      </w:r>
    </w:p>
    <w:p w14:paraId="74A569D6">
      <w:pPr>
        <w:spacing w:line="400" w:lineRule="exact"/>
        <w:rPr>
          <w:rFonts w:hint="eastAsia" w:ascii="仿宋" w:hAnsi="仿宋" w:eastAsia="仿宋" w:cs="仿宋"/>
          <w:b/>
          <w:sz w:val="24"/>
          <w:szCs w:val="24"/>
        </w:rPr>
      </w:pPr>
      <w:r>
        <w:rPr>
          <w:rFonts w:hint="eastAsia" w:ascii="仿宋" w:hAnsi="仿宋" w:eastAsia="仿宋" w:cs="仿宋"/>
          <w:b/>
          <w:sz w:val="24"/>
          <w:szCs w:val="24"/>
        </w:rPr>
        <w:t>五、项目售后服务要求</w:t>
      </w:r>
    </w:p>
    <w:p w14:paraId="64DDF0CA">
      <w:pPr>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(1)、投标人必须根据本次招标文件所制定的目标和范围，提出相应的售后服务方案。</w:t>
      </w:r>
    </w:p>
    <w:p w14:paraId="1EEA476C">
      <w:pPr>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提供7*24小时日常服务，通过提供电话、VPN远程连接等技术支持方式，以解决日常系统出现的问题咨询和故障处理。当采购人出现紧急故障情况时，立即向投标方电话报修，要求投标方10分钟内响应，积极配合诊断并进行处理。</w:t>
      </w:r>
    </w:p>
    <w:p w14:paraId="3C7970E2">
      <w:pPr>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(3)、要求针对本项目成立软件开发实施项目组，明确项目经理及其他具体人员组成和分工。项目经理负责定期每月向甲方提交工作计划月报以及每周提交工作周报总结，监管项目按进度和计划有效开展。</w:t>
      </w:r>
    </w:p>
    <w:p w14:paraId="68961151">
      <w:pPr>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(4)、在本合同项目实施及维保期间内，中标方对合同范围内的产品提供更新、升级服务。</w:t>
      </w:r>
    </w:p>
    <w:p w14:paraId="58163C86">
      <w:pPr>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(5)、质保期：系统项目竣工验收合格后整体项目原厂质保1年（根据投标文件响应为准）。</w:t>
      </w:r>
    </w:p>
    <w:p w14:paraId="5E822EE9">
      <w:pPr>
        <w:spacing w:line="400" w:lineRule="exact"/>
        <w:rPr>
          <w:rFonts w:hint="eastAsia" w:ascii="仿宋" w:hAnsi="仿宋" w:eastAsia="仿宋" w:cs="仿宋"/>
          <w:b/>
          <w:sz w:val="24"/>
          <w:szCs w:val="24"/>
        </w:rPr>
      </w:pPr>
      <w:r>
        <w:rPr>
          <w:rFonts w:hint="eastAsia" w:ascii="仿宋" w:hAnsi="仿宋" w:eastAsia="仿宋" w:cs="仿宋"/>
          <w:b/>
          <w:sz w:val="24"/>
          <w:szCs w:val="24"/>
        </w:rPr>
        <w:t>六、项目验收要求</w:t>
      </w:r>
    </w:p>
    <w:p w14:paraId="194AD4C2">
      <w:pPr>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项目的工作内容及成果文档的提交应覆盖以下内容，电子文档是成果不可分割的部分。</w:t>
      </w:r>
    </w:p>
    <w:p w14:paraId="19A84D07">
      <w:pPr>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(1)、系统实施确认书；</w:t>
      </w:r>
    </w:p>
    <w:p w14:paraId="534225AB">
      <w:pPr>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(2)、软件培训资料；</w:t>
      </w:r>
    </w:p>
    <w:p w14:paraId="7BEB35B0">
      <w:pPr>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(3)、程序安装维护手册；</w:t>
      </w:r>
    </w:p>
    <w:p w14:paraId="7C292F29">
      <w:pPr>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(4)、软件使用操作手册；</w:t>
      </w:r>
    </w:p>
    <w:p w14:paraId="18C0F2C8">
      <w:pPr>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(5)、项目验收报告。</w:t>
      </w:r>
    </w:p>
    <w:p w14:paraId="2219EBE2">
      <w:pPr>
        <w:spacing w:line="400" w:lineRule="exact"/>
        <w:rPr>
          <w:rFonts w:hint="eastAsia" w:ascii="仿宋" w:hAnsi="仿宋" w:eastAsia="仿宋" w:cs="仿宋"/>
          <w:sz w:val="24"/>
          <w:szCs w:val="24"/>
        </w:rPr>
      </w:pPr>
      <w:r>
        <w:rPr>
          <w:rFonts w:hint="eastAsia" w:ascii="仿宋" w:hAnsi="仿宋" w:eastAsia="仿宋" w:cs="仿宋"/>
          <w:b/>
          <w:sz w:val="24"/>
          <w:szCs w:val="24"/>
        </w:rPr>
        <w:t>七、付款方式</w:t>
      </w:r>
    </w:p>
    <w:p w14:paraId="3E114851">
      <w:pPr>
        <w:spacing w:line="400" w:lineRule="exact"/>
        <w:ind w:firstLine="480" w:firstLineChars="200"/>
        <w:outlineLvl w:val="0"/>
        <w:rPr>
          <w:rFonts w:hint="eastAsia" w:ascii="仿宋" w:hAnsi="仿宋" w:eastAsia="仿宋" w:cs="仿宋"/>
          <w:sz w:val="24"/>
          <w:szCs w:val="24"/>
          <w:lang w:eastAsia="zh-CN"/>
        </w:rPr>
        <w:sectPr>
          <w:pgSz w:w="11906" w:h="16838"/>
          <w:pgMar w:top="1440" w:right="1800" w:bottom="1440" w:left="1800" w:header="851" w:footer="992" w:gutter="0"/>
          <w:cols w:space="720" w:num="1"/>
          <w:docGrid w:type="lines" w:linePitch="312" w:charSpace="0"/>
        </w:sectPr>
      </w:pPr>
      <w:r>
        <w:rPr>
          <w:rFonts w:hint="eastAsia" w:ascii="仿宋" w:hAnsi="仿宋" w:eastAsia="仿宋" w:cs="仿宋"/>
          <w:sz w:val="24"/>
          <w:szCs w:val="24"/>
        </w:rPr>
        <w:t>按《浙江省财政厅关于进一步发挥政府采购政策 功能全力推动经济稳进提质的通知》（浙财采监〔2022〕3号）等文件要求执行，具体付款方式由双方协商后在合同中明确</w:t>
      </w:r>
      <w:r>
        <w:rPr>
          <w:rFonts w:hint="eastAsia" w:ascii="仿宋" w:hAnsi="仿宋" w:eastAsia="仿宋" w:cs="仿宋"/>
          <w:sz w:val="24"/>
          <w:szCs w:val="24"/>
          <w:lang w:eastAsia="zh-CN"/>
        </w:rPr>
        <w:t>。</w:t>
      </w:r>
    </w:p>
    <w:p w14:paraId="594473BB">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sz w:val="36"/>
          <w:szCs w:val="36"/>
        </w:rPr>
      </w:pPr>
    </w:p>
    <w:p w14:paraId="51A5C195">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r>
        <w:rPr>
          <w:rFonts w:hint="eastAsia" w:ascii="仿宋" w:hAnsi="仿宋" w:eastAsia="仿宋" w:cs="仿宋"/>
          <w:b/>
          <w:sz w:val="36"/>
          <w:szCs w:val="36"/>
        </w:rPr>
        <w:t>第</w:t>
      </w:r>
      <w:r>
        <w:rPr>
          <w:rFonts w:hint="eastAsia" w:ascii="仿宋" w:hAnsi="仿宋" w:eastAsia="仿宋" w:cs="仿宋"/>
          <w:b/>
          <w:sz w:val="36"/>
          <w:szCs w:val="36"/>
          <w:lang w:eastAsia="zh-CN"/>
        </w:rPr>
        <w:t>四</w:t>
      </w:r>
      <w:r>
        <w:rPr>
          <w:rFonts w:hint="eastAsia" w:ascii="仿宋" w:hAnsi="仿宋" w:eastAsia="仿宋" w:cs="仿宋"/>
          <w:b/>
          <w:sz w:val="36"/>
          <w:szCs w:val="36"/>
        </w:rPr>
        <w:t>部分 拟签订的合同文本</w:t>
      </w:r>
    </w:p>
    <w:p w14:paraId="7A6B6E58">
      <w:pPr>
        <w:rPr>
          <w:rFonts w:hint="eastAsia"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14:paraId="2EE43FAB">
      <w:pPr>
        <w:spacing w:line="480" w:lineRule="auto"/>
        <w:jc w:val="center"/>
        <w:rPr>
          <w:rFonts w:hint="eastAsia" w:ascii="仿宋" w:hAnsi="仿宋" w:eastAsia="仿宋" w:cs="仿宋"/>
          <w:b/>
          <w:sz w:val="28"/>
          <w:szCs w:val="28"/>
        </w:rPr>
      </w:pPr>
    </w:p>
    <w:p w14:paraId="70034848">
      <w:pPr>
        <w:spacing w:line="480" w:lineRule="auto"/>
        <w:jc w:val="center"/>
        <w:rPr>
          <w:rFonts w:hint="eastAsia" w:ascii="仿宋" w:hAnsi="仿宋" w:eastAsia="仿宋" w:cs="仿宋"/>
          <w:b/>
          <w:sz w:val="24"/>
        </w:rPr>
      </w:pPr>
    </w:p>
    <w:p w14:paraId="5DA9DA48">
      <w:pPr>
        <w:spacing w:line="480" w:lineRule="auto"/>
        <w:jc w:val="center"/>
        <w:rPr>
          <w:rFonts w:hint="eastAsia" w:ascii="仿宋" w:hAnsi="仿宋" w:eastAsia="仿宋" w:cs="仿宋"/>
          <w:b/>
          <w:sz w:val="24"/>
        </w:rPr>
      </w:pPr>
    </w:p>
    <w:p w14:paraId="43CB3978">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政府采购合同参考范本</w:t>
      </w:r>
    </w:p>
    <w:p w14:paraId="2B09F4EB">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（服务类）</w:t>
      </w:r>
    </w:p>
    <w:p w14:paraId="617CC295">
      <w:pPr>
        <w:pStyle w:val="25"/>
        <w:ind w:firstLine="2843" w:firstLineChars="1180"/>
        <w:rPr>
          <w:rFonts w:hint="eastAsia" w:ascii="仿宋" w:hAnsi="仿宋" w:eastAsia="仿宋" w:cs="仿宋"/>
          <w:b/>
          <w:szCs w:val="24"/>
        </w:rPr>
      </w:pPr>
      <w:r>
        <w:rPr>
          <w:rFonts w:hint="eastAsia" w:ascii="仿宋" w:hAnsi="仿宋" w:eastAsia="仿宋" w:cs="仿宋"/>
          <w:b/>
          <w:szCs w:val="24"/>
        </w:rPr>
        <w:t>第一部分 合同书</w:t>
      </w:r>
    </w:p>
    <w:p w14:paraId="186E1996">
      <w:pPr>
        <w:spacing w:before="120" w:line="22" w:lineRule="atLeast"/>
        <w:rPr>
          <w:rFonts w:hint="eastAsia" w:ascii="仿宋" w:hAnsi="仿宋" w:eastAsia="仿宋" w:cs="仿宋"/>
          <w:sz w:val="24"/>
        </w:rPr>
      </w:pPr>
    </w:p>
    <w:p w14:paraId="3F1DCA4A">
      <w:pPr>
        <w:pStyle w:val="4"/>
        <w:rPr>
          <w:rFonts w:hint="eastAsia" w:ascii="仿宋" w:hAnsi="仿宋" w:eastAsia="仿宋" w:cs="仿宋"/>
        </w:rPr>
      </w:pPr>
    </w:p>
    <w:p w14:paraId="064D261A">
      <w:pPr>
        <w:spacing w:before="120" w:line="22" w:lineRule="atLeast"/>
        <w:ind w:left="960" w:firstLine="480" w:firstLineChars="200"/>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14:paraId="7F8E7BBF">
      <w:pPr>
        <w:pStyle w:val="26"/>
        <w:spacing w:before="120" w:line="22" w:lineRule="atLeast"/>
        <w:rPr>
          <w:rFonts w:hint="eastAsia" w:ascii="仿宋" w:hAnsi="仿宋" w:eastAsia="仿宋" w:cs="仿宋"/>
          <w:szCs w:val="24"/>
        </w:rPr>
      </w:pPr>
    </w:p>
    <w:p w14:paraId="70F3011C">
      <w:pPr>
        <w:pStyle w:val="26"/>
        <w:spacing w:before="120" w:line="22" w:lineRule="atLeast"/>
        <w:rPr>
          <w:rFonts w:hint="eastAsia" w:ascii="仿宋" w:hAnsi="仿宋" w:eastAsia="仿宋" w:cs="仿宋"/>
          <w:szCs w:val="24"/>
        </w:rPr>
      </w:pPr>
    </w:p>
    <w:p w14:paraId="03D8B272">
      <w:pPr>
        <w:rPr>
          <w:rFonts w:hint="eastAsia" w:ascii="仿宋" w:hAnsi="仿宋" w:eastAsia="仿宋" w:cs="仿宋"/>
          <w:sz w:val="24"/>
        </w:rPr>
      </w:pPr>
    </w:p>
    <w:p w14:paraId="4D3A727E">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14:paraId="14B0CCEB">
      <w:pPr>
        <w:spacing w:before="120" w:line="22" w:lineRule="atLeast"/>
        <w:rPr>
          <w:rFonts w:hint="eastAsia" w:ascii="仿宋" w:hAnsi="仿宋" w:eastAsia="仿宋" w:cs="仿宋"/>
          <w:sz w:val="24"/>
        </w:rPr>
      </w:pPr>
    </w:p>
    <w:p w14:paraId="2D339EC0">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14:paraId="5048B7B7">
      <w:pPr>
        <w:spacing w:before="120" w:line="22" w:lineRule="atLeast"/>
        <w:rPr>
          <w:rFonts w:hint="eastAsia" w:ascii="仿宋" w:hAnsi="仿宋" w:eastAsia="仿宋" w:cs="仿宋"/>
          <w:sz w:val="24"/>
        </w:rPr>
      </w:pPr>
    </w:p>
    <w:p w14:paraId="49D3C3AE">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14:paraId="582EF3DE">
      <w:pPr>
        <w:spacing w:before="120" w:line="22" w:lineRule="atLeast"/>
        <w:rPr>
          <w:rFonts w:hint="eastAsia" w:ascii="仿宋" w:hAnsi="仿宋" w:eastAsia="仿宋" w:cs="仿宋"/>
          <w:sz w:val="24"/>
        </w:rPr>
      </w:pPr>
    </w:p>
    <w:p w14:paraId="576AA61F">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65788ACE">
      <w:pPr>
        <w:widowControl/>
        <w:jc w:val="left"/>
        <w:rPr>
          <w:rFonts w:hint="eastAsia" w:ascii="仿宋" w:hAnsi="仿宋" w:eastAsia="仿宋" w:cs="仿宋"/>
          <w:kern w:val="0"/>
          <w:sz w:val="24"/>
        </w:rPr>
        <w:sectPr>
          <w:pgSz w:w="11907" w:h="16840"/>
          <w:pgMar w:top="1474" w:right="1814" w:bottom="1474" w:left="1814" w:header="851" w:footer="851" w:gutter="0"/>
          <w:pgNumType w:fmt="decimal"/>
          <w:cols w:space="720" w:num="1"/>
        </w:sectPr>
      </w:pPr>
    </w:p>
    <w:p w14:paraId="32A2905A">
      <w:pPr>
        <w:rPr>
          <w:rFonts w:hint="eastAsia" w:ascii="仿宋" w:hAnsi="仿宋" w:eastAsia="仿宋" w:cs="仿宋"/>
          <w:b/>
          <w:sz w:val="24"/>
        </w:rPr>
      </w:pPr>
    </w:p>
    <w:p w14:paraId="4EB9C4D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rPr>
        <w:t>为该项目中标或者成交供应商。现于中标或者成交通知书发出之日</w:t>
      </w:r>
      <w:r>
        <w:rPr>
          <w:rFonts w:hint="eastAsia" w:ascii="仿宋" w:hAnsi="仿宋" w:eastAsia="仿宋" w:cs="仿宋"/>
          <w:color w:val="auto"/>
          <w:sz w:val="24"/>
          <w:highlight w:val="none"/>
        </w:rPr>
        <w:t>起</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日内</w:t>
      </w:r>
      <w:r>
        <w:rPr>
          <w:rFonts w:hint="eastAsia" w:ascii="仿宋" w:hAnsi="仿宋" w:eastAsia="仿宋" w:cs="仿宋"/>
          <w:color w:val="auto"/>
          <w:sz w:val="24"/>
        </w:rPr>
        <w:t>，按照采购文件确定的事项签订本合同。</w:t>
      </w:r>
    </w:p>
    <w:p w14:paraId="62A8944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（中或者成交标供应商名称）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14:paraId="73164A23">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sz w:val="24"/>
        </w:rPr>
      </w:pPr>
      <w:bookmarkStart w:id="38" w:name="_Toc20421"/>
      <w:bookmarkStart w:id="39" w:name="_Toc15367"/>
      <w:bookmarkStart w:id="40" w:name="_Toc22967"/>
      <w:bookmarkStart w:id="41" w:name="_Toc28855"/>
      <w:bookmarkStart w:id="42" w:name="_Toc19273"/>
      <w:r>
        <w:rPr>
          <w:rFonts w:hint="eastAsia" w:ascii="仿宋" w:hAnsi="仿宋" w:eastAsia="仿宋" w:cs="仿宋"/>
          <w:b/>
          <w:sz w:val="24"/>
        </w:rPr>
        <w:t>1.1 合同组成部分</w:t>
      </w:r>
      <w:bookmarkEnd w:id="38"/>
      <w:bookmarkEnd w:id="39"/>
      <w:bookmarkEnd w:id="40"/>
      <w:bookmarkEnd w:id="41"/>
      <w:bookmarkEnd w:id="42"/>
    </w:p>
    <w:p w14:paraId="2A96EAA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585B12A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1.1.1 本合同及其补充合同、变更协议；</w:t>
      </w:r>
    </w:p>
    <w:p w14:paraId="679E2B5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1.1.2 中标或者成交通知书；</w:t>
      </w:r>
    </w:p>
    <w:p w14:paraId="423D346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1.1.3 投标或者响应文件（含澄清或者说明文件）；</w:t>
      </w:r>
    </w:p>
    <w:p w14:paraId="03590D7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1.1.4 采购文件（含澄清或者修改文件）；</w:t>
      </w:r>
    </w:p>
    <w:p w14:paraId="73DFA0F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1.1.5 其他相关采购文件。</w:t>
      </w:r>
    </w:p>
    <w:p w14:paraId="230628E3">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bookmarkStart w:id="43" w:name="_Toc18585"/>
      <w:bookmarkStart w:id="44" w:name="_Toc6773"/>
      <w:bookmarkStart w:id="45" w:name="_Toc6311"/>
      <w:bookmarkStart w:id="46" w:name="_Toc22185"/>
      <w:bookmarkStart w:id="47" w:name="_Toc2918"/>
      <w:r>
        <w:rPr>
          <w:rFonts w:hint="eastAsia" w:ascii="仿宋" w:hAnsi="仿宋" w:eastAsia="仿宋" w:cs="仿宋"/>
          <w:b/>
          <w:sz w:val="24"/>
        </w:rPr>
        <w:t>1.2 标的</w:t>
      </w:r>
      <w:bookmarkEnd w:id="43"/>
      <w:bookmarkEnd w:id="44"/>
      <w:bookmarkEnd w:id="45"/>
      <w:bookmarkEnd w:id="46"/>
      <w:bookmarkEnd w:id="47"/>
    </w:p>
    <w:p w14:paraId="3572773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1.2.1 服务内容：</w:t>
      </w:r>
      <w:r>
        <w:rPr>
          <w:rFonts w:hint="eastAsia" w:ascii="仿宋" w:hAnsi="仿宋" w:eastAsia="仿宋" w:cs="仿宋"/>
          <w:sz w:val="24"/>
          <w:u w:val="single"/>
        </w:rPr>
        <w:t xml:space="preserve">                                        </w:t>
      </w:r>
      <w:r>
        <w:rPr>
          <w:rFonts w:hint="eastAsia" w:ascii="仿宋" w:hAnsi="仿宋" w:eastAsia="仿宋" w:cs="仿宋"/>
          <w:sz w:val="24"/>
        </w:rPr>
        <w:t>；</w:t>
      </w:r>
    </w:p>
    <w:p w14:paraId="6446EB3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1.2.2 服务标准：</w:t>
      </w:r>
      <w:r>
        <w:rPr>
          <w:rFonts w:hint="eastAsia" w:ascii="仿宋" w:hAnsi="仿宋" w:eastAsia="仿宋" w:cs="仿宋"/>
          <w:sz w:val="24"/>
          <w:u w:val="single"/>
        </w:rPr>
        <w:t xml:space="preserve">                                                </w:t>
      </w:r>
      <w:r>
        <w:rPr>
          <w:rFonts w:hint="eastAsia" w:ascii="仿宋" w:hAnsi="仿宋" w:eastAsia="仿宋" w:cs="仿宋"/>
          <w:sz w:val="24"/>
        </w:rPr>
        <w:t>；</w:t>
      </w:r>
    </w:p>
    <w:p w14:paraId="0BBCB86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w:t>
      </w:r>
    </w:p>
    <w:p w14:paraId="230373E7">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rPr>
        <w:t>；</w:t>
      </w:r>
    </w:p>
    <w:p w14:paraId="378F460F">
      <w:pPr>
        <w:pStyle w:val="27"/>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1.2.5合同</w:t>
      </w:r>
      <w:r>
        <w:rPr>
          <w:rFonts w:hint="eastAsia" w:ascii="仿宋" w:hAnsi="仿宋" w:eastAsia="仿宋" w:cs="仿宋"/>
          <w:u w:val="single"/>
        </w:rPr>
        <w:t xml:space="preserve">     </w:t>
      </w:r>
      <w:r>
        <w:rPr>
          <w:rFonts w:hint="eastAsia" w:ascii="仿宋" w:hAnsi="仿宋" w:eastAsia="仿宋" w:cs="仿宋"/>
        </w:rPr>
        <w:t>（是/否）涉及货物。若涉及货物的，则：</w:t>
      </w:r>
    </w:p>
    <w:p w14:paraId="228EB51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bookmarkStart w:id="48" w:name="_Toc4929"/>
      <w:bookmarkStart w:id="49" w:name="_Toc5635"/>
      <w:bookmarkStart w:id="50" w:name="_Toc13918"/>
      <w:bookmarkStart w:id="51" w:name="_Toc21124"/>
      <w:bookmarkStart w:id="52" w:name="_Toc1386"/>
      <w:r>
        <w:rPr>
          <w:rFonts w:hint="eastAsia" w:ascii="仿宋" w:hAnsi="仿宋" w:eastAsia="仿宋" w:cs="仿宋"/>
          <w:sz w:val="24"/>
        </w:rPr>
        <w:t>1.2.5.1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14:paraId="786827C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1.2.5.2 货物数量：</w:t>
      </w:r>
      <w:r>
        <w:rPr>
          <w:rFonts w:hint="eastAsia" w:ascii="仿宋" w:hAnsi="仿宋" w:eastAsia="仿宋" w:cs="仿宋"/>
          <w:sz w:val="24"/>
          <w:u w:val="single"/>
        </w:rPr>
        <w:t xml:space="preserve">                                       </w:t>
      </w:r>
      <w:r>
        <w:rPr>
          <w:rFonts w:hint="eastAsia" w:ascii="仿宋" w:hAnsi="仿宋" w:eastAsia="仿宋" w:cs="仿宋"/>
          <w:sz w:val="24"/>
        </w:rPr>
        <w:t>；</w:t>
      </w:r>
    </w:p>
    <w:p w14:paraId="33FE80A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xml:space="preserve">　　　　　　　　　                      　 </w:t>
      </w:r>
      <w:r>
        <w:rPr>
          <w:rFonts w:hint="eastAsia" w:ascii="仿宋" w:hAnsi="仿宋" w:eastAsia="仿宋" w:cs="仿宋"/>
          <w:sz w:val="24"/>
        </w:rPr>
        <w:t>；</w:t>
      </w:r>
    </w:p>
    <w:p w14:paraId="5B8F9CEF">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1.3 价款</w:t>
      </w:r>
      <w:bookmarkEnd w:id="48"/>
      <w:bookmarkEnd w:id="49"/>
      <w:bookmarkEnd w:id="50"/>
      <w:bookmarkEnd w:id="51"/>
      <w:bookmarkEnd w:id="52"/>
    </w:p>
    <w:p w14:paraId="2E04D08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本项目采用以下第</w:t>
      </w:r>
      <w:r>
        <w:rPr>
          <w:rFonts w:hint="eastAsia" w:ascii="仿宋" w:hAnsi="仿宋" w:eastAsia="仿宋" w:cs="仿宋"/>
          <w:sz w:val="24"/>
          <w:u w:val="single"/>
        </w:rPr>
        <w:t xml:space="preserve">     </w:t>
      </w:r>
      <w:r>
        <w:rPr>
          <w:rFonts w:hint="eastAsia" w:ascii="仿宋" w:hAnsi="仿宋" w:eastAsia="仿宋" w:cs="仿宋"/>
          <w:sz w:val="24"/>
        </w:rPr>
        <w:t>条款规定的计价方式计价。</w:t>
      </w:r>
    </w:p>
    <w:p w14:paraId="028B506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1.3.1总价合同，本合同总价（含税）为：￥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2C19403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分项价格：</w:t>
      </w:r>
    </w:p>
    <w:tbl>
      <w:tblPr>
        <w:tblStyle w:val="17"/>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44E1C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58215646">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序号</w:t>
            </w:r>
          </w:p>
        </w:tc>
        <w:tc>
          <w:tcPr>
            <w:tcW w:w="3402" w:type="dxa"/>
            <w:noWrap w:val="0"/>
            <w:vAlign w:val="center"/>
          </w:tcPr>
          <w:p w14:paraId="155036AD">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分项名称</w:t>
            </w:r>
          </w:p>
        </w:tc>
        <w:tc>
          <w:tcPr>
            <w:tcW w:w="2552" w:type="dxa"/>
            <w:noWrap w:val="0"/>
            <w:vAlign w:val="center"/>
          </w:tcPr>
          <w:p w14:paraId="746EE6A8">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分项价格</w:t>
            </w:r>
          </w:p>
        </w:tc>
      </w:tr>
      <w:tr w14:paraId="2E281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783AE89C">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noWrap w:val="0"/>
            <w:vAlign w:val="center"/>
          </w:tcPr>
          <w:p w14:paraId="2D473EB5">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noWrap w:val="0"/>
            <w:vAlign w:val="center"/>
          </w:tcPr>
          <w:p w14:paraId="33860435">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45206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09BFC978">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noWrap w:val="0"/>
            <w:vAlign w:val="center"/>
          </w:tcPr>
          <w:p w14:paraId="38647609">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noWrap w:val="0"/>
            <w:vAlign w:val="center"/>
          </w:tcPr>
          <w:p w14:paraId="1FD05087">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367CB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69DD11DF">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noWrap w:val="0"/>
            <w:vAlign w:val="center"/>
          </w:tcPr>
          <w:p w14:paraId="20AC6D3C">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noWrap w:val="0"/>
            <w:vAlign w:val="center"/>
          </w:tcPr>
          <w:p w14:paraId="41ACE7EB">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6F10C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4B52173B">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noWrap w:val="0"/>
            <w:vAlign w:val="center"/>
          </w:tcPr>
          <w:p w14:paraId="5B6BEA0E">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noWrap w:val="0"/>
            <w:vAlign w:val="center"/>
          </w:tcPr>
          <w:p w14:paraId="4E65DE7D">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0DFAD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noWrap w:val="0"/>
            <w:vAlign w:val="center"/>
          </w:tcPr>
          <w:p w14:paraId="6D1A233D">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总价</w:t>
            </w:r>
          </w:p>
        </w:tc>
        <w:tc>
          <w:tcPr>
            <w:tcW w:w="2552" w:type="dxa"/>
            <w:noWrap w:val="0"/>
            <w:vAlign w:val="center"/>
          </w:tcPr>
          <w:p w14:paraId="0912CD4C">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bl>
    <w:p w14:paraId="0324DBA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bookmarkStart w:id="53" w:name="_Toc3654"/>
      <w:bookmarkStart w:id="54" w:name="_Toc30506"/>
      <w:bookmarkStart w:id="55" w:name="_Toc30158"/>
      <w:bookmarkStart w:id="56" w:name="_Toc14993"/>
      <w:bookmarkStart w:id="57" w:name="_Toc26916"/>
      <w:r>
        <w:rPr>
          <w:rFonts w:hint="eastAsia" w:ascii="仿宋" w:hAnsi="仿宋" w:eastAsia="仿宋" w:cs="仿宋"/>
          <w:bCs/>
          <w:sz w:val="24"/>
        </w:rPr>
        <w:t>1.3.2单价合同，本合同单价（含税）标准为：</w:t>
      </w:r>
      <w:r>
        <w:rPr>
          <w:rFonts w:hint="eastAsia" w:ascii="仿宋" w:hAnsi="仿宋" w:eastAsia="仿宋" w:cs="仿宋"/>
          <w:bCs/>
          <w:sz w:val="24"/>
          <w:u w:val="single"/>
        </w:rPr>
        <w:t xml:space="preserve">                   </w:t>
      </w:r>
      <w:r>
        <w:rPr>
          <w:rFonts w:hint="eastAsia" w:ascii="仿宋" w:hAnsi="仿宋" w:eastAsia="仿宋" w:cs="仿宋"/>
          <w:sz w:val="24"/>
        </w:rPr>
        <w:t>。服务工作量的计量方式为：</w:t>
      </w:r>
      <w:r>
        <w:rPr>
          <w:rFonts w:hint="eastAsia" w:ascii="仿宋" w:hAnsi="仿宋" w:eastAsia="仿宋" w:cs="仿宋"/>
          <w:bCs/>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bCs/>
          <w:sz w:val="24"/>
          <w:u w:val="single"/>
        </w:rPr>
        <w:t xml:space="preserve">     </w:t>
      </w:r>
      <w:r>
        <w:rPr>
          <w:rFonts w:hint="eastAsia" w:ascii="仿宋" w:hAnsi="仿宋" w:eastAsia="仿宋" w:cs="仿宋"/>
          <w:sz w:val="24"/>
        </w:rPr>
        <w:t>。单价合同，在合同履行期间内，根据实际完成的工作量据实结算，但结算总价上限不得超过预算金额或者双方确定的金额￥</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4E789E5E">
      <w:pPr>
        <w:pStyle w:val="4"/>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lang w:val="en-US"/>
        </w:rPr>
      </w:pPr>
      <w:r>
        <w:rPr>
          <w:rFonts w:hint="eastAsia" w:ascii="仿宋" w:hAnsi="仿宋" w:eastAsia="仿宋" w:cs="仿宋"/>
          <w:b w:val="0"/>
          <w:bCs w:val="0"/>
          <w:sz w:val="24"/>
          <w:lang w:val="en-US"/>
        </w:rPr>
        <w:t>1.3.3其他计价方式：</w:t>
      </w:r>
      <w:r>
        <w:rPr>
          <w:rFonts w:hint="eastAsia" w:ascii="仿宋" w:hAnsi="仿宋" w:eastAsia="仿宋" w:cs="仿宋"/>
          <w:b w:val="0"/>
          <w:bCs w:val="0"/>
          <w:sz w:val="24"/>
          <w:u w:val="single"/>
          <w:lang w:val="en-US"/>
        </w:rPr>
        <w:t xml:space="preserve">                   </w:t>
      </w:r>
      <w:r>
        <w:rPr>
          <w:rFonts w:hint="eastAsia" w:ascii="仿宋" w:hAnsi="仿宋" w:eastAsia="仿宋" w:cs="仿宋"/>
          <w:b w:val="0"/>
          <w:bCs w:val="0"/>
          <w:sz w:val="24"/>
        </w:rPr>
        <w:t>。</w:t>
      </w:r>
    </w:p>
    <w:bookmarkEnd w:id="53"/>
    <w:bookmarkEnd w:id="54"/>
    <w:bookmarkEnd w:id="55"/>
    <w:bookmarkEnd w:id="56"/>
    <w:bookmarkEnd w:id="57"/>
    <w:p w14:paraId="506B7E26">
      <w:pPr>
        <w:pStyle w:val="27"/>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rPr>
      </w:pPr>
      <w:bookmarkStart w:id="58" w:name="_Toc1814"/>
      <w:bookmarkStart w:id="59" w:name="_Toc10340"/>
      <w:bookmarkStart w:id="60" w:name="_Toc22618"/>
      <w:bookmarkStart w:id="61" w:name="_Toc8772"/>
      <w:bookmarkStart w:id="62" w:name="_Toc31421"/>
      <w:bookmarkStart w:id="63" w:name="_Toc3625"/>
      <w:bookmarkStart w:id="64" w:name="_Toc11108"/>
      <w:bookmarkStart w:id="65" w:name="_Toc4760"/>
      <w:r>
        <w:rPr>
          <w:rFonts w:hint="eastAsia" w:ascii="仿宋" w:hAnsi="仿宋" w:eastAsia="仿宋" w:cs="仿宋"/>
          <w:b/>
        </w:rPr>
        <w:t>1.4履约保证金</w:t>
      </w:r>
    </w:p>
    <w:p w14:paraId="2328A6BB">
      <w:pPr>
        <w:pStyle w:val="27"/>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14:paraId="37DF5133">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39738000">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5ED84B1A">
      <w:pPr>
        <w:pStyle w:val="4"/>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lang w:val="en-US"/>
        </w:rPr>
      </w:pPr>
      <w:r>
        <w:rPr>
          <w:rFonts w:hint="eastAsia" w:ascii="仿宋" w:hAns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1240B728">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1.4.4甲方在项目验收结束后及时退还履约保证金。甲方在项目通过验收之日起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44E82EFE">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1.5</w:t>
      </w:r>
      <w:bookmarkEnd w:id="58"/>
      <w:bookmarkEnd w:id="59"/>
      <w:bookmarkEnd w:id="60"/>
      <w:r>
        <w:rPr>
          <w:rFonts w:hint="eastAsia" w:ascii="仿宋" w:hAnsi="仿宋" w:eastAsia="仿宋" w:cs="仿宋"/>
          <w:b/>
          <w:sz w:val="24"/>
        </w:rPr>
        <w:t>预付款</w:t>
      </w:r>
    </w:p>
    <w:p w14:paraId="108C33BB">
      <w:pPr>
        <w:pStyle w:val="27"/>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14:paraId="15654FC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07230299">
      <w:pPr>
        <w:pStyle w:val="27"/>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247B8186">
      <w:pPr>
        <w:pStyle w:val="27"/>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03F082FA">
      <w:pPr>
        <w:pStyle w:val="27"/>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rPr>
      </w:pPr>
      <w:r>
        <w:rPr>
          <w:rFonts w:hint="eastAsia" w:ascii="仿宋" w:hAnsi="仿宋" w:eastAsia="仿宋" w:cs="仿宋"/>
          <w:b/>
          <w:bCs/>
        </w:rPr>
        <w:t>1.6资金支付</w:t>
      </w:r>
    </w:p>
    <w:p w14:paraId="32CE7109">
      <w:pPr>
        <w:pStyle w:val="27"/>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w:t>
      </w:r>
      <w:r>
        <w:rPr>
          <w:rFonts w:hint="eastAsia" w:ascii="仿宋" w:hAnsi="仿宋" w:eastAsia="仿宋" w:cs="仿宋"/>
          <w:color w:val="auto"/>
          <w:highlight w:val="none"/>
        </w:rPr>
        <w:t>甲方自收到发票后</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个工作日内将资金支付到合同约定的乙方账户，有</w:t>
      </w:r>
      <w:r>
        <w:rPr>
          <w:rFonts w:hint="eastAsia" w:ascii="仿宋" w:hAnsi="仿宋" w:eastAsia="仿宋" w:cs="仿宋"/>
        </w:rPr>
        <w:t>条件的甲方可以即时支付。甲方不得以机构变动、人员更替、政策调整、单位放假等为由延迟付款。</w:t>
      </w:r>
    </w:p>
    <w:p w14:paraId="2A3AD25A">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14:paraId="28CB99AA">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1.7 履行期限、地点和方式</w:t>
      </w:r>
      <w:bookmarkEnd w:id="61"/>
      <w:bookmarkEnd w:id="62"/>
      <w:bookmarkEnd w:id="63"/>
      <w:bookmarkEnd w:id="64"/>
      <w:bookmarkEnd w:id="65"/>
    </w:p>
    <w:p w14:paraId="2F4DCC5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14:paraId="2EE86C8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14:paraId="4DD1C3D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14:paraId="70CA8656">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sz w:val="24"/>
        </w:rPr>
      </w:pPr>
      <w:bookmarkStart w:id="66" w:name="_Toc2375"/>
      <w:bookmarkStart w:id="67" w:name="_Toc8586"/>
      <w:bookmarkStart w:id="68" w:name="_Toc24662"/>
      <w:bookmarkStart w:id="69" w:name="_Toc5698"/>
      <w:bookmarkStart w:id="70" w:name="_Toc3079"/>
      <w:r>
        <w:rPr>
          <w:rFonts w:hint="eastAsia" w:ascii="仿宋" w:hAnsi="仿宋" w:eastAsia="仿宋" w:cs="仿宋"/>
          <w:bCs/>
          <w:sz w:val="24"/>
        </w:rPr>
        <w:t>1.7.4若服务涉及货物的，则货物的：</w:t>
      </w:r>
    </w:p>
    <w:p w14:paraId="2CA46E4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14:paraId="0C325AA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14:paraId="7BB9F4A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14:paraId="5379FAEF">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sz w:val="24"/>
          <w:u w:val="single"/>
        </w:rPr>
      </w:pPr>
      <w:r>
        <w:rPr>
          <w:rFonts w:hint="eastAsia" w:ascii="仿宋" w:hAnsi="仿宋" w:eastAsia="仿宋" w:cs="仿宋"/>
          <w:b/>
          <w:sz w:val="24"/>
        </w:rPr>
        <w:t>1.8违约责任</w:t>
      </w:r>
      <w:bookmarkEnd w:id="66"/>
      <w:bookmarkEnd w:id="67"/>
      <w:bookmarkEnd w:id="68"/>
      <w:bookmarkEnd w:id="69"/>
      <w:bookmarkEnd w:id="70"/>
    </w:p>
    <w:p w14:paraId="5167C35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%；迟延履行的违约金计算数额达到前述最高限额之日起，甲方有权在要求乙方支付违约金的同时，书面通知乙方解除本合同；</w:t>
      </w:r>
    </w:p>
    <w:p w14:paraId="23ECC84D">
      <w:pPr>
        <w:pStyle w:val="4"/>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sz w:val="24"/>
          <w:szCs w:val="24"/>
          <w:lang w:val="en-US"/>
        </w:rPr>
      </w:pPr>
      <w:r>
        <w:rPr>
          <w:rFonts w:hint="eastAsia" w:ascii="仿宋" w:hAnsi="仿宋" w:eastAsia="仿宋" w:cs="仿宋"/>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sz w:val="24"/>
          <w:szCs w:val="24"/>
          <w:u w:val="single"/>
          <w:lang w:val="en-US"/>
        </w:rPr>
        <w:t xml:space="preserve"> </w:t>
      </w:r>
      <w:r>
        <w:rPr>
          <w:rFonts w:hint="eastAsia" w:asci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%计算，最高限额为本合同总价的</w:t>
      </w:r>
      <w:r>
        <w:rPr>
          <w:rFonts w:hint="eastAsia" w:ascii="仿宋" w:hAnsi="仿宋" w:eastAsia="仿宋" w:cs="仿宋"/>
          <w:b w:val="0"/>
          <w:bCs w:val="0"/>
          <w:sz w:val="24"/>
          <w:szCs w:val="24"/>
          <w:u w:val="single"/>
          <w:lang w:val="en-US"/>
        </w:rPr>
        <w:t xml:space="preserve"> </w:t>
      </w:r>
      <w:r>
        <w:rPr>
          <w:rFonts w:hint="eastAsia" w:asci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%；迟延交付货物的违约金计算数额达到前述最高限额之日起，甲方有权在要求乙方支付违约金的同时，书面通知乙方解除本合同；</w:t>
      </w:r>
    </w:p>
    <w:p w14:paraId="3BDDCB8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14:paraId="4A1D5A5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bookmarkStart w:id="71" w:name="_Toc32454"/>
      <w:bookmarkStart w:id="72" w:name="_Toc9497"/>
      <w:bookmarkStart w:id="73" w:name="_Toc18683"/>
      <w:bookmarkStart w:id="74" w:name="_Toc26807"/>
      <w:bookmarkStart w:id="75" w:name="_Toc30329"/>
      <w:r>
        <w:rPr>
          <w:rFonts w:hint="eastAsia" w:ascii="仿宋" w:hAnsi="仿宋" w:eastAsia="仿宋"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745FDF3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650D6D3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2974AF5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sz w:val="24"/>
        </w:rPr>
        <w:t>1.8.7违约责任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bookmarkEnd w:id="71"/>
    <w:bookmarkEnd w:id="72"/>
    <w:bookmarkEnd w:id="73"/>
    <w:bookmarkEnd w:id="74"/>
    <w:bookmarkEnd w:id="75"/>
    <w:p w14:paraId="462F4653">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bookmarkStart w:id="76" w:name="_Toc15583"/>
      <w:bookmarkStart w:id="77" w:name="_Toc16021"/>
      <w:bookmarkStart w:id="78" w:name="_Toc28375"/>
      <w:r>
        <w:rPr>
          <w:rFonts w:hint="eastAsia" w:ascii="仿宋" w:hAnsi="仿宋" w:eastAsia="仿宋" w:cs="仿宋"/>
          <w:b/>
          <w:sz w:val="24"/>
        </w:rPr>
        <w:t>1.9合同争议的解决</w:t>
      </w:r>
      <w:bookmarkEnd w:id="76"/>
      <w:bookmarkEnd w:id="77"/>
      <w:bookmarkEnd w:id="78"/>
    </w:p>
    <w:p w14:paraId="15C94DC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本合同履行过程中发生的任何争议，双方当事人均可通过和解或者调解解决；不愿和解、调解或者和解、调解不成的，将争议提交绍兴仲裁委员会仲裁。</w:t>
      </w:r>
    </w:p>
    <w:p w14:paraId="6671E649">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bookmarkStart w:id="79" w:name="_Toc15322"/>
      <w:bookmarkStart w:id="80" w:name="_Toc7245"/>
      <w:bookmarkStart w:id="81" w:name="_Toc11173"/>
      <w:r>
        <w:rPr>
          <w:rFonts w:hint="eastAsia" w:ascii="仿宋" w:hAnsi="仿宋" w:eastAsia="仿宋" w:cs="仿宋"/>
          <w:b/>
          <w:sz w:val="24"/>
        </w:rPr>
        <w:t>2.0 合同生效</w:t>
      </w:r>
      <w:bookmarkEnd w:id="79"/>
      <w:bookmarkEnd w:id="80"/>
      <w:bookmarkEnd w:id="81"/>
    </w:p>
    <w:p w14:paraId="3FD4088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lang w:val="zh-CN"/>
        </w:rPr>
      </w:pPr>
      <w:r>
        <w:rPr>
          <w:rFonts w:hint="eastAsia" w:ascii="仿宋" w:hAnsi="仿宋" w:eastAsia="仿宋" w:cs="仿宋"/>
          <w:sz w:val="24"/>
        </w:rPr>
        <w:t>本合同自双方当事人盖章签字时生效。</w:t>
      </w:r>
    </w:p>
    <w:p w14:paraId="11BB181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14:paraId="277F83E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14:paraId="3BD6665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住所：                                   住所：</w:t>
      </w:r>
    </w:p>
    <w:p w14:paraId="64B44A3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法定代表人或                             法定代表人或</w:t>
      </w:r>
    </w:p>
    <w:p w14:paraId="3B6A382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授权代表（签字）：                       授权代表（签字）: </w:t>
      </w:r>
    </w:p>
    <w:p w14:paraId="49115BE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联系人：                                 联系人：</w:t>
      </w:r>
    </w:p>
    <w:p w14:paraId="5A2C53F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约定送达地址：                           约定送达地址：</w:t>
      </w:r>
    </w:p>
    <w:p w14:paraId="25962B5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邮政编码：                               邮政编码：</w:t>
      </w:r>
    </w:p>
    <w:p w14:paraId="7F06404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电话:                                    电话: </w:t>
      </w:r>
    </w:p>
    <w:p w14:paraId="05EC194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传真:                                    传真:</w:t>
      </w:r>
    </w:p>
    <w:p w14:paraId="2AB6149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lang w:val="zh-CN"/>
        </w:rPr>
        <w:t>电子邮箱：                               电子邮箱：</w:t>
      </w:r>
    </w:p>
    <w:p w14:paraId="6C5C04E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开户银行：                               开户银行： </w:t>
      </w:r>
    </w:p>
    <w:p w14:paraId="486DA8D7">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开户名称：                               开户名称： </w:t>
      </w:r>
    </w:p>
    <w:p w14:paraId="305B432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14:paraId="33A1F714">
      <w:pPr>
        <w:widowControl/>
        <w:adjustRightInd/>
        <w:jc w:val="left"/>
        <w:rPr>
          <w:rFonts w:hint="eastAsia" w:ascii="仿宋" w:hAnsi="仿宋" w:eastAsia="仿宋" w:cs="仿宋"/>
          <w:b/>
          <w:sz w:val="24"/>
        </w:rPr>
      </w:pPr>
      <w:r>
        <w:rPr>
          <w:rFonts w:hint="eastAsia" w:ascii="仿宋" w:hAnsi="仿宋" w:eastAsia="仿宋" w:cs="仿宋"/>
          <w:b/>
        </w:rPr>
        <w:br w:type="page"/>
      </w:r>
    </w:p>
    <w:p w14:paraId="2578D69B">
      <w:pPr>
        <w:pStyle w:val="25"/>
        <w:spacing w:line="560" w:lineRule="exact"/>
        <w:ind w:firstLine="482"/>
        <w:jc w:val="center"/>
        <w:rPr>
          <w:rFonts w:hint="eastAsia" w:ascii="仿宋" w:hAnsi="仿宋" w:eastAsia="仿宋" w:cs="仿宋"/>
          <w:b/>
          <w:szCs w:val="24"/>
        </w:rPr>
      </w:pPr>
      <w:r>
        <w:rPr>
          <w:rFonts w:hint="eastAsia" w:ascii="仿宋" w:hAnsi="仿宋" w:eastAsia="仿宋" w:cs="仿宋"/>
          <w:b/>
          <w:szCs w:val="24"/>
        </w:rPr>
        <w:t>第二部分 合同一般条款</w:t>
      </w:r>
    </w:p>
    <w:p w14:paraId="02B0E9E3">
      <w:pPr>
        <w:spacing w:line="560" w:lineRule="exact"/>
        <w:ind w:firstLine="482" w:firstLineChars="200"/>
        <w:outlineLvl w:val="0"/>
        <w:rPr>
          <w:rFonts w:hint="eastAsia" w:ascii="仿宋" w:hAnsi="仿宋" w:eastAsia="仿宋" w:cs="仿宋"/>
          <w:b/>
          <w:sz w:val="24"/>
        </w:rPr>
      </w:pPr>
      <w:bookmarkStart w:id="82" w:name="_Toc14021"/>
      <w:bookmarkStart w:id="83" w:name="_Toc19680"/>
      <w:bookmarkStart w:id="84" w:name="_Toc31297"/>
      <w:bookmarkStart w:id="85" w:name="_Toc5228"/>
      <w:bookmarkStart w:id="86" w:name="_Toc25079"/>
      <w:r>
        <w:rPr>
          <w:rFonts w:hint="eastAsia" w:ascii="仿宋" w:hAnsi="仿宋" w:eastAsia="仿宋" w:cs="仿宋"/>
          <w:b/>
          <w:sz w:val="24"/>
        </w:rPr>
        <w:t>2.1 定义</w:t>
      </w:r>
      <w:bookmarkEnd w:id="82"/>
      <w:bookmarkEnd w:id="83"/>
      <w:bookmarkEnd w:id="84"/>
      <w:bookmarkEnd w:id="85"/>
      <w:bookmarkEnd w:id="86"/>
    </w:p>
    <w:p w14:paraId="0FDEFA9E">
      <w:pPr>
        <w:spacing w:line="560" w:lineRule="exact"/>
        <w:ind w:firstLine="480" w:firstLineChars="200"/>
        <w:rPr>
          <w:rFonts w:hint="eastAsia" w:ascii="仿宋" w:hAnsi="仿宋" w:eastAsia="仿宋" w:cs="仿宋"/>
          <w:sz w:val="24"/>
        </w:rPr>
      </w:pPr>
      <w:r>
        <w:rPr>
          <w:rFonts w:hint="eastAsia" w:ascii="仿宋" w:hAnsi="仿宋" w:eastAsia="仿宋" w:cs="仿宋"/>
          <w:sz w:val="24"/>
        </w:rPr>
        <w:t>本合同中的下列词语应按以下内容进行解释：</w:t>
      </w:r>
    </w:p>
    <w:p w14:paraId="18F2A4B7">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14:paraId="2D966A1B">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14:paraId="5FB19ECF">
      <w:pPr>
        <w:spacing w:line="560" w:lineRule="exact"/>
        <w:ind w:firstLine="480" w:firstLineChars="200"/>
        <w:rPr>
          <w:rFonts w:hint="eastAsia"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14:paraId="5F271649">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14:paraId="0B7ED4B2">
      <w:pPr>
        <w:spacing w:line="560" w:lineRule="exact"/>
        <w:ind w:firstLine="480" w:firstLineChars="200"/>
        <w:rPr>
          <w:rFonts w:hint="eastAsia"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2A5F629C">
      <w:pPr>
        <w:spacing w:line="560" w:lineRule="exact"/>
        <w:ind w:firstLine="480" w:firstLineChars="200"/>
        <w:rPr>
          <w:rFonts w:hint="eastAsia" w:ascii="仿宋" w:hAnsi="仿宋" w:eastAsia="仿宋" w:cs="仿宋"/>
          <w:sz w:val="24"/>
        </w:rPr>
      </w:pPr>
      <w:r>
        <w:rPr>
          <w:rFonts w:hint="eastAsia" w:ascii="仿宋" w:hAnsi="仿宋" w:eastAsia="仿宋" w:cs="仿宋"/>
          <w:sz w:val="24"/>
        </w:rPr>
        <w:t>2.1.6 “现场”系指合同约定提供服务的地点。</w:t>
      </w:r>
    </w:p>
    <w:p w14:paraId="1D67F987">
      <w:pPr>
        <w:spacing w:line="560" w:lineRule="exact"/>
        <w:ind w:firstLine="482" w:firstLineChars="200"/>
        <w:outlineLvl w:val="0"/>
        <w:rPr>
          <w:rFonts w:hint="eastAsia" w:ascii="仿宋" w:hAnsi="仿宋" w:eastAsia="仿宋" w:cs="仿宋"/>
          <w:b/>
          <w:sz w:val="24"/>
        </w:rPr>
      </w:pPr>
      <w:bookmarkStart w:id="87" w:name="_Toc3769"/>
      <w:bookmarkStart w:id="88" w:name="_Toc23289"/>
      <w:bookmarkStart w:id="89" w:name="_Toc19539"/>
      <w:bookmarkStart w:id="90" w:name="_Toc16752"/>
      <w:bookmarkStart w:id="91" w:name="_Toc31402"/>
      <w:r>
        <w:rPr>
          <w:rFonts w:hint="eastAsia" w:ascii="仿宋" w:hAnsi="仿宋" w:eastAsia="仿宋" w:cs="仿宋"/>
          <w:b/>
          <w:sz w:val="24"/>
        </w:rPr>
        <w:t>2.2 技术规范</w:t>
      </w:r>
      <w:bookmarkEnd w:id="87"/>
      <w:bookmarkEnd w:id="88"/>
      <w:bookmarkEnd w:id="89"/>
      <w:bookmarkEnd w:id="90"/>
      <w:bookmarkEnd w:id="91"/>
    </w:p>
    <w:p w14:paraId="72131E26">
      <w:pPr>
        <w:spacing w:line="560" w:lineRule="exact"/>
        <w:ind w:firstLine="480" w:firstLineChars="200"/>
        <w:rPr>
          <w:rFonts w:hint="eastAsia"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78616D02">
      <w:pPr>
        <w:spacing w:line="560" w:lineRule="exact"/>
        <w:ind w:firstLine="482" w:firstLineChars="200"/>
        <w:outlineLvl w:val="0"/>
        <w:rPr>
          <w:rFonts w:hint="eastAsia" w:ascii="仿宋" w:hAnsi="仿宋" w:eastAsia="仿宋" w:cs="仿宋"/>
          <w:b/>
          <w:sz w:val="24"/>
        </w:rPr>
      </w:pPr>
      <w:bookmarkStart w:id="92" w:name="_Toc4133"/>
      <w:bookmarkStart w:id="93" w:name="_Toc12412"/>
      <w:bookmarkStart w:id="94" w:name="_Toc9161"/>
      <w:bookmarkStart w:id="95" w:name="_Toc13673"/>
      <w:bookmarkStart w:id="96" w:name="_Toc27945"/>
      <w:r>
        <w:rPr>
          <w:rFonts w:hint="eastAsia" w:ascii="仿宋" w:hAnsi="仿宋" w:eastAsia="仿宋" w:cs="仿宋"/>
          <w:b/>
          <w:sz w:val="24"/>
        </w:rPr>
        <w:t>2.3 知识产权</w:t>
      </w:r>
      <w:bookmarkEnd w:id="92"/>
      <w:bookmarkEnd w:id="93"/>
      <w:bookmarkEnd w:id="94"/>
      <w:bookmarkEnd w:id="95"/>
      <w:bookmarkEnd w:id="96"/>
    </w:p>
    <w:p w14:paraId="64AE7997">
      <w:pPr>
        <w:spacing w:line="560" w:lineRule="exact"/>
        <w:ind w:firstLine="480" w:firstLineChars="200"/>
        <w:rPr>
          <w:rFonts w:hint="eastAsia"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46B9568A">
      <w:pPr>
        <w:spacing w:line="560" w:lineRule="exact"/>
        <w:ind w:firstLine="480" w:firstLineChars="200"/>
        <w:rPr>
          <w:rFonts w:hint="eastAsia"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14:paraId="2F345DE6">
      <w:pPr>
        <w:spacing w:line="560" w:lineRule="exact"/>
        <w:ind w:firstLine="482" w:firstLineChars="200"/>
        <w:rPr>
          <w:rFonts w:hint="eastAsia" w:ascii="仿宋" w:hAnsi="仿宋" w:eastAsia="仿宋" w:cs="仿宋"/>
          <w:b/>
          <w:sz w:val="24"/>
        </w:rPr>
      </w:pPr>
      <w:r>
        <w:rPr>
          <w:rFonts w:hint="eastAsia" w:ascii="仿宋" w:hAnsi="仿宋" w:eastAsia="仿宋" w:cs="仿宋"/>
          <w:b/>
          <w:sz w:val="24"/>
        </w:rPr>
        <w:t>2.4 履约检查和问题反馈</w:t>
      </w:r>
    </w:p>
    <w:p w14:paraId="440096A3">
      <w:pPr>
        <w:spacing w:line="560" w:lineRule="exact"/>
        <w:ind w:firstLine="480" w:firstLineChars="200"/>
        <w:rPr>
          <w:rFonts w:hint="eastAsia"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45C500A8">
      <w:pPr>
        <w:spacing w:line="560" w:lineRule="exact"/>
        <w:ind w:firstLine="480" w:firstLineChars="200"/>
        <w:rPr>
          <w:rFonts w:hint="eastAsia"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14:paraId="5F101184">
      <w:pPr>
        <w:spacing w:line="560" w:lineRule="exact"/>
        <w:ind w:firstLine="482" w:firstLineChars="200"/>
        <w:outlineLvl w:val="0"/>
        <w:rPr>
          <w:rFonts w:hint="eastAsia" w:ascii="仿宋" w:hAnsi="仿宋" w:eastAsia="仿宋" w:cs="仿宋"/>
          <w:b/>
          <w:sz w:val="24"/>
        </w:rPr>
      </w:pPr>
      <w:bookmarkStart w:id="97" w:name="_Toc22011"/>
      <w:bookmarkStart w:id="98" w:name="_Toc26555"/>
      <w:bookmarkStart w:id="99" w:name="_Toc15447"/>
      <w:bookmarkStart w:id="100" w:name="_Toc32670"/>
      <w:bookmarkStart w:id="101" w:name="_Toc31233"/>
      <w:r>
        <w:rPr>
          <w:rFonts w:hint="eastAsia" w:ascii="仿宋" w:hAnsi="仿宋" w:eastAsia="仿宋" w:cs="仿宋"/>
          <w:b/>
          <w:sz w:val="24"/>
        </w:rPr>
        <w:t>2.5 结算方式和付款条件</w:t>
      </w:r>
      <w:bookmarkEnd w:id="97"/>
      <w:bookmarkEnd w:id="98"/>
      <w:bookmarkEnd w:id="99"/>
      <w:bookmarkEnd w:id="100"/>
      <w:bookmarkEnd w:id="101"/>
    </w:p>
    <w:p w14:paraId="7552643A">
      <w:pPr>
        <w:spacing w:line="560" w:lineRule="exact"/>
        <w:ind w:firstLine="480" w:firstLineChars="200"/>
        <w:rPr>
          <w:rFonts w:hint="eastAsia"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14:paraId="2E5D797C">
      <w:pPr>
        <w:spacing w:line="560" w:lineRule="exact"/>
        <w:ind w:firstLine="482" w:firstLineChars="200"/>
        <w:outlineLvl w:val="0"/>
        <w:rPr>
          <w:rFonts w:hint="eastAsia" w:ascii="仿宋" w:hAnsi="仿宋" w:eastAsia="仿宋" w:cs="仿宋"/>
          <w:b/>
          <w:sz w:val="24"/>
        </w:rPr>
      </w:pPr>
      <w:bookmarkStart w:id="102" w:name="_Toc13467"/>
      <w:bookmarkStart w:id="103" w:name="_Toc30507"/>
      <w:bookmarkStart w:id="104" w:name="_Toc16163"/>
      <w:bookmarkStart w:id="105" w:name="_Toc18990"/>
      <w:bookmarkStart w:id="106" w:name="_Toc13154"/>
      <w:r>
        <w:rPr>
          <w:rFonts w:hint="eastAsia" w:ascii="仿宋" w:hAnsi="仿宋" w:eastAsia="仿宋" w:cs="仿宋"/>
          <w:b/>
          <w:sz w:val="24"/>
        </w:rPr>
        <w:t>2.6 技术资料和保密义务</w:t>
      </w:r>
      <w:bookmarkEnd w:id="102"/>
      <w:bookmarkEnd w:id="103"/>
      <w:bookmarkEnd w:id="104"/>
      <w:bookmarkEnd w:id="105"/>
      <w:bookmarkEnd w:id="106"/>
    </w:p>
    <w:p w14:paraId="298D9C8A">
      <w:pPr>
        <w:spacing w:line="560" w:lineRule="exact"/>
        <w:ind w:firstLine="480" w:firstLineChars="200"/>
        <w:rPr>
          <w:rFonts w:hint="eastAsia"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14:paraId="3383DD3C">
      <w:pPr>
        <w:spacing w:line="560" w:lineRule="exact"/>
        <w:ind w:firstLine="480" w:firstLineChars="200"/>
        <w:rPr>
          <w:rFonts w:hint="eastAsia" w:ascii="仿宋" w:hAnsi="仿宋" w:eastAsia="仿宋" w:cs="仿宋"/>
          <w:sz w:val="24"/>
        </w:rPr>
      </w:pPr>
      <w:r>
        <w:rPr>
          <w:rFonts w:hint="eastAsia" w:ascii="仿宋" w:hAnsi="仿宋" w:eastAsia="仿宋" w:cs="仿宋"/>
          <w:sz w:val="24"/>
        </w:rPr>
        <w:t>2.6.2 乙方有义务妥善保管和保护由甲方提供的前款信息和资料等；</w:t>
      </w:r>
    </w:p>
    <w:p w14:paraId="3273DA3F">
      <w:pPr>
        <w:spacing w:line="560" w:lineRule="exact"/>
        <w:ind w:firstLine="480" w:firstLineChars="200"/>
        <w:rPr>
          <w:rFonts w:hint="eastAsia"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05941270">
      <w:pPr>
        <w:spacing w:line="560" w:lineRule="exact"/>
        <w:ind w:firstLine="482" w:firstLineChars="200"/>
        <w:outlineLvl w:val="0"/>
        <w:rPr>
          <w:rFonts w:hint="eastAsia" w:ascii="仿宋" w:hAnsi="仿宋" w:eastAsia="仿宋" w:cs="仿宋"/>
          <w:b/>
          <w:sz w:val="24"/>
        </w:rPr>
      </w:pPr>
      <w:bookmarkStart w:id="107" w:name="_Toc19069"/>
      <w:r>
        <w:rPr>
          <w:rFonts w:hint="eastAsia" w:ascii="仿宋" w:hAnsi="仿宋" w:eastAsia="仿宋" w:cs="仿宋"/>
          <w:b/>
          <w:sz w:val="24"/>
        </w:rPr>
        <w:t>2.7 质量保证</w:t>
      </w:r>
      <w:bookmarkEnd w:id="107"/>
    </w:p>
    <w:p w14:paraId="667EA19D">
      <w:pPr>
        <w:spacing w:line="560" w:lineRule="exact"/>
        <w:ind w:firstLine="480" w:firstLineChars="200"/>
        <w:rPr>
          <w:rFonts w:hint="eastAsia"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14:paraId="0CBB3968">
      <w:pPr>
        <w:spacing w:line="560" w:lineRule="exact"/>
        <w:ind w:firstLine="480" w:firstLineChars="200"/>
        <w:rPr>
          <w:rFonts w:hint="eastAsia"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14:paraId="0ACE9454">
      <w:pPr>
        <w:spacing w:line="560" w:lineRule="exact"/>
        <w:ind w:firstLine="482" w:firstLineChars="200"/>
        <w:outlineLvl w:val="0"/>
        <w:rPr>
          <w:rFonts w:hint="eastAsia" w:ascii="仿宋" w:hAnsi="仿宋" w:eastAsia="仿宋" w:cs="仿宋"/>
          <w:b/>
          <w:sz w:val="24"/>
        </w:rPr>
      </w:pPr>
      <w:bookmarkStart w:id="108" w:name="_Toc22267"/>
      <w:r>
        <w:rPr>
          <w:rFonts w:hint="eastAsia" w:ascii="仿宋" w:hAnsi="仿宋" w:eastAsia="仿宋" w:cs="仿宋"/>
          <w:b/>
          <w:sz w:val="24"/>
        </w:rPr>
        <w:t>2.8 延迟履行</w:t>
      </w:r>
      <w:bookmarkEnd w:id="108"/>
    </w:p>
    <w:p w14:paraId="3D6A6630">
      <w:pPr>
        <w:spacing w:line="560" w:lineRule="exact"/>
        <w:ind w:firstLine="480" w:firstLineChars="200"/>
        <w:rPr>
          <w:rFonts w:hint="eastAsia"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2DD25E80">
      <w:pPr>
        <w:spacing w:line="560" w:lineRule="exact"/>
        <w:ind w:firstLine="482" w:firstLineChars="200"/>
        <w:outlineLvl w:val="0"/>
        <w:rPr>
          <w:rFonts w:hint="eastAsia" w:ascii="仿宋" w:hAnsi="仿宋" w:eastAsia="仿宋" w:cs="仿宋"/>
          <w:b/>
          <w:sz w:val="24"/>
        </w:rPr>
      </w:pPr>
      <w:bookmarkStart w:id="109" w:name="_Toc10611"/>
      <w:r>
        <w:rPr>
          <w:rFonts w:hint="eastAsia" w:ascii="仿宋" w:hAnsi="仿宋" w:eastAsia="仿宋" w:cs="仿宋"/>
          <w:b/>
          <w:sz w:val="24"/>
        </w:rPr>
        <w:t>2.9 合同变更</w:t>
      </w:r>
      <w:bookmarkEnd w:id="109"/>
    </w:p>
    <w:p w14:paraId="42EACBEA">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14:paraId="51EC63C2">
      <w:pPr>
        <w:spacing w:line="560" w:lineRule="exact"/>
        <w:ind w:firstLine="482" w:firstLineChars="200"/>
        <w:outlineLvl w:val="0"/>
        <w:rPr>
          <w:rFonts w:hint="eastAsia" w:ascii="仿宋" w:hAnsi="仿宋" w:eastAsia="仿宋" w:cs="仿宋"/>
          <w:b/>
          <w:sz w:val="24"/>
        </w:rPr>
      </w:pPr>
      <w:bookmarkStart w:id="110" w:name="_Toc26689"/>
      <w:bookmarkStart w:id="111" w:name="_Toc21830"/>
      <w:bookmarkStart w:id="112" w:name="_Toc23368"/>
      <w:bookmarkStart w:id="113" w:name="_Toc10663"/>
      <w:bookmarkStart w:id="114" w:name="_Toc42"/>
      <w:r>
        <w:rPr>
          <w:rFonts w:hint="eastAsia" w:ascii="仿宋" w:hAnsi="仿宋" w:eastAsia="仿宋" w:cs="仿宋"/>
          <w:b/>
          <w:sz w:val="24"/>
        </w:rPr>
        <w:t>2.10 合同转让和分包</w:t>
      </w:r>
      <w:bookmarkEnd w:id="110"/>
      <w:bookmarkEnd w:id="111"/>
      <w:bookmarkEnd w:id="112"/>
      <w:bookmarkEnd w:id="113"/>
      <w:bookmarkEnd w:id="114"/>
    </w:p>
    <w:p w14:paraId="7351ED1B">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369CBFA0">
      <w:pPr>
        <w:spacing w:line="560" w:lineRule="exact"/>
        <w:ind w:firstLine="482" w:firstLineChars="200"/>
        <w:outlineLvl w:val="0"/>
        <w:rPr>
          <w:rFonts w:hint="eastAsia" w:ascii="仿宋" w:hAnsi="仿宋" w:eastAsia="仿宋" w:cs="仿宋"/>
          <w:b/>
          <w:sz w:val="24"/>
        </w:rPr>
      </w:pPr>
      <w:bookmarkStart w:id="115" w:name="_Toc14371"/>
      <w:bookmarkStart w:id="116" w:name="_Toc26633"/>
      <w:bookmarkStart w:id="117" w:name="_Toc25571"/>
      <w:bookmarkStart w:id="118" w:name="_Toc4720"/>
      <w:bookmarkStart w:id="119" w:name="_Toc32494"/>
      <w:r>
        <w:rPr>
          <w:rFonts w:hint="eastAsia" w:ascii="仿宋" w:hAnsi="仿宋" w:eastAsia="仿宋" w:cs="仿宋"/>
          <w:b/>
          <w:sz w:val="24"/>
        </w:rPr>
        <w:t>2.11 不可抗力</w:t>
      </w:r>
      <w:bookmarkEnd w:id="115"/>
      <w:bookmarkEnd w:id="116"/>
      <w:bookmarkEnd w:id="117"/>
      <w:bookmarkEnd w:id="118"/>
      <w:bookmarkEnd w:id="119"/>
    </w:p>
    <w:p w14:paraId="3B5A1304">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14:paraId="175C12BD">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2.11.2 因不可抗力致使不能实现合同目的的，当事人可以解除合同；</w:t>
      </w:r>
    </w:p>
    <w:p w14:paraId="47CCD240">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14:paraId="3476046B">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14:paraId="4FAEFC61">
      <w:pPr>
        <w:spacing w:line="560" w:lineRule="exact"/>
        <w:ind w:firstLine="482" w:firstLineChars="200"/>
        <w:outlineLvl w:val="0"/>
        <w:rPr>
          <w:rFonts w:hint="eastAsia" w:ascii="仿宋" w:hAnsi="仿宋" w:eastAsia="仿宋" w:cs="仿宋"/>
          <w:b/>
          <w:sz w:val="24"/>
        </w:rPr>
      </w:pPr>
      <w:bookmarkStart w:id="120" w:name="_Toc25783"/>
      <w:bookmarkStart w:id="121" w:name="_Toc23854"/>
      <w:bookmarkStart w:id="122" w:name="_Toc24465"/>
      <w:bookmarkStart w:id="123" w:name="_Toc3638"/>
      <w:bookmarkStart w:id="124" w:name="_Toc14115"/>
      <w:r>
        <w:rPr>
          <w:rFonts w:hint="eastAsia" w:ascii="仿宋" w:hAnsi="仿宋" w:eastAsia="仿宋" w:cs="仿宋"/>
          <w:b/>
          <w:sz w:val="24"/>
        </w:rPr>
        <w:t>2.12 税费</w:t>
      </w:r>
      <w:bookmarkEnd w:id="120"/>
      <w:bookmarkEnd w:id="121"/>
      <w:bookmarkEnd w:id="122"/>
      <w:bookmarkEnd w:id="123"/>
      <w:bookmarkEnd w:id="124"/>
    </w:p>
    <w:p w14:paraId="5160CDA5">
      <w:pPr>
        <w:spacing w:line="560" w:lineRule="exact"/>
        <w:ind w:firstLine="480" w:firstLineChars="200"/>
        <w:rPr>
          <w:rFonts w:hint="eastAsia" w:ascii="仿宋" w:hAnsi="仿宋" w:eastAsia="仿宋" w:cs="仿宋"/>
          <w:sz w:val="24"/>
        </w:rPr>
      </w:pPr>
      <w:r>
        <w:rPr>
          <w:rFonts w:hint="eastAsia" w:ascii="仿宋" w:hAnsi="仿宋" w:eastAsia="仿宋" w:cs="仿宋"/>
          <w:sz w:val="24"/>
        </w:rPr>
        <w:t>与合同有关的一切税费，均按照中华人民共和国法律的相关规定缴纳。</w:t>
      </w:r>
    </w:p>
    <w:p w14:paraId="64B1D796">
      <w:pPr>
        <w:spacing w:line="560" w:lineRule="exact"/>
        <w:ind w:firstLine="482" w:firstLineChars="200"/>
        <w:outlineLvl w:val="0"/>
        <w:rPr>
          <w:rFonts w:hint="eastAsia" w:ascii="仿宋" w:hAnsi="仿宋" w:eastAsia="仿宋" w:cs="仿宋"/>
          <w:b/>
          <w:sz w:val="24"/>
        </w:rPr>
      </w:pPr>
      <w:bookmarkStart w:id="125" w:name="_Toc25525"/>
      <w:bookmarkStart w:id="126" w:name="_Toc14814"/>
      <w:bookmarkStart w:id="127" w:name="_Toc26883"/>
      <w:bookmarkStart w:id="128" w:name="_Toc7315"/>
      <w:bookmarkStart w:id="129" w:name="_Toc30105"/>
      <w:r>
        <w:rPr>
          <w:rFonts w:hint="eastAsia" w:ascii="仿宋" w:hAnsi="仿宋" w:eastAsia="仿宋" w:cs="仿宋"/>
          <w:b/>
          <w:sz w:val="24"/>
        </w:rPr>
        <w:t>2.13 乙方破产</w:t>
      </w:r>
      <w:bookmarkEnd w:id="125"/>
      <w:bookmarkEnd w:id="126"/>
      <w:bookmarkEnd w:id="127"/>
      <w:bookmarkEnd w:id="128"/>
      <w:bookmarkEnd w:id="129"/>
    </w:p>
    <w:p w14:paraId="4AE9CC78">
      <w:pPr>
        <w:spacing w:line="560" w:lineRule="exact"/>
        <w:ind w:firstLine="480" w:firstLineChars="200"/>
        <w:rPr>
          <w:rFonts w:hint="eastAsia"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78C13A17">
      <w:pPr>
        <w:spacing w:line="560" w:lineRule="exact"/>
        <w:ind w:firstLine="482" w:firstLineChars="200"/>
        <w:outlineLvl w:val="0"/>
        <w:rPr>
          <w:rFonts w:hint="eastAsia" w:ascii="仿宋" w:hAnsi="仿宋" w:eastAsia="仿宋" w:cs="仿宋"/>
          <w:b/>
          <w:sz w:val="24"/>
        </w:rPr>
      </w:pPr>
      <w:bookmarkStart w:id="130" w:name="_Toc1123"/>
      <w:bookmarkStart w:id="131" w:name="_Toc23323"/>
      <w:bookmarkStart w:id="132" w:name="_Toc2016"/>
      <w:r>
        <w:rPr>
          <w:rFonts w:hint="eastAsia" w:ascii="仿宋" w:hAnsi="仿宋" w:eastAsia="仿宋" w:cs="仿宋"/>
          <w:b/>
          <w:sz w:val="24"/>
        </w:rPr>
        <w:t>2.14 合同中止、终止</w:t>
      </w:r>
      <w:bookmarkEnd w:id="130"/>
      <w:bookmarkEnd w:id="131"/>
      <w:bookmarkEnd w:id="132"/>
    </w:p>
    <w:p w14:paraId="661392B7">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2.14.1 双方当事人不得擅自中止或者终止合同；</w:t>
      </w:r>
    </w:p>
    <w:p w14:paraId="01C82F48">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14:paraId="704B9B72">
      <w:pPr>
        <w:spacing w:line="560" w:lineRule="exact"/>
        <w:ind w:firstLine="482" w:firstLineChars="200"/>
        <w:outlineLvl w:val="0"/>
        <w:rPr>
          <w:rFonts w:hint="eastAsia" w:ascii="仿宋" w:hAnsi="仿宋" w:eastAsia="仿宋" w:cs="仿宋"/>
          <w:b/>
          <w:sz w:val="24"/>
        </w:rPr>
      </w:pPr>
      <w:bookmarkStart w:id="133" w:name="_Toc17363"/>
      <w:bookmarkStart w:id="134" w:name="_Toc1969"/>
      <w:bookmarkStart w:id="135" w:name="_Toc14525"/>
      <w:r>
        <w:rPr>
          <w:rFonts w:hint="eastAsia" w:ascii="仿宋" w:hAnsi="仿宋" w:eastAsia="仿宋" w:cs="仿宋"/>
          <w:b/>
          <w:sz w:val="24"/>
        </w:rPr>
        <w:t>2.15 检验和验收</w:t>
      </w:r>
      <w:bookmarkEnd w:id="133"/>
      <w:bookmarkEnd w:id="134"/>
      <w:bookmarkEnd w:id="135"/>
    </w:p>
    <w:p w14:paraId="377D32E3">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14:paraId="3EE524CD">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47073F19">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14:paraId="069BB26E">
      <w:pPr>
        <w:spacing w:line="560" w:lineRule="exact"/>
        <w:ind w:firstLine="482" w:firstLineChars="200"/>
        <w:outlineLvl w:val="0"/>
        <w:rPr>
          <w:rFonts w:hint="eastAsia" w:ascii="仿宋" w:hAnsi="仿宋" w:eastAsia="仿宋" w:cs="仿宋"/>
          <w:b/>
          <w:sz w:val="24"/>
        </w:rPr>
      </w:pPr>
      <w:bookmarkStart w:id="136" w:name="_Toc25198"/>
      <w:bookmarkStart w:id="137" w:name="_Toc9808"/>
      <w:bookmarkStart w:id="138" w:name="_Toc12666"/>
      <w:bookmarkStart w:id="139" w:name="_Toc31892"/>
      <w:bookmarkStart w:id="140" w:name="_Toc2308"/>
      <w:r>
        <w:rPr>
          <w:rFonts w:hint="eastAsia" w:ascii="仿宋" w:hAnsi="仿宋" w:eastAsia="仿宋" w:cs="仿宋"/>
          <w:b/>
          <w:sz w:val="24"/>
        </w:rPr>
        <w:t>2.16 通知和送达</w:t>
      </w:r>
      <w:bookmarkEnd w:id="136"/>
      <w:bookmarkEnd w:id="137"/>
      <w:bookmarkEnd w:id="138"/>
      <w:bookmarkEnd w:id="139"/>
      <w:bookmarkEnd w:id="140"/>
    </w:p>
    <w:p w14:paraId="169138D5">
      <w:pPr>
        <w:spacing w:line="560" w:lineRule="exact"/>
        <w:ind w:firstLine="480" w:firstLineChars="200"/>
        <w:rPr>
          <w:rFonts w:hint="eastAsia" w:ascii="仿宋" w:hAnsi="仿宋" w:eastAsia="仿宋" w:cs="仿宋"/>
          <w:sz w:val="24"/>
        </w:rPr>
      </w:pPr>
      <w:bookmarkStart w:id="141" w:name="_Toc18401"/>
      <w:bookmarkStart w:id="142" w:name="_Toc27674"/>
      <w:r>
        <w:rPr>
          <w:rFonts w:hint="eastAsia" w:ascii="仿宋" w:hAnsi="仿宋" w:eastAsia="仿宋" w:cs="仿宋"/>
          <w:sz w:val="24"/>
        </w:rPr>
        <w:t>2.16.1任何一方因履行合同而以合同第一部分尾部所列明的传真或电子邮件        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14:paraId="353FF7E3">
      <w:pPr>
        <w:spacing w:line="560" w:lineRule="exact"/>
        <w:ind w:firstLine="480" w:firstLineChars="200"/>
        <w:rPr>
          <w:rFonts w:hint="eastAsia" w:ascii="仿宋" w:hAnsi="仿宋" w:eastAsia="仿宋" w:cs="仿宋"/>
          <w:sz w:val="24"/>
        </w:rPr>
      </w:pPr>
      <w:r>
        <w:rPr>
          <w:rFonts w:hint="eastAsia" w:ascii="仿宋" w:hAnsi="仿宋" w:eastAsia="仿宋" w:cs="仿宋"/>
          <w:sz w:val="24"/>
        </w:rPr>
        <w:t>2.1</w:t>
      </w:r>
      <w:r>
        <w:rPr>
          <w:rFonts w:hint="default" w:ascii="仿宋" w:hAnsi="仿宋" w:eastAsia="仿宋" w:cs="仿宋"/>
          <w:sz w:val="24"/>
          <w:lang w:val="en-US"/>
        </w:rPr>
        <w:t>6</w:t>
      </w:r>
      <w:r>
        <w:rPr>
          <w:rFonts w:hint="eastAsia" w:ascii="仿宋" w:hAnsi="仿宋" w:eastAsia="仿宋" w:cs="仿宋"/>
          <w:sz w:val="24"/>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1"/>
      <w:bookmarkEnd w:id="142"/>
    </w:p>
    <w:p w14:paraId="67427F29">
      <w:pPr>
        <w:spacing w:line="560" w:lineRule="exact"/>
        <w:ind w:firstLine="482" w:firstLineChars="200"/>
        <w:outlineLvl w:val="0"/>
        <w:rPr>
          <w:rFonts w:hint="eastAsia" w:ascii="仿宋" w:hAnsi="仿宋" w:eastAsia="仿宋" w:cs="仿宋"/>
          <w:b/>
          <w:sz w:val="24"/>
        </w:rPr>
      </w:pPr>
      <w:bookmarkStart w:id="143" w:name="_Toc20808"/>
      <w:bookmarkStart w:id="144" w:name="_Toc5063"/>
      <w:bookmarkStart w:id="145" w:name="_Toc28906"/>
      <w:bookmarkStart w:id="146" w:name="_Toc12254"/>
      <w:bookmarkStart w:id="147" w:name="_Toc27644"/>
      <w:r>
        <w:rPr>
          <w:rFonts w:hint="eastAsia" w:ascii="仿宋" w:hAnsi="仿宋" w:eastAsia="仿宋" w:cs="仿宋"/>
          <w:b/>
          <w:sz w:val="24"/>
        </w:rPr>
        <w:t>2.17 合同使用的文字和适用的法律</w:t>
      </w:r>
      <w:bookmarkEnd w:id="143"/>
      <w:bookmarkEnd w:id="144"/>
      <w:bookmarkEnd w:id="145"/>
      <w:bookmarkEnd w:id="146"/>
      <w:bookmarkEnd w:id="147"/>
    </w:p>
    <w:p w14:paraId="33350EF1">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2.17.1 合同使用汉语书就、变更和解释；</w:t>
      </w:r>
    </w:p>
    <w:p w14:paraId="0FC4B554">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2.17.2 合同适用中华人民共和国法律。</w:t>
      </w:r>
    </w:p>
    <w:p w14:paraId="4B5975F9">
      <w:pPr>
        <w:spacing w:line="560" w:lineRule="exact"/>
        <w:ind w:firstLine="482" w:firstLineChars="200"/>
        <w:outlineLvl w:val="0"/>
        <w:rPr>
          <w:rFonts w:hint="eastAsia" w:ascii="仿宋" w:hAnsi="仿宋" w:eastAsia="仿宋" w:cs="仿宋"/>
          <w:b/>
          <w:sz w:val="24"/>
        </w:rPr>
      </w:pPr>
      <w:bookmarkStart w:id="148" w:name="_Toc18540"/>
      <w:bookmarkStart w:id="149" w:name="_Toc4355"/>
      <w:bookmarkStart w:id="150" w:name="_Toc30599"/>
      <w:r>
        <w:rPr>
          <w:rFonts w:hint="eastAsia" w:ascii="仿宋" w:hAnsi="仿宋" w:eastAsia="仿宋" w:cs="仿宋"/>
          <w:b/>
          <w:sz w:val="24"/>
        </w:rPr>
        <w:t>2.18 计量单位</w:t>
      </w:r>
      <w:bookmarkEnd w:id="148"/>
      <w:bookmarkEnd w:id="149"/>
      <w:bookmarkEnd w:id="150"/>
    </w:p>
    <w:p w14:paraId="71D978FB">
      <w:pPr>
        <w:spacing w:line="560" w:lineRule="exact"/>
        <w:ind w:firstLine="480" w:firstLineChars="200"/>
        <w:rPr>
          <w:rFonts w:hint="eastAsia" w:ascii="仿宋" w:hAnsi="仿宋" w:eastAsia="仿宋" w:cs="仿宋"/>
          <w:sz w:val="24"/>
        </w:rPr>
      </w:pPr>
      <w:r>
        <w:rPr>
          <w:rFonts w:hint="eastAsia" w:ascii="仿宋" w:hAnsi="仿宋" w:eastAsia="仿宋" w:cs="仿宋"/>
          <w:sz w:val="24"/>
        </w:rPr>
        <w:t>除技术规范中另有规定外,合同的计量单位均使用国家法定计量单位。</w:t>
      </w:r>
    </w:p>
    <w:p w14:paraId="4408D859">
      <w:pPr>
        <w:spacing w:line="560" w:lineRule="exact"/>
        <w:ind w:firstLine="482" w:firstLineChars="200"/>
        <w:outlineLvl w:val="0"/>
        <w:rPr>
          <w:rFonts w:hint="eastAsia" w:ascii="仿宋" w:hAnsi="仿宋" w:eastAsia="仿宋" w:cs="仿宋"/>
          <w:b/>
          <w:sz w:val="24"/>
        </w:rPr>
      </w:pPr>
      <w:bookmarkStart w:id="151" w:name="_Toc12773"/>
      <w:bookmarkStart w:id="152" w:name="_Toc10330"/>
      <w:bookmarkStart w:id="153" w:name="_Toc487900373"/>
      <w:bookmarkStart w:id="154" w:name="_Toc259093692"/>
      <w:bookmarkStart w:id="155" w:name="_Toc18567"/>
      <w:bookmarkStart w:id="156" w:name="_Toc279701263"/>
      <w:r>
        <w:rPr>
          <w:rFonts w:hint="eastAsia" w:ascii="仿宋" w:hAnsi="仿宋" w:eastAsia="仿宋" w:cs="仿宋"/>
          <w:b/>
          <w:sz w:val="24"/>
        </w:rPr>
        <w:t>2.19 合同使用的文字和适用的法律</w:t>
      </w:r>
      <w:bookmarkEnd w:id="151"/>
      <w:bookmarkEnd w:id="152"/>
      <w:bookmarkEnd w:id="153"/>
      <w:bookmarkEnd w:id="154"/>
      <w:bookmarkEnd w:id="155"/>
      <w:bookmarkEnd w:id="156"/>
    </w:p>
    <w:p w14:paraId="7088AA68">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2.19.1 合同使用汉语书就、变更和解释；</w:t>
      </w:r>
    </w:p>
    <w:p w14:paraId="37348935">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2.19.2 合同适用中华人民共和国法律。</w:t>
      </w:r>
    </w:p>
    <w:p w14:paraId="4CC3419A">
      <w:pPr>
        <w:spacing w:line="560" w:lineRule="exact"/>
        <w:ind w:firstLine="482" w:firstLineChars="200"/>
        <w:rPr>
          <w:rFonts w:hint="eastAsia" w:ascii="仿宋" w:hAnsi="仿宋" w:eastAsia="仿宋" w:cs="仿宋"/>
          <w:b/>
          <w:sz w:val="24"/>
        </w:rPr>
      </w:pPr>
      <w:r>
        <w:rPr>
          <w:rFonts w:hint="eastAsia" w:ascii="仿宋" w:hAnsi="仿宋" w:eastAsia="仿宋" w:cs="仿宋"/>
          <w:b/>
          <w:sz w:val="24"/>
        </w:rPr>
        <w:t>2.</w:t>
      </w:r>
      <w:r>
        <w:rPr>
          <w:rFonts w:hint="eastAsia" w:ascii="仿宋" w:hAnsi="仿宋" w:eastAsia="仿宋" w:cs="仿宋"/>
          <w:b/>
          <w:sz w:val="24"/>
          <w:lang w:val="en-US" w:eastAsia="zh-CN"/>
        </w:rPr>
        <w:t>20</w:t>
      </w:r>
      <w:r>
        <w:rPr>
          <w:rFonts w:hint="eastAsia" w:ascii="仿宋" w:hAnsi="仿宋" w:eastAsia="仿宋" w:cs="仿宋"/>
          <w:b/>
          <w:sz w:val="24"/>
        </w:rPr>
        <w:t>合同份数</w:t>
      </w:r>
    </w:p>
    <w:p w14:paraId="657EA36A">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14:paraId="68FE962E">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sz w:val="24"/>
        </w:rPr>
      </w:pPr>
      <w:r>
        <w:rPr>
          <w:rFonts w:hint="eastAsia" w:ascii="仿宋" w:hAnsi="仿宋" w:eastAsia="仿宋" w:cs="仿宋"/>
          <w:kern w:val="0"/>
        </w:rPr>
        <w:br w:type="page"/>
      </w:r>
      <w:bookmarkStart w:id="157" w:name="_Toc331685784"/>
      <w:r>
        <w:rPr>
          <w:rFonts w:hint="eastAsia" w:ascii="仿宋" w:hAnsi="仿宋" w:eastAsia="仿宋" w:cs="仿宋"/>
          <w:b/>
          <w:sz w:val="24"/>
        </w:rPr>
        <w:t xml:space="preserve"> </w:t>
      </w:r>
      <w:bookmarkEnd w:id="157"/>
      <w:r>
        <w:rPr>
          <w:rFonts w:hint="eastAsia" w:ascii="仿宋" w:hAnsi="仿宋" w:eastAsia="仿宋" w:cs="仿宋"/>
          <w:b/>
          <w:kern w:val="2"/>
          <w:sz w:val="24"/>
          <w:szCs w:val="24"/>
          <w:lang w:val="en-US" w:eastAsia="zh-CN" w:bidi="ar-SA"/>
        </w:rPr>
        <w:t>第三部分  合同专用条款</w:t>
      </w:r>
    </w:p>
    <w:p w14:paraId="78E8AB97">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17"/>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0ADBD0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18B3C9C8">
            <w:pPr>
              <w:spacing w:line="360" w:lineRule="auto"/>
              <w:jc w:val="center"/>
              <w:rPr>
                <w:rFonts w:hint="eastAsia" w:ascii="仿宋" w:hAnsi="仿宋" w:eastAsia="仿宋" w:cs="仿宋"/>
                <w:b/>
                <w:sz w:val="24"/>
              </w:rPr>
            </w:pPr>
            <w:r>
              <w:rPr>
                <w:rFonts w:hint="eastAsia" w:ascii="仿宋" w:hAnsi="仿宋" w:eastAsia="仿宋" w:cs="仿宋"/>
                <w:b/>
                <w:sz w:val="24"/>
              </w:rPr>
              <w:t>条款号</w:t>
            </w:r>
          </w:p>
        </w:tc>
        <w:tc>
          <w:tcPr>
            <w:tcW w:w="8149" w:type="dxa"/>
            <w:noWrap w:val="0"/>
            <w:vAlign w:val="center"/>
          </w:tcPr>
          <w:p w14:paraId="3706C161">
            <w:pPr>
              <w:spacing w:line="360" w:lineRule="auto"/>
              <w:jc w:val="center"/>
              <w:rPr>
                <w:rFonts w:hint="eastAsia" w:ascii="仿宋" w:hAnsi="仿宋" w:eastAsia="仿宋" w:cs="仿宋"/>
                <w:b/>
                <w:sz w:val="24"/>
              </w:rPr>
            </w:pPr>
            <w:r>
              <w:rPr>
                <w:rFonts w:hint="eastAsia" w:ascii="仿宋" w:hAnsi="仿宋" w:eastAsia="仿宋" w:cs="仿宋"/>
                <w:b/>
                <w:sz w:val="24"/>
              </w:rPr>
              <w:t>约定内容</w:t>
            </w:r>
          </w:p>
        </w:tc>
      </w:tr>
      <w:tr w14:paraId="00DE7F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7374EEBE">
            <w:pPr>
              <w:spacing w:line="360" w:lineRule="auto"/>
              <w:rPr>
                <w:rFonts w:hint="eastAsia" w:ascii="仿宋" w:hAnsi="仿宋" w:eastAsia="仿宋" w:cs="仿宋"/>
                <w:sz w:val="24"/>
              </w:rPr>
            </w:pPr>
            <w:r>
              <w:rPr>
                <w:rFonts w:hint="eastAsia" w:ascii="仿宋" w:hAnsi="仿宋" w:eastAsia="仿宋" w:cs="仿宋"/>
                <w:sz w:val="24"/>
              </w:rPr>
              <w:t>1.3.2</w:t>
            </w:r>
          </w:p>
        </w:tc>
        <w:tc>
          <w:tcPr>
            <w:tcW w:w="8149" w:type="dxa"/>
            <w:noWrap w:val="0"/>
            <w:vAlign w:val="center"/>
          </w:tcPr>
          <w:p w14:paraId="1CD208F2">
            <w:pPr>
              <w:spacing w:line="360" w:lineRule="auto"/>
              <w:rPr>
                <w:rFonts w:hint="eastAsia" w:ascii="仿宋" w:hAnsi="仿宋" w:eastAsia="仿宋" w:cs="仿宋"/>
                <w:sz w:val="24"/>
              </w:rPr>
            </w:pPr>
          </w:p>
        </w:tc>
      </w:tr>
      <w:tr w14:paraId="676499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52F89F12">
            <w:pPr>
              <w:spacing w:line="360" w:lineRule="auto"/>
              <w:rPr>
                <w:rFonts w:hint="eastAsia" w:ascii="仿宋" w:hAnsi="仿宋" w:eastAsia="仿宋" w:cs="仿宋"/>
                <w:sz w:val="24"/>
              </w:rPr>
            </w:pPr>
            <w:r>
              <w:rPr>
                <w:rFonts w:hint="eastAsia" w:ascii="仿宋" w:hAnsi="仿宋" w:eastAsia="仿宋" w:cs="仿宋"/>
                <w:sz w:val="24"/>
              </w:rPr>
              <w:t>1.4.2</w:t>
            </w:r>
          </w:p>
        </w:tc>
        <w:tc>
          <w:tcPr>
            <w:tcW w:w="8149" w:type="dxa"/>
            <w:noWrap w:val="0"/>
            <w:vAlign w:val="center"/>
          </w:tcPr>
          <w:p w14:paraId="0596F8D7">
            <w:pPr>
              <w:spacing w:line="360" w:lineRule="auto"/>
              <w:rPr>
                <w:rFonts w:hint="eastAsia" w:ascii="仿宋" w:hAnsi="仿宋" w:eastAsia="仿宋" w:cs="仿宋"/>
                <w:sz w:val="24"/>
              </w:rPr>
            </w:pPr>
          </w:p>
        </w:tc>
      </w:tr>
      <w:tr w14:paraId="5019D6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47A39CDC">
            <w:pPr>
              <w:spacing w:line="360" w:lineRule="auto"/>
              <w:rPr>
                <w:rFonts w:hint="eastAsia" w:ascii="仿宋" w:hAnsi="仿宋" w:eastAsia="仿宋" w:cs="仿宋"/>
                <w:sz w:val="24"/>
              </w:rPr>
            </w:pPr>
            <w:r>
              <w:rPr>
                <w:rFonts w:hint="eastAsia" w:ascii="仿宋" w:hAnsi="仿宋" w:eastAsia="仿宋" w:cs="仿宋"/>
                <w:sz w:val="24"/>
              </w:rPr>
              <w:t xml:space="preserve">1.5.1 </w:t>
            </w:r>
          </w:p>
        </w:tc>
        <w:tc>
          <w:tcPr>
            <w:tcW w:w="8149" w:type="dxa"/>
            <w:noWrap w:val="0"/>
            <w:vAlign w:val="center"/>
          </w:tcPr>
          <w:p w14:paraId="2C948461">
            <w:pPr>
              <w:spacing w:line="360" w:lineRule="auto"/>
              <w:rPr>
                <w:rFonts w:hint="eastAsia" w:ascii="仿宋" w:hAnsi="仿宋" w:eastAsia="仿宋" w:cs="仿宋"/>
                <w:sz w:val="24"/>
              </w:rPr>
            </w:pPr>
          </w:p>
        </w:tc>
      </w:tr>
      <w:tr w14:paraId="5EF9FF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380F0EE7">
            <w:pPr>
              <w:spacing w:line="360" w:lineRule="auto"/>
              <w:rPr>
                <w:rFonts w:hint="eastAsia" w:ascii="仿宋" w:hAnsi="仿宋" w:eastAsia="仿宋" w:cs="仿宋"/>
                <w:sz w:val="24"/>
              </w:rPr>
            </w:pPr>
            <w:r>
              <w:rPr>
                <w:rFonts w:hint="eastAsia" w:ascii="仿宋" w:hAnsi="仿宋" w:eastAsia="仿宋" w:cs="仿宋"/>
                <w:sz w:val="24"/>
              </w:rPr>
              <w:t>1.5.2</w:t>
            </w:r>
          </w:p>
        </w:tc>
        <w:tc>
          <w:tcPr>
            <w:tcW w:w="8149" w:type="dxa"/>
            <w:noWrap w:val="0"/>
            <w:vAlign w:val="center"/>
          </w:tcPr>
          <w:p w14:paraId="3487436A">
            <w:pPr>
              <w:spacing w:line="360" w:lineRule="auto"/>
              <w:rPr>
                <w:rFonts w:hint="eastAsia" w:ascii="仿宋" w:hAnsi="仿宋" w:eastAsia="仿宋" w:cs="仿宋"/>
                <w:sz w:val="24"/>
              </w:rPr>
            </w:pPr>
          </w:p>
        </w:tc>
      </w:tr>
      <w:tr w14:paraId="280CE3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1C459865">
            <w:pPr>
              <w:spacing w:line="360" w:lineRule="auto"/>
              <w:rPr>
                <w:rFonts w:hint="eastAsia" w:ascii="仿宋" w:hAnsi="仿宋" w:eastAsia="仿宋" w:cs="仿宋"/>
                <w:sz w:val="24"/>
              </w:rPr>
            </w:pPr>
            <w:r>
              <w:rPr>
                <w:rFonts w:hint="eastAsia" w:ascii="仿宋" w:hAnsi="仿宋" w:eastAsia="仿宋" w:cs="仿宋"/>
                <w:sz w:val="24"/>
              </w:rPr>
              <w:t xml:space="preserve">1.5.3 </w:t>
            </w:r>
          </w:p>
        </w:tc>
        <w:tc>
          <w:tcPr>
            <w:tcW w:w="8149" w:type="dxa"/>
            <w:noWrap w:val="0"/>
            <w:vAlign w:val="center"/>
          </w:tcPr>
          <w:p w14:paraId="01F70214">
            <w:pPr>
              <w:spacing w:line="360" w:lineRule="auto"/>
              <w:rPr>
                <w:rFonts w:hint="eastAsia" w:ascii="仿宋" w:hAnsi="仿宋" w:eastAsia="仿宋" w:cs="仿宋"/>
                <w:sz w:val="24"/>
              </w:rPr>
            </w:pPr>
          </w:p>
        </w:tc>
      </w:tr>
      <w:tr w14:paraId="44580F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77558742">
            <w:pPr>
              <w:spacing w:line="360" w:lineRule="auto"/>
              <w:rPr>
                <w:rFonts w:hint="eastAsia" w:ascii="仿宋" w:hAnsi="仿宋" w:eastAsia="仿宋" w:cs="仿宋"/>
                <w:sz w:val="24"/>
              </w:rPr>
            </w:pPr>
            <w:r>
              <w:rPr>
                <w:rFonts w:hint="eastAsia" w:ascii="仿宋" w:hAnsi="仿宋" w:eastAsia="仿宋" w:cs="仿宋"/>
                <w:sz w:val="24"/>
              </w:rPr>
              <w:t>1.6.2</w:t>
            </w:r>
          </w:p>
        </w:tc>
        <w:tc>
          <w:tcPr>
            <w:tcW w:w="8149" w:type="dxa"/>
            <w:noWrap w:val="0"/>
            <w:vAlign w:val="center"/>
          </w:tcPr>
          <w:p w14:paraId="47BFF55E">
            <w:pPr>
              <w:spacing w:line="360" w:lineRule="auto"/>
              <w:rPr>
                <w:rFonts w:hint="eastAsia" w:ascii="仿宋" w:hAnsi="仿宋" w:eastAsia="仿宋" w:cs="仿宋"/>
                <w:sz w:val="24"/>
              </w:rPr>
            </w:pPr>
          </w:p>
        </w:tc>
      </w:tr>
      <w:tr w14:paraId="281D2A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2B442C9A">
            <w:pPr>
              <w:spacing w:line="360" w:lineRule="auto"/>
              <w:rPr>
                <w:rFonts w:hint="eastAsia" w:ascii="仿宋" w:hAnsi="仿宋" w:eastAsia="仿宋" w:cs="仿宋"/>
                <w:sz w:val="24"/>
              </w:rPr>
            </w:pPr>
            <w:r>
              <w:rPr>
                <w:rFonts w:hint="eastAsia" w:ascii="仿宋" w:hAnsi="仿宋" w:eastAsia="仿宋" w:cs="仿宋"/>
                <w:sz w:val="24"/>
              </w:rPr>
              <w:t>1.7.1</w:t>
            </w:r>
          </w:p>
        </w:tc>
        <w:tc>
          <w:tcPr>
            <w:tcW w:w="8149" w:type="dxa"/>
            <w:noWrap w:val="0"/>
            <w:vAlign w:val="center"/>
          </w:tcPr>
          <w:p w14:paraId="4E957B62">
            <w:pPr>
              <w:spacing w:line="360" w:lineRule="auto"/>
              <w:rPr>
                <w:rFonts w:hint="eastAsia" w:ascii="仿宋" w:hAnsi="仿宋" w:eastAsia="仿宋" w:cs="仿宋"/>
                <w:sz w:val="24"/>
              </w:rPr>
            </w:pPr>
          </w:p>
        </w:tc>
      </w:tr>
      <w:tr w14:paraId="639238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27A69975">
            <w:pPr>
              <w:spacing w:line="360" w:lineRule="auto"/>
              <w:rPr>
                <w:rFonts w:hint="eastAsia" w:ascii="仿宋" w:hAnsi="仿宋" w:eastAsia="仿宋" w:cs="仿宋"/>
                <w:sz w:val="24"/>
              </w:rPr>
            </w:pPr>
            <w:r>
              <w:rPr>
                <w:rFonts w:hint="eastAsia" w:ascii="仿宋" w:hAnsi="仿宋" w:eastAsia="仿宋" w:cs="仿宋"/>
                <w:sz w:val="24"/>
              </w:rPr>
              <w:t>1.7.2</w:t>
            </w:r>
          </w:p>
        </w:tc>
        <w:tc>
          <w:tcPr>
            <w:tcW w:w="8149" w:type="dxa"/>
            <w:noWrap w:val="0"/>
            <w:vAlign w:val="center"/>
          </w:tcPr>
          <w:p w14:paraId="6592E03A">
            <w:pPr>
              <w:spacing w:line="360" w:lineRule="auto"/>
              <w:rPr>
                <w:rFonts w:hint="eastAsia" w:ascii="仿宋" w:hAnsi="仿宋" w:eastAsia="仿宋" w:cs="仿宋"/>
                <w:sz w:val="24"/>
              </w:rPr>
            </w:pPr>
          </w:p>
        </w:tc>
      </w:tr>
      <w:tr w14:paraId="3C9D0F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4566F229">
            <w:pPr>
              <w:spacing w:line="360" w:lineRule="auto"/>
              <w:rPr>
                <w:rFonts w:hint="eastAsia" w:ascii="仿宋" w:hAnsi="仿宋" w:eastAsia="仿宋" w:cs="仿宋"/>
                <w:sz w:val="24"/>
              </w:rPr>
            </w:pPr>
            <w:r>
              <w:rPr>
                <w:rFonts w:hint="eastAsia" w:ascii="仿宋" w:hAnsi="仿宋" w:eastAsia="仿宋" w:cs="仿宋"/>
                <w:sz w:val="24"/>
              </w:rPr>
              <w:t>1.7.3</w:t>
            </w:r>
          </w:p>
        </w:tc>
        <w:tc>
          <w:tcPr>
            <w:tcW w:w="8149" w:type="dxa"/>
            <w:noWrap w:val="0"/>
            <w:vAlign w:val="center"/>
          </w:tcPr>
          <w:p w14:paraId="276951FC">
            <w:pPr>
              <w:spacing w:line="360" w:lineRule="auto"/>
              <w:rPr>
                <w:rFonts w:hint="eastAsia" w:ascii="仿宋" w:hAnsi="仿宋" w:eastAsia="仿宋" w:cs="仿宋"/>
                <w:sz w:val="24"/>
              </w:rPr>
            </w:pPr>
          </w:p>
        </w:tc>
      </w:tr>
      <w:tr w14:paraId="2267DE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27482E34">
            <w:pPr>
              <w:spacing w:line="360" w:lineRule="auto"/>
              <w:rPr>
                <w:rFonts w:hint="eastAsia" w:ascii="仿宋" w:hAnsi="仿宋" w:eastAsia="仿宋" w:cs="仿宋"/>
                <w:sz w:val="24"/>
              </w:rPr>
            </w:pPr>
            <w:r>
              <w:rPr>
                <w:rFonts w:hint="eastAsia" w:ascii="仿宋" w:hAnsi="仿宋" w:eastAsia="仿宋" w:cs="仿宋"/>
                <w:sz w:val="24"/>
              </w:rPr>
              <w:t>1.7.4.1</w:t>
            </w:r>
          </w:p>
        </w:tc>
        <w:tc>
          <w:tcPr>
            <w:tcW w:w="8149" w:type="dxa"/>
            <w:noWrap w:val="0"/>
            <w:vAlign w:val="center"/>
          </w:tcPr>
          <w:p w14:paraId="09FF41CA">
            <w:pPr>
              <w:spacing w:line="360" w:lineRule="auto"/>
              <w:rPr>
                <w:rFonts w:hint="eastAsia" w:ascii="仿宋" w:hAnsi="仿宋" w:eastAsia="仿宋" w:cs="仿宋"/>
                <w:sz w:val="24"/>
              </w:rPr>
            </w:pPr>
          </w:p>
        </w:tc>
      </w:tr>
      <w:tr w14:paraId="098719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313C1E1C">
            <w:pPr>
              <w:spacing w:line="360" w:lineRule="auto"/>
              <w:rPr>
                <w:rFonts w:hint="eastAsia" w:ascii="仿宋" w:hAnsi="仿宋" w:eastAsia="仿宋" w:cs="仿宋"/>
                <w:sz w:val="24"/>
              </w:rPr>
            </w:pPr>
            <w:r>
              <w:rPr>
                <w:rFonts w:hint="eastAsia" w:ascii="仿宋" w:hAnsi="仿宋" w:eastAsia="仿宋" w:cs="仿宋"/>
                <w:sz w:val="24"/>
              </w:rPr>
              <w:t>1.7.4.2</w:t>
            </w:r>
          </w:p>
        </w:tc>
        <w:tc>
          <w:tcPr>
            <w:tcW w:w="8149" w:type="dxa"/>
            <w:noWrap w:val="0"/>
            <w:vAlign w:val="center"/>
          </w:tcPr>
          <w:p w14:paraId="45273760">
            <w:pPr>
              <w:spacing w:line="360" w:lineRule="auto"/>
              <w:rPr>
                <w:rFonts w:hint="eastAsia" w:ascii="仿宋" w:hAnsi="仿宋" w:eastAsia="仿宋" w:cs="仿宋"/>
                <w:sz w:val="24"/>
              </w:rPr>
            </w:pPr>
          </w:p>
        </w:tc>
      </w:tr>
      <w:tr w14:paraId="2F6C9F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5B444701">
            <w:pPr>
              <w:spacing w:line="360" w:lineRule="auto"/>
              <w:rPr>
                <w:rFonts w:hint="eastAsia" w:ascii="仿宋" w:hAnsi="仿宋" w:eastAsia="仿宋" w:cs="仿宋"/>
                <w:sz w:val="24"/>
              </w:rPr>
            </w:pPr>
            <w:r>
              <w:rPr>
                <w:rFonts w:hint="eastAsia" w:ascii="仿宋" w:hAnsi="仿宋" w:eastAsia="仿宋" w:cs="仿宋"/>
                <w:sz w:val="24"/>
              </w:rPr>
              <w:t>1.7.4.3</w:t>
            </w:r>
          </w:p>
        </w:tc>
        <w:tc>
          <w:tcPr>
            <w:tcW w:w="8149" w:type="dxa"/>
            <w:noWrap w:val="0"/>
            <w:vAlign w:val="center"/>
          </w:tcPr>
          <w:p w14:paraId="1218D4D7">
            <w:pPr>
              <w:spacing w:line="360" w:lineRule="auto"/>
              <w:rPr>
                <w:rFonts w:hint="eastAsia" w:ascii="仿宋" w:hAnsi="仿宋" w:eastAsia="仿宋" w:cs="仿宋"/>
                <w:sz w:val="24"/>
              </w:rPr>
            </w:pPr>
          </w:p>
        </w:tc>
      </w:tr>
      <w:tr w14:paraId="654500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08E0BE52">
            <w:pPr>
              <w:spacing w:line="360" w:lineRule="auto"/>
              <w:rPr>
                <w:rFonts w:hint="eastAsia" w:ascii="仿宋" w:hAnsi="仿宋" w:eastAsia="仿宋" w:cs="仿宋"/>
                <w:sz w:val="24"/>
              </w:rPr>
            </w:pPr>
            <w:r>
              <w:rPr>
                <w:rFonts w:hint="eastAsia" w:ascii="仿宋" w:hAnsi="仿宋" w:eastAsia="仿宋" w:cs="仿宋"/>
                <w:sz w:val="24"/>
              </w:rPr>
              <w:t>1.8.7</w:t>
            </w:r>
          </w:p>
        </w:tc>
        <w:tc>
          <w:tcPr>
            <w:tcW w:w="8149" w:type="dxa"/>
            <w:noWrap w:val="0"/>
            <w:vAlign w:val="center"/>
          </w:tcPr>
          <w:p w14:paraId="5090341B">
            <w:pPr>
              <w:spacing w:line="360" w:lineRule="auto"/>
              <w:rPr>
                <w:rFonts w:hint="eastAsia" w:ascii="仿宋" w:hAnsi="仿宋" w:eastAsia="仿宋" w:cs="仿宋"/>
                <w:sz w:val="24"/>
              </w:rPr>
            </w:pPr>
          </w:p>
        </w:tc>
      </w:tr>
      <w:tr w14:paraId="3FF553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292C1D0C">
            <w:pPr>
              <w:spacing w:line="360" w:lineRule="auto"/>
              <w:rPr>
                <w:rFonts w:hint="eastAsia" w:ascii="仿宋" w:hAnsi="仿宋" w:eastAsia="仿宋" w:cs="仿宋"/>
                <w:sz w:val="24"/>
              </w:rPr>
            </w:pPr>
            <w:r>
              <w:rPr>
                <w:rFonts w:hint="eastAsia" w:ascii="仿宋" w:hAnsi="仿宋" w:eastAsia="仿宋" w:cs="仿宋"/>
                <w:sz w:val="24"/>
              </w:rPr>
              <w:t>1.9.1</w:t>
            </w:r>
          </w:p>
        </w:tc>
        <w:tc>
          <w:tcPr>
            <w:tcW w:w="8149" w:type="dxa"/>
            <w:noWrap w:val="0"/>
            <w:vAlign w:val="center"/>
          </w:tcPr>
          <w:p w14:paraId="005115CF">
            <w:pPr>
              <w:spacing w:line="360" w:lineRule="auto"/>
              <w:rPr>
                <w:rFonts w:hint="eastAsia" w:ascii="仿宋" w:hAnsi="仿宋" w:eastAsia="仿宋" w:cs="仿宋"/>
                <w:sz w:val="24"/>
              </w:rPr>
            </w:pPr>
          </w:p>
        </w:tc>
      </w:tr>
      <w:tr w14:paraId="6F24B8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26107601">
            <w:pPr>
              <w:spacing w:line="360" w:lineRule="auto"/>
              <w:rPr>
                <w:rFonts w:hint="eastAsia" w:ascii="仿宋" w:hAnsi="仿宋" w:eastAsia="仿宋" w:cs="仿宋"/>
                <w:sz w:val="24"/>
              </w:rPr>
            </w:pPr>
            <w:r>
              <w:rPr>
                <w:rFonts w:hint="eastAsia" w:ascii="仿宋" w:hAnsi="仿宋" w:eastAsia="仿宋" w:cs="仿宋"/>
                <w:sz w:val="24"/>
              </w:rPr>
              <w:t>1.9.2</w:t>
            </w:r>
          </w:p>
        </w:tc>
        <w:tc>
          <w:tcPr>
            <w:tcW w:w="8149" w:type="dxa"/>
            <w:noWrap w:val="0"/>
            <w:vAlign w:val="center"/>
          </w:tcPr>
          <w:p w14:paraId="027156E9">
            <w:pPr>
              <w:spacing w:line="360" w:lineRule="auto"/>
              <w:rPr>
                <w:rFonts w:hint="eastAsia" w:ascii="仿宋" w:hAnsi="仿宋" w:eastAsia="仿宋" w:cs="仿宋"/>
                <w:sz w:val="24"/>
              </w:rPr>
            </w:pPr>
          </w:p>
        </w:tc>
      </w:tr>
      <w:tr w14:paraId="74C947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268BA4FE">
            <w:pPr>
              <w:spacing w:line="360" w:lineRule="auto"/>
              <w:rPr>
                <w:rFonts w:hint="eastAsia" w:ascii="仿宋" w:hAnsi="仿宋" w:eastAsia="仿宋" w:cs="仿宋"/>
                <w:sz w:val="24"/>
              </w:rPr>
            </w:pPr>
            <w:r>
              <w:rPr>
                <w:rFonts w:hint="eastAsia" w:ascii="仿宋" w:hAnsi="仿宋" w:eastAsia="仿宋" w:cs="仿宋"/>
                <w:sz w:val="24"/>
              </w:rPr>
              <w:t>2.3.2</w:t>
            </w:r>
          </w:p>
        </w:tc>
        <w:tc>
          <w:tcPr>
            <w:tcW w:w="8149" w:type="dxa"/>
            <w:noWrap w:val="0"/>
            <w:vAlign w:val="center"/>
          </w:tcPr>
          <w:p w14:paraId="4DF51625">
            <w:pPr>
              <w:spacing w:line="360" w:lineRule="auto"/>
              <w:ind w:left="-420" w:leftChars="-200" w:right="-420" w:rightChars="-200" w:firstLine="480" w:firstLineChars="200"/>
              <w:rPr>
                <w:rFonts w:hint="eastAsia" w:ascii="仿宋" w:hAnsi="仿宋" w:eastAsia="仿宋" w:cs="仿宋"/>
                <w:sz w:val="24"/>
              </w:rPr>
            </w:pPr>
          </w:p>
        </w:tc>
      </w:tr>
      <w:tr w14:paraId="5CC81C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2F46A61F">
            <w:pPr>
              <w:spacing w:line="360" w:lineRule="auto"/>
              <w:rPr>
                <w:rFonts w:hint="eastAsia" w:ascii="仿宋" w:hAnsi="仿宋" w:eastAsia="仿宋" w:cs="仿宋"/>
                <w:sz w:val="24"/>
              </w:rPr>
            </w:pPr>
            <w:r>
              <w:rPr>
                <w:rFonts w:hint="eastAsia" w:ascii="仿宋" w:hAnsi="仿宋" w:eastAsia="仿宋" w:cs="仿宋"/>
                <w:sz w:val="24"/>
              </w:rPr>
              <w:t>2.5</w:t>
            </w:r>
          </w:p>
        </w:tc>
        <w:tc>
          <w:tcPr>
            <w:tcW w:w="8149" w:type="dxa"/>
            <w:noWrap w:val="0"/>
            <w:vAlign w:val="center"/>
          </w:tcPr>
          <w:p w14:paraId="7D76D4E9">
            <w:pPr>
              <w:spacing w:line="360" w:lineRule="auto"/>
              <w:ind w:left="-420" w:leftChars="-200" w:right="-420" w:rightChars="-200" w:firstLine="480" w:firstLineChars="200"/>
              <w:rPr>
                <w:rFonts w:hint="eastAsia" w:ascii="仿宋" w:hAnsi="仿宋" w:eastAsia="仿宋" w:cs="仿宋"/>
                <w:sz w:val="24"/>
              </w:rPr>
            </w:pPr>
          </w:p>
        </w:tc>
      </w:tr>
      <w:tr w14:paraId="487CC5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73B856E7">
            <w:pPr>
              <w:spacing w:line="360" w:lineRule="auto"/>
              <w:rPr>
                <w:rFonts w:hint="eastAsia" w:ascii="仿宋" w:hAnsi="仿宋" w:eastAsia="仿宋" w:cs="仿宋"/>
                <w:sz w:val="24"/>
              </w:rPr>
            </w:pPr>
            <w:r>
              <w:rPr>
                <w:rFonts w:hint="eastAsia" w:ascii="仿宋" w:hAnsi="仿宋" w:eastAsia="仿宋" w:cs="仿宋"/>
                <w:sz w:val="24"/>
              </w:rPr>
              <w:t>2.11.3</w:t>
            </w:r>
          </w:p>
        </w:tc>
        <w:tc>
          <w:tcPr>
            <w:tcW w:w="8149" w:type="dxa"/>
            <w:noWrap w:val="0"/>
            <w:vAlign w:val="center"/>
          </w:tcPr>
          <w:p w14:paraId="228E817B">
            <w:pPr>
              <w:spacing w:line="360" w:lineRule="auto"/>
              <w:rPr>
                <w:rFonts w:hint="eastAsia" w:ascii="仿宋" w:hAnsi="仿宋" w:eastAsia="仿宋" w:cs="仿宋"/>
                <w:sz w:val="24"/>
              </w:rPr>
            </w:pPr>
          </w:p>
        </w:tc>
      </w:tr>
      <w:tr w14:paraId="6859DE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top"/>
          </w:tcPr>
          <w:p w14:paraId="3E0D9AA6">
            <w:pPr>
              <w:spacing w:line="360" w:lineRule="auto"/>
              <w:rPr>
                <w:rFonts w:hint="eastAsia" w:ascii="仿宋" w:hAnsi="仿宋" w:eastAsia="仿宋" w:cs="仿宋"/>
                <w:sz w:val="24"/>
              </w:rPr>
            </w:pPr>
            <w:r>
              <w:rPr>
                <w:rFonts w:hint="eastAsia" w:ascii="仿宋" w:hAnsi="仿宋" w:eastAsia="仿宋" w:cs="仿宋"/>
                <w:sz w:val="24"/>
              </w:rPr>
              <w:t xml:space="preserve">2.11.4 </w:t>
            </w:r>
          </w:p>
        </w:tc>
        <w:tc>
          <w:tcPr>
            <w:tcW w:w="8149" w:type="dxa"/>
            <w:noWrap w:val="0"/>
            <w:vAlign w:val="top"/>
          </w:tcPr>
          <w:p w14:paraId="665B3E40">
            <w:pPr>
              <w:spacing w:line="360" w:lineRule="auto"/>
              <w:rPr>
                <w:rFonts w:hint="eastAsia" w:ascii="仿宋" w:hAnsi="仿宋" w:eastAsia="仿宋" w:cs="仿宋"/>
                <w:sz w:val="24"/>
              </w:rPr>
            </w:pPr>
          </w:p>
        </w:tc>
      </w:tr>
      <w:tr w14:paraId="65AAF4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65220D55">
            <w:pPr>
              <w:spacing w:line="360" w:lineRule="auto"/>
              <w:rPr>
                <w:rFonts w:hint="eastAsia" w:ascii="仿宋" w:hAnsi="仿宋" w:eastAsia="仿宋" w:cs="仿宋"/>
                <w:sz w:val="24"/>
              </w:rPr>
            </w:pPr>
            <w:r>
              <w:rPr>
                <w:rFonts w:hint="eastAsia" w:ascii="仿宋" w:hAnsi="仿宋" w:eastAsia="仿宋" w:cs="仿宋"/>
                <w:sz w:val="24"/>
              </w:rPr>
              <w:t>2.15.1</w:t>
            </w:r>
          </w:p>
        </w:tc>
        <w:tc>
          <w:tcPr>
            <w:tcW w:w="8149" w:type="dxa"/>
            <w:noWrap w:val="0"/>
            <w:vAlign w:val="center"/>
          </w:tcPr>
          <w:p w14:paraId="673F7A1B">
            <w:pPr>
              <w:spacing w:line="360" w:lineRule="auto"/>
              <w:rPr>
                <w:rFonts w:hint="eastAsia" w:ascii="仿宋" w:hAnsi="仿宋" w:eastAsia="仿宋" w:cs="仿宋"/>
                <w:sz w:val="24"/>
              </w:rPr>
            </w:pPr>
          </w:p>
        </w:tc>
      </w:tr>
      <w:tr w14:paraId="447F9B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4D865DDC">
            <w:pPr>
              <w:spacing w:line="360" w:lineRule="auto"/>
              <w:rPr>
                <w:rFonts w:hint="eastAsia" w:ascii="仿宋" w:hAnsi="仿宋" w:eastAsia="仿宋" w:cs="仿宋"/>
                <w:sz w:val="24"/>
              </w:rPr>
            </w:pPr>
            <w:r>
              <w:rPr>
                <w:rFonts w:hint="eastAsia" w:ascii="仿宋" w:hAnsi="仿宋" w:eastAsia="仿宋" w:cs="仿宋"/>
                <w:sz w:val="24"/>
              </w:rPr>
              <w:t>2.15.3</w:t>
            </w:r>
          </w:p>
        </w:tc>
        <w:tc>
          <w:tcPr>
            <w:tcW w:w="8149" w:type="dxa"/>
            <w:noWrap w:val="0"/>
            <w:vAlign w:val="center"/>
          </w:tcPr>
          <w:p w14:paraId="1D4EE700">
            <w:pPr>
              <w:spacing w:line="360" w:lineRule="auto"/>
              <w:rPr>
                <w:rFonts w:hint="eastAsia" w:ascii="仿宋" w:hAnsi="仿宋" w:eastAsia="仿宋" w:cs="仿宋"/>
                <w:sz w:val="24"/>
              </w:rPr>
            </w:pPr>
          </w:p>
        </w:tc>
      </w:tr>
      <w:tr w14:paraId="6ECED8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top"/>
          </w:tcPr>
          <w:p w14:paraId="5E803D4B">
            <w:pPr>
              <w:spacing w:line="360" w:lineRule="auto"/>
              <w:rPr>
                <w:rFonts w:hint="eastAsia" w:ascii="仿宋" w:hAnsi="仿宋" w:eastAsia="仿宋" w:cs="仿宋"/>
                <w:sz w:val="24"/>
              </w:rPr>
            </w:pPr>
            <w:r>
              <w:rPr>
                <w:rFonts w:hint="eastAsia" w:ascii="仿宋" w:hAnsi="仿宋" w:eastAsia="仿宋" w:cs="仿宋"/>
                <w:sz w:val="24"/>
              </w:rPr>
              <w:t>2.19</w:t>
            </w:r>
          </w:p>
        </w:tc>
        <w:tc>
          <w:tcPr>
            <w:tcW w:w="8149" w:type="dxa"/>
            <w:noWrap w:val="0"/>
            <w:vAlign w:val="top"/>
          </w:tcPr>
          <w:p w14:paraId="30744133">
            <w:pPr>
              <w:spacing w:line="360" w:lineRule="auto"/>
              <w:rPr>
                <w:rFonts w:hint="eastAsia" w:ascii="仿宋" w:hAnsi="仿宋" w:eastAsia="仿宋" w:cs="仿宋"/>
                <w:sz w:val="24"/>
              </w:rPr>
            </w:pPr>
          </w:p>
        </w:tc>
      </w:tr>
    </w:tbl>
    <w:p w14:paraId="438CA034">
      <w:pPr>
        <w:spacing w:line="360" w:lineRule="auto"/>
        <w:ind w:left="-420" w:leftChars="-200" w:right="-420" w:rightChars="-200" w:firstLine="480" w:firstLineChars="200"/>
        <w:rPr>
          <w:rFonts w:hint="eastAsia" w:ascii="仿宋" w:hAnsi="仿宋" w:eastAsia="仿宋" w:cs="仿宋"/>
          <w:sz w:val="24"/>
        </w:rPr>
      </w:pPr>
    </w:p>
    <w:p w14:paraId="71A59A2E">
      <w:pPr>
        <w:spacing w:line="360" w:lineRule="auto"/>
        <w:ind w:left="-420" w:leftChars="-200" w:right="-420" w:rightChars="-200" w:firstLine="480" w:firstLineChars="200"/>
        <w:jc w:val="center"/>
        <w:outlineLvl w:val="0"/>
        <w:rPr>
          <w:rFonts w:hint="eastAsia" w:ascii="仿宋" w:hAnsi="仿宋" w:eastAsia="仿宋" w:cs="仿宋"/>
          <w:sz w:val="24"/>
        </w:rPr>
      </w:pPr>
    </w:p>
    <w:p w14:paraId="3D0857DC">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53B0E523">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1、评标方法：</w:t>
      </w:r>
    </w:p>
    <w:p w14:paraId="4DACCC5F">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069A858A">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75C5C796">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14:paraId="55797355">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lang w:val="en-US" w:eastAsia="zh-CN"/>
        </w:rPr>
        <w:t>70</w:t>
      </w:r>
      <w:r>
        <w:rPr>
          <w:rFonts w:hint="eastAsia" w:ascii="仿宋" w:hAnsi="仿宋" w:eastAsia="仿宋" w:cs="仿宋"/>
          <w:sz w:val="24"/>
        </w:rPr>
        <w:t>分，价格分</w:t>
      </w:r>
      <w:r>
        <w:rPr>
          <w:rFonts w:hint="eastAsia" w:ascii="仿宋" w:hAnsi="仿宋" w:eastAsia="仿宋" w:cs="仿宋"/>
          <w:sz w:val="24"/>
          <w:u w:val="single"/>
          <w:lang w:val="en-US" w:eastAsia="zh-CN"/>
        </w:rPr>
        <w:t>30</w:t>
      </w:r>
      <w:r>
        <w:rPr>
          <w:rFonts w:hint="eastAsia" w:ascii="仿宋" w:hAnsi="仿宋" w:eastAsia="仿宋" w:cs="仿宋"/>
          <w:sz w:val="24"/>
        </w:rPr>
        <w:t>分。评分依下述所列为评标打分依据，分值如下（计算分值时，按其算术平均值保留小数2位）。</w:t>
      </w:r>
    </w:p>
    <w:p w14:paraId="08E9D099">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bCs/>
          <w:iCs/>
          <w:sz w:val="24"/>
        </w:rPr>
      </w:pPr>
      <w:r>
        <w:rPr>
          <w:rFonts w:hint="eastAsia" w:ascii="仿宋" w:hAnsi="仿宋" w:eastAsia="仿宋" w:cs="仿宋"/>
          <w:b/>
          <w:bCs/>
          <w:iCs/>
          <w:sz w:val="24"/>
        </w:rPr>
        <w:t>2.1商务技术分（</w:t>
      </w:r>
      <w:r>
        <w:rPr>
          <w:rFonts w:hint="eastAsia" w:ascii="仿宋" w:hAnsi="仿宋" w:eastAsia="仿宋" w:cs="仿宋"/>
          <w:b/>
          <w:bCs/>
          <w:iCs/>
          <w:sz w:val="24"/>
          <w:u w:val="single"/>
          <w:lang w:val="en-US" w:eastAsia="zh-CN"/>
        </w:rPr>
        <w:t>70</w:t>
      </w:r>
      <w:r>
        <w:rPr>
          <w:rFonts w:hint="eastAsia" w:ascii="仿宋" w:hAnsi="仿宋" w:eastAsia="仿宋" w:cs="仿宋"/>
          <w:b/>
          <w:bCs/>
          <w:iCs/>
          <w:sz w:val="24"/>
        </w:rPr>
        <w:t>分）</w:t>
      </w:r>
    </w:p>
    <w:tbl>
      <w:tblPr>
        <w:tblStyle w:val="1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3"/>
        <w:gridCol w:w="1820"/>
        <w:gridCol w:w="5569"/>
        <w:gridCol w:w="888"/>
      </w:tblGrid>
      <w:tr w14:paraId="0AC6A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04" w:type="dxa"/>
            <w:tcBorders>
              <w:top w:val="single" w:color="auto" w:sz="4" w:space="0"/>
              <w:left w:val="single" w:color="auto" w:sz="4" w:space="0"/>
              <w:bottom w:val="single" w:color="auto" w:sz="4" w:space="0"/>
              <w:right w:val="single" w:color="auto" w:sz="4" w:space="0"/>
            </w:tcBorders>
            <w:noWrap w:val="0"/>
            <w:vAlign w:val="center"/>
          </w:tcPr>
          <w:p w14:paraId="216DB8BC">
            <w:pPr>
              <w:snapToGrid w:val="0"/>
              <w:spacing w:line="400" w:lineRule="exact"/>
              <w:jc w:val="center"/>
              <w:rPr>
                <w:rFonts w:ascii="仿宋" w:hAnsi="仿宋" w:eastAsia="仿宋" w:cs="仿宋"/>
                <w:b/>
                <w:bCs/>
                <w:sz w:val="24"/>
                <w:szCs w:val="24"/>
              </w:rPr>
            </w:pPr>
            <w:r>
              <w:rPr>
                <w:rFonts w:hint="eastAsia" w:ascii="仿宋" w:hAnsi="仿宋" w:eastAsia="仿宋" w:cs="仿宋"/>
                <w:sz w:val="24"/>
                <w:szCs w:val="24"/>
              </w:rPr>
              <w:t>序号</w:t>
            </w:r>
          </w:p>
        </w:tc>
        <w:tc>
          <w:tcPr>
            <w:tcW w:w="1820" w:type="dxa"/>
            <w:tcBorders>
              <w:top w:val="single" w:color="auto" w:sz="4" w:space="0"/>
              <w:left w:val="single" w:color="auto" w:sz="4" w:space="0"/>
              <w:bottom w:val="single" w:color="auto" w:sz="4" w:space="0"/>
              <w:right w:val="single" w:color="auto" w:sz="4" w:space="0"/>
            </w:tcBorders>
            <w:noWrap w:val="0"/>
            <w:vAlign w:val="center"/>
          </w:tcPr>
          <w:p w14:paraId="6CC14DA5">
            <w:pPr>
              <w:snapToGrid w:val="0"/>
              <w:spacing w:line="400" w:lineRule="exact"/>
              <w:jc w:val="center"/>
              <w:rPr>
                <w:rFonts w:ascii="仿宋" w:hAnsi="仿宋" w:eastAsia="仿宋" w:cs="仿宋"/>
                <w:b/>
                <w:bCs/>
                <w:sz w:val="24"/>
                <w:szCs w:val="24"/>
              </w:rPr>
            </w:pPr>
            <w:r>
              <w:rPr>
                <w:rFonts w:hint="eastAsia" w:ascii="仿宋" w:hAnsi="仿宋" w:eastAsia="仿宋" w:cs="仿宋"/>
                <w:sz w:val="24"/>
                <w:szCs w:val="24"/>
              </w:rPr>
              <w:t>评分因素</w:t>
            </w:r>
          </w:p>
        </w:tc>
        <w:tc>
          <w:tcPr>
            <w:tcW w:w="5570" w:type="dxa"/>
            <w:tcBorders>
              <w:top w:val="single" w:color="auto" w:sz="4" w:space="0"/>
              <w:left w:val="single" w:color="auto" w:sz="4" w:space="0"/>
              <w:bottom w:val="single" w:color="auto" w:sz="4" w:space="0"/>
              <w:right w:val="single" w:color="auto" w:sz="4" w:space="0"/>
            </w:tcBorders>
            <w:noWrap w:val="0"/>
            <w:vAlign w:val="center"/>
          </w:tcPr>
          <w:p w14:paraId="3478F1B3">
            <w:pPr>
              <w:widowControl/>
              <w:spacing w:line="400" w:lineRule="exact"/>
              <w:ind w:firstLine="560" w:firstLineChars="0"/>
              <w:jc w:val="center"/>
              <w:rPr>
                <w:rFonts w:ascii="仿宋" w:hAnsi="仿宋" w:eastAsia="仿宋" w:cs="仿宋"/>
                <w:b/>
                <w:bCs/>
                <w:sz w:val="24"/>
                <w:szCs w:val="24"/>
              </w:rPr>
            </w:pPr>
            <w:r>
              <w:rPr>
                <w:rFonts w:hint="eastAsia" w:ascii="仿宋" w:hAnsi="仿宋" w:eastAsia="仿宋" w:cs="仿宋"/>
                <w:sz w:val="24"/>
                <w:szCs w:val="24"/>
                <w:lang w:bidi="ar"/>
              </w:rPr>
              <w:t>评分细则</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2B70C65D">
            <w:pPr>
              <w:widowControl/>
              <w:spacing w:line="400" w:lineRule="exact"/>
              <w:jc w:val="center"/>
              <w:rPr>
                <w:rFonts w:ascii="仿宋" w:hAnsi="仿宋" w:eastAsia="仿宋" w:cs="仿宋"/>
                <w:b/>
                <w:bCs/>
                <w:sz w:val="24"/>
                <w:szCs w:val="24"/>
              </w:rPr>
            </w:pPr>
            <w:r>
              <w:rPr>
                <w:rFonts w:hint="eastAsia" w:ascii="仿宋" w:hAnsi="仿宋" w:eastAsia="仿宋" w:cs="仿宋"/>
                <w:sz w:val="24"/>
                <w:szCs w:val="24"/>
                <w:lang w:bidi="ar"/>
              </w:rPr>
              <w:t>分值</w:t>
            </w:r>
          </w:p>
        </w:tc>
      </w:tr>
      <w:tr w14:paraId="61199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4" w:type="dxa"/>
            <w:tcBorders>
              <w:top w:val="single" w:color="auto" w:sz="4" w:space="0"/>
              <w:left w:val="single" w:color="auto" w:sz="4" w:space="0"/>
              <w:bottom w:val="single" w:color="auto" w:sz="4" w:space="0"/>
              <w:right w:val="single" w:color="auto" w:sz="4" w:space="0"/>
            </w:tcBorders>
            <w:noWrap w:val="0"/>
            <w:vAlign w:val="center"/>
          </w:tcPr>
          <w:p w14:paraId="771E35E3">
            <w:pPr>
              <w:snapToGrid w:val="0"/>
              <w:spacing w:line="400" w:lineRule="exact"/>
              <w:jc w:val="center"/>
              <w:rPr>
                <w:rFonts w:hint="eastAsia" w:ascii="仿宋" w:hAnsi="仿宋" w:eastAsia="仿宋" w:cs="仿宋"/>
                <w:sz w:val="24"/>
                <w:szCs w:val="24"/>
              </w:rPr>
            </w:pPr>
            <w:r>
              <w:rPr>
                <w:rFonts w:hint="eastAsia" w:ascii="仿宋" w:hAnsi="仿宋" w:eastAsia="仿宋" w:cs="仿宋"/>
                <w:sz w:val="24"/>
                <w:szCs w:val="24"/>
              </w:rPr>
              <w:t>1</w:t>
            </w:r>
          </w:p>
        </w:tc>
        <w:tc>
          <w:tcPr>
            <w:tcW w:w="1820" w:type="dxa"/>
            <w:tcBorders>
              <w:top w:val="single" w:color="auto" w:sz="4" w:space="0"/>
              <w:left w:val="single" w:color="auto" w:sz="4" w:space="0"/>
              <w:bottom w:val="single" w:color="auto" w:sz="4" w:space="0"/>
              <w:right w:val="single" w:color="auto" w:sz="4" w:space="0"/>
            </w:tcBorders>
            <w:noWrap w:val="0"/>
            <w:vAlign w:val="center"/>
          </w:tcPr>
          <w:p w14:paraId="0CFD328C">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技术参数</w:t>
            </w:r>
          </w:p>
          <w:p w14:paraId="2CC4FFA0">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响应</w:t>
            </w:r>
          </w:p>
        </w:tc>
        <w:tc>
          <w:tcPr>
            <w:tcW w:w="5570" w:type="dxa"/>
            <w:tcBorders>
              <w:top w:val="single" w:color="auto" w:sz="4" w:space="0"/>
              <w:left w:val="single" w:color="auto" w:sz="4" w:space="0"/>
              <w:bottom w:val="single" w:color="auto" w:sz="4" w:space="0"/>
              <w:right w:val="single" w:color="auto" w:sz="4" w:space="0"/>
            </w:tcBorders>
            <w:noWrap w:val="0"/>
            <w:vAlign w:val="center"/>
          </w:tcPr>
          <w:p w14:paraId="37947174">
            <w:pPr>
              <w:spacing w:line="400" w:lineRule="exact"/>
              <w:rPr>
                <w:rFonts w:hint="eastAsia" w:ascii="仿宋" w:hAnsi="仿宋" w:eastAsia="仿宋" w:cs="仿宋"/>
                <w:sz w:val="24"/>
                <w:szCs w:val="24"/>
              </w:rPr>
            </w:pPr>
            <w:r>
              <w:rPr>
                <w:rFonts w:hint="eastAsia" w:ascii="仿宋" w:hAnsi="仿宋" w:eastAsia="仿宋" w:cs="仿宋"/>
                <w:sz w:val="24"/>
                <w:szCs w:val="24"/>
              </w:rPr>
              <w:t>对应于招标文件第三部分招标项目范围及要求——2、项目技术参数，完全满足指标参数得30分。打“★”为实质性指标，出现负偏离作无效投标处理；打“▲”为主要性能指标，每有一项负偏离扣3分；其他指标，每有一项负偏离扣1分，扣完为止。</w:t>
            </w:r>
          </w:p>
          <w:p w14:paraId="11849BA2">
            <w:pPr>
              <w:spacing w:line="400" w:lineRule="exact"/>
              <w:rPr>
                <w:rFonts w:hint="eastAsia" w:ascii="仿宋" w:hAnsi="仿宋" w:eastAsia="仿宋" w:cs="仿宋"/>
                <w:sz w:val="24"/>
                <w:szCs w:val="24"/>
              </w:rPr>
            </w:pPr>
            <w:r>
              <w:rPr>
                <w:rFonts w:hint="eastAsia" w:ascii="仿宋" w:hAnsi="仿宋" w:eastAsia="仿宋" w:cs="仿宋"/>
                <w:sz w:val="24"/>
                <w:szCs w:val="24"/>
              </w:rPr>
              <w:t>注：同一参数有演示打分的，按演示打分，不重复打分。</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11BF5C7F">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30</w:t>
            </w:r>
          </w:p>
        </w:tc>
      </w:tr>
      <w:tr w14:paraId="61F27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1004" w:type="dxa"/>
            <w:tcBorders>
              <w:top w:val="single" w:color="auto" w:sz="4" w:space="0"/>
              <w:left w:val="single" w:color="auto" w:sz="4" w:space="0"/>
              <w:bottom w:val="single" w:color="auto" w:sz="4" w:space="0"/>
              <w:right w:val="single" w:color="auto" w:sz="4" w:space="0"/>
            </w:tcBorders>
            <w:noWrap w:val="0"/>
            <w:vAlign w:val="center"/>
          </w:tcPr>
          <w:p w14:paraId="3B53ED13">
            <w:pPr>
              <w:snapToGrid w:val="0"/>
              <w:spacing w:line="400" w:lineRule="exact"/>
              <w:jc w:val="center"/>
              <w:rPr>
                <w:rFonts w:hint="eastAsia" w:ascii="仿宋" w:hAnsi="仿宋" w:eastAsia="仿宋" w:cs="仿宋"/>
                <w:sz w:val="24"/>
                <w:szCs w:val="24"/>
              </w:rPr>
            </w:pPr>
            <w:r>
              <w:rPr>
                <w:rFonts w:hint="eastAsia" w:ascii="仿宋" w:hAnsi="仿宋" w:eastAsia="仿宋" w:cs="仿宋"/>
                <w:sz w:val="24"/>
                <w:szCs w:val="24"/>
              </w:rPr>
              <w:t>2</w:t>
            </w:r>
          </w:p>
        </w:tc>
        <w:tc>
          <w:tcPr>
            <w:tcW w:w="1820" w:type="dxa"/>
            <w:tcBorders>
              <w:top w:val="single" w:color="auto" w:sz="4" w:space="0"/>
              <w:left w:val="single" w:color="auto" w:sz="4" w:space="0"/>
              <w:bottom w:val="single" w:color="auto" w:sz="4" w:space="0"/>
              <w:right w:val="single" w:color="auto" w:sz="4" w:space="0"/>
            </w:tcBorders>
            <w:noWrap w:val="0"/>
            <w:vAlign w:val="center"/>
          </w:tcPr>
          <w:p w14:paraId="458F3795">
            <w:pPr>
              <w:snapToGrid w:val="0"/>
              <w:spacing w:line="400" w:lineRule="exact"/>
              <w:jc w:val="center"/>
              <w:rPr>
                <w:rFonts w:hint="eastAsia" w:ascii="仿宋" w:hAnsi="仿宋" w:eastAsia="仿宋" w:cs="仿宋"/>
                <w:sz w:val="24"/>
                <w:szCs w:val="24"/>
              </w:rPr>
            </w:pPr>
            <w:r>
              <w:rPr>
                <w:rFonts w:hint="eastAsia" w:ascii="仿宋" w:hAnsi="仿宋" w:eastAsia="仿宋" w:cs="仿宋"/>
                <w:sz w:val="24"/>
                <w:szCs w:val="24"/>
              </w:rPr>
              <w:t>企业资质</w:t>
            </w:r>
          </w:p>
        </w:tc>
        <w:tc>
          <w:tcPr>
            <w:tcW w:w="5570" w:type="dxa"/>
            <w:tcBorders>
              <w:top w:val="single" w:color="auto" w:sz="4" w:space="0"/>
              <w:left w:val="single" w:color="auto" w:sz="4" w:space="0"/>
              <w:bottom w:val="single" w:color="auto" w:sz="4" w:space="0"/>
              <w:right w:val="single" w:color="auto" w:sz="4" w:space="0"/>
            </w:tcBorders>
            <w:noWrap w:val="0"/>
            <w:vAlign w:val="center"/>
          </w:tcPr>
          <w:p w14:paraId="636F572E">
            <w:pPr>
              <w:numPr>
                <w:ilvl w:val="0"/>
                <w:numId w:val="7"/>
              </w:numPr>
              <w:spacing w:line="400" w:lineRule="exact"/>
              <w:rPr>
                <w:rFonts w:hint="eastAsia" w:ascii="仿宋" w:hAnsi="仿宋" w:eastAsia="仿宋" w:cs="仿宋"/>
                <w:sz w:val="24"/>
                <w:szCs w:val="24"/>
              </w:rPr>
            </w:pPr>
            <w:r>
              <w:rPr>
                <w:rFonts w:hint="eastAsia" w:ascii="仿宋" w:hAnsi="仿宋" w:eastAsia="仿宋" w:cs="仿宋"/>
                <w:sz w:val="24"/>
                <w:szCs w:val="24"/>
              </w:rPr>
              <w:t>投标产品具有院内转运项目相关软件著作权的,每提供一个得1分，最多得1分，不提供的不得分。</w:t>
            </w:r>
          </w:p>
          <w:p w14:paraId="4BDD86F4">
            <w:pPr>
              <w:widowControl/>
              <w:spacing w:line="400" w:lineRule="exact"/>
              <w:rPr>
                <w:rFonts w:hint="eastAsia" w:ascii="仿宋" w:hAnsi="仿宋" w:eastAsia="仿宋" w:cs="仿宋"/>
                <w:b/>
                <w:bCs/>
                <w:sz w:val="24"/>
                <w:szCs w:val="24"/>
                <w:lang w:bidi="ar"/>
              </w:rPr>
            </w:pPr>
            <w:r>
              <w:rPr>
                <w:rFonts w:hint="eastAsia" w:ascii="仿宋" w:hAnsi="仿宋" w:eastAsia="仿宋" w:cs="仿宋"/>
                <w:b/>
                <w:bCs/>
                <w:sz w:val="24"/>
                <w:szCs w:val="24"/>
                <w:lang w:bidi="ar"/>
              </w:rPr>
              <w:t>注：提供软件著作权功能说明相关证明文件且软件著作权功能需与项目相关，加盖投标人公章。</w:t>
            </w:r>
          </w:p>
          <w:p w14:paraId="350D7B97">
            <w:pPr>
              <w:snapToGrid w:val="0"/>
              <w:spacing w:line="400" w:lineRule="exact"/>
              <w:rPr>
                <w:rFonts w:hint="eastAsia" w:ascii="仿宋" w:hAnsi="仿宋" w:eastAsia="仿宋" w:cs="仿宋"/>
                <w:sz w:val="24"/>
                <w:szCs w:val="24"/>
              </w:rPr>
            </w:pPr>
            <w:r>
              <w:rPr>
                <w:rFonts w:hint="eastAsia" w:ascii="仿宋" w:hAnsi="仿宋" w:eastAsia="仿宋" w:cs="仿宋"/>
                <w:sz w:val="24"/>
                <w:szCs w:val="24"/>
              </w:rPr>
              <w:t>2、根据投标人企业认证证书等方面由评委综合打分，（得2，1，0.5，0分），提供相关证明并加盖投标人公章,否则不得分。</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35F7A8FA">
            <w:pPr>
              <w:snapToGrid w:val="0"/>
              <w:spacing w:line="400" w:lineRule="exact"/>
              <w:jc w:val="center"/>
              <w:rPr>
                <w:rFonts w:hint="eastAsia" w:ascii="仿宋" w:hAnsi="仿宋" w:eastAsia="仿宋" w:cs="仿宋"/>
                <w:sz w:val="24"/>
                <w:szCs w:val="24"/>
              </w:rPr>
            </w:pPr>
            <w:r>
              <w:rPr>
                <w:rFonts w:hint="eastAsia" w:ascii="仿宋" w:hAnsi="仿宋" w:eastAsia="仿宋" w:cs="仿宋"/>
                <w:sz w:val="24"/>
                <w:szCs w:val="24"/>
              </w:rPr>
              <w:t>3</w:t>
            </w:r>
          </w:p>
        </w:tc>
      </w:tr>
      <w:tr w14:paraId="5FCA1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trPr>
        <w:tc>
          <w:tcPr>
            <w:tcW w:w="1004" w:type="dxa"/>
            <w:tcBorders>
              <w:top w:val="single" w:color="auto" w:sz="4" w:space="0"/>
              <w:left w:val="single" w:color="auto" w:sz="4" w:space="0"/>
              <w:bottom w:val="single" w:color="auto" w:sz="4" w:space="0"/>
              <w:right w:val="single" w:color="auto" w:sz="4" w:space="0"/>
            </w:tcBorders>
            <w:noWrap w:val="0"/>
            <w:vAlign w:val="center"/>
          </w:tcPr>
          <w:p w14:paraId="30D21AB1">
            <w:pPr>
              <w:snapToGrid w:val="0"/>
              <w:spacing w:line="400" w:lineRule="exact"/>
              <w:jc w:val="center"/>
              <w:rPr>
                <w:rFonts w:hint="eastAsia" w:ascii="仿宋" w:hAnsi="仿宋" w:eastAsia="仿宋" w:cs="仿宋"/>
                <w:sz w:val="24"/>
                <w:szCs w:val="24"/>
              </w:rPr>
            </w:pPr>
            <w:r>
              <w:rPr>
                <w:rFonts w:hint="eastAsia" w:ascii="仿宋" w:hAnsi="仿宋" w:eastAsia="仿宋" w:cs="仿宋"/>
                <w:sz w:val="24"/>
                <w:szCs w:val="24"/>
              </w:rPr>
              <w:t>3</w:t>
            </w:r>
          </w:p>
        </w:tc>
        <w:tc>
          <w:tcPr>
            <w:tcW w:w="1820" w:type="dxa"/>
            <w:tcBorders>
              <w:top w:val="single" w:color="auto" w:sz="4" w:space="0"/>
              <w:left w:val="single" w:color="auto" w:sz="4" w:space="0"/>
              <w:bottom w:val="single" w:color="auto" w:sz="4" w:space="0"/>
              <w:right w:val="single" w:color="auto" w:sz="4" w:space="0"/>
            </w:tcBorders>
            <w:noWrap w:val="0"/>
            <w:vAlign w:val="center"/>
          </w:tcPr>
          <w:p w14:paraId="188D2E2D">
            <w:pPr>
              <w:snapToGrid w:val="0"/>
              <w:spacing w:line="400" w:lineRule="exact"/>
              <w:jc w:val="center"/>
              <w:rPr>
                <w:rFonts w:hint="eastAsia" w:ascii="仿宋" w:hAnsi="仿宋" w:eastAsia="仿宋" w:cs="仿宋"/>
                <w:sz w:val="24"/>
                <w:szCs w:val="24"/>
              </w:rPr>
            </w:pPr>
            <w:r>
              <w:rPr>
                <w:rFonts w:hint="eastAsia" w:ascii="仿宋" w:hAnsi="仿宋" w:eastAsia="仿宋" w:cs="仿宋"/>
                <w:sz w:val="24"/>
                <w:szCs w:val="24"/>
              </w:rPr>
              <w:t>项目团队</w:t>
            </w:r>
          </w:p>
          <w:p w14:paraId="23BA98C3">
            <w:pPr>
              <w:snapToGrid w:val="0"/>
              <w:spacing w:line="400" w:lineRule="exact"/>
              <w:jc w:val="center"/>
              <w:rPr>
                <w:rFonts w:hint="eastAsia" w:ascii="仿宋" w:hAnsi="仿宋" w:eastAsia="仿宋" w:cs="仿宋"/>
                <w:sz w:val="24"/>
                <w:szCs w:val="24"/>
              </w:rPr>
            </w:pPr>
            <w:r>
              <w:rPr>
                <w:rFonts w:hint="eastAsia" w:ascii="仿宋" w:hAnsi="仿宋" w:eastAsia="仿宋" w:cs="仿宋"/>
                <w:sz w:val="24"/>
                <w:szCs w:val="24"/>
              </w:rPr>
              <w:t>人员资质</w:t>
            </w:r>
          </w:p>
        </w:tc>
        <w:tc>
          <w:tcPr>
            <w:tcW w:w="5570" w:type="dxa"/>
            <w:tcBorders>
              <w:top w:val="single" w:color="auto" w:sz="4" w:space="0"/>
              <w:left w:val="single" w:color="auto" w:sz="4" w:space="0"/>
              <w:bottom w:val="single" w:color="auto" w:sz="4" w:space="0"/>
              <w:right w:val="single" w:color="auto" w:sz="4" w:space="0"/>
            </w:tcBorders>
            <w:noWrap w:val="0"/>
            <w:vAlign w:val="center"/>
          </w:tcPr>
          <w:p w14:paraId="00AB5EEF">
            <w:pPr>
              <w:spacing w:line="400" w:lineRule="exact"/>
              <w:rPr>
                <w:rFonts w:hint="eastAsia" w:ascii="仿宋" w:hAnsi="仿宋" w:eastAsia="仿宋" w:cs="仿宋"/>
                <w:sz w:val="24"/>
                <w:szCs w:val="24"/>
              </w:rPr>
            </w:pPr>
            <w:r>
              <w:rPr>
                <w:rFonts w:hint="eastAsia" w:ascii="仿宋" w:hAnsi="仿宋" w:eastAsia="仿宋" w:cs="仿宋"/>
                <w:sz w:val="24"/>
                <w:szCs w:val="24"/>
              </w:rPr>
              <w:t>项目实施人员具有</w:t>
            </w:r>
            <w:r>
              <w:rPr>
                <w:rFonts w:hint="eastAsia" w:ascii="仿宋" w:hAnsi="仿宋" w:eastAsia="仿宋" w:cs="仿宋"/>
                <w:sz w:val="24"/>
                <w:szCs w:val="24"/>
                <w:lang w:val="en-US" w:eastAsia="zh-CN"/>
              </w:rPr>
              <w:t>中级及以上</w:t>
            </w:r>
            <w:r>
              <w:rPr>
                <w:rFonts w:hint="eastAsia" w:ascii="仿宋" w:hAnsi="仿宋" w:eastAsia="仿宋" w:cs="仿宋"/>
                <w:sz w:val="24"/>
                <w:szCs w:val="24"/>
              </w:rPr>
              <w:t>信息系统类的计算机技术与软件专业资格证书，每提供一个得1分，最高得1分。</w:t>
            </w:r>
          </w:p>
          <w:p w14:paraId="5BEF6789">
            <w:pPr>
              <w:snapToGrid w:val="0"/>
              <w:spacing w:line="400" w:lineRule="exact"/>
              <w:rPr>
                <w:rFonts w:hint="eastAsia" w:ascii="仿宋" w:hAnsi="仿宋" w:eastAsia="仿宋" w:cs="仿宋"/>
                <w:sz w:val="24"/>
                <w:szCs w:val="24"/>
              </w:rPr>
            </w:pPr>
            <w:r>
              <w:rPr>
                <w:rFonts w:hint="eastAsia" w:ascii="仿宋" w:hAnsi="仿宋" w:eastAsia="仿宋" w:cs="仿宋"/>
                <w:sz w:val="24"/>
                <w:szCs w:val="24"/>
              </w:rPr>
              <w:t>注：同时提供人员有效期内相关证书复印件及近期社保证明，不提供不得分。</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0C6EA905">
            <w:pPr>
              <w:snapToGrid w:val="0"/>
              <w:spacing w:line="400" w:lineRule="exact"/>
              <w:jc w:val="center"/>
              <w:rPr>
                <w:rFonts w:hint="eastAsia" w:ascii="仿宋" w:hAnsi="仿宋" w:eastAsia="仿宋" w:cs="仿宋"/>
                <w:sz w:val="24"/>
                <w:szCs w:val="24"/>
              </w:rPr>
            </w:pPr>
            <w:r>
              <w:rPr>
                <w:rFonts w:hint="eastAsia" w:ascii="仿宋" w:hAnsi="仿宋" w:eastAsia="仿宋" w:cs="仿宋"/>
                <w:sz w:val="24"/>
                <w:szCs w:val="24"/>
              </w:rPr>
              <w:t>1</w:t>
            </w:r>
          </w:p>
        </w:tc>
      </w:tr>
      <w:tr w14:paraId="279C5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04" w:type="dxa"/>
            <w:tcBorders>
              <w:top w:val="single" w:color="auto" w:sz="4" w:space="0"/>
              <w:left w:val="single" w:color="auto" w:sz="4" w:space="0"/>
              <w:bottom w:val="single" w:color="auto" w:sz="4" w:space="0"/>
              <w:right w:val="single" w:color="auto" w:sz="4" w:space="0"/>
            </w:tcBorders>
            <w:noWrap w:val="0"/>
            <w:vAlign w:val="center"/>
          </w:tcPr>
          <w:p w14:paraId="14487067">
            <w:pPr>
              <w:pStyle w:val="7"/>
              <w:spacing w:line="400" w:lineRule="exact"/>
              <w:ind w:left="0" w:leftChars="0" w:firstLine="0" w:firstLineChars="0"/>
              <w:jc w:val="center"/>
              <w:rPr>
                <w:rFonts w:hint="eastAsia" w:ascii="仿宋" w:hAnsi="仿宋" w:eastAsia="仿宋" w:cs="仿宋"/>
                <w:sz w:val="24"/>
                <w:szCs w:val="24"/>
              </w:rPr>
            </w:pPr>
            <w:r>
              <w:rPr>
                <w:rFonts w:hint="eastAsia" w:ascii="仿宋" w:hAnsi="仿宋" w:eastAsia="仿宋" w:cs="仿宋"/>
                <w:sz w:val="24"/>
                <w:szCs w:val="24"/>
              </w:rPr>
              <w:t>4</w:t>
            </w:r>
          </w:p>
        </w:tc>
        <w:tc>
          <w:tcPr>
            <w:tcW w:w="1820" w:type="dxa"/>
            <w:tcBorders>
              <w:top w:val="single" w:color="auto" w:sz="4" w:space="0"/>
              <w:left w:val="single" w:color="auto" w:sz="4" w:space="0"/>
              <w:right w:val="single" w:color="auto" w:sz="4" w:space="0"/>
            </w:tcBorders>
            <w:noWrap w:val="0"/>
            <w:vAlign w:val="center"/>
          </w:tcPr>
          <w:p w14:paraId="7A43A74D">
            <w:pPr>
              <w:snapToGrid w:val="0"/>
              <w:spacing w:line="400" w:lineRule="exact"/>
              <w:jc w:val="center"/>
              <w:rPr>
                <w:rFonts w:hint="eastAsia" w:ascii="仿宋" w:hAnsi="仿宋" w:eastAsia="仿宋" w:cs="仿宋"/>
                <w:sz w:val="24"/>
                <w:szCs w:val="24"/>
              </w:rPr>
            </w:pPr>
            <w:r>
              <w:rPr>
                <w:rFonts w:hint="eastAsia" w:ascii="仿宋" w:hAnsi="仿宋" w:eastAsia="仿宋" w:cs="仿宋"/>
                <w:sz w:val="24"/>
                <w:szCs w:val="24"/>
              </w:rPr>
              <w:t>合同案例</w:t>
            </w:r>
          </w:p>
        </w:tc>
        <w:tc>
          <w:tcPr>
            <w:tcW w:w="5570" w:type="dxa"/>
            <w:tcBorders>
              <w:top w:val="single" w:color="auto" w:sz="4" w:space="0"/>
              <w:left w:val="single" w:color="auto" w:sz="4" w:space="0"/>
              <w:bottom w:val="single" w:color="auto" w:sz="4" w:space="0"/>
              <w:right w:val="single" w:color="auto" w:sz="4" w:space="0"/>
            </w:tcBorders>
            <w:noWrap w:val="0"/>
            <w:vAlign w:val="center"/>
          </w:tcPr>
          <w:p w14:paraId="4ECC0EA7">
            <w:pPr>
              <w:pStyle w:val="10"/>
              <w:spacing w:line="400" w:lineRule="exact"/>
              <w:ind w:left="-64" w:leftChars="-31" w:hanging="1" w:firstLineChars="0"/>
              <w:rPr>
                <w:rFonts w:hint="eastAsia" w:ascii="仿宋" w:hAnsi="仿宋" w:eastAsia="仿宋" w:cs="仿宋"/>
                <w:iCs/>
                <w:sz w:val="24"/>
                <w:szCs w:val="24"/>
              </w:rPr>
            </w:pPr>
            <w:r>
              <w:rPr>
                <w:rFonts w:hint="eastAsia" w:ascii="仿宋" w:hAnsi="仿宋" w:eastAsia="仿宋" w:cs="仿宋"/>
                <w:iCs/>
                <w:sz w:val="24"/>
                <w:szCs w:val="24"/>
              </w:rPr>
              <w:t>投标人提供自2022年</w:t>
            </w:r>
            <w:r>
              <w:rPr>
                <w:rFonts w:hint="eastAsia" w:ascii="仿宋" w:hAnsi="仿宋" w:eastAsia="仿宋" w:cs="仿宋"/>
                <w:iCs/>
                <w:sz w:val="24"/>
                <w:szCs w:val="24"/>
                <w:lang w:val="en-US" w:eastAsia="zh-CN"/>
              </w:rPr>
              <w:t>7</w:t>
            </w:r>
            <w:r>
              <w:rPr>
                <w:rFonts w:hint="eastAsia" w:ascii="仿宋" w:hAnsi="仿宋" w:eastAsia="仿宋" w:cs="仿宋"/>
                <w:iCs/>
                <w:sz w:val="24"/>
                <w:szCs w:val="24"/>
              </w:rPr>
              <w:t>月1日以来（以合同签订时间为准）完成的同类案例，每有1个得1分，满分3分。</w:t>
            </w:r>
          </w:p>
          <w:p w14:paraId="7EE555BD">
            <w:pPr>
              <w:spacing w:line="400" w:lineRule="exact"/>
              <w:rPr>
                <w:rFonts w:hint="eastAsia" w:ascii="仿宋" w:hAnsi="仿宋" w:eastAsia="仿宋" w:cs="仿宋"/>
                <w:kern w:val="0"/>
                <w:sz w:val="24"/>
                <w:szCs w:val="24"/>
              </w:rPr>
            </w:pPr>
            <w:r>
              <w:rPr>
                <w:rFonts w:hint="eastAsia" w:ascii="仿宋" w:hAnsi="仿宋" w:eastAsia="仿宋" w:cs="仿宋"/>
                <w:iCs/>
                <w:sz w:val="24"/>
                <w:szCs w:val="24"/>
              </w:rPr>
              <w:t>注：每个案例须提供合同及验收文档扫描件加盖投标人公章。</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559048C4">
            <w:pPr>
              <w:snapToGrid w:val="0"/>
              <w:spacing w:line="400" w:lineRule="exact"/>
              <w:jc w:val="center"/>
              <w:rPr>
                <w:rFonts w:hint="eastAsia" w:ascii="仿宋" w:hAnsi="仿宋" w:eastAsia="仿宋" w:cs="仿宋"/>
                <w:sz w:val="24"/>
                <w:szCs w:val="24"/>
              </w:rPr>
            </w:pPr>
            <w:r>
              <w:rPr>
                <w:rFonts w:hint="eastAsia" w:ascii="仿宋" w:hAnsi="仿宋" w:eastAsia="仿宋" w:cs="仿宋"/>
                <w:sz w:val="24"/>
                <w:szCs w:val="24"/>
              </w:rPr>
              <w:t>3</w:t>
            </w:r>
          </w:p>
        </w:tc>
      </w:tr>
      <w:tr w14:paraId="52585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8" w:hRule="atLeast"/>
        </w:trPr>
        <w:tc>
          <w:tcPr>
            <w:tcW w:w="1004" w:type="dxa"/>
            <w:tcBorders>
              <w:top w:val="single" w:color="auto" w:sz="4" w:space="0"/>
              <w:left w:val="single" w:color="auto" w:sz="4" w:space="0"/>
              <w:right w:val="single" w:color="auto" w:sz="4" w:space="0"/>
            </w:tcBorders>
            <w:noWrap w:val="0"/>
            <w:vAlign w:val="center"/>
          </w:tcPr>
          <w:p w14:paraId="5ABC4EA8">
            <w:pPr>
              <w:pStyle w:val="7"/>
              <w:spacing w:line="400" w:lineRule="exact"/>
              <w:ind w:left="0" w:leftChars="0" w:firstLine="0" w:firstLineChars="0"/>
              <w:jc w:val="center"/>
              <w:rPr>
                <w:rFonts w:hint="eastAsia" w:ascii="仿宋" w:hAnsi="仿宋" w:eastAsia="仿宋" w:cs="仿宋"/>
                <w:sz w:val="24"/>
                <w:szCs w:val="24"/>
              </w:rPr>
            </w:pPr>
            <w:r>
              <w:rPr>
                <w:rFonts w:hint="eastAsia" w:ascii="仿宋" w:hAnsi="仿宋" w:eastAsia="仿宋" w:cs="仿宋"/>
                <w:sz w:val="24"/>
                <w:szCs w:val="24"/>
              </w:rPr>
              <w:t>5</w:t>
            </w:r>
          </w:p>
        </w:tc>
        <w:tc>
          <w:tcPr>
            <w:tcW w:w="1820" w:type="dxa"/>
            <w:tcBorders>
              <w:top w:val="single" w:color="auto" w:sz="4" w:space="0"/>
              <w:left w:val="single" w:color="auto" w:sz="4" w:space="0"/>
              <w:right w:val="single" w:color="auto" w:sz="4" w:space="0"/>
            </w:tcBorders>
            <w:noWrap w:val="0"/>
            <w:vAlign w:val="center"/>
          </w:tcPr>
          <w:p w14:paraId="2024DFF3">
            <w:pPr>
              <w:snapToGrid w:val="0"/>
              <w:spacing w:line="400" w:lineRule="exact"/>
              <w:jc w:val="center"/>
              <w:rPr>
                <w:rFonts w:hint="eastAsia" w:ascii="仿宋" w:hAnsi="仿宋" w:eastAsia="仿宋" w:cs="仿宋"/>
                <w:sz w:val="24"/>
                <w:szCs w:val="24"/>
              </w:rPr>
            </w:pPr>
            <w:r>
              <w:rPr>
                <w:rFonts w:hint="eastAsia" w:ascii="仿宋" w:hAnsi="仿宋" w:eastAsia="仿宋" w:cs="仿宋"/>
                <w:sz w:val="24"/>
                <w:szCs w:val="24"/>
              </w:rPr>
              <w:t>总体设计方案</w:t>
            </w:r>
          </w:p>
        </w:tc>
        <w:tc>
          <w:tcPr>
            <w:tcW w:w="5570" w:type="dxa"/>
            <w:tcBorders>
              <w:top w:val="single" w:color="auto" w:sz="4" w:space="0"/>
              <w:left w:val="single" w:color="auto" w:sz="4" w:space="0"/>
              <w:right w:val="single" w:color="auto" w:sz="4" w:space="0"/>
            </w:tcBorders>
            <w:noWrap w:val="0"/>
            <w:vAlign w:val="center"/>
          </w:tcPr>
          <w:p w14:paraId="74407282">
            <w:pPr>
              <w:spacing w:line="400" w:lineRule="exact"/>
              <w:rPr>
                <w:rFonts w:hint="eastAsia" w:ascii="仿宋" w:hAnsi="仿宋" w:eastAsia="仿宋" w:cs="仿宋"/>
                <w:sz w:val="24"/>
                <w:szCs w:val="24"/>
              </w:rPr>
            </w:pPr>
            <w:r>
              <w:rPr>
                <w:rFonts w:hint="eastAsia" w:ascii="仿宋" w:hAnsi="仿宋" w:eastAsia="仿宋" w:cs="仿宋"/>
                <w:sz w:val="24"/>
                <w:szCs w:val="24"/>
              </w:rPr>
              <w:t>根据投标方总体设计方案的合理性、完整性、先进性和性能可扩展性（</w:t>
            </w:r>
            <w:r>
              <w:rPr>
                <w:rFonts w:hint="eastAsia" w:ascii="仿宋" w:hAnsi="仿宋" w:eastAsia="仿宋" w:cs="仿宋"/>
                <w:sz w:val="24"/>
                <w:szCs w:val="24"/>
                <w:shd w:val="clear" w:color="auto" w:fill="FFFFFF"/>
              </w:rPr>
              <w:t>整体架构合理</w:t>
            </w:r>
            <w:r>
              <w:rPr>
                <w:rFonts w:hint="eastAsia" w:ascii="仿宋" w:hAnsi="仿宋" w:eastAsia="仿宋" w:cs="仿宋"/>
                <w:sz w:val="24"/>
                <w:szCs w:val="24"/>
              </w:rPr>
              <w:t>、</w:t>
            </w:r>
            <w:r>
              <w:rPr>
                <w:rFonts w:hint="eastAsia" w:ascii="仿宋" w:hAnsi="仿宋" w:eastAsia="仿宋" w:cs="仿宋"/>
                <w:sz w:val="24"/>
                <w:szCs w:val="24"/>
                <w:shd w:val="clear" w:color="auto" w:fill="FFFFFF"/>
              </w:rPr>
              <w:t>技术选型合适、技术先进、技术设计安全可靠、可扩展性强等方面</w:t>
            </w:r>
            <w:r>
              <w:rPr>
                <w:rFonts w:hint="eastAsia" w:ascii="仿宋" w:hAnsi="仿宋" w:eastAsia="仿宋" w:cs="仿宋"/>
                <w:sz w:val="24"/>
                <w:szCs w:val="24"/>
              </w:rPr>
              <w:t>）等进行评分，得5，4，3，2，1，0.5，0分。</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1ED348B2">
            <w:pPr>
              <w:snapToGrid w:val="0"/>
              <w:spacing w:line="400" w:lineRule="exact"/>
              <w:jc w:val="center"/>
              <w:rPr>
                <w:rFonts w:hint="eastAsia" w:ascii="仿宋" w:hAnsi="仿宋" w:eastAsia="仿宋" w:cs="仿宋"/>
                <w:sz w:val="24"/>
                <w:szCs w:val="24"/>
              </w:rPr>
            </w:pPr>
            <w:r>
              <w:rPr>
                <w:rFonts w:hint="eastAsia" w:ascii="仿宋" w:hAnsi="仿宋" w:eastAsia="仿宋" w:cs="仿宋"/>
                <w:sz w:val="24"/>
                <w:szCs w:val="24"/>
              </w:rPr>
              <w:t>5</w:t>
            </w:r>
          </w:p>
        </w:tc>
      </w:tr>
      <w:tr w14:paraId="01CEF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04" w:type="dxa"/>
            <w:tcBorders>
              <w:top w:val="single" w:color="auto" w:sz="4" w:space="0"/>
              <w:left w:val="single" w:color="auto" w:sz="4" w:space="0"/>
              <w:bottom w:val="single" w:color="auto" w:sz="4" w:space="0"/>
              <w:right w:val="single" w:color="auto" w:sz="4" w:space="0"/>
            </w:tcBorders>
            <w:noWrap w:val="0"/>
            <w:vAlign w:val="center"/>
          </w:tcPr>
          <w:p w14:paraId="50E22D6C">
            <w:pPr>
              <w:pStyle w:val="7"/>
              <w:spacing w:line="400" w:lineRule="exact"/>
              <w:ind w:left="0" w:leftChars="0" w:firstLine="0" w:firstLineChars="0"/>
              <w:jc w:val="center"/>
              <w:rPr>
                <w:rFonts w:hint="eastAsia" w:ascii="仿宋" w:hAnsi="仿宋" w:eastAsia="仿宋" w:cs="仿宋"/>
                <w:sz w:val="24"/>
                <w:szCs w:val="24"/>
              </w:rPr>
            </w:pPr>
            <w:r>
              <w:rPr>
                <w:rFonts w:hint="eastAsia" w:ascii="仿宋" w:hAnsi="仿宋" w:eastAsia="仿宋" w:cs="仿宋"/>
                <w:sz w:val="24"/>
                <w:szCs w:val="24"/>
              </w:rPr>
              <w:t>6</w:t>
            </w:r>
          </w:p>
        </w:tc>
        <w:tc>
          <w:tcPr>
            <w:tcW w:w="1820" w:type="dxa"/>
            <w:tcBorders>
              <w:top w:val="single" w:color="auto" w:sz="4" w:space="0"/>
              <w:left w:val="single" w:color="auto" w:sz="4" w:space="0"/>
              <w:right w:val="single" w:color="auto" w:sz="4" w:space="0"/>
            </w:tcBorders>
            <w:noWrap w:val="0"/>
            <w:vAlign w:val="center"/>
          </w:tcPr>
          <w:p w14:paraId="1AFB16DB">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实施方案</w:t>
            </w:r>
          </w:p>
        </w:tc>
        <w:tc>
          <w:tcPr>
            <w:tcW w:w="5570" w:type="dxa"/>
            <w:tcBorders>
              <w:top w:val="single" w:color="auto" w:sz="4" w:space="0"/>
              <w:left w:val="single" w:color="auto" w:sz="4" w:space="0"/>
              <w:bottom w:val="single" w:color="auto" w:sz="4" w:space="0"/>
              <w:right w:val="single" w:color="auto" w:sz="4" w:space="0"/>
            </w:tcBorders>
            <w:noWrap w:val="0"/>
            <w:vAlign w:val="center"/>
          </w:tcPr>
          <w:p w14:paraId="5BA0567B">
            <w:pPr>
              <w:spacing w:line="400" w:lineRule="exact"/>
              <w:rPr>
                <w:rFonts w:hint="eastAsia" w:ascii="仿宋" w:hAnsi="仿宋" w:eastAsia="仿宋" w:cs="仿宋"/>
                <w:sz w:val="24"/>
                <w:szCs w:val="24"/>
              </w:rPr>
            </w:pPr>
            <w:r>
              <w:rPr>
                <w:rFonts w:hint="eastAsia" w:ascii="仿宋" w:hAnsi="仿宋" w:eastAsia="仿宋" w:cs="仿宋"/>
                <w:sz w:val="24"/>
                <w:szCs w:val="24"/>
              </w:rPr>
              <w:t>根据投标方实施方案的合理性、项目实施计划、质量保障、风险保障、沟通机制（</w:t>
            </w:r>
            <w:r>
              <w:rPr>
                <w:rFonts w:hint="eastAsia" w:ascii="仿宋" w:hAnsi="仿宋" w:eastAsia="仿宋" w:cs="仿宋"/>
                <w:kern w:val="0"/>
                <w:sz w:val="24"/>
                <w:szCs w:val="24"/>
              </w:rPr>
              <w:t>包括但不限于工期响应、实施服务、实施支持</w:t>
            </w:r>
            <w:r>
              <w:rPr>
                <w:rFonts w:hint="eastAsia" w:ascii="仿宋" w:hAnsi="仿宋" w:eastAsia="仿宋" w:cs="仿宋"/>
                <w:sz w:val="24"/>
                <w:szCs w:val="24"/>
              </w:rPr>
              <w:t>、团队架构、质量控制、风险控制、验收可操作性与</w:t>
            </w:r>
            <w:r>
              <w:rPr>
                <w:rFonts w:hint="eastAsia" w:ascii="仿宋" w:hAnsi="仿宋" w:eastAsia="仿宋" w:cs="仿宋"/>
                <w:kern w:val="0"/>
                <w:sz w:val="24"/>
                <w:szCs w:val="24"/>
              </w:rPr>
              <w:t>相关承诺</w:t>
            </w:r>
            <w:r>
              <w:rPr>
                <w:rFonts w:hint="eastAsia" w:ascii="仿宋" w:hAnsi="仿宋" w:eastAsia="仿宋" w:cs="仿宋"/>
                <w:sz w:val="24"/>
                <w:szCs w:val="24"/>
              </w:rPr>
              <w:t>）等进行评分，得5，4，3，2，1，0.5，0分。</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31791AA8">
            <w:pPr>
              <w:snapToGrid w:val="0"/>
              <w:spacing w:line="400" w:lineRule="exact"/>
              <w:jc w:val="center"/>
              <w:rPr>
                <w:rFonts w:hint="eastAsia" w:ascii="仿宋" w:hAnsi="仿宋" w:eastAsia="仿宋" w:cs="仿宋"/>
                <w:sz w:val="24"/>
                <w:szCs w:val="24"/>
              </w:rPr>
            </w:pPr>
            <w:r>
              <w:rPr>
                <w:rFonts w:hint="eastAsia" w:ascii="仿宋" w:hAnsi="仿宋" w:eastAsia="仿宋" w:cs="仿宋"/>
                <w:sz w:val="24"/>
                <w:szCs w:val="24"/>
              </w:rPr>
              <w:t>5</w:t>
            </w:r>
          </w:p>
        </w:tc>
      </w:tr>
      <w:tr w14:paraId="0F075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004" w:type="dxa"/>
            <w:tcBorders>
              <w:top w:val="single" w:color="auto" w:sz="4" w:space="0"/>
              <w:left w:val="single" w:color="auto" w:sz="4" w:space="0"/>
              <w:bottom w:val="single" w:color="auto" w:sz="4" w:space="0"/>
              <w:right w:val="single" w:color="auto" w:sz="4" w:space="0"/>
            </w:tcBorders>
            <w:noWrap w:val="0"/>
            <w:vAlign w:val="center"/>
          </w:tcPr>
          <w:p w14:paraId="28E200C9">
            <w:pPr>
              <w:pStyle w:val="7"/>
              <w:spacing w:line="400" w:lineRule="exact"/>
              <w:ind w:left="0" w:leftChars="0" w:firstLine="0" w:firstLineChars="0"/>
              <w:jc w:val="center"/>
              <w:rPr>
                <w:rFonts w:hint="eastAsia" w:ascii="仿宋" w:hAnsi="仿宋" w:eastAsia="仿宋" w:cs="仿宋"/>
                <w:sz w:val="24"/>
                <w:szCs w:val="24"/>
              </w:rPr>
            </w:pPr>
            <w:r>
              <w:rPr>
                <w:rFonts w:hint="eastAsia" w:ascii="仿宋" w:hAnsi="仿宋" w:eastAsia="仿宋" w:cs="仿宋"/>
                <w:sz w:val="24"/>
                <w:szCs w:val="24"/>
              </w:rPr>
              <w:t>7</w:t>
            </w:r>
          </w:p>
        </w:tc>
        <w:tc>
          <w:tcPr>
            <w:tcW w:w="1820" w:type="dxa"/>
            <w:tcBorders>
              <w:top w:val="single" w:color="auto" w:sz="4" w:space="0"/>
              <w:left w:val="single" w:color="auto" w:sz="4" w:space="0"/>
              <w:right w:val="single" w:color="auto" w:sz="4" w:space="0"/>
            </w:tcBorders>
            <w:noWrap w:val="0"/>
            <w:vAlign w:val="center"/>
          </w:tcPr>
          <w:p w14:paraId="26CD4479">
            <w:pPr>
              <w:snapToGrid w:val="0"/>
              <w:spacing w:line="400" w:lineRule="exact"/>
              <w:jc w:val="center"/>
              <w:rPr>
                <w:rFonts w:hint="eastAsia" w:ascii="仿宋" w:hAnsi="仿宋" w:eastAsia="仿宋" w:cs="仿宋"/>
                <w:sz w:val="24"/>
                <w:szCs w:val="24"/>
              </w:rPr>
            </w:pPr>
            <w:r>
              <w:rPr>
                <w:rFonts w:hint="eastAsia" w:ascii="仿宋" w:hAnsi="仿宋" w:eastAsia="仿宋" w:cs="仿宋"/>
                <w:sz w:val="24"/>
                <w:szCs w:val="24"/>
              </w:rPr>
              <w:t>售后服务</w:t>
            </w:r>
          </w:p>
        </w:tc>
        <w:tc>
          <w:tcPr>
            <w:tcW w:w="5570" w:type="dxa"/>
            <w:tcBorders>
              <w:top w:val="single" w:color="auto" w:sz="4" w:space="0"/>
              <w:left w:val="single" w:color="auto" w:sz="4" w:space="0"/>
              <w:bottom w:val="single" w:color="auto" w:sz="4" w:space="0"/>
              <w:right w:val="single" w:color="auto" w:sz="4" w:space="0"/>
            </w:tcBorders>
            <w:noWrap w:val="0"/>
            <w:vAlign w:val="center"/>
          </w:tcPr>
          <w:p w14:paraId="67751ABA">
            <w:pPr>
              <w:spacing w:line="400" w:lineRule="exact"/>
              <w:rPr>
                <w:rFonts w:hint="eastAsia" w:ascii="仿宋" w:hAnsi="仿宋" w:eastAsia="仿宋" w:cs="仿宋"/>
                <w:sz w:val="24"/>
                <w:szCs w:val="24"/>
              </w:rPr>
            </w:pPr>
            <w:r>
              <w:rPr>
                <w:rFonts w:hint="eastAsia" w:ascii="仿宋" w:hAnsi="仿宋" w:eastAsia="仿宋" w:cs="仿宋"/>
                <w:kern w:val="0"/>
                <w:sz w:val="24"/>
                <w:szCs w:val="24"/>
              </w:rPr>
              <w:t>根据投标人提供的售后服务方案的完整性、合理性（包括但不限于服务方式、现场响应、解决问题能力）等方面进行打分，4，3，2，1，0.5，0分。</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635D96E3">
            <w:pPr>
              <w:snapToGrid w:val="0"/>
              <w:spacing w:line="400" w:lineRule="exact"/>
              <w:jc w:val="center"/>
              <w:rPr>
                <w:rFonts w:hint="eastAsia" w:ascii="仿宋" w:hAnsi="仿宋" w:eastAsia="仿宋" w:cs="仿宋"/>
                <w:sz w:val="24"/>
                <w:szCs w:val="24"/>
              </w:rPr>
            </w:pPr>
            <w:r>
              <w:rPr>
                <w:rFonts w:hint="eastAsia" w:ascii="仿宋" w:hAnsi="仿宋" w:eastAsia="仿宋" w:cs="仿宋"/>
                <w:sz w:val="24"/>
                <w:szCs w:val="24"/>
              </w:rPr>
              <w:t>4</w:t>
            </w:r>
          </w:p>
        </w:tc>
      </w:tr>
      <w:tr w14:paraId="1B220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04" w:type="dxa"/>
            <w:tcBorders>
              <w:top w:val="single" w:color="auto" w:sz="4" w:space="0"/>
              <w:left w:val="single" w:color="auto" w:sz="4" w:space="0"/>
              <w:bottom w:val="single" w:color="auto" w:sz="4" w:space="0"/>
              <w:right w:val="single" w:color="auto" w:sz="4" w:space="0"/>
            </w:tcBorders>
            <w:noWrap w:val="0"/>
            <w:vAlign w:val="center"/>
          </w:tcPr>
          <w:p w14:paraId="0B65FCE5">
            <w:pPr>
              <w:pStyle w:val="7"/>
              <w:spacing w:line="400" w:lineRule="exact"/>
              <w:ind w:left="0" w:leftChars="0" w:firstLine="0" w:firstLineChars="0"/>
              <w:jc w:val="center"/>
              <w:rPr>
                <w:rFonts w:hint="eastAsia" w:ascii="仿宋" w:hAnsi="仿宋" w:eastAsia="仿宋" w:cs="仿宋"/>
                <w:sz w:val="24"/>
                <w:szCs w:val="24"/>
              </w:rPr>
            </w:pPr>
            <w:r>
              <w:rPr>
                <w:rFonts w:hint="eastAsia" w:ascii="仿宋" w:hAnsi="仿宋" w:eastAsia="仿宋" w:cs="仿宋"/>
                <w:sz w:val="24"/>
                <w:szCs w:val="24"/>
              </w:rPr>
              <w:t>8</w:t>
            </w:r>
          </w:p>
        </w:tc>
        <w:tc>
          <w:tcPr>
            <w:tcW w:w="1820" w:type="dxa"/>
            <w:tcBorders>
              <w:top w:val="single" w:color="auto" w:sz="4" w:space="0"/>
              <w:left w:val="single" w:color="auto" w:sz="4" w:space="0"/>
              <w:right w:val="single" w:color="auto" w:sz="4" w:space="0"/>
            </w:tcBorders>
            <w:noWrap w:val="0"/>
            <w:vAlign w:val="center"/>
          </w:tcPr>
          <w:p w14:paraId="4BE3B19F">
            <w:pPr>
              <w:snapToGrid w:val="0"/>
              <w:spacing w:line="400" w:lineRule="exact"/>
              <w:jc w:val="center"/>
              <w:rPr>
                <w:rFonts w:hint="eastAsia" w:ascii="仿宋" w:hAnsi="仿宋" w:eastAsia="仿宋" w:cs="仿宋"/>
                <w:sz w:val="24"/>
                <w:szCs w:val="24"/>
              </w:rPr>
            </w:pPr>
            <w:r>
              <w:rPr>
                <w:rFonts w:hint="eastAsia" w:ascii="仿宋" w:hAnsi="仿宋" w:eastAsia="仿宋" w:cs="仿宋"/>
                <w:sz w:val="24"/>
                <w:szCs w:val="24"/>
              </w:rPr>
              <w:t>功能演示</w:t>
            </w:r>
          </w:p>
        </w:tc>
        <w:tc>
          <w:tcPr>
            <w:tcW w:w="5570" w:type="dxa"/>
            <w:tcBorders>
              <w:top w:val="single" w:color="auto" w:sz="4" w:space="0"/>
              <w:left w:val="single" w:color="auto" w:sz="4" w:space="0"/>
              <w:bottom w:val="single" w:color="auto" w:sz="4" w:space="0"/>
              <w:right w:val="single" w:color="auto" w:sz="4" w:space="0"/>
            </w:tcBorders>
            <w:noWrap w:val="0"/>
            <w:vAlign w:val="center"/>
          </w:tcPr>
          <w:p w14:paraId="03013F26">
            <w:pPr>
              <w:pStyle w:val="11"/>
              <w:snapToGrid w:val="0"/>
              <w:spacing w:line="400" w:lineRule="exact"/>
              <w:rPr>
                <w:rFonts w:hint="eastAsia" w:ascii="仿宋" w:hAnsi="仿宋" w:eastAsia="仿宋" w:cs="仿宋"/>
                <w:sz w:val="24"/>
                <w:szCs w:val="24"/>
              </w:rPr>
            </w:pPr>
            <w:r>
              <w:rPr>
                <w:rFonts w:hint="eastAsia" w:ascii="仿宋" w:hAnsi="仿宋" w:eastAsia="仿宋" w:cs="仿宋"/>
                <w:sz w:val="24"/>
                <w:szCs w:val="24"/>
              </w:rPr>
              <w:t>一、功能演示（13分）</w:t>
            </w:r>
          </w:p>
          <w:p w14:paraId="04201C09">
            <w:pPr>
              <w:shd w:val="clear" w:color="auto" w:fill="FFFFFF"/>
              <w:snapToGrid w:val="0"/>
              <w:spacing w:line="400" w:lineRule="exact"/>
              <w:contextualSpacing/>
              <w:rPr>
                <w:rFonts w:hint="eastAsia" w:ascii="仿宋" w:hAnsi="仿宋" w:eastAsia="仿宋" w:cs="仿宋"/>
                <w:sz w:val="24"/>
                <w:szCs w:val="24"/>
              </w:rPr>
            </w:pPr>
            <w:r>
              <w:rPr>
                <w:rFonts w:hint="eastAsia" w:ascii="仿宋" w:hAnsi="仿宋" w:eastAsia="仿宋" w:cs="仿宋"/>
                <w:sz w:val="24"/>
                <w:szCs w:val="24"/>
              </w:rPr>
              <w:t>演示内容可为过往项目相似功能</w:t>
            </w:r>
          </w:p>
          <w:p w14:paraId="5A9A741C">
            <w:pPr>
              <w:spacing w:line="400" w:lineRule="exact"/>
              <w:rPr>
                <w:rFonts w:hint="eastAsia" w:ascii="仿宋" w:hAnsi="仿宋" w:eastAsia="仿宋" w:cs="仿宋"/>
                <w:sz w:val="24"/>
                <w:szCs w:val="24"/>
              </w:rPr>
            </w:pPr>
            <w:r>
              <w:rPr>
                <w:rFonts w:hint="eastAsia" w:ascii="仿宋" w:hAnsi="仿宋" w:eastAsia="仿宋" w:cs="仿宋"/>
                <w:sz w:val="24"/>
                <w:szCs w:val="24"/>
              </w:rPr>
              <w:t>投标人对下述项目逐一进行演示，评标委员会根据演示效果进行评分，未提供演示或者演示内容未满足采购要求的不得分。</w:t>
            </w:r>
          </w:p>
          <w:p w14:paraId="5F2EDA16">
            <w:pPr>
              <w:numPr>
                <w:ilvl w:val="0"/>
                <w:numId w:val="8"/>
              </w:numPr>
              <w:spacing w:line="400" w:lineRule="exact"/>
              <w:rPr>
                <w:rFonts w:hint="eastAsia" w:ascii="仿宋" w:hAnsi="仿宋" w:eastAsia="仿宋" w:cs="仿宋"/>
                <w:b/>
                <w:bCs/>
                <w:sz w:val="24"/>
                <w:szCs w:val="24"/>
              </w:rPr>
            </w:pPr>
            <w:r>
              <w:rPr>
                <w:rFonts w:hint="eastAsia" w:ascii="仿宋" w:hAnsi="仿宋" w:eastAsia="仿宋" w:cs="仿宋"/>
                <w:sz w:val="24"/>
                <w:szCs w:val="24"/>
                <w:lang w:eastAsia="zh-Hans"/>
              </w:rPr>
              <w:t>本项目需</w:t>
            </w:r>
            <w:r>
              <w:rPr>
                <w:rFonts w:hint="eastAsia" w:ascii="仿宋" w:hAnsi="仿宋" w:eastAsia="仿宋" w:cs="仿宋"/>
                <w:sz w:val="24"/>
                <w:szCs w:val="24"/>
              </w:rPr>
              <w:t>对</w:t>
            </w:r>
            <w:r>
              <w:rPr>
                <w:rFonts w:hint="eastAsia" w:ascii="仿宋" w:hAnsi="仿宋" w:eastAsia="仿宋" w:cs="仿宋"/>
                <w:sz w:val="24"/>
                <w:szCs w:val="24"/>
                <w:lang w:eastAsia="zh-Hans"/>
              </w:rPr>
              <w:t>医院</w:t>
            </w:r>
            <w:r>
              <w:rPr>
                <w:rFonts w:hint="eastAsia" w:ascii="仿宋" w:hAnsi="仿宋" w:eastAsia="仿宋" w:cs="仿宋"/>
                <w:sz w:val="24"/>
                <w:szCs w:val="24"/>
              </w:rPr>
              <w:t>实现车辆人员多院区调派，系统需支持分布式、负载均衡</w:t>
            </w:r>
            <w:r>
              <w:rPr>
                <w:rFonts w:hint="eastAsia" w:ascii="仿宋" w:hAnsi="仿宋" w:eastAsia="仿宋" w:cs="仿宋"/>
                <w:sz w:val="24"/>
                <w:szCs w:val="24"/>
                <w:lang w:eastAsia="zh-Hans"/>
              </w:rPr>
              <w:t>，使用</w:t>
            </w:r>
            <w:r>
              <w:rPr>
                <w:rFonts w:hint="eastAsia" w:ascii="仿宋" w:hAnsi="仿宋" w:eastAsia="仿宋" w:cs="仿宋"/>
                <w:sz w:val="24"/>
                <w:szCs w:val="24"/>
              </w:rPr>
              <w:t>B/S架构满足以上要求</w:t>
            </w:r>
            <w:r>
              <w:rPr>
                <w:rFonts w:hint="eastAsia" w:ascii="仿宋" w:hAnsi="仿宋" w:eastAsia="仿宋" w:cs="仿宋"/>
                <w:b/>
                <w:bCs/>
                <w:sz w:val="24"/>
                <w:szCs w:val="24"/>
              </w:rPr>
              <w:t>等方面功能进行演示，得3，2，1，0.5，0分。</w:t>
            </w:r>
          </w:p>
          <w:p w14:paraId="7956E40D">
            <w:pPr>
              <w:numPr>
                <w:ilvl w:val="0"/>
                <w:numId w:val="8"/>
              </w:numPr>
              <w:spacing w:line="400" w:lineRule="exact"/>
              <w:rPr>
                <w:rFonts w:hint="eastAsia" w:ascii="仿宋" w:hAnsi="仿宋" w:eastAsia="仿宋" w:cs="仿宋"/>
                <w:b/>
                <w:bCs/>
                <w:sz w:val="24"/>
                <w:szCs w:val="24"/>
              </w:rPr>
            </w:pPr>
            <w:r>
              <w:rPr>
                <w:rFonts w:hint="eastAsia" w:ascii="仿宋" w:hAnsi="仿宋" w:eastAsia="仿宋" w:cs="仿宋"/>
                <w:sz w:val="24"/>
                <w:szCs w:val="24"/>
              </w:rPr>
              <w:t>可在单院区部署系统中针对所有院区/医联体的科室/岗位/员工进行集中式管理</w:t>
            </w:r>
            <w:r>
              <w:rPr>
                <w:rFonts w:hint="eastAsia" w:ascii="仿宋" w:hAnsi="仿宋" w:eastAsia="仿宋" w:cs="仿宋"/>
                <w:b/>
                <w:bCs/>
                <w:sz w:val="24"/>
                <w:szCs w:val="24"/>
              </w:rPr>
              <w:t>等方面功能进行演示，得2，1，0.5，0分。</w:t>
            </w:r>
          </w:p>
          <w:p w14:paraId="431EDA86">
            <w:pPr>
              <w:numPr>
                <w:ilvl w:val="0"/>
                <w:numId w:val="8"/>
              </w:numPr>
              <w:spacing w:line="400" w:lineRule="exact"/>
              <w:rPr>
                <w:rFonts w:hint="eastAsia" w:ascii="仿宋" w:hAnsi="仿宋" w:eastAsia="仿宋" w:cs="仿宋"/>
                <w:b/>
                <w:bCs/>
                <w:sz w:val="24"/>
                <w:szCs w:val="24"/>
              </w:rPr>
            </w:pPr>
            <w:r>
              <w:rPr>
                <w:rFonts w:hint="eastAsia" w:ascii="仿宋" w:hAnsi="仿宋" w:eastAsia="仿宋" w:cs="仿宋"/>
                <w:sz w:val="24"/>
                <w:szCs w:val="24"/>
              </w:rPr>
              <w:t>单管理页面中管理多院区任务</w:t>
            </w:r>
            <w:r>
              <w:rPr>
                <w:rFonts w:hint="eastAsia" w:ascii="仿宋" w:hAnsi="仿宋" w:eastAsia="仿宋" w:cs="仿宋"/>
                <w:b/>
                <w:bCs/>
                <w:sz w:val="24"/>
                <w:szCs w:val="24"/>
              </w:rPr>
              <w:t>等方面功能进行演示，得2，1，0.5，0分。</w:t>
            </w:r>
          </w:p>
          <w:p w14:paraId="6E990156">
            <w:pPr>
              <w:numPr>
                <w:ilvl w:val="0"/>
                <w:numId w:val="8"/>
              </w:numPr>
              <w:spacing w:line="400" w:lineRule="exact"/>
              <w:rPr>
                <w:rFonts w:hint="eastAsia" w:ascii="仿宋" w:hAnsi="仿宋" w:eastAsia="仿宋" w:cs="仿宋"/>
                <w:b/>
                <w:bCs/>
                <w:sz w:val="24"/>
                <w:szCs w:val="24"/>
              </w:rPr>
            </w:pPr>
            <w:r>
              <w:rPr>
                <w:rFonts w:hint="eastAsia" w:ascii="仿宋" w:hAnsi="仿宋" w:eastAsia="仿宋" w:cs="仿宋"/>
                <w:sz w:val="24"/>
                <w:szCs w:val="24"/>
              </w:rPr>
              <w:t>支持任务类型设置：公务任务、普通任务。支持设置公务任务原因及免单理由</w:t>
            </w:r>
            <w:r>
              <w:rPr>
                <w:rFonts w:hint="eastAsia" w:ascii="仿宋" w:hAnsi="仿宋" w:eastAsia="仿宋" w:cs="仿宋"/>
                <w:b/>
                <w:bCs/>
                <w:sz w:val="24"/>
                <w:szCs w:val="24"/>
              </w:rPr>
              <w:t>等方面功能进行演示，得3，2，1，0.5，0分。</w:t>
            </w:r>
          </w:p>
          <w:p w14:paraId="36BAD075">
            <w:pPr>
              <w:numPr>
                <w:ilvl w:val="0"/>
                <w:numId w:val="8"/>
              </w:numPr>
              <w:spacing w:line="400" w:lineRule="exact"/>
              <w:rPr>
                <w:rFonts w:hint="eastAsia" w:ascii="仿宋" w:hAnsi="仿宋" w:eastAsia="仿宋" w:cs="仿宋"/>
                <w:sz w:val="24"/>
                <w:szCs w:val="24"/>
              </w:rPr>
            </w:pPr>
            <w:r>
              <w:rPr>
                <w:rFonts w:hint="eastAsia" w:ascii="仿宋" w:hAnsi="仿宋" w:eastAsia="仿宋" w:cs="仿宋"/>
                <w:sz w:val="24"/>
                <w:szCs w:val="24"/>
              </w:rPr>
              <w:t>救护车司机根据任务信息确认后系统自动生成电子二维码，支持患者或家属扫码支付</w:t>
            </w:r>
            <w:r>
              <w:rPr>
                <w:rFonts w:hint="eastAsia" w:ascii="仿宋" w:hAnsi="仿宋" w:eastAsia="仿宋" w:cs="仿宋"/>
                <w:b/>
                <w:bCs/>
                <w:sz w:val="24"/>
                <w:szCs w:val="24"/>
              </w:rPr>
              <w:t>等方面功能进行演示，得3，2，1，0.5，0分。</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030939E4">
            <w:pPr>
              <w:snapToGrid w:val="0"/>
              <w:spacing w:line="400" w:lineRule="exact"/>
              <w:jc w:val="center"/>
              <w:rPr>
                <w:rFonts w:hint="eastAsia" w:ascii="仿宋" w:hAnsi="仿宋" w:eastAsia="仿宋" w:cs="仿宋"/>
                <w:sz w:val="24"/>
                <w:szCs w:val="24"/>
              </w:rPr>
            </w:pPr>
            <w:r>
              <w:rPr>
                <w:rFonts w:hint="eastAsia" w:ascii="仿宋" w:hAnsi="仿宋" w:eastAsia="仿宋" w:cs="仿宋"/>
                <w:sz w:val="24"/>
                <w:szCs w:val="24"/>
              </w:rPr>
              <w:t>13</w:t>
            </w:r>
          </w:p>
        </w:tc>
      </w:tr>
      <w:tr w14:paraId="73BD5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04" w:type="dxa"/>
            <w:tcBorders>
              <w:top w:val="single" w:color="auto" w:sz="4" w:space="0"/>
              <w:left w:val="single" w:color="auto" w:sz="4" w:space="0"/>
              <w:bottom w:val="single" w:color="auto" w:sz="4" w:space="0"/>
              <w:right w:val="single" w:color="auto" w:sz="4" w:space="0"/>
            </w:tcBorders>
            <w:noWrap w:val="0"/>
            <w:vAlign w:val="center"/>
          </w:tcPr>
          <w:p w14:paraId="38B904F7">
            <w:pPr>
              <w:snapToGrid w:val="0"/>
              <w:spacing w:line="400" w:lineRule="exact"/>
              <w:jc w:val="center"/>
              <w:rPr>
                <w:rFonts w:hint="eastAsia" w:ascii="仿宋" w:hAnsi="仿宋" w:eastAsia="仿宋" w:cs="仿宋"/>
                <w:sz w:val="24"/>
                <w:szCs w:val="24"/>
              </w:rPr>
            </w:pPr>
            <w:r>
              <w:rPr>
                <w:rFonts w:hint="eastAsia" w:ascii="仿宋" w:hAnsi="仿宋" w:eastAsia="仿宋" w:cs="仿宋"/>
                <w:sz w:val="24"/>
                <w:szCs w:val="24"/>
              </w:rPr>
              <w:t>9</w:t>
            </w:r>
          </w:p>
        </w:tc>
        <w:tc>
          <w:tcPr>
            <w:tcW w:w="1820" w:type="dxa"/>
            <w:tcBorders>
              <w:top w:val="single" w:color="auto" w:sz="4" w:space="0"/>
              <w:left w:val="single" w:color="auto" w:sz="4" w:space="0"/>
              <w:bottom w:val="single" w:color="auto" w:sz="4" w:space="0"/>
              <w:right w:val="single" w:color="auto" w:sz="4" w:space="0"/>
            </w:tcBorders>
            <w:noWrap w:val="0"/>
            <w:vAlign w:val="center"/>
          </w:tcPr>
          <w:p w14:paraId="1DDCB0B8">
            <w:pPr>
              <w:pStyle w:val="11"/>
              <w:snapToGrid w:val="0"/>
              <w:spacing w:line="400" w:lineRule="exact"/>
              <w:jc w:val="center"/>
              <w:rPr>
                <w:rFonts w:hint="eastAsia" w:ascii="仿宋" w:hAnsi="仿宋" w:eastAsia="仿宋" w:cs="仿宋"/>
                <w:sz w:val="24"/>
                <w:szCs w:val="24"/>
              </w:rPr>
            </w:pPr>
            <w:r>
              <w:rPr>
                <w:rFonts w:hint="eastAsia" w:ascii="仿宋" w:hAnsi="仿宋" w:eastAsia="仿宋" w:cs="仿宋"/>
                <w:sz w:val="24"/>
                <w:szCs w:val="24"/>
              </w:rPr>
              <w:t>质保期优惠</w:t>
            </w:r>
          </w:p>
        </w:tc>
        <w:tc>
          <w:tcPr>
            <w:tcW w:w="5570" w:type="dxa"/>
            <w:tcBorders>
              <w:top w:val="single" w:color="auto" w:sz="4" w:space="0"/>
              <w:left w:val="single" w:color="auto" w:sz="4" w:space="0"/>
              <w:bottom w:val="single" w:color="auto" w:sz="4" w:space="0"/>
              <w:right w:val="single" w:color="auto" w:sz="4" w:space="0"/>
            </w:tcBorders>
            <w:noWrap w:val="0"/>
            <w:vAlign w:val="center"/>
          </w:tcPr>
          <w:p w14:paraId="06626293">
            <w:pPr>
              <w:pStyle w:val="11"/>
              <w:snapToGrid w:val="0"/>
              <w:spacing w:line="400" w:lineRule="exact"/>
              <w:rPr>
                <w:rFonts w:hint="eastAsia" w:ascii="仿宋" w:hAnsi="仿宋" w:eastAsia="仿宋" w:cs="仿宋"/>
                <w:sz w:val="24"/>
                <w:szCs w:val="24"/>
              </w:rPr>
            </w:pPr>
            <w:r>
              <w:rPr>
                <w:rFonts w:hint="eastAsia" w:ascii="仿宋" w:hAnsi="仿宋" w:eastAsia="仿宋" w:cs="仿宋"/>
                <w:kern w:val="0"/>
                <w:sz w:val="24"/>
                <w:szCs w:val="24"/>
              </w:rPr>
              <w:t>整体项目在满足免费质保期1年的基础上，额外每增加一年得1.5分，最高不超过3分。</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6F7CEF67">
            <w:pPr>
              <w:snapToGrid w:val="0"/>
              <w:spacing w:line="400" w:lineRule="exact"/>
              <w:jc w:val="center"/>
              <w:rPr>
                <w:rFonts w:hint="eastAsia" w:ascii="仿宋" w:hAnsi="仿宋" w:eastAsia="仿宋" w:cs="仿宋"/>
                <w:sz w:val="24"/>
                <w:szCs w:val="24"/>
              </w:rPr>
            </w:pPr>
            <w:r>
              <w:rPr>
                <w:rFonts w:hint="eastAsia" w:ascii="仿宋" w:hAnsi="仿宋" w:eastAsia="仿宋" w:cs="仿宋"/>
                <w:sz w:val="24"/>
                <w:szCs w:val="24"/>
              </w:rPr>
              <w:t>3</w:t>
            </w:r>
          </w:p>
        </w:tc>
      </w:tr>
      <w:tr w14:paraId="741BF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04" w:type="dxa"/>
            <w:tcBorders>
              <w:top w:val="single" w:color="auto" w:sz="4" w:space="0"/>
              <w:left w:val="single" w:color="auto" w:sz="4" w:space="0"/>
              <w:bottom w:val="single" w:color="auto" w:sz="4" w:space="0"/>
              <w:right w:val="single" w:color="auto" w:sz="4" w:space="0"/>
            </w:tcBorders>
            <w:noWrap w:val="0"/>
            <w:vAlign w:val="center"/>
          </w:tcPr>
          <w:p w14:paraId="297DEC9D">
            <w:pPr>
              <w:snapToGrid w:val="0"/>
              <w:spacing w:line="400" w:lineRule="exact"/>
              <w:jc w:val="center"/>
              <w:rPr>
                <w:rFonts w:hint="eastAsia" w:ascii="仿宋" w:hAnsi="仿宋" w:eastAsia="仿宋" w:cs="仿宋"/>
                <w:sz w:val="24"/>
                <w:szCs w:val="24"/>
              </w:rPr>
            </w:pPr>
            <w:r>
              <w:rPr>
                <w:rFonts w:hint="eastAsia" w:ascii="仿宋" w:hAnsi="仿宋" w:eastAsia="仿宋" w:cs="仿宋"/>
                <w:sz w:val="24"/>
                <w:szCs w:val="24"/>
              </w:rPr>
              <w:t>10</w:t>
            </w:r>
          </w:p>
        </w:tc>
        <w:tc>
          <w:tcPr>
            <w:tcW w:w="1820" w:type="dxa"/>
            <w:tcBorders>
              <w:top w:val="single" w:color="auto" w:sz="4" w:space="0"/>
              <w:left w:val="single" w:color="auto" w:sz="4" w:space="0"/>
              <w:bottom w:val="single" w:color="auto" w:sz="4" w:space="0"/>
              <w:right w:val="single" w:color="auto" w:sz="4" w:space="0"/>
            </w:tcBorders>
            <w:noWrap w:val="0"/>
            <w:vAlign w:val="center"/>
          </w:tcPr>
          <w:p w14:paraId="24C51C3F">
            <w:pPr>
              <w:pStyle w:val="11"/>
              <w:snapToGrid w:val="0"/>
              <w:spacing w:line="400" w:lineRule="exact"/>
              <w:jc w:val="center"/>
              <w:rPr>
                <w:rFonts w:hint="eastAsia" w:ascii="仿宋" w:hAnsi="仿宋" w:eastAsia="仿宋" w:cs="仿宋"/>
                <w:sz w:val="24"/>
                <w:szCs w:val="24"/>
              </w:rPr>
            </w:pPr>
            <w:r>
              <w:rPr>
                <w:rFonts w:hint="eastAsia" w:ascii="仿宋" w:hAnsi="仿宋" w:eastAsia="仿宋" w:cs="仿宋"/>
                <w:sz w:val="24"/>
                <w:szCs w:val="24"/>
              </w:rPr>
              <w:t>项目源代码</w:t>
            </w:r>
          </w:p>
        </w:tc>
        <w:tc>
          <w:tcPr>
            <w:tcW w:w="5570" w:type="dxa"/>
            <w:tcBorders>
              <w:top w:val="single" w:color="auto" w:sz="4" w:space="0"/>
              <w:left w:val="single" w:color="auto" w:sz="4" w:space="0"/>
              <w:bottom w:val="single" w:color="auto" w:sz="4" w:space="0"/>
              <w:right w:val="single" w:color="auto" w:sz="4" w:space="0"/>
            </w:tcBorders>
            <w:noWrap w:val="0"/>
            <w:vAlign w:val="center"/>
          </w:tcPr>
          <w:p w14:paraId="373B7287">
            <w:pPr>
              <w:pStyle w:val="11"/>
              <w:snapToGrid w:val="0"/>
              <w:spacing w:line="400" w:lineRule="exact"/>
              <w:rPr>
                <w:rFonts w:hint="eastAsia" w:ascii="仿宋" w:hAnsi="仿宋" w:eastAsia="仿宋" w:cs="仿宋"/>
                <w:kern w:val="0"/>
                <w:sz w:val="24"/>
                <w:szCs w:val="24"/>
              </w:rPr>
            </w:pPr>
            <w:r>
              <w:rPr>
                <w:rFonts w:hint="eastAsia" w:ascii="仿宋" w:hAnsi="仿宋" w:eastAsia="仿宋" w:cs="仿宋"/>
                <w:kern w:val="0"/>
                <w:sz w:val="24"/>
                <w:szCs w:val="24"/>
              </w:rPr>
              <w:t>提供整体项目源代码，并承诺源代码可编译并能正常运行得3分，不提供不得分。</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5B22F4EB">
            <w:pPr>
              <w:snapToGrid w:val="0"/>
              <w:spacing w:line="400" w:lineRule="exact"/>
              <w:jc w:val="center"/>
              <w:rPr>
                <w:rFonts w:hint="eastAsia" w:ascii="仿宋" w:hAnsi="仿宋" w:eastAsia="仿宋" w:cs="仿宋"/>
                <w:sz w:val="24"/>
                <w:szCs w:val="24"/>
              </w:rPr>
            </w:pPr>
            <w:r>
              <w:rPr>
                <w:rFonts w:hint="eastAsia" w:ascii="仿宋" w:hAnsi="仿宋" w:eastAsia="仿宋" w:cs="仿宋"/>
                <w:sz w:val="24"/>
                <w:szCs w:val="24"/>
              </w:rPr>
              <w:t>3</w:t>
            </w:r>
          </w:p>
        </w:tc>
      </w:tr>
    </w:tbl>
    <w:p w14:paraId="28C2682F">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sz w:val="24"/>
        </w:rPr>
      </w:pPr>
      <w:r>
        <w:rPr>
          <w:rFonts w:hint="eastAsia" w:ascii="仿宋" w:hAnsi="仿宋" w:eastAsia="仿宋" w:cs="仿宋"/>
          <w:sz w:val="20"/>
          <w:szCs w:val="20"/>
          <w:shd w:val="clear" w:color="auto" w:fill="FFFFFF"/>
        </w:rPr>
        <w:t> </w:t>
      </w: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6270A770">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sz w:val="24"/>
        </w:rPr>
      </w:pPr>
      <w:r>
        <w:rPr>
          <w:rFonts w:hint="eastAsia" w:ascii="仿宋" w:hAnsi="仿宋" w:eastAsia="仿宋" w:cs="仿宋"/>
          <w:b/>
          <w:bCs/>
          <w:sz w:val="24"/>
        </w:rPr>
        <w:t>注：对省级以上主管部门认定的首台套产品，自纳入《省推广应用指导目录》起三年内参加政府采购活动，视同已具备相应销售业绩，业绩分为满分。</w:t>
      </w:r>
    </w:p>
    <w:p w14:paraId="44A2BB55">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lang w:val="en-US" w:eastAsia="zh-CN"/>
        </w:rPr>
        <w:t>30</w:t>
      </w:r>
      <w:r>
        <w:rPr>
          <w:rFonts w:hint="eastAsia" w:ascii="仿宋" w:hAnsi="仿宋" w:eastAsia="仿宋" w:cs="仿宋"/>
          <w:b/>
          <w:bCs/>
          <w:iCs/>
          <w:sz w:val="24"/>
        </w:rPr>
        <w:t>分）</w:t>
      </w:r>
    </w:p>
    <w:p w14:paraId="3EEECE02">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55307288">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rPr>
      </w:pPr>
      <w:r>
        <w:rPr>
          <w:rFonts w:hint="eastAsia" w:ascii="仿宋" w:hAnsi="仿宋" w:eastAsia="仿宋" w:cs="仿宋"/>
          <w:bCs/>
          <w:iCs/>
          <w:sz w:val="24"/>
        </w:rPr>
        <w:t>2.2.2其他投标人的价格分统一按照下列公式计算：</w:t>
      </w:r>
    </w:p>
    <w:p w14:paraId="73AE4B06">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rPr>
      </w:pPr>
      <w:r>
        <w:rPr>
          <w:rFonts w:hint="eastAsia" w:ascii="仿宋" w:hAnsi="仿宋" w:eastAsia="仿宋" w:cs="仿宋"/>
          <w:bCs/>
          <w:iCs/>
          <w:sz w:val="24"/>
        </w:rPr>
        <w:t>投标报价得分=(评标基准价／投标报价)×价格权值×100</w:t>
      </w:r>
    </w:p>
    <w:p w14:paraId="30C160DB">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
          <w:sz w:val="36"/>
          <w:szCs w:val="20"/>
        </w:rPr>
      </w:pPr>
      <w:r>
        <w:rPr>
          <w:rFonts w:hint="eastAsia" w:ascii="仿宋" w:hAnsi="仿宋" w:eastAsia="仿宋" w:cs="仿宋"/>
          <w:bCs/>
          <w:iCs/>
          <w:sz w:val="24"/>
        </w:rPr>
        <w:t>即：投标报价得分=(评标基准价／投标报价)×</w:t>
      </w:r>
      <w:r>
        <w:rPr>
          <w:rFonts w:hint="eastAsia" w:ascii="仿宋" w:hAnsi="仿宋" w:eastAsia="仿宋" w:cs="仿宋"/>
          <w:bCs/>
          <w:iCs/>
          <w:sz w:val="24"/>
          <w:u w:val="single"/>
          <w:lang w:val="en-US" w:eastAsia="zh-CN"/>
        </w:rPr>
        <w:t>30</w:t>
      </w:r>
    </w:p>
    <w:p w14:paraId="0169ECD6">
      <w:pPr>
        <w:rPr>
          <w:rFonts w:hint="eastAsia"/>
        </w:rPr>
      </w:pPr>
    </w:p>
    <w:p w14:paraId="42E44D45">
      <w:pPr>
        <w:pStyle w:val="14"/>
        <w:rPr>
          <w:rFonts w:hint="eastAsia"/>
        </w:rPr>
      </w:pPr>
    </w:p>
    <w:p w14:paraId="1856130D">
      <w:pPr>
        <w:rPr>
          <w:rFonts w:hint="eastAsia"/>
        </w:rPr>
      </w:pPr>
    </w:p>
    <w:p w14:paraId="461F4141">
      <w:pPr>
        <w:pStyle w:val="2"/>
        <w:rPr>
          <w:rFonts w:hint="eastAsia"/>
        </w:rPr>
      </w:pPr>
    </w:p>
    <w:p w14:paraId="7D5A2FD0">
      <w:pPr>
        <w:pStyle w:val="2"/>
        <w:rPr>
          <w:rFonts w:hint="eastAsia"/>
        </w:rPr>
      </w:pPr>
    </w:p>
    <w:p w14:paraId="2AB56EB8">
      <w:pPr>
        <w:pStyle w:val="2"/>
        <w:rPr>
          <w:rFonts w:hint="eastAsia"/>
        </w:rPr>
      </w:pPr>
    </w:p>
    <w:p w14:paraId="50AB676E">
      <w:pPr>
        <w:pStyle w:val="2"/>
        <w:rPr>
          <w:rFonts w:hint="eastAsia"/>
        </w:rPr>
      </w:pPr>
    </w:p>
    <w:p w14:paraId="53FE8F46">
      <w:pPr>
        <w:pStyle w:val="2"/>
        <w:rPr>
          <w:rFonts w:hint="eastAsia"/>
        </w:rPr>
      </w:pPr>
    </w:p>
    <w:p w14:paraId="2D179705">
      <w:pPr>
        <w:pStyle w:val="2"/>
        <w:rPr>
          <w:rFonts w:hint="eastAsia"/>
        </w:rPr>
      </w:pPr>
    </w:p>
    <w:p w14:paraId="3DBD5CFC">
      <w:pPr>
        <w:pStyle w:val="2"/>
        <w:rPr>
          <w:rFonts w:hint="eastAsia"/>
        </w:rPr>
      </w:pPr>
    </w:p>
    <w:p w14:paraId="36468993">
      <w:pPr>
        <w:pStyle w:val="2"/>
        <w:rPr>
          <w:rFonts w:hint="eastAsia"/>
        </w:rPr>
      </w:pPr>
    </w:p>
    <w:p w14:paraId="4E878D72">
      <w:pPr>
        <w:pStyle w:val="2"/>
        <w:rPr>
          <w:rFonts w:hint="eastAsia"/>
        </w:rPr>
      </w:pPr>
    </w:p>
    <w:p w14:paraId="59004DEF">
      <w:pPr>
        <w:rPr>
          <w:rFonts w:hint="eastAsia"/>
        </w:rPr>
      </w:pPr>
    </w:p>
    <w:p w14:paraId="650DA05C">
      <w:pPr>
        <w:rPr>
          <w:rFonts w:hint="eastAsia" w:ascii="仿宋" w:hAnsi="仿宋" w:eastAsia="仿宋" w:cs="仿宋"/>
        </w:rPr>
      </w:pPr>
    </w:p>
    <w:bookmarkEnd w:id="36"/>
    <w:bookmarkEnd w:id="37"/>
    <w:p w14:paraId="0CF806BA">
      <w:pPr>
        <w:widowControl/>
        <w:numPr>
          <w:ilvl w:val="0"/>
          <w:numId w:val="9"/>
        </w:numPr>
        <w:adjustRightInd/>
        <w:jc w:val="center"/>
        <w:rPr>
          <w:rFonts w:hint="eastAsia" w:ascii="仿宋" w:hAnsi="仿宋" w:eastAsia="仿宋" w:cs="仿宋"/>
          <w:b/>
          <w:sz w:val="36"/>
          <w:szCs w:val="20"/>
        </w:rPr>
      </w:pPr>
      <w:r>
        <w:rPr>
          <w:rFonts w:hint="eastAsia" w:ascii="仿宋" w:hAnsi="仿宋" w:eastAsia="仿宋" w:cs="仿宋"/>
          <w:b/>
          <w:sz w:val="36"/>
          <w:szCs w:val="20"/>
        </w:rPr>
        <w:t>投标文件及其附件格式</w:t>
      </w:r>
    </w:p>
    <w:p w14:paraId="36CC1CA1">
      <w:pPr>
        <w:widowControl/>
        <w:numPr>
          <w:ilvl w:val="0"/>
          <w:numId w:val="0"/>
        </w:numPr>
        <w:adjustRightInd/>
        <w:jc w:val="both"/>
        <w:rPr>
          <w:rFonts w:hint="eastAsia" w:ascii="仿宋" w:hAnsi="仿宋" w:eastAsia="仿宋" w:cs="仿宋"/>
          <w:b/>
          <w:sz w:val="36"/>
          <w:szCs w:val="20"/>
        </w:rPr>
      </w:pPr>
    </w:p>
    <w:p w14:paraId="1BE9CE76">
      <w:pPr>
        <w:spacing w:line="360" w:lineRule="auto"/>
        <w:ind w:firstLine="240" w:firstLineChars="100"/>
        <w:jc w:val="both"/>
        <w:outlineLvl w:val="0"/>
        <w:rPr>
          <w:rFonts w:hint="eastAsia" w:ascii="仿宋" w:hAnsi="仿宋" w:eastAsia="仿宋" w:cs="仿宋"/>
          <w:b/>
          <w:kern w:val="0"/>
          <w:sz w:val="24"/>
          <w:szCs w:val="24"/>
        </w:rPr>
      </w:pPr>
      <w:r>
        <w:rPr>
          <w:rFonts w:hint="eastAsia" w:ascii="仿宋" w:hAnsi="仿宋" w:eastAsia="仿宋" w:cs="仿宋"/>
          <w:color w:val="000000"/>
          <w:sz w:val="24"/>
          <w:szCs w:val="24"/>
        </w:rPr>
        <w:t>投标人按照以下格式编制投标文件,</w:t>
      </w:r>
      <w:r>
        <w:rPr>
          <w:rFonts w:hint="eastAsia" w:ascii="仿宋" w:hAnsi="仿宋" w:eastAsia="仿宋" w:cs="仿宋"/>
          <w:color w:val="000000"/>
          <w:sz w:val="24"/>
          <w:szCs w:val="24"/>
          <w:lang w:val="zh-CN"/>
        </w:rPr>
        <w:t>制作加密电子投标文件时做好关联点设置。</w:t>
      </w:r>
    </w:p>
    <w:p w14:paraId="15160CB2">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14:paraId="7AF3E2C3">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6490CA69">
      <w:pPr>
        <w:spacing w:line="360" w:lineRule="auto"/>
        <w:jc w:val="center"/>
        <w:outlineLvl w:val="0"/>
        <w:rPr>
          <w:rFonts w:hint="eastAsia" w:ascii="仿宋" w:hAnsi="仿宋" w:eastAsia="仿宋" w:cs="仿宋"/>
          <w:b/>
          <w:kern w:val="0"/>
          <w:sz w:val="36"/>
          <w:szCs w:val="36"/>
        </w:rPr>
      </w:pPr>
    </w:p>
    <w:p w14:paraId="517F7AD8">
      <w:pPr>
        <w:snapToGrid w:val="0"/>
        <w:spacing w:line="360" w:lineRule="auto"/>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14:paraId="34D32459">
      <w:pPr>
        <w:snapToGrid w:val="0"/>
        <w:spacing w:line="360" w:lineRule="auto"/>
        <w:rPr>
          <w:rFonts w:hint="eastAsia"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0CB7C049">
      <w:pPr>
        <w:pStyle w:val="2"/>
        <w:rPr>
          <w:rFonts w:hint="eastAsia" w:ascii="仿宋" w:hAnsi="仿宋" w:eastAsia="仿宋" w:cs="仿宋"/>
          <w:lang w:eastAsia="zh-CN"/>
        </w:rPr>
      </w:pPr>
      <w:r>
        <w:rPr>
          <w:rFonts w:hint="eastAsia" w:ascii="仿宋" w:hAnsi="仿宋" w:eastAsia="仿宋" w:cs="仿宋"/>
          <w:sz w:val="24"/>
        </w:rPr>
        <w:t>（3）</w:t>
      </w:r>
      <w:r>
        <w:rPr>
          <w:rFonts w:hint="eastAsia" w:ascii="仿宋" w:hAnsi="仿宋" w:eastAsia="仿宋" w:cs="仿宋"/>
          <w:sz w:val="24"/>
          <w:lang w:eastAsia="zh-CN"/>
        </w:rPr>
        <w:t>分包协议</w:t>
      </w:r>
      <w:r>
        <w:rPr>
          <w:rFonts w:hint="eastAsia" w:ascii="仿宋" w:hAnsi="仿宋" w:eastAsia="仿宋" w:cs="仿宋"/>
          <w:sz w:val="24"/>
        </w:rPr>
        <w:t>………………………………………………………………（页码）</w:t>
      </w:r>
    </w:p>
    <w:p w14:paraId="667F8914">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4</w:t>
      </w:r>
      <w:r>
        <w:rPr>
          <w:rFonts w:hint="eastAsia" w:ascii="仿宋" w:hAnsi="仿宋" w:eastAsia="仿宋" w:cs="仿宋"/>
          <w:sz w:val="24"/>
        </w:rPr>
        <w:t>）落实政府采购政策需满足的资格要求………………………………（页码）</w:t>
      </w:r>
    </w:p>
    <w:p w14:paraId="6F1D2BA6">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5</w:t>
      </w:r>
      <w:r>
        <w:rPr>
          <w:rFonts w:hint="eastAsia" w:ascii="仿宋" w:hAnsi="仿宋" w:eastAsia="仿宋" w:cs="仿宋"/>
          <w:sz w:val="24"/>
        </w:rPr>
        <w:t>）本项目的特定资格要求………………………………………………（页码）</w:t>
      </w:r>
    </w:p>
    <w:p w14:paraId="22DEFF26">
      <w:pPr>
        <w:snapToGrid w:val="0"/>
        <w:spacing w:line="360" w:lineRule="auto"/>
        <w:ind w:firstLine="480" w:firstLineChars="200"/>
        <w:rPr>
          <w:rFonts w:hint="eastAsia" w:ascii="仿宋" w:hAnsi="仿宋" w:eastAsia="仿宋" w:cs="仿宋"/>
          <w:sz w:val="24"/>
        </w:rPr>
      </w:pPr>
    </w:p>
    <w:p w14:paraId="3CFFE459">
      <w:pPr>
        <w:spacing w:line="360" w:lineRule="auto"/>
        <w:ind w:firstLine="480" w:firstLineChars="200"/>
        <w:rPr>
          <w:rFonts w:hint="eastAsia" w:ascii="仿宋" w:hAnsi="仿宋" w:eastAsia="仿宋" w:cs="仿宋"/>
          <w:sz w:val="24"/>
        </w:rPr>
      </w:pPr>
    </w:p>
    <w:p w14:paraId="6CB32173">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14:paraId="281E12EA">
      <w:pPr>
        <w:snapToGrid w:val="0"/>
        <w:spacing w:line="360" w:lineRule="auto"/>
        <w:rPr>
          <w:rFonts w:hint="eastAsia" w:ascii="仿宋" w:hAnsi="仿宋" w:eastAsia="仿宋" w:cs="仿宋"/>
          <w:sz w:val="24"/>
        </w:rPr>
      </w:pPr>
      <w:r>
        <w:rPr>
          <w:rFonts w:hint="eastAsia" w:ascii="仿宋" w:hAnsi="仿宋" w:eastAsia="仿宋" w:cs="仿宋"/>
          <w:sz w:val="24"/>
        </w:rPr>
        <w:t>（招标人）、（采购代理机构）：</w:t>
      </w:r>
    </w:p>
    <w:p w14:paraId="1CB6C91C">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我方参与</w:t>
      </w:r>
      <w:r>
        <w:rPr>
          <w:rFonts w:hint="eastAsia" w:ascii="仿宋" w:hAnsi="仿宋" w:eastAsia="仿宋" w:cs="仿宋"/>
          <w:sz w:val="24"/>
          <w:u w:val="single"/>
        </w:rPr>
        <w:t xml:space="preserve">             </w:t>
      </w:r>
      <w:r>
        <w:rPr>
          <w:rFonts w:hint="eastAsia" w:ascii="仿宋" w:hAnsi="仿宋" w:eastAsia="仿宋" w:cs="仿宋"/>
          <w:sz w:val="24"/>
        </w:rPr>
        <w:t>（项目名称）【招标编号：（采购编号）</w:t>
      </w:r>
      <w:r>
        <w:rPr>
          <w:rFonts w:hint="eastAsia" w:ascii="仿宋" w:hAnsi="仿宋" w:eastAsia="仿宋" w:cs="仿宋"/>
          <w:sz w:val="24"/>
          <w:u w:val="single"/>
        </w:rPr>
        <w:t xml:space="preserve">       </w:t>
      </w:r>
      <w:r>
        <w:rPr>
          <w:rFonts w:hint="eastAsia" w:ascii="仿宋" w:hAnsi="仿宋" w:eastAsia="仿宋" w:cs="仿宋"/>
          <w:sz w:val="24"/>
        </w:rPr>
        <w:t>】政府采购活动，郑重承诺：</w:t>
      </w:r>
    </w:p>
    <w:p w14:paraId="14D7B687">
      <w:pPr>
        <w:snapToGrid w:val="0"/>
        <w:spacing w:line="360" w:lineRule="auto"/>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14:paraId="65BF2B8C">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1、具有独立承担民事责任的能力</w:t>
      </w:r>
      <w:r>
        <w:rPr>
          <w:rFonts w:hint="eastAsia" w:ascii="仿宋_GB2312" w:hAnsi="仿宋" w:eastAsia="仿宋_GB2312" w:cs="仿宋_GB2312"/>
          <w:sz w:val="24"/>
        </w:rPr>
        <w:t>（</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429E1186">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14:paraId="6D48EEED">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14:paraId="5DAAA110">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14:paraId="13499EA6">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14:paraId="3D429701">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14:paraId="409078AF">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w:t>
      </w:r>
      <w:r>
        <w:rPr>
          <w:rFonts w:hint="eastAsia" w:ascii="仿宋" w:hAnsi="仿宋" w:eastAsia="仿宋" w:cs="仿宋"/>
          <w:sz w:val="24"/>
          <w:lang w:eastAsia="zh-CN"/>
        </w:rPr>
        <w:t>重大税收违法失信主体</w:t>
      </w:r>
      <w:r>
        <w:rPr>
          <w:rFonts w:hint="eastAsia" w:ascii="仿宋" w:hAnsi="仿宋" w:eastAsia="仿宋" w:cs="仿宋"/>
          <w:sz w:val="24"/>
        </w:rPr>
        <w:t>、政府采购严重违法失信行为记录名单。</w:t>
      </w:r>
    </w:p>
    <w:p w14:paraId="2DC412D2">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14:paraId="4E3C0711">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1、单位负责人为同一人或者存在直接控股、管理关系的不同投标人参加同一合同项下的政府采购活动的；</w:t>
      </w:r>
    </w:p>
    <w:p w14:paraId="3829BF6C">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6BB34CE8">
      <w:pPr>
        <w:snapToGrid w:val="0"/>
        <w:spacing w:line="360" w:lineRule="auto"/>
        <w:ind w:firstLine="5520" w:firstLineChars="2300"/>
        <w:rPr>
          <w:rFonts w:hint="eastAsia" w:ascii="仿宋" w:hAnsi="仿宋" w:eastAsia="仿宋" w:cs="仿宋"/>
          <w:kern w:val="0"/>
          <w:sz w:val="24"/>
          <w:lang w:val="zh-CN"/>
        </w:rPr>
      </w:pPr>
    </w:p>
    <w:p w14:paraId="6AD8C865">
      <w:pPr>
        <w:snapToGrid w:val="0"/>
        <w:spacing w:line="360" w:lineRule="auto"/>
        <w:ind w:firstLine="5520" w:firstLineChars="2300"/>
        <w:rPr>
          <w:rFonts w:hint="eastAsia" w:ascii="仿宋" w:hAnsi="仿宋" w:eastAsia="仿宋" w:cs="仿宋"/>
          <w:kern w:val="0"/>
          <w:sz w:val="24"/>
          <w:lang w:val="zh-CN"/>
        </w:rPr>
      </w:pPr>
    </w:p>
    <w:p w14:paraId="5A7DEFA7">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753C2198">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37CD4DC2">
      <w:pPr>
        <w:snapToGrid w:val="0"/>
        <w:spacing w:line="360" w:lineRule="auto"/>
        <w:ind w:right="480"/>
        <w:jc w:val="center"/>
        <w:rPr>
          <w:rFonts w:hint="eastAsia" w:ascii="仿宋" w:hAnsi="仿宋" w:eastAsia="仿宋" w:cs="仿宋"/>
          <w:b/>
          <w:kern w:val="0"/>
          <w:sz w:val="32"/>
          <w:szCs w:val="32"/>
        </w:rPr>
      </w:pPr>
    </w:p>
    <w:p w14:paraId="4C51BC8C">
      <w:pPr>
        <w:snapToGrid w:val="0"/>
        <w:spacing w:line="360" w:lineRule="auto"/>
        <w:ind w:right="480"/>
        <w:jc w:val="center"/>
        <w:rPr>
          <w:rFonts w:hint="eastAsia" w:ascii="仿宋" w:hAnsi="仿宋" w:eastAsia="仿宋" w:cs="仿宋"/>
          <w:b/>
          <w:kern w:val="0"/>
          <w:sz w:val="32"/>
          <w:szCs w:val="32"/>
        </w:rPr>
      </w:pPr>
    </w:p>
    <w:p w14:paraId="332A7967">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4439EB0C">
      <w:pPr>
        <w:snapToGrid w:val="0"/>
        <w:spacing w:line="360" w:lineRule="auto"/>
        <w:ind w:right="480"/>
        <w:jc w:val="center"/>
        <w:rPr>
          <w:rFonts w:hint="eastAsia" w:ascii="仿宋" w:hAnsi="仿宋" w:eastAsia="仿宋" w:cs="仿宋"/>
          <w:b/>
          <w:kern w:val="0"/>
          <w:sz w:val="32"/>
          <w:szCs w:val="32"/>
        </w:rPr>
      </w:pPr>
    </w:p>
    <w:p w14:paraId="2C055B8A">
      <w:pPr>
        <w:widowControl/>
        <w:spacing w:line="360"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rPr>
        <w:t>二、联合协议（如有）</w:t>
      </w:r>
    </w:p>
    <w:p w14:paraId="72AFFF4B">
      <w:pPr>
        <w:widowControl/>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rPr>
        <w:t>[以联合体形式投标的，提供联合协议（附件4）；本项目不接受联合体投标或者投标人不以联合体形式投标的，则不需要提供]</w:t>
      </w:r>
    </w:p>
    <w:p w14:paraId="7CB9FD9B">
      <w:pPr>
        <w:pStyle w:val="31"/>
        <w:rPr>
          <w:rFonts w:hint="eastAsia"/>
        </w:rPr>
      </w:pPr>
    </w:p>
    <w:p w14:paraId="2B52DF52">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rPr>
        <w:t>三、分包意向协议（如有）</w:t>
      </w:r>
    </w:p>
    <w:p w14:paraId="529CC621">
      <w:pPr>
        <w:widowControl/>
        <w:spacing w:line="360" w:lineRule="auto"/>
        <w:ind w:firstLine="361" w:firstLineChars="150"/>
        <w:jc w:val="left"/>
        <w:rPr>
          <w:rFonts w:hint="eastAsia" w:ascii="仿宋" w:hAnsi="仿宋" w:eastAsia="仿宋" w:cs="仿宋"/>
          <w:b/>
          <w:sz w:val="24"/>
        </w:rPr>
      </w:pPr>
      <w:r>
        <w:rPr>
          <w:rFonts w:hint="eastAsia" w:ascii="仿宋" w:hAnsi="仿宋" w:eastAsia="仿宋" w:cs="仿宋"/>
          <w:b/>
          <w:sz w:val="24"/>
        </w:rPr>
        <w:t>[中标后以分包方式履行合同的，提供分包意向协议(附件5)；招标人不同意分包或者投标人中标后不以分包方式履行合同的，则不需要提供。]</w:t>
      </w:r>
    </w:p>
    <w:p w14:paraId="0E63AE6E">
      <w:pPr>
        <w:snapToGrid w:val="0"/>
        <w:spacing w:line="360" w:lineRule="auto"/>
        <w:ind w:right="480"/>
        <w:jc w:val="center"/>
        <w:rPr>
          <w:rFonts w:hint="eastAsia" w:ascii="仿宋" w:hAnsi="仿宋" w:eastAsia="仿宋" w:cs="仿宋"/>
          <w:b/>
          <w:kern w:val="0"/>
          <w:sz w:val="32"/>
          <w:szCs w:val="32"/>
        </w:rPr>
      </w:pPr>
    </w:p>
    <w:p w14:paraId="591E0434">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14:paraId="1442549A">
      <w:pPr>
        <w:spacing w:line="360" w:lineRule="auto"/>
        <w:rPr>
          <w:rFonts w:hint="eastAsia"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57DEFF67">
      <w:pPr>
        <w:snapToGrid w:val="0"/>
        <w:spacing w:before="50" w:after="50" w:line="360"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14:paraId="4EBB9927">
      <w:pPr>
        <w:widowControl/>
        <w:spacing w:line="360" w:lineRule="auto"/>
        <w:ind w:firstLine="472" w:firstLineChars="196"/>
        <w:jc w:val="left"/>
        <w:rPr>
          <w:rFonts w:hint="eastAsia"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要求以联合体形式参加的，提供联合协议（附件4）和中小企业声明函（附件7），联合协议中中小企业合同金额应当达到招标公告载明的比例；如果投标人本身提供所有标的均由中小企业制造的，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r>
        <w:rPr>
          <w:rFonts w:hint="eastAsia" w:ascii="仿宋" w:hAnsi="仿宋" w:eastAsia="仿宋" w:cs="仿宋"/>
          <w:b/>
          <w:sz w:val="24"/>
        </w:rPr>
        <w:t xml:space="preserve">    </w:t>
      </w:r>
    </w:p>
    <w:p w14:paraId="1D6EFEE9">
      <w:pPr>
        <w:spacing w:line="360" w:lineRule="auto"/>
        <w:ind w:firstLine="482" w:firstLineChars="200"/>
        <w:rPr>
          <w:rFonts w:hint="eastAsia"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要求合同分包的，提供分包意向协议（附件5）和中小企业声明函（附件7），分包意向协议中中小企业合同金额应当达到招标公告载明的比例；如果投标人本身提供所有标的均由中小企业制造的，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1BFA632C">
      <w:pPr>
        <w:widowControl/>
        <w:spacing w:line="360" w:lineRule="auto"/>
        <w:jc w:val="both"/>
        <w:rPr>
          <w:rFonts w:hint="eastAsia" w:ascii="仿宋" w:hAnsi="仿宋" w:eastAsia="仿宋" w:cs="仿宋"/>
          <w:b/>
          <w:kern w:val="0"/>
          <w:sz w:val="32"/>
          <w:szCs w:val="32"/>
        </w:rPr>
      </w:pPr>
    </w:p>
    <w:p w14:paraId="3E825CB6">
      <w:pPr>
        <w:widowControl/>
        <w:spacing w:line="360" w:lineRule="auto"/>
        <w:ind w:left="15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五</w:t>
      </w:r>
      <w:r>
        <w:rPr>
          <w:rFonts w:hint="eastAsia" w:ascii="仿宋" w:hAnsi="仿宋" w:eastAsia="仿宋" w:cs="仿宋"/>
          <w:b/>
          <w:kern w:val="0"/>
          <w:sz w:val="32"/>
          <w:szCs w:val="32"/>
        </w:rPr>
        <w:t>、本项目的特定资格要求</w:t>
      </w:r>
    </w:p>
    <w:p w14:paraId="3FD92B3A">
      <w:pPr>
        <w:spacing w:line="360" w:lineRule="auto"/>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3717FA7B">
      <w:pPr>
        <w:spacing w:line="360" w:lineRule="auto"/>
        <w:jc w:val="center"/>
        <w:rPr>
          <w:rFonts w:hint="eastAsia" w:ascii="仿宋" w:hAnsi="仿宋" w:eastAsia="仿宋" w:cs="仿宋"/>
          <w:sz w:val="24"/>
        </w:rPr>
      </w:pPr>
    </w:p>
    <w:p w14:paraId="6B6AE81A">
      <w:pPr>
        <w:spacing w:line="360" w:lineRule="auto"/>
        <w:jc w:val="center"/>
        <w:rPr>
          <w:rFonts w:hint="eastAsia" w:ascii="仿宋" w:hAnsi="仿宋" w:eastAsia="仿宋" w:cs="仿宋"/>
          <w:sz w:val="24"/>
        </w:rPr>
      </w:pPr>
    </w:p>
    <w:p w14:paraId="354CDE39">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48531372">
      <w:pPr>
        <w:pStyle w:val="2"/>
        <w:rPr>
          <w:rFonts w:hint="eastAsia" w:ascii="仿宋" w:hAnsi="仿宋" w:eastAsia="仿宋" w:cs="仿宋"/>
          <w:kern w:val="0"/>
        </w:rPr>
      </w:pPr>
      <w:r>
        <w:rPr>
          <w:rFonts w:hint="eastAsia" w:ascii="仿宋" w:hAnsi="仿宋" w:eastAsia="仿宋" w:cs="仿宋"/>
          <w:kern w:val="0"/>
        </w:rPr>
        <w:t xml:space="preserve">                                              日期：  年  月   日</w:t>
      </w:r>
    </w:p>
    <w:p w14:paraId="082E8EE2">
      <w:pPr>
        <w:spacing w:line="360" w:lineRule="auto"/>
        <w:jc w:val="center"/>
        <w:rPr>
          <w:rFonts w:hint="eastAsia" w:ascii="仿宋" w:hAnsi="仿宋" w:eastAsia="仿宋" w:cs="仿宋"/>
          <w:sz w:val="24"/>
        </w:rPr>
      </w:pPr>
    </w:p>
    <w:p w14:paraId="26C8C5E5">
      <w:pPr>
        <w:spacing w:line="360" w:lineRule="auto"/>
        <w:jc w:val="center"/>
        <w:outlineLvl w:val="0"/>
        <w:rPr>
          <w:rFonts w:hint="eastAsia" w:ascii="仿宋" w:hAnsi="仿宋" w:eastAsia="仿宋" w:cs="仿宋"/>
          <w:b/>
          <w:kern w:val="0"/>
          <w:sz w:val="24"/>
        </w:rPr>
      </w:pPr>
    </w:p>
    <w:p w14:paraId="7935C86D">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2BBBD5DE">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  录</w:t>
      </w:r>
    </w:p>
    <w:p w14:paraId="485FD8DA">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（1）投标函…………………………………………………………………………（页码）</w:t>
      </w:r>
    </w:p>
    <w:p w14:paraId="012E08B0">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（2）法定代表人授权委托书 ………………………………………………………（页码）</w:t>
      </w:r>
    </w:p>
    <w:p w14:paraId="6E9969DE">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（3）法定代表人及其授权代表身份证（复印件）………………………………（页码）</w:t>
      </w:r>
    </w:p>
    <w:p w14:paraId="7D32BA9C">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（4）授权代表社保证明（复印件）………………………………………………（页码）</w:t>
      </w:r>
    </w:p>
    <w:p w14:paraId="12CC9D8E">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（5）法定代表人身份证明书………………………………………………………（页码）</w:t>
      </w:r>
    </w:p>
    <w:p w14:paraId="5735BB87">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（6）商务技术偏离表………………………………………………………………（页码）</w:t>
      </w:r>
    </w:p>
    <w:p w14:paraId="1E94AE9F">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（7）</w:t>
      </w:r>
      <w:r>
        <w:rPr>
          <w:rFonts w:hint="eastAsia" w:ascii="仿宋_GB2312" w:hAnsi="仿宋_GB2312" w:eastAsia="仿宋_GB2312" w:cs="仿宋_GB2312"/>
          <w:kern w:val="0"/>
          <w:sz w:val="24"/>
          <w:lang w:val="zh-CN"/>
        </w:rPr>
        <w:t>政府采购投标人廉洁自律承诺书</w:t>
      </w:r>
      <w:r>
        <w:rPr>
          <w:rFonts w:hint="eastAsia" w:ascii="仿宋_GB2312" w:hAnsi="仿宋_GB2312" w:eastAsia="仿宋_GB2312" w:cs="仿宋_GB2312"/>
          <w:kern w:val="0"/>
          <w:sz w:val="24"/>
        </w:rPr>
        <w:t>……………………………………………（页码）</w:t>
      </w:r>
    </w:p>
    <w:p w14:paraId="29FE67CD">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（8）</w:t>
      </w:r>
      <w:r>
        <w:rPr>
          <w:rFonts w:hint="eastAsia" w:ascii="仿宋_GB2312" w:hAnsi="仿宋_GB2312" w:eastAsia="仿宋_GB2312" w:cs="仿宋_GB2312"/>
          <w:kern w:val="0"/>
          <w:sz w:val="24"/>
          <w:lang w:val="zh-CN"/>
        </w:rPr>
        <w:t>主要业绩证明…………………………………………………</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14:paraId="64EBFCCA">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（9）服务解决方案…………………………………………………………………（页码）</w:t>
      </w:r>
    </w:p>
    <w:p w14:paraId="28BB9491">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（10）组织实施方案…………………………………………………………………（页码）</w:t>
      </w:r>
    </w:p>
    <w:p w14:paraId="57410C17">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（11）售后服务方案…………………………………………………………………（页码）</w:t>
      </w:r>
    </w:p>
    <w:p w14:paraId="5A6DAF95">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（12）投标人售后服务证明材料……………………………………………………（页码）</w:t>
      </w:r>
    </w:p>
    <w:p w14:paraId="7ED504B1">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（13）项目小组人员名单……………………………………………………………（页码）</w:t>
      </w:r>
    </w:p>
    <w:p w14:paraId="60AB3F0C">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（14）</w:t>
      </w:r>
      <w:r>
        <w:rPr>
          <w:rFonts w:hint="eastAsia" w:ascii="仿宋_GB2312" w:hAnsi="仿宋_GB2312" w:eastAsia="仿宋_GB2312" w:cs="仿宋_GB2312"/>
          <w:kern w:val="0"/>
          <w:sz w:val="24"/>
          <w:lang w:val="zh-CN"/>
        </w:rPr>
        <w:t>优惠条件及特殊承诺……………………………………</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14:paraId="1C30559B">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（15）</w:t>
      </w:r>
      <w:r>
        <w:rPr>
          <w:rFonts w:hint="eastAsia" w:ascii="仿宋_GB2312" w:hAnsi="仿宋_GB2312" w:eastAsia="仿宋_GB2312" w:cs="仿宋_GB2312"/>
          <w:kern w:val="0"/>
          <w:sz w:val="24"/>
          <w:lang w:val="zh-CN"/>
        </w:rPr>
        <w:t>备品备件及供选择的配套零部件清单……………………………</w:t>
      </w:r>
      <w:r>
        <w:rPr>
          <w:rFonts w:hint="eastAsia" w:ascii="仿宋_GB2312" w:hAnsi="仿宋_GB2312" w:eastAsia="仿宋_GB2312" w:cs="仿宋_GB2312"/>
          <w:kern w:val="0"/>
          <w:sz w:val="24"/>
        </w:rPr>
        <w:t>…………（页码）</w:t>
      </w:r>
    </w:p>
    <w:p w14:paraId="72AFF0E8">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（16）</w:t>
      </w:r>
      <w:r>
        <w:rPr>
          <w:rFonts w:hint="eastAsia" w:ascii="仿宋_GB2312" w:hAnsi="仿宋_GB2312" w:eastAsia="仿宋_GB2312" w:cs="仿宋_GB2312"/>
          <w:kern w:val="0"/>
          <w:sz w:val="24"/>
          <w:lang w:val="zh-CN"/>
        </w:rPr>
        <w:t>培训计划………………………………………………………</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14:paraId="54DE152A">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（17）</w:t>
      </w:r>
      <w:r>
        <w:rPr>
          <w:rFonts w:hint="eastAsia" w:ascii="仿宋_GB2312" w:hAnsi="仿宋_GB2312" w:eastAsia="仿宋_GB2312" w:cs="仿宋_GB2312"/>
          <w:kern w:val="0"/>
          <w:sz w:val="24"/>
          <w:lang w:val="zh-CN"/>
        </w:rPr>
        <w:t>验收方案……………………………………………………………</w:t>
      </w:r>
      <w:r>
        <w:rPr>
          <w:rFonts w:hint="eastAsia" w:ascii="仿宋_GB2312" w:hAnsi="仿宋_GB2312" w:eastAsia="仿宋_GB2312" w:cs="仿宋_GB2312"/>
          <w:kern w:val="0"/>
          <w:sz w:val="24"/>
        </w:rPr>
        <w:t>…………（页码）</w:t>
      </w:r>
    </w:p>
    <w:p w14:paraId="1AECE563">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（18）</w:t>
      </w:r>
      <w:r>
        <w:rPr>
          <w:rFonts w:hint="eastAsia" w:ascii="仿宋_GB2312" w:hAnsi="仿宋_GB2312" w:eastAsia="仿宋_GB2312" w:cs="仿宋_GB2312"/>
          <w:kern w:val="0"/>
          <w:sz w:val="24"/>
          <w:lang w:val="zh-CN"/>
        </w:rPr>
        <w:t>认为需要的其他商务技术文件或说明……………</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14:paraId="37F4E5DF">
      <w:pPr>
        <w:snapToGrid w:val="0"/>
        <w:spacing w:line="360" w:lineRule="auto"/>
        <w:jc w:val="center"/>
        <w:rPr>
          <w:rFonts w:hint="eastAsia" w:ascii="仿宋" w:hAnsi="仿宋" w:eastAsia="仿宋" w:cs="仿宋"/>
          <w:b/>
          <w:kern w:val="0"/>
          <w:sz w:val="32"/>
          <w:szCs w:val="32"/>
          <w:lang w:val="zh-CN"/>
        </w:rPr>
      </w:pPr>
    </w:p>
    <w:p w14:paraId="18F3B8FA">
      <w:pPr>
        <w:snapToGrid w:val="0"/>
        <w:spacing w:line="360" w:lineRule="auto"/>
        <w:jc w:val="center"/>
        <w:rPr>
          <w:rFonts w:hint="eastAsia" w:ascii="仿宋" w:hAnsi="仿宋" w:eastAsia="仿宋" w:cs="仿宋"/>
          <w:b/>
          <w:kern w:val="0"/>
          <w:sz w:val="32"/>
          <w:szCs w:val="32"/>
          <w:lang w:val="zh-CN"/>
        </w:rPr>
      </w:pPr>
    </w:p>
    <w:p w14:paraId="0B8D4471">
      <w:pPr>
        <w:snapToGrid w:val="0"/>
        <w:spacing w:line="360" w:lineRule="auto"/>
        <w:jc w:val="center"/>
        <w:rPr>
          <w:rFonts w:hint="eastAsia" w:ascii="仿宋" w:hAnsi="仿宋" w:eastAsia="仿宋" w:cs="仿宋"/>
          <w:b/>
          <w:kern w:val="0"/>
          <w:sz w:val="32"/>
          <w:szCs w:val="32"/>
          <w:lang w:val="zh-CN"/>
        </w:rPr>
      </w:pPr>
    </w:p>
    <w:p w14:paraId="5229C1F0">
      <w:pPr>
        <w:snapToGrid w:val="0"/>
        <w:spacing w:line="360" w:lineRule="auto"/>
        <w:jc w:val="both"/>
        <w:rPr>
          <w:rFonts w:hint="eastAsia" w:ascii="仿宋" w:hAnsi="仿宋" w:eastAsia="仿宋" w:cs="仿宋"/>
          <w:b/>
          <w:kern w:val="0"/>
          <w:sz w:val="32"/>
          <w:szCs w:val="32"/>
          <w:lang w:val="zh-CN"/>
        </w:rPr>
      </w:pPr>
    </w:p>
    <w:p w14:paraId="3D8E2092">
      <w:pPr>
        <w:pStyle w:val="2"/>
        <w:rPr>
          <w:rFonts w:hint="eastAsia" w:ascii="仿宋_GB2312" w:hAnsi="仿宋_GB2312" w:eastAsia="仿宋_GB2312" w:cs="仿宋_GB2312"/>
          <w:kern w:val="0"/>
        </w:rPr>
      </w:pPr>
      <w:r>
        <w:rPr>
          <w:rFonts w:hint="eastAsia" w:ascii="仿宋" w:hAnsi="仿宋" w:eastAsia="仿宋" w:cs="仿宋"/>
          <w:b/>
          <w:kern w:val="0"/>
          <w:sz w:val="32"/>
          <w:szCs w:val="32"/>
        </w:rPr>
        <w:br w:type="page"/>
      </w:r>
    </w:p>
    <w:p w14:paraId="74C9702A">
      <w:pPr>
        <w:snapToGrid w:val="0"/>
        <w:spacing w:line="360" w:lineRule="auto"/>
        <w:ind w:firstLine="3855" w:firstLineChars="1200"/>
        <w:outlineLvl w:val="0"/>
        <w:rPr>
          <w:rFonts w:hint="eastAsia"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127B9B05">
      <w:pPr>
        <w:spacing w:line="440" w:lineRule="exact"/>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lang w:val="zh-CN"/>
        </w:rPr>
        <w:t>致：</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kern w:val="0"/>
          <w:sz w:val="24"/>
          <w:u w:val="single"/>
          <w:lang w:val="zh-CN"/>
        </w:rPr>
        <w:t>（招标人）、（采购代理机构）</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kern w:val="0"/>
          <w:sz w:val="24"/>
          <w:lang w:val="zh-CN"/>
        </w:rPr>
        <w:t xml:space="preserve"> </w:t>
      </w:r>
    </w:p>
    <w:p w14:paraId="7F5DCCBA">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根据贵方招标文件（</w:t>
      </w:r>
      <w:r>
        <w:rPr>
          <w:rFonts w:hint="eastAsia" w:ascii="仿宋_GB2312" w:hAnsi="仿宋_GB2312" w:eastAsia="仿宋_GB2312" w:cs="仿宋_GB2312"/>
          <w:b/>
          <w:bCs/>
          <w:kern w:val="0"/>
          <w:sz w:val="24"/>
          <w:lang w:val="zh-CN"/>
        </w:rPr>
        <w:t>填写招标编号：</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kern w:val="0"/>
          <w:sz w:val="24"/>
          <w:lang w:val="zh-CN"/>
        </w:rPr>
        <w:t>）的要求，正式授权（</w:t>
      </w:r>
      <w:r>
        <w:rPr>
          <w:rFonts w:hint="eastAsia" w:ascii="仿宋_GB2312" w:hAnsi="仿宋_GB2312" w:eastAsia="仿宋_GB2312" w:cs="仿宋_GB2312"/>
          <w:b/>
          <w:bCs/>
          <w:kern w:val="0"/>
          <w:sz w:val="24"/>
          <w:lang w:val="zh-CN"/>
        </w:rPr>
        <w:t>全权代表姓名</w:t>
      </w:r>
      <w:r>
        <w:rPr>
          <w:rFonts w:hint="eastAsia" w:ascii="仿宋_GB2312" w:hAnsi="仿宋_GB2312" w:eastAsia="仿宋_GB2312" w:cs="仿宋_GB2312"/>
          <w:kern w:val="0"/>
          <w:sz w:val="24"/>
          <w:u w:val="single"/>
          <w:lang w:val="zh-CN"/>
        </w:rPr>
        <w:t xml:space="preserve">    </w:t>
      </w:r>
      <w:r>
        <w:rPr>
          <w:rFonts w:hint="eastAsia" w:ascii="仿宋_GB2312" w:hAnsi="仿宋_GB2312" w:eastAsia="仿宋_GB2312" w:cs="仿宋_GB2312"/>
          <w:kern w:val="0"/>
          <w:sz w:val="24"/>
          <w:lang w:val="zh-CN"/>
        </w:rPr>
        <w:t>、</w:t>
      </w:r>
      <w:r>
        <w:rPr>
          <w:rFonts w:hint="eastAsia" w:ascii="仿宋_GB2312" w:hAnsi="仿宋_GB2312" w:eastAsia="仿宋_GB2312" w:cs="仿宋_GB2312"/>
          <w:b/>
          <w:bCs/>
          <w:kern w:val="0"/>
          <w:sz w:val="24"/>
          <w:lang w:val="zh-CN"/>
        </w:rPr>
        <w:t>单位</w:t>
      </w:r>
      <w:r>
        <w:rPr>
          <w:rFonts w:hint="eastAsia" w:ascii="仿宋_GB2312" w:hAnsi="仿宋_GB2312" w:eastAsia="仿宋_GB2312" w:cs="仿宋_GB2312"/>
          <w:kern w:val="0"/>
          <w:sz w:val="24"/>
          <w:u w:val="single"/>
          <w:lang w:val="zh-CN"/>
        </w:rPr>
        <w:t xml:space="preserve">    </w:t>
      </w:r>
      <w:r>
        <w:rPr>
          <w:rFonts w:hint="eastAsia" w:ascii="仿宋_GB2312" w:hAnsi="仿宋_GB2312" w:eastAsia="仿宋_GB2312" w:cs="仿宋_GB2312"/>
          <w:kern w:val="0"/>
          <w:sz w:val="24"/>
          <w:lang w:val="zh-CN"/>
        </w:rPr>
        <w:t>、</w:t>
      </w:r>
      <w:r>
        <w:rPr>
          <w:rFonts w:hint="eastAsia" w:ascii="仿宋_GB2312" w:hAnsi="仿宋_GB2312" w:eastAsia="仿宋_GB2312" w:cs="仿宋_GB2312"/>
          <w:b/>
          <w:bCs/>
          <w:kern w:val="0"/>
          <w:sz w:val="24"/>
          <w:lang w:val="zh-CN"/>
        </w:rPr>
        <w:t>职务</w:t>
      </w:r>
      <w:r>
        <w:rPr>
          <w:rFonts w:hint="eastAsia" w:ascii="仿宋_GB2312" w:hAnsi="仿宋_GB2312" w:eastAsia="仿宋_GB2312" w:cs="仿宋_GB2312"/>
          <w:kern w:val="0"/>
          <w:sz w:val="24"/>
          <w:u w:val="single"/>
          <w:lang w:val="zh-CN"/>
        </w:rPr>
        <w:t xml:space="preserve">  </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kern w:val="0"/>
          <w:sz w:val="24"/>
          <w:u w:val="single"/>
          <w:lang w:val="zh-CN"/>
        </w:rPr>
        <w:t xml:space="preserve"> </w:t>
      </w:r>
      <w:r>
        <w:rPr>
          <w:rFonts w:hint="eastAsia" w:ascii="仿宋_GB2312" w:hAnsi="仿宋_GB2312" w:eastAsia="仿宋_GB2312" w:cs="仿宋_GB2312"/>
          <w:kern w:val="0"/>
          <w:sz w:val="24"/>
          <w:lang w:val="zh-CN"/>
        </w:rPr>
        <w:t>）代表投标人（</w:t>
      </w:r>
      <w:r>
        <w:rPr>
          <w:rFonts w:hint="eastAsia" w:ascii="仿宋_GB2312" w:hAnsi="仿宋_GB2312" w:eastAsia="仿宋_GB2312" w:cs="仿宋_GB2312"/>
          <w:b/>
          <w:bCs/>
          <w:kern w:val="0"/>
          <w:sz w:val="24"/>
          <w:lang w:val="zh-CN"/>
        </w:rPr>
        <w:t>填写单位</w:t>
      </w:r>
      <w:r>
        <w:rPr>
          <w:rFonts w:hint="eastAsia" w:ascii="仿宋_GB2312" w:hAnsi="仿宋_GB2312" w:eastAsia="仿宋_GB2312" w:cs="仿宋_GB2312"/>
          <w:kern w:val="0"/>
          <w:sz w:val="24"/>
          <w:u w:val="single"/>
          <w:lang w:val="zh-CN"/>
        </w:rPr>
        <w:t xml:space="preserve">    </w:t>
      </w:r>
      <w:r>
        <w:rPr>
          <w:rFonts w:hint="eastAsia" w:ascii="仿宋_GB2312" w:hAnsi="仿宋_GB2312" w:eastAsia="仿宋_GB2312" w:cs="仿宋_GB2312"/>
          <w:kern w:val="0"/>
          <w:sz w:val="24"/>
          <w:lang w:val="zh-CN"/>
        </w:rPr>
        <w:t>、</w:t>
      </w:r>
      <w:r>
        <w:rPr>
          <w:rFonts w:hint="eastAsia" w:ascii="仿宋_GB2312" w:hAnsi="仿宋_GB2312" w:eastAsia="仿宋_GB2312" w:cs="仿宋_GB2312"/>
          <w:b/>
          <w:bCs/>
          <w:kern w:val="0"/>
          <w:sz w:val="24"/>
          <w:lang w:val="zh-CN"/>
        </w:rPr>
        <w:t>地址</w:t>
      </w:r>
      <w:r>
        <w:rPr>
          <w:rFonts w:hint="eastAsia" w:ascii="仿宋_GB2312" w:hAnsi="仿宋_GB2312" w:eastAsia="仿宋_GB2312" w:cs="仿宋_GB2312"/>
          <w:kern w:val="0"/>
          <w:sz w:val="24"/>
          <w:u w:val="single"/>
          <w:lang w:val="zh-CN"/>
        </w:rPr>
        <w:t xml:space="preserve">    </w:t>
      </w:r>
      <w:r>
        <w:rPr>
          <w:rFonts w:hint="eastAsia" w:ascii="仿宋_GB2312" w:hAnsi="仿宋_GB2312" w:eastAsia="仿宋_GB2312" w:cs="仿宋_GB2312"/>
          <w:kern w:val="0"/>
          <w:sz w:val="24"/>
          <w:lang w:val="zh-CN"/>
        </w:rPr>
        <w:t>）提交投标文件。</w:t>
      </w:r>
    </w:p>
    <w:p w14:paraId="2F78B10E">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我方已完全明白招标文件的所有条款要求，兹声明同意如下：</w:t>
      </w:r>
    </w:p>
    <w:p w14:paraId="2DD7229B">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1.</w:t>
      </w:r>
      <w:r>
        <w:rPr>
          <w:rFonts w:hint="eastAsia" w:ascii="仿宋" w:hAnsi="仿宋" w:eastAsia="仿宋" w:cs="仿宋"/>
          <w:sz w:val="24"/>
        </w:rPr>
        <w:t>我方同意在投标人</w:t>
      </w:r>
      <w:r>
        <w:rPr>
          <w:rFonts w:hint="eastAsia" w:ascii="仿宋" w:hAnsi="仿宋" w:eastAsia="仿宋" w:cs="仿宋"/>
          <w:kern w:val="44"/>
          <w:sz w:val="24"/>
        </w:rPr>
        <w:t>须知</w:t>
      </w:r>
      <w:r>
        <w:rPr>
          <w:rFonts w:hint="eastAsia" w:ascii="仿宋" w:hAnsi="仿宋" w:eastAsia="仿宋" w:cs="仿宋"/>
          <w:sz w:val="24"/>
        </w:rPr>
        <w:t>规定的开标日期起遵守本投标文件中的承诺且在投标有效期满之前均具有约束力</w:t>
      </w:r>
      <w:r>
        <w:rPr>
          <w:rFonts w:hint="eastAsia" w:ascii="仿宋_GB2312" w:hAnsi="仿宋_GB2312" w:eastAsia="仿宋_GB2312" w:cs="仿宋_GB2312"/>
          <w:kern w:val="0"/>
          <w:sz w:val="24"/>
          <w:lang w:val="zh-CN"/>
        </w:rPr>
        <w:t>。</w:t>
      </w:r>
    </w:p>
    <w:p w14:paraId="1F2F9F2F">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w:t>
      </w:r>
      <w:r>
        <w:rPr>
          <w:rFonts w:hint="eastAsia" w:ascii="仿宋" w:hAnsi="仿宋" w:eastAsia="仿宋" w:cs="仿宋"/>
          <w:sz w:val="24"/>
        </w:rPr>
        <w:t>我方承诺已经具备《中华人民共和国政府采购法》中规定的参加政府采购活动的投标人应当具备的条件</w:t>
      </w:r>
      <w:r>
        <w:rPr>
          <w:rFonts w:hint="eastAsia" w:ascii="仿宋_GB2312" w:hAnsi="仿宋_GB2312" w:eastAsia="仿宋_GB2312" w:cs="仿宋_GB2312"/>
          <w:kern w:val="0"/>
          <w:sz w:val="24"/>
          <w:lang w:val="zh-CN"/>
        </w:rPr>
        <w:t>。</w:t>
      </w:r>
    </w:p>
    <w:p w14:paraId="35D428D8">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3.</w:t>
      </w:r>
      <w:r>
        <w:rPr>
          <w:rFonts w:hint="eastAsia" w:ascii="仿宋" w:hAnsi="仿宋" w:eastAsia="仿宋" w:cs="仿宋"/>
          <w:sz w:val="24"/>
        </w:rPr>
        <w:t>本公司投标文件中填列的技术参数、配置、服务、数量等相关内容都是真实、准确的。保证在本次项目中所提供的资料全部真实和合法。同意向采购代理机构提供可能另外要求的与投标有关的任何数据或资料</w:t>
      </w:r>
      <w:r>
        <w:rPr>
          <w:rFonts w:hint="eastAsia" w:ascii="仿宋_GB2312" w:hAnsi="仿宋_GB2312" w:eastAsia="仿宋_GB2312" w:cs="仿宋_GB2312"/>
          <w:kern w:val="0"/>
          <w:sz w:val="24"/>
          <w:lang w:val="zh-CN"/>
        </w:rPr>
        <w:t>。</w:t>
      </w:r>
    </w:p>
    <w:p w14:paraId="350B94FA">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4.我方理解贵方将不受你们所收到的最低报价的约束。</w:t>
      </w:r>
    </w:p>
    <w:p w14:paraId="72D234D3">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5.本投标自开标之日（投标截止之日）起90天内有效。</w:t>
      </w:r>
    </w:p>
    <w:p w14:paraId="03033B87">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6.我方将严格遵守《中华人民共和国政府采购法》第七十七条规定，投标人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4FF96BAA">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a)提供虚假材料谋取中标、成交的；</w:t>
      </w:r>
    </w:p>
    <w:p w14:paraId="1FD7CE5E">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b)采取不正当手段诋毁、排挤其他投标人的；</w:t>
      </w:r>
    </w:p>
    <w:p w14:paraId="52A95B69">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c)与招标人、其它投标人或者采购代理机构恶意串通的；</w:t>
      </w:r>
    </w:p>
    <w:p w14:paraId="5821935E">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d)向招标人、采购代理机构行贿或者提供其他不正当利益的；</w:t>
      </w:r>
    </w:p>
    <w:p w14:paraId="1468225D">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e)在招标采购过程中与招标人进行协商谈判的；</w:t>
      </w:r>
    </w:p>
    <w:p w14:paraId="6E6EBEF3">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f)拒绝有关部门监督检查或提供虚假情况的。</w:t>
      </w:r>
    </w:p>
    <w:p w14:paraId="5D4D1985">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投标人有前款第a)至e)项情形之一的，中标、成交无效。</w:t>
      </w:r>
    </w:p>
    <w:p w14:paraId="63AEE5F9">
      <w:pPr>
        <w:spacing w:line="440" w:lineRule="exact"/>
        <w:ind w:right="-510" w:rightChars="-243"/>
        <w:outlineLvl w:val="0"/>
        <w:rPr>
          <w:rFonts w:hint="eastAsia" w:ascii="仿宋_GB2312" w:hAnsi="仿宋_GB2312" w:eastAsia="仿宋_GB2312" w:cs="仿宋_GB2312"/>
          <w:kern w:val="0"/>
          <w:sz w:val="24"/>
          <w:lang w:val="zh-CN"/>
        </w:rPr>
      </w:pPr>
    </w:p>
    <w:p w14:paraId="43B6E4B5">
      <w:pPr>
        <w:spacing w:line="440" w:lineRule="exact"/>
        <w:ind w:right="-510" w:rightChars="-243"/>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地址：　　　　　　　　　　　　　　　邮政编码：</w:t>
      </w:r>
    </w:p>
    <w:p w14:paraId="55455404">
      <w:pPr>
        <w:spacing w:line="440" w:lineRule="exact"/>
        <w:ind w:right="-510" w:rightChars="-243"/>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电话：                              传真：</w:t>
      </w:r>
    </w:p>
    <w:p w14:paraId="0C223B4D">
      <w:pPr>
        <w:spacing w:line="440" w:lineRule="exact"/>
        <w:ind w:right="-510" w:rightChars="-243"/>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开户银行：                          帐号：</w:t>
      </w:r>
    </w:p>
    <w:p w14:paraId="7066245F">
      <w:pPr>
        <w:spacing w:line="440" w:lineRule="exact"/>
        <w:ind w:right="-510" w:rightChars="-243"/>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法定代表人或其授权代表(签字或签章)：</w:t>
      </w:r>
    </w:p>
    <w:p w14:paraId="0EA21F5C">
      <w:pPr>
        <w:spacing w:line="440" w:lineRule="exact"/>
        <w:ind w:right="-510" w:rightChars="-243"/>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w:t>
      </w:r>
      <w:r>
        <w:rPr>
          <w:rFonts w:hint="eastAsia" w:ascii="仿宋_GB2312" w:hAnsi="仿宋_GB2312" w:eastAsia="仿宋_GB2312" w:cs="仿宋_GB2312"/>
          <w:kern w:val="0"/>
          <w:sz w:val="24"/>
        </w:rPr>
        <w:t>名称</w:t>
      </w:r>
      <w:r>
        <w:rPr>
          <w:rFonts w:hint="eastAsia" w:ascii="仿宋_GB2312" w:hAnsi="仿宋_GB2312" w:eastAsia="仿宋_GB2312" w:cs="仿宋_GB2312"/>
          <w:kern w:val="0"/>
          <w:sz w:val="24"/>
          <w:lang w:val="zh-CN"/>
        </w:rPr>
        <w:t>(电子签章)：　　　　　　　</w:t>
      </w:r>
      <w:r>
        <w:rPr>
          <w:rFonts w:hint="eastAsia" w:ascii="仿宋" w:hAnsi="仿宋" w:eastAsia="仿宋" w:cs="仿宋"/>
          <w:sz w:val="24"/>
        </w:rPr>
        <w:t>日期：    年   月   日</w:t>
      </w:r>
    </w:p>
    <w:p w14:paraId="77CB3365">
      <w:pPr>
        <w:widowControl/>
        <w:adjustRightInd/>
        <w:jc w:val="center"/>
        <w:rPr>
          <w:rFonts w:hint="eastAsia"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14:paraId="161F8C58">
      <w:pPr>
        <w:jc w:val="center"/>
        <w:rPr>
          <w:rFonts w:hint="eastAsia" w:ascii="仿宋" w:hAnsi="仿宋" w:eastAsia="仿宋" w:cs="仿宋"/>
          <w:b/>
          <w:sz w:val="24"/>
        </w:rPr>
      </w:pPr>
    </w:p>
    <w:p w14:paraId="17890DF0">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w:t>
      </w:r>
      <w:r>
        <w:rPr>
          <w:rFonts w:hint="eastAsia" w:ascii="仿宋" w:hAnsi="仿宋" w:eastAsia="仿宋" w:cs="仿宋"/>
          <w:b/>
          <w:bCs/>
          <w:sz w:val="24"/>
        </w:rPr>
        <w:t>(填写姓名)</w:t>
      </w:r>
      <w:r>
        <w:rPr>
          <w:rFonts w:hint="eastAsia" w:ascii="仿宋" w:hAnsi="仿宋" w:eastAsia="仿宋" w:cs="仿宋"/>
          <w:sz w:val="24"/>
        </w:rPr>
        <w:t>系</w:t>
      </w:r>
      <w:r>
        <w:rPr>
          <w:rFonts w:hint="eastAsia" w:ascii="仿宋" w:hAnsi="仿宋" w:eastAsia="仿宋" w:cs="仿宋"/>
          <w:sz w:val="24"/>
          <w:u w:val="single"/>
        </w:rPr>
        <w:t xml:space="preserve">                   </w:t>
      </w:r>
      <w:r>
        <w:rPr>
          <w:rFonts w:hint="eastAsia" w:ascii="仿宋" w:hAnsi="仿宋" w:eastAsia="仿宋" w:cs="仿宋"/>
          <w:b/>
          <w:bCs/>
          <w:sz w:val="24"/>
        </w:rPr>
        <w:t>（填写投标人单位全称）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w:t>
      </w:r>
      <w:r>
        <w:rPr>
          <w:rFonts w:hint="eastAsia" w:ascii="仿宋" w:hAnsi="仿宋" w:eastAsia="仿宋" w:cs="仿宋"/>
          <w:b/>
          <w:bCs/>
          <w:sz w:val="24"/>
        </w:rPr>
        <w:t>（填写投标人单位全称）</w:t>
      </w:r>
      <w:r>
        <w:rPr>
          <w:rFonts w:hint="eastAsia" w:ascii="仿宋" w:hAnsi="仿宋" w:eastAsia="仿宋" w:cs="仿宋"/>
          <w:sz w:val="24"/>
        </w:rPr>
        <w:t>的</w:t>
      </w:r>
      <w:r>
        <w:rPr>
          <w:rFonts w:hint="eastAsia" w:ascii="仿宋" w:hAnsi="仿宋" w:eastAsia="仿宋" w:cs="仿宋"/>
          <w:sz w:val="24"/>
          <w:u w:val="single"/>
        </w:rPr>
        <w:t xml:space="preserve">       </w:t>
      </w:r>
      <w:r>
        <w:rPr>
          <w:rFonts w:hint="eastAsia" w:ascii="仿宋" w:hAnsi="仿宋" w:eastAsia="仿宋" w:cs="仿宋"/>
          <w:b/>
          <w:bCs/>
          <w:sz w:val="24"/>
        </w:rPr>
        <w:t>（填写姓名）</w:t>
      </w:r>
      <w:r>
        <w:rPr>
          <w:rFonts w:hint="eastAsia" w:ascii="仿宋" w:hAnsi="仿宋" w:eastAsia="仿宋" w:cs="仿宋"/>
          <w:sz w:val="24"/>
        </w:rPr>
        <w:t>为我公司授权代表，</w:t>
      </w:r>
      <w:r>
        <w:rPr>
          <w:rFonts w:hint="eastAsia" w:ascii="仿宋" w:hAnsi="仿宋" w:eastAsia="仿宋" w:cs="仿宋"/>
          <w:b/>
          <w:bCs/>
          <w:sz w:val="24"/>
        </w:rPr>
        <w:t>（填写身份证号码：</w:t>
      </w:r>
      <w:r>
        <w:rPr>
          <w:rFonts w:hint="eastAsia" w:ascii="仿宋" w:hAnsi="仿宋" w:eastAsia="仿宋" w:cs="仿宋"/>
          <w:b/>
          <w:bCs/>
          <w:sz w:val="24"/>
          <w:u w:val="single"/>
        </w:rPr>
        <w:t xml:space="preserve">           </w:t>
      </w:r>
      <w:r>
        <w:rPr>
          <w:rFonts w:hint="eastAsia" w:ascii="仿宋" w:hAnsi="仿宋" w:eastAsia="仿宋" w:cs="仿宋"/>
          <w:b/>
          <w:bCs/>
          <w:sz w:val="24"/>
        </w:rPr>
        <w:t>）</w:t>
      </w:r>
      <w:r>
        <w:rPr>
          <w:rFonts w:hint="eastAsia" w:ascii="仿宋" w:hAnsi="仿宋" w:eastAsia="仿宋" w:cs="仿宋"/>
          <w:sz w:val="24"/>
        </w:rPr>
        <w:t>。以本公司的名义参加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40303B2F">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7548AC8F">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3B23D3C2">
      <w:pPr>
        <w:snapToGrid w:val="0"/>
        <w:spacing w:line="600" w:lineRule="exact"/>
        <w:jc w:val="left"/>
        <w:rPr>
          <w:rFonts w:hint="eastAsia" w:ascii="仿宋" w:hAnsi="仿宋" w:eastAsia="仿宋" w:cs="仿宋"/>
          <w:sz w:val="24"/>
        </w:rPr>
      </w:pPr>
    </w:p>
    <w:p w14:paraId="6DF9997F">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33E59407">
      <w:pPr>
        <w:spacing w:line="360" w:lineRule="exact"/>
        <w:rPr>
          <w:rFonts w:hint="eastAsia" w:ascii="仿宋" w:hAnsi="仿宋" w:eastAsia="仿宋" w:cs="仿宋"/>
          <w:sz w:val="24"/>
        </w:rPr>
      </w:pPr>
    </w:p>
    <w:p w14:paraId="12D5CBF6">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543EA2C4">
      <w:pPr>
        <w:spacing w:line="360" w:lineRule="exact"/>
        <w:rPr>
          <w:rFonts w:hint="eastAsia" w:ascii="仿宋" w:hAnsi="仿宋" w:eastAsia="仿宋" w:cs="仿宋"/>
          <w:sz w:val="24"/>
        </w:rPr>
      </w:pPr>
    </w:p>
    <w:p w14:paraId="3D45D76C">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55E37570">
      <w:pPr>
        <w:spacing w:line="360" w:lineRule="exact"/>
        <w:rPr>
          <w:rFonts w:hint="eastAsia" w:ascii="仿宋" w:hAnsi="仿宋" w:eastAsia="仿宋" w:cs="仿宋"/>
          <w:sz w:val="24"/>
        </w:rPr>
      </w:pPr>
    </w:p>
    <w:p w14:paraId="3AFFFF51">
      <w:pPr>
        <w:spacing w:line="360" w:lineRule="exact"/>
        <w:rPr>
          <w:rFonts w:hint="eastAsia" w:ascii="仿宋" w:hAnsi="仿宋" w:eastAsia="仿宋" w:cs="仿宋"/>
          <w:sz w:val="24"/>
        </w:rPr>
      </w:pPr>
    </w:p>
    <w:p w14:paraId="03240BF9">
      <w:pPr>
        <w:spacing w:line="360" w:lineRule="exact"/>
        <w:rPr>
          <w:rFonts w:hint="eastAsia" w:ascii="仿宋" w:hAnsi="仿宋" w:eastAsia="仿宋" w:cs="仿宋"/>
          <w:sz w:val="24"/>
        </w:rPr>
      </w:pPr>
      <w:r>
        <w:rPr>
          <w:rFonts w:hint="eastAsia" w:ascii="仿宋" w:hAnsi="仿宋" w:eastAsia="仿宋" w:cs="仿宋"/>
          <w:sz w:val="24"/>
        </w:rPr>
        <w:t>投标人名称（电子签章）：</w:t>
      </w:r>
    </w:p>
    <w:p w14:paraId="5878ADAA">
      <w:pPr>
        <w:spacing w:line="360" w:lineRule="exact"/>
        <w:rPr>
          <w:rFonts w:hint="eastAsia" w:ascii="仿宋" w:hAnsi="仿宋" w:eastAsia="仿宋" w:cs="仿宋"/>
          <w:sz w:val="24"/>
        </w:rPr>
      </w:pPr>
    </w:p>
    <w:p w14:paraId="5E6FE4E6">
      <w:pPr>
        <w:spacing w:line="360" w:lineRule="exact"/>
        <w:rPr>
          <w:rFonts w:hint="eastAsia" w:ascii="仿宋" w:hAnsi="仿宋" w:eastAsia="仿宋" w:cs="仿宋"/>
          <w:sz w:val="24"/>
        </w:rPr>
      </w:pPr>
    </w:p>
    <w:p w14:paraId="50296BE8">
      <w:pPr>
        <w:spacing w:line="360" w:lineRule="exact"/>
        <w:rPr>
          <w:rFonts w:hint="eastAsia" w:ascii="仿宋" w:hAnsi="仿宋" w:eastAsia="仿宋" w:cs="仿宋"/>
          <w:sz w:val="24"/>
        </w:rPr>
      </w:pPr>
      <w:r>
        <w:rPr>
          <w:rFonts w:hint="eastAsia" w:ascii="仿宋" w:hAnsi="仿宋" w:eastAsia="仿宋" w:cs="仿宋"/>
          <w:sz w:val="24"/>
        </w:rPr>
        <w:t>法定代表人（签字或</w:t>
      </w:r>
      <w:r>
        <w:rPr>
          <w:rFonts w:hint="eastAsia" w:ascii="仿宋_GB2312" w:hAnsi="仿宋_GB2312" w:eastAsia="仿宋_GB2312" w:cs="仿宋_GB2312"/>
          <w:kern w:val="0"/>
          <w:sz w:val="24"/>
          <w:lang w:val="zh-CN"/>
        </w:rPr>
        <w:t>签</w:t>
      </w:r>
      <w:r>
        <w:rPr>
          <w:rFonts w:hint="eastAsia" w:ascii="仿宋" w:hAnsi="仿宋" w:eastAsia="仿宋" w:cs="仿宋"/>
          <w:sz w:val="24"/>
        </w:rPr>
        <w:t>章）：</w:t>
      </w:r>
    </w:p>
    <w:p w14:paraId="38E3D358">
      <w:pPr>
        <w:spacing w:line="360" w:lineRule="exact"/>
        <w:rPr>
          <w:rFonts w:hint="eastAsia" w:ascii="仿宋" w:hAnsi="仿宋" w:eastAsia="仿宋" w:cs="仿宋"/>
          <w:sz w:val="24"/>
        </w:rPr>
      </w:pPr>
    </w:p>
    <w:p w14:paraId="2B5FD379">
      <w:pPr>
        <w:spacing w:line="360" w:lineRule="exact"/>
        <w:rPr>
          <w:rFonts w:hint="eastAsia" w:ascii="仿宋" w:hAnsi="仿宋" w:eastAsia="仿宋" w:cs="仿宋"/>
          <w:sz w:val="24"/>
        </w:rPr>
      </w:pPr>
    </w:p>
    <w:p w14:paraId="266656F9">
      <w:pPr>
        <w:pStyle w:val="2"/>
        <w:jc w:val="right"/>
        <w:rPr>
          <w:rFonts w:hint="eastAsia" w:ascii="仿宋" w:hAnsi="仿宋" w:eastAsia="仿宋" w:cs="仿宋"/>
        </w:rPr>
      </w:pPr>
      <w:r>
        <w:rPr>
          <w:rFonts w:hint="eastAsia" w:ascii="仿宋" w:hAnsi="仿宋" w:eastAsia="仿宋" w:cs="仿宋"/>
        </w:rPr>
        <w:t>日期：    年   月   日</w:t>
      </w:r>
    </w:p>
    <w:p w14:paraId="07545CA5">
      <w:pPr>
        <w:spacing w:line="800" w:lineRule="exact"/>
        <w:rPr>
          <w:rFonts w:hint="eastAsia" w:ascii="仿宋" w:hAnsi="仿宋" w:eastAsia="仿宋" w:cs="仿宋"/>
          <w:b/>
          <w:sz w:val="24"/>
        </w:rPr>
      </w:pPr>
    </w:p>
    <w:p w14:paraId="0234F68E">
      <w:pPr>
        <w:spacing w:line="800" w:lineRule="exact"/>
        <w:rPr>
          <w:rFonts w:hint="eastAsia" w:ascii="仿宋" w:hAnsi="仿宋" w:eastAsia="仿宋" w:cs="仿宋"/>
          <w:b/>
          <w:sz w:val="24"/>
        </w:rPr>
      </w:pPr>
    </w:p>
    <w:p w14:paraId="5AD4202B">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14B94CCB">
      <w:pPr>
        <w:jc w:val="center"/>
        <w:rPr>
          <w:rFonts w:hint="eastAsia" w:ascii="仿宋" w:hAnsi="仿宋" w:eastAsia="仿宋" w:cs="仿宋"/>
          <w:b/>
          <w:sz w:val="24"/>
        </w:rPr>
      </w:pPr>
    </w:p>
    <w:p w14:paraId="112B59A9">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w:t>
      </w:r>
    </w:p>
    <w:p w14:paraId="4D0EFEA4">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w:t>
      </w:r>
      <w:r>
        <w:rPr>
          <w:rFonts w:hint="eastAsia" w:ascii="仿宋" w:hAnsi="仿宋" w:eastAsia="仿宋" w:cs="仿宋"/>
          <w:b/>
          <w:bCs/>
          <w:sz w:val="24"/>
        </w:rPr>
        <w:t>（填写单位全称）</w:t>
      </w:r>
      <w:r>
        <w:rPr>
          <w:rFonts w:hint="eastAsia" w:ascii="仿宋" w:hAnsi="仿宋" w:eastAsia="仿宋" w:cs="仿宋"/>
          <w:sz w:val="24"/>
        </w:rPr>
        <w:t>的</w:t>
      </w:r>
      <w:r>
        <w:rPr>
          <w:rFonts w:hint="eastAsia" w:ascii="仿宋" w:hAnsi="仿宋" w:eastAsia="仿宋" w:cs="仿宋"/>
          <w:sz w:val="24"/>
          <w:u w:val="single"/>
        </w:rPr>
        <w:t xml:space="preserve">       </w:t>
      </w:r>
      <w:r>
        <w:rPr>
          <w:rFonts w:hint="eastAsia" w:ascii="仿宋" w:hAnsi="仿宋" w:eastAsia="仿宋" w:cs="仿宋"/>
          <w:b/>
          <w:bCs/>
          <w:sz w:val="24"/>
        </w:rPr>
        <w:t>（填写姓名）</w:t>
      </w:r>
      <w:r>
        <w:rPr>
          <w:rFonts w:hint="eastAsia" w:ascii="仿宋" w:hAnsi="仿宋" w:eastAsia="仿宋" w:cs="仿宋"/>
          <w:sz w:val="24"/>
        </w:rPr>
        <w:t>为我方授权代表，</w:t>
      </w:r>
      <w:r>
        <w:rPr>
          <w:rFonts w:hint="eastAsia" w:ascii="仿宋" w:hAnsi="仿宋" w:eastAsia="仿宋" w:cs="仿宋"/>
          <w:b/>
          <w:bCs/>
          <w:sz w:val="24"/>
        </w:rPr>
        <w:t>（填写身份证号码：</w:t>
      </w:r>
      <w:r>
        <w:rPr>
          <w:rFonts w:hint="eastAsia" w:ascii="仿宋" w:hAnsi="仿宋" w:eastAsia="仿宋" w:cs="仿宋"/>
          <w:b/>
          <w:bCs/>
          <w:sz w:val="24"/>
          <w:u w:val="single"/>
        </w:rPr>
        <w:t xml:space="preserve">              </w:t>
      </w:r>
      <w:r>
        <w:rPr>
          <w:rFonts w:hint="eastAsia" w:ascii="仿宋" w:hAnsi="仿宋" w:eastAsia="仿宋" w:cs="仿宋"/>
          <w:b/>
          <w:bCs/>
          <w:sz w:val="24"/>
        </w:rPr>
        <w:t>）</w:t>
      </w:r>
      <w:r>
        <w:rPr>
          <w:rFonts w:hint="eastAsia" w:ascii="仿宋" w:hAnsi="仿宋" w:eastAsia="仿宋" w:cs="仿宋"/>
          <w:sz w:val="24"/>
        </w:rPr>
        <w:t>。以我方的名义参加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2B94E0E3">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6741FAEB">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3449E739">
      <w:pPr>
        <w:snapToGrid w:val="0"/>
        <w:spacing w:line="600" w:lineRule="exact"/>
        <w:jc w:val="left"/>
        <w:rPr>
          <w:rFonts w:hint="eastAsia" w:ascii="仿宋" w:hAnsi="仿宋" w:eastAsia="仿宋" w:cs="仿宋"/>
          <w:sz w:val="24"/>
        </w:rPr>
      </w:pPr>
    </w:p>
    <w:p w14:paraId="48D57C91">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6CD9D97E">
      <w:pPr>
        <w:spacing w:line="360" w:lineRule="exact"/>
        <w:rPr>
          <w:rFonts w:hint="eastAsia" w:ascii="仿宋" w:hAnsi="仿宋" w:eastAsia="仿宋" w:cs="仿宋"/>
          <w:sz w:val="24"/>
        </w:rPr>
      </w:pPr>
    </w:p>
    <w:p w14:paraId="06E7BB97">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2036035E">
      <w:pPr>
        <w:spacing w:line="360" w:lineRule="exact"/>
        <w:rPr>
          <w:rFonts w:hint="eastAsia" w:ascii="仿宋" w:hAnsi="仿宋" w:eastAsia="仿宋" w:cs="仿宋"/>
          <w:sz w:val="24"/>
        </w:rPr>
      </w:pPr>
    </w:p>
    <w:p w14:paraId="47B852AA">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7529F222">
      <w:pPr>
        <w:spacing w:line="360" w:lineRule="exact"/>
        <w:rPr>
          <w:rFonts w:hint="eastAsia" w:ascii="仿宋" w:hAnsi="仿宋" w:eastAsia="仿宋" w:cs="仿宋"/>
          <w:sz w:val="24"/>
        </w:rPr>
      </w:pPr>
    </w:p>
    <w:p w14:paraId="5795DEC1">
      <w:pPr>
        <w:jc w:val="center"/>
        <w:rPr>
          <w:rFonts w:hint="eastAsia" w:ascii="仿宋" w:hAnsi="仿宋" w:eastAsia="仿宋" w:cs="仿宋"/>
          <w:b/>
          <w:kern w:val="0"/>
          <w:sz w:val="32"/>
          <w:szCs w:val="32"/>
        </w:rPr>
      </w:pPr>
    </w:p>
    <w:p w14:paraId="54416506">
      <w:pPr>
        <w:rPr>
          <w:rFonts w:hint="eastAsia" w:ascii="仿宋" w:hAnsi="仿宋" w:eastAsia="仿宋" w:cs="仿宋"/>
        </w:rPr>
      </w:pPr>
    </w:p>
    <w:p w14:paraId="5216F2EA">
      <w:pPr>
        <w:snapToGrid w:val="0"/>
        <w:spacing w:line="560" w:lineRule="exact"/>
        <w:ind w:firstLine="3120" w:firstLineChars="1300"/>
        <w:rPr>
          <w:rFonts w:hint="eastAsia" w:ascii="仿宋" w:hAnsi="仿宋" w:eastAsia="仿宋" w:cs="仿宋"/>
          <w:sz w:val="24"/>
          <w:lang w:val="zh-CN"/>
        </w:rPr>
      </w:pPr>
      <w:r>
        <w:rPr>
          <w:rFonts w:hint="eastAsia" w:ascii="仿宋" w:hAnsi="仿宋" w:eastAsia="仿宋" w:cs="仿宋"/>
          <w:sz w:val="24"/>
          <w:lang w:val="zh-CN"/>
        </w:rPr>
        <w:t>联合体成员名称(电子签名/</w:t>
      </w:r>
      <w:r>
        <w:rPr>
          <w:rFonts w:hint="eastAsia" w:ascii="仿宋" w:hAnsi="仿宋" w:eastAsia="仿宋" w:cs="仿宋"/>
          <w:sz w:val="24"/>
        </w:rPr>
        <w:t>签</w:t>
      </w:r>
      <w:r>
        <w:rPr>
          <w:rFonts w:hint="eastAsia" w:ascii="仿宋" w:hAnsi="仿宋" w:eastAsia="仿宋" w:cs="仿宋"/>
          <w:sz w:val="24"/>
          <w:lang w:val="zh-CN"/>
        </w:rPr>
        <w:t>章)：</w:t>
      </w:r>
    </w:p>
    <w:p w14:paraId="589A1191">
      <w:pPr>
        <w:snapToGrid w:val="0"/>
        <w:spacing w:line="560" w:lineRule="exact"/>
        <w:ind w:firstLine="3120" w:firstLineChars="1300"/>
        <w:rPr>
          <w:rFonts w:hint="eastAsia" w:ascii="仿宋" w:hAnsi="仿宋" w:eastAsia="仿宋" w:cs="仿宋"/>
          <w:sz w:val="24"/>
          <w:lang w:val="zh-CN"/>
        </w:rPr>
      </w:pPr>
      <w:r>
        <w:rPr>
          <w:rFonts w:hint="eastAsia" w:ascii="仿宋" w:hAnsi="仿宋" w:eastAsia="仿宋" w:cs="仿宋"/>
          <w:sz w:val="24"/>
          <w:lang w:val="zh-CN"/>
        </w:rPr>
        <w:t>联合体成员名称(电子签名/</w:t>
      </w:r>
      <w:r>
        <w:rPr>
          <w:rFonts w:hint="eastAsia" w:ascii="仿宋" w:hAnsi="仿宋" w:eastAsia="仿宋" w:cs="仿宋"/>
          <w:sz w:val="24"/>
        </w:rPr>
        <w:t>签</w:t>
      </w:r>
      <w:r>
        <w:rPr>
          <w:rFonts w:hint="eastAsia" w:ascii="仿宋" w:hAnsi="仿宋" w:eastAsia="仿宋" w:cs="仿宋"/>
          <w:sz w:val="24"/>
          <w:lang w:val="zh-CN"/>
        </w:rPr>
        <w:t>章)：</w:t>
      </w:r>
    </w:p>
    <w:p w14:paraId="383D2D3D">
      <w:pPr>
        <w:snapToGrid w:val="0"/>
        <w:spacing w:line="560" w:lineRule="exact"/>
        <w:ind w:firstLine="4560" w:firstLineChars="1900"/>
        <w:rPr>
          <w:rFonts w:hint="eastAsia" w:ascii="仿宋" w:hAnsi="仿宋" w:eastAsia="仿宋" w:cs="仿宋"/>
          <w:sz w:val="24"/>
        </w:rPr>
      </w:pPr>
      <w:r>
        <w:rPr>
          <w:rFonts w:hint="eastAsia" w:ascii="仿宋" w:hAnsi="仿宋" w:eastAsia="仿宋" w:cs="仿宋"/>
          <w:sz w:val="24"/>
          <w:lang w:val="zh-CN"/>
        </w:rPr>
        <w:t>……</w:t>
      </w:r>
    </w:p>
    <w:p w14:paraId="05C66A7B">
      <w:pPr>
        <w:snapToGrid w:val="0"/>
        <w:spacing w:line="560" w:lineRule="exact"/>
        <w:ind w:firstLine="480" w:firstLineChars="200"/>
        <w:rPr>
          <w:rFonts w:hint="eastAsia" w:ascii="仿宋" w:hAnsi="仿宋" w:eastAsia="仿宋" w:cs="仿宋"/>
          <w:sz w:val="24"/>
          <w:lang w:val="zh-CN"/>
        </w:rPr>
      </w:pPr>
      <w:r>
        <w:rPr>
          <w:rFonts w:hint="eastAsia" w:ascii="仿宋" w:hAnsi="仿宋" w:eastAsia="仿宋" w:cs="仿宋"/>
          <w:sz w:val="24"/>
          <w:lang w:val="zh-CN"/>
        </w:rPr>
        <w:t xml:space="preserve">                                             日期：   年   月   日</w:t>
      </w:r>
    </w:p>
    <w:p w14:paraId="53FEE692">
      <w:pPr>
        <w:spacing w:line="800" w:lineRule="exact"/>
        <w:jc w:val="center"/>
        <w:rPr>
          <w:rFonts w:hint="eastAsia" w:ascii="仿宋" w:hAnsi="仿宋" w:eastAsia="仿宋" w:cs="仿宋"/>
          <w:b/>
          <w:sz w:val="30"/>
          <w:szCs w:val="30"/>
        </w:rPr>
      </w:pPr>
    </w:p>
    <w:p w14:paraId="072E664D">
      <w:pPr>
        <w:autoSpaceDE w:val="0"/>
        <w:autoSpaceDN w:val="0"/>
        <w:spacing w:line="360" w:lineRule="auto"/>
        <w:jc w:val="center"/>
        <w:rPr>
          <w:rFonts w:hint="eastAsia" w:ascii="仿宋" w:hAnsi="仿宋" w:eastAsia="仿宋" w:cs="仿宋"/>
          <w:b/>
          <w:kern w:val="0"/>
          <w:sz w:val="32"/>
          <w:szCs w:val="32"/>
          <w:lang w:val="zh-CN"/>
        </w:rPr>
      </w:pPr>
    </w:p>
    <w:p w14:paraId="4F170B98">
      <w:pPr>
        <w:autoSpaceDE w:val="0"/>
        <w:autoSpaceDN w:val="0"/>
        <w:spacing w:line="360" w:lineRule="auto"/>
        <w:jc w:val="center"/>
        <w:rPr>
          <w:rFonts w:hint="eastAsia" w:ascii="仿宋" w:hAnsi="仿宋" w:eastAsia="仿宋" w:cs="仿宋"/>
          <w:b/>
          <w:kern w:val="0"/>
          <w:sz w:val="32"/>
          <w:szCs w:val="32"/>
          <w:lang w:val="zh-CN"/>
        </w:rPr>
      </w:pPr>
    </w:p>
    <w:p w14:paraId="17130343">
      <w:pPr>
        <w:autoSpaceDE w:val="0"/>
        <w:autoSpaceDN w:val="0"/>
        <w:spacing w:line="360" w:lineRule="auto"/>
        <w:jc w:val="center"/>
        <w:rPr>
          <w:rFonts w:hint="eastAsia" w:ascii="仿宋" w:hAnsi="仿宋" w:eastAsia="仿宋" w:cs="仿宋"/>
          <w:b/>
          <w:kern w:val="0"/>
          <w:sz w:val="32"/>
          <w:szCs w:val="32"/>
          <w:lang w:val="zh-CN"/>
        </w:rPr>
      </w:pPr>
    </w:p>
    <w:p w14:paraId="52B16334">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三、法定代表人及其授权代表身份证复印件（正反面）</w:t>
      </w:r>
    </w:p>
    <w:p w14:paraId="1D4E52F3">
      <w:pPr>
        <w:pStyle w:val="2"/>
        <w:rPr>
          <w:rFonts w:hint="eastAsia" w:ascii="仿宋" w:hAnsi="仿宋" w:eastAsia="仿宋" w:cs="仿宋"/>
          <w:kern w:val="0"/>
          <w:lang w:val="en-US"/>
        </w:rPr>
      </w:pPr>
    </w:p>
    <w:p w14:paraId="29CED6CF">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四、授权代表社保证明（复印件）</w:t>
      </w:r>
    </w:p>
    <w:p w14:paraId="40421191">
      <w:pPr>
        <w:snapToGrid w:val="0"/>
        <w:spacing w:line="480" w:lineRule="auto"/>
        <w:ind w:firstLine="480" w:firstLineChars="200"/>
        <w:rPr>
          <w:rFonts w:hint="eastAsia" w:ascii="仿宋" w:hAnsi="仿宋" w:eastAsia="仿宋" w:cs="仿宋"/>
          <w:sz w:val="24"/>
          <w:lang w:val="zh-CN"/>
        </w:rPr>
      </w:pPr>
    </w:p>
    <w:p w14:paraId="736C34A4">
      <w:pPr>
        <w:snapToGrid w:val="0"/>
        <w:spacing w:line="480"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467032C4">
      <w:pPr>
        <w:spacing w:line="800" w:lineRule="exact"/>
        <w:jc w:val="center"/>
        <w:rPr>
          <w:rFonts w:hint="eastAsia" w:ascii="仿宋" w:hAnsi="仿宋" w:eastAsia="仿宋" w:cs="仿宋"/>
          <w:b/>
          <w:sz w:val="30"/>
          <w:szCs w:val="30"/>
        </w:rPr>
      </w:pPr>
    </w:p>
    <w:p w14:paraId="64AB8A34">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五、法定代表人身份证明书(格式)</w:t>
      </w:r>
    </w:p>
    <w:p w14:paraId="5D9E87A1">
      <w:pPr>
        <w:spacing w:line="440" w:lineRule="exact"/>
        <w:rPr>
          <w:rFonts w:hint="eastAsia"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14:paraId="53B33CF0">
      <w:pPr>
        <w:spacing w:line="440" w:lineRule="exact"/>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14:paraId="06DB393F">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14:paraId="07280E6F">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14:paraId="4178125C">
      <w:pPr>
        <w:spacing w:line="440" w:lineRule="exact"/>
        <w:ind w:right="281" w:rightChars="134"/>
        <w:rPr>
          <w:rFonts w:hint="eastAsia"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14:paraId="117D5271">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w:t>
      </w:r>
      <w:r>
        <w:rPr>
          <w:rFonts w:hint="eastAsia" w:ascii="仿宋" w:hAnsi="仿宋" w:eastAsia="仿宋" w:cs="仿宋"/>
          <w:b/>
          <w:bCs/>
          <w:sz w:val="24"/>
        </w:rPr>
        <w:t>（填写投标人名称）</w:t>
      </w:r>
      <w:r>
        <w:rPr>
          <w:rFonts w:hint="eastAsia" w:ascii="仿宋" w:hAnsi="仿宋" w:eastAsia="仿宋" w:cs="仿宋"/>
          <w:sz w:val="24"/>
        </w:rPr>
        <w:t>的法定代表人。</w:t>
      </w:r>
    </w:p>
    <w:p w14:paraId="471F3767">
      <w:pPr>
        <w:spacing w:line="440" w:lineRule="exact"/>
        <w:ind w:firstLine="480" w:firstLineChars="200"/>
        <w:rPr>
          <w:rFonts w:hint="eastAsia" w:ascii="仿宋" w:hAnsi="仿宋" w:eastAsia="仿宋" w:cs="仿宋"/>
          <w:sz w:val="24"/>
        </w:rPr>
      </w:pPr>
      <w:r>
        <w:rPr>
          <w:rFonts w:hint="eastAsia" w:ascii="仿宋" w:hAnsi="仿宋" w:eastAsia="仿宋" w:cs="仿宋"/>
          <w:sz w:val="24"/>
        </w:rPr>
        <w:t>特此证明。</w:t>
      </w:r>
    </w:p>
    <w:p w14:paraId="0C325392">
      <w:pPr>
        <w:spacing w:line="440" w:lineRule="exact"/>
        <w:rPr>
          <w:rFonts w:hint="eastAsia" w:ascii="仿宋" w:hAnsi="仿宋" w:eastAsia="仿宋" w:cs="仿宋"/>
          <w:sz w:val="24"/>
        </w:rPr>
      </w:pPr>
    </w:p>
    <w:p w14:paraId="24296683">
      <w:pPr>
        <w:snapToGrid w:val="0"/>
        <w:spacing w:line="560" w:lineRule="exact"/>
        <w:ind w:firstLine="4560" w:firstLineChars="1900"/>
        <w:rPr>
          <w:rFonts w:hint="eastAsia" w:ascii="仿宋" w:hAnsi="仿宋" w:eastAsia="仿宋" w:cs="仿宋"/>
          <w:sz w:val="24"/>
          <w:lang w:val="zh-CN"/>
        </w:rPr>
      </w:pPr>
      <w:r>
        <w:rPr>
          <w:rFonts w:hint="eastAsia" w:ascii="仿宋" w:hAnsi="仿宋" w:eastAsia="仿宋" w:cs="仿宋"/>
          <w:sz w:val="24"/>
          <w:lang w:val="zh-CN"/>
        </w:rPr>
        <w:t xml:space="preserve">投标人名称（电子签章）：                             </w:t>
      </w:r>
    </w:p>
    <w:p w14:paraId="25B4AC91">
      <w:pPr>
        <w:snapToGrid w:val="0"/>
        <w:spacing w:line="560" w:lineRule="exact"/>
        <w:ind w:firstLine="3120" w:firstLineChars="1300"/>
        <w:jc w:val="right"/>
        <w:rPr>
          <w:rFonts w:hint="eastAsia" w:ascii="仿宋" w:hAnsi="仿宋" w:eastAsia="仿宋" w:cs="仿宋"/>
          <w:sz w:val="24"/>
          <w:lang w:val="zh-CN"/>
        </w:rPr>
      </w:pPr>
      <w:r>
        <w:rPr>
          <w:rFonts w:hint="eastAsia" w:ascii="仿宋" w:hAnsi="仿宋" w:eastAsia="仿宋" w:cs="仿宋"/>
          <w:sz w:val="24"/>
          <w:lang w:val="zh-CN"/>
        </w:rPr>
        <w:t>日期：   年   月   日</w:t>
      </w:r>
    </w:p>
    <w:p w14:paraId="737748E6">
      <w:pPr>
        <w:pStyle w:val="2"/>
        <w:rPr>
          <w:rFonts w:hint="eastAsia" w:ascii="仿宋" w:hAnsi="仿宋" w:eastAsia="仿宋" w:cs="仿宋"/>
        </w:rPr>
      </w:pPr>
    </w:p>
    <w:p w14:paraId="3A08A9BA">
      <w:pPr>
        <w:jc w:val="center"/>
        <w:rPr>
          <w:rFonts w:hint="eastAsia" w:ascii="仿宋" w:hAnsi="仿宋" w:eastAsia="仿宋" w:cs="仿宋"/>
          <w:b/>
          <w:kern w:val="0"/>
          <w:sz w:val="32"/>
          <w:szCs w:val="32"/>
        </w:rPr>
      </w:pPr>
    </w:p>
    <w:p w14:paraId="53F75471">
      <w:pPr>
        <w:jc w:val="center"/>
        <w:rPr>
          <w:rFonts w:hint="eastAsia" w:ascii="仿宋" w:hAnsi="仿宋" w:eastAsia="仿宋" w:cs="仿宋"/>
          <w:b/>
          <w:kern w:val="0"/>
          <w:sz w:val="32"/>
          <w:szCs w:val="32"/>
        </w:rPr>
      </w:pPr>
    </w:p>
    <w:p w14:paraId="6D434D87">
      <w:pPr>
        <w:jc w:val="both"/>
        <w:rPr>
          <w:rFonts w:hint="eastAsia" w:ascii="仿宋" w:hAnsi="仿宋" w:eastAsia="仿宋" w:cs="仿宋"/>
          <w:b/>
          <w:kern w:val="0"/>
          <w:sz w:val="32"/>
          <w:szCs w:val="32"/>
        </w:rPr>
      </w:pPr>
    </w:p>
    <w:p w14:paraId="7209C307">
      <w:pPr>
        <w:jc w:val="center"/>
        <w:rPr>
          <w:rFonts w:hint="eastAsia"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17"/>
        <w:tblW w:w="4998" w:type="pct"/>
        <w:tblInd w:w="-3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8"/>
        <w:gridCol w:w="3313"/>
        <w:gridCol w:w="3475"/>
        <w:gridCol w:w="1556"/>
      </w:tblGrid>
      <w:tr w14:paraId="2ACEB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505" w:type="pct"/>
            <w:noWrap w:val="0"/>
            <w:vAlign w:val="center"/>
          </w:tcPr>
          <w:p w14:paraId="51F482F0">
            <w:pPr>
              <w:jc w:val="center"/>
              <w:rPr>
                <w:rFonts w:hint="eastAsia" w:ascii="仿宋" w:hAnsi="仿宋" w:eastAsia="仿宋" w:cs="仿宋"/>
                <w:b/>
                <w:bCs/>
                <w:sz w:val="24"/>
              </w:rPr>
            </w:pPr>
            <w:r>
              <w:rPr>
                <w:rFonts w:hint="eastAsia" w:ascii="仿宋" w:hAnsi="仿宋" w:eastAsia="仿宋" w:cs="仿宋"/>
                <w:b/>
                <w:bCs/>
                <w:sz w:val="24"/>
              </w:rPr>
              <w:t>序号</w:t>
            </w:r>
          </w:p>
        </w:tc>
        <w:tc>
          <w:tcPr>
            <w:tcW w:w="1784" w:type="pct"/>
            <w:noWrap w:val="0"/>
            <w:vAlign w:val="center"/>
          </w:tcPr>
          <w:p w14:paraId="60956528">
            <w:pPr>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1871" w:type="pct"/>
            <w:noWrap w:val="0"/>
            <w:vAlign w:val="center"/>
          </w:tcPr>
          <w:p w14:paraId="17A28367">
            <w:pPr>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838" w:type="pct"/>
            <w:noWrap w:val="0"/>
            <w:vAlign w:val="center"/>
          </w:tcPr>
          <w:p w14:paraId="1D55C16F">
            <w:pPr>
              <w:jc w:val="center"/>
              <w:rPr>
                <w:rFonts w:hint="eastAsia" w:ascii="仿宋" w:hAnsi="仿宋" w:eastAsia="仿宋" w:cs="仿宋"/>
                <w:b/>
                <w:bCs/>
                <w:sz w:val="24"/>
              </w:rPr>
            </w:pPr>
            <w:r>
              <w:rPr>
                <w:rFonts w:hint="eastAsia" w:ascii="仿宋" w:hAnsi="仿宋" w:eastAsia="仿宋" w:cs="仿宋"/>
                <w:b/>
                <w:bCs/>
                <w:sz w:val="24"/>
              </w:rPr>
              <w:t>偏离说明</w:t>
            </w:r>
          </w:p>
        </w:tc>
      </w:tr>
      <w:tr w14:paraId="2D1A6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noWrap w:val="0"/>
            <w:vAlign w:val="center"/>
          </w:tcPr>
          <w:p w14:paraId="567E6334">
            <w:pPr>
              <w:jc w:val="center"/>
              <w:rPr>
                <w:rFonts w:hint="eastAsia" w:ascii="仿宋" w:hAnsi="仿宋" w:eastAsia="仿宋" w:cs="仿宋"/>
                <w:kern w:val="0"/>
                <w:sz w:val="24"/>
              </w:rPr>
            </w:pPr>
            <w:r>
              <w:rPr>
                <w:rFonts w:hint="eastAsia" w:ascii="仿宋" w:hAnsi="仿宋" w:eastAsia="仿宋" w:cs="仿宋"/>
                <w:kern w:val="0"/>
                <w:sz w:val="24"/>
              </w:rPr>
              <w:t>1</w:t>
            </w:r>
          </w:p>
        </w:tc>
        <w:tc>
          <w:tcPr>
            <w:tcW w:w="1784" w:type="pct"/>
            <w:noWrap w:val="0"/>
            <w:vAlign w:val="center"/>
          </w:tcPr>
          <w:p w14:paraId="5D43DF4E">
            <w:pPr>
              <w:jc w:val="center"/>
              <w:rPr>
                <w:rFonts w:hint="eastAsia" w:ascii="仿宋" w:hAnsi="仿宋" w:eastAsia="仿宋" w:cs="仿宋"/>
                <w:b/>
                <w:kern w:val="0"/>
                <w:sz w:val="32"/>
                <w:szCs w:val="32"/>
              </w:rPr>
            </w:pPr>
          </w:p>
        </w:tc>
        <w:tc>
          <w:tcPr>
            <w:tcW w:w="1871" w:type="pct"/>
            <w:noWrap w:val="0"/>
            <w:vAlign w:val="center"/>
          </w:tcPr>
          <w:p w14:paraId="03A38D91">
            <w:pPr>
              <w:jc w:val="center"/>
              <w:rPr>
                <w:rFonts w:hint="eastAsia" w:ascii="仿宋" w:hAnsi="仿宋" w:eastAsia="仿宋" w:cs="仿宋"/>
                <w:b/>
                <w:kern w:val="0"/>
                <w:sz w:val="32"/>
                <w:szCs w:val="32"/>
              </w:rPr>
            </w:pPr>
          </w:p>
        </w:tc>
        <w:tc>
          <w:tcPr>
            <w:tcW w:w="838" w:type="pct"/>
            <w:noWrap w:val="0"/>
            <w:vAlign w:val="center"/>
          </w:tcPr>
          <w:p w14:paraId="28FE6094">
            <w:pPr>
              <w:jc w:val="center"/>
              <w:rPr>
                <w:rFonts w:hint="eastAsia" w:ascii="仿宋" w:hAnsi="仿宋" w:eastAsia="仿宋" w:cs="仿宋"/>
                <w:b/>
                <w:kern w:val="0"/>
                <w:sz w:val="32"/>
                <w:szCs w:val="32"/>
              </w:rPr>
            </w:pPr>
          </w:p>
        </w:tc>
      </w:tr>
      <w:tr w14:paraId="689C8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noWrap w:val="0"/>
            <w:vAlign w:val="center"/>
          </w:tcPr>
          <w:p w14:paraId="0008BA13">
            <w:pPr>
              <w:jc w:val="center"/>
              <w:rPr>
                <w:rFonts w:hint="eastAsia" w:ascii="仿宋" w:hAnsi="仿宋" w:eastAsia="仿宋" w:cs="仿宋"/>
                <w:kern w:val="0"/>
                <w:sz w:val="24"/>
              </w:rPr>
            </w:pPr>
            <w:r>
              <w:rPr>
                <w:rFonts w:hint="eastAsia" w:ascii="仿宋" w:hAnsi="仿宋" w:eastAsia="仿宋" w:cs="仿宋"/>
                <w:kern w:val="0"/>
                <w:sz w:val="24"/>
              </w:rPr>
              <w:t>2</w:t>
            </w:r>
          </w:p>
        </w:tc>
        <w:tc>
          <w:tcPr>
            <w:tcW w:w="1784" w:type="pct"/>
            <w:noWrap w:val="0"/>
            <w:vAlign w:val="center"/>
          </w:tcPr>
          <w:p w14:paraId="1360F9CA">
            <w:pPr>
              <w:jc w:val="center"/>
              <w:rPr>
                <w:rFonts w:hint="eastAsia" w:ascii="仿宋" w:hAnsi="仿宋" w:eastAsia="仿宋" w:cs="仿宋"/>
                <w:b/>
                <w:kern w:val="0"/>
                <w:sz w:val="32"/>
                <w:szCs w:val="32"/>
              </w:rPr>
            </w:pPr>
          </w:p>
        </w:tc>
        <w:tc>
          <w:tcPr>
            <w:tcW w:w="1871" w:type="pct"/>
            <w:noWrap w:val="0"/>
            <w:vAlign w:val="center"/>
          </w:tcPr>
          <w:p w14:paraId="0BAAB182">
            <w:pPr>
              <w:jc w:val="center"/>
              <w:rPr>
                <w:rFonts w:hint="eastAsia" w:ascii="仿宋" w:hAnsi="仿宋" w:eastAsia="仿宋" w:cs="仿宋"/>
                <w:b/>
                <w:kern w:val="0"/>
                <w:sz w:val="32"/>
                <w:szCs w:val="32"/>
              </w:rPr>
            </w:pPr>
          </w:p>
        </w:tc>
        <w:tc>
          <w:tcPr>
            <w:tcW w:w="838" w:type="pct"/>
            <w:noWrap w:val="0"/>
            <w:vAlign w:val="center"/>
          </w:tcPr>
          <w:p w14:paraId="356DD258">
            <w:pPr>
              <w:jc w:val="center"/>
              <w:rPr>
                <w:rFonts w:hint="eastAsia" w:ascii="仿宋" w:hAnsi="仿宋" w:eastAsia="仿宋" w:cs="仿宋"/>
                <w:b/>
                <w:kern w:val="0"/>
                <w:sz w:val="32"/>
                <w:szCs w:val="32"/>
              </w:rPr>
            </w:pPr>
          </w:p>
        </w:tc>
      </w:tr>
      <w:tr w14:paraId="7E0E0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noWrap w:val="0"/>
            <w:vAlign w:val="center"/>
          </w:tcPr>
          <w:p w14:paraId="2FB58A93">
            <w:pPr>
              <w:jc w:val="center"/>
              <w:rPr>
                <w:rFonts w:hint="eastAsia" w:ascii="仿宋" w:hAnsi="仿宋" w:eastAsia="仿宋" w:cs="仿宋"/>
                <w:kern w:val="0"/>
                <w:sz w:val="24"/>
              </w:rPr>
            </w:pPr>
            <w:r>
              <w:rPr>
                <w:rFonts w:hint="eastAsia" w:ascii="仿宋" w:hAnsi="仿宋" w:eastAsia="仿宋" w:cs="仿宋"/>
                <w:kern w:val="0"/>
                <w:sz w:val="24"/>
              </w:rPr>
              <w:t>……</w:t>
            </w:r>
          </w:p>
        </w:tc>
        <w:tc>
          <w:tcPr>
            <w:tcW w:w="1784" w:type="pct"/>
            <w:noWrap w:val="0"/>
            <w:vAlign w:val="center"/>
          </w:tcPr>
          <w:p w14:paraId="631C8DC5">
            <w:pPr>
              <w:jc w:val="center"/>
              <w:rPr>
                <w:rFonts w:hint="eastAsia" w:ascii="仿宋" w:hAnsi="仿宋" w:eastAsia="仿宋" w:cs="仿宋"/>
                <w:b/>
                <w:kern w:val="0"/>
                <w:sz w:val="32"/>
                <w:szCs w:val="32"/>
              </w:rPr>
            </w:pPr>
          </w:p>
        </w:tc>
        <w:tc>
          <w:tcPr>
            <w:tcW w:w="1871" w:type="pct"/>
            <w:noWrap w:val="0"/>
            <w:vAlign w:val="center"/>
          </w:tcPr>
          <w:p w14:paraId="4BCD2F33">
            <w:pPr>
              <w:jc w:val="center"/>
              <w:rPr>
                <w:rFonts w:hint="eastAsia" w:ascii="仿宋" w:hAnsi="仿宋" w:eastAsia="仿宋" w:cs="仿宋"/>
                <w:b/>
                <w:kern w:val="0"/>
                <w:sz w:val="32"/>
                <w:szCs w:val="32"/>
              </w:rPr>
            </w:pPr>
          </w:p>
        </w:tc>
        <w:tc>
          <w:tcPr>
            <w:tcW w:w="838" w:type="pct"/>
            <w:noWrap w:val="0"/>
            <w:vAlign w:val="center"/>
          </w:tcPr>
          <w:p w14:paraId="2D58BD4D">
            <w:pPr>
              <w:jc w:val="center"/>
              <w:rPr>
                <w:rFonts w:hint="eastAsia" w:ascii="仿宋" w:hAnsi="仿宋" w:eastAsia="仿宋" w:cs="仿宋"/>
                <w:b/>
                <w:kern w:val="0"/>
                <w:sz w:val="32"/>
                <w:szCs w:val="32"/>
              </w:rPr>
            </w:pPr>
          </w:p>
        </w:tc>
      </w:tr>
    </w:tbl>
    <w:p w14:paraId="3DB83C6A">
      <w:pPr>
        <w:jc w:val="left"/>
        <w:rPr>
          <w:rFonts w:hint="eastAsia" w:ascii="仿宋" w:hAnsi="仿宋" w:eastAsia="仿宋" w:cs="仿宋"/>
          <w:kern w:val="0"/>
          <w:sz w:val="24"/>
        </w:rPr>
      </w:pPr>
    </w:p>
    <w:p w14:paraId="65DCDEDE">
      <w:pPr>
        <w:snapToGrid w:val="0"/>
        <w:spacing w:line="560" w:lineRule="exact"/>
        <w:ind w:firstLine="480" w:firstLineChars="200"/>
        <w:rPr>
          <w:rFonts w:hint="eastAsia" w:ascii="仿宋" w:hAnsi="仿宋" w:eastAsia="仿宋" w:cs="仿宋"/>
          <w:sz w:val="24"/>
          <w:lang w:val="zh-CN"/>
        </w:rPr>
      </w:pPr>
      <w:r>
        <w:rPr>
          <w:rFonts w:hint="eastAsia" w:ascii="仿宋" w:hAnsi="仿宋" w:eastAsia="仿宋" w:cs="仿宋"/>
          <w:sz w:val="24"/>
          <w:lang w:val="zh-CN"/>
        </w:rPr>
        <w:t>投标人保证：除商务技术偏离表列出的偏离外，投标人响应招标文件的全部要求。</w:t>
      </w:r>
    </w:p>
    <w:p w14:paraId="2A357A4F">
      <w:pPr>
        <w:snapToGrid w:val="0"/>
        <w:spacing w:line="560" w:lineRule="exact"/>
        <w:ind w:firstLine="480" w:firstLineChars="200"/>
        <w:rPr>
          <w:rFonts w:hint="eastAsia" w:ascii="仿宋" w:hAnsi="仿宋" w:eastAsia="仿宋" w:cs="仿宋"/>
          <w:sz w:val="24"/>
          <w:lang w:val="zh-CN"/>
        </w:rPr>
      </w:pPr>
      <w:r>
        <w:rPr>
          <w:rFonts w:hint="eastAsia" w:ascii="仿宋" w:hAnsi="仿宋" w:eastAsia="仿宋" w:cs="仿宋"/>
          <w:sz w:val="24"/>
          <w:lang w:val="zh-CN"/>
        </w:rPr>
        <w:t>注：按本格式和要求提供。</w:t>
      </w:r>
    </w:p>
    <w:p w14:paraId="3F7B50D6">
      <w:pPr>
        <w:snapToGrid w:val="0"/>
        <w:spacing w:line="560" w:lineRule="exact"/>
        <w:ind w:firstLine="4560" w:firstLineChars="1900"/>
        <w:rPr>
          <w:rFonts w:hint="eastAsia" w:ascii="仿宋" w:hAnsi="仿宋" w:eastAsia="仿宋" w:cs="仿宋"/>
          <w:sz w:val="24"/>
          <w:lang w:val="zh-CN"/>
        </w:rPr>
      </w:pPr>
    </w:p>
    <w:p w14:paraId="232409BB">
      <w:pPr>
        <w:snapToGrid w:val="0"/>
        <w:spacing w:line="560" w:lineRule="exact"/>
        <w:ind w:firstLine="4560" w:firstLineChars="1900"/>
        <w:rPr>
          <w:rFonts w:hint="eastAsia" w:ascii="仿宋" w:hAnsi="仿宋" w:eastAsia="仿宋" w:cs="仿宋"/>
          <w:sz w:val="24"/>
          <w:lang w:val="zh-CN"/>
        </w:rPr>
      </w:pPr>
      <w:r>
        <w:rPr>
          <w:rFonts w:hint="eastAsia" w:ascii="仿宋" w:hAnsi="仿宋" w:eastAsia="仿宋" w:cs="仿宋"/>
          <w:sz w:val="24"/>
          <w:lang w:val="zh-CN"/>
        </w:rPr>
        <w:t xml:space="preserve">投标人名称（电子签章）：                             </w:t>
      </w:r>
    </w:p>
    <w:p w14:paraId="6C61E35B">
      <w:pPr>
        <w:snapToGrid w:val="0"/>
        <w:spacing w:line="560" w:lineRule="exact"/>
        <w:ind w:firstLine="4560" w:firstLineChars="1900"/>
        <w:jc w:val="right"/>
        <w:rPr>
          <w:rFonts w:hint="eastAsia" w:ascii="仿宋" w:hAnsi="仿宋" w:eastAsia="仿宋" w:cs="仿宋"/>
          <w:sz w:val="24"/>
          <w:lang w:val="zh-CN"/>
        </w:rPr>
      </w:pPr>
      <w:r>
        <w:rPr>
          <w:rFonts w:hint="eastAsia" w:ascii="仿宋" w:hAnsi="仿宋" w:eastAsia="仿宋" w:cs="仿宋"/>
          <w:sz w:val="24"/>
          <w:lang w:val="zh-CN"/>
        </w:rPr>
        <w:t>日期：   年   月   日</w:t>
      </w:r>
    </w:p>
    <w:p w14:paraId="7DAE31A7">
      <w:pPr>
        <w:widowControl/>
        <w:adjustRightInd/>
        <w:jc w:val="left"/>
        <w:rPr>
          <w:rFonts w:hint="eastAsia" w:ascii="仿宋" w:hAnsi="仿宋" w:eastAsia="仿宋" w:cs="仿宋"/>
          <w:b/>
          <w:bCs/>
          <w:sz w:val="32"/>
          <w:szCs w:val="32"/>
          <w:lang w:eastAsia="zh-CN"/>
        </w:rPr>
      </w:pPr>
    </w:p>
    <w:p w14:paraId="62FC2CB2">
      <w:pPr>
        <w:widowControl/>
        <w:adjustRightInd/>
        <w:jc w:val="center"/>
        <w:rPr>
          <w:rFonts w:hint="eastAsia"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政府采购投标人廉洁自律承诺书</w:t>
      </w:r>
    </w:p>
    <w:p w14:paraId="022D3362">
      <w:pPr>
        <w:snapToGrid w:val="0"/>
        <w:spacing w:line="360" w:lineRule="auto"/>
        <w:rPr>
          <w:rFonts w:hint="eastAsia" w:ascii="仿宋" w:hAnsi="仿宋" w:eastAsia="仿宋" w:cs="仿宋"/>
          <w:sz w:val="24"/>
        </w:rPr>
      </w:pPr>
    </w:p>
    <w:p w14:paraId="20FA5D68">
      <w:pPr>
        <w:snapToGrid w:val="0"/>
        <w:spacing w:line="360" w:lineRule="auto"/>
        <w:rPr>
          <w:rFonts w:hint="eastAsia" w:ascii="仿宋" w:hAnsi="仿宋" w:eastAsia="仿宋" w:cs="仿宋"/>
          <w:kern w:val="0"/>
          <w:sz w:val="24"/>
        </w:rPr>
      </w:pPr>
      <w:r>
        <w:rPr>
          <w:rFonts w:hint="eastAsia" w:ascii="仿宋" w:hAnsi="仿宋" w:eastAsia="仿宋" w:cs="仿宋"/>
          <w:sz w:val="24"/>
        </w:rPr>
        <w:t>（招标人）、（采购代理机构）</w:t>
      </w:r>
      <w:r>
        <w:rPr>
          <w:rFonts w:hint="eastAsia" w:ascii="仿宋" w:hAnsi="仿宋" w:eastAsia="仿宋" w:cs="仿宋"/>
          <w:kern w:val="0"/>
          <w:sz w:val="24"/>
          <w:lang w:val="zh-CN"/>
        </w:rPr>
        <w:t>：</w:t>
      </w:r>
    </w:p>
    <w:p w14:paraId="7120BB0B">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31E3E2A7">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5587D4E0">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05F45889">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01B7D02F">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57017CF9">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47E63BA7">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14:paraId="38E79C86">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121F9446">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5C952775">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3E86A656">
      <w:pPr>
        <w:autoSpaceDE w:val="0"/>
        <w:autoSpaceDN w:val="0"/>
        <w:spacing w:line="360" w:lineRule="auto"/>
        <w:ind w:left="2"/>
        <w:jc w:val="left"/>
        <w:rPr>
          <w:rFonts w:hint="eastAsia" w:ascii="仿宋" w:hAnsi="仿宋" w:eastAsia="仿宋" w:cs="仿宋"/>
          <w:kern w:val="0"/>
          <w:sz w:val="24"/>
          <w:lang w:val="zh-CN"/>
        </w:rPr>
      </w:pPr>
    </w:p>
    <w:p w14:paraId="353E1ED8">
      <w:pPr>
        <w:autoSpaceDE w:val="0"/>
        <w:autoSpaceDN w:val="0"/>
        <w:spacing w:line="360" w:lineRule="auto"/>
        <w:ind w:left="2"/>
        <w:jc w:val="left"/>
        <w:rPr>
          <w:rFonts w:hint="eastAsia" w:ascii="仿宋" w:hAnsi="仿宋" w:eastAsia="仿宋" w:cs="仿宋"/>
          <w:kern w:val="0"/>
          <w:sz w:val="24"/>
          <w:lang w:val="zh-CN"/>
        </w:rPr>
      </w:pPr>
    </w:p>
    <w:p w14:paraId="1F3564AE">
      <w:pPr>
        <w:autoSpaceDE w:val="0"/>
        <w:autoSpaceDN w:val="0"/>
        <w:spacing w:line="360" w:lineRule="auto"/>
        <w:ind w:left="2"/>
        <w:jc w:val="left"/>
        <w:rPr>
          <w:rFonts w:hint="eastAsia" w:ascii="仿宋" w:hAnsi="仿宋" w:eastAsia="仿宋" w:cs="仿宋"/>
          <w:kern w:val="0"/>
          <w:sz w:val="24"/>
          <w:lang w:val="zh-CN"/>
        </w:rPr>
      </w:pPr>
    </w:p>
    <w:p w14:paraId="453B089A">
      <w:pPr>
        <w:snapToGrid w:val="0"/>
        <w:spacing w:line="560" w:lineRule="exact"/>
        <w:ind w:firstLine="4560" w:firstLineChars="1900"/>
        <w:rPr>
          <w:rFonts w:hint="eastAsia" w:ascii="仿宋" w:hAnsi="仿宋" w:eastAsia="仿宋" w:cs="仿宋"/>
          <w:sz w:val="24"/>
          <w:lang w:val="zh-CN"/>
        </w:rPr>
      </w:pPr>
      <w:r>
        <w:rPr>
          <w:rFonts w:hint="eastAsia" w:ascii="仿宋" w:hAnsi="仿宋" w:eastAsia="仿宋" w:cs="仿宋"/>
          <w:sz w:val="24"/>
          <w:lang w:val="zh-CN"/>
        </w:rPr>
        <w:t xml:space="preserve">投标人名称（电子签章）：                             </w:t>
      </w:r>
    </w:p>
    <w:p w14:paraId="259A9EF7">
      <w:pPr>
        <w:spacing w:line="360" w:lineRule="auto"/>
        <w:ind w:left="4620" w:leftChars="2200"/>
        <w:rPr>
          <w:rFonts w:hint="eastAsia" w:ascii="仿宋" w:hAnsi="仿宋" w:eastAsia="仿宋" w:cs="仿宋"/>
          <w:sz w:val="24"/>
        </w:rPr>
      </w:pPr>
      <w:r>
        <w:rPr>
          <w:rFonts w:hint="eastAsia" w:ascii="仿宋" w:hAnsi="仿宋" w:eastAsia="仿宋" w:cs="仿宋"/>
          <w:sz w:val="24"/>
          <w:lang w:val="zh-CN"/>
        </w:rPr>
        <w:t>日期：   年   月   日</w:t>
      </w:r>
    </w:p>
    <w:p w14:paraId="74E8130B">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6990E36C">
      <w:pPr>
        <w:spacing w:line="360" w:lineRule="auto"/>
        <w:jc w:val="center"/>
        <w:rPr>
          <w:rFonts w:hint="eastAsia" w:ascii="仿宋" w:hAnsi="仿宋" w:eastAsia="仿宋" w:cs="仿宋"/>
          <w:b/>
          <w:bCs/>
          <w:sz w:val="24"/>
        </w:rPr>
      </w:pPr>
    </w:p>
    <w:p w14:paraId="03172CA1">
      <w:pPr>
        <w:pStyle w:val="31"/>
        <w:jc w:val="center"/>
        <w:rPr>
          <w:rFonts w:hint="eastAsia" w:ascii="仿宋" w:hAnsi="仿宋" w:eastAsia="仿宋" w:cs="仿宋"/>
          <w:b/>
          <w:bCs/>
          <w:sz w:val="24"/>
        </w:rPr>
      </w:pPr>
    </w:p>
    <w:p w14:paraId="2A29D4FA">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rPr>
        <w:t>八、</w:t>
      </w:r>
      <w:r>
        <w:rPr>
          <w:rFonts w:hint="eastAsia" w:ascii="仿宋_GB2312" w:hAnsi="仿宋_GB2312" w:eastAsia="仿宋_GB2312" w:cs="仿宋_GB2312"/>
          <w:b/>
          <w:kern w:val="0"/>
          <w:sz w:val="32"/>
          <w:szCs w:val="32"/>
          <w:lang w:val="zh-CN"/>
        </w:rPr>
        <w:t>主要业绩证明</w:t>
      </w:r>
    </w:p>
    <w:p w14:paraId="7C99F79A">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17"/>
        <w:tblW w:w="8278" w:type="dxa"/>
        <w:tblInd w:w="-240" w:type="dxa"/>
        <w:tblLayout w:type="fixed"/>
        <w:tblCellMar>
          <w:top w:w="0" w:type="dxa"/>
          <w:left w:w="108" w:type="dxa"/>
          <w:bottom w:w="0" w:type="dxa"/>
          <w:right w:w="108" w:type="dxa"/>
        </w:tblCellMar>
      </w:tblPr>
      <w:tblGrid>
        <w:gridCol w:w="1566"/>
        <w:gridCol w:w="779"/>
        <w:gridCol w:w="1189"/>
        <w:gridCol w:w="1233"/>
        <w:gridCol w:w="1000"/>
        <w:gridCol w:w="1522"/>
        <w:gridCol w:w="989"/>
      </w:tblGrid>
      <w:tr w14:paraId="35EF134E">
        <w:tblPrEx>
          <w:tblCellMar>
            <w:top w:w="0" w:type="dxa"/>
            <w:left w:w="108" w:type="dxa"/>
            <w:bottom w:w="0" w:type="dxa"/>
            <w:right w:w="108" w:type="dxa"/>
          </w:tblCellMar>
        </w:tblPrEx>
        <w:trPr>
          <w:trHeight w:val="1177" w:hRule="atLeast"/>
        </w:trPr>
        <w:tc>
          <w:tcPr>
            <w:tcW w:w="1566" w:type="dxa"/>
            <w:tcBorders>
              <w:top w:val="single" w:color="auto" w:sz="6" w:space="0"/>
              <w:left w:val="single" w:color="auto" w:sz="6" w:space="0"/>
              <w:bottom w:val="single" w:color="auto" w:sz="6" w:space="0"/>
              <w:right w:val="single" w:color="auto" w:sz="6" w:space="0"/>
            </w:tcBorders>
            <w:noWrap w:val="0"/>
            <w:vAlign w:val="center"/>
          </w:tcPr>
          <w:p w14:paraId="2DC024F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779" w:type="dxa"/>
            <w:tcBorders>
              <w:top w:val="single" w:color="auto" w:sz="6" w:space="0"/>
              <w:left w:val="single" w:color="auto" w:sz="6" w:space="0"/>
              <w:bottom w:val="single" w:color="auto" w:sz="6" w:space="0"/>
              <w:right w:val="single" w:color="auto" w:sz="6" w:space="0"/>
            </w:tcBorders>
            <w:noWrap w:val="0"/>
            <w:vAlign w:val="center"/>
          </w:tcPr>
          <w:p w14:paraId="388A151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14:paraId="3C9A557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189" w:type="dxa"/>
            <w:tcBorders>
              <w:top w:val="single" w:color="auto" w:sz="6" w:space="0"/>
              <w:left w:val="single" w:color="auto" w:sz="6" w:space="0"/>
              <w:bottom w:val="single" w:color="auto" w:sz="6" w:space="0"/>
              <w:right w:val="single" w:color="auto" w:sz="6" w:space="0"/>
            </w:tcBorders>
            <w:noWrap w:val="0"/>
            <w:vAlign w:val="center"/>
          </w:tcPr>
          <w:p w14:paraId="09A9315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233" w:type="dxa"/>
            <w:tcBorders>
              <w:top w:val="single" w:color="auto" w:sz="6" w:space="0"/>
              <w:left w:val="single" w:color="auto" w:sz="6" w:space="0"/>
              <w:bottom w:val="single" w:color="auto" w:sz="6" w:space="0"/>
              <w:right w:val="single" w:color="auto" w:sz="6" w:space="0"/>
            </w:tcBorders>
            <w:noWrap w:val="0"/>
            <w:vAlign w:val="center"/>
          </w:tcPr>
          <w:p w14:paraId="607EB35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14:paraId="77DBCCD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14:paraId="670A7FB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000" w:type="dxa"/>
            <w:tcBorders>
              <w:top w:val="single" w:color="auto" w:sz="6" w:space="0"/>
              <w:left w:val="single" w:color="auto" w:sz="6" w:space="0"/>
              <w:bottom w:val="single" w:color="auto" w:sz="6" w:space="0"/>
              <w:right w:val="single" w:color="auto" w:sz="6" w:space="0"/>
            </w:tcBorders>
            <w:noWrap w:val="0"/>
            <w:vAlign w:val="center"/>
          </w:tcPr>
          <w:p w14:paraId="3D004C4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22" w:type="dxa"/>
            <w:tcBorders>
              <w:top w:val="single" w:color="auto" w:sz="6" w:space="0"/>
              <w:left w:val="single" w:color="auto" w:sz="6" w:space="0"/>
              <w:bottom w:val="single" w:color="auto" w:sz="6" w:space="0"/>
              <w:right w:val="single" w:color="auto" w:sz="6" w:space="0"/>
            </w:tcBorders>
            <w:noWrap w:val="0"/>
            <w:vAlign w:val="center"/>
          </w:tcPr>
          <w:p w14:paraId="69912C1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989" w:type="dxa"/>
            <w:tcBorders>
              <w:top w:val="single" w:color="auto" w:sz="6" w:space="0"/>
              <w:left w:val="single" w:color="auto" w:sz="6" w:space="0"/>
              <w:bottom w:val="single" w:color="auto" w:sz="6" w:space="0"/>
              <w:right w:val="single" w:color="auto" w:sz="6" w:space="0"/>
            </w:tcBorders>
            <w:noWrap w:val="0"/>
            <w:vAlign w:val="center"/>
          </w:tcPr>
          <w:p w14:paraId="67D0B3C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14:paraId="5709F6CF">
        <w:tblPrEx>
          <w:tblCellMar>
            <w:top w:w="0" w:type="dxa"/>
            <w:left w:w="108" w:type="dxa"/>
            <w:bottom w:w="0" w:type="dxa"/>
            <w:right w:w="108" w:type="dxa"/>
          </w:tblCellMar>
        </w:tblPrEx>
        <w:trPr>
          <w:trHeight w:val="659" w:hRule="atLeast"/>
        </w:trPr>
        <w:tc>
          <w:tcPr>
            <w:tcW w:w="1566" w:type="dxa"/>
            <w:tcBorders>
              <w:top w:val="single" w:color="auto" w:sz="6" w:space="0"/>
              <w:left w:val="single" w:color="auto" w:sz="6" w:space="0"/>
              <w:bottom w:val="single" w:color="auto" w:sz="6" w:space="0"/>
              <w:right w:val="single" w:color="auto" w:sz="6" w:space="0"/>
            </w:tcBorders>
            <w:noWrap w:val="0"/>
            <w:vAlign w:val="top"/>
          </w:tcPr>
          <w:p w14:paraId="2F127165">
            <w:pPr>
              <w:autoSpaceDE w:val="0"/>
              <w:autoSpaceDN w:val="0"/>
              <w:spacing w:line="360" w:lineRule="auto"/>
              <w:rPr>
                <w:rFonts w:ascii="仿宋_GB2312" w:hAnsi="仿宋_GB2312" w:eastAsia="仿宋_GB2312" w:cs="仿宋_GB2312"/>
                <w:sz w:val="24"/>
              </w:rPr>
            </w:pPr>
          </w:p>
        </w:tc>
        <w:tc>
          <w:tcPr>
            <w:tcW w:w="779" w:type="dxa"/>
            <w:tcBorders>
              <w:top w:val="single" w:color="auto" w:sz="6" w:space="0"/>
              <w:left w:val="single" w:color="auto" w:sz="6" w:space="0"/>
              <w:bottom w:val="single" w:color="auto" w:sz="6" w:space="0"/>
              <w:right w:val="single" w:color="auto" w:sz="6" w:space="0"/>
            </w:tcBorders>
            <w:noWrap w:val="0"/>
            <w:vAlign w:val="top"/>
          </w:tcPr>
          <w:p w14:paraId="2AAE0AAF">
            <w:pPr>
              <w:autoSpaceDE w:val="0"/>
              <w:autoSpaceDN w:val="0"/>
              <w:spacing w:line="360" w:lineRule="auto"/>
              <w:rPr>
                <w:rFonts w:ascii="仿宋_GB2312" w:hAnsi="仿宋_GB2312" w:eastAsia="仿宋_GB2312" w:cs="仿宋_GB2312"/>
                <w:sz w:val="24"/>
              </w:rPr>
            </w:pPr>
          </w:p>
        </w:tc>
        <w:tc>
          <w:tcPr>
            <w:tcW w:w="1189" w:type="dxa"/>
            <w:tcBorders>
              <w:top w:val="single" w:color="auto" w:sz="6" w:space="0"/>
              <w:left w:val="single" w:color="auto" w:sz="6" w:space="0"/>
              <w:bottom w:val="single" w:color="auto" w:sz="6" w:space="0"/>
              <w:right w:val="single" w:color="auto" w:sz="6" w:space="0"/>
            </w:tcBorders>
            <w:noWrap w:val="0"/>
            <w:vAlign w:val="top"/>
          </w:tcPr>
          <w:p w14:paraId="550C8365">
            <w:pPr>
              <w:autoSpaceDE w:val="0"/>
              <w:autoSpaceDN w:val="0"/>
              <w:spacing w:line="360" w:lineRule="auto"/>
              <w:rPr>
                <w:rFonts w:ascii="仿宋_GB2312" w:hAnsi="仿宋_GB2312" w:eastAsia="仿宋_GB2312" w:cs="仿宋_GB2312"/>
                <w:sz w:val="24"/>
              </w:rPr>
            </w:pPr>
          </w:p>
        </w:tc>
        <w:tc>
          <w:tcPr>
            <w:tcW w:w="1233" w:type="dxa"/>
            <w:tcBorders>
              <w:top w:val="single" w:color="auto" w:sz="6" w:space="0"/>
              <w:left w:val="single" w:color="auto" w:sz="6" w:space="0"/>
              <w:bottom w:val="single" w:color="auto" w:sz="6" w:space="0"/>
              <w:right w:val="single" w:color="auto" w:sz="6" w:space="0"/>
            </w:tcBorders>
            <w:noWrap w:val="0"/>
            <w:vAlign w:val="top"/>
          </w:tcPr>
          <w:p w14:paraId="4235922F">
            <w:pPr>
              <w:autoSpaceDE w:val="0"/>
              <w:autoSpaceDN w:val="0"/>
              <w:spacing w:line="360" w:lineRule="auto"/>
              <w:rPr>
                <w:rFonts w:ascii="仿宋_GB2312" w:hAnsi="仿宋_GB2312" w:eastAsia="仿宋_GB2312" w:cs="仿宋_GB2312"/>
                <w:sz w:val="24"/>
              </w:rPr>
            </w:pPr>
          </w:p>
        </w:tc>
        <w:tc>
          <w:tcPr>
            <w:tcW w:w="1000" w:type="dxa"/>
            <w:tcBorders>
              <w:top w:val="single" w:color="auto" w:sz="6" w:space="0"/>
              <w:left w:val="single" w:color="auto" w:sz="6" w:space="0"/>
              <w:bottom w:val="single" w:color="auto" w:sz="6" w:space="0"/>
              <w:right w:val="single" w:color="auto" w:sz="6" w:space="0"/>
            </w:tcBorders>
            <w:noWrap w:val="0"/>
            <w:vAlign w:val="top"/>
          </w:tcPr>
          <w:p w14:paraId="7D4184F1">
            <w:pPr>
              <w:autoSpaceDE w:val="0"/>
              <w:autoSpaceDN w:val="0"/>
              <w:spacing w:line="360" w:lineRule="auto"/>
              <w:rPr>
                <w:rFonts w:ascii="仿宋_GB2312" w:hAnsi="仿宋_GB2312" w:eastAsia="仿宋_GB2312" w:cs="仿宋_GB2312"/>
                <w:sz w:val="24"/>
              </w:rPr>
            </w:pPr>
          </w:p>
        </w:tc>
        <w:tc>
          <w:tcPr>
            <w:tcW w:w="1522" w:type="dxa"/>
            <w:tcBorders>
              <w:top w:val="single" w:color="auto" w:sz="6" w:space="0"/>
              <w:left w:val="single" w:color="auto" w:sz="6" w:space="0"/>
              <w:bottom w:val="single" w:color="auto" w:sz="6" w:space="0"/>
              <w:right w:val="single" w:color="auto" w:sz="6" w:space="0"/>
            </w:tcBorders>
            <w:noWrap w:val="0"/>
            <w:vAlign w:val="top"/>
          </w:tcPr>
          <w:p w14:paraId="09AB881A">
            <w:pPr>
              <w:autoSpaceDE w:val="0"/>
              <w:autoSpaceDN w:val="0"/>
              <w:spacing w:line="360" w:lineRule="auto"/>
              <w:rPr>
                <w:rFonts w:ascii="仿宋_GB2312" w:hAnsi="仿宋_GB2312" w:eastAsia="仿宋_GB2312" w:cs="仿宋_GB2312"/>
                <w:sz w:val="24"/>
              </w:rPr>
            </w:pPr>
          </w:p>
        </w:tc>
        <w:tc>
          <w:tcPr>
            <w:tcW w:w="989" w:type="dxa"/>
            <w:tcBorders>
              <w:top w:val="single" w:color="auto" w:sz="6" w:space="0"/>
              <w:left w:val="single" w:color="auto" w:sz="6" w:space="0"/>
              <w:bottom w:val="single" w:color="auto" w:sz="6" w:space="0"/>
              <w:right w:val="single" w:color="auto" w:sz="6" w:space="0"/>
            </w:tcBorders>
            <w:noWrap w:val="0"/>
            <w:vAlign w:val="top"/>
          </w:tcPr>
          <w:p w14:paraId="3CD309AC">
            <w:pPr>
              <w:autoSpaceDE w:val="0"/>
              <w:autoSpaceDN w:val="0"/>
              <w:spacing w:line="360" w:lineRule="auto"/>
              <w:rPr>
                <w:rFonts w:ascii="仿宋_GB2312" w:hAnsi="仿宋_GB2312" w:eastAsia="仿宋_GB2312" w:cs="仿宋_GB2312"/>
                <w:sz w:val="24"/>
              </w:rPr>
            </w:pPr>
          </w:p>
        </w:tc>
      </w:tr>
      <w:tr w14:paraId="7BA9D393">
        <w:tblPrEx>
          <w:tblCellMar>
            <w:top w:w="0" w:type="dxa"/>
            <w:left w:w="108" w:type="dxa"/>
            <w:bottom w:w="0" w:type="dxa"/>
            <w:right w:w="108" w:type="dxa"/>
          </w:tblCellMar>
        </w:tblPrEx>
        <w:trPr>
          <w:trHeight w:val="697" w:hRule="atLeast"/>
        </w:trPr>
        <w:tc>
          <w:tcPr>
            <w:tcW w:w="1566" w:type="dxa"/>
            <w:tcBorders>
              <w:top w:val="single" w:color="auto" w:sz="6" w:space="0"/>
              <w:left w:val="single" w:color="auto" w:sz="6" w:space="0"/>
              <w:bottom w:val="single" w:color="auto" w:sz="6" w:space="0"/>
              <w:right w:val="single" w:color="auto" w:sz="6" w:space="0"/>
            </w:tcBorders>
            <w:noWrap w:val="0"/>
            <w:vAlign w:val="top"/>
          </w:tcPr>
          <w:p w14:paraId="6E0BDFBA">
            <w:pPr>
              <w:autoSpaceDE w:val="0"/>
              <w:autoSpaceDN w:val="0"/>
              <w:spacing w:line="360" w:lineRule="auto"/>
              <w:rPr>
                <w:rFonts w:ascii="仿宋_GB2312" w:hAnsi="仿宋_GB2312" w:eastAsia="仿宋_GB2312" w:cs="仿宋_GB2312"/>
                <w:sz w:val="24"/>
              </w:rPr>
            </w:pPr>
          </w:p>
        </w:tc>
        <w:tc>
          <w:tcPr>
            <w:tcW w:w="779" w:type="dxa"/>
            <w:tcBorders>
              <w:top w:val="single" w:color="auto" w:sz="6" w:space="0"/>
              <w:left w:val="single" w:color="auto" w:sz="6" w:space="0"/>
              <w:bottom w:val="single" w:color="auto" w:sz="6" w:space="0"/>
              <w:right w:val="single" w:color="auto" w:sz="6" w:space="0"/>
            </w:tcBorders>
            <w:noWrap w:val="0"/>
            <w:vAlign w:val="top"/>
          </w:tcPr>
          <w:p w14:paraId="684CD3E0">
            <w:pPr>
              <w:autoSpaceDE w:val="0"/>
              <w:autoSpaceDN w:val="0"/>
              <w:spacing w:line="360" w:lineRule="auto"/>
              <w:rPr>
                <w:rFonts w:ascii="仿宋_GB2312" w:hAnsi="仿宋_GB2312" w:eastAsia="仿宋_GB2312" w:cs="仿宋_GB2312"/>
                <w:sz w:val="24"/>
              </w:rPr>
            </w:pPr>
          </w:p>
        </w:tc>
        <w:tc>
          <w:tcPr>
            <w:tcW w:w="1189" w:type="dxa"/>
            <w:tcBorders>
              <w:top w:val="single" w:color="auto" w:sz="6" w:space="0"/>
              <w:left w:val="single" w:color="auto" w:sz="6" w:space="0"/>
              <w:bottom w:val="single" w:color="auto" w:sz="6" w:space="0"/>
              <w:right w:val="single" w:color="auto" w:sz="6" w:space="0"/>
            </w:tcBorders>
            <w:noWrap w:val="0"/>
            <w:vAlign w:val="top"/>
          </w:tcPr>
          <w:p w14:paraId="6060BF2C">
            <w:pPr>
              <w:autoSpaceDE w:val="0"/>
              <w:autoSpaceDN w:val="0"/>
              <w:spacing w:line="360" w:lineRule="auto"/>
              <w:rPr>
                <w:rFonts w:ascii="仿宋_GB2312" w:hAnsi="仿宋_GB2312" w:eastAsia="仿宋_GB2312" w:cs="仿宋_GB2312"/>
                <w:sz w:val="24"/>
              </w:rPr>
            </w:pPr>
          </w:p>
        </w:tc>
        <w:tc>
          <w:tcPr>
            <w:tcW w:w="1233" w:type="dxa"/>
            <w:tcBorders>
              <w:top w:val="single" w:color="auto" w:sz="6" w:space="0"/>
              <w:left w:val="single" w:color="auto" w:sz="6" w:space="0"/>
              <w:bottom w:val="single" w:color="auto" w:sz="6" w:space="0"/>
              <w:right w:val="single" w:color="auto" w:sz="6" w:space="0"/>
            </w:tcBorders>
            <w:noWrap w:val="0"/>
            <w:vAlign w:val="top"/>
          </w:tcPr>
          <w:p w14:paraId="71DF9AC6">
            <w:pPr>
              <w:autoSpaceDE w:val="0"/>
              <w:autoSpaceDN w:val="0"/>
              <w:spacing w:line="360" w:lineRule="auto"/>
              <w:rPr>
                <w:rFonts w:ascii="仿宋_GB2312" w:hAnsi="仿宋_GB2312" w:eastAsia="仿宋_GB2312" w:cs="仿宋_GB2312"/>
                <w:sz w:val="24"/>
              </w:rPr>
            </w:pPr>
          </w:p>
        </w:tc>
        <w:tc>
          <w:tcPr>
            <w:tcW w:w="1000" w:type="dxa"/>
            <w:tcBorders>
              <w:top w:val="single" w:color="auto" w:sz="6" w:space="0"/>
              <w:left w:val="single" w:color="auto" w:sz="6" w:space="0"/>
              <w:bottom w:val="single" w:color="auto" w:sz="6" w:space="0"/>
              <w:right w:val="single" w:color="auto" w:sz="6" w:space="0"/>
            </w:tcBorders>
            <w:noWrap w:val="0"/>
            <w:vAlign w:val="top"/>
          </w:tcPr>
          <w:p w14:paraId="51170367">
            <w:pPr>
              <w:autoSpaceDE w:val="0"/>
              <w:autoSpaceDN w:val="0"/>
              <w:spacing w:line="360" w:lineRule="auto"/>
              <w:rPr>
                <w:rFonts w:ascii="仿宋_GB2312" w:hAnsi="仿宋_GB2312" w:eastAsia="仿宋_GB2312" w:cs="仿宋_GB2312"/>
                <w:sz w:val="24"/>
              </w:rPr>
            </w:pPr>
          </w:p>
        </w:tc>
        <w:tc>
          <w:tcPr>
            <w:tcW w:w="1522" w:type="dxa"/>
            <w:tcBorders>
              <w:top w:val="single" w:color="auto" w:sz="6" w:space="0"/>
              <w:left w:val="single" w:color="auto" w:sz="6" w:space="0"/>
              <w:bottom w:val="single" w:color="auto" w:sz="6" w:space="0"/>
              <w:right w:val="single" w:color="auto" w:sz="6" w:space="0"/>
            </w:tcBorders>
            <w:noWrap w:val="0"/>
            <w:vAlign w:val="top"/>
          </w:tcPr>
          <w:p w14:paraId="6F8CF767">
            <w:pPr>
              <w:autoSpaceDE w:val="0"/>
              <w:autoSpaceDN w:val="0"/>
              <w:spacing w:line="360" w:lineRule="auto"/>
              <w:rPr>
                <w:rFonts w:ascii="仿宋_GB2312" w:hAnsi="仿宋_GB2312" w:eastAsia="仿宋_GB2312" w:cs="仿宋_GB2312"/>
                <w:sz w:val="24"/>
              </w:rPr>
            </w:pPr>
          </w:p>
        </w:tc>
        <w:tc>
          <w:tcPr>
            <w:tcW w:w="989" w:type="dxa"/>
            <w:tcBorders>
              <w:top w:val="single" w:color="auto" w:sz="6" w:space="0"/>
              <w:left w:val="single" w:color="auto" w:sz="6" w:space="0"/>
              <w:bottom w:val="single" w:color="auto" w:sz="6" w:space="0"/>
              <w:right w:val="single" w:color="auto" w:sz="6" w:space="0"/>
            </w:tcBorders>
            <w:noWrap w:val="0"/>
            <w:vAlign w:val="top"/>
          </w:tcPr>
          <w:p w14:paraId="623FFE40">
            <w:pPr>
              <w:autoSpaceDE w:val="0"/>
              <w:autoSpaceDN w:val="0"/>
              <w:spacing w:line="360" w:lineRule="auto"/>
              <w:rPr>
                <w:rFonts w:ascii="仿宋_GB2312" w:hAnsi="仿宋_GB2312" w:eastAsia="仿宋_GB2312" w:cs="仿宋_GB2312"/>
                <w:sz w:val="24"/>
              </w:rPr>
            </w:pPr>
          </w:p>
        </w:tc>
      </w:tr>
      <w:tr w14:paraId="01A9A03A">
        <w:tblPrEx>
          <w:tblCellMar>
            <w:top w:w="0" w:type="dxa"/>
            <w:left w:w="108" w:type="dxa"/>
            <w:bottom w:w="0" w:type="dxa"/>
            <w:right w:w="108" w:type="dxa"/>
          </w:tblCellMar>
        </w:tblPrEx>
        <w:trPr>
          <w:trHeight w:val="693" w:hRule="atLeast"/>
        </w:trPr>
        <w:tc>
          <w:tcPr>
            <w:tcW w:w="1566" w:type="dxa"/>
            <w:tcBorders>
              <w:top w:val="single" w:color="auto" w:sz="6" w:space="0"/>
              <w:left w:val="single" w:color="auto" w:sz="6" w:space="0"/>
              <w:bottom w:val="single" w:color="auto" w:sz="6" w:space="0"/>
              <w:right w:val="single" w:color="auto" w:sz="6" w:space="0"/>
            </w:tcBorders>
            <w:noWrap w:val="0"/>
            <w:vAlign w:val="top"/>
          </w:tcPr>
          <w:p w14:paraId="198848DB">
            <w:pPr>
              <w:autoSpaceDE w:val="0"/>
              <w:autoSpaceDN w:val="0"/>
              <w:spacing w:line="360" w:lineRule="auto"/>
              <w:rPr>
                <w:rFonts w:ascii="仿宋_GB2312" w:hAnsi="仿宋_GB2312" w:eastAsia="仿宋_GB2312" w:cs="仿宋_GB2312"/>
                <w:sz w:val="24"/>
              </w:rPr>
            </w:pPr>
          </w:p>
        </w:tc>
        <w:tc>
          <w:tcPr>
            <w:tcW w:w="779" w:type="dxa"/>
            <w:tcBorders>
              <w:top w:val="single" w:color="auto" w:sz="6" w:space="0"/>
              <w:left w:val="single" w:color="auto" w:sz="6" w:space="0"/>
              <w:bottom w:val="single" w:color="auto" w:sz="6" w:space="0"/>
              <w:right w:val="single" w:color="auto" w:sz="6" w:space="0"/>
            </w:tcBorders>
            <w:noWrap w:val="0"/>
            <w:vAlign w:val="top"/>
          </w:tcPr>
          <w:p w14:paraId="2D8BA1BF">
            <w:pPr>
              <w:autoSpaceDE w:val="0"/>
              <w:autoSpaceDN w:val="0"/>
              <w:spacing w:line="360" w:lineRule="auto"/>
              <w:rPr>
                <w:rFonts w:ascii="仿宋_GB2312" w:hAnsi="仿宋_GB2312" w:eastAsia="仿宋_GB2312" w:cs="仿宋_GB2312"/>
                <w:sz w:val="24"/>
              </w:rPr>
            </w:pPr>
          </w:p>
        </w:tc>
        <w:tc>
          <w:tcPr>
            <w:tcW w:w="1189" w:type="dxa"/>
            <w:tcBorders>
              <w:top w:val="single" w:color="auto" w:sz="6" w:space="0"/>
              <w:left w:val="single" w:color="auto" w:sz="6" w:space="0"/>
              <w:bottom w:val="single" w:color="auto" w:sz="6" w:space="0"/>
              <w:right w:val="single" w:color="auto" w:sz="6" w:space="0"/>
            </w:tcBorders>
            <w:noWrap w:val="0"/>
            <w:vAlign w:val="top"/>
          </w:tcPr>
          <w:p w14:paraId="6F2BFCA9">
            <w:pPr>
              <w:autoSpaceDE w:val="0"/>
              <w:autoSpaceDN w:val="0"/>
              <w:spacing w:line="360" w:lineRule="auto"/>
              <w:rPr>
                <w:rFonts w:ascii="仿宋_GB2312" w:hAnsi="仿宋_GB2312" w:eastAsia="仿宋_GB2312" w:cs="仿宋_GB2312"/>
                <w:sz w:val="24"/>
              </w:rPr>
            </w:pPr>
          </w:p>
        </w:tc>
        <w:tc>
          <w:tcPr>
            <w:tcW w:w="1233" w:type="dxa"/>
            <w:tcBorders>
              <w:top w:val="single" w:color="auto" w:sz="6" w:space="0"/>
              <w:left w:val="single" w:color="auto" w:sz="6" w:space="0"/>
              <w:bottom w:val="single" w:color="auto" w:sz="6" w:space="0"/>
              <w:right w:val="single" w:color="auto" w:sz="6" w:space="0"/>
            </w:tcBorders>
            <w:noWrap w:val="0"/>
            <w:vAlign w:val="top"/>
          </w:tcPr>
          <w:p w14:paraId="1457D889">
            <w:pPr>
              <w:autoSpaceDE w:val="0"/>
              <w:autoSpaceDN w:val="0"/>
              <w:spacing w:line="360" w:lineRule="auto"/>
              <w:rPr>
                <w:rFonts w:ascii="仿宋_GB2312" w:hAnsi="仿宋_GB2312" w:eastAsia="仿宋_GB2312" w:cs="仿宋_GB2312"/>
                <w:sz w:val="24"/>
              </w:rPr>
            </w:pPr>
          </w:p>
        </w:tc>
        <w:tc>
          <w:tcPr>
            <w:tcW w:w="1000" w:type="dxa"/>
            <w:tcBorders>
              <w:top w:val="single" w:color="auto" w:sz="6" w:space="0"/>
              <w:left w:val="single" w:color="auto" w:sz="6" w:space="0"/>
              <w:bottom w:val="single" w:color="auto" w:sz="6" w:space="0"/>
              <w:right w:val="single" w:color="auto" w:sz="6" w:space="0"/>
            </w:tcBorders>
            <w:noWrap w:val="0"/>
            <w:vAlign w:val="top"/>
          </w:tcPr>
          <w:p w14:paraId="3255451A">
            <w:pPr>
              <w:autoSpaceDE w:val="0"/>
              <w:autoSpaceDN w:val="0"/>
              <w:spacing w:line="360" w:lineRule="auto"/>
              <w:rPr>
                <w:rFonts w:ascii="仿宋_GB2312" w:hAnsi="仿宋_GB2312" w:eastAsia="仿宋_GB2312" w:cs="仿宋_GB2312"/>
                <w:sz w:val="24"/>
              </w:rPr>
            </w:pPr>
          </w:p>
        </w:tc>
        <w:tc>
          <w:tcPr>
            <w:tcW w:w="1522" w:type="dxa"/>
            <w:tcBorders>
              <w:top w:val="single" w:color="auto" w:sz="6" w:space="0"/>
              <w:left w:val="single" w:color="auto" w:sz="6" w:space="0"/>
              <w:bottom w:val="single" w:color="auto" w:sz="6" w:space="0"/>
              <w:right w:val="single" w:color="auto" w:sz="6" w:space="0"/>
            </w:tcBorders>
            <w:noWrap w:val="0"/>
            <w:vAlign w:val="top"/>
          </w:tcPr>
          <w:p w14:paraId="363B7F9E">
            <w:pPr>
              <w:autoSpaceDE w:val="0"/>
              <w:autoSpaceDN w:val="0"/>
              <w:spacing w:line="360" w:lineRule="auto"/>
              <w:rPr>
                <w:rFonts w:ascii="仿宋_GB2312" w:hAnsi="仿宋_GB2312" w:eastAsia="仿宋_GB2312" w:cs="仿宋_GB2312"/>
                <w:sz w:val="24"/>
              </w:rPr>
            </w:pPr>
          </w:p>
        </w:tc>
        <w:tc>
          <w:tcPr>
            <w:tcW w:w="989" w:type="dxa"/>
            <w:tcBorders>
              <w:top w:val="single" w:color="auto" w:sz="6" w:space="0"/>
              <w:left w:val="single" w:color="auto" w:sz="6" w:space="0"/>
              <w:bottom w:val="single" w:color="auto" w:sz="6" w:space="0"/>
              <w:right w:val="single" w:color="auto" w:sz="6" w:space="0"/>
            </w:tcBorders>
            <w:noWrap w:val="0"/>
            <w:vAlign w:val="top"/>
          </w:tcPr>
          <w:p w14:paraId="1328ABBB">
            <w:pPr>
              <w:autoSpaceDE w:val="0"/>
              <w:autoSpaceDN w:val="0"/>
              <w:spacing w:line="360" w:lineRule="auto"/>
              <w:rPr>
                <w:rFonts w:ascii="仿宋_GB2312" w:hAnsi="仿宋_GB2312" w:eastAsia="仿宋_GB2312" w:cs="仿宋_GB2312"/>
                <w:sz w:val="24"/>
              </w:rPr>
            </w:pPr>
          </w:p>
        </w:tc>
      </w:tr>
    </w:tbl>
    <w:p w14:paraId="18447714">
      <w:pPr>
        <w:autoSpaceDE w:val="0"/>
        <w:autoSpaceDN w:val="0"/>
        <w:spacing w:line="360" w:lineRule="auto"/>
        <w:rPr>
          <w:rFonts w:hint="eastAsia" w:ascii="仿宋_GB2312" w:hAnsi="仿宋_GB2312" w:eastAsia="仿宋_GB2312" w:cs="仿宋_GB2312"/>
          <w:b/>
          <w:sz w:val="24"/>
        </w:rPr>
      </w:pPr>
    </w:p>
    <w:p w14:paraId="0280FBFF">
      <w:pPr>
        <w:autoSpaceDE w:val="0"/>
        <w:autoSpaceDN w:val="0"/>
        <w:spacing w:line="360" w:lineRule="auto"/>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注：投标人可按上述的格式自行编制，须随表提交相应的合同复印件和用户单位验收证明并注明页码。</w:t>
      </w:r>
    </w:p>
    <w:p w14:paraId="3DDAC373">
      <w:pPr>
        <w:autoSpaceDE w:val="0"/>
        <w:autoSpaceDN w:val="0"/>
        <w:spacing w:line="360" w:lineRule="auto"/>
        <w:rPr>
          <w:rFonts w:ascii="仿宋_GB2312" w:hAnsi="仿宋_GB2312" w:eastAsia="仿宋_GB2312" w:cs="仿宋_GB2312"/>
          <w:b/>
          <w:sz w:val="24"/>
        </w:rPr>
      </w:pPr>
    </w:p>
    <w:p w14:paraId="388AE8C5">
      <w:pPr>
        <w:autoSpaceDE w:val="0"/>
        <w:autoSpaceDN w:val="0"/>
        <w:spacing w:line="360" w:lineRule="auto"/>
        <w:rPr>
          <w:rFonts w:ascii="仿宋_GB2312" w:hAnsi="仿宋_GB2312" w:eastAsia="仿宋_GB2312" w:cs="仿宋_GB2312"/>
          <w:sz w:val="24"/>
        </w:rPr>
      </w:pPr>
    </w:p>
    <w:p w14:paraId="774302C8">
      <w:pPr>
        <w:snapToGrid w:val="0"/>
        <w:spacing w:line="560" w:lineRule="exact"/>
        <w:ind w:firstLine="4560" w:firstLineChars="1900"/>
        <w:rPr>
          <w:rFonts w:hint="eastAsia" w:ascii="仿宋" w:hAnsi="仿宋" w:eastAsia="仿宋" w:cs="仿宋"/>
          <w:sz w:val="24"/>
          <w:lang w:val="zh-CN"/>
        </w:rPr>
      </w:pPr>
      <w:r>
        <w:rPr>
          <w:rFonts w:hint="eastAsia" w:ascii="仿宋" w:hAnsi="仿宋" w:eastAsia="仿宋" w:cs="仿宋"/>
          <w:sz w:val="24"/>
          <w:lang w:val="zh-CN"/>
        </w:rPr>
        <w:t xml:space="preserve">投标人名称（电子签章）：                             </w:t>
      </w:r>
    </w:p>
    <w:p w14:paraId="1B7E8FA4">
      <w:pPr>
        <w:spacing w:line="360" w:lineRule="auto"/>
        <w:ind w:left="4620" w:leftChars="2200"/>
        <w:rPr>
          <w:rFonts w:hint="eastAsia" w:ascii="仿宋" w:hAnsi="仿宋" w:eastAsia="仿宋" w:cs="仿宋"/>
          <w:sz w:val="24"/>
        </w:rPr>
      </w:pPr>
      <w:r>
        <w:rPr>
          <w:rFonts w:hint="eastAsia" w:ascii="仿宋" w:hAnsi="仿宋" w:eastAsia="仿宋" w:cs="仿宋"/>
          <w:sz w:val="24"/>
          <w:lang w:val="zh-CN"/>
        </w:rPr>
        <w:t>日期：   年   月   日</w:t>
      </w:r>
    </w:p>
    <w:p w14:paraId="4C19F3E0">
      <w:pPr>
        <w:pStyle w:val="33"/>
        <w:ind w:firstLine="0"/>
        <w:jc w:val="both"/>
        <w:rPr>
          <w:rFonts w:hAnsi="仿宋_GB2312" w:cs="仿宋_GB2312"/>
        </w:rPr>
      </w:pPr>
    </w:p>
    <w:p w14:paraId="618F5367">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九</w:t>
      </w:r>
      <w:r>
        <w:rPr>
          <w:rFonts w:hint="eastAsia" w:ascii="仿宋_GB2312" w:hAnsi="仿宋_GB2312" w:eastAsia="仿宋_GB2312" w:cs="仿宋_GB2312"/>
          <w:b/>
          <w:bCs/>
          <w:sz w:val="32"/>
          <w:szCs w:val="32"/>
        </w:rPr>
        <w:t>、技术解决方案</w:t>
      </w:r>
    </w:p>
    <w:p w14:paraId="2D7258DB">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1E67E94B">
      <w:pPr>
        <w:spacing w:line="360" w:lineRule="auto"/>
        <w:jc w:val="center"/>
        <w:rPr>
          <w:rFonts w:ascii="仿宋_GB2312" w:hAnsi="仿宋_GB2312" w:eastAsia="仿宋_GB2312" w:cs="仿宋_GB2312"/>
          <w:sz w:val="24"/>
        </w:rPr>
      </w:pPr>
    </w:p>
    <w:p w14:paraId="75AD1B1B">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17"/>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7BA43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noWrap w:val="0"/>
            <w:vAlign w:val="center"/>
          </w:tcPr>
          <w:p w14:paraId="6A6E7B9D">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noWrap w:val="0"/>
            <w:vAlign w:val="center"/>
          </w:tcPr>
          <w:p w14:paraId="295FE4D3">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noWrap w:val="0"/>
            <w:vAlign w:val="center"/>
          </w:tcPr>
          <w:p w14:paraId="39FD885F">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noWrap w:val="0"/>
            <w:vAlign w:val="center"/>
          </w:tcPr>
          <w:p w14:paraId="0DE63AD9">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noWrap w:val="0"/>
            <w:vAlign w:val="center"/>
          </w:tcPr>
          <w:p w14:paraId="171CAFAA">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noWrap w:val="0"/>
            <w:vAlign w:val="center"/>
          </w:tcPr>
          <w:p w14:paraId="00B4AA94">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14:paraId="06648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noWrap w:val="0"/>
            <w:vAlign w:val="center"/>
          </w:tcPr>
          <w:p w14:paraId="28EAB025">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noWrap w:val="0"/>
            <w:vAlign w:val="center"/>
          </w:tcPr>
          <w:p w14:paraId="28E60007">
            <w:pPr>
              <w:snapToGrid w:val="0"/>
              <w:spacing w:line="360" w:lineRule="auto"/>
              <w:jc w:val="center"/>
              <w:rPr>
                <w:rFonts w:ascii="仿宋_GB2312" w:hAnsi="仿宋_GB2312" w:eastAsia="仿宋_GB2312" w:cs="仿宋_GB2312"/>
                <w:sz w:val="24"/>
              </w:rPr>
            </w:pPr>
          </w:p>
        </w:tc>
        <w:tc>
          <w:tcPr>
            <w:tcW w:w="2160" w:type="dxa"/>
            <w:noWrap w:val="0"/>
            <w:vAlign w:val="center"/>
          </w:tcPr>
          <w:p w14:paraId="2D5629E9">
            <w:pPr>
              <w:snapToGrid w:val="0"/>
              <w:spacing w:line="360" w:lineRule="auto"/>
              <w:jc w:val="center"/>
              <w:rPr>
                <w:rFonts w:ascii="仿宋_GB2312" w:hAnsi="仿宋_GB2312" w:eastAsia="仿宋_GB2312" w:cs="仿宋_GB2312"/>
                <w:sz w:val="24"/>
              </w:rPr>
            </w:pPr>
          </w:p>
        </w:tc>
        <w:tc>
          <w:tcPr>
            <w:tcW w:w="2340" w:type="dxa"/>
            <w:noWrap w:val="0"/>
            <w:vAlign w:val="center"/>
          </w:tcPr>
          <w:p w14:paraId="42097184">
            <w:pPr>
              <w:spacing w:line="360" w:lineRule="auto"/>
              <w:jc w:val="center"/>
              <w:rPr>
                <w:rFonts w:ascii="仿宋_GB2312" w:hAnsi="仿宋_GB2312" w:eastAsia="仿宋_GB2312" w:cs="仿宋_GB2312"/>
                <w:sz w:val="24"/>
              </w:rPr>
            </w:pPr>
          </w:p>
        </w:tc>
        <w:tc>
          <w:tcPr>
            <w:tcW w:w="1080" w:type="dxa"/>
            <w:noWrap w:val="0"/>
            <w:vAlign w:val="center"/>
          </w:tcPr>
          <w:p w14:paraId="7C322EC3">
            <w:pPr>
              <w:spacing w:line="360" w:lineRule="auto"/>
              <w:jc w:val="center"/>
              <w:rPr>
                <w:rFonts w:ascii="仿宋_GB2312" w:hAnsi="仿宋_GB2312" w:eastAsia="仿宋_GB2312" w:cs="仿宋_GB2312"/>
                <w:sz w:val="24"/>
              </w:rPr>
            </w:pPr>
          </w:p>
        </w:tc>
        <w:tc>
          <w:tcPr>
            <w:tcW w:w="1332" w:type="dxa"/>
            <w:noWrap w:val="0"/>
            <w:vAlign w:val="center"/>
          </w:tcPr>
          <w:p w14:paraId="083E4D5E">
            <w:pPr>
              <w:spacing w:line="360" w:lineRule="auto"/>
              <w:jc w:val="center"/>
              <w:rPr>
                <w:rFonts w:ascii="仿宋_GB2312" w:hAnsi="仿宋_GB2312" w:eastAsia="仿宋_GB2312" w:cs="仿宋_GB2312"/>
                <w:sz w:val="24"/>
              </w:rPr>
            </w:pPr>
          </w:p>
        </w:tc>
      </w:tr>
      <w:tr w14:paraId="29D3D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5B718005">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noWrap w:val="0"/>
            <w:vAlign w:val="center"/>
          </w:tcPr>
          <w:p w14:paraId="78582EEB">
            <w:pPr>
              <w:snapToGrid w:val="0"/>
              <w:spacing w:line="360" w:lineRule="auto"/>
              <w:jc w:val="center"/>
              <w:rPr>
                <w:rFonts w:ascii="仿宋_GB2312" w:hAnsi="仿宋_GB2312" w:eastAsia="仿宋_GB2312" w:cs="仿宋_GB2312"/>
                <w:sz w:val="24"/>
              </w:rPr>
            </w:pPr>
          </w:p>
        </w:tc>
        <w:tc>
          <w:tcPr>
            <w:tcW w:w="2160" w:type="dxa"/>
            <w:noWrap w:val="0"/>
            <w:vAlign w:val="center"/>
          </w:tcPr>
          <w:p w14:paraId="6D02F2B9">
            <w:pPr>
              <w:snapToGrid w:val="0"/>
              <w:spacing w:line="360" w:lineRule="auto"/>
              <w:jc w:val="center"/>
              <w:rPr>
                <w:rFonts w:ascii="仿宋_GB2312" w:hAnsi="仿宋_GB2312" w:eastAsia="仿宋_GB2312" w:cs="仿宋_GB2312"/>
                <w:sz w:val="24"/>
              </w:rPr>
            </w:pPr>
          </w:p>
        </w:tc>
        <w:tc>
          <w:tcPr>
            <w:tcW w:w="2340" w:type="dxa"/>
            <w:noWrap w:val="0"/>
            <w:vAlign w:val="center"/>
          </w:tcPr>
          <w:p w14:paraId="7B560DDE">
            <w:pPr>
              <w:spacing w:line="360" w:lineRule="auto"/>
              <w:jc w:val="center"/>
              <w:rPr>
                <w:rFonts w:ascii="仿宋_GB2312" w:hAnsi="仿宋_GB2312" w:eastAsia="仿宋_GB2312" w:cs="仿宋_GB2312"/>
                <w:sz w:val="24"/>
              </w:rPr>
            </w:pPr>
          </w:p>
        </w:tc>
        <w:tc>
          <w:tcPr>
            <w:tcW w:w="1080" w:type="dxa"/>
            <w:noWrap w:val="0"/>
            <w:vAlign w:val="center"/>
          </w:tcPr>
          <w:p w14:paraId="18C3E815">
            <w:pPr>
              <w:spacing w:line="360" w:lineRule="auto"/>
              <w:jc w:val="center"/>
              <w:rPr>
                <w:rFonts w:ascii="仿宋_GB2312" w:hAnsi="仿宋_GB2312" w:eastAsia="仿宋_GB2312" w:cs="仿宋_GB2312"/>
                <w:sz w:val="24"/>
              </w:rPr>
            </w:pPr>
          </w:p>
        </w:tc>
        <w:tc>
          <w:tcPr>
            <w:tcW w:w="1332" w:type="dxa"/>
            <w:noWrap w:val="0"/>
            <w:vAlign w:val="center"/>
          </w:tcPr>
          <w:p w14:paraId="54AB6134">
            <w:pPr>
              <w:spacing w:line="360" w:lineRule="auto"/>
              <w:jc w:val="center"/>
              <w:rPr>
                <w:rFonts w:ascii="仿宋_GB2312" w:hAnsi="仿宋_GB2312" w:eastAsia="仿宋_GB2312" w:cs="仿宋_GB2312"/>
                <w:sz w:val="24"/>
              </w:rPr>
            </w:pPr>
          </w:p>
        </w:tc>
      </w:tr>
      <w:tr w14:paraId="35A80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3" w:hRule="atLeast"/>
        </w:trPr>
        <w:tc>
          <w:tcPr>
            <w:tcW w:w="737" w:type="dxa"/>
            <w:noWrap w:val="0"/>
            <w:vAlign w:val="center"/>
          </w:tcPr>
          <w:p w14:paraId="207BCF19">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noWrap w:val="0"/>
            <w:vAlign w:val="center"/>
          </w:tcPr>
          <w:p w14:paraId="38F12ECC">
            <w:pPr>
              <w:snapToGrid w:val="0"/>
              <w:spacing w:line="360" w:lineRule="auto"/>
              <w:jc w:val="center"/>
              <w:rPr>
                <w:rFonts w:ascii="仿宋_GB2312" w:hAnsi="仿宋_GB2312" w:eastAsia="仿宋_GB2312" w:cs="仿宋_GB2312"/>
                <w:sz w:val="24"/>
              </w:rPr>
            </w:pPr>
          </w:p>
        </w:tc>
        <w:tc>
          <w:tcPr>
            <w:tcW w:w="2160" w:type="dxa"/>
            <w:noWrap w:val="0"/>
            <w:vAlign w:val="center"/>
          </w:tcPr>
          <w:p w14:paraId="6E3031CA">
            <w:pPr>
              <w:snapToGrid w:val="0"/>
              <w:spacing w:line="360" w:lineRule="auto"/>
              <w:jc w:val="center"/>
              <w:rPr>
                <w:rFonts w:ascii="仿宋_GB2312" w:hAnsi="仿宋_GB2312" w:eastAsia="仿宋_GB2312" w:cs="仿宋_GB2312"/>
                <w:sz w:val="24"/>
              </w:rPr>
            </w:pPr>
          </w:p>
        </w:tc>
        <w:tc>
          <w:tcPr>
            <w:tcW w:w="2340" w:type="dxa"/>
            <w:noWrap w:val="0"/>
            <w:vAlign w:val="center"/>
          </w:tcPr>
          <w:p w14:paraId="45D9B189">
            <w:pPr>
              <w:spacing w:line="360" w:lineRule="auto"/>
              <w:jc w:val="center"/>
              <w:rPr>
                <w:rFonts w:ascii="仿宋_GB2312" w:hAnsi="仿宋_GB2312" w:eastAsia="仿宋_GB2312" w:cs="仿宋_GB2312"/>
                <w:sz w:val="24"/>
              </w:rPr>
            </w:pPr>
          </w:p>
        </w:tc>
        <w:tc>
          <w:tcPr>
            <w:tcW w:w="1080" w:type="dxa"/>
            <w:noWrap w:val="0"/>
            <w:vAlign w:val="center"/>
          </w:tcPr>
          <w:p w14:paraId="01B6A79A">
            <w:pPr>
              <w:spacing w:line="360" w:lineRule="auto"/>
              <w:jc w:val="center"/>
              <w:rPr>
                <w:rFonts w:ascii="仿宋_GB2312" w:hAnsi="仿宋_GB2312" w:eastAsia="仿宋_GB2312" w:cs="仿宋_GB2312"/>
                <w:sz w:val="24"/>
              </w:rPr>
            </w:pPr>
          </w:p>
        </w:tc>
        <w:tc>
          <w:tcPr>
            <w:tcW w:w="1332" w:type="dxa"/>
            <w:noWrap w:val="0"/>
            <w:vAlign w:val="center"/>
          </w:tcPr>
          <w:p w14:paraId="77DE5ABA">
            <w:pPr>
              <w:spacing w:line="360" w:lineRule="auto"/>
              <w:jc w:val="center"/>
              <w:rPr>
                <w:rFonts w:ascii="仿宋_GB2312" w:hAnsi="仿宋_GB2312" w:eastAsia="仿宋_GB2312" w:cs="仿宋_GB2312"/>
                <w:sz w:val="24"/>
              </w:rPr>
            </w:pPr>
          </w:p>
        </w:tc>
      </w:tr>
      <w:tr w14:paraId="29F9F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70C3F9EB">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noWrap w:val="0"/>
            <w:vAlign w:val="center"/>
          </w:tcPr>
          <w:p w14:paraId="3B1FFC88">
            <w:pPr>
              <w:snapToGrid w:val="0"/>
              <w:spacing w:line="360" w:lineRule="auto"/>
              <w:jc w:val="center"/>
              <w:rPr>
                <w:rFonts w:ascii="仿宋_GB2312" w:hAnsi="仿宋_GB2312" w:eastAsia="仿宋_GB2312" w:cs="仿宋_GB2312"/>
                <w:sz w:val="24"/>
              </w:rPr>
            </w:pPr>
          </w:p>
        </w:tc>
        <w:tc>
          <w:tcPr>
            <w:tcW w:w="2160" w:type="dxa"/>
            <w:noWrap w:val="0"/>
            <w:vAlign w:val="center"/>
          </w:tcPr>
          <w:p w14:paraId="3B7C9AD2">
            <w:pPr>
              <w:snapToGrid w:val="0"/>
              <w:spacing w:line="360" w:lineRule="auto"/>
              <w:jc w:val="center"/>
              <w:rPr>
                <w:rFonts w:ascii="仿宋_GB2312" w:hAnsi="仿宋_GB2312" w:eastAsia="仿宋_GB2312" w:cs="仿宋_GB2312"/>
                <w:sz w:val="24"/>
              </w:rPr>
            </w:pPr>
          </w:p>
        </w:tc>
        <w:tc>
          <w:tcPr>
            <w:tcW w:w="2340" w:type="dxa"/>
            <w:noWrap w:val="0"/>
            <w:vAlign w:val="center"/>
          </w:tcPr>
          <w:p w14:paraId="366C6A70">
            <w:pPr>
              <w:spacing w:line="360" w:lineRule="auto"/>
              <w:jc w:val="center"/>
              <w:rPr>
                <w:rFonts w:ascii="仿宋_GB2312" w:hAnsi="仿宋_GB2312" w:eastAsia="仿宋_GB2312" w:cs="仿宋_GB2312"/>
                <w:sz w:val="24"/>
              </w:rPr>
            </w:pPr>
          </w:p>
        </w:tc>
        <w:tc>
          <w:tcPr>
            <w:tcW w:w="1080" w:type="dxa"/>
            <w:noWrap w:val="0"/>
            <w:vAlign w:val="center"/>
          </w:tcPr>
          <w:p w14:paraId="7C73D387">
            <w:pPr>
              <w:spacing w:line="360" w:lineRule="auto"/>
              <w:jc w:val="center"/>
              <w:rPr>
                <w:rFonts w:ascii="仿宋_GB2312" w:hAnsi="仿宋_GB2312" w:eastAsia="仿宋_GB2312" w:cs="仿宋_GB2312"/>
                <w:sz w:val="24"/>
              </w:rPr>
            </w:pPr>
          </w:p>
        </w:tc>
        <w:tc>
          <w:tcPr>
            <w:tcW w:w="1332" w:type="dxa"/>
            <w:noWrap w:val="0"/>
            <w:vAlign w:val="center"/>
          </w:tcPr>
          <w:p w14:paraId="16536F43">
            <w:pPr>
              <w:spacing w:line="360" w:lineRule="auto"/>
              <w:jc w:val="center"/>
              <w:rPr>
                <w:rFonts w:ascii="仿宋_GB2312" w:hAnsi="仿宋_GB2312" w:eastAsia="仿宋_GB2312" w:cs="仿宋_GB2312"/>
                <w:sz w:val="24"/>
              </w:rPr>
            </w:pPr>
          </w:p>
        </w:tc>
      </w:tr>
      <w:tr w14:paraId="070C1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3" w:hRule="atLeast"/>
        </w:trPr>
        <w:tc>
          <w:tcPr>
            <w:tcW w:w="737" w:type="dxa"/>
            <w:noWrap w:val="0"/>
            <w:vAlign w:val="center"/>
          </w:tcPr>
          <w:p w14:paraId="3ED192D9">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noWrap w:val="0"/>
            <w:vAlign w:val="center"/>
          </w:tcPr>
          <w:p w14:paraId="1C2E6E19">
            <w:pPr>
              <w:snapToGrid w:val="0"/>
              <w:spacing w:line="360" w:lineRule="auto"/>
              <w:jc w:val="center"/>
              <w:rPr>
                <w:rFonts w:ascii="仿宋_GB2312" w:hAnsi="仿宋_GB2312" w:eastAsia="仿宋_GB2312" w:cs="仿宋_GB2312"/>
                <w:sz w:val="24"/>
              </w:rPr>
            </w:pPr>
          </w:p>
        </w:tc>
        <w:tc>
          <w:tcPr>
            <w:tcW w:w="2160" w:type="dxa"/>
            <w:noWrap w:val="0"/>
            <w:vAlign w:val="center"/>
          </w:tcPr>
          <w:p w14:paraId="0EC5FD2A">
            <w:pPr>
              <w:snapToGrid w:val="0"/>
              <w:spacing w:line="360" w:lineRule="auto"/>
              <w:jc w:val="center"/>
              <w:rPr>
                <w:rFonts w:ascii="仿宋_GB2312" w:hAnsi="仿宋_GB2312" w:eastAsia="仿宋_GB2312" w:cs="仿宋_GB2312"/>
                <w:sz w:val="24"/>
              </w:rPr>
            </w:pPr>
          </w:p>
        </w:tc>
        <w:tc>
          <w:tcPr>
            <w:tcW w:w="2340" w:type="dxa"/>
            <w:noWrap w:val="0"/>
            <w:vAlign w:val="center"/>
          </w:tcPr>
          <w:p w14:paraId="16EA8609">
            <w:pPr>
              <w:spacing w:line="360" w:lineRule="auto"/>
              <w:jc w:val="center"/>
              <w:rPr>
                <w:rFonts w:ascii="仿宋_GB2312" w:hAnsi="仿宋_GB2312" w:eastAsia="仿宋_GB2312" w:cs="仿宋_GB2312"/>
                <w:sz w:val="24"/>
              </w:rPr>
            </w:pPr>
          </w:p>
        </w:tc>
        <w:tc>
          <w:tcPr>
            <w:tcW w:w="1080" w:type="dxa"/>
            <w:noWrap w:val="0"/>
            <w:vAlign w:val="center"/>
          </w:tcPr>
          <w:p w14:paraId="13DC6F6B">
            <w:pPr>
              <w:spacing w:line="360" w:lineRule="auto"/>
              <w:jc w:val="center"/>
              <w:rPr>
                <w:rFonts w:ascii="仿宋_GB2312" w:hAnsi="仿宋_GB2312" w:eastAsia="仿宋_GB2312" w:cs="仿宋_GB2312"/>
                <w:sz w:val="24"/>
              </w:rPr>
            </w:pPr>
          </w:p>
        </w:tc>
        <w:tc>
          <w:tcPr>
            <w:tcW w:w="1332" w:type="dxa"/>
            <w:noWrap w:val="0"/>
            <w:vAlign w:val="center"/>
          </w:tcPr>
          <w:p w14:paraId="16544A42">
            <w:pPr>
              <w:spacing w:line="360" w:lineRule="auto"/>
              <w:jc w:val="center"/>
              <w:rPr>
                <w:rFonts w:ascii="仿宋_GB2312" w:hAnsi="仿宋_GB2312" w:eastAsia="仿宋_GB2312" w:cs="仿宋_GB2312"/>
                <w:sz w:val="24"/>
              </w:rPr>
            </w:pPr>
          </w:p>
        </w:tc>
      </w:tr>
    </w:tbl>
    <w:p w14:paraId="5D3D4847">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14:paraId="74B9FA1B">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14:paraId="338F0D07">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pt;width:443.25pt;" o:ole="t" filled="f" o:preferrelative="t" stroked="f" coordsize="21600,21600">
            <v:path/>
            <v:fill on="f" focussize="0,0"/>
            <v:stroke on="f" joinstyle="miter"/>
            <v:imagedata r:id="rId15" o:title=""/>
            <o:lock v:ext="edit" aspectratio="t"/>
            <w10:wrap type="none"/>
            <w10:anchorlock/>
          </v:shape>
          <o:OLEObject Type="Embed" ProgID="Package" ShapeID="_x0000_i1025" DrawAspect="Content" ObjectID="_1468075725" r:id="rId14">
            <o:LockedField>false</o:LockedField>
          </o:OLEObject>
        </w:object>
      </w:r>
      <w:r>
        <w:rPr>
          <w:rFonts w:ascii="仿宋_GB2312" w:hAnsi="仿宋_GB2312" w:eastAsia="仿宋_GB2312" w:cs="仿宋_GB2312"/>
          <w:b/>
          <w:kern w:val="0"/>
          <w:sz w:val="28"/>
          <w:szCs w:val="28"/>
        </w:rPr>
        <w:object>
          <v:shape id="_x0000_i1026" o:spt="75" type="#_x0000_t75" style="height:42pt;width:441pt;" o:ole="t" filled="f" o:preferrelative="t" stroked="f" coordsize="21600,21600">
            <v:path/>
            <v:fill on="f" focussize="0,0"/>
            <v:stroke on="f" joinstyle="miter"/>
            <v:imagedata r:id="rId17" o:title=""/>
            <o:lock v:ext="edit" aspectratio="t"/>
            <w10:wrap type="none"/>
            <w10:anchorlock/>
          </v:shape>
          <o:OLEObject Type="Embed" ProgID="Package" ShapeID="_x0000_i1026" DrawAspect="Content" ObjectID="_1468075726" r:id="rId16">
            <o:LockedField>false</o:LockedField>
          </o:OLEObject>
        </w:object>
      </w:r>
    </w:p>
    <w:p w14:paraId="62399420">
      <w:pPr>
        <w:autoSpaceDE w:val="0"/>
        <w:autoSpaceDN w:val="0"/>
        <w:spacing w:line="360" w:lineRule="auto"/>
        <w:ind w:firstLine="4560" w:firstLineChars="1900"/>
        <w:rPr>
          <w:rFonts w:ascii="仿宋_GB2312" w:hAnsi="仿宋_GB2312" w:eastAsia="仿宋_GB2312" w:cs="仿宋_GB2312"/>
          <w:kern w:val="0"/>
          <w:sz w:val="24"/>
        </w:rPr>
      </w:pPr>
    </w:p>
    <w:p w14:paraId="1DC727AD">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5D6442FE">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053BED41">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14:paraId="6C608067">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14:paraId="60D47489">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lang w:val="zh-CN"/>
        </w:rPr>
      </w:pPr>
      <w:r>
        <w:rPr>
          <w:rFonts w:hint="eastAsia" w:ascii="仿宋_GB2312" w:hAnsi="仿宋_GB2312" w:eastAsia="仿宋_GB2312" w:cs="仿宋_GB2312"/>
          <w:b/>
          <w:bCs/>
          <w:color w:val="auto"/>
          <w:kern w:val="0"/>
          <w:sz w:val="32"/>
          <w:szCs w:val="32"/>
          <w:lang w:val="en-US" w:eastAsia="zh-CN"/>
        </w:rPr>
        <w:t>十</w:t>
      </w:r>
      <w:r>
        <w:rPr>
          <w:rFonts w:hint="eastAsia" w:ascii="仿宋_GB2312" w:hAnsi="仿宋_GB2312" w:eastAsia="仿宋_GB2312" w:cs="仿宋_GB2312"/>
          <w:b/>
          <w:bCs/>
          <w:color w:val="auto"/>
          <w:kern w:val="0"/>
          <w:sz w:val="32"/>
          <w:szCs w:val="32"/>
          <w:lang w:val="zh-CN"/>
        </w:rPr>
        <w:t>、组织实施方案</w:t>
      </w:r>
    </w:p>
    <w:p w14:paraId="38BF800D">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14:paraId="26328997">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lang w:val="zh-CN"/>
        </w:rPr>
      </w:pPr>
      <w:r>
        <w:rPr>
          <w:rFonts w:hint="eastAsia" w:ascii="仿宋_GB2312" w:hAnsi="仿宋_GB2312" w:eastAsia="仿宋_GB2312" w:cs="仿宋_GB2312"/>
          <w:b/>
          <w:bCs/>
          <w:color w:val="auto"/>
          <w:kern w:val="0"/>
          <w:sz w:val="24"/>
          <w:lang w:val="zh-CN"/>
        </w:rPr>
        <w:t>附表:项目实施进度计划表</w:t>
      </w:r>
      <w:r>
        <w:rPr>
          <w:rFonts w:hint="eastAsia" w:ascii="仿宋_GB2312" w:hAnsi="仿宋_GB2312" w:eastAsia="仿宋_GB2312" w:cs="仿宋_GB2312"/>
          <w:b/>
          <w:color w:val="auto"/>
          <w:sz w:val="24"/>
        </w:rPr>
        <w:t xml:space="preserve">(以生效日算起) </w:t>
      </w:r>
    </w:p>
    <w:tbl>
      <w:tblPr>
        <w:tblStyle w:val="17"/>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3B484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noWrap w:val="0"/>
            <w:vAlign w:val="center"/>
          </w:tcPr>
          <w:p w14:paraId="7CEA561F">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 xml:space="preserve">  工作日</w:t>
            </w:r>
          </w:p>
          <w:p w14:paraId="49D4C2B6">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内容</w:t>
            </w:r>
          </w:p>
        </w:tc>
        <w:tc>
          <w:tcPr>
            <w:tcW w:w="552" w:type="dxa"/>
            <w:noWrap w:val="0"/>
            <w:vAlign w:val="center"/>
          </w:tcPr>
          <w:p w14:paraId="7EC20262">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w:t>
            </w:r>
          </w:p>
        </w:tc>
        <w:tc>
          <w:tcPr>
            <w:tcW w:w="552" w:type="dxa"/>
            <w:noWrap w:val="0"/>
            <w:vAlign w:val="center"/>
          </w:tcPr>
          <w:p w14:paraId="65200305">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2</w:t>
            </w:r>
          </w:p>
        </w:tc>
        <w:tc>
          <w:tcPr>
            <w:tcW w:w="552" w:type="dxa"/>
            <w:noWrap w:val="0"/>
            <w:vAlign w:val="center"/>
          </w:tcPr>
          <w:p w14:paraId="38922D24">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3</w:t>
            </w:r>
          </w:p>
        </w:tc>
        <w:tc>
          <w:tcPr>
            <w:tcW w:w="552" w:type="dxa"/>
            <w:noWrap w:val="0"/>
            <w:vAlign w:val="center"/>
          </w:tcPr>
          <w:p w14:paraId="34202D9C">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4</w:t>
            </w:r>
          </w:p>
        </w:tc>
        <w:tc>
          <w:tcPr>
            <w:tcW w:w="552" w:type="dxa"/>
            <w:noWrap w:val="0"/>
            <w:vAlign w:val="center"/>
          </w:tcPr>
          <w:p w14:paraId="7594A9B1">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5</w:t>
            </w:r>
          </w:p>
        </w:tc>
        <w:tc>
          <w:tcPr>
            <w:tcW w:w="552" w:type="dxa"/>
            <w:noWrap w:val="0"/>
            <w:vAlign w:val="center"/>
          </w:tcPr>
          <w:p w14:paraId="43A35DEC">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6</w:t>
            </w:r>
          </w:p>
        </w:tc>
        <w:tc>
          <w:tcPr>
            <w:tcW w:w="553" w:type="dxa"/>
            <w:noWrap w:val="0"/>
            <w:vAlign w:val="center"/>
          </w:tcPr>
          <w:p w14:paraId="6085D151">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7</w:t>
            </w:r>
          </w:p>
        </w:tc>
        <w:tc>
          <w:tcPr>
            <w:tcW w:w="553" w:type="dxa"/>
            <w:noWrap w:val="0"/>
            <w:vAlign w:val="center"/>
          </w:tcPr>
          <w:p w14:paraId="40BC019F">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8</w:t>
            </w:r>
          </w:p>
        </w:tc>
        <w:tc>
          <w:tcPr>
            <w:tcW w:w="553" w:type="dxa"/>
            <w:noWrap w:val="0"/>
            <w:vAlign w:val="center"/>
          </w:tcPr>
          <w:p w14:paraId="7229C16F">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9</w:t>
            </w:r>
          </w:p>
        </w:tc>
        <w:tc>
          <w:tcPr>
            <w:tcW w:w="553" w:type="dxa"/>
            <w:noWrap w:val="0"/>
            <w:vAlign w:val="center"/>
          </w:tcPr>
          <w:p w14:paraId="00BFED66">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10</w:t>
            </w:r>
          </w:p>
        </w:tc>
        <w:tc>
          <w:tcPr>
            <w:tcW w:w="553" w:type="dxa"/>
            <w:noWrap w:val="0"/>
            <w:vAlign w:val="center"/>
          </w:tcPr>
          <w:p w14:paraId="33084A65">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11</w:t>
            </w:r>
          </w:p>
        </w:tc>
        <w:tc>
          <w:tcPr>
            <w:tcW w:w="553" w:type="dxa"/>
            <w:noWrap w:val="0"/>
            <w:vAlign w:val="center"/>
          </w:tcPr>
          <w:p w14:paraId="5EA26D99">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12</w:t>
            </w:r>
          </w:p>
        </w:tc>
        <w:tc>
          <w:tcPr>
            <w:tcW w:w="553" w:type="dxa"/>
            <w:noWrap w:val="0"/>
            <w:vAlign w:val="center"/>
          </w:tcPr>
          <w:p w14:paraId="6570468A">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13</w:t>
            </w:r>
          </w:p>
        </w:tc>
        <w:tc>
          <w:tcPr>
            <w:tcW w:w="553" w:type="dxa"/>
            <w:noWrap w:val="0"/>
            <w:vAlign w:val="center"/>
          </w:tcPr>
          <w:p w14:paraId="341FA63A">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14</w:t>
            </w:r>
          </w:p>
        </w:tc>
        <w:tc>
          <w:tcPr>
            <w:tcW w:w="553" w:type="dxa"/>
            <w:noWrap w:val="0"/>
            <w:vAlign w:val="center"/>
          </w:tcPr>
          <w:p w14:paraId="34104EDE">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15</w:t>
            </w:r>
          </w:p>
        </w:tc>
        <w:tc>
          <w:tcPr>
            <w:tcW w:w="553" w:type="dxa"/>
            <w:noWrap w:val="0"/>
            <w:vAlign w:val="center"/>
          </w:tcPr>
          <w:p w14:paraId="3CD68C45">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w:t>
            </w:r>
          </w:p>
        </w:tc>
      </w:tr>
      <w:tr w14:paraId="4118A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494C96EB">
            <w:pPr>
              <w:spacing w:line="360" w:lineRule="auto"/>
              <w:rPr>
                <w:rFonts w:ascii="仿宋_GB2312" w:hAnsi="仿宋_GB2312" w:eastAsia="仿宋_GB2312" w:cs="仿宋_GB2312"/>
                <w:color w:val="auto"/>
                <w:sz w:val="24"/>
              </w:rPr>
            </w:pPr>
          </w:p>
        </w:tc>
        <w:tc>
          <w:tcPr>
            <w:tcW w:w="552" w:type="dxa"/>
            <w:noWrap w:val="0"/>
            <w:vAlign w:val="top"/>
          </w:tcPr>
          <w:p w14:paraId="27EFCC26">
            <w:pPr>
              <w:spacing w:line="360" w:lineRule="auto"/>
              <w:rPr>
                <w:rFonts w:ascii="仿宋_GB2312" w:hAnsi="仿宋_GB2312" w:eastAsia="仿宋_GB2312" w:cs="仿宋_GB2312"/>
                <w:color w:val="auto"/>
                <w:sz w:val="24"/>
              </w:rPr>
            </w:pPr>
          </w:p>
        </w:tc>
        <w:tc>
          <w:tcPr>
            <w:tcW w:w="552" w:type="dxa"/>
            <w:noWrap w:val="0"/>
            <w:vAlign w:val="top"/>
          </w:tcPr>
          <w:p w14:paraId="0264F698">
            <w:pPr>
              <w:spacing w:line="360" w:lineRule="auto"/>
              <w:rPr>
                <w:rFonts w:ascii="仿宋_GB2312" w:hAnsi="仿宋_GB2312" w:eastAsia="仿宋_GB2312" w:cs="仿宋_GB2312"/>
                <w:color w:val="auto"/>
                <w:sz w:val="24"/>
              </w:rPr>
            </w:pPr>
          </w:p>
        </w:tc>
        <w:tc>
          <w:tcPr>
            <w:tcW w:w="552" w:type="dxa"/>
            <w:noWrap w:val="0"/>
            <w:vAlign w:val="top"/>
          </w:tcPr>
          <w:p w14:paraId="3452BE65">
            <w:pPr>
              <w:spacing w:line="360" w:lineRule="auto"/>
              <w:rPr>
                <w:rFonts w:ascii="仿宋_GB2312" w:hAnsi="仿宋_GB2312" w:eastAsia="仿宋_GB2312" w:cs="仿宋_GB2312"/>
                <w:color w:val="auto"/>
                <w:sz w:val="24"/>
              </w:rPr>
            </w:pPr>
          </w:p>
        </w:tc>
        <w:tc>
          <w:tcPr>
            <w:tcW w:w="552" w:type="dxa"/>
            <w:noWrap w:val="0"/>
            <w:vAlign w:val="top"/>
          </w:tcPr>
          <w:p w14:paraId="0450F979">
            <w:pPr>
              <w:spacing w:line="360" w:lineRule="auto"/>
              <w:rPr>
                <w:rFonts w:ascii="仿宋_GB2312" w:hAnsi="仿宋_GB2312" w:eastAsia="仿宋_GB2312" w:cs="仿宋_GB2312"/>
                <w:color w:val="auto"/>
                <w:sz w:val="24"/>
              </w:rPr>
            </w:pPr>
          </w:p>
        </w:tc>
        <w:tc>
          <w:tcPr>
            <w:tcW w:w="552" w:type="dxa"/>
            <w:noWrap w:val="0"/>
            <w:vAlign w:val="top"/>
          </w:tcPr>
          <w:p w14:paraId="1DD5027B">
            <w:pPr>
              <w:spacing w:line="360" w:lineRule="auto"/>
              <w:rPr>
                <w:rFonts w:ascii="仿宋_GB2312" w:hAnsi="仿宋_GB2312" w:eastAsia="仿宋_GB2312" w:cs="仿宋_GB2312"/>
                <w:color w:val="auto"/>
                <w:sz w:val="24"/>
              </w:rPr>
            </w:pPr>
          </w:p>
        </w:tc>
        <w:tc>
          <w:tcPr>
            <w:tcW w:w="552" w:type="dxa"/>
            <w:noWrap w:val="0"/>
            <w:vAlign w:val="top"/>
          </w:tcPr>
          <w:p w14:paraId="34A40E05">
            <w:pPr>
              <w:spacing w:line="360" w:lineRule="auto"/>
              <w:rPr>
                <w:rFonts w:ascii="仿宋_GB2312" w:hAnsi="仿宋_GB2312" w:eastAsia="仿宋_GB2312" w:cs="仿宋_GB2312"/>
                <w:color w:val="auto"/>
                <w:sz w:val="24"/>
              </w:rPr>
            </w:pPr>
          </w:p>
        </w:tc>
        <w:tc>
          <w:tcPr>
            <w:tcW w:w="553" w:type="dxa"/>
            <w:noWrap w:val="0"/>
            <w:vAlign w:val="top"/>
          </w:tcPr>
          <w:p w14:paraId="0FC025E8">
            <w:pPr>
              <w:spacing w:line="360" w:lineRule="auto"/>
              <w:rPr>
                <w:rFonts w:ascii="仿宋_GB2312" w:hAnsi="仿宋_GB2312" w:eastAsia="仿宋_GB2312" w:cs="仿宋_GB2312"/>
                <w:color w:val="auto"/>
                <w:sz w:val="24"/>
              </w:rPr>
            </w:pPr>
          </w:p>
        </w:tc>
        <w:tc>
          <w:tcPr>
            <w:tcW w:w="553" w:type="dxa"/>
            <w:noWrap w:val="0"/>
            <w:vAlign w:val="top"/>
          </w:tcPr>
          <w:p w14:paraId="630381D1">
            <w:pPr>
              <w:spacing w:line="360" w:lineRule="auto"/>
              <w:rPr>
                <w:rFonts w:ascii="仿宋_GB2312" w:hAnsi="仿宋_GB2312" w:eastAsia="仿宋_GB2312" w:cs="仿宋_GB2312"/>
                <w:color w:val="auto"/>
                <w:sz w:val="24"/>
              </w:rPr>
            </w:pPr>
          </w:p>
        </w:tc>
        <w:tc>
          <w:tcPr>
            <w:tcW w:w="553" w:type="dxa"/>
            <w:noWrap w:val="0"/>
            <w:vAlign w:val="top"/>
          </w:tcPr>
          <w:p w14:paraId="0DF499B2">
            <w:pPr>
              <w:spacing w:line="360" w:lineRule="auto"/>
              <w:rPr>
                <w:rFonts w:ascii="仿宋_GB2312" w:hAnsi="仿宋_GB2312" w:eastAsia="仿宋_GB2312" w:cs="仿宋_GB2312"/>
                <w:color w:val="auto"/>
                <w:sz w:val="24"/>
              </w:rPr>
            </w:pPr>
          </w:p>
        </w:tc>
        <w:tc>
          <w:tcPr>
            <w:tcW w:w="553" w:type="dxa"/>
            <w:noWrap w:val="0"/>
            <w:vAlign w:val="top"/>
          </w:tcPr>
          <w:p w14:paraId="4B0C23C1">
            <w:pPr>
              <w:spacing w:line="360" w:lineRule="auto"/>
              <w:rPr>
                <w:rFonts w:ascii="仿宋_GB2312" w:hAnsi="仿宋_GB2312" w:eastAsia="仿宋_GB2312" w:cs="仿宋_GB2312"/>
                <w:color w:val="auto"/>
                <w:sz w:val="24"/>
              </w:rPr>
            </w:pPr>
          </w:p>
        </w:tc>
        <w:tc>
          <w:tcPr>
            <w:tcW w:w="553" w:type="dxa"/>
            <w:noWrap w:val="0"/>
            <w:vAlign w:val="top"/>
          </w:tcPr>
          <w:p w14:paraId="2FEA81BC">
            <w:pPr>
              <w:spacing w:line="360" w:lineRule="auto"/>
              <w:rPr>
                <w:rFonts w:ascii="仿宋_GB2312" w:hAnsi="仿宋_GB2312" w:eastAsia="仿宋_GB2312" w:cs="仿宋_GB2312"/>
                <w:color w:val="auto"/>
                <w:sz w:val="24"/>
              </w:rPr>
            </w:pPr>
          </w:p>
        </w:tc>
        <w:tc>
          <w:tcPr>
            <w:tcW w:w="553" w:type="dxa"/>
            <w:noWrap w:val="0"/>
            <w:vAlign w:val="top"/>
          </w:tcPr>
          <w:p w14:paraId="1D613FF5">
            <w:pPr>
              <w:spacing w:line="360" w:lineRule="auto"/>
              <w:rPr>
                <w:rFonts w:ascii="仿宋_GB2312" w:hAnsi="仿宋_GB2312" w:eastAsia="仿宋_GB2312" w:cs="仿宋_GB2312"/>
                <w:color w:val="auto"/>
                <w:sz w:val="24"/>
              </w:rPr>
            </w:pPr>
          </w:p>
        </w:tc>
        <w:tc>
          <w:tcPr>
            <w:tcW w:w="553" w:type="dxa"/>
            <w:noWrap w:val="0"/>
            <w:vAlign w:val="top"/>
          </w:tcPr>
          <w:p w14:paraId="629F4BF4">
            <w:pPr>
              <w:spacing w:line="360" w:lineRule="auto"/>
              <w:rPr>
                <w:rFonts w:ascii="仿宋_GB2312" w:hAnsi="仿宋_GB2312" w:eastAsia="仿宋_GB2312" w:cs="仿宋_GB2312"/>
                <w:color w:val="auto"/>
                <w:sz w:val="24"/>
              </w:rPr>
            </w:pPr>
          </w:p>
        </w:tc>
        <w:tc>
          <w:tcPr>
            <w:tcW w:w="553" w:type="dxa"/>
            <w:noWrap w:val="0"/>
            <w:vAlign w:val="top"/>
          </w:tcPr>
          <w:p w14:paraId="6472B263">
            <w:pPr>
              <w:spacing w:line="360" w:lineRule="auto"/>
              <w:rPr>
                <w:rFonts w:ascii="仿宋_GB2312" w:hAnsi="仿宋_GB2312" w:eastAsia="仿宋_GB2312" w:cs="仿宋_GB2312"/>
                <w:color w:val="auto"/>
                <w:sz w:val="24"/>
              </w:rPr>
            </w:pPr>
          </w:p>
        </w:tc>
        <w:tc>
          <w:tcPr>
            <w:tcW w:w="553" w:type="dxa"/>
            <w:noWrap w:val="0"/>
            <w:vAlign w:val="top"/>
          </w:tcPr>
          <w:p w14:paraId="77BA91C2">
            <w:pPr>
              <w:spacing w:line="360" w:lineRule="auto"/>
              <w:rPr>
                <w:rFonts w:ascii="仿宋_GB2312" w:hAnsi="仿宋_GB2312" w:eastAsia="仿宋_GB2312" w:cs="仿宋_GB2312"/>
                <w:color w:val="auto"/>
                <w:sz w:val="24"/>
              </w:rPr>
            </w:pPr>
          </w:p>
        </w:tc>
        <w:tc>
          <w:tcPr>
            <w:tcW w:w="553" w:type="dxa"/>
            <w:noWrap w:val="0"/>
            <w:vAlign w:val="top"/>
          </w:tcPr>
          <w:p w14:paraId="5BA79BA6">
            <w:pPr>
              <w:spacing w:line="360" w:lineRule="auto"/>
              <w:rPr>
                <w:rFonts w:ascii="仿宋_GB2312" w:hAnsi="仿宋_GB2312" w:eastAsia="仿宋_GB2312" w:cs="仿宋_GB2312"/>
                <w:color w:val="auto"/>
                <w:sz w:val="24"/>
              </w:rPr>
            </w:pPr>
          </w:p>
        </w:tc>
      </w:tr>
      <w:tr w14:paraId="6C293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2DB4210F">
            <w:pPr>
              <w:spacing w:line="360" w:lineRule="auto"/>
              <w:rPr>
                <w:rFonts w:ascii="仿宋_GB2312" w:hAnsi="仿宋_GB2312" w:eastAsia="仿宋_GB2312" w:cs="仿宋_GB2312"/>
                <w:color w:val="auto"/>
                <w:sz w:val="24"/>
              </w:rPr>
            </w:pPr>
          </w:p>
        </w:tc>
        <w:tc>
          <w:tcPr>
            <w:tcW w:w="552" w:type="dxa"/>
            <w:noWrap w:val="0"/>
            <w:vAlign w:val="top"/>
          </w:tcPr>
          <w:p w14:paraId="6EFB5DBF">
            <w:pPr>
              <w:spacing w:line="360" w:lineRule="auto"/>
              <w:rPr>
                <w:rFonts w:ascii="仿宋_GB2312" w:hAnsi="仿宋_GB2312" w:eastAsia="仿宋_GB2312" w:cs="仿宋_GB2312"/>
                <w:color w:val="auto"/>
                <w:sz w:val="24"/>
              </w:rPr>
            </w:pPr>
          </w:p>
        </w:tc>
        <w:tc>
          <w:tcPr>
            <w:tcW w:w="552" w:type="dxa"/>
            <w:noWrap w:val="0"/>
            <w:vAlign w:val="top"/>
          </w:tcPr>
          <w:p w14:paraId="4BA19216">
            <w:pPr>
              <w:spacing w:line="360" w:lineRule="auto"/>
              <w:rPr>
                <w:rFonts w:ascii="仿宋_GB2312" w:hAnsi="仿宋_GB2312" w:eastAsia="仿宋_GB2312" w:cs="仿宋_GB2312"/>
                <w:color w:val="auto"/>
                <w:sz w:val="24"/>
              </w:rPr>
            </w:pPr>
          </w:p>
        </w:tc>
        <w:tc>
          <w:tcPr>
            <w:tcW w:w="552" w:type="dxa"/>
            <w:noWrap w:val="0"/>
            <w:vAlign w:val="top"/>
          </w:tcPr>
          <w:p w14:paraId="3A222058">
            <w:pPr>
              <w:spacing w:line="360" w:lineRule="auto"/>
              <w:rPr>
                <w:rFonts w:ascii="仿宋_GB2312" w:hAnsi="仿宋_GB2312" w:eastAsia="仿宋_GB2312" w:cs="仿宋_GB2312"/>
                <w:color w:val="auto"/>
                <w:sz w:val="24"/>
              </w:rPr>
            </w:pPr>
          </w:p>
        </w:tc>
        <w:tc>
          <w:tcPr>
            <w:tcW w:w="552" w:type="dxa"/>
            <w:noWrap w:val="0"/>
            <w:vAlign w:val="top"/>
          </w:tcPr>
          <w:p w14:paraId="3872F00A">
            <w:pPr>
              <w:spacing w:line="360" w:lineRule="auto"/>
              <w:rPr>
                <w:rFonts w:ascii="仿宋_GB2312" w:hAnsi="仿宋_GB2312" w:eastAsia="仿宋_GB2312" w:cs="仿宋_GB2312"/>
                <w:color w:val="auto"/>
                <w:sz w:val="24"/>
              </w:rPr>
            </w:pPr>
          </w:p>
        </w:tc>
        <w:tc>
          <w:tcPr>
            <w:tcW w:w="552" w:type="dxa"/>
            <w:noWrap w:val="0"/>
            <w:vAlign w:val="top"/>
          </w:tcPr>
          <w:p w14:paraId="68692536">
            <w:pPr>
              <w:spacing w:line="360" w:lineRule="auto"/>
              <w:rPr>
                <w:rFonts w:ascii="仿宋_GB2312" w:hAnsi="仿宋_GB2312" w:eastAsia="仿宋_GB2312" w:cs="仿宋_GB2312"/>
                <w:color w:val="auto"/>
                <w:sz w:val="24"/>
              </w:rPr>
            </w:pPr>
          </w:p>
        </w:tc>
        <w:tc>
          <w:tcPr>
            <w:tcW w:w="552" w:type="dxa"/>
            <w:noWrap w:val="0"/>
            <w:vAlign w:val="top"/>
          </w:tcPr>
          <w:p w14:paraId="6313B6DD">
            <w:pPr>
              <w:spacing w:line="360" w:lineRule="auto"/>
              <w:rPr>
                <w:rFonts w:ascii="仿宋_GB2312" w:hAnsi="仿宋_GB2312" w:eastAsia="仿宋_GB2312" w:cs="仿宋_GB2312"/>
                <w:color w:val="auto"/>
                <w:sz w:val="24"/>
              </w:rPr>
            </w:pPr>
          </w:p>
        </w:tc>
        <w:tc>
          <w:tcPr>
            <w:tcW w:w="553" w:type="dxa"/>
            <w:noWrap w:val="0"/>
            <w:vAlign w:val="top"/>
          </w:tcPr>
          <w:p w14:paraId="035A3543">
            <w:pPr>
              <w:spacing w:line="360" w:lineRule="auto"/>
              <w:rPr>
                <w:rFonts w:ascii="仿宋_GB2312" w:hAnsi="仿宋_GB2312" w:eastAsia="仿宋_GB2312" w:cs="仿宋_GB2312"/>
                <w:color w:val="auto"/>
                <w:sz w:val="24"/>
              </w:rPr>
            </w:pPr>
          </w:p>
        </w:tc>
        <w:tc>
          <w:tcPr>
            <w:tcW w:w="553" w:type="dxa"/>
            <w:noWrap w:val="0"/>
            <w:vAlign w:val="top"/>
          </w:tcPr>
          <w:p w14:paraId="45B4963E">
            <w:pPr>
              <w:spacing w:line="360" w:lineRule="auto"/>
              <w:rPr>
                <w:rFonts w:ascii="仿宋_GB2312" w:hAnsi="仿宋_GB2312" w:eastAsia="仿宋_GB2312" w:cs="仿宋_GB2312"/>
                <w:color w:val="auto"/>
                <w:sz w:val="24"/>
              </w:rPr>
            </w:pPr>
          </w:p>
        </w:tc>
        <w:tc>
          <w:tcPr>
            <w:tcW w:w="553" w:type="dxa"/>
            <w:noWrap w:val="0"/>
            <w:vAlign w:val="top"/>
          </w:tcPr>
          <w:p w14:paraId="6E85C10F">
            <w:pPr>
              <w:spacing w:line="360" w:lineRule="auto"/>
              <w:rPr>
                <w:rFonts w:ascii="仿宋_GB2312" w:hAnsi="仿宋_GB2312" w:eastAsia="仿宋_GB2312" w:cs="仿宋_GB2312"/>
                <w:color w:val="auto"/>
                <w:sz w:val="24"/>
              </w:rPr>
            </w:pPr>
          </w:p>
        </w:tc>
        <w:tc>
          <w:tcPr>
            <w:tcW w:w="553" w:type="dxa"/>
            <w:noWrap w:val="0"/>
            <w:vAlign w:val="top"/>
          </w:tcPr>
          <w:p w14:paraId="2ED1DCA4">
            <w:pPr>
              <w:spacing w:line="360" w:lineRule="auto"/>
              <w:rPr>
                <w:rFonts w:ascii="仿宋_GB2312" w:hAnsi="仿宋_GB2312" w:eastAsia="仿宋_GB2312" w:cs="仿宋_GB2312"/>
                <w:color w:val="auto"/>
                <w:sz w:val="24"/>
              </w:rPr>
            </w:pPr>
          </w:p>
        </w:tc>
        <w:tc>
          <w:tcPr>
            <w:tcW w:w="553" w:type="dxa"/>
            <w:noWrap w:val="0"/>
            <w:vAlign w:val="top"/>
          </w:tcPr>
          <w:p w14:paraId="23E3FDE6">
            <w:pPr>
              <w:spacing w:line="360" w:lineRule="auto"/>
              <w:rPr>
                <w:rFonts w:ascii="仿宋_GB2312" w:hAnsi="仿宋_GB2312" w:eastAsia="仿宋_GB2312" w:cs="仿宋_GB2312"/>
                <w:color w:val="auto"/>
                <w:sz w:val="24"/>
              </w:rPr>
            </w:pPr>
          </w:p>
        </w:tc>
        <w:tc>
          <w:tcPr>
            <w:tcW w:w="553" w:type="dxa"/>
            <w:noWrap w:val="0"/>
            <w:vAlign w:val="top"/>
          </w:tcPr>
          <w:p w14:paraId="46A2CEE0">
            <w:pPr>
              <w:spacing w:line="360" w:lineRule="auto"/>
              <w:rPr>
                <w:rFonts w:ascii="仿宋_GB2312" w:hAnsi="仿宋_GB2312" w:eastAsia="仿宋_GB2312" w:cs="仿宋_GB2312"/>
                <w:color w:val="auto"/>
                <w:sz w:val="24"/>
              </w:rPr>
            </w:pPr>
          </w:p>
        </w:tc>
        <w:tc>
          <w:tcPr>
            <w:tcW w:w="553" w:type="dxa"/>
            <w:noWrap w:val="0"/>
            <w:vAlign w:val="top"/>
          </w:tcPr>
          <w:p w14:paraId="39D10C62">
            <w:pPr>
              <w:spacing w:line="360" w:lineRule="auto"/>
              <w:rPr>
                <w:rFonts w:ascii="仿宋_GB2312" w:hAnsi="仿宋_GB2312" w:eastAsia="仿宋_GB2312" w:cs="仿宋_GB2312"/>
                <w:color w:val="auto"/>
                <w:sz w:val="24"/>
              </w:rPr>
            </w:pPr>
          </w:p>
        </w:tc>
        <w:tc>
          <w:tcPr>
            <w:tcW w:w="553" w:type="dxa"/>
            <w:noWrap w:val="0"/>
            <w:vAlign w:val="top"/>
          </w:tcPr>
          <w:p w14:paraId="148D9F53">
            <w:pPr>
              <w:spacing w:line="360" w:lineRule="auto"/>
              <w:rPr>
                <w:rFonts w:ascii="仿宋_GB2312" w:hAnsi="仿宋_GB2312" w:eastAsia="仿宋_GB2312" w:cs="仿宋_GB2312"/>
                <w:color w:val="auto"/>
                <w:sz w:val="24"/>
              </w:rPr>
            </w:pPr>
          </w:p>
        </w:tc>
        <w:tc>
          <w:tcPr>
            <w:tcW w:w="553" w:type="dxa"/>
            <w:noWrap w:val="0"/>
            <w:vAlign w:val="top"/>
          </w:tcPr>
          <w:p w14:paraId="660552FD">
            <w:pPr>
              <w:spacing w:line="360" w:lineRule="auto"/>
              <w:rPr>
                <w:rFonts w:ascii="仿宋_GB2312" w:hAnsi="仿宋_GB2312" w:eastAsia="仿宋_GB2312" w:cs="仿宋_GB2312"/>
                <w:color w:val="auto"/>
                <w:sz w:val="24"/>
              </w:rPr>
            </w:pPr>
          </w:p>
        </w:tc>
        <w:tc>
          <w:tcPr>
            <w:tcW w:w="553" w:type="dxa"/>
            <w:noWrap w:val="0"/>
            <w:vAlign w:val="top"/>
          </w:tcPr>
          <w:p w14:paraId="00C4C687">
            <w:pPr>
              <w:spacing w:line="360" w:lineRule="auto"/>
              <w:rPr>
                <w:rFonts w:ascii="仿宋_GB2312" w:hAnsi="仿宋_GB2312" w:eastAsia="仿宋_GB2312" w:cs="仿宋_GB2312"/>
                <w:color w:val="auto"/>
                <w:sz w:val="24"/>
              </w:rPr>
            </w:pPr>
          </w:p>
        </w:tc>
      </w:tr>
      <w:tr w14:paraId="5ACB9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452A7AC0">
            <w:pPr>
              <w:spacing w:line="360" w:lineRule="auto"/>
              <w:rPr>
                <w:rFonts w:ascii="仿宋_GB2312" w:hAnsi="仿宋_GB2312" w:eastAsia="仿宋_GB2312" w:cs="仿宋_GB2312"/>
                <w:color w:val="auto"/>
                <w:sz w:val="24"/>
              </w:rPr>
            </w:pPr>
          </w:p>
        </w:tc>
        <w:tc>
          <w:tcPr>
            <w:tcW w:w="552" w:type="dxa"/>
            <w:noWrap w:val="0"/>
            <w:vAlign w:val="top"/>
          </w:tcPr>
          <w:p w14:paraId="08FDACEC">
            <w:pPr>
              <w:spacing w:line="360" w:lineRule="auto"/>
              <w:rPr>
                <w:rFonts w:ascii="仿宋_GB2312" w:hAnsi="仿宋_GB2312" w:eastAsia="仿宋_GB2312" w:cs="仿宋_GB2312"/>
                <w:color w:val="auto"/>
                <w:sz w:val="24"/>
              </w:rPr>
            </w:pPr>
          </w:p>
        </w:tc>
        <w:tc>
          <w:tcPr>
            <w:tcW w:w="552" w:type="dxa"/>
            <w:noWrap w:val="0"/>
            <w:vAlign w:val="top"/>
          </w:tcPr>
          <w:p w14:paraId="65C5D41E">
            <w:pPr>
              <w:spacing w:line="360" w:lineRule="auto"/>
              <w:rPr>
                <w:rFonts w:ascii="仿宋_GB2312" w:hAnsi="仿宋_GB2312" w:eastAsia="仿宋_GB2312" w:cs="仿宋_GB2312"/>
                <w:color w:val="auto"/>
                <w:sz w:val="24"/>
              </w:rPr>
            </w:pPr>
          </w:p>
        </w:tc>
        <w:tc>
          <w:tcPr>
            <w:tcW w:w="552" w:type="dxa"/>
            <w:noWrap w:val="0"/>
            <w:vAlign w:val="top"/>
          </w:tcPr>
          <w:p w14:paraId="421FB777">
            <w:pPr>
              <w:spacing w:line="360" w:lineRule="auto"/>
              <w:rPr>
                <w:rFonts w:ascii="仿宋_GB2312" w:hAnsi="仿宋_GB2312" w:eastAsia="仿宋_GB2312" w:cs="仿宋_GB2312"/>
                <w:color w:val="auto"/>
                <w:sz w:val="24"/>
              </w:rPr>
            </w:pPr>
          </w:p>
        </w:tc>
        <w:tc>
          <w:tcPr>
            <w:tcW w:w="552" w:type="dxa"/>
            <w:noWrap w:val="0"/>
            <w:vAlign w:val="top"/>
          </w:tcPr>
          <w:p w14:paraId="3E0EEF78">
            <w:pPr>
              <w:spacing w:line="360" w:lineRule="auto"/>
              <w:rPr>
                <w:rFonts w:ascii="仿宋_GB2312" w:hAnsi="仿宋_GB2312" w:eastAsia="仿宋_GB2312" w:cs="仿宋_GB2312"/>
                <w:color w:val="auto"/>
                <w:sz w:val="24"/>
              </w:rPr>
            </w:pPr>
          </w:p>
        </w:tc>
        <w:tc>
          <w:tcPr>
            <w:tcW w:w="552" w:type="dxa"/>
            <w:noWrap w:val="0"/>
            <w:vAlign w:val="top"/>
          </w:tcPr>
          <w:p w14:paraId="028F908F">
            <w:pPr>
              <w:spacing w:line="360" w:lineRule="auto"/>
              <w:rPr>
                <w:rFonts w:ascii="仿宋_GB2312" w:hAnsi="仿宋_GB2312" w:eastAsia="仿宋_GB2312" w:cs="仿宋_GB2312"/>
                <w:color w:val="auto"/>
                <w:sz w:val="24"/>
              </w:rPr>
            </w:pPr>
          </w:p>
        </w:tc>
        <w:tc>
          <w:tcPr>
            <w:tcW w:w="552" w:type="dxa"/>
            <w:noWrap w:val="0"/>
            <w:vAlign w:val="top"/>
          </w:tcPr>
          <w:p w14:paraId="72D4EE17">
            <w:pPr>
              <w:spacing w:line="360" w:lineRule="auto"/>
              <w:rPr>
                <w:rFonts w:ascii="仿宋_GB2312" w:hAnsi="仿宋_GB2312" w:eastAsia="仿宋_GB2312" w:cs="仿宋_GB2312"/>
                <w:color w:val="auto"/>
                <w:sz w:val="24"/>
              </w:rPr>
            </w:pPr>
          </w:p>
        </w:tc>
        <w:tc>
          <w:tcPr>
            <w:tcW w:w="553" w:type="dxa"/>
            <w:noWrap w:val="0"/>
            <w:vAlign w:val="top"/>
          </w:tcPr>
          <w:p w14:paraId="173D617C">
            <w:pPr>
              <w:spacing w:line="360" w:lineRule="auto"/>
              <w:rPr>
                <w:rFonts w:ascii="仿宋_GB2312" w:hAnsi="仿宋_GB2312" w:eastAsia="仿宋_GB2312" w:cs="仿宋_GB2312"/>
                <w:color w:val="auto"/>
                <w:sz w:val="24"/>
              </w:rPr>
            </w:pPr>
          </w:p>
        </w:tc>
        <w:tc>
          <w:tcPr>
            <w:tcW w:w="553" w:type="dxa"/>
            <w:noWrap w:val="0"/>
            <w:vAlign w:val="top"/>
          </w:tcPr>
          <w:p w14:paraId="79BDA97B">
            <w:pPr>
              <w:spacing w:line="360" w:lineRule="auto"/>
              <w:rPr>
                <w:rFonts w:ascii="仿宋_GB2312" w:hAnsi="仿宋_GB2312" w:eastAsia="仿宋_GB2312" w:cs="仿宋_GB2312"/>
                <w:color w:val="auto"/>
                <w:sz w:val="24"/>
              </w:rPr>
            </w:pPr>
          </w:p>
        </w:tc>
        <w:tc>
          <w:tcPr>
            <w:tcW w:w="553" w:type="dxa"/>
            <w:noWrap w:val="0"/>
            <w:vAlign w:val="top"/>
          </w:tcPr>
          <w:p w14:paraId="4B58D898">
            <w:pPr>
              <w:spacing w:line="360" w:lineRule="auto"/>
              <w:rPr>
                <w:rFonts w:ascii="仿宋_GB2312" w:hAnsi="仿宋_GB2312" w:eastAsia="仿宋_GB2312" w:cs="仿宋_GB2312"/>
                <w:color w:val="auto"/>
                <w:sz w:val="24"/>
              </w:rPr>
            </w:pPr>
          </w:p>
        </w:tc>
        <w:tc>
          <w:tcPr>
            <w:tcW w:w="553" w:type="dxa"/>
            <w:noWrap w:val="0"/>
            <w:vAlign w:val="top"/>
          </w:tcPr>
          <w:p w14:paraId="259C03B0">
            <w:pPr>
              <w:spacing w:line="360" w:lineRule="auto"/>
              <w:rPr>
                <w:rFonts w:ascii="仿宋_GB2312" w:hAnsi="仿宋_GB2312" w:eastAsia="仿宋_GB2312" w:cs="仿宋_GB2312"/>
                <w:color w:val="auto"/>
                <w:sz w:val="24"/>
              </w:rPr>
            </w:pPr>
          </w:p>
        </w:tc>
        <w:tc>
          <w:tcPr>
            <w:tcW w:w="553" w:type="dxa"/>
            <w:noWrap w:val="0"/>
            <w:vAlign w:val="top"/>
          </w:tcPr>
          <w:p w14:paraId="0C497680">
            <w:pPr>
              <w:spacing w:line="360" w:lineRule="auto"/>
              <w:rPr>
                <w:rFonts w:ascii="仿宋_GB2312" w:hAnsi="仿宋_GB2312" w:eastAsia="仿宋_GB2312" w:cs="仿宋_GB2312"/>
                <w:color w:val="auto"/>
                <w:sz w:val="24"/>
              </w:rPr>
            </w:pPr>
          </w:p>
        </w:tc>
        <w:tc>
          <w:tcPr>
            <w:tcW w:w="553" w:type="dxa"/>
            <w:noWrap w:val="0"/>
            <w:vAlign w:val="top"/>
          </w:tcPr>
          <w:p w14:paraId="67ED50E8">
            <w:pPr>
              <w:spacing w:line="360" w:lineRule="auto"/>
              <w:rPr>
                <w:rFonts w:ascii="仿宋_GB2312" w:hAnsi="仿宋_GB2312" w:eastAsia="仿宋_GB2312" w:cs="仿宋_GB2312"/>
                <w:color w:val="auto"/>
                <w:sz w:val="24"/>
              </w:rPr>
            </w:pPr>
          </w:p>
        </w:tc>
        <w:tc>
          <w:tcPr>
            <w:tcW w:w="553" w:type="dxa"/>
            <w:noWrap w:val="0"/>
            <w:vAlign w:val="top"/>
          </w:tcPr>
          <w:p w14:paraId="7D942A23">
            <w:pPr>
              <w:spacing w:line="360" w:lineRule="auto"/>
              <w:rPr>
                <w:rFonts w:ascii="仿宋_GB2312" w:hAnsi="仿宋_GB2312" w:eastAsia="仿宋_GB2312" w:cs="仿宋_GB2312"/>
                <w:color w:val="auto"/>
                <w:sz w:val="24"/>
              </w:rPr>
            </w:pPr>
          </w:p>
        </w:tc>
        <w:tc>
          <w:tcPr>
            <w:tcW w:w="553" w:type="dxa"/>
            <w:noWrap w:val="0"/>
            <w:vAlign w:val="top"/>
          </w:tcPr>
          <w:p w14:paraId="7686CADF">
            <w:pPr>
              <w:spacing w:line="360" w:lineRule="auto"/>
              <w:rPr>
                <w:rFonts w:ascii="仿宋_GB2312" w:hAnsi="仿宋_GB2312" w:eastAsia="仿宋_GB2312" w:cs="仿宋_GB2312"/>
                <w:color w:val="auto"/>
                <w:sz w:val="24"/>
              </w:rPr>
            </w:pPr>
          </w:p>
        </w:tc>
        <w:tc>
          <w:tcPr>
            <w:tcW w:w="553" w:type="dxa"/>
            <w:noWrap w:val="0"/>
            <w:vAlign w:val="top"/>
          </w:tcPr>
          <w:p w14:paraId="1C1ECA0B">
            <w:pPr>
              <w:spacing w:line="360" w:lineRule="auto"/>
              <w:rPr>
                <w:rFonts w:ascii="仿宋_GB2312" w:hAnsi="仿宋_GB2312" w:eastAsia="仿宋_GB2312" w:cs="仿宋_GB2312"/>
                <w:color w:val="auto"/>
                <w:sz w:val="24"/>
              </w:rPr>
            </w:pPr>
          </w:p>
        </w:tc>
        <w:tc>
          <w:tcPr>
            <w:tcW w:w="553" w:type="dxa"/>
            <w:noWrap w:val="0"/>
            <w:vAlign w:val="top"/>
          </w:tcPr>
          <w:p w14:paraId="09AABB85">
            <w:pPr>
              <w:spacing w:line="360" w:lineRule="auto"/>
              <w:rPr>
                <w:rFonts w:ascii="仿宋_GB2312" w:hAnsi="仿宋_GB2312" w:eastAsia="仿宋_GB2312" w:cs="仿宋_GB2312"/>
                <w:color w:val="auto"/>
                <w:sz w:val="24"/>
              </w:rPr>
            </w:pPr>
          </w:p>
        </w:tc>
      </w:tr>
    </w:tbl>
    <w:p w14:paraId="0FE0A52D">
      <w:pPr>
        <w:autoSpaceDE w:val="0"/>
        <w:autoSpaceDN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b/>
          <w:color w:val="auto"/>
          <w:sz w:val="24"/>
        </w:rPr>
        <w:t>注：投标人可按上述时间表的格式自行编制切合实际的具体时间表。</w:t>
      </w:r>
    </w:p>
    <w:p w14:paraId="43084619">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640B60BA">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00692CEB">
      <w:pPr>
        <w:spacing w:line="360" w:lineRule="auto"/>
        <w:rPr>
          <w:rFonts w:ascii="仿宋_GB2312" w:hAnsi="仿宋_GB2312" w:eastAsia="仿宋_GB2312" w:cs="仿宋_GB2312"/>
          <w:kern w:val="0"/>
          <w:sz w:val="24"/>
        </w:rPr>
      </w:pPr>
    </w:p>
    <w:p w14:paraId="43673334">
      <w:pPr>
        <w:spacing w:line="360" w:lineRule="auto"/>
        <w:rPr>
          <w:rFonts w:ascii="仿宋_GB2312" w:hAnsi="仿宋_GB2312" w:eastAsia="仿宋_GB2312" w:cs="仿宋_GB2312"/>
          <w:b/>
          <w:bCs/>
          <w:sz w:val="32"/>
          <w:szCs w:val="32"/>
        </w:rPr>
      </w:pPr>
    </w:p>
    <w:p w14:paraId="0E7884BA">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一</w:t>
      </w:r>
      <w:r>
        <w:rPr>
          <w:rFonts w:hint="eastAsia" w:ascii="仿宋_GB2312" w:hAnsi="仿宋_GB2312" w:eastAsia="仿宋_GB2312" w:cs="仿宋_GB2312"/>
          <w:b/>
          <w:bCs/>
          <w:sz w:val="32"/>
          <w:szCs w:val="32"/>
        </w:rPr>
        <w:t>、售后服务方案</w:t>
      </w:r>
    </w:p>
    <w:p w14:paraId="38DE54E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2AD8B1C0">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17"/>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15EC2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noWrap w:val="0"/>
            <w:vAlign w:val="top"/>
          </w:tcPr>
          <w:p w14:paraId="0D5BA036">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noWrap w:val="0"/>
            <w:vAlign w:val="top"/>
          </w:tcPr>
          <w:p w14:paraId="38B73913">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noWrap w:val="0"/>
            <w:vAlign w:val="top"/>
          </w:tcPr>
          <w:p w14:paraId="61DDFA2E">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noWrap w:val="0"/>
            <w:vAlign w:val="top"/>
          </w:tcPr>
          <w:p w14:paraId="3C8DE2E7">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noWrap w:val="0"/>
            <w:vAlign w:val="top"/>
          </w:tcPr>
          <w:p w14:paraId="65A2871E">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noWrap w:val="0"/>
            <w:vAlign w:val="top"/>
          </w:tcPr>
          <w:p w14:paraId="1D0F3F3A">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14:paraId="16095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3DCE81C3">
            <w:pPr>
              <w:autoSpaceDE w:val="0"/>
              <w:autoSpaceDN w:val="0"/>
              <w:spacing w:line="360" w:lineRule="auto"/>
              <w:jc w:val="center"/>
              <w:rPr>
                <w:rFonts w:ascii="仿宋_GB2312" w:hAnsi="仿宋_GB2312" w:eastAsia="仿宋_GB2312" w:cs="仿宋_GB2312"/>
                <w:sz w:val="24"/>
              </w:rPr>
            </w:pPr>
          </w:p>
        </w:tc>
        <w:tc>
          <w:tcPr>
            <w:tcW w:w="2160" w:type="dxa"/>
            <w:noWrap w:val="0"/>
            <w:vAlign w:val="top"/>
          </w:tcPr>
          <w:p w14:paraId="62B6EE59">
            <w:pPr>
              <w:autoSpaceDE w:val="0"/>
              <w:autoSpaceDN w:val="0"/>
              <w:spacing w:line="360" w:lineRule="auto"/>
              <w:jc w:val="center"/>
              <w:rPr>
                <w:rFonts w:ascii="仿宋_GB2312" w:hAnsi="仿宋_GB2312" w:eastAsia="仿宋_GB2312" w:cs="仿宋_GB2312"/>
                <w:sz w:val="24"/>
              </w:rPr>
            </w:pPr>
          </w:p>
        </w:tc>
        <w:tc>
          <w:tcPr>
            <w:tcW w:w="1620" w:type="dxa"/>
            <w:noWrap w:val="0"/>
            <w:vAlign w:val="top"/>
          </w:tcPr>
          <w:p w14:paraId="036DC8AC">
            <w:pPr>
              <w:autoSpaceDE w:val="0"/>
              <w:autoSpaceDN w:val="0"/>
              <w:spacing w:line="360" w:lineRule="auto"/>
              <w:jc w:val="center"/>
              <w:rPr>
                <w:rFonts w:ascii="仿宋_GB2312" w:hAnsi="仿宋_GB2312" w:eastAsia="仿宋_GB2312" w:cs="仿宋_GB2312"/>
                <w:sz w:val="24"/>
              </w:rPr>
            </w:pPr>
          </w:p>
        </w:tc>
        <w:tc>
          <w:tcPr>
            <w:tcW w:w="1245" w:type="dxa"/>
            <w:noWrap w:val="0"/>
            <w:vAlign w:val="top"/>
          </w:tcPr>
          <w:p w14:paraId="6787BAD8">
            <w:pPr>
              <w:autoSpaceDE w:val="0"/>
              <w:autoSpaceDN w:val="0"/>
              <w:spacing w:line="360" w:lineRule="auto"/>
              <w:jc w:val="center"/>
              <w:rPr>
                <w:rFonts w:ascii="仿宋_GB2312" w:hAnsi="仿宋_GB2312" w:eastAsia="仿宋_GB2312" w:cs="仿宋_GB2312"/>
                <w:sz w:val="24"/>
              </w:rPr>
            </w:pPr>
          </w:p>
        </w:tc>
        <w:tc>
          <w:tcPr>
            <w:tcW w:w="2175" w:type="dxa"/>
            <w:noWrap w:val="0"/>
            <w:vAlign w:val="top"/>
          </w:tcPr>
          <w:p w14:paraId="65DBB68A">
            <w:pPr>
              <w:autoSpaceDE w:val="0"/>
              <w:autoSpaceDN w:val="0"/>
              <w:spacing w:line="360" w:lineRule="auto"/>
              <w:jc w:val="center"/>
              <w:rPr>
                <w:rFonts w:ascii="仿宋_GB2312" w:hAnsi="仿宋_GB2312" w:eastAsia="仿宋_GB2312" w:cs="仿宋_GB2312"/>
                <w:sz w:val="24"/>
              </w:rPr>
            </w:pPr>
          </w:p>
        </w:tc>
        <w:tc>
          <w:tcPr>
            <w:tcW w:w="1260" w:type="dxa"/>
            <w:noWrap w:val="0"/>
            <w:vAlign w:val="top"/>
          </w:tcPr>
          <w:p w14:paraId="132C7BD4">
            <w:pPr>
              <w:autoSpaceDE w:val="0"/>
              <w:autoSpaceDN w:val="0"/>
              <w:spacing w:line="360" w:lineRule="auto"/>
              <w:jc w:val="center"/>
              <w:rPr>
                <w:rFonts w:ascii="仿宋_GB2312" w:hAnsi="仿宋_GB2312" w:eastAsia="仿宋_GB2312" w:cs="仿宋_GB2312"/>
                <w:sz w:val="24"/>
              </w:rPr>
            </w:pPr>
          </w:p>
        </w:tc>
      </w:tr>
      <w:tr w14:paraId="1FA97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505D8442">
            <w:pPr>
              <w:autoSpaceDE w:val="0"/>
              <w:autoSpaceDN w:val="0"/>
              <w:spacing w:line="360" w:lineRule="auto"/>
              <w:jc w:val="center"/>
              <w:rPr>
                <w:rFonts w:ascii="仿宋_GB2312" w:hAnsi="仿宋_GB2312" w:eastAsia="仿宋_GB2312" w:cs="仿宋_GB2312"/>
                <w:sz w:val="24"/>
              </w:rPr>
            </w:pPr>
          </w:p>
        </w:tc>
        <w:tc>
          <w:tcPr>
            <w:tcW w:w="2160" w:type="dxa"/>
            <w:noWrap w:val="0"/>
            <w:vAlign w:val="top"/>
          </w:tcPr>
          <w:p w14:paraId="469FCB40">
            <w:pPr>
              <w:autoSpaceDE w:val="0"/>
              <w:autoSpaceDN w:val="0"/>
              <w:spacing w:line="360" w:lineRule="auto"/>
              <w:jc w:val="center"/>
              <w:rPr>
                <w:rFonts w:ascii="仿宋_GB2312" w:hAnsi="仿宋_GB2312" w:eastAsia="仿宋_GB2312" w:cs="仿宋_GB2312"/>
                <w:sz w:val="24"/>
              </w:rPr>
            </w:pPr>
          </w:p>
        </w:tc>
        <w:tc>
          <w:tcPr>
            <w:tcW w:w="1620" w:type="dxa"/>
            <w:noWrap w:val="0"/>
            <w:vAlign w:val="top"/>
          </w:tcPr>
          <w:p w14:paraId="1FFDCB54">
            <w:pPr>
              <w:autoSpaceDE w:val="0"/>
              <w:autoSpaceDN w:val="0"/>
              <w:spacing w:line="360" w:lineRule="auto"/>
              <w:jc w:val="center"/>
              <w:rPr>
                <w:rFonts w:ascii="仿宋_GB2312" w:hAnsi="仿宋_GB2312" w:eastAsia="仿宋_GB2312" w:cs="仿宋_GB2312"/>
                <w:sz w:val="24"/>
              </w:rPr>
            </w:pPr>
          </w:p>
        </w:tc>
        <w:tc>
          <w:tcPr>
            <w:tcW w:w="1245" w:type="dxa"/>
            <w:noWrap w:val="0"/>
            <w:vAlign w:val="top"/>
          </w:tcPr>
          <w:p w14:paraId="40D272F5">
            <w:pPr>
              <w:autoSpaceDE w:val="0"/>
              <w:autoSpaceDN w:val="0"/>
              <w:spacing w:line="360" w:lineRule="auto"/>
              <w:jc w:val="center"/>
              <w:rPr>
                <w:rFonts w:ascii="仿宋_GB2312" w:hAnsi="仿宋_GB2312" w:eastAsia="仿宋_GB2312" w:cs="仿宋_GB2312"/>
                <w:sz w:val="24"/>
              </w:rPr>
            </w:pPr>
          </w:p>
        </w:tc>
        <w:tc>
          <w:tcPr>
            <w:tcW w:w="2175" w:type="dxa"/>
            <w:noWrap w:val="0"/>
            <w:vAlign w:val="top"/>
          </w:tcPr>
          <w:p w14:paraId="67E869DC">
            <w:pPr>
              <w:autoSpaceDE w:val="0"/>
              <w:autoSpaceDN w:val="0"/>
              <w:spacing w:line="360" w:lineRule="auto"/>
              <w:jc w:val="center"/>
              <w:rPr>
                <w:rFonts w:ascii="仿宋_GB2312" w:hAnsi="仿宋_GB2312" w:eastAsia="仿宋_GB2312" w:cs="仿宋_GB2312"/>
                <w:sz w:val="24"/>
              </w:rPr>
            </w:pPr>
          </w:p>
        </w:tc>
        <w:tc>
          <w:tcPr>
            <w:tcW w:w="1260" w:type="dxa"/>
            <w:noWrap w:val="0"/>
            <w:vAlign w:val="top"/>
          </w:tcPr>
          <w:p w14:paraId="51C1A3FD">
            <w:pPr>
              <w:autoSpaceDE w:val="0"/>
              <w:autoSpaceDN w:val="0"/>
              <w:spacing w:line="360" w:lineRule="auto"/>
              <w:jc w:val="center"/>
              <w:rPr>
                <w:rFonts w:ascii="仿宋_GB2312" w:hAnsi="仿宋_GB2312" w:eastAsia="仿宋_GB2312" w:cs="仿宋_GB2312"/>
                <w:sz w:val="24"/>
              </w:rPr>
            </w:pPr>
          </w:p>
        </w:tc>
      </w:tr>
      <w:tr w14:paraId="2F93A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3504DE7C">
            <w:pPr>
              <w:autoSpaceDE w:val="0"/>
              <w:autoSpaceDN w:val="0"/>
              <w:spacing w:line="360" w:lineRule="auto"/>
              <w:jc w:val="center"/>
              <w:rPr>
                <w:rFonts w:ascii="仿宋_GB2312" w:hAnsi="仿宋_GB2312" w:eastAsia="仿宋_GB2312" w:cs="仿宋_GB2312"/>
                <w:sz w:val="24"/>
              </w:rPr>
            </w:pPr>
          </w:p>
        </w:tc>
        <w:tc>
          <w:tcPr>
            <w:tcW w:w="2160" w:type="dxa"/>
            <w:noWrap w:val="0"/>
            <w:vAlign w:val="top"/>
          </w:tcPr>
          <w:p w14:paraId="3F1BB6BE">
            <w:pPr>
              <w:autoSpaceDE w:val="0"/>
              <w:autoSpaceDN w:val="0"/>
              <w:spacing w:line="360" w:lineRule="auto"/>
              <w:jc w:val="center"/>
              <w:rPr>
                <w:rFonts w:ascii="仿宋_GB2312" w:hAnsi="仿宋_GB2312" w:eastAsia="仿宋_GB2312" w:cs="仿宋_GB2312"/>
                <w:sz w:val="24"/>
              </w:rPr>
            </w:pPr>
          </w:p>
        </w:tc>
        <w:tc>
          <w:tcPr>
            <w:tcW w:w="1620" w:type="dxa"/>
            <w:noWrap w:val="0"/>
            <w:vAlign w:val="top"/>
          </w:tcPr>
          <w:p w14:paraId="146C3468">
            <w:pPr>
              <w:autoSpaceDE w:val="0"/>
              <w:autoSpaceDN w:val="0"/>
              <w:spacing w:line="360" w:lineRule="auto"/>
              <w:jc w:val="center"/>
              <w:rPr>
                <w:rFonts w:ascii="仿宋_GB2312" w:hAnsi="仿宋_GB2312" w:eastAsia="仿宋_GB2312" w:cs="仿宋_GB2312"/>
                <w:sz w:val="24"/>
              </w:rPr>
            </w:pPr>
          </w:p>
        </w:tc>
        <w:tc>
          <w:tcPr>
            <w:tcW w:w="1245" w:type="dxa"/>
            <w:noWrap w:val="0"/>
            <w:vAlign w:val="top"/>
          </w:tcPr>
          <w:p w14:paraId="6BF9D0BD">
            <w:pPr>
              <w:autoSpaceDE w:val="0"/>
              <w:autoSpaceDN w:val="0"/>
              <w:spacing w:line="360" w:lineRule="auto"/>
              <w:jc w:val="center"/>
              <w:rPr>
                <w:rFonts w:ascii="仿宋_GB2312" w:hAnsi="仿宋_GB2312" w:eastAsia="仿宋_GB2312" w:cs="仿宋_GB2312"/>
                <w:sz w:val="24"/>
              </w:rPr>
            </w:pPr>
          </w:p>
        </w:tc>
        <w:tc>
          <w:tcPr>
            <w:tcW w:w="2175" w:type="dxa"/>
            <w:noWrap w:val="0"/>
            <w:vAlign w:val="top"/>
          </w:tcPr>
          <w:p w14:paraId="279307BA">
            <w:pPr>
              <w:autoSpaceDE w:val="0"/>
              <w:autoSpaceDN w:val="0"/>
              <w:spacing w:line="360" w:lineRule="auto"/>
              <w:jc w:val="center"/>
              <w:rPr>
                <w:rFonts w:ascii="仿宋_GB2312" w:hAnsi="仿宋_GB2312" w:eastAsia="仿宋_GB2312" w:cs="仿宋_GB2312"/>
                <w:sz w:val="24"/>
              </w:rPr>
            </w:pPr>
          </w:p>
        </w:tc>
        <w:tc>
          <w:tcPr>
            <w:tcW w:w="1260" w:type="dxa"/>
            <w:noWrap w:val="0"/>
            <w:vAlign w:val="top"/>
          </w:tcPr>
          <w:p w14:paraId="7787D22B">
            <w:pPr>
              <w:autoSpaceDE w:val="0"/>
              <w:autoSpaceDN w:val="0"/>
              <w:spacing w:line="360" w:lineRule="auto"/>
              <w:jc w:val="center"/>
              <w:rPr>
                <w:rFonts w:ascii="仿宋_GB2312" w:hAnsi="仿宋_GB2312" w:eastAsia="仿宋_GB2312" w:cs="仿宋_GB2312"/>
                <w:sz w:val="24"/>
              </w:rPr>
            </w:pPr>
          </w:p>
        </w:tc>
      </w:tr>
    </w:tbl>
    <w:p w14:paraId="3BD004EE">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14:paraId="78851DA3">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17"/>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31BEC13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center"/>
          </w:tcPr>
          <w:p w14:paraId="207894F6">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noWrap w:val="0"/>
            <w:vAlign w:val="center"/>
          </w:tcPr>
          <w:p w14:paraId="2A14E3B8">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7626B44D">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7883F381">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150A312C">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41594751">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20B027A5">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0731D2F4">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017EC58D">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2FAA4656">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noWrap w:val="0"/>
            <w:vAlign w:val="center"/>
          </w:tcPr>
          <w:p w14:paraId="254FA13A">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14:paraId="2CD7BC6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14:paraId="1619CAD8">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459E0AEC">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noWrap w:val="0"/>
            <w:vAlign w:val="top"/>
          </w:tcPr>
          <w:p w14:paraId="52E8DE58">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03CA43C2">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1FFB9ADB">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37BD2D50">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4E67FF34">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4A89CAA1">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50696314">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34F0B5CD">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noWrap w:val="0"/>
            <w:vAlign w:val="top"/>
          </w:tcPr>
          <w:p w14:paraId="4C5EAE25">
            <w:pPr>
              <w:autoSpaceDE w:val="0"/>
              <w:autoSpaceDN w:val="0"/>
              <w:spacing w:line="240" w:lineRule="exact"/>
              <w:rPr>
                <w:rFonts w:ascii="仿宋_GB2312" w:hAnsi="仿宋_GB2312" w:eastAsia="仿宋_GB2312" w:cs="仿宋_GB2312"/>
                <w:sz w:val="24"/>
              </w:rPr>
            </w:pPr>
          </w:p>
        </w:tc>
      </w:tr>
      <w:tr w14:paraId="3B73E90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14:paraId="526D8801">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37F19C3E">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noWrap w:val="0"/>
            <w:vAlign w:val="top"/>
          </w:tcPr>
          <w:p w14:paraId="288809C5">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6A18E532">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0D286BDB">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61CB0D4D">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628DE2A5">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0AE5E632">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0A0B041F">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7C1DA146">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noWrap w:val="0"/>
            <w:vAlign w:val="top"/>
          </w:tcPr>
          <w:p w14:paraId="3759BCEF">
            <w:pPr>
              <w:autoSpaceDE w:val="0"/>
              <w:autoSpaceDN w:val="0"/>
              <w:spacing w:line="240" w:lineRule="exact"/>
              <w:rPr>
                <w:rFonts w:ascii="仿宋_GB2312" w:hAnsi="仿宋_GB2312" w:eastAsia="仿宋_GB2312" w:cs="仿宋_GB2312"/>
                <w:sz w:val="24"/>
              </w:rPr>
            </w:pPr>
          </w:p>
        </w:tc>
      </w:tr>
      <w:tr w14:paraId="019C034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14:paraId="397CDFAA">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0BDB871E">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noWrap w:val="0"/>
            <w:vAlign w:val="top"/>
          </w:tcPr>
          <w:p w14:paraId="27DF84E5">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5BCDA0E5">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669944BB">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0370AB20">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491993E7">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517894E3">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056ADBAA">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121C83BD">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noWrap w:val="0"/>
            <w:vAlign w:val="top"/>
          </w:tcPr>
          <w:p w14:paraId="7E11FFAF">
            <w:pPr>
              <w:autoSpaceDE w:val="0"/>
              <w:autoSpaceDN w:val="0"/>
              <w:spacing w:line="240" w:lineRule="exact"/>
              <w:rPr>
                <w:rFonts w:ascii="仿宋_GB2312" w:hAnsi="仿宋_GB2312" w:eastAsia="仿宋_GB2312" w:cs="仿宋_GB2312"/>
                <w:sz w:val="24"/>
              </w:rPr>
            </w:pPr>
          </w:p>
        </w:tc>
      </w:tr>
    </w:tbl>
    <w:p w14:paraId="11DBDD6A">
      <w:pPr>
        <w:spacing w:line="360" w:lineRule="auto"/>
        <w:ind w:firstLine="480" w:firstLineChars="200"/>
        <w:rPr>
          <w:rFonts w:ascii="仿宋_GB2312" w:hAnsi="仿宋_GB2312" w:eastAsia="仿宋_GB2312" w:cs="仿宋_GB2312"/>
          <w:sz w:val="24"/>
          <w:szCs w:val="20"/>
        </w:rPr>
      </w:pPr>
    </w:p>
    <w:p w14:paraId="25A740D6">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40EB1A93">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87DA4F4">
      <w:pPr>
        <w:spacing w:line="360" w:lineRule="auto"/>
        <w:rPr>
          <w:rFonts w:hint="eastAsia" w:ascii="仿宋_GB2312" w:hAnsi="仿宋_GB2312" w:eastAsia="仿宋_GB2312" w:cs="仿宋_GB2312"/>
          <w:b/>
          <w:sz w:val="30"/>
          <w:szCs w:val="30"/>
          <w:lang w:eastAsia="zh-CN"/>
        </w:rPr>
      </w:pPr>
    </w:p>
    <w:p w14:paraId="1E6F9BB3">
      <w:pPr>
        <w:pStyle w:val="31"/>
        <w:rPr>
          <w:rFonts w:hint="eastAsia"/>
          <w:lang w:eastAsia="zh-CN"/>
        </w:rPr>
      </w:pPr>
    </w:p>
    <w:p w14:paraId="02B2FA56">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lang w:eastAsia="zh-CN"/>
        </w:rPr>
        <w:t>十</w:t>
      </w:r>
      <w:r>
        <w:rPr>
          <w:rFonts w:hint="eastAsia" w:ascii="仿宋_GB2312" w:hAnsi="仿宋_GB2312" w:eastAsia="仿宋_GB2312" w:cs="仿宋_GB2312"/>
          <w:b/>
          <w:sz w:val="30"/>
          <w:szCs w:val="30"/>
          <w:lang w:val="en-US" w:eastAsia="zh-CN"/>
        </w:rPr>
        <w:t>二</w:t>
      </w:r>
      <w:r>
        <w:rPr>
          <w:rFonts w:hint="eastAsia" w:ascii="仿宋_GB2312" w:hAnsi="仿宋_GB2312" w:eastAsia="仿宋_GB2312" w:cs="仿宋_GB2312"/>
          <w:b/>
          <w:sz w:val="30"/>
          <w:szCs w:val="30"/>
        </w:rPr>
        <w:t>、</w:t>
      </w:r>
      <w:r>
        <w:rPr>
          <w:rFonts w:hint="eastAsia" w:ascii="仿宋_GB2312" w:hAnsi="仿宋_GB2312" w:eastAsia="仿宋_GB2312" w:cs="仿宋_GB2312"/>
          <w:b/>
          <w:sz w:val="30"/>
          <w:szCs w:val="30"/>
          <w:lang w:eastAsia="zh-CN"/>
        </w:rPr>
        <w:t>投标人</w:t>
      </w:r>
      <w:r>
        <w:rPr>
          <w:rFonts w:hint="eastAsia" w:ascii="仿宋_GB2312" w:hAnsi="仿宋_GB2312" w:eastAsia="仿宋_GB2312" w:cs="仿宋_GB2312"/>
          <w:b/>
          <w:sz w:val="30"/>
          <w:szCs w:val="30"/>
        </w:rPr>
        <w:t>售后服务能力证明材料</w:t>
      </w:r>
    </w:p>
    <w:p w14:paraId="4E838776">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根据采购需求及磋商文件要求编制）</w:t>
      </w:r>
    </w:p>
    <w:p w14:paraId="714E8640">
      <w:pPr>
        <w:spacing w:line="336" w:lineRule="auto"/>
        <w:ind w:firstLine="3600" w:firstLineChars="1500"/>
        <w:rPr>
          <w:rFonts w:hint="eastAsia" w:ascii="仿宋" w:hAnsi="仿宋" w:eastAsia="仿宋" w:cs="仿宋"/>
          <w:sz w:val="24"/>
        </w:rPr>
      </w:pPr>
    </w:p>
    <w:p w14:paraId="03F46DA4">
      <w:pPr>
        <w:pStyle w:val="31"/>
        <w:rPr>
          <w:rFonts w:hint="eastAsia"/>
        </w:rPr>
      </w:pPr>
    </w:p>
    <w:p w14:paraId="12F0CCDD">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55F9A2A4">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C1E3F68">
      <w:pPr>
        <w:pStyle w:val="31"/>
      </w:pPr>
    </w:p>
    <w:p w14:paraId="011D8251">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三</w:t>
      </w:r>
      <w:r>
        <w:rPr>
          <w:rFonts w:hint="eastAsia" w:ascii="仿宋_GB2312" w:hAnsi="仿宋_GB2312" w:eastAsia="仿宋_GB2312" w:cs="仿宋_GB2312"/>
          <w:b/>
          <w:bCs/>
          <w:sz w:val="32"/>
          <w:szCs w:val="32"/>
        </w:rPr>
        <w:t>、项目小组人员名单</w:t>
      </w:r>
    </w:p>
    <w:p w14:paraId="78B7630F">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14:paraId="11834843">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17"/>
        <w:tblW w:w="8755" w:type="dxa"/>
        <w:tblInd w:w="0" w:type="dxa"/>
        <w:tblLayout w:type="fixed"/>
        <w:tblCellMar>
          <w:top w:w="0" w:type="dxa"/>
          <w:left w:w="108" w:type="dxa"/>
          <w:bottom w:w="0" w:type="dxa"/>
          <w:right w:w="108" w:type="dxa"/>
        </w:tblCellMar>
      </w:tblPr>
      <w:tblGrid>
        <w:gridCol w:w="2061"/>
        <w:gridCol w:w="1287"/>
        <w:gridCol w:w="1260"/>
        <w:gridCol w:w="4147"/>
      </w:tblGrid>
      <w:tr w14:paraId="4B849092">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494948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noWrap w:val="0"/>
            <w:vAlign w:val="center"/>
          </w:tcPr>
          <w:p w14:paraId="3A278D0B">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7BFFECC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noWrap w:val="0"/>
            <w:vAlign w:val="center"/>
          </w:tcPr>
          <w:p w14:paraId="541290B0">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14:paraId="71C2A24B">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35E42B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5614DB03">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2B8B09CC">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noWrap w:val="0"/>
            <w:vAlign w:val="center"/>
          </w:tcPr>
          <w:p w14:paraId="0DF3DC6B">
            <w:pPr>
              <w:autoSpaceDE w:val="0"/>
              <w:autoSpaceDN w:val="0"/>
              <w:spacing w:line="360" w:lineRule="auto"/>
              <w:jc w:val="center"/>
              <w:rPr>
                <w:rFonts w:ascii="仿宋_GB2312" w:hAnsi="仿宋_GB2312" w:eastAsia="仿宋_GB2312" w:cs="仿宋_GB2312"/>
                <w:sz w:val="24"/>
              </w:rPr>
            </w:pPr>
          </w:p>
        </w:tc>
      </w:tr>
      <w:tr w14:paraId="43A69AF0">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5ADEE6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2C18CA1F">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0719094C">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4BCAAD85">
            <w:pPr>
              <w:autoSpaceDE w:val="0"/>
              <w:autoSpaceDN w:val="0"/>
              <w:spacing w:line="360" w:lineRule="auto"/>
              <w:jc w:val="center"/>
              <w:rPr>
                <w:rFonts w:ascii="仿宋_GB2312" w:hAnsi="仿宋_GB2312" w:eastAsia="仿宋_GB2312" w:cs="仿宋_GB2312"/>
                <w:sz w:val="24"/>
              </w:rPr>
            </w:pPr>
          </w:p>
        </w:tc>
      </w:tr>
      <w:tr w14:paraId="67287F2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05A9B69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732F12A8">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755EBB31">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5C56141D">
            <w:pPr>
              <w:autoSpaceDE w:val="0"/>
              <w:autoSpaceDN w:val="0"/>
              <w:spacing w:line="360" w:lineRule="auto"/>
              <w:jc w:val="center"/>
              <w:rPr>
                <w:rFonts w:ascii="仿宋_GB2312" w:hAnsi="仿宋_GB2312" w:eastAsia="仿宋_GB2312" w:cs="仿宋_GB2312"/>
                <w:sz w:val="24"/>
              </w:rPr>
            </w:pPr>
          </w:p>
        </w:tc>
      </w:tr>
      <w:tr w14:paraId="359B987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3F42C1F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116C8D1D">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2952A4F5">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1802379F">
            <w:pPr>
              <w:autoSpaceDE w:val="0"/>
              <w:autoSpaceDN w:val="0"/>
              <w:spacing w:line="360" w:lineRule="auto"/>
              <w:jc w:val="center"/>
              <w:rPr>
                <w:rFonts w:ascii="仿宋_GB2312" w:hAnsi="仿宋_GB2312" w:eastAsia="仿宋_GB2312" w:cs="仿宋_GB2312"/>
                <w:sz w:val="24"/>
              </w:rPr>
            </w:pPr>
          </w:p>
        </w:tc>
      </w:tr>
      <w:tr w14:paraId="64FC3077">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260BC25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068AE600">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468495A6">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4FF71BD4">
            <w:pPr>
              <w:autoSpaceDE w:val="0"/>
              <w:autoSpaceDN w:val="0"/>
              <w:spacing w:line="360" w:lineRule="auto"/>
              <w:jc w:val="center"/>
              <w:rPr>
                <w:rFonts w:ascii="仿宋_GB2312" w:hAnsi="仿宋_GB2312" w:eastAsia="仿宋_GB2312" w:cs="仿宋_GB2312"/>
                <w:sz w:val="24"/>
              </w:rPr>
            </w:pPr>
          </w:p>
        </w:tc>
      </w:tr>
      <w:tr w14:paraId="37EAB74F">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7457781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4A5278C4">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319185A0">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0846B662">
            <w:pPr>
              <w:autoSpaceDE w:val="0"/>
              <w:autoSpaceDN w:val="0"/>
              <w:spacing w:line="360" w:lineRule="auto"/>
              <w:jc w:val="center"/>
              <w:rPr>
                <w:rFonts w:ascii="仿宋_GB2312" w:hAnsi="仿宋_GB2312" w:eastAsia="仿宋_GB2312" w:cs="仿宋_GB2312"/>
                <w:sz w:val="24"/>
              </w:rPr>
            </w:pPr>
          </w:p>
        </w:tc>
      </w:tr>
      <w:tr w14:paraId="601977A5">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328A674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3F922B6D">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5E4BE333">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1345F83E">
            <w:pPr>
              <w:autoSpaceDE w:val="0"/>
              <w:autoSpaceDN w:val="0"/>
              <w:spacing w:line="360" w:lineRule="auto"/>
              <w:jc w:val="center"/>
              <w:rPr>
                <w:rFonts w:ascii="仿宋_GB2312" w:hAnsi="仿宋_GB2312" w:eastAsia="仿宋_GB2312" w:cs="仿宋_GB2312"/>
                <w:sz w:val="24"/>
              </w:rPr>
            </w:pPr>
          </w:p>
        </w:tc>
      </w:tr>
      <w:tr w14:paraId="4D5386B5">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4234C4B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2BFDC75A">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1E14CAE6">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54FDD934">
            <w:pPr>
              <w:autoSpaceDE w:val="0"/>
              <w:autoSpaceDN w:val="0"/>
              <w:spacing w:line="360" w:lineRule="auto"/>
              <w:jc w:val="center"/>
              <w:rPr>
                <w:rFonts w:ascii="仿宋_GB2312" w:hAnsi="仿宋_GB2312" w:eastAsia="仿宋_GB2312" w:cs="仿宋_GB2312"/>
                <w:sz w:val="24"/>
              </w:rPr>
            </w:pPr>
          </w:p>
        </w:tc>
      </w:tr>
      <w:tr w14:paraId="18761167">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85ADE6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0AC9DD85">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690F07AE">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2A3EA00D">
            <w:pPr>
              <w:autoSpaceDE w:val="0"/>
              <w:autoSpaceDN w:val="0"/>
              <w:spacing w:line="360" w:lineRule="auto"/>
              <w:jc w:val="center"/>
              <w:rPr>
                <w:rFonts w:ascii="仿宋_GB2312" w:hAnsi="仿宋_GB2312" w:eastAsia="仿宋_GB2312" w:cs="仿宋_GB2312"/>
                <w:sz w:val="24"/>
              </w:rPr>
            </w:pPr>
          </w:p>
        </w:tc>
      </w:tr>
    </w:tbl>
    <w:p w14:paraId="61BF27E0">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34DDA92E">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17"/>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69D5DD39">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noWrap w:val="0"/>
            <w:vAlign w:val="center"/>
          </w:tcPr>
          <w:p w14:paraId="743CBA7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4CB403C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4F5EF60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noWrap w:val="0"/>
            <w:vAlign w:val="center"/>
          </w:tcPr>
          <w:p w14:paraId="56395D1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noWrap w:val="0"/>
            <w:vAlign w:val="center"/>
          </w:tcPr>
          <w:p w14:paraId="20E610C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14:paraId="617ADE2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17C1524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14:paraId="68B1A51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07A00FA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14:paraId="31EDA19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733D796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4E694D3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noWrap w:val="0"/>
            <w:vAlign w:val="center"/>
          </w:tcPr>
          <w:p w14:paraId="476C537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14:paraId="5E3FEADA">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167C03E4">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7AB16B4E">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5411AC4B">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40BF0E6E">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2924E150">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16525FE9">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4E81E77D">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70A1D4B5">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43303105">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1B137637">
            <w:pPr>
              <w:autoSpaceDE w:val="0"/>
              <w:autoSpaceDN w:val="0"/>
              <w:spacing w:line="360" w:lineRule="auto"/>
              <w:rPr>
                <w:rFonts w:ascii="仿宋_GB2312" w:hAnsi="仿宋_GB2312" w:eastAsia="仿宋_GB2312" w:cs="仿宋_GB2312"/>
                <w:sz w:val="24"/>
              </w:rPr>
            </w:pPr>
          </w:p>
        </w:tc>
      </w:tr>
      <w:tr w14:paraId="6325D67E">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67A92AAC">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750C600F">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6B557FF8">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144D630D">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63DA86D6">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62AED7DB">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6B04B550">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0D1B3EEE">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764B6ED5">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4A3E50AB">
            <w:pPr>
              <w:autoSpaceDE w:val="0"/>
              <w:autoSpaceDN w:val="0"/>
              <w:spacing w:line="360" w:lineRule="auto"/>
              <w:rPr>
                <w:rFonts w:ascii="仿宋_GB2312" w:hAnsi="仿宋_GB2312" w:eastAsia="仿宋_GB2312" w:cs="仿宋_GB2312"/>
                <w:sz w:val="24"/>
              </w:rPr>
            </w:pPr>
          </w:p>
        </w:tc>
      </w:tr>
    </w:tbl>
    <w:p w14:paraId="3C161520">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14:paraId="6D951577">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14:paraId="2229116A">
      <w:pPr>
        <w:spacing w:line="360" w:lineRule="auto"/>
        <w:ind w:firstLine="480" w:firstLineChars="200"/>
        <w:rPr>
          <w:rFonts w:ascii="仿宋_GB2312" w:hAnsi="仿宋_GB2312" w:eastAsia="仿宋_GB2312" w:cs="仿宋_GB2312"/>
          <w:sz w:val="24"/>
          <w:szCs w:val="20"/>
        </w:rPr>
      </w:pPr>
    </w:p>
    <w:p w14:paraId="3A24ECCA">
      <w:pPr>
        <w:spacing w:line="336" w:lineRule="auto"/>
        <w:jc w:val="center"/>
        <w:rPr>
          <w:rFonts w:ascii="仿宋" w:hAnsi="仿宋" w:eastAsia="仿宋" w:cs="仿宋"/>
          <w:sz w:val="24"/>
        </w:rPr>
      </w:pPr>
      <w:r>
        <w:rPr>
          <w:rFonts w:hint="eastAsia" w:ascii="仿宋" w:hAnsi="仿宋" w:eastAsia="仿宋" w:cs="仿宋"/>
          <w:sz w:val="24"/>
          <w:lang w:val="en-US" w:eastAsia="zh-CN"/>
        </w:rPr>
        <w:t xml:space="preserve">         </w:t>
      </w:r>
      <w:r>
        <w:rPr>
          <w:rFonts w:hint="eastAsia" w:ascii="仿宋" w:hAnsi="仿宋" w:eastAsia="仿宋" w:cs="仿宋"/>
          <w:sz w:val="24"/>
          <w:lang w:eastAsia="zh-CN"/>
        </w:rPr>
        <w:t>投标人</w:t>
      </w:r>
      <w:r>
        <w:rPr>
          <w:rFonts w:hint="eastAsia" w:ascii="仿宋" w:hAnsi="仿宋" w:eastAsia="仿宋" w:cs="仿宋"/>
          <w:sz w:val="24"/>
        </w:rPr>
        <w:t>名称（电子签名）：</w:t>
      </w:r>
    </w:p>
    <w:p w14:paraId="49863CBD">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2FC2ECB">
      <w:pPr>
        <w:snapToGrid w:val="0"/>
        <w:spacing w:line="360" w:lineRule="auto"/>
        <w:ind w:firstLine="6907" w:firstLineChars="2150"/>
        <w:rPr>
          <w:rFonts w:ascii="仿宋_GB2312" w:hAnsi="仿宋_GB2312" w:eastAsia="仿宋_GB2312" w:cs="仿宋_GB2312"/>
          <w:b/>
          <w:bCs/>
          <w:sz w:val="32"/>
          <w:szCs w:val="32"/>
        </w:rPr>
      </w:pPr>
    </w:p>
    <w:p w14:paraId="7C543F5D">
      <w:pPr>
        <w:snapToGrid w:val="0"/>
        <w:spacing w:line="360" w:lineRule="auto"/>
        <w:ind w:right="960"/>
        <w:jc w:val="both"/>
        <w:rPr>
          <w:rFonts w:hint="eastAsia" w:ascii="仿宋_GB2312" w:hAnsi="仿宋_GB2312" w:eastAsia="仿宋_GB2312" w:cs="仿宋_GB2312"/>
          <w:kern w:val="0"/>
          <w:sz w:val="24"/>
          <w:lang w:val="zh-CN"/>
        </w:rPr>
      </w:pPr>
    </w:p>
    <w:p w14:paraId="013EA338">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四</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优惠条件及特殊承诺</w:t>
      </w:r>
    </w:p>
    <w:p w14:paraId="3F2C3CF8">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5CD131B4">
      <w:pPr>
        <w:spacing w:line="360" w:lineRule="auto"/>
        <w:rPr>
          <w:rFonts w:ascii="仿宋_GB2312" w:hAnsi="仿宋_GB2312" w:eastAsia="仿宋_GB2312" w:cs="仿宋_GB2312"/>
          <w:sz w:val="18"/>
          <w:szCs w:val="18"/>
        </w:rPr>
      </w:pPr>
    </w:p>
    <w:p w14:paraId="213F36FA">
      <w:pPr>
        <w:pStyle w:val="31"/>
      </w:pPr>
    </w:p>
    <w:p w14:paraId="3E951AFA">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1A5689AC">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04460B8F">
      <w:pPr>
        <w:spacing w:line="360" w:lineRule="auto"/>
        <w:rPr>
          <w:rFonts w:ascii="仿宋_GB2312" w:hAnsi="仿宋_GB2312" w:eastAsia="仿宋_GB2312" w:cs="仿宋_GB2312"/>
          <w:b/>
          <w:bCs/>
          <w:sz w:val="18"/>
          <w:szCs w:val="18"/>
        </w:rPr>
      </w:pPr>
    </w:p>
    <w:p w14:paraId="4FD29417">
      <w:pPr>
        <w:spacing w:line="360" w:lineRule="auto"/>
        <w:rPr>
          <w:rFonts w:ascii="仿宋_GB2312" w:hAnsi="仿宋_GB2312" w:eastAsia="仿宋_GB2312" w:cs="仿宋_GB2312"/>
          <w:b/>
          <w:bCs/>
          <w:sz w:val="32"/>
          <w:szCs w:val="32"/>
        </w:rPr>
      </w:pPr>
    </w:p>
    <w:p w14:paraId="28D0F098">
      <w:pPr>
        <w:spacing w:line="360" w:lineRule="auto"/>
        <w:rPr>
          <w:rFonts w:ascii="仿宋_GB2312" w:hAnsi="仿宋_GB2312" w:eastAsia="仿宋_GB2312" w:cs="仿宋_GB2312"/>
          <w:b/>
          <w:bCs/>
          <w:sz w:val="32"/>
          <w:szCs w:val="32"/>
        </w:rPr>
      </w:pPr>
    </w:p>
    <w:p w14:paraId="1E96F883">
      <w:pPr>
        <w:spacing w:line="360" w:lineRule="auto"/>
        <w:rPr>
          <w:rFonts w:ascii="仿宋_GB2312" w:hAnsi="仿宋_GB2312" w:eastAsia="仿宋_GB2312" w:cs="仿宋_GB2312"/>
          <w:b/>
          <w:bCs/>
          <w:sz w:val="32"/>
          <w:szCs w:val="32"/>
        </w:rPr>
      </w:pPr>
    </w:p>
    <w:p w14:paraId="218AF399">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五</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备品备件及供选择的配套零部件清单</w:t>
      </w:r>
    </w:p>
    <w:p w14:paraId="3010CDF3">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6D1373AF">
      <w:pPr>
        <w:snapToGrid w:val="0"/>
        <w:spacing w:line="360" w:lineRule="auto"/>
        <w:ind w:right="960"/>
        <w:jc w:val="right"/>
        <w:rPr>
          <w:rFonts w:ascii="仿宋_GB2312" w:hAnsi="仿宋_GB2312" w:eastAsia="仿宋_GB2312" w:cs="仿宋_GB2312"/>
          <w:kern w:val="0"/>
          <w:sz w:val="24"/>
          <w:lang w:val="zh-CN"/>
        </w:rPr>
      </w:pPr>
    </w:p>
    <w:p w14:paraId="4FE7144B">
      <w:pPr>
        <w:snapToGrid w:val="0"/>
        <w:spacing w:line="360" w:lineRule="auto"/>
        <w:ind w:right="960"/>
        <w:jc w:val="right"/>
        <w:rPr>
          <w:rFonts w:ascii="仿宋_GB2312" w:hAnsi="仿宋_GB2312" w:eastAsia="仿宋_GB2312" w:cs="仿宋_GB2312"/>
          <w:kern w:val="0"/>
          <w:sz w:val="24"/>
          <w:lang w:val="zh-CN"/>
        </w:rPr>
      </w:pPr>
    </w:p>
    <w:p w14:paraId="0C9A6BA1">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7D398F14">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E0C686C">
      <w:pPr>
        <w:spacing w:line="360" w:lineRule="auto"/>
        <w:rPr>
          <w:rFonts w:ascii="仿宋_GB2312" w:hAnsi="仿宋_GB2312" w:eastAsia="仿宋_GB2312" w:cs="仿宋_GB2312"/>
          <w:b/>
          <w:bCs/>
          <w:sz w:val="32"/>
          <w:szCs w:val="32"/>
        </w:rPr>
      </w:pPr>
    </w:p>
    <w:p w14:paraId="3293AE36">
      <w:pPr>
        <w:spacing w:line="360" w:lineRule="auto"/>
        <w:rPr>
          <w:rFonts w:ascii="仿宋_GB2312" w:hAnsi="仿宋_GB2312" w:eastAsia="仿宋_GB2312" w:cs="仿宋_GB2312"/>
          <w:b/>
          <w:bCs/>
          <w:sz w:val="32"/>
          <w:szCs w:val="32"/>
        </w:rPr>
      </w:pPr>
    </w:p>
    <w:p w14:paraId="6B281FDF">
      <w:pPr>
        <w:spacing w:line="360" w:lineRule="auto"/>
        <w:rPr>
          <w:rFonts w:ascii="仿宋_GB2312" w:hAnsi="仿宋_GB2312" w:eastAsia="仿宋_GB2312" w:cs="仿宋_GB2312"/>
          <w:b/>
          <w:bCs/>
          <w:sz w:val="32"/>
          <w:szCs w:val="32"/>
        </w:rPr>
      </w:pPr>
    </w:p>
    <w:p w14:paraId="25E99FEB">
      <w:pPr>
        <w:spacing w:line="360" w:lineRule="auto"/>
        <w:rPr>
          <w:rFonts w:ascii="仿宋_GB2312" w:hAnsi="仿宋_GB2312" w:eastAsia="仿宋_GB2312" w:cs="仿宋_GB2312"/>
          <w:b/>
          <w:bCs/>
          <w:sz w:val="32"/>
          <w:szCs w:val="32"/>
        </w:rPr>
      </w:pPr>
    </w:p>
    <w:p w14:paraId="219755C5">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六</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培训计划</w:t>
      </w:r>
    </w:p>
    <w:p w14:paraId="1F4D080F">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44B46685">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17"/>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4A1A2835">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noWrap w:val="0"/>
            <w:vAlign w:val="center"/>
          </w:tcPr>
          <w:p w14:paraId="4C8F4EC9">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noWrap w:val="0"/>
            <w:vAlign w:val="top"/>
          </w:tcPr>
          <w:p w14:paraId="29E78C10">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noWrap w:val="0"/>
            <w:vAlign w:val="center"/>
          </w:tcPr>
          <w:p w14:paraId="577349CC">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noWrap w:val="0"/>
            <w:vAlign w:val="center"/>
          </w:tcPr>
          <w:p w14:paraId="16A543DA">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noWrap w:val="0"/>
            <w:vAlign w:val="center"/>
          </w:tcPr>
          <w:p w14:paraId="0A7AB21E">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noWrap w:val="0"/>
            <w:vAlign w:val="center"/>
          </w:tcPr>
          <w:p w14:paraId="7A0DC8B2">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noWrap w:val="0"/>
            <w:vAlign w:val="center"/>
          </w:tcPr>
          <w:p w14:paraId="3891C335">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14:paraId="19721CC1">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noWrap w:val="0"/>
            <w:vAlign w:val="top"/>
          </w:tcPr>
          <w:p w14:paraId="7733183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noWrap w:val="0"/>
            <w:vAlign w:val="top"/>
          </w:tcPr>
          <w:p w14:paraId="25D32AA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noWrap w:val="0"/>
            <w:vAlign w:val="top"/>
          </w:tcPr>
          <w:p w14:paraId="6457016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noWrap w:val="0"/>
            <w:vAlign w:val="top"/>
          </w:tcPr>
          <w:p w14:paraId="34180E43">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noWrap w:val="0"/>
            <w:vAlign w:val="top"/>
          </w:tcPr>
          <w:p w14:paraId="36D35740">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noWrap w:val="0"/>
            <w:vAlign w:val="top"/>
          </w:tcPr>
          <w:p w14:paraId="0115B5F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noWrap w:val="0"/>
            <w:vAlign w:val="top"/>
          </w:tcPr>
          <w:p w14:paraId="12E11C43">
            <w:pPr>
              <w:suppressAutoHyphens/>
              <w:autoSpaceDE w:val="0"/>
              <w:autoSpaceDN w:val="0"/>
              <w:spacing w:line="360" w:lineRule="auto"/>
              <w:rPr>
                <w:rFonts w:ascii="仿宋_GB2312" w:hAnsi="仿宋_GB2312" w:eastAsia="仿宋_GB2312" w:cs="仿宋_GB2312"/>
                <w:sz w:val="24"/>
              </w:rPr>
            </w:pPr>
          </w:p>
        </w:tc>
      </w:tr>
      <w:tr w14:paraId="7C00DD92">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noWrap w:val="0"/>
            <w:vAlign w:val="center"/>
          </w:tcPr>
          <w:p w14:paraId="68A1299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noWrap w:val="0"/>
            <w:vAlign w:val="top"/>
          </w:tcPr>
          <w:p w14:paraId="6090041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noWrap w:val="0"/>
            <w:vAlign w:val="top"/>
          </w:tcPr>
          <w:p w14:paraId="510A22C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noWrap w:val="0"/>
            <w:vAlign w:val="top"/>
          </w:tcPr>
          <w:p w14:paraId="660F7C35">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noWrap w:val="0"/>
            <w:vAlign w:val="top"/>
          </w:tcPr>
          <w:p w14:paraId="10419009">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noWrap w:val="0"/>
            <w:vAlign w:val="top"/>
          </w:tcPr>
          <w:p w14:paraId="3DEE0FD0">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noWrap w:val="0"/>
            <w:vAlign w:val="top"/>
          </w:tcPr>
          <w:p w14:paraId="4BD2ACDF">
            <w:pPr>
              <w:suppressAutoHyphens/>
              <w:autoSpaceDE w:val="0"/>
              <w:autoSpaceDN w:val="0"/>
              <w:spacing w:line="360" w:lineRule="auto"/>
              <w:rPr>
                <w:rFonts w:ascii="仿宋_GB2312" w:hAnsi="仿宋_GB2312" w:eastAsia="仿宋_GB2312" w:cs="仿宋_GB2312"/>
                <w:sz w:val="24"/>
              </w:rPr>
            </w:pPr>
          </w:p>
        </w:tc>
      </w:tr>
    </w:tbl>
    <w:p w14:paraId="4C26FC8E">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14:paraId="0A320D2C">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14:paraId="48A6FF99">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14:paraId="45F25DD3">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14:paraId="7F3CECB6">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14:paraId="42C7652F">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14:paraId="439B2C37">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14:paraId="413A5254">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40D37914">
      <w:pPr>
        <w:spacing w:line="360" w:lineRule="auto"/>
        <w:ind w:firstLine="480" w:firstLineChars="200"/>
        <w:rPr>
          <w:rFonts w:ascii="仿宋_GB2312" w:hAnsi="仿宋_GB2312" w:eastAsia="仿宋_GB2312" w:cs="仿宋_GB2312"/>
          <w:sz w:val="24"/>
          <w:szCs w:val="20"/>
        </w:rPr>
      </w:pPr>
    </w:p>
    <w:p w14:paraId="3C049483">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300D9211">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1D6E866">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七</w:t>
      </w:r>
      <w:r>
        <w:rPr>
          <w:rFonts w:hint="eastAsia" w:ascii="仿宋_GB2312" w:hAnsi="仿宋_GB2312" w:eastAsia="仿宋_GB2312" w:cs="仿宋_GB2312"/>
          <w:b/>
          <w:bCs/>
          <w:sz w:val="32"/>
          <w:szCs w:val="32"/>
        </w:rPr>
        <w:t>、验收方案</w:t>
      </w:r>
    </w:p>
    <w:p w14:paraId="1C63B20E">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7C10A170">
      <w:pPr>
        <w:spacing w:line="360" w:lineRule="auto"/>
        <w:jc w:val="center"/>
        <w:rPr>
          <w:rFonts w:ascii="仿宋_GB2312" w:hAnsi="仿宋_GB2312" w:eastAsia="仿宋_GB2312" w:cs="仿宋_GB2312"/>
          <w:sz w:val="24"/>
        </w:rPr>
      </w:pPr>
    </w:p>
    <w:p w14:paraId="788736BF">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2DE3F24C">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C6258F0">
      <w:pPr>
        <w:spacing w:line="360" w:lineRule="auto"/>
        <w:jc w:val="center"/>
        <w:rPr>
          <w:rFonts w:ascii="仿宋_GB2312" w:hAnsi="仿宋_GB2312" w:eastAsia="仿宋_GB2312" w:cs="仿宋_GB2312"/>
          <w:b/>
          <w:bCs/>
          <w:sz w:val="30"/>
          <w:szCs w:val="30"/>
        </w:rPr>
      </w:pPr>
    </w:p>
    <w:p w14:paraId="443BA205">
      <w:pPr>
        <w:spacing w:line="360" w:lineRule="auto"/>
        <w:jc w:val="center"/>
        <w:rPr>
          <w:rFonts w:ascii="仿宋_GB2312" w:hAnsi="仿宋_GB2312" w:eastAsia="仿宋_GB2312" w:cs="仿宋_GB2312"/>
          <w:b/>
          <w:bCs/>
          <w:sz w:val="30"/>
          <w:szCs w:val="30"/>
        </w:rPr>
      </w:pPr>
    </w:p>
    <w:p w14:paraId="5EC44E60">
      <w:pPr>
        <w:spacing w:line="360" w:lineRule="auto"/>
        <w:jc w:val="center"/>
        <w:rPr>
          <w:rFonts w:ascii="仿宋_GB2312" w:hAnsi="仿宋_GB2312" w:eastAsia="仿宋_GB2312" w:cs="仿宋_GB2312"/>
          <w:b/>
          <w:bCs/>
          <w:sz w:val="24"/>
        </w:rPr>
      </w:pPr>
    </w:p>
    <w:p w14:paraId="1D662506">
      <w:pPr>
        <w:spacing w:line="360" w:lineRule="auto"/>
        <w:jc w:val="center"/>
        <w:rPr>
          <w:rFonts w:ascii="仿宋_GB2312" w:hAnsi="仿宋_GB2312" w:eastAsia="仿宋_GB2312" w:cs="仿宋_GB2312"/>
          <w:b/>
          <w:bCs/>
          <w:sz w:val="24"/>
        </w:rPr>
      </w:pPr>
    </w:p>
    <w:p w14:paraId="64536649">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772A71EC">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0BF69A64">
      <w:pPr>
        <w:spacing w:line="360" w:lineRule="auto"/>
        <w:rPr>
          <w:rFonts w:ascii="仿宋_GB2312" w:hAnsi="仿宋_GB2312" w:eastAsia="仿宋_GB2312" w:cs="仿宋_GB2312"/>
          <w:sz w:val="24"/>
        </w:rPr>
      </w:pPr>
    </w:p>
    <w:p w14:paraId="3E605DD8">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4A3A443E">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AE96A21">
      <w:pPr>
        <w:pStyle w:val="32"/>
        <w:rPr>
          <w:rFonts w:hint="eastAsia"/>
        </w:rPr>
        <w:sectPr>
          <w:footerReference r:id="rId10" w:type="first"/>
          <w:footerReference r:id="rId9" w:type="default"/>
          <w:pgSz w:w="11906" w:h="16838"/>
          <w:pgMar w:top="1276" w:right="1418" w:bottom="1247" w:left="1418" w:header="851" w:footer="992" w:gutter="0"/>
          <w:pgNumType w:fmt="decimal"/>
          <w:cols w:space="720" w:num="1"/>
          <w:titlePg/>
          <w:docGrid w:linePitch="312" w:charSpace="0"/>
        </w:sectPr>
      </w:pPr>
    </w:p>
    <w:p w14:paraId="60535F88">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14:paraId="38BFA804">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2B76FADA">
      <w:pPr>
        <w:spacing w:line="360" w:lineRule="auto"/>
        <w:jc w:val="center"/>
        <w:outlineLvl w:val="0"/>
        <w:rPr>
          <w:rFonts w:hint="eastAsia" w:ascii="仿宋" w:hAnsi="仿宋" w:eastAsia="仿宋" w:cs="仿宋"/>
          <w:b/>
          <w:kern w:val="0"/>
          <w:sz w:val="36"/>
          <w:szCs w:val="36"/>
        </w:rPr>
      </w:pPr>
    </w:p>
    <w:p w14:paraId="16CF9148">
      <w:pPr>
        <w:snapToGrid w:val="0"/>
        <w:spacing w:line="360" w:lineRule="auto"/>
        <w:rPr>
          <w:rFonts w:hint="eastAsia" w:ascii="仿宋" w:hAnsi="仿宋" w:eastAsia="仿宋" w:cs="仿宋"/>
          <w:sz w:val="24"/>
        </w:rPr>
      </w:pPr>
      <w:r>
        <w:rPr>
          <w:rFonts w:hint="eastAsia" w:ascii="仿宋" w:hAnsi="仿宋" w:eastAsia="仿宋" w:cs="仿宋"/>
          <w:sz w:val="24"/>
        </w:rPr>
        <w:t>（1）开标一览表（报价表）………………………………………………………（页码）</w:t>
      </w:r>
    </w:p>
    <w:p w14:paraId="71A1F61A">
      <w:pPr>
        <w:snapToGrid w:val="0"/>
        <w:spacing w:line="360" w:lineRule="auto"/>
        <w:rPr>
          <w:rFonts w:hint="eastAsia" w:ascii="仿宋" w:hAnsi="仿宋" w:eastAsia="仿宋" w:cs="仿宋"/>
          <w:sz w:val="24"/>
        </w:rPr>
      </w:pPr>
      <w:r>
        <w:rPr>
          <w:rFonts w:hint="eastAsia" w:ascii="仿宋" w:hAnsi="仿宋" w:eastAsia="仿宋" w:cs="仿宋"/>
          <w:sz w:val="24"/>
        </w:rPr>
        <w:t>（2）中小企业声明函………………………………………………………………（页码）</w:t>
      </w:r>
    </w:p>
    <w:p w14:paraId="08610588">
      <w:pPr>
        <w:pStyle w:val="2"/>
        <w:numPr>
          <w:ilvl w:val="0"/>
          <w:numId w:val="0"/>
        </w:numPr>
        <w:snapToGrid w:val="0"/>
        <w:spacing w:line="360" w:lineRule="auto"/>
        <w:rPr>
          <w:rFonts w:hint="eastAsia" w:ascii="仿宋" w:hAnsi="仿宋" w:eastAsia="仿宋" w:cs="仿宋"/>
          <w:sz w:val="24"/>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54BE2D18">
      <w:pPr>
        <w:snapToGrid w:val="0"/>
        <w:spacing w:line="360" w:lineRule="auto"/>
        <w:ind w:right="480"/>
        <w:jc w:val="center"/>
        <w:rPr>
          <w:rFonts w:hint="eastAsia" w:ascii="仿宋" w:hAnsi="仿宋" w:eastAsia="仿宋" w:cs="仿宋"/>
          <w:b/>
          <w:kern w:val="0"/>
          <w:sz w:val="32"/>
          <w:szCs w:val="32"/>
        </w:rPr>
      </w:pPr>
    </w:p>
    <w:p w14:paraId="344D1306">
      <w:pPr>
        <w:snapToGrid w:val="0"/>
        <w:spacing w:line="360" w:lineRule="auto"/>
        <w:ind w:right="480"/>
        <w:jc w:val="center"/>
        <w:rPr>
          <w:rFonts w:hint="eastAsia" w:ascii="仿宋" w:hAnsi="仿宋" w:eastAsia="仿宋" w:cs="仿宋"/>
          <w:b/>
          <w:kern w:val="0"/>
          <w:sz w:val="32"/>
          <w:szCs w:val="32"/>
        </w:rPr>
      </w:pPr>
    </w:p>
    <w:p w14:paraId="4A2F23EC">
      <w:pPr>
        <w:snapToGrid w:val="0"/>
        <w:spacing w:line="360" w:lineRule="auto"/>
        <w:ind w:right="480"/>
        <w:jc w:val="center"/>
        <w:rPr>
          <w:rFonts w:hint="eastAsia" w:ascii="仿宋" w:hAnsi="仿宋" w:eastAsia="仿宋" w:cs="仿宋"/>
          <w:b/>
          <w:kern w:val="0"/>
          <w:sz w:val="32"/>
          <w:szCs w:val="32"/>
        </w:rPr>
      </w:pPr>
    </w:p>
    <w:p w14:paraId="3A7B0ED0">
      <w:pPr>
        <w:snapToGrid w:val="0"/>
        <w:spacing w:line="360" w:lineRule="auto"/>
        <w:ind w:right="480"/>
        <w:jc w:val="center"/>
        <w:rPr>
          <w:rFonts w:hint="eastAsia" w:ascii="仿宋" w:hAnsi="仿宋" w:eastAsia="仿宋" w:cs="仿宋"/>
          <w:b/>
          <w:kern w:val="0"/>
          <w:sz w:val="32"/>
          <w:szCs w:val="32"/>
        </w:rPr>
      </w:pPr>
    </w:p>
    <w:p w14:paraId="70F7CAFF">
      <w:pPr>
        <w:snapToGrid w:val="0"/>
        <w:spacing w:line="360" w:lineRule="auto"/>
        <w:ind w:right="480"/>
        <w:jc w:val="center"/>
        <w:rPr>
          <w:rFonts w:hint="eastAsia" w:ascii="仿宋" w:hAnsi="仿宋" w:eastAsia="仿宋" w:cs="仿宋"/>
          <w:b/>
          <w:kern w:val="0"/>
          <w:sz w:val="32"/>
          <w:szCs w:val="32"/>
        </w:rPr>
      </w:pPr>
    </w:p>
    <w:p w14:paraId="47D01830">
      <w:pPr>
        <w:snapToGrid w:val="0"/>
        <w:spacing w:line="360" w:lineRule="auto"/>
        <w:ind w:right="480"/>
        <w:jc w:val="center"/>
        <w:rPr>
          <w:rFonts w:hint="eastAsia" w:ascii="仿宋" w:hAnsi="仿宋" w:eastAsia="仿宋" w:cs="仿宋"/>
          <w:b/>
          <w:kern w:val="0"/>
          <w:sz w:val="32"/>
          <w:szCs w:val="32"/>
        </w:rPr>
      </w:pPr>
    </w:p>
    <w:p w14:paraId="6CD545EB">
      <w:pPr>
        <w:snapToGrid w:val="0"/>
        <w:spacing w:line="360" w:lineRule="auto"/>
        <w:ind w:right="480"/>
        <w:jc w:val="center"/>
        <w:rPr>
          <w:rFonts w:hint="eastAsia" w:ascii="仿宋" w:hAnsi="仿宋" w:eastAsia="仿宋" w:cs="仿宋"/>
          <w:b/>
          <w:kern w:val="0"/>
          <w:sz w:val="32"/>
          <w:szCs w:val="32"/>
        </w:rPr>
      </w:pPr>
    </w:p>
    <w:p w14:paraId="5E8601C5">
      <w:pPr>
        <w:snapToGrid w:val="0"/>
        <w:spacing w:line="360" w:lineRule="auto"/>
        <w:ind w:right="480"/>
        <w:jc w:val="center"/>
        <w:rPr>
          <w:rFonts w:hint="eastAsia" w:ascii="仿宋" w:hAnsi="仿宋" w:eastAsia="仿宋" w:cs="仿宋"/>
          <w:b/>
          <w:kern w:val="0"/>
          <w:sz w:val="32"/>
          <w:szCs w:val="32"/>
        </w:rPr>
      </w:pPr>
    </w:p>
    <w:p w14:paraId="7BE86775">
      <w:pPr>
        <w:snapToGrid w:val="0"/>
        <w:spacing w:line="360" w:lineRule="auto"/>
        <w:ind w:right="480"/>
        <w:jc w:val="center"/>
        <w:rPr>
          <w:rFonts w:hint="eastAsia" w:ascii="仿宋" w:hAnsi="仿宋" w:eastAsia="仿宋" w:cs="仿宋"/>
          <w:b/>
          <w:kern w:val="0"/>
          <w:sz w:val="32"/>
          <w:szCs w:val="32"/>
        </w:rPr>
      </w:pPr>
    </w:p>
    <w:p w14:paraId="15205405">
      <w:pPr>
        <w:snapToGrid w:val="0"/>
        <w:spacing w:line="360" w:lineRule="auto"/>
        <w:ind w:right="480"/>
        <w:jc w:val="center"/>
        <w:rPr>
          <w:rFonts w:hint="eastAsia" w:ascii="仿宋" w:hAnsi="仿宋" w:eastAsia="仿宋" w:cs="仿宋"/>
          <w:b/>
          <w:kern w:val="0"/>
          <w:sz w:val="32"/>
          <w:szCs w:val="32"/>
        </w:rPr>
      </w:pPr>
    </w:p>
    <w:p w14:paraId="099069D1">
      <w:pPr>
        <w:snapToGrid w:val="0"/>
        <w:spacing w:line="360" w:lineRule="auto"/>
        <w:ind w:right="480"/>
        <w:jc w:val="center"/>
        <w:rPr>
          <w:rFonts w:hint="eastAsia" w:ascii="仿宋" w:hAnsi="仿宋" w:eastAsia="仿宋" w:cs="仿宋"/>
          <w:b/>
          <w:kern w:val="0"/>
          <w:sz w:val="32"/>
          <w:szCs w:val="32"/>
        </w:rPr>
      </w:pPr>
    </w:p>
    <w:p w14:paraId="0904B7D0">
      <w:pPr>
        <w:snapToGrid w:val="0"/>
        <w:spacing w:line="360" w:lineRule="auto"/>
        <w:ind w:right="480"/>
        <w:jc w:val="center"/>
        <w:rPr>
          <w:rFonts w:hint="eastAsia" w:ascii="仿宋" w:hAnsi="仿宋" w:eastAsia="仿宋" w:cs="仿宋"/>
          <w:b/>
          <w:kern w:val="0"/>
          <w:sz w:val="32"/>
          <w:szCs w:val="32"/>
        </w:rPr>
      </w:pPr>
    </w:p>
    <w:p w14:paraId="20D037E8">
      <w:pPr>
        <w:snapToGrid w:val="0"/>
        <w:spacing w:line="360" w:lineRule="auto"/>
        <w:ind w:right="480"/>
        <w:jc w:val="center"/>
        <w:rPr>
          <w:rFonts w:hint="eastAsia" w:ascii="仿宋" w:hAnsi="仿宋" w:eastAsia="仿宋" w:cs="仿宋"/>
          <w:b/>
          <w:kern w:val="0"/>
          <w:sz w:val="32"/>
          <w:szCs w:val="32"/>
        </w:rPr>
      </w:pPr>
    </w:p>
    <w:p w14:paraId="34786B77">
      <w:pPr>
        <w:snapToGrid w:val="0"/>
        <w:spacing w:line="360" w:lineRule="auto"/>
        <w:ind w:right="480"/>
        <w:jc w:val="both"/>
        <w:rPr>
          <w:rFonts w:hint="eastAsia" w:ascii="仿宋" w:hAnsi="仿宋" w:eastAsia="仿宋" w:cs="仿宋"/>
          <w:b/>
          <w:kern w:val="0"/>
          <w:sz w:val="32"/>
          <w:szCs w:val="32"/>
        </w:rPr>
      </w:pPr>
    </w:p>
    <w:p w14:paraId="12CF76D6">
      <w:pPr>
        <w:pStyle w:val="34"/>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footerReference r:id="rId12" w:type="first"/>
          <w:footerReference r:id="rId11" w:type="default"/>
          <w:pgSz w:w="11906" w:h="16838"/>
          <w:pgMar w:top="1276" w:right="1418" w:bottom="1247" w:left="1418" w:header="851" w:footer="992" w:gutter="0"/>
          <w:pgNumType w:fmt="decimal"/>
          <w:cols w:space="720" w:num="1"/>
          <w:titlePg/>
          <w:docGrid w:linePitch="312" w:charSpace="0"/>
        </w:sectPr>
      </w:pPr>
    </w:p>
    <w:p w14:paraId="3C7B88C1">
      <w:pPr>
        <w:pStyle w:val="34"/>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14:paraId="2414CA77">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3C7B5501">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lang w:eastAsia="zh-CN"/>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14:paraId="1C4E6B97">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1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834"/>
        <w:gridCol w:w="1909"/>
        <w:gridCol w:w="2031"/>
        <w:gridCol w:w="1909"/>
        <w:gridCol w:w="1787"/>
        <w:gridCol w:w="1790"/>
        <w:gridCol w:w="1790"/>
        <w:gridCol w:w="1787"/>
      </w:tblGrid>
      <w:tr w14:paraId="2DAB2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36" w:type="pct"/>
            <w:noWrap w:val="0"/>
            <w:vAlign w:val="center"/>
          </w:tcPr>
          <w:p w14:paraId="7339A7E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87" w:type="pct"/>
            <w:noWrap w:val="0"/>
            <w:vAlign w:val="center"/>
          </w:tcPr>
          <w:p w14:paraId="0A60549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657" w:type="pct"/>
            <w:noWrap w:val="0"/>
            <w:vAlign w:val="top"/>
          </w:tcPr>
          <w:p w14:paraId="716382E9">
            <w:pPr>
              <w:spacing w:line="360" w:lineRule="auto"/>
              <w:jc w:val="center"/>
              <w:rPr>
                <w:rFonts w:hint="eastAsia" w:ascii="仿宋" w:hAnsi="仿宋" w:eastAsia="仿宋" w:cs="仿宋"/>
                <w:b/>
                <w:color w:val="auto"/>
                <w:sz w:val="24"/>
                <w:highlight w:val="none"/>
              </w:rPr>
            </w:pPr>
          </w:p>
          <w:p w14:paraId="171815B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698" w:type="pct"/>
            <w:noWrap w:val="0"/>
            <w:vAlign w:val="center"/>
          </w:tcPr>
          <w:p w14:paraId="5B5F867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657" w:type="pct"/>
            <w:noWrap w:val="0"/>
            <w:vAlign w:val="center"/>
          </w:tcPr>
          <w:p w14:paraId="048AE55F">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615" w:type="pct"/>
            <w:noWrap w:val="0"/>
            <w:vAlign w:val="center"/>
          </w:tcPr>
          <w:p w14:paraId="30709F3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616" w:type="pct"/>
            <w:noWrap w:val="0"/>
            <w:vAlign w:val="top"/>
          </w:tcPr>
          <w:p w14:paraId="69B6C458">
            <w:pPr>
              <w:spacing w:line="360" w:lineRule="auto"/>
              <w:jc w:val="center"/>
              <w:rPr>
                <w:rFonts w:hint="eastAsia" w:ascii="仿宋" w:hAnsi="仿宋" w:eastAsia="仿宋" w:cs="仿宋"/>
                <w:b/>
                <w:color w:val="auto"/>
                <w:sz w:val="24"/>
                <w:highlight w:val="none"/>
              </w:rPr>
            </w:pPr>
          </w:p>
          <w:p w14:paraId="128F061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615" w:type="pct"/>
            <w:noWrap w:val="0"/>
            <w:vAlign w:val="center"/>
          </w:tcPr>
          <w:p w14:paraId="5786B02A">
            <w:pPr>
              <w:spacing w:line="360" w:lineRule="auto"/>
              <w:jc w:val="center"/>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服务单价</w:t>
            </w:r>
          </w:p>
        </w:tc>
        <w:tc>
          <w:tcPr>
            <w:tcW w:w="615" w:type="pct"/>
            <w:noWrap w:val="0"/>
            <w:vAlign w:val="center"/>
          </w:tcPr>
          <w:p w14:paraId="7267BC16">
            <w:pPr>
              <w:spacing w:line="360" w:lineRule="auto"/>
              <w:jc w:val="center"/>
              <w:rPr>
                <w:rFonts w:hint="eastAsia" w:ascii="仿宋" w:hAnsi="仿宋" w:eastAsia="仿宋" w:cs="仿宋"/>
                <w:b/>
                <w:color w:val="auto"/>
                <w:sz w:val="24"/>
                <w:highlight w:val="none"/>
              </w:rPr>
            </w:pPr>
          </w:p>
          <w:p w14:paraId="47B0F50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备注（如有）</w:t>
            </w:r>
          </w:p>
          <w:p w14:paraId="2A282D51">
            <w:pPr>
              <w:spacing w:line="360" w:lineRule="auto"/>
              <w:jc w:val="center"/>
              <w:rPr>
                <w:rFonts w:hint="eastAsia" w:ascii="仿宋" w:hAnsi="仿宋" w:eastAsia="仿宋" w:cs="仿宋"/>
                <w:b/>
                <w:color w:val="auto"/>
                <w:sz w:val="24"/>
                <w:highlight w:val="none"/>
              </w:rPr>
            </w:pPr>
          </w:p>
        </w:tc>
      </w:tr>
      <w:tr w14:paraId="6ED3A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36" w:type="pct"/>
            <w:noWrap w:val="0"/>
            <w:vAlign w:val="center"/>
          </w:tcPr>
          <w:p w14:paraId="7B3BF96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287" w:type="pct"/>
            <w:noWrap w:val="0"/>
            <w:vAlign w:val="center"/>
          </w:tcPr>
          <w:p w14:paraId="52AB48BE">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657" w:type="pct"/>
            <w:noWrap w:val="0"/>
            <w:vAlign w:val="center"/>
          </w:tcPr>
          <w:p w14:paraId="573703A8">
            <w:pPr>
              <w:snapToGrid w:val="0"/>
              <w:spacing w:line="360" w:lineRule="auto"/>
              <w:jc w:val="center"/>
              <w:rPr>
                <w:rFonts w:hint="eastAsia" w:ascii="仿宋" w:hAnsi="仿宋" w:eastAsia="仿宋" w:cs="仿宋"/>
                <w:color w:val="auto"/>
                <w:sz w:val="24"/>
                <w:highlight w:val="none"/>
              </w:rPr>
            </w:pPr>
          </w:p>
        </w:tc>
        <w:tc>
          <w:tcPr>
            <w:tcW w:w="698" w:type="pct"/>
            <w:noWrap w:val="0"/>
            <w:vAlign w:val="center"/>
          </w:tcPr>
          <w:p w14:paraId="222336FD">
            <w:pPr>
              <w:snapToGrid w:val="0"/>
              <w:spacing w:line="360" w:lineRule="auto"/>
              <w:jc w:val="center"/>
              <w:rPr>
                <w:rFonts w:hint="eastAsia" w:ascii="仿宋" w:hAnsi="仿宋" w:eastAsia="仿宋" w:cs="仿宋"/>
                <w:color w:val="auto"/>
                <w:sz w:val="24"/>
                <w:highlight w:val="none"/>
              </w:rPr>
            </w:pPr>
          </w:p>
        </w:tc>
        <w:tc>
          <w:tcPr>
            <w:tcW w:w="657" w:type="pct"/>
            <w:noWrap w:val="0"/>
            <w:vAlign w:val="center"/>
          </w:tcPr>
          <w:p w14:paraId="1D8E95D7">
            <w:pPr>
              <w:snapToGrid w:val="0"/>
              <w:spacing w:line="360" w:lineRule="auto"/>
              <w:jc w:val="center"/>
              <w:rPr>
                <w:rFonts w:hint="eastAsia" w:ascii="仿宋" w:hAnsi="仿宋" w:eastAsia="仿宋" w:cs="仿宋"/>
                <w:color w:val="auto"/>
                <w:sz w:val="24"/>
                <w:highlight w:val="none"/>
              </w:rPr>
            </w:pPr>
          </w:p>
        </w:tc>
        <w:tc>
          <w:tcPr>
            <w:tcW w:w="615" w:type="pct"/>
            <w:noWrap w:val="0"/>
            <w:vAlign w:val="center"/>
          </w:tcPr>
          <w:p w14:paraId="0FBA3ACE">
            <w:pPr>
              <w:spacing w:line="360" w:lineRule="auto"/>
              <w:jc w:val="center"/>
              <w:rPr>
                <w:rFonts w:hint="eastAsia" w:ascii="仿宋" w:hAnsi="仿宋" w:eastAsia="仿宋" w:cs="仿宋"/>
                <w:color w:val="auto"/>
                <w:sz w:val="24"/>
                <w:highlight w:val="none"/>
              </w:rPr>
            </w:pPr>
          </w:p>
        </w:tc>
        <w:tc>
          <w:tcPr>
            <w:tcW w:w="616" w:type="pct"/>
            <w:noWrap w:val="0"/>
            <w:vAlign w:val="top"/>
          </w:tcPr>
          <w:p w14:paraId="7E4FB988">
            <w:pPr>
              <w:spacing w:line="360" w:lineRule="auto"/>
              <w:jc w:val="center"/>
              <w:rPr>
                <w:rFonts w:hint="eastAsia" w:ascii="仿宋" w:hAnsi="仿宋" w:eastAsia="仿宋" w:cs="仿宋"/>
                <w:color w:val="auto"/>
                <w:sz w:val="24"/>
                <w:highlight w:val="none"/>
              </w:rPr>
            </w:pPr>
          </w:p>
        </w:tc>
        <w:tc>
          <w:tcPr>
            <w:tcW w:w="615" w:type="pct"/>
            <w:noWrap w:val="0"/>
            <w:vAlign w:val="center"/>
          </w:tcPr>
          <w:p w14:paraId="4689FB85">
            <w:pPr>
              <w:spacing w:line="360" w:lineRule="auto"/>
              <w:jc w:val="center"/>
              <w:rPr>
                <w:rFonts w:hint="eastAsia" w:ascii="仿宋" w:hAnsi="仿宋" w:eastAsia="仿宋" w:cs="仿宋"/>
                <w:color w:val="auto"/>
                <w:sz w:val="24"/>
                <w:highlight w:val="none"/>
              </w:rPr>
            </w:pPr>
          </w:p>
        </w:tc>
        <w:tc>
          <w:tcPr>
            <w:tcW w:w="615" w:type="pct"/>
            <w:noWrap w:val="0"/>
            <w:vAlign w:val="center"/>
          </w:tcPr>
          <w:p w14:paraId="645A4F3A">
            <w:pPr>
              <w:spacing w:line="360" w:lineRule="auto"/>
              <w:jc w:val="center"/>
              <w:rPr>
                <w:rFonts w:hint="eastAsia" w:ascii="仿宋" w:hAnsi="仿宋" w:eastAsia="仿宋" w:cs="仿宋"/>
                <w:color w:val="auto"/>
                <w:sz w:val="24"/>
                <w:highlight w:val="none"/>
              </w:rPr>
            </w:pPr>
          </w:p>
        </w:tc>
      </w:tr>
      <w:tr w14:paraId="61CAB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noWrap w:val="0"/>
            <w:vAlign w:val="center"/>
          </w:tcPr>
          <w:p w14:paraId="06EC6D9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287" w:type="pct"/>
            <w:noWrap w:val="0"/>
            <w:vAlign w:val="center"/>
          </w:tcPr>
          <w:p w14:paraId="7CF6F1BD">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657" w:type="pct"/>
            <w:noWrap w:val="0"/>
            <w:vAlign w:val="center"/>
          </w:tcPr>
          <w:p w14:paraId="487CB628">
            <w:pPr>
              <w:snapToGrid w:val="0"/>
              <w:spacing w:line="360" w:lineRule="auto"/>
              <w:jc w:val="center"/>
              <w:rPr>
                <w:rFonts w:hint="eastAsia" w:ascii="仿宋" w:hAnsi="仿宋" w:eastAsia="仿宋" w:cs="仿宋"/>
                <w:color w:val="auto"/>
                <w:sz w:val="24"/>
                <w:highlight w:val="none"/>
              </w:rPr>
            </w:pPr>
          </w:p>
        </w:tc>
        <w:tc>
          <w:tcPr>
            <w:tcW w:w="698" w:type="pct"/>
            <w:noWrap w:val="0"/>
            <w:vAlign w:val="center"/>
          </w:tcPr>
          <w:p w14:paraId="59BDC198">
            <w:pPr>
              <w:snapToGrid w:val="0"/>
              <w:spacing w:line="360" w:lineRule="auto"/>
              <w:jc w:val="center"/>
              <w:rPr>
                <w:rFonts w:hint="eastAsia" w:ascii="仿宋" w:hAnsi="仿宋" w:eastAsia="仿宋" w:cs="仿宋"/>
                <w:color w:val="auto"/>
                <w:sz w:val="24"/>
                <w:highlight w:val="none"/>
              </w:rPr>
            </w:pPr>
          </w:p>
        </w:tc>
        <w:tc>
          <w:tcPr>
            <w:tcW w:w="657" w:type="pct"/>
            <w:noWrap w:val="0"/>
            <w:vAlign w:val="center"/>
          </w:tcPr>
          <w:p w14:paraId="63BBCDFA">
            <w:pPr>
              <w:snapToGrid w:val="0"/>
              <w:spacing w:line="360" w:lineRule="auto"/>
              <w:jc w:val="center"/>
              <w:rPr>
                <w:rFonts w:hint="eastAsia" w:ascii="仿宋" w:hAnsi="仿宋" w:eastAsia="仿宋" w:cs="仿宋"/>
                <w:color w:val="auto"/>
                <w:sz w:val="24"/>
                <w:highlight w:val="none"/>
              </w:rPr>
            </w:pPr>
          </w:p>
        </w:tc>
        <w:tc>
          <w:tcPr>
            <w:tcW w:w="615" w:type="pct"/>
            <w:noWrap w:val="0"/>
            <w:vAlign w:val="center"/>
          </w:tcPr>
          <w:p w14:paraId="1C92904F">
            <w:pPr>
              <w:spacing w:line="360" w:lineRule="auto"/>
              <w:jc w:val="center"/>
              <w:rPr>
                <w:rFonts w:hint="eastAsia" w:ascii="仿宋" w:hAnsi="仿宋" w:eastAsia="仿宋" w:cs="仿宋"/>
                <w:color w:val="auto"/>
                <w:sz w:val="24"/>
                <w:highlight w:val="none"/>
              </w:rPr>
            </w:pPr>
          </w:p>
        </w:tc>
        <w:tc>
          <w:tcPr>
            <w:tcW w:w="616" w:type="pct"/>
            <w:noWrap w:val="0"/>
            <w:vAlign w:val="top"/>
          </w:tcPr>
          <w:p w14:paraId="49198ED3">
            <w:pPr>
              <w:spacing w:line="360" w:lineRule="auto"/>
              <w:jc w:val="center"/>
              <w:rPr>
                <w:rFonts w:hint="eastAsia" w:ascii="仿宋" w:hAnsi="仿宋" w:eastAsia="仿宋" w:cs="仿宋"/>
                <w:color w:val="auto"/>
                <w:sz w:val="24"/>
                <w:highlight w:val="none"/>
              </w:rPr>
            </w:pPr>
          </w:p>
        </w:tc>
        <w:tc>
          <w:tcPr>
            <w:tcW w:w="615" w:type="pct"/>
            <w:noWrap w:val="0"/>
            <w:vAlign w:val="center"/>
          </w:tcPr>
          <w:p w14:paraId="5EAAE473">
            <w:pPr>
              <w:spacing w:line="360" w:lineRule="auto"/>
              <w:jc w:val="center"/>
              <w:rPr>
                <w:rFonts w:hint="eastAsia" w:ascii="仿宋" w:hAnsi="仿宋" w:eastAsia="仿宋" w:cs="仿宋"/>
                <w:color w:val="auto"/>
                <w:sz w:val="24"/>
                <w:highlight w:val="none"/>
              </w:rPr>
            </w:pPr>
          </w:p>
        </w:tc>
        <w:tc>
          <w:tcPr>
            <w:tcW w:w="615" w:type="pct"/>
            <w:noWrap w:val="0"/>
            <w:vAlign w:val="center"/>
          </w:tcPr>
          <w:p w14:paraId="38D647E4">
            <w:pPr>
              <w:spacing w:line="360" w:lineRule="auto"/>
              <w:jc w:val="center"/>
              <w:rPr>
                <w:rFonts w:hint="eastAsia" w:ascii="仿宋" w:hAnsi="仿宋" w:eastAsia="仿宋" w:cs="仿宋"/>
                <w:color w:val="auto"/>
                <w:sz w:val="24"/>
                <w:highlight w:val="none"/>
              </w:rPr>
            </w:pPr>
          </w:p>
        </w:tc>
      </w:tr>
      <w:tr w14:paraId="53B31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noWrap w:val="0"/>
            <w:vAlign w:val="center"/>
          </w:tcPr>
          <w:p w14:paraId="4556448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287" w:type="pct"/>
            <w:noWrap w:val="0"/>
            <w:vAlign w:val="center"/>
          </w:tcPr>
          <w:p w14:paraId="6B3160BF">
            <w:pPr>
              <w:snapToGrid w:val="0"/>
              <w:spacing w:line="360" w:lineRule="auto"/>
              <w:jc w:val="center"/>
              <w:rPr>
                <w:rFonts w:hint="eastAsia" w:ascii="仿宋" w:hAnsi="仿宋" w:eastAsia="仿宋" w:cs="仿宋"/>
                <w:color w:val="auto"/>
                <w:sz w:val="24"/>
                <w:highlight w:val="none"/>
              </w:rPr>
            </w:pPr>
          </w:p>
        </w:tc>
        <w:tc>
          <w:tcPr>
            <w:tcW w:w="657" w:type="pct"/>
            <w:noWrap w:val="0"/>
            <w:vAlign w:val="center"/>
          </w:tcPr>
          <w:p w14:paraId="0C6BEDD9">
            <w:pPr>
              <w:snapToGrid w:val="0"/>
              <w:spacing w:line="360" w:lineRule="auto"/>
              <w:jc w:val="center"/>
              <w:rPr>
                <w:rFonts w:hint="eastAsia" w:ascii="仿宋" w:hAnsi="仿宋" w:eastAsia="仿宋" w:cs="仿宋"/>
                <w:color w:val="auto"/>
                <w:sz w:val="24"/>
                <w:highlight w:val="none"/>
              </w:rPr>
            </w:pPr>
          </w:p>
        </w:tc>
        <w:tc>
          <w:tcPr>
            <w:tcW w:w="698" w:type="pct"/>
            <w:noWrap w:val="0"/>
            <w:vAlign w:val="center"/>
          </w:tcPr>
          <w:p w14:paraId="5ECAC784">
            <w:pPr>
              <w:snapToGrid w:val="0"/>
              <w:spacing w:line="360" w:lineRule="auto"/>
              <w:jc w:val="center"/>
              <w:rPr>
                <w:rFonts w:hint="eastAsia" w:ascii="仿宋" w:hAnsi="仿宋" w:eastAsia="仿宋" w:cs="仿宋"/>
                <w:color w:val="auto"/>
                <w:sz w:val="24"/>
                <w:highlight w:val="none"/>
              </w:rPr>
            </w:pPr>
          </w:p>
        </w:tc>
        <w:tc>
          <w:tcPr>
            <w:tcW w:w="657" w:type="pct"/>
            <w:noWrap w:val="0"/>
            <w:vAlign w:val="center"/>
          </w:tcPr>
          <w:p w14:paraId="434F1F32">
            <w:pPr>
              <w:snapToGrid w:val="0"/>
              <w:spacing w:line="360" w:lineRule="auto"/>
              <w:jc w:val="center"/>
              <w:rPr>
                <w:rFonts w:hint="eastAsia" w:ascii="仿宋" w:hAnsi="仿宋" w:eastAsia="仿宋" w:cs="仿宋"/>
                <w:color w:val="auto"/>
                <w:sz w:val="24"/>
                <w:highlight w:val="none"/>
              </w:rPr>
            </w:pPr>
          </w:p>
        </w:tc>
        <w:tc>
          <w:tcPr>
            <w:tcW w:w="615" w:type="pct"/>
            <w:noWrap w:val="0"/>
            <w:vAlign w:val="center"/>
          </w:tcPr>
          <w:p w14:paraId="692D04A1">
            <w:pPr>
              <w:spacing w:line="360" w:lineRule="auto"/>
              <w:jc w:val="center"/>
              <w:rPr>
                <w:rFonts w:hint="eastAsia" w:ascii="仿宋" w:hAnsi="仿宋" w:eastAsia="仿宋" w:cs="仿宋"/>
                <w:color w:val="auto"/>
                <w:sz w:val="24"/>
                <w:highlight w:val="none"/>
              </w:rPr>
            </w:pPr>
          </w:p>
        </w:tc>
        <w:tc>
          <w:tcPr>
            <w:tcW w:w="616" w:type="pct"/>
            <w:noWrap w:val="0"/>
            <w:vAlign w:val="top"/>
          </w:tcPr>
          <w:p w14:paraId="46BD90A4">
            <w:pPr>
              <w:spacing w:line="360" w:lineRule="auto"/>
              <w:jc w:val="center"/>
              <w:rPr>
                <w:rFonts w:hint="eastAsia" w:ascii="仿宋" w:hAnsi="仿宋" w:eastAsia="仿宋" w:cs="仿宋"/>
                <w:color w:val="auto"/>
                <w:sz w:val="24"/>
                <w:highlight w:val="none"/>
              </w:rPr>
            </w:pPr>
          </w:p>
        </w:tc>
        <w:tc>
          <w:tcPr>
            <w:tcW w:w="615" w:type="pct"/>
            <w:noWrap w:val="0"/>
            <w:vAlign w:val="center"/>
          </w:tcPr>
          <w:p w14:paraId="3BF08D8C">
            <w:pPr>
              <w:spacing w:line="360" w:lineRule="auto"/>
              <w:jc w:val="center"/>
              <w:rPr>
                <w:rFonts w:hint="eastAsia" w:ascii="仿宋" w:hAnsi="仿宋" w:eastAsia="仿宋" w:cs="仿宋"/>
                <w:color w:val="auto"/>
                <w:sz w:val="24"/>
                <w:highlight w:val="none"/>
              </w:rPr>
            </w:pPr>
          </w:p>
        </w:tc>
        <w:tc>
          <w:tcPr>
            <w:tcW w:w="615" w:type="pct"/>
            <w:noWrap w:val="0"/>
            <w:vAlign w:val="center"/>
          </w:tcPr>
          <w:p w14:paraId="12D5B9C1">
            <w:pPr>
              <w:spacing w:line="360" w:lineRule="auto"/>
              <w:jc w:val="center"/>
              <w:rPr>
                <w:rFonts w:hint="eastAsia" w:ascii="仿宋" w:hAnsi="仿宋" w:eastAsia="仿宋" w:cs="仿宋"/>
                <w:color w:val="auto"/>
                <w:sz w:val="24"/>
                <w:highlight w:val="none"/>
              </w:rPr>
            </w:pPr>
          </w:p>
        </w:tc>
      </w:tr>
      <w:tr w14:paraId="10701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noWrap w:val="0"/>
            <w:vAlign w:val="center"/>
          </w:tcPr>
          <w:p w14:paraId="41A0EDFD">
            <w:pPr>
              <w:spacing w:line="360" w:lineRule="auto"/>
              <w:jc w:val="center"/>
              <w:rPr>
                <w:rFonts w:hint="eastAsia" w:ascii="仿宋" w:hAnsi="仿宋" w:eastAsia="仿宋" w:cs="仿宋"/>
                <w:color w:val="auto"/>
                <w:sz w:val="24"/>
                <w:highlight w:val="none"/>
              </w:rPr>
            </w:pPr>
          </w:p>
        </w:tc>
        <w:tc>
          <w:tcPr>
            <w:tcW w:w="287" w:type="pct"/>
            <w:noWrap w:val="0"/>
            <w:vAlign w:val="center"/>
          </w:tcPr>
          <w:p w14:paraId="6FD4AD45">
            <w:pPr>
              <w:snapToGrid w:val="0"/>
              <w:spacing w:line="360" w:lineRule="auto"/>
              <w:jc w:val="center"/>
              <w:rPr>
                <w:rFonts w:hint="eastAsia" w:ascii="仿宋" w:hAnsi="仿宋" w:eastAsia="仿宋" w:cs="仿宋"/>
                <w:color w:val="auto"/>
                <w:sz w:val="24"/>
                <w:highlight w:val="none"/>
              </w:rPr>
            </w:pPr>
          </w:p>
        </w:tc>
        <w:tc>
          <w:tcPr>
            <w:tcW w:w="657" w:type="pct"/>
            <w:noWrap w:val="0"/>
            <w:vAlign w:val="center"/>
          </w:tcPr>
          <w:p w14:paraId="6E5F68EA">
            <w:pPr>
              <w:snapToGrid w:val="0"/>
              <w:spacing w:line="360" w:lineRule="auto"/>
              <w:jc w:val="center"/>
              <w:rPr>
                <w:rFonts w:hint="eastAsia" w:ascii="仿宋" w:hAnsi="仿宋" w:eastAsia="仿宋" w:cs="仿宋"/>
                <w:color w:val="auto"/>
                <w:sz w:val="24"/>
                <w:highlight w:val="none"/>
              </w:rPr>
            </w:pPr>
          </w:p>
        </w:tc>
        <w:tc>
          <w:tcPr>
            <w:tcW w:w="698" w:type="pct"/>
            <w:noWrap w:val="0"/>
            <w:vAlign w:val="center"/>
          </w:tcPr>
          <w:p w14:paraId="47AE0B5B">
            <w:pPr>
              <w:snapToGrid w:val="0"/>
              <w:spacing w:line="360" w:lineRule="auto"/>
              <w:jc w:val="center"/>
              <w:rPr>
                <w:rFonts w:hint="eastAsia" w:ascii="仿宋" w:hAnsi="仿宋" w:eastAsia="仿宋" w:cs="仿宋"/>
                <w:color w:val="auto"/>
                <w:sz w:val="24"/>
                <w:highlight w:val="none"/>
              </w:rPr>
            </w:pPr>
          </w:p>
        </w:tc>
        <w:tc>
          <w:tcPr>
            <w:tcW w:w="657" w:type="pct"/>
            <w:noWrap w:val="0"/>
            <w:vAlign w:val="center"/>
          </w:tcPr>
          <w:p w14:paraId="4C3D1829">
            <w:pPr>
              <w:snapToGrid w:val="0"/>
              <w:spacing w:line="360" w:lineRule="auto"/>
              <w:jc w:val="center"/>
              <w:rPr>
                <w:rFonts w:hint="eastAsia" w:ascii="仿宋" w:hAnsi="仿宋" w:eastAsia="仿宋" w:cs="仿宋"/>
                <w:color w:val="auto"/>
                <w:sz w:val="24"/>
                <w:highlight w:val="none"/>
              </w:rPr>
            </w:pPr>
          </w:p>
        </w:tc>
        <w:tc>
          <w:tcPr>
            <w:tcW w:w="615" w:type="pct"/>
            <w:noWrap w:val="0"/>
            <w:vAlign w:val="center"/>
          </w:tcPr>
          <w:p w14:paraId="507128EB">
            <w:pPr>
              <w:spacing w:line="360" w:lineRule="auto"/>
              <w:jc w:val="center"/>
              <w:rPr>
                <w:rFonts w:hint="eastAsia" w:ascii="仿宋" w:hAnsi="仿宋" w:eastAsia="仿宋" w:cs="仿宋"/>
                <w:color w:val="auto"/>
                <w:sz w:val="24"/>
                <w:highlight w:val="none"/>
              </w:rPr>
            </w:pPr>
          </w:p>
        </w:tc>
        <w:tc>
          <w:tcPr>
            <w:tcW w:w="616" w:type="pct"/>
            <w:noWrap w:val="0"/>
            <w:vAlign w:val="top"/>
          </w:tcPr>
          <w:p w14:paraId="7F79D19E">
            <w:pPr>
              <w:spacing w:line="360" w:lineRule="auto"/>
              <w:jc w:val="center"/>
              <w:rPr>
                <w:rFonts w:hint="eastAsia" w:ascii="仿宋" w:hAnsi="仿宋" w:eastAsia="仿宋" w:cs="仿宋"/>
                <w:color w:val="auto"/>
                <w:sz w:val="24"/>
                <w:highlight w:val="none"/>
              </w:rPr>
            </w:pPr>
          </w:p>
        </w:tc>
        <w:tc>
          <w:tcPr>
            <w:tcW w:w="615" w:type="pct"/>
            <w:noWrap w:val="0"/>
            <w:vAlign w:val="center"/>
          </w:tcPr>
          <w:p w14:paraId="15CAF033">
            <w:pPr>
              <w:spacing w:line="360" w:lineRule="auto"/>
              <w:jc w:val="center"/>
              <w:rPr>
                <w:rFonts w:hint="eastAsia" w:ascii="仿宋" w:hAnsi="仿宋" w:eastAsia="仿宋" w:cs="仿宋"/>
                <w:color w:val="auto"/>
                <w:sz w:val="24"/>
                <w:highlight w:val="none"/>
              </w:rPr>
            </w:pPr>
          </w:p>
        </w:tc>
        <w:tc>
          <w:tcPr>
            <w:tcW w:w="615" w:type="pct"/>
            <w:noWrap w:val="0"/>
            <w:vAlign w:val="center"/>
          </w:tcPr>
          <w:p w14:paraId="77C558F3">
            <w:pPr>
              <w:spacing w:line="360" w:lineRule="auto"/>
              <w:jc w:val="center"/>
              <w:rPr>
                <w:rFonts w:hint="eastAsia" w:ascii="仿宋" w:hAnsi="仿宋" w:eastAsia="仿宋" w:cs="仿宋"/>
                <w:color w:val="auto"/>
                <w:sz w:val="24"/>
                <w:highlight w:val="none"/>
              </w:rPr>
            </w:pPr>
          </w:p>
        </w:tc>
      </w:tr>
      <w:tr w14:paraId="14F6F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noWrap w:val="0"/>
            <w:vAlign w:val="center"/>
          </w:tcPr>
          <w:p w14:paraId="0403B720">
            <w:pPr>
              <w:spacing w:line="360" w:lineRule="auto"/>
              <w:jc w:val="center"/>
              <w:rPr>
                <w:rFonts w:hint="eastAsia" w:ascii="仿宋" w:hAnsi="仿宋" w:eastAsia="仿宋" w:cs="仿宋"/>
                <w:color w:val="auto"/>
                <w:sz w:val="24"/>
                <w:highlight w:val="none"/>
              </w:rPr>
            </w:pPr>
          </w:p>
        </w:tc>
        <w:tc>
          <w:tcPr>
            <w:tcW w:w="287" w:type="pct"/>
            <w:noWrap w:val="0"/>
            <w:vAlign w:val="center"/>
          </w:tcPr>
          <w:p w14:paraId="24341BD4">
            <w:pPr>
              <w:snapToGrid w:val="0"/>
              <w:spacing w:line="360" w:lineRule="auto"/>
              <w:jc w:val="center"/>
              <w:rPr>
                <w:rFonts w:hint="eastAsia" w:ascii="仿宋" w:hAnsi="仿宋" w:eastAsia="仿宋" w:cs="仿宋"/>
                <w:color w:val="auto"/>
                <w:sz w:val="24"/>
                <w:highlight w:val="none"/>
              </w:rPr>
            </w:pPr>
          </w:p>
        </w:tc>
        <w:tc>
          <w:tcPr>
            <w:tcW w:w="657" w:type="pct"/>
            <w:noWrap w:val="0"/>
            <w:vAlign w:val="center"/>
          </w:tcPr>
          <w:p w14:paraId="193135AB">
            <w:pPr>
              <w:snapToGrid w:val="0"/>
              <w:spacing w:line="360" w:lineRule="auto"/>
              <w:jc w:val="center"/>
              <w:rPr>
                <w:rFonts w:hint="eastAsia" w:ascii="仿宋" w:hAnsi="仿宋" w:eastAsia="仿宋" w:cs="仿宋"/>
                <w:color w:val="auto"/>
                <w:sz w:val="24"/>
                <w:highlight w:val="none"/>
              </w:rPr>
            </w:pPr>
          </w:p>
        </w:tc>
        <w:tc>
          <w:tcPr>
            <w:tcW w:w="698" w:type="pct"/>
            <w:noWrap w:val="0"/>
            <w:vAlign w:val="center"/>
          </w:tcPr>
          <w:p w14:paraId="677BDF06">
            <w:pPr>
              <w:snapToGrid w:val="0"/>
              <w:spacing w:line="360" w:lineRule="auto"/>
              <w:jc w:val="center"/>
              <w:rPr>
                <w:rFonts w:hint="eastAsia" w:ascii="仿宋" w:hAnsi="仿宋" w:eastAsia="仿宋" w:cs="仿宋"/>
                <w:color w:val="auto"/>
                <w:sz w:val="24"/>
                <w:highlight w:val="none"/>
              </w:rPr>
            </w:pPr>
          </w:p>
        </w:tc>
        <w:tc>
          <w:tcPr>
            <w:tcW w:w="657" w:type="pct"/>
            <w:noWrap w:val="0"/>
            <w:vAlign w:val="center"/>
          </w:tcPr>
          <w:p w14:paraId="785AC46C">
            <w:pPr>
              <w:snapToGrid w:val="0"/>
              <w:spacing w:line="360" w:lineRule="auto"/>
              <w:jc w:val="center"/>
              <w:rPr>
                <w:rFonts w:hint="eastAsia" w:ascii="仿宋" w:hAnsi="仿宋" w:eastAsia="仿宋" w:cs="仿宋"/>
                <w:color w:val="auto"/>
                <w:sz w:val="24"/>
                <w:highlight w:val="none"/>
              </w:rPr>
            </w:pPr>
          </w:p>
        </w:tc>
        <w:tc>
          <w:tcPr>
            <w:tcW w:w="615" w:type="pct"/>
            <w:noWrap w:val="0"/>
            <w:vAlign w:val="center"/>
          </w:tcPr>
          <w:p w14:paraId="6EDB21D7">
            <w:pPr>
              <w:spacing w:line="360" w:lineRule="auto"/>
              <w:jc w:val="center"/>
              <w:rPr>
                <w:rFonts w:hint="eastAsia" w:ascii="仿宋" w:hAnsi="仿宋" w:eastAsia="仿宋" w:cs="仿宋"/>
                <w:color w:val="auto"/>
                <w:sz w:val="24"/>
                <w:highlight w:val="none"/>
              </w:rPr>
            </w:pPr>
          </w:p>
        </w:tc>
        <w:tc>
          <w:tcPr>
            <w:tcW w:w="616" w:type="pct"/>
            <w:noWrap w:val="0"/>
            <w:vAlign w:val="top"/>
          </w:tcPr>
          <w:p w14:paraId="17B550DA">
            <w:pPr>
              <w:spacing w:line="360" w:lineRule="auto"/>
              <w:jc w:val="center"/>
              <w:rPr>
                <w:rFonts w:hint="eastAsia" w:ascii="仿宋" w:hAnsi="仿宋" w:eastAsia="仿宋" w:cs="仿宋"/>
                <w:color w:val="auto"/>
                <w:sz w:val="24"/>
                <w:highlight w:val="none"/>
              </w:rPr>
            </w:pPr>
          </w:p>
        </w:tc>
        <w:tc>
          <w:tcPr>
            <w:tcW w:w="615" w:type="pct"/>
            <w:noWrap w:val="0"/>
            <w:vAlign w:val="center"/>
          </w:tcPr>
          <w:p w14:paraId="2575BB7E">
            <w:pPr>
              <w:spacing w:line="360" w:lineRule="auto"/>
              <w:jc w:val="center"/>
              <w:rPr>
                <w:rFonts w:hint="eastAsia" w:ascii="仿宋" w:hAnsi="仿宋" w:eastAsia="仿宋" w:cs="仿宋"/>
                <w:color w:val="auto"/>
                <w:sz w:val="24"/>
                <w:highlight w:val="none"/>
              </w:rPr>
            </w:pPr>
          </w:p>
        </w:tc>
        <w:tc>
          <w:tcPr>
            <w:tcW w:w="615" w:type="pct"/>
            <w:noWrap w:val="0"/>
            <w:vAlign w:val="center"/>
          </w:tcPr>
          <w:p w14:paraId="55059F84">
            <w:pPr>
              <w:spacing w:line="360" w:lineRule="auto"/>
              <w:jc w:val="center"/>
              <w:rPr>
                <w:rFonts w:hint="eastAsia" w:ascii="仿宋" w:hAnsi="仿宋" w:eastAsia="仿宋" w:cs="仿宋"/>
                <w:color w:val="auto"/>
                <w:sz w:val="24"/>
                <w:highlight w:val="none"/>
              </w:rPr>
            </w:pPr>
          </w:p>
        </w:tc>
      </w:tr>
      <w:tr w14:paraId="5A928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879" w:type="pct"/>
            <w:gridSpan w:val="4"/>
            <w:noWrap w:val="0"/>
            <w:vAlign w:val="center"/>
          </w:tcPr>
          <w:p w14:paraId="2EF8C1FF">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2504" w:type="pct"/>
            <w:gridSpan w:val="4"/>
            <w:noWrap w:val="0"/>
            <w:vAlign w:val="top"/>
          </w:tcPr>
          <w:p w14:paraId="4C1B7600">
            <w:pPr>
              <w:spacing w:line="360" w:lineRule="auto"/>
              <w:jc w:val="center"/>
              <w:rPr>
                <w:rFonts w:hint="eastAsia" w:ascii="仿宋" w:hAnsi="仿宋" w:eastAsia="仿宋" w:cs="仿宋"/>
                <w:color w:val="auto"/>
                <w:sz w:val="24"/>
                <w:highlight w:val="none"/>
              </w:rPr>
            </w:pPr>
          </w:p>
        </w:tc>
        <w:tc>
          <w:tcPr>
            <w:tcW w:w="615" w:type="pct"/>
            <w:noWrap w:val="0"/>
            <w:vAlign w:val="top"/>
          </w:tcPr>
          <w:p w14:paraId="0162D74B">
            <w:pPr>
              <w:spacing w:line="360" w:lineRule="auto"/>
              <w:jc w:val="center"/>
              <w:rPr>
                <w:rFonts w:hint="eastAsia" w:ascii="仿宋" w:hAnsi="仿宋" w:eastAsia="仿宋" w:cs="仿宋"/>
                <w:color w:val="auto"/>
                <w:sz w:val="24"/>
                <w:highlight w:val="none"/>
              </w:rPr>
            </w:pPr>
          </w:p>
        </w:tc>
      </w:tr>
      <w:tr w14:paraId="1E69F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879" w:type="pct"/>
            <w:gridSpan w:val="4"/>
            <w:noWrap w:val="0"/>
            <w:vAlign w:val="center"/>
          </w:tcPr>
          <w:p w14:paraId="06FBD1E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2504" w:type="pct"/>
            <w:gridSpan w:val="4"/>
            <w:noWrap w:val="0"/>
            <w:vAlign w:val="top"/>
          </w:tcPr>
          <w:p w14:paraId="12099E9D">
            <w:pPr>
              <w:spacing w:line="360" w:lineRule="auto"/>
              <w:jc w:val="center"/>
              <w:rPr>
                <w:rFonts w:hint="eastAsia" w:ascii="仿宋" w:hAnsi="仿宋" w:eastAsia="仿宋" w:cs="仿宋"/>
                <w:color w:val="auto"/>
                <w:sz w:val="24"/>
                <w:highlight w:val="none"/>
              </w:rPr>
            </w:pPr>
          </w:p>
        </w:tc>
        <w:tc>
          <w:tcPr>
            <w:tcW w:w="615" w:type="pct"/>
            <w:noWrap w:val="0"/>
            <w:vAlign w:val="top"/>
          </w:tcPr>
          <w:p w14:paraId="6F9D1083">
            <w:pPr>
              <w:spacing w:line="360" w:lineRule="auto"/>
              <w:jc w:val="center"/>
              <w:rPr>
                <w:rFonts w:hint="eastAsia" w:ascii="仿宋" w:hAnsi="仿宋" w:eastAsia="仿宋" w:cs="仿宋"/>
                <w:color w:val="auto"/>
                <w:sz w:val="24"/>
                <w:highlight w:val="none"/>
              </w:rPr>
            </w:pPr>
          </w:p>
        </w:tc>
      </w:tr>
    </w:tbl>
    <w:p w14:paraId="4A45D181">
      <w:pPr>
        <w:snapToGrid w:val="0"/>
        <w:spacing w:line="360" w:lineRule="auto"/>
        <w:ind w:left="480"/>
        <w:rPr>
          <w:rFonts w:hint="eastAsia" w:ascii="仿宋" w:hAnsi="仿宋" w:eastAsia="仿宋" w:cs="仿宋"/>
          <w:b/>
          <w:color w:val="auto"/>
          <w:kern w:val="0"/>
          <w:sz w:val="24"/>
          <w:highlight w:val="none"/>
          <w:lang w:val="zh-CN"/>
        </w:rPr>
      </w:pPr>
    </w:p>
    <w:p w14:paraId="66EFFE03">
      <w:pPr>
        <w:snapToGrid w:val="0"/>
        <w:spacing w:line="360" w:lineRule="auto"/>
        <w:ind w:left="480" w:firstLine="9120" w:firstLineChars="3800"/>
        <w:rPr>
          <w:rFonts w:hint="default" w:ascii="仿宋" w:hAnsi="仿宋" w:eastAsia="仿宋" w:cs="仿宋"/>
          <w:b/>
          <w:color w:val="auto"/>
          <w:kern w:val="0"/>
          <w:sz w:val="24"/>
          <w:highlight w:val="none"/>
          <w:lang w:val="en-US"/>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default" w:ascii="仿宋" w:hAnsi="仿宋" w:eastAsia="仿宋" w:cs="仿宋"/>
          <w:color w:val="auto"/>
          <w:sz w:val="24"/>
          <w:highlight w:val="none"/>
          <w:lang w:val="en-US"/>
        </w:rPr>
        <w:t>:</w:t>
      </w:r>
    </w:p>
    <w:p w14:paraId="75852A88">
      <w:pPr>
        <w:snapToGrid w:val="0"/>
        <w:spacing w:line="360" w:lineRule="auto"/>
        <w:ind w:firstLine="9600" w:firstLineChars="4000"/>
        <w:rPr>
          <w:rFonts w:hint="eastAsia" w:ascii="仿宋" w:hAnsi="仿宋" w:eastAsia="仿宋" w:cs="仿宋"/>
          <w:b/>
          <w:color w:val="FF0000"/>
          <w:kern w:val="0"/>
          <w:sz w:val="24"/>
          <w:highlight w:val="cyan"/>
          <w:lang w:val="zh-CN"/>
        </w:rPr>
      </w:pPr>
      <w:r>
        <w:rPr>
          <w:rFonts w:hint="eastAsia" w:ascii="仿宋" w:hAnsi="仿宋" w:eastAsia="仿宋" w:cs="仿宋"/>
          <w:color w:val="auto"/>
          <w:sz w:val="24"/>
          <w:highlight w:val="none"/>
        </w:rPr>
        <w:t>日期：  年   月   日</w:t>
      </w:r>
    </w:p>
    <w:p w14:paraId="6280771E">
      <w:pPr>
        <w:snapToGrid w:val="0"/>
        <w:spacing w:line="360" w:lineRule="auto"/>
        <w:ind w:left="480"/>
        <w:rPr>
          <w:rFonts w:hint="eastAsia" w:ascii="仿宋" w:hAnsi="仿宋" w:eastAsia="仿宋" w:cs="仿宋"/>
          <w:b/>
          <w:kern w:val="0"/>
          <w:sz w:val="24"/>
          <w:lang w:val="zh-CN"/>
        </w:rPr>
      </w:pPr>
      <w:r>
        <w:rPr>
          <w:rFonts w:hint="eastAsia" w:ascii="仿宋" w:hAnsi="仿宋" w:eastAsia="仿宋" w:cs="仿宋"/>
          <w:b/>
          <w:kern w:val="0"/>
          <w:sz w:val="24"/>
          <w:lang w:val="zh-CN"/>
        </w:rPr>
        <w:t>注：</w:t>
      </w:r>
    </w:p>
    <w:p w14:paraId="104F3C90">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w:t>
      </w:r>
      <w:r>
        <w:rPr>
          <w:rFonts w:hint="eastAsia" w:ascii="仿宋" w:hAnsi="仿宋" w:eastAsia="仿宋" w:cs="仿宋"/>
          <w:kern w:val="0"/>
          <w:sz w:val="24"/>
          <w:lang w:val="zh-CN"/>
        </w:rPr>
        <w:t>。</w:t>
      </w:r>
    </w:p>
    <w:p w14:paraId="206C2CA2">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77792F0B">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14:paraId="3F3A6A57">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3F1FEC25">
      <w:pPr>
        <w:spacing w:line="360" w:lineRule="auto"/>
        <w:ind w:firstLine="482" w:firstLineChars="200"/>
        <w:rPr>
          <w:rFonts w:hint="eastAsia" w:ascii="仿宋" w:hAnsi="仿宋" w:eastAsia="仿宋" w:cs="仿宋"/>
          <w:b/>
          <w:kern w:val="0"/>
          <w:sz w:val="24"/>
        </w:rPr>
      </w:pPr>
    </w:p>
    <w:p w14:paraId="1B043DA2">
      <w:pPr>
        <w:pStyle w:val="34"/>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14:paraId="5CC392DD">
      <w:pPr>
        <w:pStyle w:val="34"/>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pgSz w:w="16838" w:h="11906" w:orient="landscape"/>
          <w:pgMar w:top="1418" w:right="1247" w:bottom="1418" w:left="1276" w:header="851" w:footer="992" w:gutter="0"/>
          <w:pgNumType w:fmt="decimal"/>
          <w:cols w:space="720" w:num="1"/>
          <w:titlePg/>
          <w:docGrid w:linePitch="312" w:charSpace="0"/>
        </w:sectPr>
      </w:pPr>
    </w:p>
    <w:p w14:paraId="74EBF704">
      <w:pPr>
        <w:pStyle w:val="34"/>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中小企业声明函（如有）</w:t>
      </w:r>
    </w:p>
    <w:p w14:paraId="76ADDD0F">
      <w:pPr>
        <w:widowControl/>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3677567C">
      <w:pPr>
        <w:pStyle w:val="31"/>
        <w:rPr>
          <w:rFonts w:hint="eastAsia" w:ascii="仿宋" w:hAnsi="仿宋" w:eastAsia="仿宋" w:cs="仿宋"/>
          <w:b/>
          <w:color w:val="auto"/>
          <w:sz w:val="24"/>
        </w:rPr>
      </w:pPr>
    </w:p>
    <w:p w14:paraId="0BDF1A55">
      <w:pPr>
        <w:pStyle w:val="32"/>
        <w:rPr>
          <w:rFonts w:hint="eastAsia" w:ascii="仿宋" w:hAnsi="仿宋" w:eastAsia="仿宋" w:cs="仿宋"/>
          <w:b/>
          <w:color w:val="auto"/>
          <w:sz w:val="24"/>
        </w:rPr>
      </w:pPr>
    </w:p>
    <w:p w14:paraId="52120AD3">
      <w:pPr>
        <w:rPr>
          <w:rFonts w:hint="eastAsia" w:ascii="仿宋" w:hAnsi="仿宋" w:eastAsia="仿宋" w:cs="仿宋"/>
          <w:b/>
          <w:color w:val="auto"/>
          <w:sz w:val="24"/>
        </w:rPr>
      </w:pPr>
    </w:p>
    <w:p w14:paraId="718395B0">
      <w:pPr>
        <w:pStyle w:val="31"/>
        <w:rPr>
          <w:rFonts w:hint="eastAsia" w:ascii="仿宋" w:hAnsi="仿宋" w:eastAsia="仿宋" w:cs="仿宋"/>
          <w:b/>
          <w:color w:val="auto"/>
          <w:sz w:val="24"/>
        </w:rPr>
      </w:pPr>
    </w:p>
    <w:p w14:paraId="65A296D0">
      <w:pPr>
        <w:pStyle w:val="32"/>
        <w:rPr>
          <w:rFonts w:hint="eastAsia" w:ascii="仿宋" w:hAnsi="仿宋" w:eastAsia="仿宋" w:cs="仿宋"/>
          <w:b/>
          <w:color w:val="auto"/>
          <w:sz w:val="24"/>
        </w:rPr>
      </w:pPr>
    </w:p>
    <w:p w14:paraId="46A375DB">
      <w:pPr>
        <w:rPr>
          <w:rFonts w:hint="eastAsia"/>
          <w:lang w:eastAsia="zh-CN"/>
        </w:rPr>
      </w:pPr>
    </w:p>
    <w:p w14:paraId="30714D0E">
      <w:pPr>
        <w:widowControl/>
        <w:spacing w:line="360" w:lineRule="auto"/>
        <w:ind w:firstLine="161" w:firstLineChars="50"/>
        <w:jc w:val="center"/>
        <w:rPr>
          <w:rFonts w:hint="eastAsia" w:ascii="仿宋" w:hAnsi="仿宋" w:eastAsia="仿宋" w:cs="仿宋"/>
          <w:b/>
          <w:color w:val="auto"/>
          <w:sz w:val="32"/>
          <w:szCs w:val="32"/>
        </w:rPr>
      </w:pPr>
      <w:r>
        <w:rPr>
          <w:rFonts w:hint="eastAsia" w:ascii="仿宋" w:hAnsi="仿宋" w:eastAsia="仿宋" w:cs="仿宋"/>
          <w:b/>
          <w:color w:val="auto"/>
          <w:sz w:val="32"/>
          <w:szCs w:val="32"/>
          <w:lang w:eastAsia="zh-CN"/>
        </w:rPr>
        <w:t>三、残疾人福利性单位声明函（如有）</w:t>
      </w:r>
    </w:p>
    <w:p w14:paraId="7624CBE7">
      <w:pPr>
        <w:pStyle w:val="2"/>
        <w:widowControl/>
        <w:numPr>
          <w:ilvl w:val="0"/>
          <w:numId w:val="0"/>
        </w:numPr>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lang w:eastAsia="zh-CN"/>
        </w:rPr>
        <w:t>[符合条件的残疾人福利性单位，提供残疾人福利性单位声明函(附件6)，否则不需要提供。]</w:t>
      </w:r>
    </w:p>
    <w:p w14:paraId="23D6BFB5">
      <w:pPr>
        <w:pStyle w:val="34"/>
        <w:keepNext w:val="0"/>
        <w:pageBreakBefore w:val="0"/>
        <w:tabs>
          <w:tab w:val="clear" w:pos="720"/>
        </w:tabs>
        <w:snapToGrid w:val="0"/>
        <w:spacing w:before="120" w:after="120"/>
        <w:ind w:firstLine="643"/>
        <w:outlineLvl w:val="9"/>
        <w:rPr>
          <w:rFonts w:hint="eastAsia" w:ascii="仿宋" w:hAnsi="仿宋" w:eastAsia="仿宋" w:cs="仿宋"/>
          <w:b w:val="0"/>
          <w:sz w:val="32"/>
          <w:szCs w:val="32"/>
        </w:rPr>
      </w:pPr>
    </w:p>
    <w:p w14:paraId="08F98AE2">
      <w:pPr>
        <w:spacing w:line="360" w:lineRule="auto"/>
        <w:ind w:right="420" w:firstLine="3614" w:firstLineChars="1000"/>
        <w:rPr>
          <w:rFonts w:hint="eastAsia" w:ascii="仿宋" w:hAnsi="仿宋" w:eastAsia="仿宋" w:cs="仿宋"/>
          <w:b/>
          <w:kern w:val="0"/>
          <w:sz w:val="36"/>
          <w:szCs w:val="36"/>
        </w:rPr>
      </w:pPr>
    </w:p>
    <w:p w14:paraId="7D2598FA">
      <w:pPr>
        <w:spacing w:line="360" w:lineRule="auto"/>
        <w:ind w:right="420" w:firstLine="3614" w:firstLineChars="1000"/>
        <w:rPr>
          <w:rFonts w:hint="eastAsia" w:ascii="仿宋" w:hAnsi="仿宋" w:eastAsia="仿宋" w:cs="仿宋"/>
          <w:b/>
          <w:kern w:val="0"/>
          <w:sz w:val="36"/>
          <w:szCs w:val="36"/>
        </w:rPr>
      </w:pPr>
    </w:p>
    <w:p w14:paraId="451FF6D9">
      <w:pPr>
        <w:spacing w:line="360" w:lineRule="auto"/>
        <w:ind w:right="420" w:firstLine="3614" w:firstLineChars="1000"/>
        <w:rPr>
          <w:rFonts w:hint="eastAsia" w:ascii="仿宋" w:hAnsi="仿宋" w:eastAsia="仿宋" w:cs="仿宋"/>
          <w:b/>
          <w:kern w:val="0"/>
          <w:sz w:val="36"/>
          <w:szCs w:val="36"/>
        </w:rPr>
      </w:pPr>
    </w:p>
    <w:p w14:paraId="03587547">
      <w:pPr>
        <w:spacing w:line="360" w:lineRule="auto"/>
        <w:ind w:right="420" w:firstLine="3614" w:firstLineChars="1000"/>
        <w:rPr>
          <w:rFonts w:hint="eastAsia" w:ascii="仿宋" w:hAnsi="仿宋" w:eastAsia="仿宋" w:cs="仿宋"/>
          <w:b/>
          <w:kern w:val="0"/>
          <w:sz w:val="36"/>
          <w:szCs w:val="36"/>
        </w:rPr>
      </w:pPr>
    </w:p>
    <w:p w14:paraId="2B7D097F">
      <w:pPr>
        <w:spacing w:line="360" w:lineRule="auto"/>
        <w:ind w:right="420" w:firstLine="3614" w:firstLineChars="1000"/>
        <w:rPr>
          <w:rFonts w:hint="eastAsia" w:ascii="仿宋" w:hAnsi="仿宋" w:eastAsia="仿宋" w:cs="仿宋"/>
          <w:b/>
          <w:kern w:val="0"/>
          <w:sz w:val="36"/>
          <w:szCs w:val="36"/>
        </w:rPr>
      </w:pPr>
    </w:p>
    <w:p w14:paraId="70B5296A">
      <w:pPr>
        <w:spacing w:line="360" w:lineRule="auto"/>
        <w:ind w:right="420" w:firstLine="3614" w:firstLineChars="1000"/>
        <w:rPr>
          <w:rFonts w:hint="eastAsia" w:ascii="仿宋" w:hAnsi="仿宋" w:eastAsia="仿宋" w:cs="仿宋"/>
          <w:b/>
          <w:kern w:val="0"/>
          <w:sz w:val="36"/>
          <w:szCs w:val="36"/>
        </w:rPr>
      </w:pPr>
    </w:p>
    <w:p w14:paraId="03A2456D">
      <w:pPr>
        <w:spacing w:line="360" w:lineRule="auto"/>
        <w:ind w:right="420" w:firstLine="3614" w:firstLineChars="1000"/>
        <w:rPr>
          <w:rFonts w:hint="eastAsia" w:ascii="仿宋" w:hAnsi="仿宋" w:eastAsia="仿宋" w:cs="仿宋"/>
          <w:b/>
          <w:kern w:val="0"/>
          <w:sz w:val="36"/>
          <w:szCs w:val="36"/>
        </w:rPr>
      </w:pPr>
    </w:p>
    <w:p w14:paraId="314A3AAF">
      <w:pPr>
        <w:spacing w:line="360" w:lineRule="auto"/>
        <w:ind w:right="420" w:firstLine="3614" w:firstLineChars="1000"/>
        <w:rPr>
          <w:rFonts w:hint="eastAsia" w:ascii="仿宋" w:hAnsi="仿宋" w:eastAsia="仿宋" w:cs="仿宋"/>
          <w:b/>
          <w:kern w:val="0"/>
          <w:sz w:val="36"/>
          <w:szCs w:val="36"/>
        </w:rPr>
      </w:pPr>
    </w:p>
    <w:p w14:paraId="3377CC9E">
      <w:pPr>
        <w:spacing w:line="360" w:lineRule="auto"/>
        <w:ind w:right="420" w:firstLine="3614" w:firstLineChars="1000"/>
        <w:rPr>
          <w:rFonts w:hint="eastAsia" w:ascii="仿宋" w:hAnsi="仿宋" w:eastAsia="仿宋" w:cs="仿宋"/>
          <w:b/>
          <w:kern w:val="0"/>
          <w:sz w:val="36"/>
          <w:szCs w:val="36"/>
        </w:rPr>
      </w:pPr>
    </w:p>
    <w:p w14:paraId="672847CB">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rPr>
      </w:pPr>
      <w:r>
        <w:rPr>
          <w:rFonts w:hint="eastAsia" w:ascii="仿宋" w:hAnsi="仿宋" w:eastAsia="仿宋" w:cs="仿宋"/>
        </w:rPr>
        <w:t>附件</w:t>
      </w:r>
    </w:p>
    <w:p w14:paraId="57AC1996">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50A15E59">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14:paraId="60F3E80F">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14:paraId="2DB53D93">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14:paraId="4D50693A">
      <w:pPr>
        <w:snapToGrid w:val="0"/>
        <w:spacing w:line="360" w:lineRule="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3CB8CECE">
      <w:pPr>
        <w:snapToGrid w:val="0"/>
        <w:spacing w:line="360" w:lineRule="auto"/>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7F8C83F0">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4A65EFC3">
      <w:pPr>
        <w:snapToGrid w:val="0"/>
        <w:spacing w:line="360" w:lineRule="auto"/>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3EBB4191">
      <w:pPr>
        <w:snapToGrid w:val="0"/>
        <w:spacing w:line="360" w:lineRule="auto"/>
        <w:rPr>
          <w:rFonts w:hint="eastAsia"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04D07F7F">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14:paraId="2AFA3DC3">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1DAD6961">
      <w:pPr>
        <w:snapToGrid w:val="0"/>
        <w:spacing w:line="360" w:lineRule="auto"/>
        <w:rPr>
          <w:rFonts w:hint="eastAsia"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7F722F60">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058F84EF">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14:paraId="09109452">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14:paraId="11B6D273">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08FD7743">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4BB89D37">
      <w:pPr>
        <w:snapToGrid w:val="0"/>
        <w:spacing w:line="360" w:lineRule="auto"/>
        <w:rPr>
          <w:rFonts w:hint="eastAsia" w:ascii="仿宋" w:hAnsi="仿宋" w:eastAsia="仿宋" w:cs="仿宋"/>
          <w:sz w:val="24"/>
        </w:rPr>
      </w:pPr>
      <w:r>
        <w:rPr>
          <w:rFonts w:hint="eastAsia" w:ascii="仿宋" w:hAnsi="仿宋" w:eastAsia="仿宋" w:cs="仿宋"/>
          <w:sz w:val="24"/>
          <w:u w:val="dotted"/>
        </w:rPr>
        <w:t xml:space="preserve">                                                       </w:t>
      </w:r>
    </w:p>
    <w:p w14:paraId="48F2F2CC">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7BBA1F55">
      <w:pPr>
        <w:snapToGrid w:val="0"/>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206B0047">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14:paraId="56BBBB17">
      <w:pPr>
        <w:snapToGrid w:val="0"/>
        <w:spacing w:line="360" w:lineRule="auto"/>
        <w:rPr>
          <w:rFonts w:hint="eastAsia" w:ascii="仿宋" w:hAnsi="仿宋" w:eastAsia="仿宋" w:cs="仿宋"/>
          <w:sz w:val="24"/>
        </w:rPr>
      </w:pPr>
      <w:r>
        <w:rPr>
          <w:rFonts w:hint="eastAsia" w:ascii="仿宋" w:hAnsi="仿宋" w:eastAsia="仿宋" w:cs="仿宋"/>
          <w:sz w:val="24"/>
        </w:rPr>
        <w:t>……</w:t>
      </w:r>
    </w:p>
    <w:p w14:paraId="3B253340">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14:paraId="2B4C1E17">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14:paraId="7646A157">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046F9015">
      <w:pPr>
        <w:spacing w:line="360" w:lineRule="auto"/>
        <w:rPr>
          <w:rFonts w:hint="eastAsia" w:ascii="仿宋" w:hAnsi="仿宋" w:eastAsia="仿宋" w:cs="仿宋"/>
          <w:b/>
          <w:sz w:val="24"/>
        </w:rPr>
      </w:pPr>
      <w:r>
        <w:rPr>
          <w:rFonts w:hint="eastAsia" w:ascii="仿宋" w:hAnsi="仿宋" w:eastAsia="仿宋" w:cs="仿宋"/>
          <w:sz w:val="24"/>
        </w:rPr>
        <w:t xml:space="preserve">日期：    </w:t>
      </w:r>
    </w:p>
    <w:p w14:paraId="4076A238">
      <w:pPr>
        <w:spacing w:line="360" w:lineRule="auto"/>
        <w:rPr>
          <w:rFonts w:hint="eastAsia" w:ascii="仿宋" w:hAnsi="仿宋" w:eastAsia="仿宋" w:cs="仿宋"/>
          <w:b/>
          <w:sz w:val="24"/>
        </w:rPr>
      </w:pPr>
      <w:r>
        <w:rPr>
          <w:rFonts w:hint="eastAsia" w:ascii="仿宋" w:hAnsi="仿宋" w:eastAsia="仿宋" w:cs="仿宋"/>
          <w:b/>
          <w:sz w:val="24"/>
        </w:rPr>
        <w:t>质疑函制作说明：</w:t>
      </w:r>
    </w:p>
    <w:p w14:paraId="5528B972">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14:paraId="5C722A88">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143DCB0F">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1F37B905">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14:paraId="762262FE">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14:paraId="62F62A13">
      <w:pPr>
        <w:widowControl/>
        <w:spacing w:line="360" w:lineRule="auto"/>
        <w:ind w:firstLine="480" w:firstLineChars="200"/>
        <w:jc w:val="left"/>
        <w:rPr>
          <w:rFonts w:hint="eastAsia" w:ascii="仿宋" w:hAnsi="仿宋" w:eastAsia="仿宋" w:cs="仿宋"/>
          <w:b/>
          <w:spacing w:val="6"/>
          <w:sz w:val="32"/>
          <w:szCs w:val="32"/>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5BE1BDD3">
      <w:pPr>
        <w:spacing w:line="360" w:lineRule="auto"/>
        <w:jc w:val="center"/>
        <w:rPr>
          <w:rFonts w:hint="eastAsia" w:ascii="仿宋" w:hAnsi="仿宋" w:eastAsia="仿宋" w:cs="仿宋"/>
          <w:b/>
          <w:spacing w:val="6"/>
          <w:sz w:val="32"/>
          <w:szCs w:val="32"/>
        </w:rPr>
      </w:pPr>
    </w:p>
    <w:p w14:paraId="153ABF8B">
      <w:pPr>
        <w:spacing w:line="360" w:lineRule="auto"/>
        <w:jc w:val="left"/>
        <w:rPr>
          <w:rFonts w:hint="eastAsia" w:ascii="仿宋" w:hAnsi="仿宋" w:eastAsia="仿宋" w:cs="仿宋"/>
          <w:b/>
          <w:spacing w:val="6"/>
          <w:sz w:val="32"/>
          <w:szCs w:val="32"/>
        </w:rPr>
      </w:pPr>
    </w:p>
    <w:p w14:paraId="5EDA995D">
      <w:pPr>
        <w:spacing w:line="360" w:lineRule="auto"/>
        <w:jc w:val="left"/>
        <w:rPr>
          <w:rFonts w:hint="eastAsia" w:ascii="仿宋" w:hAnsi="仿宋" w:eastAsia="仿宋" w:cs="仿宋"/>
          <w:b/>
          <w:spacing w:val="6"/>
          <w:sz w:val="32"/>
          <w:szCs w:val="32"/>
        </w:rPr>
      </w:pPr>
    </w:p>
    <w:p w14:paraId="2AA53E02">
      <w:pPr>
        <w:spacing w:line="360" w:lineRule="auto"/>
        <w:jc w:val="left"/>
        <w:rPr>
          <w:rFonts w:hint="eastAsia" w:ascii="仿宋" w:hAnsi="仿宋" w:eastAsia="仿宋" w:cs="仿宋"/>
          <w:b/>
          <w:spacing w:val="6"/>
          <w:sz w:val="32"/>
          <w:szCs w:val="32"/>
        </w:rPr>
      </w:pPr>
    </w:p>
    <w:p w14:paraId="126F961E">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2</w:t>
      </w:r>
      <w:r>
        <w:rPr>
          <w:rFonts w:hint="eastAsia" w:ascii="仿宋" w:hAnsi="仿宋" w:eastAsia="仿宋" w:cs="仿宋"/>
          <w:b/>
          <w:spacing w:val="6"/>
          <w:sz w:val="32"/>
          <w:szCs w:val="32"/>
        </w:rPr>
        <w:t>：投诉书范本及制作说明</w:t>
      </w:r>
    </w:p>
    <w:p w14:paraId="3D41C30A">
      <w:pPr>
        <w:spacing w:line="360" w:lineRule="auto"/>
        <w:jc w:val="center"/>
        <w:rPr>
          <w:rFonts w:hint="eastAsia" w:ascii="仿宋" w:hAnsi="仿宋" w:eastAsia="仿宋" w:cs="仿宋"/>
          <w:b/>
          <w:sz w:val="24"/>
        </w:rPr>
      </w:pPr>
    </w:p>
    <w:p w14:paraId="076CDFD9">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14:paraId="41BFF0AC">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14:paraId="45084423">
      <w:pPr>
        <w:spacing w:line="360" w:lineRule="auto"/>
        <w:rPr>
          <w:rFonts w:hint="eastAsia"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14:paraId="41E1519A">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56D51D39">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5420917A">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7720B917">
      <w:pPr>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6A7DE46C">
      <w:pPr>
        <w:spacing w:line="360" w:lineRule="auto"/>
        <w:rPr>
          <w:rFonts w:hint="eastAsia"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14:paraId="7A6F138B">
      <w:pPr>
        <w:spacing w:line="360" w:lineRule="auto"/>
        <w:rPr>
          <w:rFonts w:hint="eastAsia"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21464B51">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B998910">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17C33B3C">
      <w:pPr>
        <w:spacing w:line="360" w:lineRule="auto"/>
        <w:rPr>
          <w:rFonts w:hint="eastAsia" w:ascii="仿宋" w:hAnsi="仿宋" w:eastAsia="仿宋" w:cs="仿宋"/>
          <w:sz w:val="24"/>
        </w:rPr>
      </w:pPr>
      <w:r>
        <w:rPr>
          <w:rFonts w:hint="eastAsia" w:ascii="仿宋" w:hAnsi="仿宋" w:eastAsia="仿宋" w:cs="仿宋"/>
          <w:sz w:val="24"/>
        </w:rPr>
        <w:t>被投诉人2</w:t>
      </w:r>
    </w:p>
    <w:p w14:paraId="5C6714DA">
      <w:pPr>
        <w:spacing w:line="360" w:lineRule="auto"/>
        <w:rPr>
          <w:rFonts w:hint="eastAsia" w:ascii="仿宋" w:hAnsi="仿宋" w:eastAsia="仿宋" w:cs="仿宋"/>
          <w:sz w:val="24"/>
          <w:u w:val="dotted"/>
        </w:rPr>
      </w:pPr>
      <w:r>
        <w:rPr>
          <w:rFonts w:hint="eastAsia" w:ascii="仿宋" w:hAnsi="仿宋" w:eastAsia="仿宋" w:cs="仿宋"/>
          <w:sz w:val="24"/>
        </w:rPr>
        <w:t>……</w:t>
      </w:r>
    </w:p>
    <w:p w14:paraId="743E0EC4">
      <w:pPr>
        <w:spacing w:line="360" w:lineRule="auto"/>
        <w:rPr>
          <w:rFonts w:hint="eastAsia"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5B7ED803">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C0C0493">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52B27257">
      <w:pPr>
        <w:spacing w:line="360" w:lineRule="auto"/>
        <w:rPr>
          <w:rFonts w:hint="eastAsia" w:ascii="仿宋" w:hAnsi="仿宋" w:eastAsia="仿宋" w:cs="仿宋"/>
          <w:sz w:val="24"/>
        </w:rPr>
      </w:pPr>
      <w:r>
        <w:rPr>
          <w:rFonts w:hint="eastAsia" w:ascii="仿宋" w:hAnsi="仿宋" w:eastAsia="仿宋" w:cs="仿宋"/>
          <w:sz w:val="24"/>
        </w:rPr>
        <w:t>二、投诉项目基本情况</w:t>
      </w:r>
    </w:p>
    <w:p w14:paraId="35628787">
      <w:pPr>
        <w:spacing w:line="360" w:lineRule="auto"/>
        <w:rPr>
          <w:rFonts w:hint="eastAsia"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4595FD7C">
      <w:pPr>
        <w:spacing w:line="360" w:lineRule="auto"/>
        <w:rPr>
          <w:rFonts w:hint="eastAsia"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77CC95AC">
      <w:pPr>
        <w:spacing w:line="360" w:lineRule="auto"/>
        <w:rPr>
          <w:rFonts w:hint="eastAsia"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2283D057">
      <w:pPr>
        <w:spacing w:line="360" w:lineRule="auto"/>
        <w:rPr>
          <w:rFonts w:hint="eastAsia"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04CE0C78">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35C38049">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33E35E9A">
      <w:pPr>
        <w:spacing w:line="360" w:lineRule="auto"/>
        <w:rPr>
          <w:rFonts w:hint="eastAsia" w:ascii="仿宋" w:hAnsi="仿宋" w:eastAsia="仿宋" w:cs="仿宋"/>
          <w:sz w:val="24"/>
        </w:rPr>
      </w:pPr>
      <w:r>
        <w:rPr>
          <w:rFonts w:hint="eastAsia" w:ascii="仿宋" w:hAnsi="仿宋" w:eastAsia="仿宋" w:cs="仿宋"/>
          <w:sz w:val="24"/>
        </w:rPr>
        <w:t>三、质疑基本情况</w:t>
      </w:r>
    </w:p>
    <w:p w14:paraId="376B37AC">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7478A914">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14:paraId="5812181B">
      <w:pPr>
        <w:spacing w:line="360" w:lineRule="auto"/>
        <w:ind w:firstLine="480" w:firstLineChars="20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526BC86E">
      <w:pPr>
        <w:spacing w:line="360" w:lineRule="auto"/>
        <w:rPr>
          <w:rFonts w:hint="eastAsia" w:ascii="仿宋" w:hAnsi="仿宋" w:eastAsia="仿宋" w:cs="仿宋"/>
          <w:sz w:val="24"/>
        </w:rPr>
      </w:pPr>
      <w:r>
        <w:rPr>
          <w:rFonts w:hint="eastAsia" w:ascii="仿宋" w:hAnsi="仿宋" w:eastAsia="仿宋" w:cs="仿宋"/>
          <w:sz w:val="24"/>
        </w:rPr>
        <w:t>四、投诉事项具体内容</w:t>
      </w:r>
    </w:p>
    <w:p w14:paraId="70D7DE34">
      <w:pPr>
        <w:spacing w:line="360" w:lineRule="auto"/>
        <w:rPr>
          <w:rFonts w:hint="eastAsia"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14:paraId="4AB5D0E8">
      <w:pPr>
        <w:spacing w:line="360" w:lineRule="auto"/>
        <w:rPr>
          <w:rFonts w:hint="eastAsia"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786D0B9D">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660F6C96">
      <w:pPr>
        <w:spacing w:line="360" w:lineRule="auto"/>
        <w:rPr>
          <w:rFonts w:hint="eastAsia"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1EBBBD2D">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656CAA81">
      <w:pPr>
        <w:spacing w:line="360" w:lineRule="auto"/>
        <w:rPr>
          <w:rFonts w:hint="eastAsia" w:ascii="仿宋" w:hAnsi="仿宋" w:eastAsia="仿宋" w:cs="仿宋"/>
          <w:sz w:val="24"/>
        </w:rPr>
      </w:pPr>
      <w:r>
        <w:rPr>
          <w:rFonts w:hint="eastAsia" w:ascii="仿宋" w:hAnsi="仿宋" w:eastAsia="仿宋" w:cs="仿宋"/>
          <w:sz w:val="24"/>
        </w:rPr>
        <w:t>投诉事项2</w:t>
      </w:r>
    </w:p>
    <w:p w14:paraId="0B804CD7">
      <w:pPr>
        <w:spacing w:line="360" w:lineRule="auto"/>
        <w:rPr>
          <w:rFonts w:hint="eastAsia" w:ascii="仿宋" w:hAnsi="仿宋" w:eastAsia="仿宋" w:cs="仿宋"/>
          <w:sz w:val="24"/>
          <w:u w:val="dotted"/>
        </w:rPr>
      </w:pPr>
      <w:r>
        <w:rPr>
          <w:rFonts w:hint="eastAsia" w:ascii="仿宋" w:hAnsi="仿宋" w:eastAsia="仿宋" w:cs="仿宋"/>
          <w:sz w:val="24"/>
        </w:rPr>
        <w:t>……</w:t>
      </w:r>
    </w:p>
    <w:p w14:paraId="2E005830">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14:paraId="535ABD0B">
      <w:pPr>
        <w:spacing w:line="360" w:lineRule="auto"/>
        <w:rPr>
          <w:rFonts w:hint="eastAsia"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6E156089">
      <w:pPr>
        <w:spacing w:line="360" w:lineRule="auto"/>
        <w:rPr>
          <w:rFonts w:hint="eastAsia" w:ascii="仿宋" w:hAnsi="仿宋" w:eastAsia="仿宋" w:cs="仿宋"/>
          <w:sz w:val="24"/>
          <w:u w:val="single"/>
        </w:rPr>
      </w:pPr>
      <w:r>
        <w:rPr>
          <w:rFonts w:hint="eastAsia" w:ascii="仿宋" w:hAnsi="仿宋" w:eastAsia="仿宋" w:cs="仿宋"/>
          <w:sz w:val="24"/>
        </w:rPr>
        <w:t xml:space="preserve">                                                                                                    </w:t>
      </w:r>
    </w:p>
    <w:p w14:paraId="26116201">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5CC2C099">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29B96087">
      <w:pPr>
        <w:spacing w:line="360" w:lineRule="auto"/>
        <w:rPr>
          <w:rFonts w:hint="eastAsia" w:ascii="仿宋" w:hAnsi="仿宋" w:eastAsia="仿宋" w:cs="仿宋"/>
          <w:b/>
          <w:sz w:val="24"/>
        </w:rPr>
      </w:pPr>
    </w:p>
    <w:p w14:paraId="6F8A293D">
      <w:pPr>
        <w:spacing w:line="360" w:lineRule="auto"/>
        <w:rPr>
          <w:rFonts w:hint="eastAsia" w:ascii="仿宋" w:hAnsi="仿宋" w:eastAsia="仿宋" w:cs="仿宋"/>
          <w:b/>
          <w:sz w:val="24"/>
        </w:rPr>
      </w:pPr>
    </w:p>
    <w:p w14:paraId="73EAB505">
      <w:pPr>
        <w:spacing w:line="360" w:lineRule="auto"/>
        <w:rPr>
          <w:rFonts w:hint="eastAsia" w:ascii="仿宋" w:hAnsi="仿宋" w:eastAsia="仿宋" w:cs="仿宋"/>
          <w:b/>
          <w:sz w:val="24"/>
        </w:rPr>
      </w:pPr>
      <w:r>
        <w:rPr>
          <w:rFonts w:hint="eastAsia" w:ascii="仿宋" w:hAnsi="仿宋" w:eastAsia="仿宋" w:cs="仿宋"/>
          <w:b/>
          <w:sz w:val="24"/>
        </w:rPr>
        <w:t>投诉书制作说明：</w:t>
      </w:r>
    </w:p>
    <w:p w14:paraId="092C92D6">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5A34ACCD">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51E43FE8">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14:paraId="031F784F">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1566253A">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14:paraId="1B87AA36">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14:paraId="3CCA18F3">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649B54E3">
      <w:pPr>
        <w:spacing w:line="360" w:lineRule="auto"/>
        <w:rPr>
          <w:rFonts w:hint="eastAsia" w:ascii="仿宋" w:hAnsi="仿宋" w:eastAsia="仿宋" w:cs="仿宋"/>
          <w:b/>
          <w:sz w:val="24"/>
        </w:rPr>
      </w:pPr>
    </w:p>
    <w:p w14:paraId="356263C2">
      <w:pPr>
        <w:autoSpaceDE w:val="0"/>
        <w:autoSpaceDN w:val="0"/>
        <w:jc w:val="center"/>
        <w:rPr>
          <w:rFonts w:hint="eastAsia" w:ascii="仿宋" w:hAnsi="仿宋" w:eastAsia="仿宋" w:cs="仿宋"/>
          <w:b/>
          <w:spacing w:val="6"/>
          <w:sz w:val="32"/>
          <w:szCs w:val="32"/>
        </w:rPr>
      </w:pPr>
    </w:p>
    <w:p w14:paraId="6B83A64C">
      <w:pPr>
        <w:autoSpaceDE w:val="0"/>
        <w:autoSpaceDN w:val="0"/>
        <w:jc w:val="center"/>
        <w:rPr>
          <w:rFonts w:hint="eastAsia" w:ascii="仿宋" w:hAnsi="仿宋" w:eastAsia="仿宋" w:cs="仿宋"/>
          <w:b/>
          <w:spacing w:val="6"/>
          <w:sz w:val="32"/>
          <w:szCs w:val="32"/>
        </w:rPr>
      </w:pPr>
    </w:p>
    <w:p w14:paraId="4133EA79">
      <w:pPr>
        <w:autoSpaceDE w:val="0"/>
        <w:autoSpaceDN w:val="0"/>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3</w:t>
      </w:r>
      <w:r>
        <w:rPr>
          <w:rFonts w:hint="eastAsia" w:ascii="仿宋" w:hAnsi="仿宋" w:eastAsia="仿宋" w:cs="仿宋"/>
          <w:b/>
          <w:color w:val="auto"/>
          <w:spacing w:val="6"/>
          <w:sz w:val="32"/>
          <w:szCs w:val="32"/>
        </w:rPr>
        <w:t>：</w:t>
      </w:r>
      <w:r>
        <w:rPr>
          <w:rFonts w:hint="eastAsia" w:ascii="仿宋" w:hAnsi="仿宋" w:eastAsia="仿宋" w:cs="仿宋"/>
          <w:b/>
          <w:bCs/>
          <w:color w:val="auto"/>
          <w:sz w:val="32"/>
          <w:szCs w:val="32"/>
        </w:rPr>
        <w:t>业务专用章使用说明函</w:t>
      </w:r>
    </w:p>
    <w:p w14:paraId="52F3DF98">
      <w:pPr>
        <w:spacing w:line="360" w:lineRule="auto"/>
        <w:rPr>
          <w:rFonts w:hint="eastAsia" w:ascii="仿宋" w:hAnsi="仿宋" w:eastAsia="仿宋" w:cs="仿宋"/>
          <w:color w:val="auto"/>
          <w:sz w:val="24"/>
          <w:u w:val="single"/>
        </w:rPr>
      </w:pPr>
    </w:p>
    <w:p w14:paraId="799B2B2C">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14:paraId="3759105D">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14:paraId="0786E137">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特此说明。</w:t>
      </w:r>
    </w:p>
    <w:p w14:paraId="63DBD5D6">
      <w:pPr>
        <w:spacing w:line="360" w:lineRule="auto"/>
        <w:ind w:firstLine="494"/>
        <w:rPr>
          <w:rFonts w:hint="eastAsia" w:ascii="仿宋" w:hAnsi="仿宋" w:eastAsia="仿宋" w:cs="仿宋"/>
          <w:sz w:val="24"/>
        </w:rPr>
      </w:pPr>
    </w:p>
    <w:p w14:paraId="70C858AE">
      <w:pPr>
        <w:spacing w:line="360" w:lineRule="auto"/>
        <w:ind w:firstLine="494"/>
        <w:rPr>
          <w:rFonts w:hint="eastAsia" w:ascii="仿宋" w:hAnsi="仿宋" w:eastAsia="仿宋" w:cs="仿宋"/>
          <w:sz w:val="24"/>
        </w:rPr>
      </w:pPr>
    </w:p>
    <w:p w14:paraId="34A07FF0">
      <w:pPr>
        <w:spacing w:line="360" w:lineRule="auto"/>
        <w:ind w:firstLine="494"/>
        <w:rPr>
          <w:rFonts w:hint="eastAsia" w:ascii="仿宋" w:hAnsi="仿宋" w:eastAsia="仿宋" w:cs="仿宋"/>
          <w:sz w:val="24"/>
        </w:rPr>
      </w:pPr>
    </w:p>
    <w:p w14:paraId="52EB0B89">
      <w:pPr>
        <w:spacing w:line="360" w:lineRule="auto"/>
        <w:ind w:firstLine="494"/>
        <w:rPr>
          <w:rFonts w:hint="eastAsia" w:ascii="仿宋" w:hAnsi="仿宋" w:eastAsia="仿宋" w:cs="仿宋"/>
          <w:sz w:val="24"/>
        </w:rPr>
      </w:pPr>
    </w:p>
    <w:p w14:paraId="3D69756B">
      <w:pPr>
        <w:spacing w:line="360" w:lineRule="auto"/>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14:paraId="6F99BC9E">
      <w:pPr>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14:paraId="2C5AA828">
      <w:pPr>
        <w:rPr>
          <w:rFonts w:hint="eastAsia" w:ascii="仿宋" w:hAnsi="仿宋" w:eastAsia="仿宋" w:cs="仿宋"/>
          <w:sz w:val="24"/>
        </w:rPr>
      </w:pPr>
      <w:r>
        <w:rPr>
          <w:rFonts w:hint="eastAsia" w:ascii="仿宋" w:hAnsi="仿宋" w:eastAsia="仿宋" w:cs="仿宋"/>
          <w:b/>
          <w:bCs/>
          <w:sz w:val="24"/>
        </w:rPr>
        <w:t>附：</w:t>
      </w:r>
    </w:p>
    <w:p w14:paraId="07EB8116">
      <w:pPr>
        <w:spacing w:line="360"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vert="horz" wrap="square" anchor="t" anchorCtr="0"/>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HP+MHYAAAACgEAAA8AAAAAAAAA&#10;AQAgAAAAIgAAAGRycy9kb3ducmV2LnhtbFBLAQIUABQAAAAIAIdO4kDuvNyZEQIAAFsEAAAOAAAA&#10;AAAAAAEAIAAAACcBAABkcnMvZTJvRG9jLnhtbFBLBQYAAAAABgAGAFkBAACqBQ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vert="horz" wrap="square" anchor="t" anchorCtr="0"/>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3TsFjYAAAACgEAAA8AAAAAAAAA&#10;AQAgAAAAIgAAAGRycy9kb3ducmV2LnhtbFBLAQIUABQAAAAIAIdO4kC4HG+0EQIAAFsEAAAOAAAA&#10;AAAAAAEAIAAAACcBAABkcnMvZTJvRG9jLnhtbFBLBQYAAAAABgAGAFkBAACqBQ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41B84EDC">
      <w:pPr>
        <w:autoSpaceDE w:val="0"/>
        <w:autoSpaceDN w:val="0"/>
        <w:jc w:val="center"/>
        <w:rPr>
          <w:rFonts w:hint="eastAsia" w:ascii="仿宋" w:hAnsi="仿宋" w:eastAsia="仿宋" w:cs="仿宋"/>
          <w:b/>
          <w:spacing w:val="6"/>
          <w:sz w:val="32"/>
          <w:szCs w:val="32"/>
        </w:rPr>
      </w:pPr>
    </w:p>
    <w:p w14:paraId="7B2F23E8">
      <w:pPr>
        <w:autoSpaceDE w:val="0"/>
        <w:autoSpaceDN w:val="0"/>
        <w:jc w:val="center"/>
        <w:rPr>
          <w:rFonts w:hint="eastAsia" w:ascii="仿宋" w:hAnsi="仿宋" w:eastAsia="仿宋" w:cs="仿宋"/>
          <w:b/>
          <w:spacing w:val="6"/>
          <w:sz w:val="32"/>
          <w:szCs w:val="32"/>
        </w:rPr>
      </w:pPr>
    </w:p>
    <w:p w14:paraId="36153668">
      <w:pPr>
        <w:autoSpaceDE w:val="0"/>
        <w:autoSpaceDN w:val="0"/>
        <w:jc w:val="center"/>
        <w:rPr>
          <w:rFonts w:hint="eastAsia" w:ascii="仿宋" w:hAnsi="仿宋" w:eastAsia="仿宋" w:cs="仿宋"/>
          <w:b/>
          <w:spacing w:val="6"/>
          <w:sz w:val="32"/>
          <w:szCs w:val="32"/>
        </w:rPr>
      </w:pPr>
    </w:p>
    <w:p w14:paraId="169C46D0">
      <w:pPr>
        <w:autoSpaceDE w:val="0"/>
        <w:autoSpaceDN w:val="0"/>
        <w:jc w:val="center"/>
        <w:rPr>
          <w:rFonts w:hint="eastAsia" w:ascii="仿宋" w:hAnsi="仿宋" w:eastAsia="仿宋" w:cs="仿宋"/>
          <w:b/>
          <w:spacing w:val="6"/>
          <w:sz w:val="32"/>
          <w:szCs w:val="32"/>
        </w:rPr>
      </w:pPr>
    </w:p>
    <w:p w14:paraId="50BA7885">
      <w:pPr>
        <w:autoSpaceDE w:val="0"/>
        <w:autoSpaceDN w:val="0"/>
        <w:jc w:val="center"/>
        <w:rPr>
          <w:rFonts w:hint="eastAsia" w:ascii="仿宋" w:hAnsi="仿宋" w:eastAsia="仿宋" w:cs="仿宋"/>
          <w:b/>
          <w:spacing w:val="6"/>
          <w:sz w:val="32"/>
          <w:szCs w:val="32"/>
        </w:rPr>
      </w:pPr>
    </w:p>
    <w:p w14:paraId="6E909237">
      <w:pPr>
        <w:autoSpaceDE w:val="0"/>
        <w:autoSpaceDN w:val="0"/>
        <w:jc w:val="center"/>
        <w:rPr>
          <w:rFonts w:hint="eastAsia" w:ascii="仿宋" w:hAnsi="仿宋" w:eastAsia="仿宋" w:cs="仿宋"/>
          <w:b/>
          <w:spacing w:val="6"/>
          <w:sz w:val="32"/>
          <w:szCs w:val="32"/>
        </w:rPr>
      </w:pPr>
    </w:p>
    <w:p w14:paraId="111F671E">
      <w:pPr>
        <w:autoSpaceDE w:val="0"/>
        <w:autoSpaceDN w:val="0"/>
        <w:jc w:val="both"/>
        <w:rPr>
          <w:rFonts w:hint="eastAsia" w:ascii="仿宋" w:hAnsi="仿宋" w:eastAsia="仿宋" w:cs="仿宋"/>
          <w:b/>
          <w:spacing w:val="6"/>
          <w:sz w:val="32"/>
          <w:szCs w:val="32"/>
        </w:rPr>
      </w:pPr>
    </w:p>
    <w:p w14:paraId="1EAC3F8A">
      <w:pPr>
        <w:autoSpaceDE w:val="0"/>
        <w:autoSpaceDN w:val="0"/>
        <w:jc w:val="center"/>
        <w:rPr>
          <w:rFonts w:hint="eastAsia" w:ascii="仿宋" w:hAnsi="仿宋" w:eastAsia="仿宋" w:cs="仿宋"/>
          <w:b/>
          <w:kern w:val="0"/>
          <w:sz w:val="32"/>
          <w:szCs w:val="32"/>
          <w:lang w:val="zh-CN"/>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4</w:t>
      </w:r>
      <w:r>
        <w:rPr>
          <w:rFonts w:hint="eastAsia" w:ascii="仿宋" w:hAnsi="仿宋" w:eastAsia="仿宋" w:cs="仿宋"/>
          <w:b/>
          <w:spacing w:val="6"/>
          <w:sz w:val="32"/>
          <w:szCs w:val="32"/>
        </w:rPr>
        <w:t>：</w:t>
      </w:r>
      <w:r>
        <w:rPr>
          <w:rFonts w:hint="eastAsia" w:ascii="仿宋" w:hAnsi="仿宋" w:eastAsia="仿宋" w:cs="仿宋"/>
          <w:b/>
          <w:kern w:val="0"/>
          <w:sz w:val="32"/>
          <w:szCs w:val="32"/>
          <w:lang w:val="zh-CN"/>
        </w:rPr>
        <w:t>联合协议</w:t>
      </w:r>
    </w:p>
    <w:p w14:paraId="43F228D8">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0A64C06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color w:val="auto"/>
          <w:kern w:val="0"/>
          <w:sz w:val="24"/>
          <w:lang w:val="zh-CN"/>
        </w:rPr>
        <w:t xml:space="preserve">投标。 </w:t>
      </w:r>
    </w:p>
    <w:p w14:paraId="5281FBE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09494AC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6FD4200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6DA1403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5CC4806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0664E69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w:t>
      </w:r>
    </w:p>
    <w:p w14:paraId="0820AB6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39A3080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158" w:name="_Hlk101131882"/>
      <w:r>
        <w:rPr>
          <w:rFonts w:hint="eastAsia" w:ascii="仿宋" w:hAnsi="仿宋" w:eastAsia="仿宋" w:cs="仿宋"/>
          <w:kern w:val="0"/>
          <w:sz w:val="24"/>
          <w:u w:val="single"/>
        </w:rPr>
        <w:t>联合体成员X,……</w:t>
      </w:r>
      <w:bookmarkEnd w:id="158"/>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159" w:name="_Hlk101133598"/>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159"/>
      <w:r>
        <w:rPr>
          <w:rFonts w:hint="eastAsia" w:ascii="仿宋" w:hAnsi="仿宋" w:eastAsia="仿宋" w:cs="仿宋"/>
          <w:b/>
          <w:kern w:val="0"/>
          <w:sz w:val="24"/>
          <w:lang w:val="zh-CN"/>
        </w:rPr>
        <w:t>）</w:t>
      </w:r>
    </w:p>
    <w:p w14:paraId="019CA33E">
      <w:pPr>
        <w:keepNext w:val="0"/>
        <w:keepLines w:val="0"/>
        <w:pageBreakBefore w:val="0"/>
        <w:kinsoku/>
        <w:wordWrap/>
        <w:overflowPunct/>
        <w:topLinePunct w:val="0"/>
        <w:autoSpaceDE/>
        <w:autoSpaceDN/>
        <w:bidi w:val="0"/>
        <w:adjustRightInd w:val="0"/>
        <w:spacing w:line="440" w:lineRule="exact"/>
        <w:ind w:right="0" w:firstLine="600" w:firstLineChars="250"/>
        <w:textAlignment w:val="auto"/>
        <w:rPr>
          <w:rFonts w:hint="eastAsia" w:ascii="仿宋" w:hAnsi="仿宋" w:eastAsia="仿宋" w:cs="仿宋"/>
          <w:b/>
          <w:bCs/>
          <w:kern w:val="0"/>
          <w:sz w:val="24"/>
          <w:lang w:val="zh-CN"/>
        </w:rPr>
      </w:pPr>
      <w:r>
        <w:rPr>
          <w:rFonts w:hint="eastAsia" w:ascii="仿宋" w:hAnsi="仿宋" w:eastAsia="仿宋" w:cs="仿宋"/>
          <w:sz w:val="24"/>
        </w:rPr>
        <w:t>2、</w:t>
      </w:r>
      <w:bookmarkStart w:id="160"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160"/>
    </w:p>
    <w:p w14:paraId="37BE0A6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31C988C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0743691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39A4C7C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7E8A17D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3ED3FE2A">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0901B678">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03161E87">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14:paraId="18DD5300">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14:paraId="3C735927">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sz w:val="24"/>
        </w:rPr>
      </w:pPr>
      <w:r>
        <w:rPr>
          <w:rFonts w:hint="eastAsia" w:ascii="仿宋" w:hAnsi="仿宋" w:eastAsia="仿宋" w:cs="仿宋"/>
          <w:sz w:val="24"/>
        </w:rPr>
        <w:t>注：按本格式和要求提供。</w:t>
      </w:r>
    </w:p>
    <w:p w14:paraId="5882EFBA">
      <w:pPr>
        <w:autoSpaceDE w:val="0"/>
        <w:autoSpaceDN w:val="0"/>
        <w:jc w:val="center"/>
        <w:rPr>
          <w:rFonts w:hint="eastAsia" w:ascii="仿宋" w:hAnsi="仿宋" w:eastAsia="仿宋" w:cs="仿宋"/>
          <w:b/>
          <w:spacing w:val="6"/>
          <w:sz w:val="32"/>
          <w:szCs w:val="32"/>
        </w:rPr>
      </w:pPr>
    </w:p>
    <w:p w14:paraId="1F2D4183">
      <w:pPr>
        <w:autoSpaceDE w:val="0"/>
        <w:autoSpaceDN w:val="0"/>
        <w:jc w:val="both"/>
        <w:rPr>
          <w:rFonts w:hint="eastAsia" w:ascii="仿宋" w:hAnsi="仿宋" w:eastAsia="仿宋" w:cs="仿宋"/>
          <w:b/>
          <w:spacing w:val="6"/>
          <w:sz w:val="32"/>
          <w:szCs w:val="32"/>
        </w:rPr>
      </w:pPr>
    </w:p>
    <w:p w14:paraId="12E231E2">
      <w:pPr>
        <w:autoSpaceDE w:val="0"/>
        <w:autoSpaceDN w:val="0"/>
        <w:jc w:val="both"/>
        <w:rPr>
          <w:rFonts w:hint="eastAsia" w:ascii="仿宋" w:hAnsi="仿宋" w:eastAsia="仿宋" w:cs="仿宋"/>
          <w:b/>
          <w:spacing w:val="6"/>
          <w:sz w:val="32"/>
          <w:szCs w:val="32"/>
        </w:rPr>
      </w:pPr>
    </w:p>
    <w:p w14:paraId="2EB52F18">
      <w:pPr>
        <w:widowControl/>
        <w:adjustRightInd/>
        <w:jc w:val="left"/>
        <w:rPr>
          <w:rFonts w:hint="eastAsia" w:ascii="仿宋" w:hAnsi="仿宋" w:eastAsia="仿宋" w:cs="仿宋"/>
          <w:b/>
          <w:spacing w:val="6"/>
          <w:sz w:val="32"/>
          <w:szCs w:val="32"/>
        </w:rPr>
      </w:pPr>
    </w:p>
    <w:p w14:paraId="65249D97">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5</w:t>
      </w:r>
      <w:r>
        <w:rPr>
          <w:rFonts w:hint="eastAsia" w:ascii="仿宋" w:hAnsi="仿宋" w:eastAsia="仿宋" w:cs="仿宋"/>
          <w:b/>
          <w:spacing w:val="6"/>
          <w:sz w:val="32"/>
          <w:szCs w:val="32"/>
        </w:rPr>
        <w:t>：</w:t>
      </w:r>
      <w:r>
        <w:rPr>
          <w:rFonts w:hint="eastAsia" w:ascii="仿宋" w:hAnsi="仿宋" w:eastAsia="仿宋" w:cs="仿宋"/>
          <w:b/>
          <w:kern w:val="0"/>
          <w:sz w:val="32"/>
          <w:szCs w:val="32"/>
        </w:rPr>
        <w:t>分包意向协议</w:t>
      </w:r>
    </w:p>
    <w:p w14:paraId="0F518D7E">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0C6475F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sz w:val="24"/>
        </w:rPr>
        <w:t>】</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3C91411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14:paraId="778E653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71B894EB">
      <w:pPr>
        <w:pStyle w:val="4"/>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kern w:val="0"/>
          <w:sz w:val="24"/>
          <w:szCs w:val="24"/>
        </w:rPr>
      </w:pPr>
      <w:r>
        <w:rPr>
          <w:rFonts w:hint="eastAsia" w:ascii="仿宋" w:hAnsi="仿宋" w:eastAsia="仿宋" w:cs="仿宋"/>
          <w:kern w:val="0"/>
          <w:sz w:val="24"/>
          <w:szCs w:val="24"/>
        </w:rPr>
        <w:t>……</w:t>
      </w:r>
    </w:p>
    <w:p w14:paraId="4F02D331">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rPr>
      </w:pPr>
      <w:r>
        <w:rPr>
          <w:rFonts w:hint="eastAsia" w:ascii="仿宋" w:hAnsi="仿宋" w:eastAsia="仿宋" w:cs="仿宋"/>
          <w:lang w:val="zh-CN"/>
        </w:rPr>
        <w:t xml:space="preserve"> </w:t>
      </w:r>
    </w:p>
    <w:p w14:paraId="6399FD0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11BA37A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03601E72">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14:paraId="6F79762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717EB23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u w:val="single"/>
        </w:rPr>
      </w:pPr>
      <w:r>
        <w:rPr>
          <w:rFonts w:hint="eastAsia" w:ascii="仿宋" w:hAnsi="仿宋" w:eastAsia="仿宋" w:cs="仿宋"/>
          <w:u w:val="single"/>
        </w:rPr>
        <w:t xml:space="preserve">                                                                                  </w:t>
      </w:r>
    </w:p>
    <w:p w14:paraId="2441297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四、质量</w:t>
      </w:r>
    </w:p>
    <w:p w14:paraId="3E0550D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05557BD0">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14:paraId="6FBA84A4">
      <w:pPr>
        <w:pageBreakBefore w:val="0"/>
        <w:kinsoku/>
        <w:wordWrap/>
        <w:overflowPunct/>
        <w:topLinePunct w:val="0"/>
        <w:autoSpaceDE/>
        <w:autoSpaceDN/>
        <w:bidi w:val="0"/>
        <w:snapToGrid w:val="0"/>
        <w:spacing w:line="440" w:lineRule="exact"/>
        <w:ind w:left="0" w:leftChars="0" w:right="0" w:firstLine="525" w:firstLineChars="250"/>
        <w:textAlignment w:val="auto"/>
        <w:rPr>
          <w:rFonts w:hint="eastAsia" w:ascii="仿宋" w:hAnsi="仿宋" w:eastAsia="仿宋" w:cs="仿宋"/>
          <w:u w:val="single"/>
        </w:rPr>
      </w:pPr>
      <w:r>
        <w:rPr>
          <w:rFonts w:hint="eastAsia" w:ascii="仿宋" w:hAnsi="仿宋" w:eastAsia="仿宋" w:cs="仿宋"/>
          <w:u w:val="single"/>
        </w:rPr>
        <w:t xml:space="preserve">                                                                                 </w:t>
      </w:r>
    </w:p>
    <w:p w14:paraId="7FFCBA5E">
      <w:pPr>
        <w:pageBreakBefore w:val="0"/>
        <w:kinsoku/>
        <w:wordWrap/>
        <w:overflowPunct/>
        <w:topLinePunct w:val="0"/>
        <w:autoSpaceDE/>
        <w:autoSpaceDN/>
        <w:bidi w:val="0"/>
        <w:snapToGrid w:val="0"/>
        <w:spacing w:line="440" w:lineRule="exact"/>
        <w:ind w:left="0" w:leftChars="0" w:right="0" w:firstLine="600" w:firstLineChars="25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14:paraId="773EF18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24FFF6C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14:paraId="27A8984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38CCF8A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八、其他</w:t>
      </w:r>
    </w:p>
    <w:p w14:paraId="16CF0236">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                                           投标人名称(电子签名)：</w:t>
      </w:r>
    </w:p>
    <w:p w14:paraId="45674BAD">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1CAA468E">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rPr>
      </w:pPr>
      <w:r>
        <w:rPr>
          <w:rFonts w:hint="eastAsia" w:ascii="仿宋" w:hAnsi="仿宋" w:eastAsia="仿宋" w:cs="仿宋"/>
          <w:kern w:val="0"/>
          <w:sz w:val="24"/>
          <w:lang w:val="zh-CN"/>
        </w:rPr>
        <w:t>……</w:t>
      </w:r>
    </w:p>
    <w:p w14:paraId="5902F136">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390F2E97">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sz w:val="24"/>
        </w:rPr>
      </w:pPr>
      <w:r>
        <w:rPr>
          <w:rFonts w:hint="eastAsia" w:ascii="仿宋" w:hAnsi="仿宋" w:eastAsia="仿宋" w:cs="仿宋"/>
          <w:sz w:val="24"/>
        </w:rPr>
        <w:t>注：按本格式和要求提供。</w:t>
      </w:r>
    </w:p>
    <w:p w14:paraId="542BDA62">
      <w:pPr>
        <w:autoSpaceDE w:val="0"/>
        <w:autoSpaceDN w:val="0"/>
        <w:jc w:val="center"/>
        <w:rPr>
          <w:rFonts w:hint="eastAsia" w:ascii="仿宋" w:hAnsi="仿宋" w:eastAsia="仿宋" w:cs="仿宋"/>
          <w:b/>
          <w:spacing w:val="6"/>
          <w:sz w:val="32"/>
          <w:szCs w:val="32"/>
        </w:rPr>
      </w:pPr>
    </w:p>
    <w:p w14:paraId="6F521D78">
      <w:pPr>
        <w:autoSpaceDE w:val="0"/>
        <w:autoSpaceDN w:val="0"/>
        <w:jc w:val="center"/>
        <w:rPr>
          <w:rFonts w:hint="eastAsia" w:ascii="仿宋" w:hAnsi="仿宋" w:eastAsia="仿宋" w:cs="仿宋"/>
          <w:b/>
          <w:spacing w:val="6"/>
          <w:sz w:val="32"/>
          <w:szCs w:val="32"/>
        </w:rPr>
      </w:pPr>
    </w:p>
    <w:p w14:paraId="1682128C">
      <w:pPr>
        <w:autoSpaceDE w:val="0"/>
        <w:autoSpaceDN w:val="0"/>
        <w:jc w:val="center"/>
        <w:rPr>
          <w:rFonts w:hint="eastAsia" w:ascii="仿宋" w:hAnsi="仿宋" w:eastAsia="仿宋" w:cs="仿宋"/>
          <w:b/>
          <w:spacing w:val="6"/>
          <w:sz w:val="32"/>
          <w:szCs w:val="32"/>
        </w:rPr>
      </w:pPr>
    </w:p>
    <w:p w14:paraId="6C30EA44">
      <w:pPr>
        <w:pStyle w:val="31"/>
        <w:rPr>
          <w:rFonts w:hint="eastAsia" w:ascii="仿宋" w:hAnsi="仿宋" w:eastAsia="仿宋" w:cs="仿宋"/>
          <w:b/>
          <w:spacing w:val="6"/>
          <w:sz w:val="32"/>
          <w:szCs w:val="32"/>
        </w:rPr>
      </w:pPr>
    </w:p>
    <w:p w14:paraId="4299683B">
      <w:pPr>
        <w:pStyle w:val="32"/>
        <w:rPr>
          <w:rFonts w:hint="eastAsia" w:ascii="仿宋" w:hAnsi="仿宋" w:eastAsia="仿宋" w:cs="仿宋"/>
          <w:b/>
          <w:spacing w:val="6"/>
          <w:sz w:val="32"/>
          <w:szCs w:val="32"/>
        </w:rPr>
      </w:pPr>
    </w:p>
    <w:p w14:paraId="2BC96445">
      <w:pPr>
        <w:rPr>
          <w:rFonts w:hint="eastAsia" w:ascii="仿宋" w:hAnsi="仿宋" w:eastAsia="仿宋" w:cs="仿宋"/>
          <w:b/>
          <w:spacing w:val="6"/>
          <w:sz w:val="32"/>
          <w:szCs w:val="32"/>
        </w:rPr>
      </w:pPr>
    </w:p>
    <w:p w14:paraId="6E46B257">
      <w:pPr>
        <w:pStyle w:val="31"/>
        <w:rPr>
          <w:rFonts w:hint="eastAsia" w:ascii="仿宋" w:hAnsi="仿宋" w:eastAsia="仿宋" w:cs="仿宋"/>
          <w:b/>
          <w:spacing w:val="6"/>
          <w:sz w:val="32"/>
          <w:szCs w:val="32"/>
        </w:rPr>
      </w:pPr>
    </w:p>
    <w:p w14:paraId="6EBE6A3D">
      <w:pPr>
        <w:pStyle w:val="32"/>
        <w:rPr>
          <w:rFonts w:hint="eastAsia" w:ascii="仿宋" w:hAnsi="仿宋" w:eastAsia="仿宋" w:cs="仿宋"/>
          <w:b/>
          <w:spacing w:val="6"/>
          <w:sz w:val="32"/>
          <w:szCs w:val="32"/>
        </w:rPr>
      </w:pPr>
    </w:p>
    <w:p w14:paraId="41171825">
      <w:pPr>
        <w:rPr>
          <w:rFonts w:hint="eastAsia" w:ascii="仿宋" w:hAnsi="仿宋" w:eastAsia="仿宋" w:cs="仿宋"/>
          <w:b/>
          <w:spacing w:val="6"/>
          <w:sz w:val="32"/>
          <w:szCs w:val="32"/>
        </w:rPr>
      </w:pPr>
    </w:p>
    <w:p w14:paraId="39D4230A">
      <w:pPr>
        <w:pStyle w:val="31"/>
        <w:rPr>
          <w:rFonts w:hint="eastAsia" w:ascii="仿宋" w:hAnsi="仿宋" w:eastAsia="仿宋" w:cs="仿宋"/>
          <w:b/>
          <w:spacing w:val="6"/>
          <w:sz w:val="32"/>
          <w:szCs w:val="32"/>
        </w:rPr>
      </w:pPr>
    </w:p>
    <w:p w14:paraId="1C801FF2">
      <w:pPr>
        <w:pStyle w:val="32"/>
        <w:rPr>
          <w:rFonts w:hint="eastAsia" w:ascii="仿宋" w:hAnsi="仿宋" w:eastAsia="仿宋" w:cs="仿宋"/>
          <w:b/>
          <w:spacing w:val="6"/>
          <w:sz w:val="32"/>
          <w:szCs w:val="32"/>
        </w:rPr>
      </w:pPr>
    </w:p>
    <w:p w14:paraId="3C7BE95F">
      <w:pPr>
        <w:rPr>
          <w:rFonts w:hint="eastAsia" w:ascii="仿宋" w:hAnsi="仿宋" w:eastAsia="仿宋" w:cs="仿宋"/>
          <w:b/>
          <w:spacing w:val="6"/>
          <w:sz w:val="32"/>
          <w:szCs w:val="32"/>
        </w:rPr>
      </w:pPr>
    </w:p>
    <w:p w14:paraId="51DC2CCA">
      <w:pPr>
        <w:pStyle w:val="31"/>
        <w:rPr>
          <w:rFonts w:hint="eastAsia" w:ascii="仿宋" w:hAnsi="仿宋" w:eastAsia="仿宋" w:cs="仿宋"/>
          <w:b/>
          <w:spacing w:val="6"/>
          <w:sz w:val="32"/>
          <w:szCs w:val="32"/>
        </w:rPr>
      </w:pPr>
    </w:p>
    <w:p w14:paraId="6120C4D9">
      <w:pPr>
        <w:pStyle w:val="32"/>
        <w:rPr>
          <w:rFonts w:hint="eastAsia" w:ascii="仿宋" w:hAnsi="仿宋" w:eastAsia="仿宋" w:cs="仿宋"/>
          <w:b/>
          <w:spacing w:val="6"/>
          <w:sz w:val="32"/>
          <w:szCs w:val="32"/>
        </w:rPr>
      </w:pPr>
    </w:p>
    <w:p w14:paraId="1A12789B">
      <w:pPr>
        <w:rPr>
          <w:rFonts w:hint="eastAsia" w:ascii="仿宋" w:hAnsi="仿宋" w:eastAsia="仿宋" w:cs="仿宋"/>
          <w:b/>
          <w:spacing w:val="6"/>
          <w:sz w:val="32"/>
          <w:szCs w:val="32"/>
        </w:rPr>
      </w:pPr>
    </w:p>
    <w:p w14:paraId="6E142FC3">
      <w:pPr>
        <w:autoSpaceDE w:val="0"/>
        <w:autoSpaceDN w:val="0"/>
        <w:jc w:val="both"/>
        <w:rPr>
          <w:rFonts w:hint="eastAsia" w:ascii="仿宋" w:hAnsi="仿宋" w:eastAsia="仿宋" w:cs="仿宋"/>
          <w:b/>
          <w:spacing w:val="6"/>
          <w:sz w:val="32"/>
          <w:szCs w:val="32"/>
        </w:rPr>
      </w:pPr>
    </w:p>
    <w:p w14:paraId="020F8AEF">
      <w:pPr>
        <w:spacing w:line="360" w:lineRule="auto"/>
        <w:jc w:val="center"/>
        <w:rPr>
          <w:rFonts w:hint="eastAsia" w:ascii="仿宋" w:hAnsi="仿宋" w:eastAsia="仿宋" w:cs="仿宋"/>
          <w:b/>
          <w:spacing w:val="6"/>
          <w:sz w:val="32"/>
          <w:szCs w:val="32"/>
        </w:rPr>
      </w:pPr>
    </w:p>
    <w:p w14:paraId="621CFD5F">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6</w:t>
      </w:r>
      <w:r>
        <w:rPr>
          <w:rFonts w:hint="eastAsia" w:ascii="仿宋" w:hAnsi="仿宋" w:eastAsia="仿宋" w:cs="仿宋"/>
          <w:b/>
          <w:spacing w:val="6"/>
          <w:sz w:val="32"/>
          <w:szCs w:val="32"/>
        </w:rPr>
        <w:t>：</w:t>
      </w:r>
      <w:bookmarkStart w:id="161" w:name="OLE_LINK14"/>
      <w:bookmarkStart w:id="162" w:name="OLE_LINK13"/>
      <w:r>
        <w:rPr>
          <w:rFonts w:hint="eastAsia" w:ascii="仿宋" w:hAnsi="仿宋" w:eastAsia="仿宋" w:cs="仿宋"/>
          <w:b/>
          <w:spacing w:val="6"/>
          <w:sz w:val="32"/>
          <w:szCs w:val="32"/>
        </w:rPr>
        <w:t>残疾人福利性单位声明函</w:t>
      </w:r>
    </w:p>
    <w:bookmarkEnd w:id="161"/>
    <w:bookmarkEnd w:id="162"/>
    <w:p w14:paraId="64AA7861">
      <w:pPr>
        <w:spacing w:line="360" w:lineRule="auto"/>
        <w:rPr>
          <w:rFonts w:hint="eastAsia" w:ascii="仿宋" w:hAnsi="仿宋" w:eastAsia="仿宋" w:cs="仿宋"/>
          <w:b/>
          <w:spacing w:val="6"/>
          <w:sz w:val="30"/>
          <w:szCs w:val="30"/>
        </w:rPr>
      </w:pPr>
    </w:p>
    <w:p w14:paraId="39CC6CBD">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rPr>
        <w:t>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rPr>
        <w:t>__</w:t>
      </w:r>
      <w:r>
        <w:rPr>
          <w:rFonts w:hint="eastAsia" w:ascii="仿宋" w:hAnsi="仿宋" w:eastAsia="仿宋" w:cs="仿宋"/>
          <w:sz w:val="24"/>
        </w:rPr>
        <w:t>项目采购活动提供本单位制造的货物（由本单位承担工程/提供服务），或者提供其他残疾人福利性单位制造的货物（不包括使用非残疾人福利性单位注册商标的货物）。</w:t>
      </w:r>
    </w:p>
    <w:p w14:paraId="38022E38">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461950EB">
      <w:pPr>
        <w:spacing w:line="360" w:lineRule="auto"/>
        <w:ind w:firstLine="480" w:firstLineChars="200"/>
        <w:rPr>
          <w:rFonts w:hint="eastAsia" w:ascii="仿宋" w:hAnsi="仿宋" w:eastAsia="仿宋" w:cs="仿宋"/>
          <w:sz w:val="24"/>
        </w:rPr>
      </w:pPr>
    </w:p>
    <w:p w14:paraId="47ED9864">
      <w:pPr>
        <w:spacing w:line="360" w:lineRule="auto"/>
        <w:ind w:firstLine="480" w:firstLineChars="200"/>
        <w:rPr>
          <w:rFonts w:hint="eastAsia" w:ascii="仿宋" w:hAnsi="仿宋" w:eastAsia="仿宋" w:cs="仿宋"/>
          <w:sz w:val="24"/>
        </w:rPr>
      </w:pPr>
    </w:p>
    <w:p w14:paraId="0B87EC20">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364DF07E">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14:paraId="09516BC5">
      <w:pPr>
        <w:autoSpaceDE w:val="0"/>
        <w:autoSpaceDN w:val="0"/>
        <w:jc w:val="center"/>
        <w:rPr>
          <w:rFonts w:hint="eastAsia" w:ascii="仿宋" w:hAnsi="仿宋" w:eastAsia="仿宋" w:cs="仿宋"/>
          <w:b/>
          <w:spacing w:val="6"/>
          <w:sz w:val="32"/>
          <w:szCs w:val="32"/>
        </w:rPr>
      </w:pPr>
    </w:p>
    <w:p w14:paraId="7D4B47CE">
      <w:pPr>
        <w:autoSpaceDE w:val="0"/>
        <w:autoSpaceDN w:val="0"/>
        <w:jc w:val="center"/>
        <w:rPr>
          <w:rFonts w:hint="eastAsia" w:ascii="仿宋" w:hAnsi="仿宋" w:eastAsia="仿宋" w:cs="仿宋"/>
          <w:b/>
          <w:spacing w:val="6"/>
          <w:sz w:val="32"/>
          <w:szCs w:val="32"/>
        </w:rPr>
      </w:pPr>
    </w:p>
    <w:p w14:paraId="6BE0C361">
      <w:pPr>
        <w:autoSpaceDE w:val="0"/>
        <w:autoSpaceDN w:val="0"/>
        <w:jc w:val="center"/>
        <w:rPr>
          <w:rFonts w:hint="eastAsia" w:ascii="仿宋" w:hAnsi="仿宋" w:eastAsia="仿宋" w:cs="仿宋"/>
          <w:b/>
          <w:spacing w:val="6"/>
          <w:sz w:val="32"/>
          <w:szCs w:val="32"/>
        </w:rPr>
      </w:pPr>
    </w:p>
    <w:p w14:paraId="59250E28">
      <w:pPr>
        <w:autoSpaceDE w:val="0"/>
        <w:autoSpaceDN w:val="0"/>
        <w:jc w:val="center"/>
        <w:rPr>
          <w:rFonts w:hint="eastAsia" w:ascii="仿宋" w:hAnsi="仿宋" w:eastAsia="仿宋" w:cs="仿宋"/>
          <w:b/>
          <w:spacing w:val="6"/>
          <w:sz w:val="32"/>
          <w:szCs w:val="32"/>
        </w:rPr>
      </w:pPr>
    </w:p>
    <w:p w14:paraId="4FE1CC4E">
      <w:pPr>
        <w:autoSpaceDE w:val="0"/>
        <w:autoSpaceDN w:val="0"/>
        <w:jc w:val="center"/>
        <w:rPr>
          <w:rFonts w:hint="eastAsia" w:ascii="仿宋" w:hAnsi="仿宋" w:eastAsia="仿宋" w:cs="仿宋"/>
          <w:b/>
          <w:spacing w:val="6"/>
          <w:sz w:val="32"/>
          <w:szCs w:val="32"/>
        </w:rPr>
      </w:pPr>
    </w:p>
    <w:p w14:paraId="00BC6FAA">
      <w:pPr>
        <w:autoSpaceDE w:val="0"/>
        <w:autoSpaceDN w:val="0"/>
        <w:jc w:val="center"/>
        <w:rPr>
          <w:rFonts w:hint="eastAsia" w:ascii="仿宋" w:hAnsi="仿宋" w:eastAsia="仿宋" w:cs="仿宋"/>
          <w:b/>
          <w:spacing w:val="6"/>
          <w:sz w:val="32"/>
          <w:szCs w:val="32"/>
        </w:rPr>
      </w:pPr>
    </w:p>
    <w:p w14:paraId="7D8731E5">
      <w:pPr>
        <w:autoSpaceDE w:val="0"/>
        <w:autoSpaceDN w:val="0"/>
        <w:jc w:val="center"/>
        <w:rPr>
          <w:rFonts w:hint="eastAsia" w:ascii="仿宋" w:hAnsi="仿宋" w:eastAsia="仿宋" w:cs="仿宋"/>
          <w:b/>
          <w:spacing w:val="6"/>
          <w:sz w:val="32"/>
          <w:szCs w:val="32"/>
        </w:rPr>
      </w:pPr>
    </w:p>
    <w:p w14:paraId="18008D5C">
      <w:pPr>
        <w:autoSpaceDE w:val="0"/>
        <w:autoSpaceDN w:val="0"/>
        <w:jc w:val="center"/>
        <w:rPr>
          <w:rFonts w:hint="eastAsia" w:ascii="仿宋" w:hAnsi="仿宋" w:eastAsia="仿宋" w:cs="仿宋"/>
          <w:b/>
          <w:spacing w:val="6"/>
          <w:sz w:val="32"/>
          <w:szCs w:val="32"/>
        </w:rPr>
      </w:pPr>
    </w:p>
    <w:p w14:paraId="3EEF09F7">
      <w:pPr>
        <w:autoSpaceDE w:val="0"/>
        <w:autoSpaceDN w:val="0"/>
        <w:jc w:val="center"/>
        <w:rPr>
          <w:rFonts w:hint="eastAsia" w:ascii="仿宋" w:hAnsi="仿宋" w:eastAsia="仿宋" w:cs="仿宋"/>
          <w:b/>
          <w:spacing w:val="6"/>
          <w:sz w:val="32"/>
          <w:szCs w:val="32"/>
        </w:rPr>
      </w:pPr>
    </w:p>
    <w:p w14:paraId="68A77637">
      <w:pPr>
        <w:autoSpaceDE w:val="0"/>
        <w:autoSpaceDN w:val="0"/>
        <w:jc w:val="center"/>
        <w:rPr>
          <w:rFonts w:hint="eastAsia" w:ascii="仿宋" w:hAnsi="仿宋" w:eastAsia="仿宋" w:cs="仿宋"/>
          <w:b/>
          <w:spacing w:val="6"/>
          <w:sz w:val="32"/>
          <w:szCs w:val="32"/>
        </w:rPr>
      </w:pPr>
    </w:p>
    <w:p w14:paraId="060EFA97">
      <w:pPr>
        <w:autoSpaceDE w:val="0"/>
        <w:autoSpaceDN w:val="0"/>
        <w:jc w:val="center"/>
        <w:rPr>
          <w:rFonts w:hint="eastAsia" w:ascii="仿宋" w:hAnsi="仿宋" w:eastAsia="仿宋" w:cs="仿宋"/>
          <w:b/>
          <w:spacing w:val="6"/>
          <w:sz w:val="32"/>
          <w:szCs w:val="32"/>
        </w:rPr>
      </w:pPr>
    </w:p>
    <w:p w14:paraId="055C934E">
      <w:pPr>
        <w:snapToGrid w:val="0"/>
        <w:spacing w:line="360" w:lineRule="auto"/>
        <w:rPr>
          <w:rFonts w:hint="eastAsia" w:ascii="仿宋" w:hAnsi="仿宋" w:eastAsia="仿宋" w:cs="仿宋"/>
          <w:b/>
          <w:kern w:val="0"/>
          <w:sz w:val="32"/>
          <w:szCs w:val="32"/>
        </w:rPr>
      </w:pPr>
    </w:p>
    <w:p w14:paraId="11D8A207">
      <w:pPr>
        <w:snapToGrid w:val="0"/>
        <w:spacing w:line="360" w:lineRule="auto"/>
        <w:rPr>
          <w:rFonts w:hint="eastAsia" w:ascii="仿宋" w:hAnsi="仿宋" w:eastAsia="仿宋" w:cs="仿宋"/>
          <w:b/>
          <w:kern w:val="0"/>
          <w:sz w:val="32"/>
          <w:szCs w:val="32"/>
        </w:rPr>
      </w:pPr>
      <w:r>
        <w:rPr>
          <w:rFonts w:hint="eastAsia" w:ascii="仿宋" w:hAnsi="仿宋" w:eastAsia="仿宋" w:cs="仿宋"/>
          <w:b/>
          <w:kern w:val="0"/>
          <w:sz w:val="32"/>
          <w:szCs w:val="32"/>
        </w:rPr>
        <w:t>附件</w:t>
      </w:r>
      <w:r>
        <w:rPr>
          <w:rFonts w:hint="eastAsia" w:ascii="仿宋" w:hAnsi="仿宋" w:eastAsia="仿宋" w:cs="仿宋"/>
          <w:b/>
          <w:kern w:val="0"/>
          <w:sz w:val="32"/>
          <w:szCs w:val="32"/>
          <w:lang w:val="en-US" w:eastAsia="zh-CN"/>
        </w:rPr>
        <w:t>7</w:t>
      </w:r>
      <w:r>
        <w:rPr>
          <w:rFonts w:hint="eastAsia" w:ascii="仿宋" w:hAnsi="仿宋" w:eastAsia="仿宋" w:cs="仿宋"/>
          <w:b/>
          <w:kern w:val="0"/>
          <w:sz w:val="32"/>
          <w:szCs w:val="32"/>
        </w:rPr>
        <w:t>：中小企业声明函</w:t>
      </w:r>
    </w:p>
    <w:p w14:paraId="48708C91">
      <w:pPr>
        <w:spacing w:line="360" w:lineRule="auto"/>
        <w:jc w:val="center"/>
        <w:rPr>
          <w:rFonts w:hint="eastAsia" w:ascii="仿宋" w:hAnsi="仿宋" w:eastAsia="仿宋" w:cs="仿宋"/>
          <w:sz w:val="24"/>
          <w:u w:val="single"/>
        </w:rPr>
      </w:pPr>
    </w:p>
    <w:p w14:paraId="3BAB2B18">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中小企业声明函（服务）</w:t>
      </w:r>
    </w:p>
    <w:p w14:paraId="4A089A1E">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sz w:val="24"/>
        </w:rPr>
        <w:t>本公司（联合体）郑重</w:t>
      </w:r>
      <w:r>
        <w:rPr>
          <w:rFonts w:hint="eastAsia" w:ascii="仿宋" w:hAnsi="仿宋" w:eastAsia="仿宋" w:cs="仿宋"/>
          <w:color w:val="auto"/>
          <w:sz w:val="24"/>
        </w:rPr>
        <w:t xml:space="preserve">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采购活动</w:t>
      </w:r>
      <w:r>
        <w:rPr>
          <w:rFonts w:hint="eastAsia" w:ascii="仿宋" w:hAnsi="仿宋" w:eastAsia="仿宋" w:cs="仿宋"/>
          <w:color w:val="auto"/>
          <w:sz w:val="24"/>
          <w:lang w:eastAsia="zh-CN"/>
        </w:rPr>
        <w:t>，</w:t>
      </w:r>
      <w:r>
        <w:rPr>
          <w:rFonts w:hint="eastAsia" w:ascii="仿宋" w:hAnsi="仿宋" w:eastAsia="仿宋" w:cs="仿宋"/>
          <w:color w:val="auto"/>
          <w:sz w:val="24"/>
          <w:highlight w:val="none"/>
        </w:rPr>
        <w:t>服务全部由符合政策要求的中小企业承接。</w:t>
      </w:r>
      <w:r>
        <w:rPr>
          <w:rFonts w:hint="eastAsia" w:ascii="仿宋" w:hAnsi="仿宋" w:eastAsia="仿宋" w:cs="仿宋"/>
          <w:color w:val="auto"/>
          <w:sz w:val="24"/>
        </w:rPr>
        <w:t>相关企业（含联合体中的中小企业、签订分包意向协议的中小企业）的具体情况如下：</w:t>
      </w:r>
    </w:p>
    <w:p w14:paraId="43B607AB">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w:t>
      </w:r>
      <w:r>
        <w:rPr>
          <w:rFonts w:hint="eastAsia" w:ascii="仿宋" w:hAnsi="仿宋" w:eastAsia="仿宋" w:cs="仿宋"/>
          <w:color w:val="auto"/>
          <w:sz w:val="24"/>
        </w:rPr>
        <w:t xml:space="preserve"> ；承建（承接）企业为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64588E16">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 xml:space="preserve">属于 </w:t>
      </w:r>
      <w:r>
        <w:rPr>
          <w:rFonts w:hint="eastAsia" w:ascii="仿宋" w:hAnsi="仿宋" w:eastAsia="仿宋" w:cs="仿宋"/>
          <w:color w:val="auto"/>
          <w:sz w:val="24"/>
          <w:u w:val="single"/>
        </w:rPr>
        <w:t xml:space="preserve">（采购文件中明确的所属行业） </w:t>
      </w:r>
      <w:r>
        <w:rPr>
          <w:rFonts w:hint="eastAsia" w:ascii="仿宋" w:hAnsi="仿宋" w:eastAsia="仿宋" w:cs="仿宋"/>
          <w:color w:val="auto"/>
          <w:sz w:val="24"/>
        </w:rPr>
        <w:t xml:space="preserve">；承建（承接）企业为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1E29D597">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w:t>
      </w:r>
    </w:p>
    <w:p w14:paraId="5458CB6A">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4D0A30D1">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2A14880C">
      <w:pPr>
        <w:spacing w:line="360" w:lineRule="auto"/>
        <w:ind w:right="1760"/>
        <w:jc w:val="right"/>
        <w:rPr>
          <w:rFonts w:hint="eastAsia" w:ascii="仿宋" w:hAnsi="仿宋" w:eastAsia="仿宋" w:cs="仿宋"/>
          <w:sz w:val="24"/>
        </w:rPr>
      </w:pPr>
      <w:r>
        <w:rPr>
          <w:rFonts w:hint="eastAsia" w:ascii="仿宋" w:hAnsi="仿宋" w:eastAsia="仿宋" w:cs="仿宋"/>
          <w:sz w:val="24"/>
        </w:rPr>
        <w:t>投标人名称（电子签名）：</w:t>
      </w:r>
    </w:p>
    <w:p w14:paraId="17F6D175">
      <w:pPr>
        <w:spacing w:line="360" w:lineRule="auto"/>
        <w:ind w:right="1120" w:firstLine="4680" w:firstLineChars="1950"/>
        <w:rPr>
          <w:rFonts w:hint="eastAsia" w:ascii="仿宋" w:hAnsi="仿宋" w:eastAsia="仿宋" w:cs="仿宋"/>
          <w:sz w:val="24"/>
        </w:rPr>
      </w:pPr>
      <w:r>
        <w:rPr>
          <w:rFonts w:hint="eastAsia" w:ascii="仿宋" w:hAnsi="仿宋" w:eastAsia="仿宋" w:cs="仿宋"/>
          <w:sz w:val="24"/>
        </w:rPr>
        <w:t>日 期：</w:t>
      </w:r>
    </w:p>
    <w:p w14:paraId="1F90907C">
      <w:pPr>
        <w:spacing w:line="360" w:lineRule="auto"/>
        <w:ind w:firstLine="310" w:firstLineChars="147"/>
        <w:jc w:val="left"/>
        <w:rPr>
          <w:rFonts w:hint="eastAsia"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14:paraId="611BF3D3">
      <w:pPr>
        <w:spacing w:line="360" w:lineRule="auto"/>
        <w:ind w:right="420"/>
        <w:rPr>
          <w:rFonts w:hint="eastAsia" w:ascii="仿宋" w:hAnsi="仿宋" w:eastAsia="仿宋" w:cs="仿宋"/>
          <w:sz w:val="24"/>
        </w:rPr>
      </w:pPr>
    </w:p>
    <w:p w14:paraId="5E90C0C3">
      <w:pPr>
        <w:spacing w:line="360" w:lineRule="auto"/>
        <w:ind w:right="420"/>
        <w:rPr>
          <w:rFonts w:hint="eastAsia" w:ascii="仿宋" w:hAnsi="仿宋" w:eastAsia="仿宋" w:cs="仿宋"/>
          <w:sz w:val="24"/>
        </w:rPr>
      </w:pPr>
      <w:r>
        <w:rPr>
          <w:rFonts w:hint="eastAsia" w:ascii="仿宋" w:hAnsi="仿宋" w:eastAsia="仿宋" w:cs="仿宋"/>
          <w:sz w:val="24"/>
        </w:rPr>
        <w:t xml:space="preserve">   注：</w:t>
      </w:r>
    </w:p>
    <w:p w14:paraId="01BE73C8">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0B17DBCA">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D9EACC1">
      <w:pPr>
        <w:pStyle w:val="4"/>
        <w:rPr>
          <w:rFonts w:hint="eastAsia" w:ascii="仿宋" w:hAnsi="仿宋" w:eastAsia="仿宋" w:cs="仿宋"/>
          <w:lang w:val="en-US"/>
        </w:rPr>
      </w:pPr>
    </w:p>
    <w:p w14:paraId="1DA3115B">
      <w:pPr>
        <w:pageBreakBefore/>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510D1DEA">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0832508C">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08C0A275">
      <w:pPr>
        <w:widowControl/>
        <w:jc w:val="left"/>
        <w:rPr>
          <w:rFonts w:hint="eastAsia"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4CEA0BD1">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国家统计局  </w:t>
      </w:r>
    </w:p>
    <w:p w14:paraId="07541FCB">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2017年12月28日</w:t>
      </w:r>
    </w:p>
    <w:p w14:paraId="01131425">
      <w:pPr>
        <w:pStyle w:val="2"/>
        <w:rPr>
          <w:rFonts w:hint="eastAsia"/>
          <w:lang w:val="en-US" w:eastAsia="zh-CN"/>
        </w:rPr>
      </w:pPr>
    </w:p>
    <w:p w14:paraId="4F45CE77">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6FFD89C9">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78B225D4">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5966E04C">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485F8AAE">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6424FF56">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1E72581F">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04275692">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附表：统计上大中小微型企业划分标准</w:t>
      </w:r>
    </w:p>
    <w:p w14:paraId="1AF0101F">
      <w:pPr>
        <w:widowControl/>
        <w:jc w:val="left"/>
        <w:rPr>
          <w:rFonts w:hint="eastAsia" w:ascii="仿宋" w:hAnsi="仿宋" w:eastAsia="仿宋" w:cs="仿宋"/>
          <w:kern w:val="0"/>
          <w:sz w:val="24"/>
        </w:rPr>
      </w:pPr>
    </w:p>
    <w:p w14:paraId="1DE8C108">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17"/>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108CBF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tcMar>
              <w:top w:w="75" w:type="dxa"/>
              <w:left w:w="75" w:type="dxa"/>
              <w:bottom w:w="75" w:type="dxa"/>
              <w:right w:w="75" w:type="dxa"/>
            </w:tcMar>
            <w:vAlign w:val="bottom"/>
          </w:tcPr>
          <w:p w14:paraId="7C601F3B">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行业名称</w:t>
            </w:r>
          </w:p>
        </w:tc>
        <w:tc>
          <w:tcPr>
            <w:tcW w:w="1560" w:type="dxa"/>
            <w:noWrap w:val="0"/>
            <w:tcMar>
              <w:top w:w="75" w:type="dxa"/>
              <w:left w:w="75" w:type="dxa"/>
              <w:bottom w:w="75" w:type="dxa"/>
              <w:right w:w="75" w:type="dxa"/>
            </w:tcMar>
            <w:vAlign w:val="bottom"/>
          </w:tcPr>
          <w:p w14:paraId="1042213F">
            <w:pPr>
              <w:widowControl/>
              <w:jc w:val="center"/>
              <w:rPr>
                <w:rFonts w:hint="eastAsia" w:ascii="仿宋" w:hAnsi="仿宋" w:eastAsia="仿宋" w:cs="仿宋"/>
                <w:b/>
                <w:bCs/>
                <w:kern w:val="0"/>
                <w:szCs w:val="21"/>
              </w:rPr>
            </w:pPr>
            <w:r>
              <w:rPr>
                <w:rFonts w:hint="eastAsia" w:ascii="仿宋" w:hAnsi="仿宋" w:eastAsia="仿宋" w:cs="仿宋"/>
                <w:b/>
                <w:bCs/>
                <w:kern w:val="0"/>
                <w:szCs w:val="21"/>
              </w:rPr>
              <w:t>指标名称</w:t>
            </w:r>
          </w:p>
        </w:tc>
        <w:tc>
          <w:tcPr>
            <w:tcW w:w="671" w:type="dxa"/>
            <w:noWrap w:val="0"/>
            <w:tcMar>
              <w:top w:w="75" w:type="dxa"/>
              <w:left w:w="75" w:type="dxa"/>
              <w:bottom w:w="75" w:type="dxa"/>
              <w:right w:w="75" w:type="dxa"/>
            </w:tcMar>
            <w:vAlign w:val="bottom"/>
          </w:tcPr>
          <w:p w14:paraId="212E2B41">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计量单位</w:t>
            </w:r>
          </w:p>
        </w:tc>
        <w:tc>
          <w:tcPr>
            <w:tcW w:w="1231" w:type="dxa"/>
            <w:noWrap w:val="0"/>
            <w:tcMar>
              <w:top w:w="75" w:type="dxa"/>
              <w:left w:w="75" w:type="dxa"/>
              <w:bottom w:w="75" w:type="dxa"/>
              <w:right w:w="75" w:type="dxa"/>
            </w:tcMar>
            <w:vAlign w:val="bottom"/>
          </w:tcPr>
          <w:p w14:paraId="2689343C">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大型</w:t>
            </w:r>
          </w:p>
        </w:tc>
        <w:tc>
          <w:tcPr>
            <w:tcW w:w="1891" w:type="dxa"/>
            <w:noWrap w:val="0"/>
            <w:tcMar>
              <w:top w:w="75" w:type="dxa"/>
              <w:left w:w="75" w:type="dxa"/>
              <w:bottom w:w="75" w:type="dxa"/>
              <w:right w:w="75" w:type="dxa"/>
            </w:tcMar>
            <w:vAlign w:val="bottom"/>
          </w:tcPr>
          <w:p w14:paraId="2E22BC1C">
            <w:pPr>
              <w:widowControl/>
              <w:jc w:val="center"/>
              <w:rPr>
                <w:rFonts w:hint="eastAsia" w:ascii="仿宋" w:hAnsi="仿宋" w:eastAsia="仿宋" w:cs="仿宋"/>
                <w:b/>
                <w:bCs/>
                <w:kern w:val="0"/>
                <w:szCs w:val="21"/>
              </w:rPr>
            </w:pPr>
            <w:r>
              <w:rPr>
                <w:rFonts w:hint="eastAsia" w:ascii="仿宋" w:hAnsi="仿宋" w:eastAsia="仿宋" w:cs="仿宋"/>
                <w:b/>
                <w:bCs/>
                <w:kern w:val="0"/>
                <w:szCs w:val="21"/>
              </w:rPr>
              <w:t>中型</w:t>
            </w:r>
          </w:p>
        </w:tc>
        <w:tc>
          <w:tcPr>
            <w:tcW w:w="1730" w:type="dxa"/>
            <w:noWrap w:val="0"/>
            <w:tcMar>
              <w:top w:w="75" w:type="dxa"/>
              <w:left w:w="75" w:type="dxa"/>
              <w:bottom w:w="75" w:type="dxa"/>
              <w:right w:w="75" w:type="dxa"/>
            </w:tcMar>
            <w:vAlign w:val="bottom"/>
          </w:tcPr>
          <w:p w14:paraId="3B266B3F">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小型</w:t>
            </w:r>
          </w:p>
        </w:tc>
        <w:tc>
          <w:tcPr>
            <w:tcW w:w="1203" w:type="dxa"/>
            <w:noWrap w:val="0"/>
            <w:tcMar>
              <w:top w:w="75" w:type="dxa"/>
              <w:left w:w="75" w:type="dxa"/>
              <w:bottom w:w="75" w:type="dxa"/>
              <w:right w:w="75" w:type="dxa"/>
            </w:tcMar>
            <w:vAlign w:val="bottom"/>
          </w:tcPr>
          <w:p w14:paraId="3DCE37D9">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微型</w:t>
            </w:r>
          </w:p>
        </w:tc>
      </w:tr>
      <w:tr w14:paraId="599107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vAlign w:val="center"/>
          </w:tcPr>
          <w:p w14:paraId="70611840">
            <w:pPr>
              <w:widowControl/>
              <w:jc w:val="left"/>
              <w:rPr>
                <w:rFonts w:hint="eastAsia" w:ascii="仿宋" w:hAnsi="仿宋" w:eastAsia="仿宋" w:cs="仿宋"/>
                <w:kern w:val="0"/>
                <w:sz w:val="24"/>
              </w:rPr>
            </w:pPr>
            <w:r>
              <w:rPr>
                <w:rFonts w:hint="eastAsia" w:ascii="仿宋" w:hAnsi="仿宋" w:eastAsia="仿宋" w:cs="仿宋"/>
                <w:kern w:val="0"/>
                <w:sz w:val="24"/>
              </w:rPr>
              <w:t>农、林、牧、渔业</w:t>
            </w:r>
          </w:p>
        </w:tc>
        <w:tc>
          <w:tcPr>
            <w:tcW w:w="1560" w:type="dxa"/>
            <w:noWrap w:val="0"/>
            <w:vAlign w:val="center"/>
          </w:tcPr>
          <w:p w14:paraId="7AFA0D5B">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4374BF3B">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3396FF3C">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noWrap w:val="0"/>
            <w:vAlign w:val="center"/>
          </w:tcPr>
          <w:p w14:paraId="2F04313B">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noWrap w:val="0"/>
            <w:vAlign w:val="center"/>
          </w:tcPr>
          <w:p w14:paraId="3D521073">
            <w:pPr>
              <w:widowControl/>
              <w:jc w:val="left"/>
              <w:rPr>
                <w:rFonts w:hint="eastAsia" w:ascii="仿宋" w:hAnsi="仿宋" w:eastAsia="仿宋" w:cs="仿宋"/>
                <w:kern w:val="0"/>
                <w:sz w:val="24"/>
              </w:rPr>
            </w:pPr>
            <w:r>
              <w:rPr>
                <w:rFonts w:hint="eastAsia" w:ascii="仿宋" w:hAnsi="仿宋" w:eastAsia="仿宋" w:cs="仿宋"/>
                <w:kern w:val="0"/>
                <w:sz w:val="24"/>
              </w:rPr>
              <w:t>50≤Y＜500</w:t>
            </w:r>
          </w:p>
        </w:tc>
        <w:tc>
          <w:tcPr>
            <w:tcW w:w="1203" w:type="dxa"/>
            <w:noWrap w:val="0"/>
            <w:vAlign w:val="center"/>
          </w:tcPr>
          <w:p w14:paraId="621BDDC6">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743A5E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63E7E71F">
            <w:pPr>
              <w:widowControl/>
              <w:jc w:val="left"/>
              <w:rPr>
                <w:rFonts w:hint="eastAsia" w:ascii="仿宋" w:hAnsi="仿宋" w:eastAsia="仿宋" w:cs="仿宋"/>
                <w:kern w:val="0"/>
                <w:sz w:val="24"/>
              </w:rPr>
            </w:pPr>
            <w:r>
              <w:rPr>
                <w:rFonts w:hint="eastAsia" w:ascii="仿宋" w:hAnsi="仿宋" w:eastAsia="仿宋" w:cs="仿宋"/>
                <w:kern w:val="0"/>
                <w:sz w:val="24"/>
              </w:rPr>
              <w:t>工业 *</w:t>
            </w:r>
          </w:p>
        </w:tc>
        <w:tc>
          <w:tcPr>
            <w:tcW w:w="1560" w:type="dxa"/>
            <w:noWrap w:val="0"/>
            <w:vAlign w:val="center"/>
          </w:tcPr>
          <w:p w14:paraId="2E13D33F">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14AB7C48">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4F039F7B">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noWrap w:val="0"/>
            <w:vAlign w:val="center"/>
          </w:tcPr>
          <w:p w14:paraId="59989CBA">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noWrap w:val="0"/>
            <w:vAlign w:val="center"/>
          </w:tcPr>
          <w:p w14:paraId="5991D7E1">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noWrap w:val="0"/>
            <w:vAlign w:val="center"/>
          </w:tcPr>
          <w:p w14:paraId="07B360EC">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47D462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42C50888">
            <w:pPr>
              <w:widowControl/>
              <w:jc w:val="left"/>
              <w:rPr>
                <w:rFonts w:hint="eastAsia" w:ascii="仿宋" w:hAnsi="仿宋" w:eastAsia="仿宋" w:cs="仿宋"/>
                <w:kern w:val="0"/>
                <w:sz w:val="24"/>
              </w:rPr>
            </w:pPr>
          </w:p>
        </w:tc>
        <w:tc>
          <w:tcPr>
            <w:tcW w:w="1560" w:type="dxa"/>
            <w:noWrap w:val="0"/>
            <w:vAlign w:val="center"/>
          </w:tcPr>
          <w:p w14:paraId="2E1860C4">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211C1A0B">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5992AA0D">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noWrap w:val="0"/>
            <w:vAlign w:val="center"/>
          </w:tcPr>
          <w:p w14:paraId="1D308FC7">
            <w:pPr>
              <w:widowControl/>
              <w:jc w:val="left"/>
              <w:rPr>
                <w:rFonts w:hint="eastAsia" w:ascii="仿宋" w:hAnsi="仿宋" w:eastAsia="仿宋" w:cs="仿宋"/>
                <w:kern w:val="0"/>
                <w:sz w:val="24"/>
              </w:rPr>
            </w:pPr>
            <w:r>
              <w:rPr>
                <w:rFonts w:hint="eastAsia" w:ascii="仿宋" w:hAnsi="仿宋" w:eastAsia="仿宋" w:cs="仿宋"/>
                <w:kern w:val="0"/>
                <w:sz w:val="24"/>
              </w:rPr>
              <w:t>2000≤Y＜40000</w:t>
            </w:r>
          </w:p>
        </w:tc>
        <w:tc>
          <w:tcPr>
            <w:tcW w:w="1730" w:type="dxa"/>
            <w:noWrap w:val="0"/>
            <w:vAlign w:val="center"/>
          </w:tcPr>
          <w:p w14:paraId="065988F2">
            <w:pPr>
              <w:widowControl/>
              <w:jc w:val="left"/>
              <w:rPr>
                <w:rFonts w:hint="eastAsia" w:ascii="仿宋" w:hAnsi="仿宋" w:eastAsia="仿宋" w:cs="仿宋"/>
                <w:kern w:val="0"/>
                <w:sz w:val="24"/>
              </w:rPr>
            </w:pPr>
            <w:r>
              <w:rPr>
                <w:rFonts w:hint="eastAsia" w:ascii="仿宋" w:hAnsi="仿宋" w:eastAsia="仿宋" w:cs="仿宋"/>
                <w:kern w:val="0"/>
                <w:sz w:val="24"/>
              </w:rPr>
              <w:t>300≤Y＜2000</w:t>
            </w:r>
          </w:p>
        </w:tc>
        <w:tc>
          <w:tcPr>
            <w:tcW w:w="1203" w:type="dxa"/>
            <w:noWrap w:val="0"/>
            <w:vAlign w:val="center"/>
          </w:tcPr>
          <w:p w14:paraId="724D4509">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00E61C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7622CD30">
            <w:pPr>
              <w:widowControl/>
              <w:jc w:val="left"/>
              <w:rPr>
                <w:rFonts w:hint="eastAsia" w:ascii="仿宋" w:hAnsi="仿宋" w:eastAsia="仿宋" w:cs="仿宋"/>
                <w:kern w:val="0"/>
                <w:sz w:val="24"/>
              </w:rPr>
            </w:pPr>
            <w:r>
              <w:rPr>
                <w:rFonts w:hint="eastAsia" w:ascii="仿宋" w:hAnsi="仿宋" w:eastAsia="仿宋" w:cs="仿宋"/>
                <w:kern w:val="0"/>
                <w:sz w:val="24"/>
              </w:rPr>
              <w:t>建筑业</w:t>
            </w:r>
          </w:p>
        </w:tc>
        <w:tc>
          <w:tcPr>
            <w:tcW w:w="1560" w:type="dxa"/>
            <w:noWrap w:val="0"/>
            <w:vAlign w:val="center"/>
          </w:tcPr>
          <w:p w14:paraId="01FA65F8">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285E4AE9">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06262E5E">
            <w:pPr>
              <w:widowControl/>
              <w:jc w:val="left"/>
              <w:rPr>
                <w:rFonts w:hint="eastAsia" w:ascii="仿宋" w:hAnsi="仿宋" w:eastAsia="仿宋" w:cs="仿宋"/>
                <w:kern w:val="0"/>
                <w:sz w:val="24"/>
              </w:rPr>
            </w:pPr>
            <w:r>
              <w:rPr>
                <w:rFonts w:hint="eastAsia" w:ascii="仿宋" w:hAnsi="仿宋" w:eastAsia="仿宋" w:cs="仿宋"/>
                <w:kern w:val="0"/>
                <w:sz w:val="24"/>
              </w:rPr>
              <w:t>Y≥80000</w:t>
            </w:r>
          </w:p>
        </w:tc>
        <w:tc>
          <w:tcPr>
            <w:tcW w:w="1891" w:type="dxa"/>
            <w:noWrap w:val="0"/>
            <w:vAlign w:val="center"/>
          </w:tcPr>
          <w:p w14:paraId="19F6AC80">
            <w:pPr>
              <w:widowControl/>
              <w:jc w:val="left"/>
              <w:rPr>
                <w:rFonts w:hint="eastAsia" w:ascii="仿宋" w:hAnsi="仿宋" w:eastAsia="仿宋" w:cs="仿宋"/>
                <w:kern w:val="0"/>
                <w:sz w:val="24"/>
              </w:rPr>
            </w:pPr>
            <w:r>
              <w:rPr>
                <w:rFonts w:hint="eastAsia" w:ascii="仿宋" w:hAnsi="仿宋" w:eastAsia="仿宋" w:cs="仿宋"/>
                <w:kern w:val="0"/>
                <w:sz w:val="24"/>
              </w:rPr>
              <w:t>6000≤Y＜80000</w:t>
            </w:r>
          </w:p>
        </w:tc>
        <w:tc>
          <w:tcPr>
            <w:tcW w:w="1730" w:type="dxa"/>
            <w:noWrap w:val="0"/>
            <w:vAlign w:val="center"/>
          </w:tcPr>
          <w:p w14:paraId="374F6714">
            <w:pPr>
              <w:widowControl/>
              <w:jc w:val="left"/>
              <w:rPr>
                <w:rFonts w:hint="eastAsia" w:ascii="仿宋" w:hAnsi="仿宋" w:eastAsia="仿宋" w:cs="仿宋"/>
                <w:kern w:val="0"/>
                <w:sz w:val="24"/>
              </w:rPr>
            </w:pPr>
            <w:r>
              <w:rPr>
                <w:rFonts w:hint="eastAsia" w:ascii="仿宋" w:hAnsi="仿宋" w:eastAsia="仿宋" w:cs="仿宋"/>
                <w:kern w:val="0"/>
                <w:sz w:val="24"/>
              </w:rPr>
              <w:t>300≤Y＜6000</w:t>
            </w:r>
          </w:p>
        </w:tc>
        <w:tc>
          <w:tcPr>
            <w:tcW w:w="1203" w:type="dxa"/>
            <w:noWrap w:val="0"/>
            <w:vAlign w:val="center"/>
          </w:tcPr>
          <w:p w14:paraId="48231D91">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26687D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0F508664">
            <w:pPr>
              <w:widowControl/>
              <w:jc w:val="left"/>
              <w:rPr>
                <w:rFonts w:hint="eastAsia" w:ascii="仿宋" w:hAnsi="仿宋" w:eastAsia="仿宋" w:cs="仿宋"/>
                <w:kern w:val="0"/>
                <w:sz w:val="24"/>
              </w:rPr>
            </w:pPr>
          </w:p>
        </w:tc>
        <w:tc>
          <w:tcPr>
            <w:tcW w:w="1560" w:type="dxa"/>
            <w:noWrap w:val="0"/>
            <w:vAlign w:val="center"/>
          </w:tcPr>
          <w:p w14:paraId="4F58D057">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noWrap w:val="0"/>
            <w:vAlign w:val="center"/>
          </w:tcPr>
          <w:p w14:paraId="6EFBA5B5">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38A8E2DA">
            <w:pPr>
              <w:widowControl/>
              <w:jc w:val="left"/>
              <w:rPr>
                <w:rFonts w:hint="eastAsia" w:ascii="仿宋" w:hAnsi="仿宋" w:eastAsia="仿宋" w:cs="仿宋"/>
                <w:kern w:val="0"/>
                <w:sz w:val="24"/>
              </w:rPr>
            </w:pPr>
            <w:r>
              <w:rPr>
                <w:rFonts w:hint="eastAsia" w:ascii="仿宋" w:hAnsi="仿宋" w:eastAsia="仿宋" w:cs="仿宋"/>
                <w:kern w:val="0"/>
                <w:sz w:val="24"/>
              </w:rPr>
              <w:t>Z≥80000</w:t>
            </w:r>
          </w:p>
        </w:tc>
        <w:tc>
          <w:tcPr>
            <w:tcW w:w="1891" w:type="dxa"/>
            <w:noWrap w:val="0"/>
            <w:vAlign w:val="center"/>
          </w:tcPr>
          <w:p w14:paraId="72C91B14">
            <w:pPr>
              <w:widowControl/>
              <w:jc w:val="left"/>
              <w:rPr>
                <w:rFonts w:hint="eastAsia" w:ascii="仿宋" w:hAnsi="仿宋" w:eastAsia="仿宋" w:cs="仿宋"/>
                <w:kern w:val="0"/>
                <w:sz w:val="24"/>
              </w:rPr>
            </w:pPr>
            <w:r>
              <w:rPr>
                <w:rFonts w:hint="eastAsia" w:ascii="仿宋" w:hAnsi="仿宋" w:eastAsia="仿宋" w:cs="仿宋"/>
                <w:kern w:val="0"/>
                <w:sz w:val="24"/>
              </w:rPr>
              <w:t>5000≤Z＜80000</w:t>
            </w:r>
          </w:p>
        </w:tc>
        <w:tc>
          <w:tcPr>
            <w:tcW w:w="1730" w:type="dxa"/>
            <w:noWrap w:val="0"/>
            <w:vAlign w:val="center"/>
          </w:tcPr>
          <w:p w14:paraId="3EF1A2EC">
            <w:pPr>
              <w:widowControl/>
              <w:jc w:val="left"/>
              <w:rPr>
                <w:rFonts w:hint="eastAsia" w:ascii="仿宋" w:hAnsi="仿宋" w:eastAsia="仿宋" w:cs="仿宋"/>
                <w:kern w:val="0"/>
                <w:sz w:val="24"/>
              </w:rPr>
            </w:pPr>
            <w:r>
              <w:rPr>
                <w:rFonts w:hint="eastAsia" w:ascii="仿宋" w:hAnsi="仿宋" w:eastAsia="仿宋" w:cs="仿宋"/>
                <w:kern w:val="0"/>
                <w:sz w:val="24"/>
              </w:rPr>
              <w:t>300≤Z＜5000</w:t>
            </w:r>
          </w:p>
        </w:tc>
        <w:tc>
          <w:tcPr>
            <w:tcW w:w="1203" w:type="dxa"/>
            <w:noWrap w:val="0"/>
            <w:vAlign w:val="center"/>
          </w:tcPr>
          <w:p w14:paraId="2241C9D3">
            <w:pPr>
              <w:widowControl/>
              <w:jc w:val="left"/>
              <w:rPr>
                <w:rFonts w:hint="eastAsia" w:ascii="仿宋" w:hAnsi="仿宋" w:eastAsia="仿宋" w:cs="仿宋"/>
                <w:kern w:val="0"/>
                <w:sz w:val="24"/>
              </w:rPr>
            </w:pPr>
            <w:r>
              <w:rPr>
                <w:rFonts w:hint="eastAsia" w:ascii="仿宋" w:hAnsi="仿宋" w:eastAsia="仿宋" w:cs="仿宋"/>
                <w:kern w:val="0"/>
                <w:sz w:val="24"/>
              </w:rPr>
              <w:t>Z＜300</w:t>
            </w:r>
          </w:p>
        </w:tc>
      </w:tr>
      <w:tr w14:paraId="6BC833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15F3A854">
            <w:pPr>
              <w:widowControl/>
              <w:jc w:val="left"/>
              <w:rPr>
                <w:rFonts w:hint="eastAsia" w:ascii="仿宋" w:hAnsi="仿宋" w:eastAsia="仿宋" w:cs="仿宋"/>
                <w:kern w:val="0"/>
                <w:sz w:val="24"/>
              </w:rPr>
            </w:pPr>
            <w:r>
              <w:rPr>
                <w:rFonts w:hint="eastAsia" w:ascii="仿宋" w:hAnsi="仿宋" w:eastAsia="仿宋" w:cs="仿宋"/>
                <w:kern w:val="0"/>
                <w:sz w:val="24"/>
              </w:rPr>
              <w:t>批发业</w:t>
            </w:r>
          </w:p>
        </w:tc>
        <w:tc>
          <w:tcPr>
            <w:tcW w:w="1560" w:type="dxa"/>
            <w:noWrap w:val="0"/>
            <w:vAlign w:val="center"/>
          </w:tcPr>
          <w:p w14:paraId="79D66B72">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2B2CF206">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01763E47">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noWrap w:val="0"/>
            <w:vAlign w:val="center"/>
          </w:tcPr>
          <w:p w14:paraId="45C161F3">
            <w:pPr>
              <w:widowControl/>
              <w:jc w:val="left"/>
              <w:rPr>
                <w:rFonts w:hint="eastAsia" w:ascii="仿宋" w:hAnsi="仿宋" w:eastAsia="仿宋" w:cs="仿宋"/>
                <w:kern w:val="0"/>
                <w:sz w:val="24"/>
              </w:rPr>
            </w:pPr>
            <w:r>
              <w:rPr>
                <w:rFonts w:hint="eastAsia" w:ascii="仿宋" w:hAnsi="仿宋" w:eastAsia="仿宋" w:cs="仿宋"/>
                <w:kern w:val="0"/>
                <w:sz w:val="24"/>
              </w:rPr>
              <w:t>20≤X＜200</w:t>
            </w:r>
          </w:p>
        </w:tc>
        <w:tc>
          <w:tcPr>
            <w:tcW w:w="1730" w:type="dxa"/>
            <w:noWrap w:val="0"/>
            <w:vAlign w:val="center"/>
          </w:tcPr>
          <w:p w14:paraId="46CC1469">
            <w:pPr>
              <w:widowControl/>
              <w:jc w:val="left"/>
              <w:rPr>
                <w:rFonts w:hint="eastAsia" w:ascii="仿宋" w:hAnsi="仿宋" w:eastAsia="仿宋" w:cs="仿宋"/>
                <w:kern w:val="0"/>
                <w:sz w:val="24"/>
              </w:rPr>
            </w:pPr>
            <w:r>
              <w:rPr>
                <w:rFonts w:hint="eastAsia" w:ascii="仿宋" w:hAnsi="仿宋" w:eastAsia="仿宋" w:cs="仿宋"/>
                <w:kern w:val="0"/>
                <w:sz w:val="24"/>
              </w:rPr>
              <w:t>5≤X＜20</w:t>
            </w:r>
          </w:p>
        </w:tc>
        <w:tc>
          <w:tcPr>
            <w:tcW w:w="1203" w:type="dxa"/>
            <w:noWrap w:val="0"/>
            <w:vAlign w:val="center"/>
          </w:tcPr>
          <w:p w14:paraId="7095E434">
            <w:pPr>
              <w:widowControl/>
              <w:jc w:val="left"/>
              <w:rPr>
                <w:rFonts w:hint="eastAsia" w:ascii="仿宋" w:hAnsi="仿宋" w:eastAsia="仿宋" w:cs="仿宋"/>
                <w:kern w:val="0"/>
                <w:sz w:val="24"/>
              </w:rPr>
            </w:pPr>
            <w:r>
              <w:rPr>
                <w:rFonts w:hint="eastAsia" w:ascii="仿宋" w:hAnsi="仿宋" w:eastAsia="仿宋" w:cs="仿宋"/>
                <w:kern w:val="0"/>
                <w:sz w:val="24"/>
              </w:rPr>
              <w:t>X＜5</w:t>
            </w:r>
          </w:p>
        </w:tc>
      </w:tr>
      <w:tr w14:paraId="1EBCB3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2A48A4FD">
            <w:pPr>
              <w:widowControl/>
              <w:jc w:val="left"/>
              <w:rPr>
                <w:rFonts w:hint="eastAsia" w:ascii="仿宋" w:hAnsi="仿宋" w:eastAsia="仿宋" w:cs="仿宋"/>
                <w:kern w:val="0"/>
                <w:sz w:val="24"/>
              </w:rPr>
            </w:pPr>
          </w:p>
        </w:tc>
        <w:tc>
          <w:tcPr>
            <w:tcW w:w="1560" w:type="dxa"/>
            <w:noWrap w:val="0"/>
            <w:vAlign w:val="center"/>
          </w:tcPr>
          <w:p w14:paraId="009137FA">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0F9A6139">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72C3DC12">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noWrap w:val="0"/>
            <w:vAlign w:val="center"/>
          </w:tcPr>
          <w:p w14:paraId="5BFEBA02">
            <w:pPr>
              <w:widowControl/>
              <w:jc w:val="left"/>
              <w:rPr>
                <w:rFonts w:hint="eastAsia" w:ascii="仿宋" w:hAnsi="仿宋" w:eastAsia="仿宋" w:cs="仿宋"/>
                <w:kern w:val="0"/>
                <w:sz w:val="24"/>
              </w:rPr>
            </w:pPr>
            <w:r>
              <w:rPr>
                <w:rFonts w:hint="eastAsia" w:ascii="仿宋" w:hAnsi="仿宋" w:eastAsia="仿宋" w:cs="仿宋"/>
                <w:kern w:val="0"/>
                <w:sz w:val="24"/>
              </w:rPr>
              <w:t>5000≤Y＜40000</w:t>
            </w:r>
          </w:p>
        </w:tc>
        <w:tc>
          <w:tcPr>
            <w:tcW w:w="1730" w:type="dxa"/>
            <w:noWrap w:val="0"/>
            <w:vAlign w:val="center"/>
          </w:tcPr>
          <w:p w14:paraId="17FC25DA">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203" w:type="dxa"/>
            <w:noWrap w:val="0"/>
            <w:vAlign w:val="center"/>
          </w:tcPr>
          <w:p w14:paraId="07FBAAC0">
            <w:pPr>
              <w:widowControl/>
              <w:jc w:val="left"/>
              <w:rPr>
                <w:rFonts w:hint="eastAsia" w:ascii="仿宋" w:hAnsi="仿宋" w:eastAsia="仿宋" w:cs="仿宋"/>
                <w:kern w:val="0"/>
                <w:sz w:val="24"/>
              </w:rPr>
            </w:pPr>
            <w:r>
              <w:rPr>
                <w:rFonts w:hint="eastAsia" w:ascii="仿宋" w:hAnsi="仿宋" w:eastAsia="仿宋" w:cs="仿宋"/>
                <w:kern w:val="0"/>
                <w:sz w:val="24"/>
              </w:rPr>
              <w:t>Y＜1000</w:t>
            </w:r>
          </w:p>
        </w:tc>
      </w:tr>
      <w:tr w14:paraId="2A8E1C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5D59C563">
            <w:pPr>
              <w:widowControl/>
              <w:jc w:val="left"/>
              <w:rPr>
                <w:rFonts w:hint="eastAsia" w:ascii="仿宋" w:hAnsi="仿宋" w:eastAsia="仿宋" w:cs="仿宋"/>
                <w:kern w:val="0"/>
                <w:sz w:val="24"/>
              </w:rPr>
            </w:pPr>
            <w:r>
              <w:rPr>
                <w:rFonts w:hint="eastAsia" w:ascii="仿宋" w:hAnsi="仿宋" w:eastAsia="仿宋" w:cs="仿宋"/>
                <w:kern w:val="0"/>
                <w:sz w:val="24"/>
              </w:rPr>
              <w:t>零售业</w:t>
            </w:r>
          </w:p>
        </w:tc>
        <w:tc>
          <w:tcPr>
            <w:tcW w:w="1560" w:type="dxa"/>
            <w:noWrap w:val="0"/>
            <w:vAlign w:val="center"/>
          </w:tcPr>
          <w:p w14:paraId="64D4277D">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53201481">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55B1BBEE">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noWrap w:val="0"/>
            <w:vAlign w:val="center"/>
          </w:tcPr>
          <w:p w14:paraId="28B9F2B1">
            <w:pPr>
              <w:widowControl/>
              <w:jc w:val="left"/>
              <w:rPr>
                <w:rFonts w:hint="eastAsia" w:ascii="仿宋" w:hAnsi="仿宋" w:eastAsia="仿宋" w:cs="仿宋"/>
                <w:kern w:val="0"/>
                <w:sz w:val="24"/>
              </w:rPr>
            </w:pPr>
            <w:r>
              <w:rPr>
                <w:rFonts w:hint="eastAsia" w:ascii="仿宋" w:hAnsi="仿宋" w:eastAsia="仿宋" w:cs="仿宋"/>
                <w:kern w:val="0"/>
                <w:sz w:val="24"/>
              </w:rPr>
              <w:t>50≤X＜300</w:t>
            </w:r>
          </w:p>
        </w:tc>
        <w:tc>
          <w:tcPr>
            <w:tcW w:w="1730" w:type="dxa"/>
            <w:noWrap w:val="0"/>
            <w:vAlign w:val="center"/>
          </w:tcPr>
          <w:p w14:paraId="1702C625">
            <w:pPr>
              <w:widowControl/>
              <w:jc w:val="left"/>
              <w:rPr>
                <w:rFonts w:hint="eastAsia" w:ascii="仿宋" w:hAnsi="仿宋" w:eastAsia="仿宋" w:cs="仿宋"/>
                <w:kern w:val="0"/>
                <w:sz w:val="24"/>
              </w:rPr>
            </w:pPr>
            <w:r>
              <w:rPr>
                <w:rFonts w:hint="eastAsia" w:ascii="仿宋" w:hAnsi="仿宋" w:eastAsia="仿宋" w:cs="仿宋"/>
                <w:kern w:val="0"/>
                <w:sz w:val="24"/>
              </w:rPr>
              <w:t>10≤X＜50</w:t>
            </w:r>
          </w:p>
        </w:tc>
        <w:tc>
          <w:tcPr>
            <w:tcW w:w="1203" w:type="dxa"/>
            <w:noWrap w:val="0"/>
            <w:vAlign w:val="center"/>
          </w:tcPr>
          <w:p w14:paraId="607CB26E">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34568C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2C00C847">
            <w:pPr>
              <w:widowControl/>
              <w:jc w:val="left"/>
              <w:rPr>
                <w:rFonts w:hint="eastAsia" w:ascii="仿宋" w:hAnsi="仿宋" w:eastAsia="仿宋" w:cs="仿宋"/>
                <w:kern w:val="0"/>
                <w:sz w:val="24"/>
              </w:rPr>
            </w:pPr>
          </w:p>
        </w:tc>
        <w:tc>
          <w:tcPr>
            <w:tcW w:w="1560" w:type="dxa"/>
            <w:noWrap w:val="0"/>
            <w:vAlign w:val="center"/>
          </w:tcPr>
          <w:p w14:paraId="49DC1040">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62037929">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1C584172">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noWrap w:val="0"/>
            <w:vAlign w:val="center"/>
          </w:tcPr>
          <w:p w14:paraId="03A3AD98">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noWrap w:val="0"/>
            <w:vAlign w:val="center"/>
          </w:tcPr>
          <w:p w14:paraId="17CF6D73">
            <w:pPr>
              <w:widowControl/>
              <w:jc w:val="left"/>
              <w:rPr>
                <w:rFonts w:hint="eastAsia" w:ascii="仿宋" w:hAnsi="仿宋" w:eastAsia="仿宋" w:cs="仿宋"/>
                <w:kern w:val="0"/>
                <w:sz w:val="24"/>
              </w:rPr>
            </w:pPr>
            <w:r>
              <w:rPr>
                <w:rFonts w:hint="eastAsia" w:ascii="仿宋" w:hAnsi="仿宋" w:eastAsia="仿宋" w:cs="仿宋"/>
                <w:kern w:val="0"/>
                <w:sz w:val="24"/>
              </w:rPr>
              <w:t>100≤Y＜500</w:t>
            </w:r>
          </w:p>
        </w:tc>
        <w:tc>
          <w:tcPr>
            <w:tcW w:w="1203" w:type="dxa"/>
            <w:noWrap w:val="0"/>
            <w:vAlign w:val="center"/>
          </w:tcPr>
          <w:p w14:paraId="1C388BD8">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04622F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49EBA86A">
            <w:pPr>
              <w:widowControl/>
              <w:jc w:val="left"/>
              <w:rPr>
                <w:rFonts w:hint="eastAsia" w:ascii="仿宋" w:hAnsi="仿宋" w:eastAsia="仿宋" w:cs="仿宋"/>
                <w:kern w:val="0"/>
                <w:sz w:val="24"/>
              </w:rPr>
            </w:pPr>
            <w:r>
              <w:rPr>
                <w:rFonts w:hint="eastAsia" w:ascii="仿宋" w:hAnsi="仿宋" w:eastAsia="仿宋" w:cs="仿宋"/>
                <w:kern w:val="0"/>
                <w:sz w:val="24"/>
              </w:rPr>
              <w:t>交通运输业 *</w:t>
            </w:r>
          </w:p>
        </w:tc>
        <w:tc>
          <w:tcPr>
            <w:tcW w:w="1560" w:type="dxa"/>
            <w:noWrap w:val="0"/>
            <w:vAlign w:val="center"/>
          </w:tcPr>
          <w:p w14:paraId="327328FB">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007909D3">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0557586D">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noWrap w:val="0"/>
            <w:vAlign w:val="center"/>
          </w:tcPr>
          <w:p w14:paraId="66AA654C">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noWrap w:val="0"/>
            <w:vAlign w:val="center"/>
          </w:tcPr>
          <w:p w14:paraId="71D1E2CD">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noWrap w:val="0"/>
            <w:vAlign w:val="center"/>
          </w:tcPr>
          <w:p w14:paraId="4477403D">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35DC22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3624817D">
            <w:pPr>
              <w:widowControl/>
              <w:jc w:val="left"/>
              <w:rPr>
                <w:rFonts w:hint="eastAsia" w:ascii="仿宋" w:hAnsi="仿宋" w:eastAsia="仿宋" w:cs="仿宋"/>
                <w:kern w:val="0"/>
                <w:sz w:val="24"/>
              </w:rPr>
            </w:pPr>
          </w:p>
        </w:tc>
        <w:tc>
          <w:tcPr>
            <w:tcW w:w="1560" w:type="dxa"/>
            <w:noWrap w:val="0"/>
            <w:vAlign w:val="center"/>
          </w:tcPr>
          <w:p w14:paraId="0045622E">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4C12CE11">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00D31744">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noWrap w:val="0"/>
            <w:vAlign w:val="center"/>
          </w:tcPr>
          <w:p w14:paraId="56383B1A">
            <w:pPr>
              <w:widowControl/>
              <w:jc w:val="left"/>
              <w:rPr>
                <w:rFonts w:hint="eastAsia" w:ascii="仿宋" w:hAnsi="仿宋" w:eastAsia="仿宋" w:cs="仿宋"/>
                <w:kern w:val="0"/>
                <w:sz w:val="24"/>
              </w:rPr>
            </w:pPr>
            <w:r>
              <w:rPr>
                <w:rFonts w:hint="eastAsia" w:ascii="仿宋" w:hAnsi="仿宋" w:eastAsia="仿宋" w:cs="仿宋"/>
                <w:kern w:val="0"/>
                <w:sz w:val="24"/>
              </w:rPr>
              <w:t>3000≤Y＜30000</w:t>
            </w:r>
          </w:p>
        </w:tc>
        <w:tc>
          <w:tcPr>
            <w:tcW w:w="1730" w:type="dxa"/>
            <w:noWrap w:val="0"/>
            <w:vAlign w:val="center"/>
          </w:tcPr>
          <w:p w14:paraId="0DF0E461">
            <w:pPr>
              <w:widowControl/>
              <w:jc w:val="left"/>
              <w:rPr>
                <w:rFonts w:hint="eastAsia" w:ascii="仿宋" w:hAnsi="仿宋" w:eastAsia="仿宋" w:cs="仿宋"/>
                <w:kern w:val="0"/>
                <w:sz w:val="24"/>
              </w:rPr>
            </w:pPr>
            <w:r>
              <w:rPr>
                <w:rFonts w:hint="eastAsia" w:ascii="仿宋" w:hAnsi="仿宋" w:eastAsia="仿宋" w:cs="仿宋"/>
                <w:kern w:val="0"/>
                <w:sz w:val="24"/>
              </w:rPr>
              <w:t>200≤Y＜3000</w:t>
            </w:r>
          </w:p>
        </w:tc>
        <w:tc>
          <w:tcPr>
            <w:tcW w:w="1203" w:type="dxa"/>
            <w:noWrap w:val="0"/>
            <w:vAlign w:val="center"/>
          </w:tcPr>
          <w:p w14:paraId="49062686">
            <w:pPr>
              <w:widowControl/>
              <w:jc w:val="left"/>
              <w:rPr>
                <w:rFonts w:hint="eastAsia" w:ascii="仿宋" w:hAnsi="仿宋" w:eastAsia="仿宋" w:cs="仿宋"/>
                <w:kern w:val="0"/>
                <w:sz w:val="24"/>
              </w:rPr>
            </w:pPr>
            <w:r>
              <w:rPr>
                <w:rFonts w:hint="eastAsia" w:ascii="仿宋" w:hAnsi="仿宋" w:eastAsia="仿宋" w:cs="仿宋"/>
                <w:kern w:val="0"/>
                <w:sz w:val="24"/>
              </w:rPr>
              <w:t>Y＜200</w:t>
            </w:r>
          </w:p>
        </w:tc>
      </w:tr>
      <w:tr w14:paraId="7E2B45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6EB1CE5B">
            <w:pPr>
              <w:widowControl/>
              <w:jc w:val="left"/>
              <w:rPr>
                <w:rFonts w:hint="eastAsia" w:ascii="仿宋" w:hAnsi="仿宋" w:eastAsia="仿宋" w:cs="仿宋"/>
                <w:kern w:val="0"/>
                <w:sz w:val="24"/>
              </w:rPr>
            </w:pPr>
            <w:r>
              <w:rPr>
                <w:rFonts w:hint="eastAsia" w:ascii="仿宋" w:hAnsi="仿宋" w:eastAsia="仿宋" w:cs="仿宋"/>
                <w:kern w:val="0"/>
                <w:sz w:val="24"/>
              </w:rPr>
              <w:t>仓储业*</w:t>
            </w:r>
          </w:p>
        </w:tc>
        <w:tc>
          <w:tcPr>
            <w:tcW w:w="1560" w:type="dxa"/>
            <w:noWrap w:val="0"/>
            <w:vAlign w:val="center"/>
          </w:tcPr>
          <w:p w14:paraId="72E52CE2">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44C4332B">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0573F3FD">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noWrap w:val="0"/>
            <w:vAlign w:val="center"/>
          </w:tcPr>
          <w:p w14:paraId="4DFFE4E3">
            <w:pPr>
              <w:widowControl/>
              <w:jc w:val="left"/>
              <w:rPr>
                <w:rFonts w:hint="eastAsia" w:ascii="仿宋" w:hAnsi="仿宋" w:eastAsia="仿宋" w:cs="仿宋"/>
                <w:kern w:val="0"/>
                <w:sz w:val="24"/>
              </w:rPr>
            </w:pPr>
            <w:r>
              <w:rPr>
                <w:rFonts w:hint="eastAsia" w:ascii="仿宋" w:hAnsi="仿宋" w:eastAsia="仿宋" w:cs="仿宋"/>
                <w:kern w:val="0"/>
                <w:sz w:val="24"/>
              </w:rPr>
              <w:t>100≤X＜200</w:t>
            </w:r>
          </w:p>
        </w:tc>
        <w:tc>
          <w:tcPr>
            <w:tcW w:w="1730" w:type="dxa"/>
            <w:noWrap w:val="0"/>
            <w:vAlign w:val="center"/>
          </w:tcPr>
          <w:p w14:paraId="1A19B516">
            <w:pPr>
              <w:widowControl/>
              <w:jc w:val="left"/>
              <w:rPr>
                <w:rFonts w:hint="eastAsia" w:ascii="仿宋" w:hAnsi="仿宋" w:eastAsia="仿宋" w:cs="仿宋"/>
                <w:kern w:val="0"/>
                <w:sz w:val="24"/>
              </w:rPr>
            </w:pPr>
            <w:r>
              <w:rPr>
                <w:rFonts w:hint="eastAsia" w:ascii="仿宋" w:hAnsi="仿宋" w:eastAsia="仿宋" w:cs="仿宋"/>
                <w:kern w:val="0"/>
                <w:sz w:val="24"/>
              </w:rPr>
              <w:t>20≤X＜100</w:t>
            </w:r>
          </w:p>
        </w:tc>
        <w:tc>
          <w:tcPr>
            <w:tcW w:w="1203" w:type="dxa"/>
            <w:noWrap w:val="0"/>
            <w:vAlign w:val="center"/>
          </w:tcPr>
          <w:p w14:paraId="7FD5E0AB">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181181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6A37AA8E">
            <w:pPr>
              <w:widowControl/>
              <w:jc w:val="left"/>
              <w:rPr>
                <w:rFonts w:hint="eastAsia" w:ascii="仿宋" w:hAnsi="仿宋" w:eastAsia="仿宋" w:cs="仿宋"/>
                <w:kern w:val="0"/>
                <w:sz w:val="24"/>
              </w:rPr>
            </w:pPr>
          </w:p>
        </w:tc>
        <w:tc>
          <w:tcPr>
            <w:tcW w:w="1560" w:type="dxa"/>
            <w:noWrap w:val="0"/>
            <w:vAlign w:val="center"/>
          </w:tcPr>
          <w:p w14:paraId="3F24D4D4">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6DF41E0A">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23BC0921">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noWrap w:val="0"/>
            <w:vAlign w:val="center"/>
          </w:tcPr>
          <w:p w14:paraId="5A462AD3">
            <w:pPr>
              <w:widowControl/>
              <w:jc w:val="left"/>
              <w:rPr>
                <w:rFonts w:hint="eastAsia" w:ascii="仿宋" w:hAnsi="仿宋" w:eastAsia="仿宋" w:cs="仿宋"/>
                <w:kern w:val="0"/>
                <w:sz w:val="24"/>
              </w:rPr>
            </w:pPr>
            <w:r>
              <w:rPr>
                <w:rFonts w:hint="eastAsia" w:ascii="仿宋" w:hAnsi="仿宋" w:eastAsia="仿宋" w:cs="仿宋"/>
                <w:kern w:val="0"/>
                <w:sz w:val="24"/>
              </w:rPr>
              <w:t>1000≤Y＜30000</w:t>
            </w:r>
          </w:p>
        </w:tc>
        <w:tc>
          <w:tcPr>
            <w:tcW w:w="1730" w:type="dxa"/>
            <w:noWrap w:val="0"/>
            <w:vAlign w:val="center"/>
          </w:tcPr>
          <w:p w14:paraId="6B61D071">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noWrap w:val="0"/>
            <w:vAlign w:val="center"/>
          </w:tcPr>
          <w:p w14:paraId="4315A20D">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056B87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6C8CFD72">
            <w:pPr>
              <w:widowControl/>
              <w:jc w:val="left"/>
              <w:rPr>
                <w:rFonts w:hint="eastAsia" w:ascii="仿宋" w:hAnsi="仿宋" w:eastAsia="仿宋" w:cs="仿宋"/>
                <w:kern w:val="0"/>
                <w:sz w:val="24"/>
              </w:rPr>
            </w:pPr>
            <w:r>
              <w:rPr>
                <w:rFonts w:hint="eastAsia" w:ascii="仿宋" w:hAnsi="仿宋" w:eastAsia="仿宋" w:cs="仿宋"/>
                <w:kern w:val="0"/>
                <w:sz w:val="24"/>
              </w:rPr>
              <w:t>邮政业</w:t>
            </w:r>
          </w:p>
        </w:tc>
        <w:tc>
          <w:tcPr>
            <w:tcW w:w="1560" w:type="dxa"/>
            <w:noWrap w:val="0"/>
            <w:vAlign w:val="center"/>
          </w:tcPr>
          <w:p w14:paraId="58AC44BF">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22DC0B7E">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17069BE7">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noWrap w:val="0"/>
            <w:vAlign w:val="center"/>
          </w:tcPr>
          <w:p w14:paraId="61474BF1">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noWrap w:val="0"/>
            <w:vAlign w:val="center"/>
          </w:tcPr>
          <w:p w14:paraId="7AE65DD6">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noWrap w:val="0"/>
            <w:vAlign w:val="center"/>
          </w:tcPr>
          <w:p w14:paraId="3D022B3D">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0217D6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5FC5BC97">
            <w:pPr>
              <w:widowControl/>
              <w:jc w:val="left"/>
              <w:rPr>
                <w:rFonts w:hint="eastAsia" w:ascii="仿宋" w:hAnsi="仿宋" w:eastAsia="仿宋" w:cs="仿宋"/>
                <w:kern w:val="0"/>
                <w:sz w:val="24"/>
              </w:rPr>
            </w:pPr>
          </w:p>
        </w:tc>
        <w:tc>
          <w:tcPr>
            <w:tcW w:w="1560" w:type="dxa"/>
            <w:noWrap w:val="0"/>
            <w:vAlign w:val="center"/>
          </w:tcPr>
          <w:p w14:paraId="41586C21">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617AD4A3">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4CE198F9">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noWrap w:val="0"/>
            <w:vAlign w:val="center"/>
          </w:tcPr>
          <w:p w14:paraId="07156C49">
            <w:pPr>
              <w:widowControl/>
              <w:jc w:val="left"/>
              <w:rPr>
                <w:rFonts w:hint="eastAsia" w:ascii="仿宋" w:hAnsi="仿宋" w:eastAsia="仿宋" w:cs="仿宋"/>
                <w:kern w:val="0"/>
                <w:sz w:val="24"/>
              </w:rPr>
            </w:pPr>
            <w:r>
              <w:rPr>
                <w:rFonts w:hint="eastAsia" w:ascii="仿宋" w:hAnsi="仿宋" w:eastAsia="仿宋" w:cs="仿宋"/>
                <w:kern w:val="0"/>
                <w:sz w:val="24"/>
              </w:rPr>
              <w:t>2000≤Y＜30000</w:t>
            </w:r>
          </w:p>
        </w:tc>
        <w:tc>
          <w:tcPr>
            <w:tcW w:w="1730" w:type="dxa"/>
            <w:noWrap w:val="0"/>
            <w:vAlign w:val="center"/>
          </w:tcPr>
          <w:p w14:paraId="2EFE3FAD">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noWrap w:val="0"/>
            <w:vAlign w:val="center"/>
          </w:tcPr>
          <w:p w14:paraId="3741339D">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476C2F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48B5BB83">
            <w:pPr>
              <w:widowControl/>
              <w:jc w:val="left"/>
              <w:rPr>
                <w:rFonts w:hint="eastAsia" w:ascii="仿宋" w:hAnsi="仿宋" w:eastAsia="仿宋" w:cs="仿宋"/>
                <w:kern w:val="0"/>
                <w:sz w:val="24"/>
              </w:rPr>
            </w:pPr>
            <w:r>
              <w:rPr>
                <w:rFonts w:hint="eastAsia" w:ascii="仿宋" w:hAnsi="仿宋" w:eastAsia="仿宋" w:cs="仿宋"/>
                <w:kern w:val="0"/>
                <w:sz w:val="24"/>
              </w:rPr>
              <w:t>住宿业</w:t>
            </w:r>
          </w:p>
        </w:tc>
        <w:tc>
          <w:tcPr>
            <w:tcW w:w="1560" w:type="dxa"/>
            <w:noWrap w:val="0"/>
            <w:vAlign w:val="center"/>
          </w:tcPr>
          <w:p w14:paraId="46C37450">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78FF91F3">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2011A28A">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noWrap w:val="0"/>
            <w:vAlign w:val="center"/>
          </w:tcPr>
          <w:p w14:paraId="588C4407">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noWrap w:val="0"/>
            <w:vAlign w:val="center"/>
          </w:tcPr>
          <w:p w14:paraId="20A63C36">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noWrap w:val="0"/>
            <w:vAlign w:val="center"/>
          </w:tcPr>
          <w:p w14:paraId="4130A259">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593F93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2733E9A0">
            <w:pPr>
              <w:widowControl/>
              <w:jc w:val="left"/>
              <w:rPr>
                <w:rFonts w:hint="eastAsia" w:ascii="仿宋" w:hAnsi="仿宋" w:eastAsia="仿宋" w:cs="仿宋"/>
                <w:kern w:val="0"/>
                <w:sz w:val="24"/>
              </w:rPr>
            </w:pPr>
          </w:p>
        </w:tc>
        <w:tc>
          <w:tcPr>
            <w:tcW w:w="1560" w:type="dxa"/>
            <w:noWrap w:val="0"/>
            <w:vAlign w:val="center"/>
          </w:tcPr>
          <w:p w14:paraId="361883A4">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012A754C">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3BBA07ED">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noWrap w:val="0"/>
            <w:vAlign w:val="center"/>
          </w:tcPr>
          <w:p w14:paraId="5A02B30A">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noWrap w:val="0"/>
            <w:vAlign w:val="center"/>
          </w:tcPr>
          <w:p w14:paraId="740E1AAF">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noWrap w:val="0"/>
            <w:vAlign w:val="center"/>
          </w:tcPr>
          <w:p w14:paraId="00704D37">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3B887B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6159F6A5">
            <w:pPr>
              <w:widowControl/>
              <w:jc w:val="left"/>
              <w:rPr>
                <w:rFonts w:hint="eastAsia" w:ascii="仿宋" w:hAnsi="仿宋" w:eastAsia="仿宋" w:cs="仿宋"/>
                <w:kern w:val="0"/>
                <w:sz w:val="24"/>
              </w:rPr>
            </w:pPr>
            <w:r>
              <w:rPr>
                <w:rFonts w:hint="eastAsia" w:ascii="仿宋" w:hAnsi="仿宋" w:eastAsia="仿宋" w:cs="仿宋"/>
                <w:kern w:val="0"/>
                <w:sz w:val="24"/>
              </w:rPr>
              <w:t>餐饮业</w:t>
            </w:r>
          </w:p>
        </w:tc>
        <w:tc>
          <w:tcPr>
            <w:tcW w:w="1560" w:type="dxa"/>
            <w:noWrap w:val="0"/>
            <w:vAlign w:val="center"/>
          </w:tcPr>
          <w:p w14:paraId="3A33DD77">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752AAD5E">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65058F96">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noWrap w:val="0"/>
            <w:vAlign w:val="center"/>
          </w:tcPr>
          <w:p w14:paraId="2AA28360">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noWrap w:val="0"/>
            <w:vAlign w:val="center"/>
          </w:tcPr>
          <w:p w14:paraId="0EEF06A8">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noWrap w:val="0"/>
            <w:vAlign w:val="center"/>
          </w:tcPr>
          <w:p w14:paraId="037CEA82">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792798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1FC586B1">
            <w:pPr>
              <w:widowControl/>
              <w:jc w:val="left"/>
              <w:rPr>
                <w:rFonts w:hint="eastAsia" w:ascii="仿宋" w:hAnsi="仿宋" w:eastAsia="仿宋" w:cs="仿宋"/>
                <w:kern w:val="0"/>
                <w:sz w:val="24"/>
              </w:rPr>
            </w:pPr>
          </w:p>
        </w:tc>
        <w:tc>
          <w:tcPr>
            <w:tcW w:w="1560" w:type="dxa"/>
            <w:noWrap w:val="0"/>
            <w:vAlign w:val="center"/>
          </w:tcPr>
          <w:p w14:paraId="2FE6ED3D">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5A26D20E">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4202BF1E">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noWrap w:val="0"/>
            <w:vAlign w:val="center"/>
          </w:tcPr>
          <w:p w14:paraId="1B5AC3D5">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noWrap w:val="0"/>
            <w:vAlign w:val="center"/>
          </w:tcPr>
          <w:p w14:paraId="00700657">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noWrap w:val="0"/>
            <w:vAlign w:val="center"/>
          </w:tcPr>
          <w:p w14:paraId="22F75A77">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0A923F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2EEA687C">
            <w:pPr>
              <w:widowControl/>
              <w:jc w:val="left"/>
              <w:rPr>
                <w:rFonts w:hint="eastAsia" w:ascii="仿宋" w:hAnsi="仿宋" w:eastAsia="仿宋" w:cs="仿宋"/>
                <w:kern w:val="0"/>
                <w:sz w:val="24"/>
              </w:rPr>
            </w:pPr>
            <w:r>
              <w:rPr>
                <w:rFonts w:hint="eastAsia" w:ascii="仿宋" w:hAnsi="仿宋" w:eastAsia="仿宋" w:cs="仿宋"/>
                <w:kern w:val="0"/>
                <w:sz w:val="24"/>
              </w:rPr>
              <w:t>信息传输业 *</w:t>
            </w:r>
          </w:p>
        </w:tc>
        <w:tc>
          <w:tcPr>
            <w:tcW w:w="1560" w:type="dxa"/>
            <w:noWrap w:val="0"/>
            <w:vAlign w:val="center"/>
          </w:tcPr>
          <w:p w14:paraId="78DAD15E">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52A33187">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20A17222">
            <w:pPr>
              <w:widowControl/>
              <w:jc w:val="left"/>
              <w:rPr>
                <w:rFonts w:hint="eastAsia" w:ascii="仿宋" w:hAnsi="仿宋" w:eastAsia="仿宋" w:cs="仿宋"/>
                <w:kern w:val="0"/>
                <w:sz w:val="24"/>
              </w:rPr>
            </w:pPr>
            <w:r>
              <w:rPr>
                <w:rFonts w:hint="eastAsia" w:ascii="仿宋" w:hAnsi="仿宋" w:eastAsia="仿宋" w:cs="仿宋"/>
                <w:kern w:val="0"/>
                <w:sz w:val="24"/>
              </w:rPr>
              <w:t>X≥2000</w:t>
            </w:r>
          </w:p>
        </w:tc>
        <w:tc>
          <w:tcPr>
            <w:tcW w:w="1891" w:type="dxa"/>
            <w:noWrap w:val="0"/>
            <w:vAlign w:val="center"/>
          </w:tcPr>
          <w:p w14:paraId="0ABCCCD7">
            <w:pPr>
              <w:widowControl/>
              <w:jc w:val="left"/>
              <w:rPr>
                <w:rFonts w:hint="eastAsia" w:ascii="仿宋" w:hAnsi="仿宋" w:eastAsia="仿宋" w:cs="仿宋"/>
                <w:kern w:val="0"/>
                <w:sz w:val="24"/>
              </w:rPr>
            </w:pPr>
            <w:r>
              <w:rPr>
                <w:rFonts w:hint="eastAsia" w:ascii="仿宋" w:hAnsi="仿宋" w:eastAsia="仿宋" w:cs="仿宋"/>
                <w:kern w:val="0"/>
                <w:sz w:val="24"/>
              </w:rPr>
              <w:t>100≤X＜2000</w:t>
            </w:r>
          </w:p>
        </w:tc>
        <w:tc>
          <w:tcPr>
            <w:tcW w:w="1730" w:type="dxa"/>
            <w:noWrap w:val="0"/>
            <w:vAlign w:val="center"/>
          </w:tcPr>
          <w:p w14:paraId="6FA0C298">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noWrap w:val="0"/>
            <w:vAlign w:val="center"/>
          </w:tcPr>
          <w:p w14:paraId="066D08A0">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72AC2E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16732CE9">
            <w:pPr>
              <w:widowControl/>
              <w:jc w:val="left"/>
              <w:rPr>
                <w:rFonts w:hint="eastAsia" w:ascii="仿宋" w:hAnsi="仿宋" w:eastAsia="仿宋" w:cs="仿宋"/>
                <w:kern w:val="0"/>
                <w:sz w:val="24"/>
              </w:rPr>
            </w:pPr>
          </w:p>
        </w:tc>
        <w:tc>
          <w:tcPr>
            <w:tcW w:w="1560" w:type="dxa"/>
            <w:noWrap w:val="0"/>
            <w:vAlign w:val="center"/>
          </w:tcPr>
          <w:p w14:paraId="1F3439E7">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4E5D6C5F">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6D3A623B">
            <w:pPr>
              <w:widowControl/>
              <w:jc w:val="left"/>
              <w:rPr>
                <w:rFonts w:hint="eastAsia" w:ascii="仿宋" w:hAnsi="仿宋" w:eastAsia="仿宋" w:cs="仿宋"/>
                <w:kern w:val="0"/>
                <w:sz w:val="24"/>
              </w:rPr>
            </w:pPr>
            <w:r>
              <w:rPr>
                <w:rFonts w:hint="eastAsia" w:ascii="仿宋" w:hAnsi="仿宋" w:eastAsia="仿宋" w:cs="仿宋"/>
                <w:kern w:val="0"/>
                <w:sz w:val="24"/>
              </w:rPr>
              <w:t>Y≥100000</w:t>
            </w:r>
          </w:p>
        </w:tc>
        <w:tc>
          <w:tcPr>
            <w:tcW w:w="1891" w:type="dxa"/>
            <w:noWrap w:val="0"/>
            <w:vAlign w:val="center"/>
          </w:tcPr>
          <w:p w14:paraId="41FB361D">
            <w:pPr>
              <w:widowControl/>
              <w:jc w:val="left"/>
              <w:rPr>
                <w:rFonts w:hint="eastAsia" w:ascii="仿宋" w:hAnsi="仿宋" w:eastAsia="仿宋" w:cs="仿宋"/>
                <w:kern w:val="0"/>
                <w:sz w:val="24"/>
              </w:rPr>
            </w:pPr>
            <w:r>
              <w:rPr>
                <w:rFonts w:hint="eastAsia" w:ascii="仿宋" w:hAnsi="仿宋" w:eastAsia="仿宋" w:cs="仿宋"/>
                <w:kern w:val="0"/>
                <w:sz w:val="24"/>
              </w:rPr>
              <w:t>1000≤Y＜100000</w:t>
            </w:r>
          </w:p>
        </w:tc>
        <w:tc>
          <w:tcPr>
            <w:tcW w:w="1730" w:type="dxa"/>
            <w:noWrap w:val="0"/>
            <w:vAlign w:val="center"/>
          </w:tcPr>
          <w:p w14:paraId="632CD56B">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noWrap w:val="0"/>
            <w:vAlign w:val="center"/>
          </w:tcPr>
          <w:p w14:paraId="2430F5A3">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741E2E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636368DA">
            <w:pPr>
              <w:widowControl/>
              <w:jc w:val="left"/>
              <w:rPr>
                <w:rFonts w:hint="eastAsia" w:ascii="仿宋" w:hAnsi="仿宋" w:eastAsia="仿宋" w:cs="仿宋"/>
                <w:kern w:val="0"/>
                <w:sz w:val="24"/>
              </w:rPr>
            </w:pPr>
            <w:r>
              <w:rPr>
                <w:rFonts w:hint="eastAsia" w:ascii="仿宋" w:hAnsi="仿宋" w:eastAsia="仿宋" w:cs="仿宋"/>
                <w:kern w:val="0"/>
                <w:sz w:val="24"/>
              </w:rPr>
              <w:t>软件和信息技术服务业</w:t>
            </w:r>
          </w:p>
        </w:tc>
        <w:tc>
          <w:tcPr>
            <w:tcW w:w="1560" w:type="dxa"/>
            <w:noWrap w:val="0"/>
            <w:vAlign w:val="center"/>
          </w:tcPr>
          <w:p w14:paraId="701FF177">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5E280778">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5E73ED6A">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noWrap w:val="0"/>
            <w:vAlign w:val="center"/>
          </w:tcPr>
          <w:p w14:paraId="17D51F0A">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noWrap w:val="0"/>
            <w:vAlign w:val="center"/>
          </w:tcPr>
          <w:p w14:paraId="0FFACC6C">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noWrap w:val="0"/>
            <w:vAlign w:val="center"/>
          </w:tcPr>
          <w:p w14:paraId="18635A52">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5325D1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5EF4CDA0">
            <w:pPr>
              <w:widowControl/>
              <w:jc w:val="left"/>
              <w:rPr>
                <w:rFonts w:hint="eastAsia" w:ascii="仿宋" w:hAnsi="仿宋" w:eastAsia="仿宋" w:cs="仿宋"/>
                <w:kern w:val="0"/>
                <w:sz w:val="24"/>
              </w:rPr>
            </w:pPr>
          </w:p>
        </w:tc>
        <w:tc>
          <w:tcPr>
            <w:tcW w:w="1560" w:type="dxa"/>
            <w:noWrap w:val="0"/>
            <w:vAlign w:val="center"/>
          </w:tcPr>
          <w:p w14:paraId="39BF6F65">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2FA6033B">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59505553">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noWrap w:val="0"/>
            <w:vAlign w:val="center"/>
          </w:tcPr>
          <w:p w14:paraId="62FDEE70">
            <w:pPr>
              <w:widowControl/>
              <w:jc w:val="left"/>
              <w:rPr>
                <w:rFonts w:hint="eastAsia" w:ascii="仿宋" w:hAnsi="仿宋" w:eastAsia="仿宋" w:cs="仿宋"/>
                <w:kern w:val="0"/>
                <w:sz w:val="24"/>
              </w:rPr>
            </w:pPr>
            <w:r>
              <w:rPr>
                <w:rFonts w:hint="eastAsia" w:ascii="仿宋" w:hAnsi="仿宋" w:eastAsia="仿宋" w:cs="仿宋"/>
                <w:kern w:val="0"/>
                <w:sz w:val="24"/>
              </w:rPr>
              <w:t>1000≤Y＜10000</w:t>
            </w:r>
          </w:p>
        </w:tc>
        <w:tc>
          <w:tcPr>
            <w:tcW w:w="1730" w:type="dxa"/>
            <w:noWrap w:val="0"/>
            <w:vAlign w:val="center"/>
          </w:tcPr>
          <w:p w14:paraId="7BAE4EF9">
            <w:pPr>
              <w:widowControl/>
              <w:jc w:val="left"/>
              <w:rPr>
                <w:rFonts w:hint="eastAsia" w:ascii="仿宋" w:hAnsi="仿宋" w:eastAsia="仿宋" w:cs="仿宋"/>
                <w:kern w:val="0"/>
                <w:sz w:val="24"/>
              </w:rPr>
            </w:pPr>
            <w:r>
              <w:rPr>
                <w:rFonts w:hint="eastAsia" w:ascii="仿宋" w:hAnsi="仿宋" w:eastAsia="仿宋" w:cs="仿宋"/>
                <w:kern w:val="0"/>
                <w:sz w:val="24"/>
              </w:rPr>
              <w:t>50≤Y＜1000</w:t>
            </w:r>
          </w:p>
        </w:tc>
        <w:tc>
          <w:tcPr>
            <w:tcW w:w="1203" w:type="dxa"/>
            <w:noWrap w:val="0"/>
            <w:vAlign w:val="center"/>
          </w:tcPr>
          <w:p w14:paraId="69D7A9D9">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59F72E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50CC9D7D">
            <w:pPr>
              <w:widowControl/>
              <w:jc w:val="left"/>
              <w:rPr>
                <w:rFonts w:hint="eastAsia" w:ascii="仿宋" w:hAnsi="仿宋" w:eastAsia="仿宋" w:cs="仿宋"/>
                <w:kern w:val="0"/>
                <w:sz w:val="24"/>
              </w:rPr>
            </w:pPr>
            <w:r>
              <w:rPr>
                <w:rFonts w:hint="eastAsia" w:ascii="仿宋" w:hAnsi="仿宋" w:eastAsia="仿宋" w:cs="仿宋"/>
                <w:kern w:val="0"/>
                <w:sz w:val="24"/>
              </w:rPr>
              <w:t>房地产开发经营</w:t>
            </w:r>
          </w:p>
        </w:tc>
        <w:tc>
          <w:tcPr>
            <w:tcW w:w="1560" w:type="dxa"/>
            <w:noWrap w:val="0"/>
            <w:vAlign w:val="center"/>
          </w:tcPr>
          <w:p w14:paraId="35135D0A">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6681223C">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32BE2879">
            <w:pPr>
              <w:widowControl/>
              <w:jc w:val="left"/>
              <w:rPr>
                <w:rFonts w:hint="eastAsia" w:ascii="仿宋" w:hAnsi="仿宋" w:eastAsia="仿宋" w:cs="仿宋"/>
                <w:kern w:val="0"/>
                <w:sz w:val="24"/>
              </w:rPr>
            </w:pPr>
            <w:r>
              <w:rPr>
                <w:rFonts w:hint="eastAsia" w:ascii="仿宋" w:hAnsi="仿宋" w:eastAsia="仿宋" w:cs="仿宋"/>
                <w:kern w:val="0"/>
                <w:sz w:val="24"/>
              </w:rPr>
              <w:t>Y≥200000</w:t>
            </w:r>
          </w:p>
        </w:tc>
        <w:tc>
          <w:tcPr>
            <w:tcW w:w="1891" w:type="dxa"/>
            <w:noWrap w:val="0"/>
            <w:vAlign w:val="center"/>
          </w:tcPr>
          <w:p w14:paraId="3A28B330">
            <w:pPr>
              <w:widowControl/>
              <w:jc w:val="left"/>
              <w:rPr>
                <w:rFonts w:hint="eastAsia" w:ascii="仿宋" w:hAnsi="仿宋" w:eastAsia="仿宋" w:cs="仿宋"/>
                <w:kern w:val="0"/>
                <w:sz w:val="24"/>
              </w:rPr>
            </w:pPr>
            <w:r>
              <w:rPr>
                <w:rFonts w:hint="eastAsia" w:ascii="仿宋" w:hAnsi="仿宋" w:eastAsia="仿宋" w:cs="仿宋"/>
                <w:kern w:val="0"/>
                <w:sz w:val="24"/>
              </w:rPr>
              <w:t>1000≤Y＜200000</w:t>
            </w:r>
          </w:p>
        </w:tc>
        <w:tc>
          <w:tcPr>
            <w:tcW w:w="1730" w:type="dxa"/>
            <w:noWrap w:val="0"/>
            <w:vAlign w:val="center"/>
          </w:tcPr>
          <w:p w14:paraId="1FCE524D">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noWrap w:val="0"/>
            <w:vAlign w:val="center"/>
          </w:tcPr>
          <w:p w14:paraId="08092349">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03D0D9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11BBF568">
            <w:pPr>
              <w:widowControl/>
              <w:jc w:val="left"/>
              <w:rPr>
                <w:rFonts w:hint="eastAsia" w:ascii="仿宋" w:hAnsi="仿宋" w:eastAsia="仿宋" w:cs="仿宋"/>
                <w:kern w:val="0"/>
                <w:sz w:val="24"/>
              </w:rPr>
            </w:pPr>
          </w:p>
        </w:tc>
        <w:tc>
          <w:tcPr>
            <w:tcW w:w="1560" w:type="dxa"/>
            <w:noWrap w:val="0"/>
            <w:vAlign w:val="center"/>
          </w:tcPr>
          <w:p w14:paraId="4B6ED1DC">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noWrap w:val="0"/>
            <w:vAlign w:val="center"/>
          </w:tcPr>
          <w:p w14:paraId="1742B531">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00E7F3DA">
            <w:pPr>
              <w:widowControl/>
              <w:jc w:val="left"/>
              <w:rPr>
                <w:rFonts w:hint="eastAsia" w:ascii="仿宋" w:hAnsi="仿宋" w:eastAsia="仿宋" w:cs="仿宋"/>
                <w:kern w:val="0"/>
                <w:sz w:val="24"/>
              </w:rPr>
            </w:pPr>
            <w:r>
              <w:rPr>
                <w:rFonts w:hint="eastAsia" w:ascii="仿宋" w:hAnsi="仿宋" w:eastAsia="仿宋" w:cs="仿宋"/>
                <w:kern w:val="0"/>
                <w:sz w:val="24"/>
              </w:rPr>
              <w:t>Z≥10000</w:t>
            </w:r>
          </w:p>
        </w:tc>
        <w:tc>
          <w:tcPr>
            <w:tcW w:w="1891" w:type="dxa"/>
            <w:noWrap w:val="0"/>
            <w:vAlign w:val="center"/>
          </w:tcPr>
          <w:p w14:paraId="0EE5944D">
            <w:pPr>
              <w:widowControl/>
              <w:jc w:val="left"/>
              <w:rPr>
                <w:rFonts w:hint="eastAsia" w:ascii="仿宋" w:hAnsi="仿宋" w:eastAsia="仿宋" w:cs="仿宋"/>
                <w:kern w:val="0"/>
                <w:sz w:val="24"/>
              </w:rPr>
            </w:pPr>
            <w:r>
              <w:rPr>
                <w:rFonts w:hint="eastAsia" w:ascii="仿宋" w:hAnsi="仿宋" w:eastAsia="仿宋" w:cs="仿宋"/>
                <w:kern w:val="0"/>
                <w:sz w:val="24"/>
              </w:rPr>
              <w:t>5000≤Z＜10000</w:t>
            </w:r>
          </w:p>
        </w:tc>
        <w:tc>
          <w:tcPr>
            <w:tcW w:w="1730" w:type="dxa"/>
            <w:noWrap w:val="0"/>
            <w:vAlign w:val="center"/>
          </w:tcPr>
          <w:p w14:paraId="2771C50F">
            <w:pPr>
              <w:widowControl/>
              <w:jc w:val="left"/>
              <w:rPr>
                <w:rFonts w:hint="eastAsia" w:ascii="仿宋" w:hAnsi="仿宋" w:eastAsia="仿宋" w:cs="仿宋"/>
                <w:kern w:val="0"/>
                <w:sz w:val="24"/>
              </w:rPr>
            </w:pPr>
            <w:r>
              <w:rPr>
                <w:rFonts w:hint="eastAsia" w:ascii="仿宋" w:hAnsi="仿宋" w:eastAsia="仿宋" w:cs="仿宋"/>
                <w:kern w:val="0"/>
                <w:sz w:val="24"/>
              </w:rPr>
              <w:t>2000≤Z＜5000</w:t>
            </w:r>
          </w:p>
        </w:tc>
        <w:tc>
          <w:tcPr>
            <w:tcW w:w="1203" w:type="dxa"/>
            <w:noWrap w:val="0"/>
            <w:vAlign w:val="center"/>
          </w:tcPr>
          <w:p w14:paraId="6D2BA11E">
            <w:pPr>
              <w:widowControl/>
              <w:jc w:val="left"/>
              <w:rPr>
                <w:rFonts w:hint="eastAsia" w:ascii="仿宋" w:hAnsi="仿宋" w:eastAsia="仿宋" w:cs="仿宋"/>
                <w:kern w:val="0"/>
                <w:sz w:val="24"/>
              </w:rPr>
            </w:pPr>
            <w:r>
              <w:rPr>
                <w:rFonts w:hint="eastAsia" w:ascii="仿宋" w:hAnsi="仿宋" w:eastAsia="仿宋" w:cs="仿宋"/>
                <w:kern w:val="0"/>
                <w:sz w:val="24"/>
              </w:rPr>
              <w:t>Z＜2000</w:t>
            </w:r>
          </w:p>
        </w:tc>
      </w:tr>
      <w:tr w14:paraId="2F2B7D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33EC275A">
            <w:pPr>
              <w:widowControl/>
              <w:jc w:val="left"/>
              <w:rPr>
                <w:rFonts w:hint="eastAsia" w:ascii="仿宋" w:hAnsi="仿宋" w:eastAsia="仿宋" w:cs="仿宋"/>
                <w:kern w:val="0"/>
                <w:sz w:val="24"/>
              </w:rPr>
            </w:pPr>
            <w:r>
              <w:rPr>
                <w:rFonts w:hint="eastAsia" w:ascii="仿宋" w:hAnsi="仿宋" w:eastAsia="仿宋" w:cs="仿宋"/>
                <w:kern w:val="0"/>
                <w:sz w:val="24"/>
              </w:rPr>
              <w:t>物业管理</w:t>
            </w:r>
          </w:p>
        </w:tc>
        <w:tc>
          <w:tcPr>
            <w:tcW w:w="1560" w:type="dxa"/>
            <w:noWrap w:val="0"/>
            <w:vAlign w:val="center"/>
          </w:tcPr>
          <w:p w14:paraId="5BCB6E8B">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2346BEB9">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1FA71DE9">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noWrap w:val="0"/>
            <w:vAlign w:val="center"/>
          </w:tcPr>
          <w:p w14:paraId="3124016C">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noWrap w:val="0"/>
            <w:vAlign w:val="center"/>
          </w:tcPr>
          <w:p w14:paraId="33D5B72E">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203" w:type="dxa"/>
            <w:noWrap w:val="0"/>
            <w:vAlign w:val="center"/>
          </w:tcPr>
          <w:p w14:paraId="3BEFD117">
            <w:pPr>
              <w:widowControl/>
              <w:jc w:val="left"/>
              <w:rPr>
                <w:rFonts w:hint="eastAsia" w:ascii="仿宋" w:hAnsi="仿宋" w:eastAsia="仿宋" w:cs="仿宋"/>
                <w:kern w:val="0"/>
                <w:sz w:val="24"/>
              </w:rPr>
            </w:pPr>
            <w:r>
              <w:rPr>
                <w:rFonts w:hint="eastAsia" w:ascii="仿宋" w:hAnsi="仿宋" w:eastAsia="仿宋" w:cs="仿宋"/>
                <w:kern w:val="0"/>
                <w:sz w:val="24"/>
              </w:rPr>
              <w:t>X＜100</w:t>
            </w:r>
          </w:p>
        </w:tc>
      </w:tr>
      <w:tr w14:paraId="331B3D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5226DB31">
            <w:pPr>
              <w:widowControl/>
              <w:jc w:val="left"/>
              <w:rPr>
                <w:rFonts w:hint="eastAsia" w:ascii="仿宋" w:hAnsi="仿宋" w:eastAsia="仿宋" w:cs="仿宋"/>
                <w:kern w:val="0"/>
                <w:sz w:val="24"/>
              </w:rPr>
            </w:pPr>
          </w:p>
        </w:tc>
        <w:tc>
          <w:tcPr>
            <w:tcW w:w="1560" w:type="dxa"/>
            <w:noWrap w:val="0"/>
            <w:vAlign w:val="center"/>
          </w:tcPr>
          <w:p w14:paraId="54509D9A">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5DD70E09">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5BEB2E3D">
            <w:pPr>
              <w:widowControl/>
              <w:jc w:val="left"/>
              <w:rPr>
                <w:rFonts w:hint="eastAsia" w:ascii="仿宋" w:hAnsi="仿宋" w:eastAsia="仿宋" w:cs="仿宋"/>
                <w:kern w:val="0"/>
                <w:sz w:val="24"/>
              </w:rPr>
            </w:pPr>
            <w:r>
              <w:rPr>
                <w:rFonts w:hint="eastAsia" w:ascii="仿宋" w:hAnsi="仿宋" w:eastAsia="仿宋" w:cs="仿宋"/>
                <w:kern w:val="0"/>
                <w:sz w:val="24"/>
              </w:rPr>
              <w:t>Y≥5000</w:t>
            </w:r>
          </w:p>
        </w:tc>
        <w:tc>
          <w:tcPr>
            <w:tcW w:w="1891" w:type="dxa"/>
            <w:noWrap w:val="0"/>
            <w:vAlign w:val="center"/>
          </w:tcPr>
          <w:p w14:paraId="6CA5E67F">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730" w:type="dxa"/>
            <w:noWrap w:val="0"/>
            <w:vAlign w:val="center"/>
          </w:tcPr>
          <w:p w14:paraId="1AB1BFBE">
            <w:pPr>
              <w:widowControl/>
              <w:jc w:val="left"/>
              <w:rPr>
                <w:rFonts w:hint="eastAsia" w:ascii="仿宋" w:hAnsi="仿宋" w:eastAsia="仿宋" w:cs="仿宋"/>
                <w:kern w:val="0"/>
                <w:sz w:val="24"/>
              </w:rPr>
            </w:pPr>
            <w:r>
              <w:rPr>
                <w:rFonts w:hint="eastAsia" w:ascii="仿宋" w:hAnsi="仿宋" w:eastAsia="仿宋" w:cs="仿宋"/>
                <w:kern w:val="0"/>
                <w:sz w:val="24"/>
              </w:rPr>
              <w:t>500≤Y＜1000</w:t>
            </w:r>
          </w:p>
        </w:tc>
        <w:tc>
          <w:tcPr>
            <w:tcW w:w="1203" w:type="dxa"/>
            <w:noWrap w:val="0"/>
            <w:vAlign w:val="center"/>
          </w:tcPr>
          <w:p w14:paraId="26F8EE4A">
            <w:pPr>
              <w:widowControl/>
              <w:jc w:val="left"/>
              <w:rPr>
                <w:rFonts w:hint="eastAsia" w:ascii="仿宋" w:hAnsi="仿宋" w:eastAsia="仿宋" w:cs="仿宋"/>
                <w:kern w:val="0"/>
                <w:sz w:val="24"/>
              </w:rPr>
            </w:pPr>
            <w:r>
              <w:rPr>
                <w:rFonts w:hint="eastAsia" w:ascii="仿宋" w:hAnsi="仿宋" w:eastAsia="仿宋" w:cs="仿宋"/>
                <w:kern w:val="0"/>
                <w:sz w:val="24"/>
              </w:rPr>
              <w:t>Y＜500</w:t>
            </w:r>
          </w:p>
        </w:tc>
      </w:tr>
      <w:tr w14:paraId="3B2BCC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576398CE">
            <w:pPr>
              <w:widowControl/>
              <w:jc w:val="left"/>
              <w:rPr>
                <w:rFonts w:hint="eastAsia" w:ascii="仿宋" w:hAnsi="仿宋" w:eastAsia="仿宋" w:cs="仿宋"/>
                <w:kern w:val="0"/>
                <w:sz w:val="24"/>
              </w:rPr>
            </w:pPr>
            <w:r>
              <w:rPr>
                <w:rFonts w:hint="eastAsia" w:ascii="仿宋" w:hAnsi="仿宋" w:eastAsia="仿宋" w:cs="仿宋"/>
                <w:kern w:val="0"/>
                <w:sz w:val="24"/>
              </w:rPr>
              <w:t>租赁和商务服务业</w:t>
            </w:r>
          </w:p>
        </w:tc>
        <w:tc>
          <w:tcPr>
            <w:tcW w:w="1560" w:type="dxa"/>
            <w:noWrap w:val="0"/>
            <w:vAlign w:val="center"/>
          </w:tcPr>
          <w:p w14:paraId="66808A06">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4F0E9851">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59080E8E">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noWrap w:val="0"/>
            <w:vAlign w:val="center"/>
          </w:tcPr>
          <w:p w14:paraId="2ECFC57D">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noWrap w:val="0"/>
            <w:vAlign w:val="center"/>
          </w:tcPr>
          <w:p w14:paraId="09F268F2">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noWrap w:val="0"/>
            <w:vAlign w:val="center"/>
          </w:tcPr>
          <w:p w14:paraId="044AB7DC">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66E28A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003BF542">
            <w:pPr>
              <w:widowControl/>
              <w:jc w:val="left"/>
              <w:rPr>
                <w:rFonts w:hint="eastAsia" w:ascii="仿宋" w:hAnsi="仿宋" w:eastAsia="仿宋" w:cs="仿宋"/>
                <w:kern w:val="0"/>
                <w:sz w:val="24"/>
              </w:rPr>
            </w:pPr>
          </w:p>
        </w:tc>
        <w:tc>
          <w:tcPr>
            <w:tcW w:w="1560" w:type="dxa"/>
            <w:noWrap w:val="0"/>
            <w:vAlign w:val="center"/>
          </w:tcPr>
          <w:p w14:paraId="7035C74E">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noWrap w:val="0"/>
            <w:vAlign w:val="center"/>
          </w:tcPr>
          <w:p w14:paraId="5278E117">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49687622">
            <w:pPr>
              <w:widowControl/>
              <w:jc w:val="left"/>
              <w:rPr>
                <w:rFonts w:hint="eastAsia" w:ascii="仿宋" w:hAnsi="仿宋" w:eastAsia="仿宋" w:cs="仿宋"/>
                <w:kern w:val="0"/>
                <w:sz w:val="24"/>
              </w:rPr>
            </w:pPr>
            <w:r>
              <w:rPr>
                <w:rFonts w:hint="eastAsia" w:ascii="仿宋" w:hAnsi="仿宋" w:eastAsia="仿宋" w:cs="仿宋"/>
                <w:kern w:val="0"/>
                <w:sz w:val="24"/>
              </w:rPr>
              <w:t>Z≥120000</w:t>
            </w:r>
          </w:p>
        </w:tc>
        <w:tc>
          <w:tcPr>
            <w:tcW w:w="1891" w:type="dxa"/>
            <w:noWrap w:val="0"/>
            <w:vAlign w:val="center"/>
          </w:tcPr>
          <w:p w14:paraId="41CE6169">
            <w:pPr>
              <w:widowControl/>
              <w:jc w:val="left"/>
              <w:rPr>
                <w:rFonts w:hint="eastAsia" w:ascii="仿宋" w:hAnsi="仿宋" w:eastAsia="仿宋" w:cs="仿宋"/>
                <w:kern w:val="0"/>
                <w:sz w:val="24"/>
              </w:rPr>
            </w:pPr>
            <w:r>
              <w:rPr>
                <w:rFonts w:hint="eastAsia" w:ascii="仿宋" w:hAnsi="仿宋" w:eastAsia="仿宋" w:cs="仿宋"/>
                <w:kern w:val="0"/>
                <w:sz w:val="24"/>
              </w:rPr>
              <w:t>8000≤Z＜120000</w:t>
            </w:r>
          </w:p>
        </w:tc>
        <w:tc>
          <w:tcPr>
            <w:tcW w:w="1730" w:type="dxa"/>
            <w:noWrap w:val="0"/>
            <w:vAlign w:val="center"/>
          </w:tcPr>
          <w:p w14:paraId="331E2FD2">
            <w:pPr>
              <w:widowControl/>
              <w:jc w:val="left"/>
              <w:rPr>
                <w:rFonts w:hint="eastAsia" w:ascii="仿宋" w:hAnsi="仿宋" w:eastAsia="仿宋" w:cs="仿宋"/>
                <w:kern w:val="0"/>
                <w:sz w:val="24"/>
              </w:rPr>
            </w:pPr>
            <w:r>
              <w:rPr>
                <w:rFonts w:hint="eastAsia" w:ascii="仿宋" w:hAnsi="仿宋" w:eastAsia="仿宋" w:cs="仿宋"/>
                <w:kern w:val="0"/>
                <w:sz w:val="24"/>
              </w:rPr>
              <w:t>100≤Z＜8000</w:t>
            </w:r>
          </w:p>
        </w:tc>
        <w:tc>
          <w:tcPr>
            <w:tcW w:w="1203" w:type="dxa"/>
            <w:noWrap w:val="0"/>
            <w:vAlign w:val="center"/>
          </w:tcPr>
          <w:p w14:paraId="7C134E13">
            <w:pPr>
              <w:widowControl/>
              <w:jc w:val="left"/>
              <w:rPr>
                <w:rFonts w:hint="eastAsia" w:ascii="仿宋" w:hAnsi="仿宋" w:eastAsia="仿宋" w:cs="仿宋"/>
                <w:kern w:val="0"/>
                <w:sz w:val="24"/>
              </w:rPr>
            </w:pPr>
            <w:r>
              <w:rPr>
                <w:rFonts w:hint="eastAsia" w:ascii="仿宋" w:hAnsi="仿宋" w:eastAsia="仿宋" w:cs="仿宋"/>
                <w:kern w:val="0"/>
                <w:sz w:val="24"/>
              </w:rPr>
              <w:t>Z＜100</w:t>
            </w:r>
          </w:p>
        </w:tc>
      </w:tr>
      <w:tr w14:paraId="199D73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vAlign w:val="center"/>
          </w:tcPr>
          <w:p w14:paraId="021C0AC4">
            <w:pPr>
              <w:widowControl/>
              <w:jc w:val="left"/>
              <w:rPr>
                <w:rFonts w:hint="eastAsia" w:ascii="仿宋" w:hAnsi="仿宋" w:eastAsia="仿宋" w:cs="仿宋"/>
                <w:kern w:val="0"/>
                <w:sz w:val="24"/>
              </w:rPr>
            </w:pPr>
            <w:r>
              <w:rPr>
                <w:rFonts w:hint="eastAsia" w:ascii="仿宋" w:hAnsi="仿宋" w:eastAsia="仿宋" w:cs="仿宋"/>
                <w:kern w:val="0"/>
                <w:sz w:val="24"/>
              </w:rPr>
              <w:t>其他未列明行业 *</w:t>
            </w:r>
          </w:p>
        </w:tc>
        <w:tc>
          <w:tcPr>
            <w:tcW w:w="1560" w:type="dxa"/>
            <w:noWrap w:val="0"/>
            <w:vAlign w:val="center"/>
          </w:tcPr>
          <w:p w14:paraId="7E407EC1">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79B8DCF0">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5BB9DE4C">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noWrap w:val="0"/>
            <w:vAlign w:val="center"/>
          </w:tcPr>
          <w:p w14:paraId="1F0F53DF">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noWrap w:val="0"/>
            <w:vAlign w:val="center"/>
          </w:tcPr>
          <w:p w14:paraId="14CC8616">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noWrap w:val="0"/>
            <w:vAlign w:val="center"/>
          </w:tcPr>
          <w:p w14:paraId="34D12BD8">
            <w:pPr>
              <w:widowControl/>
              <w:jc w:val="left"/>
              <w:rPr>
                <w:rFonts w:hint="eastAsia" w:ascii="仿宋" w:hAnsi="仿宋" w:eastAsia="仿宋" w:cs="仿宋"/>
                <w:kern w:val="0"/>
                <w:sz w:val="24"/>
              </w:rPr>
            </w:pPr>
            <w:r>
              <w:rPr>
                <w:rFonts w:hint="eastAsia" w:ascii="仿宋" w:hAnsi="仿宋" w:eastAsia="仿宋" w:cs="仿宋"/>
                <w:kern w:val="0"/>
                <w:sz w:val="24"/>
              </w:rPr>
              <w:t>X＜10</w:t>
            </w:r>
          </w:p>
        </w:tc>
      </w:tr>
    </w:tbl>
    <w:p w14:paraId="48F2096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说明： 　　</w:t>
      </w:r>
    </w:p>
    <w:p w14:paraId="59521A0A">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1.大型、中型和小型企业须同时满足所列指标的下限，否则下划一档；微型企业只须满足所列指标中的一项即可。 　　</w:t>
      </w:r>
    </w:p>
    <w:p w14:paraId="14806B6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73DFFEA6">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3.企业划分指标以现行统计制度为准。</w:t>
      </w:r>
    </w:p>
    <w:p w14:paraId="307C0AF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4B0A1AB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13FCF626">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（3）资产总额，采用资产总计代替。</w:t>
      </w:r>
    </w:p>
    <w:p w14:paraId="0AFDE03F">
      <w:pPr>
        <w:widowControl/>
        <w:jc w:val="left"/>
        <w:rPr>
          <w:rFonts w:hint="eastAsia" w:ascii="仿宋" w:hAnsi="仿宋" w:eastAsia="仿宋" w:cs="仿宋"/>
          <w:kern w:val="0"/>
          <w:sz w:val="24"/>
        </w:rPr>
      </w:pPr>
    </w:p>
    <w:p w14:paraId="0F3B07CB">
      <w:pPr>
        <w:widowControl/>
        <w:jc w:val="left"/>
        <w:rPr>
          <w:rFonts w:hint="eastAsia" w:ascii="仿宋" w:hAnsi="仿宋" w:eastAsia="仿宋" w:cs="仿宋"/>
          <w:kern w:val="0"/>
          <w:sz w:val="24"/>
        </w:rPr>
      </w:pPr>
    </w:p>
    <w:p w14:paraId="25D222F4">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5F646829">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一、修订背景</w:t>
      </w:r>
    </w:p>
    <w:p w14:paraId="2005C247">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7B72F9F1">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1EE196E8">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5F7FB795">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75B7B3BB">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将交通运输业中包括的“装卸搬运和运输代理业”修改为“多式联运和运输代理业、装卸搬运”。</w:t>
      </w:r>
    </w:p>
    <w:p w14:paraId="26DA559F">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仓储业所包括的行业中类，根据《国民经济行业分类》（GB/T4754—2017）调整为“通用仓储，低温仓储，危险品仓储，谷物、棉花等农产品仓储，中药材仓储和其他仓储业”。</w:t>
      </w:r>
    </w:p>
    <w:p w14:paraId="37609D6A">
      <w:pPr>
        <w:widowControl/>
        <w:jc w:val="left"/>
        <w:rPr>
          <w:rFonts w:hint="eastAsia" w:ascii="仿宋" w:hAnsi="仿宋" w:eastAsia="仿宋" w:cs="仿宋"/>
          <w:kern w:val="0"/>
          <w:sz w:val="18"/>
          <w:szCs w:val="18"/>
        </w:rPr>
      </w:pPr>
    </w:p>
    <w:p w14:paraId="1C0C92E2">
      <w:pPr>
        <w:widowControl/>
        <w:jc w:val="left"/>
        <w:rPr>
          <w:rFonts w:hint="eastAsia" w:ascii="仿宋" w:hAnsi="仿宋" w:eastAsia="仿宋" w:cs="仿宋"/>
          <w:kern w:val="0"/>
          <w:sz w:val="18"/>
          <w:szCs w:val="18"/>
        </w:rPr>
      </w:pPr>
    </w:p>
    <w:p w14:paraId="35B87FEA">
      <w:pPr>
        <w:widowControl/>
        <w:jc w:val="left"/>
        <w:rPr>
          <w:rFonts w:hint="eastAsia" w:ascii="仿宋" w:hAnsi="仿宋" w:eastAsia="仿宋" w:cs="仿宋"/>
          <w:kern w:val="0"/>
          <w:sz w:val="18"/>
          <w:szCs w:val="18"/>
        </w:rPr>
      </w:pPr>
    </w:p>
    <w:p w14:paraId="7BF3F72A">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0F6F0DBD">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4E0097D6">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51D4CB8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08DA081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请人民银行上海总部，各分行、营业管理部、省会（首府）城市中心支行、副省级城市中心支行会同所在省（区、市）银监局、证监局、保监局、统计局将本通知联合转发至辖内相关机构。</w:t>
      </w:r>
    </w:p>
    <w:p w14:paraId="46C80B68">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附件：金融业企业划型标准规定</w:t>
      </w:r>
    </w:p>
    <w:p w14:paraId="6914468E">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219C5096">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一、根据《中华人民共和国中小企业促进法》、《国务院关于进一步促进中小企业发展的若干意见》（国发〔2009〕36号）和《国务院办公厅关于金融支持小微企业发展的实施意见》（国办发〔2013〕87号），制定本规定。</w:t>
      </w:r>
    </w:p>
    <w:p w14:paraId="721980B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二、适用范围。本规定适用于从事《国民经济行业分类》(GB/T4754-2011)中J门类（金融业）活动的企业。</w:t>
      </w:r>
    </w:p>
    <w:p w14:paraId="4137D74C">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45F9369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四、划型标准指标。采用一个完整会计年度中四个季度末法人并表口径的资产总额（信托公司为信托资产）平均值作为划型指标，该指标以监管部门数据为准。</w:t>
      </w:r>
    </w:p>
    <w:p w14:paraId="7F36029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五、指标标准值。依据指标标准值，将各类金融业企业划分为大、中、小、微四个规模类型，中型企业标准上限及以上的为大型企业。</w:t>
      </w:r>
    </w:p>
    <w:p w14:paraId="57EE9F4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(一) 银行业存款类金融机构。资产总额40000亿元以下的为中小微型企业。其中，资产总额5000亿元及以上的为中型企业，资产总额50亿元及以上的为小型企业，资产总额50亿元以下的为微型企业。</w:t>
      </w:r>
    </w:p>
    <w:p w14:paraId="10F2AD8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507CF03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52F600E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5BB7A1E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(五) 保险业金融机构。资产总额5000亿元以下的为中小微型企业。其中，资产总额400亿元及以上的为中型企业，资产总额20亿元及以上的为小型企业，资产总额20亿元以下的为微型企业。</w:t>
      </w:r>
    </w:p>
    <w:p w14:paraId="06A5FE3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4A166CF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3729B67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557D7F1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A1BD1D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七、标准值的评估和调整。金融业企业划型标准工作组毎五年对划型标准值受经济发展与通货膨胀等因素的响程度进行评估和调整。</w:t>
      </w:r>
    </w:p>
    <w:p w14:paraId="12138AD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八、本规定的中型金融业企业标准上限即为大型金融业企业下限。国务院有关部门据此进行相关数据的统计分析，不得制定与本规定不一致的金融业企业划型标准。</w:t>
      </w:r>
    </w:p>
    <w:p w14:paraId="03B83DF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eastAsia="zh-CN"/>
        </w:rPr>
        <w:t xml:space="preserve"> </w:t>
      </w:r>
      <w:r>
        <w:rPr>
          <w:rFonts w:hint="eastAsia" w:ascii="仿宋" w:hAnsi="仿宋" w:eastAsia="仿宋" w:cs="仿宋"/>
          <w:kern w:val="0"/>
          <w:szCs w:val="21"/>
        </w:rPr>
        <w:t>九</w:t>
      </w:r>
      <w:r>
        <w:rPr>
          <w:rFonts w:hint="eastAsia" w:ascii="仿宋" w:hAnsi="仿宋" w:eastAsia="仿宋" w:cs="仿宋"/>
          <w:kern w:val="0"/>
          <w:szCs w:val="21"/>
          <w:lang w:eastAsia="zh-CN"/>
        </w:rPr>
        <w:t>、</w:t>
      </w:r>
      <w:r>
        <w:rPr>
          <w:rFonts w:hint="eastAsia" w:ascii="仿宋" w:hAnsi="仿宋" w:eastAsia="仿宋" w:cs="仿宋"/>
          <w:kern w:val="0"/>
          <w:szCs w:val="21"/>
        </w:rPr>
        <w:t>融资担保公司参照本规定中“除贷款公司、小额贷款公司、典当行以外的其他金融机构”标准划型。</w:t>
      </w:r>
    </w:p>
    <w:p w14:paraId="59965AA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eastAsia="zh-CN"/>
        </w:rPr>
        <w:t xml:space="preserve"> </w:t>
      </w:r>
      <w:r>
        <w:rPr>
          <w:rFonts w:hint="eastAsia" w:ascii="仿宋" w:hAnsi="仿宋" w:eastAsia="仿宋" w:cs="仿宋"/>
          <w:kern w:val="0"/>
          <w:szCs w:val="21"/>
        </w:rPr>
        <w:t>十、本规定由人民银行会同银监会，证监会、保监会和统计局负责解释。</w:t>
      </w:r>
    </w:p>
    <w:p w14:paraId="487B400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eastAsia="zh-CN"/>
        </w:rPr>
        <w:t xml:space="preserve"> </w:t>
      </w:r>
      <w:r>
        <w:rPr>
          <w:rFonts w:hint="eastAsia" w:ascii="仿宋" w:hAnsi="仿宋" w:eastAsia="仿宋" w:cs="仿宋"/>
          <w:kern w:val="0"/>
          <w:szCs w:val="21"/>
        </w:rPr>
        <w:t>十一、本规定自发布之日起实施。</w:t>
      </w:r>
    </w:p>
    <w:p w14:paraId="6E56F38E">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附：金融业企业划型标准</w:t>
      </w:r>
    </w:p>
    <w:p w14:paraId="64C7AF77">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17"/>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043E7C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noWrap w:val="0"/>
            <w:tcMar>
              <w:top w:w="75" w:type="dxa"/>
              <w:left w:w="75" w:type="dxa"/>
              <w:bottom w:w="75" w:type="dxa"/>
              <w:right w:w="75" w:type="dxa"/>
            </w:tcMar>
            <w:vAlign w:val="bottom"/>
          </w:tcPr>
          <w:p w14:paraId="23771A06">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w:t>
            </w:r>
          </w:p>
        </w:tc>
        <w:tc>
          <w:tcPr>
            <w:tcW w:w="2836" w:type="dxa"/>
            <w:noWrap w:val="0"/>
            <w:tcMar>
              <w:top w:w="75" w:type="dxa"/>
              <w:left w:w="75" w:type="dxa"/>
              <w:bottom w:w="75" w:type="dxa"/>
              <w:right w:w="75" w:type="dxa"/>
            </w:tcMar>
            <w:vAlign w:val="bottom"/>
          </w:tcPr>
          <w:p w14:paraId="63571C78">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类别</w:t>
            </w:r>
          </w:p>
        </w:tc>
        <w:tc>
          <w:tcPr>
            <w:tcW w:w="606" w:type="dxa"/>
            <w:noWrap w:val="0"/>
            <w:tcMar>
              <w:top w:w="75" w:type="dxa"/>
              <w:left w:w="75" w:type="dxa"/>
              <w:bottom w:w="75" w:type="dxa"/>
              <w:right w:w="75" w:type="dxa"/>
            </w:tcMar>
            <w:vAlign w:val="bottom"/>
          </w:tcPr>
          <w:p w14:paraId="2D5B8164">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类型</w:t>
            </w:r>
          </w:p>
        </w:tc>
        <w:tc>
          <w:tcPr>
            <w:tcW w:w="3326" w:type="dxa"/>
            <w:noWrap w:val="0"/>
            <w:tcMar>
              <w:top w:w="75" w:type="dxa"/>
              <w:left w:w="75" w:type="dxa"/>
              <w:bottom w:w="75" w:type="dxa"/>
              <w:right w:w="75" w:type="dxa"/>
            </w:tcMar>
            <w:vAlign w:val="bottom"/>
          </w:tcPr>
          <w:p w14:paraId="6F1402EC">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资产总额</w:t>
            </w:r>
          </w:p>
        </w:tc>
      </w:tr>
      <w:tr w14:paraId="3254BF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noWrap w:val="0"/>
            <w:vAlign w:val="center"/>
          </w:tcPr>
          <w:p w14:paraId="3FD25C2A">
            <w:pPr>
              <w:widowControl/>
              <w:jc w:val="left"/>
              <w:rPr>
                <w:rFonts w:hint="eastAsia"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noWrap w:val="0"/>
            <w:vAlign w:val="center"/>
          </w:tcPr>
          <w:p w14:paraId="7BAA4294">
            <w:pPr>
              <w:widowControl/>
              <w:jc w:val="left"/>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noWrap w:val="0"/>
            <w:vAlign w:val="center"/>
          </w:tcPr>
          <w:p w14:paraId="3BBDEC23">
            <w:pPr>
              <w:widowControl/>
              <w:jc w:val="left"/>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noWrap w:val="0"/>
            <w:vAlign w:val="center"/>
          </w:tcPr>
          <w:p w14:paraId="40B00BD6">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1A4ADC21">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78B322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49872F20">
            <w:pPr>
              <w:widowControl/>
              <w:jc w:val="left"/>
              <w:rPr>
                <w:rFonts w:hint="eastAsia" w:ascii="仿宋" w:hAnsi="仿宋" w:eastAsia="仿宋" w:cs="仿宋"/>
                <w:kern w:val="0"/>
                <w:sz w:val="24"/>
              </w:rPr>
            </w:pPr>
          </w:p>
        </w:tc>
        <w:tc>
          <w:tcPr>
            <w:tcW w:w="1025" w:type="dxa"/>
            <w:vMerge w:val="continue"/>
            <w:noWrap w:val="0"/>
            <w:vAlign w:val="center"/>
          </w:tcPr>
          <w:p w14:paraId="67499EF7">
            <w:pPr>
              <w:widowControl/>
              <w:jc w:val="left"/>
              <w:rPr>
                <w:rFonts w:hint="eastAsia" w:ascii="仿宋" w:hAnsi="仿宋" w:eastAsia="仿宋" w:cs="仿宋"/>
                <w:kern w:val="0"/>
                <w:sz w:val="24"/>
              </w:rPr>
            </w:pPr>
          </w:p>
        </w:tc>
        <w:tc>
          <w:tcPr>
            <w:tcW w:w="2836" w:type="dxa"/>
            <w:vMerge w:val="continue"/>
            <w:noWrap w:val="0"/>
            <w:vAlign w:val="center"/>
          </w:tcPr>
          <w:p w14:paraId="25DDC6B1">
            <w:pPr>
              <w:widowControl/>
              <w:jc w:val="left"/>
              <w:rPr>
                <w:rFonts w:hint="eastAsia" w:ascii="仿宋" w:hAnsi="仿宋" w:eastAsia="仿宋" w:cs="仿宋"/>
                <w:kern w:val="0"/>
                <w:sz w:val="24"/>
              </w:rPr>
            </w:pPr>
          </w:p>
        </w:tc>
        <w:tc>
          <w:tcPr>
            <w:tcW w:w="606" w:type="dxa"/>
            <w:noWrap w:val="0"/>
            <w:vAlign w:val="center"/>
          </w:tcPr>
          <w:p w14:paraId="5A636A9C">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2CF4DD25">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4B19F5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16F48253">
            <w:pPr>
              <w:widowControl/>
              <w:jc w:val="left"/>
              <w:rPr>
                <w:rFonts w:hint="eastAsia" w:ascii="仿宋" w:hAnsi="仿宋" w:eastAsia="仿宋" w:cs="仿宋"/>
                <w:kern w:val="0"/>
                <w:sz w:val="24"/>
              </w:rPr>
            </w:pPr>
          </w:p>
        </w:tc>
        <w:tc>
          <w:tcPr>
            <w:tcW w:w="1025" w:type="dxa"/>
            <w:vMerge w:val="continue"/>
            <w:noWrap w:val="0"/>
            <w:vAlign w:val="center"/>
          </w:tcPr>
          <w:p w14:paraId="2475053B">
            <w:pPr>
              <w:widowControl/>
              <w:jc w:val="left"/>
              <w:rPr>
                <w:rFonts w:hint="eastAsia" w:ascii="仿宋" w:hAnsi="仿宋" w:eastAsia="仿宋" w:cs="仿宋"/>
                <w:kern w:val="0"/>
                <w:sz w:val="24"/>
              </w:rPr>
            </w:pPr>
          </w:p>
        </w:tc>
        <w:tc>
          <w:tcPr>
            <w:tcW w:w="2836" w:type="dxa"/>
            <w:vMerge w:val="continue"/>
            <w:noWrap w:val="0"/>
            <w:vAlign w:val="center"/>
          </w:tcPr>
          <w:p w14:paraId="3CE3F497">
            <w:pPr>
              <w:widowControl/>
              <w:jc w:val="left"/>
              <w:rPr>
                <w:rFonts w:hint="eastAsia" w:ascii="仿宋" w:hAnsi="仿宋" w:eastAsia="仿宋" w:cs="仿宋"/>
                <w:kern w:val="0"/>
                <w:sz w:val="24"/>
              </w:rPr>
            </w:pPr>
          </w:p>
        </w:tc>
        <w:tc>
          <w:tcPr>
            <w:tcW w:w="606" w:type="dxa"/>
            <w:noWrap w:val="0"/>
            <w:vAlign w:val="center"/>
          </w:tcPr>
          <w:p w14:paraId="6A4CCB08">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6C872572">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7FBA58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727BAA03">
            <w:pPr>
              <w:widowControl/>
              <w:jc w:val="left"/>
              <w:rPr>
                <w:rFonts w:hint="eastAsia" w:ascii="仿宋" w:hAnsi="仿宋" w:eastAsia="仿宋" w:cs="仿宋"/>
                <w:kern w:val="0"/>
                <w:sz w:val="24"/>
              </w:rPr>
            </w:pPr>
          </w:p>
        </w:tc>
        <w:tc>
          <w:tcPr>
            <w:tcW w:w="1025" w:type="dxa"/>
            <w:vMerge w:val="restart"/>
            <w:noWrap w:val="0"/>
            <w:vAlign w:val="center"/>
          </w:tcPr>
          <w:p w14:paraId="02353CEB">
            <w:pPr>
              <w:widowControl/>
              <w:jc w:val="left"/>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noWrap w:val="0"/>
            <w:vAlign w:val="center"/>
          </w:tcPr>
          <w:p w14:paraId="107C2150">
            <w:pPr>
              <w:widowControl/>
              <w:jc w:val="left"/>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noWrap w:val="0"/>
            <w:vAlign w:val="center"/>
          </w:tcPr>
          <w:p w14:paraId="48E5F455">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51A46DFD">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6F03C6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0439CFAE">
            <w:pPr>
              <w:widowControl/>
              <w:jc w:val="left"/>
              <w:rPr>
                <w:rFonts w:hint="eastAsia" w:ascii="仿宋" w:hAnsi="仿宋" w:eastAsia="仿宋" w:cs="仿宋"/>
                <w:kern w:val="0"/>
                <w:sz w:val="24"/>
              </w:rPr>
            </w:pPr>
          </w:p>
        </w:tc>
        <w:tc>
          <w:tcPr>
            <w:tcW w:w="1025" w:type="dxa"/>
            <w:vMerge w:val="continue"/>
            <w:noWrap w:val="0"/>
            <w:vAlign w:val="center"/>
          </w:tcPr>
          <w:p w14:paraId="762F4BBD">
            <w:pPr>
              <w:widowControl/>
              <w:jc w:val="left"/>
              <w:rPr>
                <w:rFonts w:hint="eastAsia" w:ascii="仿宋" w:hAnsi="仿宋" w:eastAsia="仿宋" w:cs="仿宋"/>
                <w:kern w:val="0"/>
                <w:sz w:val="24"/>
              </w:rPr>
            </w:pPr>
          </w:p>
        </w:tc>
        <w:tc>
          <w:tcPr>
            <w:tcW w:w="2836" w:type="dxa"/>
            <w:vMerge w:val="continue"/>
            <w:noWrap w:val="0"/>
            <w:vAlign w:val="center"/>
          </w:tcPr>
          <w:p w14:paraId="176931B5">
            <w:pPr>
              <w:widowControl/>
              <w:jc w:val="left"/>
              <w:rPr>
                <w:rFonts w:hint="eastAsia" w:ascii="仿宋" w:hAnsi="仿宋" w:eastAsia="仿宋" w:cs="仿宋"/>
                <w:kern w:val="0"/>
                <w:sz w:val="24"/>
              </w:rPr>
            </w:pPr>
          </w:p>
        </w:tc>
        <w:tc>
          <w:tcPr>
            <w:tcW w:w="606" w:type="dxa"/>
            <w:noWrap w:val="0"/>
            <w:vAlign w:val="center"/>
          </w:tcPr>
          <w:p w14:paraId="7DF05F04">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136DD425">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3C4275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5532F977">
            <w:pPr>
              <w:widowControl/>
              <w:jc w:val="left"/>
              <w:rPr>
                <w:rFonts w:hint="eastAsia" w:ascii="仿宋" w:hAnsi="仿宋" w:eastAsia="仿宋" w:cs="仿宋"/>
                <w:kern w:val="0"/>
                <w:sz w:val="24"/>
              </w:rPr>
            </w:pPr>
          </w:p>
        </w:tc>
        <w:tc>
          <w:tcPr>
            <w:tcW w:w="1025" w:type="dxa"/>
            <w:vMerge w:val="continue"/>
            <w:noWrap w:val="0"/>
            <w:vAlign w:val="center"/>
          </w:tcPr>
          <w:p w14:paraId="47122761">
            <w:pPr>
              <w:widowControl/>
              <w:jc w:val="left"/>
              <w:rPr>
                <w:rFonts w:hint="eastAsia" w:ascii="仿宋" w:hAnsi="仿宋" w:eastAsia="仿宋" w:cs="仿宋"/>
                <w:kern w:val="0"/>
                <w:sz w:val="24"/>
              </w:rPr>
            </w:pPr>
          </w:p>
        </w:tc>
        <w:tc>
          <w:tcPr>
            <w:tcW w:w="2836" w:type="dxa"/>
            <w:vMerge w:val="continue"/>
            <w:noWrap w:val="0"/>
            <w:vAlign w:val="center"/>
          </w:tcPr>
          <w:p w14:paraId="50A91F2B">
            <w:pPr>
              <w:widowControl/>
              <w:jc w:val="left"/>
              <w:rPr>
                <w:rFonts w:hint="eastAsia" w:ascii="仿宋" w:hAnsi="仿宋" w:eastAsia="仿宋" w:cs="仿宋"/>
                <w:kern w:val="0"/>
                <w:sz w:val="24"/>
              </w:rPr>
            </w:pPr>
          </w:p>
        </w:tc>
        <w:tc>
          <w:tcPr>
            <w:tcW w:w="606" w:type="dxa"/>
            <w:noWrap w:val="0"/>
            <w:vAlign w:val="center"/>
          </w:tcPr>
          <w:p w14:paraId="5FFF7268">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486A7024">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37BD9B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74C67463">
            <w:pPr>
              <w:widowControl/>
              <w:jc w:val="left"/>
              <w:rPr>
                <w:rFonts w:hint="eastAsia" w:ascii="仿宋" w:hAnsi="仿宋" w:eastAsia="仿宋" w:cs="仿宋"/>
                <w:kern w:val="0"/>
                <w:sz w:val="24"/>
              </w:rPr>
            </w:pPr>
          </w:p>
        </w:tc>
        <w:tc>
          <w:tcPr>
            <w:tcW w:w="1025" w:type="dxa"/>
            <w:vMerge w:val="continue"/>
            <w:noWrap w:val="0"/>
            <w:vAlign w:val="center"/>
          </w:tcPr>
          <w:p w14:paraId="4406500D">
            <w:pPr>
              <w:widowControl/>
              <w:jc w:val="left"/>
              <w:rPr>
                <w:rFonts w:hint="eastAsia" w:ascii="仿宋" w:hAnsi="仿宋" w:eastAsia="仿宋" w:cs="仿宋"/>
                <w:kern w:val="0"/>
                <w:sz w:val="24"/>
              </w:rPr>
            </w:pPr>
          </w:p>
        </w:tc>
        <w:tc>
          <w:tcPr>
            <w:tcW w:w="2836" w:type="dxa"/>
            <w:vMerge w:val="restart"/>
            <w:noWrap w:val="0"/>
            <w:vAlign w:val="center"/>
          </w:tcPr>
          <w:p w14:paraId="7E30B948">
            <w:pPr>
              <w:widowControl/>
              <w:jc w:val="left"/>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noWrap w:val="0"/>
            <w:vAlign w:val="center"/>
          </w:tcPr>
          <w:p w14:paraId="441009E4">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356A589C">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1663DD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19916130">
            <w:pPr>
              <w:widowControl/>
              <w:jc w:val="left"/>
              <w:rPr>
                <w:rFonts w:hint="eastAsia" w:ascii="仿宋" w:hAnsi="仿宋" w:eastAsia="仿宋" w:cs="仿宋"/>
                <w:kern w:val="0"/>
                <w:sz w:val="24"/>
              </w:rPr>
            </w:pPr>
          </w:p>
        </w:tc>
        <w:tc>
          <w:tcPr>
            <w:tcW w:w="1025" w:type="dxa"/>
            <w:vMerge w:val="continue"/>
            <w:noWrap w:val="0"/>
            <w:vAlign w:val="center"/>
          </w:tcPr>
          <w:p w14:paraId="40B2A166">
            <w:pPr>
              <w:widowControl/>
              <w:jc w:val="left"/>
              <w:rPr>
                <w:rFonts w:hint="eastAsia" w:ascii="仿宋" w:hAnsi="仿宋" w:eastAsia="仿宋" w:cs="仿宋"/>
                <w:kern w:val="0"/>
                <w:sz w:val="24"/>
              </w:rPr>
            </w:pPr>
          </w:p>
        </w:tc>
        <w:tc>
          <w:tcPr>
            <w:tcW w:w="2836" w:type="dxa"/>
            <w:vMerge w:val="continue"/>
            <w:noWrap w:val="0"/>
            <w:vAlign w:val="center"/>
          </w:tcPr>
          <w:p w14:paraId="5785D958">
            <w:pPr>
              <w:widowControl/>
              <w:jc w:val="left"/>
              <w:rPr>
                <w:rFonts w:hint="eastAsia" w:ascii="仿宋" w:hAnsi="仿宋" w:eastAsia="仿宋" w:cs="仿宋"/>
                <w:kern w:val="0"/>
                <w:sz w:val="24"/>
              </w:rPr>
            </w:pPr>
          </w:p>
        </w:tc>
        <w:tc>
          <w:tcPr>
            <w:tcW w:w="606" w:type="dxa"/>
            <w:noWrap w:val="0"/>
            <w:vAlign w:val="center"/>
          </w:tcPr>
          <w:p w14:paraId="2C065785">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6FFBCE08">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3B6562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54A28F73">
            <w:pPr>
              <w:widowControl/>
              <w:jc w:val="left"/>
              <w:rPr>
                <w:rFonts w:hint="eastAsia" w:ascii="仿宋" w:hAnsi="仿宋" w:eastAsia="仿宋" w:cs="仿宋"/>
                <w:kern w:val="0"/>
                <w:sz w:val="24"/>
              </w:rPr>
            </w:pPr>
          </w:p>
        </w:tc>
        <w:tc>
          <w:tcPr>
            <w:tcW w:w="1025" w:type="dxa"/>
            <w:vMerge w:val="continue"/>
            <w:noWrap w:val="0"/>
            <w:vAlign w:val="center"/>
          </w:tcPr>
          <w:p w14:paraId="7E7C9B22">
            <w:pPr>
              <w:widowControl/>
              <w:jc w:val="left"/>
              <w:rPr>
                <w:rFonts w:hint="eastAsia" w:ascii="仿宋" w:hAnsi="仿宋" w:eastAsia="仿宋" w:cs="仿宋"/>
                <w:kern w:val="0"/>
                <w:sz w:val="24"/>
              </w:rPr>
            </w:pPr>
          </w:p>
        </w:tc>
        <w:tc>
          <w:tcPr>
            <w:tcW w:w="2836" w:type="dxa"/>
            <w:vMerge w:val="continue"/>
            <w:noWrap w:val="0"/>
            <w:vAlign w:val="center"/>
          </w:tcPr>
          <w:p w14:paraId="5B7AECF9">
            <w:pPr>
              <w:widowControl/>
              <w:jc w:val="left"/>
              <w:rPr>
                <w:rFonts w:hint="eastAsia" w:ascii="仿宋" w:hAnsi="仿宋" w:eastAsia="仿宋" w:cs="仿宋"/>
                <w:kern w:val="0"/>
                <w:sz w:val="24"/>
              </w:rPr>
            </w:pPr>
          </w:p>
        </w:tc>
        <w:tc>
          <w:tcPr>
            <w:tcW w:w="606" w:type="dxa"/>
            <w:noWrap w:val="0"/>
            <w:vAlign w:val="center"/>
          </w:tcPr>
          <w:p w14:paraId="62E7FB88">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11B54E8A">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1DA364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noWrap w:val="0"/>
            <w:vAlign w:val="center"/>
          </w:tcPr>
          <w:p w14:paraId="765E2A34">
            <w:pPr>
              <w:widowControl/>
              <w:jc w:val="left"/>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noWrap w:val="0"/>
            <w:vAlign w:val="center"/>
          </w:tcPr>
          <w:p w14:paraId="7E5588B7">
            <w:pPr>
              <w:widowControl/>
              <w:jc w:val="left"/>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noWrap w:val="0"/>
            <w:vAlign w:val="center"/>
          </w:tcPr>
          <w:p w14:paraId="080FE205">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45F4CE5B">
            <w:pPr>
              <w:widowControl/>
              <w:jc w:val="left"/>
              <w:rPr>
                <w:rFonts w:hint="eastAsia" w:ascii="仿宋" w:hAnsi="仿宋" w:eastAsia="仿宋" w:cs="仿宋"/>
                <w:kern w:val="0"/>
                <w:sz w:val="24"/>
              </w:rPr>
            </w:pPr>
            <w:r>
              <w:rPr>
                <w:rFonts w:hint="eastAsia" w:ascii="仿宋" w:hAnsi="仿宋" w:eastAsia="仿宋" w:cs="仿宋"/>
                <w:kern w:val="0"/>
                <w:sz w:val="24"/>
              </w:rPr>
              <w:t>100亿元（含）至1000亿元</w:t>
            </w:r>
          </w:p>
        </w:tc>
      </w:tr>
      <w:tr w14:paraId="48EFAB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72A1492F">
            <w:pPr>
              <w:widowControl/>
              <w:jc w:val="left"/>
              <w:rPr>
                <w:rFonts w:hint="eastAsia" w:ascii="仿宋" w:hAnsi="仿宋" w:eastAsia="仿宋" w:cs="仿宋"/>
                <w:kern w:val="0"/>
                <w:sz w:val="24"/>
              </w:rPr>
            </w:pPr>
          </w:p>
        </w:tc>
        <w:tc>
          <w:tcPr>
            <w:tcW w:w="2836" w:type="dxa"/>
            <w:vMerge w:val="continue"/>
            <w:noWrap w:val="0"/>
            <w:vAlign w:val="center"/>
          </w:tcPr>
          <w:p w14:paraId="29954EDE">
            <w:pPr>
              <w:widowControl/>
              <w:jc w:val="left"/>
              <w:rPr>
                <w:rFonts w:hint="eastAsia" w:ascii="仿宋" w:hAnsi="仿宋" w:eastAsia="仿宋" w:cs="仿宋"/>
                <w:kern w:val="0"/>
                <w:sz w:val="24"/>
              </w:rPr>
            </w:pPr>
          </w:p>
        </w:tc>
        <w:tc>
          <w:tcPr>
            <w:tcW w:w="606" w:type="dxa"/>
            <w:noWrap w:val="0"/>
            <w:vAlign w:val="center"/>
          </w:tcPr>
          <w:p w14:paraId="5A637730">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2BC5ECE6">
            <w:pPr>
              <w:widowControl/>
              <w:jc w:val="left"/>
              <w:rPr>
                <w:rFonts w:hint="eastAsia" w:ascii="仿宋" w:hAnsi="仿宋" w:eastAsia="仿宋" w:cs="仿宋"/>
                <w:kern w:val="0"/>
                <w:sz w:val="24"/>
              </w:rPr>
            </w:pPr>
            <w:r>
              <w:rPr>
                <w:rFonts w:hint="eastAsia" w:ascii="仿宋" w:hAnsi="仿宋" w:eastAsia="仿宋" w:cs="仿宋"/>
                <w:kern w:val="0"/>
                <w:sz w:val="24"/>
              </w:rPr>
              <w:t>10亿元（含）至100亿元</w:t>
            </w:r>
          </w:p>
        </w:tc>
      </w:tr>
      <w:tr w14:paraId="7BCE13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35D09742">
            <w:pPr>
              <w:widowControl/>
              <w:jc w:val="left"/>
              <w:rPr>
                <w:rFonts w:hint="eastAsia" w:ascii="仿宋" w:hAnsi="仿宋" w:eastAsia="仿宋" w:cs="仿宋"/>
                <w:kern w:val="0"/>
                <w:sz w:val="24"/>
              </w:rPr>
            </w:pPr>
          </w:p>
        </w:tc>
        <w:tc>
          <w:tcPr>
            <w:tcW w:w="2836" w:type="dxa"/>
            <w:vMerge w:val="continue"/>
            <w:noWrap w:val="0"/>
            <w:vAlign w:val="center"/>
          </w:tcPr>
          <w:p w14:paraId="21DFA8D2">
            <w:pPr>
              <w:widowControl/>
              <w:jc w:val="left"/>
              <w:rPr>
                <w:rFonts w:hint="eastAsia" w:ascii="仿宋" w:hAnsi="仿宋" w:eastAsia="仿宋" w:cs="仿宋"/>
                <w:kern w:val="0"/>
                <w:sz w:val="24"/>
              </w:rPr>
            </w:pPr>
          </w:p>
        </w:tc>
        <w:tc>
          <w:tcPr>
            <w:tcW w:w="606" w:type="dxa"/>
            <w:noWrap w:val="0"/>
            <w:vAlign w:val="center"/>
          </w:tcPr>
          <w:p w14:paraId="18F34EE3">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75B978AE">
            <w:pPr>
              <w:widowControl/>
              <w:jc w:val="left"/>
              <w:rPr>
                <w:rFonts w:hint="eastAsia" w:ascii="仿宋" w:hAnsi="仿宋" w:eastAsia="仿宋" w:cs="仿宋"/>
                <w:kern w:val="0"/>
                <w:sz w:val="24"/>
              </w:rPr>
            </w:pPr>
            <w:r>
              <w:rPr>
                <w:rFonts w:hint="eastAsia" w:ascii="仿宋" w:hAnsi="仿宋" w:eastAsia="仿宋" w:cs="仿宋"/>
                <w:kern w:val="0"/>
                <w:sz w:val="24"/>
              </w:rPr>
              <w:t>10亿元以下</w:t>
            </w:r>
          </w:p>
        </w:tc>
      </w:tr>
      <w:tr w14:paraId="43C6F9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noWrap w:val="0"/>
            <w:vAlign w:val="center"/>
          </w:tcPr>
          <w:p w14:paraId="43843F05">
            <w:pPr>
              <w:widowControl/>
              <w:jc w:val="left"/>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noWrap w:val="0"/>
            <w:vAlign w:val="center"/>
          </w:tcPr>
          <w:p w14:paraId="21A5272A">
            <w:pPr>
              <w:widowControl/>
              <w:jc w:val="left"/>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noWrap w:val="0"/>
            <w:vAlign w:val="center"/>
          </w:tcPr>
          <w:p w14:paraId="05A7BC22">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138AF489">
            <w:pPr>
              <w:widowControl/>
              <w:jc w:val="left"/>
              <w:rPr>
                <w:rFonts w:hint="eastAsia" w:ascii="仿宋" w:hAnsi="仿宋" w:eastAsia="仿宋" w:cs="仿宋"/>
                <w:kern w:val="0"/>
                <w:sz w:val="24"/>
              </w:rPr>
            </w:pPr>
            <w:r>
              <w:rPr>
                <w:rFonts w:hint="eastAsia" w:ascii="仿宋" w:hAnsi="仿宋" w:eastAsia="仿宋" w:cs="仿宋"/>
                <w:kern w:val="0"/>
                <w:sz w:val="24"/>
              </w:rPr>
              <w:t>400亿元（含）至5000亿元</w:t>
            </w:r>
          </w:p>
        </w:tc>
      </w:tr>
      <w:tr w14:paraId="42CE91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3A5C3C61">
            <w:pPr>
              <w:widowControl/>
              <w:jc w:val="left"/>
              <w:rPr>
                <w:rFonts w:hint="eastAsia" w:ascii="仿宋" w:hAnsi="仿宋" w:eastAsia="仿宋" w:cs="仿宋"/>
                <w:kern w:val="0"/>
                <w:sz w:val="24"/>
              </w:rPr>
            </w:pPr>
          </w:p>
        </w:tc>
        <w:tc>
          <w:tcPr>
            <w:tcW w:w="2836" w:type="dxa"/>
            <w:vMerge w:val="continue"/>
            <w:noWrap w:val="0"/>
            <w:vAlign w:val="center"/>
          </w:tcPr>
          <w:p w14:paraId="6090DE6F">
            <w:pPr>
              <w:widowControl/>
              <w:jc w:val="left"/>
              <w:rPr>
                <w:rFonts w:hint="eastAsia" w:ascii="仿宋" w:hAnsi="仿宋" w:eastAsia="仿宋" w:cs="仿宋"/>
                <w:kern w:val="0"/>
                <w:sz w:val="24"/>
              </w:rPr>
            </w:pPr>
          </w:p>
        </w:tc>
        <w:tc>
          <w:tcPr>
            <w:tcW w:w="606" w:type="dxa"/>
            <w:noWrap w:val="0"/>
            <w:vAlign w:val="center"/>
          </w:tcPr>
          <w:p w14:paraId="20AE5051">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08A2D78C">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5E6CBC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3654B19E">
            <w:pPr>
              <w:widowControl/>
              <w:jc w:val="left"/>
              <w:rPr>
                <w:rFonts w:hint="eastAsia" w:ascii="仿宋" w:hAnsi="仿宋" w:eastAsia="仿宋" w:cs="仿宋"/>
                <w:kern w:val="0"/>
                <w:sz w:val="24"/>
              </w:rPr>
            </w:pPr>
          </w:p>
        </w:tc>
        <w:tc>
          <w:tcPr>
            <w:tcW w:w="2836" w:type="dxa"/>
            <w:vMerge w:val="continue"/>
            <w:noWrap w:val="0"/>
            <w:vAlign w:val="center"/>
          </w:tcPr>
          <w:p w14:paraId="219E8C9D">
            <w:pPr>
              <w:widowControl/>
              <w:jc w:val="left"/>
              <w:rPr>
                <w:rFonts w:hint="eastAsia" w:ascii="仿宋" w:hAnsi="仿宋" w:eastAsia="仿宋" w:cs="仿宋"/>
                <w:kern w:val="0"/>
                <w:sz w:val="24"/>
              </w:rPr>
            </w:pPr>
          </w:p>
        </w:tc>
        <w:tc>
          <w:tcPr>
            <w:tcW w:w="606" w:type="dxa"/>
            <w:noWrap w:val="0"/>
            <w:vAlign w:val="center"/>
          </w:tcPr>
          <w:p w14:paraId="1A904104">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363771A9">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668ADE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noWrap w:val="0"/>
            <w:vAlign w:val="center"/>
          </w:tcPr>
          <w:p w14:paraId="38CE4A20">
            <w:pPr>
              <w:widowControl/>
              <w:jc w:val="left"/>
              <w:rPr>
                <w:rFonts w:hint="eastAsia" w:ascii="仿宋" w:hAnsi="仿宋" w:eastAsia="仿宋" w:cs="仿宋"/>
                <w:kern w:val="0"/>
                <w:sz w:val="24"/>
              </w:rPr>
            </w:pPr>
            <w:r>
              <w:rPr>
                <w:rFonts w:hint="eastAsia" w:ascii="仿宋" w:hAnsi="仿宋" w:eastAsia="仿宋" w:cs="仿宋"/>
                <w:kern w:val="0"/>
                <w:sz w:val="24"/>
              </w:rPr>
              <w:t>其他金融业</w:t>
            </w:r>
          </w:p>
        </w:tc>
        <w:tc>
          <w:tcPr>
            <w:tcW w:w="1025" w:type="dxa"/>
            <w:vMerge w:val="restart"/>
            <w:noWrap w:val="0"/>
            <w:vAlign w:val="center"/>
          </w:tcPr>
          <w:p w14:paraId="50FFC8CD">
            <w:pPr>
              <w:widowControl/>
              <w:jc w:val="left"/>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noWrap w:val="0"/>
            <w:vAlign w:val="center"/>
          </w:tcPr>
          <w:p w14:paraId="321C1ACD">
            <w:pPr>
              <w:widowControl/>
              <w:jc w:val="left"/>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noWrap w:val="0"/>
            <w:vAlign w:val="center"/>
          </w:tcPr>
          <w:p w14:paraId="0F4DDC7B">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3523BB7F">
            <w:pPr>
              <w:widowControl/>
              <w:jc w:val="left"/>
              <w:rPr>
                <w:rFonts w:hint="eastAsia" w:ascii="仿宋" w:hAnsi="仿宋" w:eastAsia="仿宋" w:cs="仿宋"/>
                <w:kern w:val="0"/>
                <w:sz w:val="24"/>
              </w:rPr>
            </w:pPr>
            <w:r>
              <w:rPr>
                <w:rFonts w:hint="eastAsia" w:ascii="仿宋" w:hAnsi="仿宋" w:eastAsia="仿宋" w:cs="仿宋"/>
                <w:kern w:val="0"/>
                <w:sz w:val="24"/>
              </w:rPr>
              <w:t>400亿元（含）至1000亿元</w:t>
            </w:r>
          </w:p>
        </w:tc>
      </w:tr>
      <w:tr w14:paraId="266CDF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2ED016DD">
            <w:pPr>
              <w:widowControl/>
              <w:jc w:val="left"/>
              <w:rPr>
                <w:rFonts w:hint="eastAsia" w:ascii="仿宋" w:hAnsi="仿宋" w:eastAsia="仿宋" w:cs="仿宋"/>
                <w:kern w:val="0"/>
                <w:sz w:val="24"/>
              </w:rPr>
            </w:pPr>
          </w:p>
        </w:tc>
        <w:tc>
          <w:tcPr>
            <w:tcW w:w="1025" w:type="dxa"/>
            <w:vMerge w:val="continue"/>
            <w:noWrap w:val="0"/>
            <w:vAlign w:val="center"/>
          </w:tcPr>
          <w:p w14:paraId="49DBE0B4">
            <w:pPr>
              <w:widowControl/>
              <w:jc w:val="left"/>
              <w:rPr>
                <w:rFonts w:hint="eastAsia" w:ascii="仿宋" w:hAnsi="仿宋" w:eastAsia="仿宋" w:cs="仿宋"/>
                <w:kern w:val="0"/>
                <w:sz w:val="24"/>
              </w:rPr>
            </w:pPr>
          </w:p>
        </w:tc>
        <w:tc>
          <w:tcPr>
            <w:tcW w:w="2836" w:type="dxa"/>
            <w:vMerge w:val="continue"/>
            <w:noWrap w:val="0"/>
            <w:vAlign w:val="center"/>
          </w:tcPr>
          <w:p w14:paraId="13DEC51A">
            <w:pPr>
              <w:widowControl/>
              <w:jc w:val="left"/>
              <w:rPr>
                <w:rFonts w:hint="eastAsia" w:ascii="仿宋" w:hAnsi="仿宋" w:eastAsia="仿宋" w:cs="仿宋"/>
                <w:kern w:val="0"/>
                <w:sz w:val="24"/>
              </w:rPr>
            </w:pPr>
          </w:p>
        </w:tc>
        <w:tc>
          <w:tcPr>
            <w:tcW w:w="606" w:type="dxa"/>
            <w:noWrap w:val="0"/>
            <w:vAlign w:val="center"/>
          </w:tcPr>
          <w:p w14:paraId="06FA9218">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11BE21E5">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079C78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70929F91">
            <w:pPr>
              <w:widowControl/>
              <w:jc w:val="left"/>
              <w:rPr>
                <w:rFonts w:hint="eastAsia" w:ascii="仿宋" w:hAnsi="仿宋" w:eastAsia="仿宋" w:cs="仿宋"/>
                <w:kern w:val="0"/>
                <w:sz w:val="24"/>
              </w:rPr>
            </w:pPr>
          </w:p>
        </w:tc>
        <w:tc>
          <w:tcPr>
            <w:tcW w:w="1025" w:type="dxa"/>
            <w:vMerge w:val="continue"/>
            <w:noWrap w:val="0"/>
            <w:vAlign w:val="center"/>
          </w:tcPr>
          <w:p w14:paraId="436063C3">
            <w:pPr>
              <w:widowControl/>
              <w:jc w:val="left"/>
              <w:rPr>
                <w:rFonts w:hint="eastAsia" w:ascii="仿宋" w:hAnsi="仿宋" w:eastAsia="仿宋" w:cs="仿宋"/>
                <w:kern w:val="0"/>
                <w:sz w:val="24"/>
              </w:rPr>
            </w:pPr>
          </w:p>
        </w:tc>
        <w:tc>
          <w:tcPr>
            <w:tcW w:w="2836" w:type="dxa"/>
            <w:vMerge w:val="continue"/>
            <w:noWrap w:val="0"/>
            <w:vAlign w:val="center"/>
          </w:tcPr>
          <w:p w14:paraId="44308A82">
            <w:pPr>
              <w:widowControl/>
              <w:jc w:val="left"/>
              <w:rPr>
                <w:rFonts w:hint="eastAsia" w:ascii="仿宋" w:hAnsi="仿宋" w:eastAsia="仿宋" w:cs="仿宋"/>
                <w:kern w:val="0"/>
                <w:sz w:val="24"/>
              </w:rPr>
            </w:pPr>
          </w:p>
        </w:tc>
        <w:tc>
          <w:tcPr>
            <w:tcW w:w="606" w:type="dxa"/>
            <w:noWrap w:val="0"/>
            <w:vAlign w:val="center"/>
          </w:tcPr>
          <w:p w14:paraId="7261FD15">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46F94744">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29A547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155290D5">
            <w:pPr>
              <w:widowControl/>
              <w:jc w:val="left"/>
              <w:rPr>
                <w:rFonts w:hint="eastAsia" w:ascii="仿宋" w:hAnsi="仿宋" w:eastAsia="仿宋" w:cs="仿宋"/>
                <w:kern w:val="0"/>
                <w:sz w:val="24"/>
              </w:rPr>
            </w:pPr>
          </w:p>
        </w:tc>
        <w:tc>
          <w:tcPr>
            <w:tcW w:w="1025" w:type="dxa"/>
            <w:vMerge w:val="restart"/>
            <w:noWrap w:val="0"/>
            <w:vAlign w:val="center"/>
          </w:tcPr>
          <w:p w14:paraId="1EA6B6B8">
            <w:pPr>
              <w:widowControl/>
              <w:jc w:val="left"/>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noWrap w:val="0"/>
            <w:vAlign w:val="center"/>
          </w:tcPr>
          <w:p w14:paraId="1F7A5E65">
            <w:pPr>
              <w:widowControl/>
              <w:jc w:val="left"/>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noWrap w:val="0"/>
            <w:vAlign w:val="center"/>
          </w:tcPr>
          <w:p w14:paraId="36292576">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7EF91396">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56805D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2AA6EED2">
            <w:pPr>
              <w:widowControl/>
              <w:jc w:val="left"/>
              <w:rPr>
                <w:rFonts w:hint="eastAsia" w:ascii="仿宋" w:hAnsi="仿宋" w:eastAsia="仿宋" w:cs="仿宋"/>
                <w:kern w:val="0"/>
                <w:sz w:val="24"/>
              </w:rPr>
            </w:pPr>
          </w:p>
        </w:tc>
        <w:tc>
          <w:tcPr>
            <w:tcW w:w="1025" w:type="dxa"/>
            <w:vMerge w:val="continue"/>
            <w:noWrap w:val="0"/>
            <w:vAlign w:val="center"/>
          </w:tcPr>
          <w:p w14:paraId="7A5666A9">
            <w:pPr>
              <w:widowControl/>
              <w:jc w:val="left"/>
              <w:rPr>
                <w:rFonts w:hint="eastAsia" w:ascii="仿宋" w:hAnsi="仿宋" w:eastAsia="仿宋" w:cs="仿宋"/>
                <w:kern w:val="0"/>
                <w:sz w:val="24"/>
              </w:rPr>
            </w:pPr>
          </w:p>
        </w:tc>
        <w:tc>
          <w:tcPr>
            <w:tcW w:w="2836" w:type="dxa"/>
            <w:vMerge w:val="continue"/>
            <w:noWrap w:val="0"/>
            <w:vAlign w:val="center"/>
          </w:tcPr>
          <w:p w14:paraId="1DCF47B2">
            <w:pPr>
              <w:widowControl/>
              <w:jc w:val="left"/>
              <w:rPr>
                <w:rFonts w:hint="eastAsia" w:ascii="仿宋" w:hAnsi="仿宋" w:eastAsia="仿宋" w:cs="仿宋"/>
                <w:kern w:val="0"/>
                <w:sz w:val="24"/>
              </w:rPr>
            </w:pPr>
          </w:p>
        </w:tc>
        <w:tc>
          <w:tcPr>
            <w:tcW w:w="606" w:type="dxa"/>
            <w:noWrap w:val="0"/>
            <w:vAlign w:val="center"/>
          </w:tcPr>
          <w:p w14:paraId="10D035BC">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1F3AF105">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42DC01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079164A5">
            <w:pPr>
              <w:widowControl/>
              <w:jc w:val="left"/>
              <w:rPr>
                <w:rFonts w:hint="eastAsia" w:ascii="仿宋" w:hAnsi="仿宋" w:eastAsia="仿宋" w:cs="仿宋"/>
                <w:kern w:val="0"/>
                <w:sz w:val="24"/>
              </w:rPr>
            </w:pPr>
          </w:p>
        </w:tc>
        <w:tc>
          <w:tcPr>
            <w:tcW w:w="1025" w:type="dxa"/>
            <w:vMerge w:val="continue"/>
            <w:noWrap w:val="0"/>
            <w:vAlign w:val="center"/>
          </w:tcPr>
          <w:p w14:paraId="10F08BF4">
            <w:pPr>
              <w:widowControl/>
              <w:jc w:val="left"/>
              <w:rPr>
                <w:rFonts w:hint="eastAsia" w:ascii="仿宋" w:hAnsi="仿宋" w:eastAsia="仿宋" w:cs="仿宋"/>
                <w:kern w:val="0"/>
                <w:sz w:val="24"/>
              </w:rPr>
            </w:pPr>
          </w:p>
        </w:tc>
        <w:tc>
          <w:tcPr>
            <w:tcW w:w="2836" w:type="dxa"/>
            <w:vMerge w:val="continue"/>
            <w:noWrap w:val="0"/>
            <w:vAlign w:val="center"/>
          </w:tcPr>
          <w:p w14:paraId="6536BC37">
            <w:pPr>
              <w:widowControl/>
              <w:jc w:val="left"/>
              <w:rPr>
                <w:rFonts w:hint="eastAsia" w:ascii="仿宋" w:hAnsi="仿宋" w:eastAsia="仿宋" w:cs="仿宋"/>
                <w:kern w:val="0"/>
                <w:sz w:val="24"/>
              </w:rPr>
            </w:pPr>
          </w:p>
        </w:tc>
        <w:tc>
          <w:tcPr>
            <w:tcW w:w="606" w:type="dxa"/>
            <w:noWrap w:val="0"/>
            <w:vAlign w:val="center"/>
          </w:tcPr>
          <w:p w14:paraId="7D11B793">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3A1FF842">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5A79A2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731EACDA">
            <w:pPr>
              <w:widowControl/>
              <w:jc w:val="left"/>
              <w:rPr>
                <w:rFonts w:hint="eastAsia" w:ascii="仿宋" w:hAnsi="仿宋" w:eastAsia="仿宋" w:cs="仿宋"/>
                <w:kern w:val="0"/>
                <w:sz w:val="24"/>
              </w:rPr>
            </w:pPr>
          </w:p>
        </w:tc>
        <w:tc>
          <w:tcPr>
            <w:tcW w:w="1025" w:type="dxa"/>
            <w:vMerge w:val="restart"/>
            <w:noWrap w:val="0"/>
            <w:vAlign w:val="center"/>
          </w:tcPr>
          <w:p w14:paraId="077F9A9C">
            <w:pPr>
              <w:widowControl/>
              <w:jc w:val="left"/>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noWrap w:val="0"/>
            <w:vAlign w:val="center"/>
          </w:tcPr>
          <w:p w14:paraId="17C9E90C">
            <w:pPr>
              <w:widowControl/>
              <w:jc w:val="left"/>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noWrap w:val="0"/>
            <w:vAlign w:val="center"/>
          </w:tcPr>
          <w:p w14:paraId="525D818A">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48EECA2D">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51DDB0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7758FBE7">
            <w:pPr>
              <w:widowControl/>
              <w:jc w:val="left"/>
              <w:rPr>
                <w:rFonts w:hint="eastAsia" w:ascii="仿宋" w:hAnsi="仿宋" w:eastAsia="仿宋" w:cs="仿宋"/>
                <w:kern w:val="0"/>
                <w:sz w:val="24"/>
              </w:rPr>
            </w:pPr>
          </w:p>
        </w:tc>
        <w:tc>
          <w:tcPr>
            <w:tcW w:w="1025" w:type="dxa"/>
            <w:vMerge w:val="continue"/>
            <w:noWrap w:val="0"/>
            <w:vAlign w:val="center"/>
          </w:tcPr>
          <w:p w14:paraId="76A44DB0">
            <w:pPr>
              <w:widowControl/>
              <w:jc w:val="left"/>
              <w:rPr>
                <w:rFonts w:hint="eastAsia" w:ascii="仿宋" w:hAnsi="仿宋" w:eastAsia="仿宋" w:cs="仿宋"/>
                <w:kern w:val="0"/>
                <w:sz w:val="24"/>
              </w:rPr>
            </w:pPr>
          </w:p>
        </w:tc>
        <w:tc>
          <w:tcPr>
            <w:tcW w:w="2836" w:type="dxa"/>
            <w:vMerge w:val="continue"/>
            <w:noWrap w:val="0"/>
            <w:vAlign w:val="center"/>
          </w:tcPr>
          <w:p w14:paraId="026560C6">
            <w:pPr>
              <w:widowControl/>
              <w:jc w:val="left"/>
              <w:rPr>
                <w:rFonts w:hint="eastAsia" w:ascii="仿宋" w:hAnsi="仿宋" w:eastAsia="仿宋" w:cs="仿宋"/>
                <w:kern w:val="0"/>
                <w:sz w:val="24"/>
              </w:rPr>
            </w:pPr>
          </w:p>
        </w:tc>
        <w:tc>
          <w:tcPr>
            <w:tcW w:w="606" w:type="dxa"/>
            <w:noWrap w:val="0"/>
            <w:vAlign w:val="center"/>
          </w:tcPr>
          <w:p w14:paraId="692FDB11">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5976B393">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698731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0CAB31E6">
            <w:pPr>
              <w:widowControl/>
              <w:jc w:val="left"/>
              <w:rPr>
                <w:rFonts w:hint="eastAsia" w:ascii="仿宋" w:hAnsi="仿宋" w:eastAsia="仿宋" w:cs="仿宋"/>
                <w:kern w:val="0"/>
                <w:sz w:val="24"/>
              </w:rPr>
            </w:pPr>
          </w:p>
        </w:tc>
        <w:tc>
          <w:tcPr>
            <w:tcW w:w="1025" w:type="dxa"/>
            <w:vMerge w:val="continue"/>
            <w:noWrap w:val="0"/>
            <w:vAlign w:val="center"/>
          </w:tcPr>
          <w:p w14:paraId="2B435633">
            <w:pPr>
              <w:widowControl/>
              <w:jc w:val="left"/>
              <w:rPr>
                <w:rFonts w:hint="eastAsia" w:ascii="仿宋" w:hAnsi="仿宋" w:eastAsia="仿宋" w:cs="仿宋"/>
                <w:kern w:val="0"/>
                <w:sz w:val="24"/>
              </w:rPr>
            </w:pPr>
          </w:p>
        </w:tc>
        <w:tc>
          <w:tcPr>
            <w:tcW w:w="2836" w:type="dxa"/>
            <w:vMerge w:val="continue"/>
            <w:noWrap w:val="0"/>
            <w:vAlign w:val="center"/>
          </w:tcPr>
          <w:p w14:paraId="511A1F0E">
            <w:pPr>
              <w:widowControl/>
              <w:jc w:val="left"/>
              <w:rPr>
                <w:rFonts w:hint="eastAsia" w:ascii="仿宋" w:hAnsi="仿宋" w:eastAsia="仿宋" w:cs="仿宋"/>
                <w:kern w:val="0"/>
                <w:sz w:val="24"/>
              </w:rPr>
            </w:pPr>
          </w:p>
        </w:tc>
        <w:tc>
          <w:tcPr>
            <w:tcW w:w="606" w:type="dxa"/>
            <w:noWrap w:val="0"/>
            <w:vAlign w:val="center"/>
          </w:tcPr>
          <w:p w14:paraId="06F677E2">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7513E398">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bl>
    <w:p w14:paraId="29813B0B">
      <w:pPr>
        <w:rPr>
          <w:rFonts w:hint="eastAsia" w:ascii="仿宋" w:hAnsi="仿宋" w:eastAsia="仿宋" w:cs="仿宋"/>
          <w:sz w:val="24"/>
        </w:rPr>
      </w:pPr>
    </w:p>
    <w:p w14:paraId="45DEFE05"/>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DB90C1">
    <w:pPr>
      <w:pStyle w:val="12"/>
      <w:framePr w:wrap="around" w:vAnchor="text" w:hAnchor="margin" w:xAlign="right" w:y="1"/>
      <w:rPr>
        <w:rStyle w:val="21"/>
      </w:rPr>
    </w:pPr>
    <w:r>
      <w:fldChar w:fldCharType="begin"/>
    </w:r>
    <w:r>
      <w:rPr>
        <w:rStyle w:val="21"/>
      </w:rPr>
      <w:instrText xml:space="preserve">PAGE  </w:instrText>
    </w:r>
    <w:r>
      <w:fldChar w:fldCharType="end"/>
    </w:r>
  </w:p>
  <w:p w14:paraId="1A0D8D6E">
    <w:pPr>
      <w:pStyle w:val="1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81E58D">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F97F87">
    <w:pPr>
      <w:pStyle w:val="12"/>
      <w:jc w:val="cente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B1FBE9">
    <w:pPr>
      <w:pStyle w:val="12"/>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D7DE7D7">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v:fill on="f" focussize="0,0"/>
              <v:stroke on="f" weight="0.5pt"/>
              <v:imagedata o:title=""/>
              <o:lock v:ext="edit" aspectratio="f"/>
              <v:textbox inset="0mm,0mm,0mm,0mm" style="mso-fit-shape-to-text:t;">
                <w:txbxContent>
                  <w:p w14:paraId="4D7DE7D7">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64683A">
    <w:pPr>
      <w:pStyle w:val="12"/>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1958494">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fill on="f" focussize="0,0"/>
              <v:stroke on="f" weight="0.5pt"/>
              <v:imagedata o:title=""/>
              <o:lock v:ext="edit" aspectratio="f"/>
              <v:textbox inset="0mm,0mm,0mm,0mm" style="mso-fit-shape-to-text:t;">
                <w:txbxContent>
                  <w:p w14:paraId="31958494">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3EF3CEF7">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FFB797">
    <w:pPr>
      <w:pStyle w:val="12"/>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5018916">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A0c4AgAAb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g7W1fuq&#10;e4AptCxs9NbymCZK5e3yECBtUjwK1KmCTsUD5jD17LIzcdD/PKeop/+Jx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z8DRzgCAABvBAAADgAAAAAAAAABACAAAAAfAQAAZHJzL2Uyb0RvYy54&#10;bWxQSwUGAAAAAAYABgBZAQAAyQUAAAAA&#10;">
              <v:fill on="f" focussize="0,0"/>
              <v:stroke on="f" weight="0.5pt"/>
              <v:imagedata o:title=""/>
              <o:lock v:ext="edit" aspectratio="f"/>
              <v:textbox inset="0mm,0mm,0mm,0mm" style="mso-fit-shape-to-text:t;">
                <w:txbxContent>
                  <w:p w14:paraId="05018916">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268A53D0">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4AADF1">
    <w:pPr>
      <w:pStyle w:val="12"/>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32E3D7E">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14:paraId="332E3D7E">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630447D9">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E06CC3">
    <w:pPr>
      <w:pStyle w:val="12"/>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E0B13D1">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niKxQ4AgAAb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Qfr6n3V&#10;PcAUWhY2emt5TBOl8nZ5CJA2KR4F6lRBp+IBc5h6dtmZOOh/nlPU0//E4h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OeIrFDgCAABvBAAADgAAAAAAAAABACAAAAAfAQAAZHJzL2Uyb0RvYy54&#10;bWxQSwUGAAAAAAYABgBZAQAAyQUAAAAA&#10;">
              <v:fill on="f" focussize="0,0"/>
              <v:stroke on="f" weight="0.5pt"/>
              <v:imagedata o:title=""/>
              <o:lock v:ext="edit" aspectratio="f"/>
              <v:textbox inset="0mm,0mm,0mm,0mm" style="mso-fit-shape-to-text:t;">
                <w:txbxContent>
                  <w:p w14:paraId="7E0B13D1">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5E112E13">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B1BDE2">
    <w:pPr>
      <w:pStyle w:val="13"/>
      <w:jc w:val="left"/>
      <w:rPr>
        <w:lang w:val="en-US"/>
      </w:rPr>
    </w:pPr>
    <w:r>
      <w:rPr>
        <w:rFonts w:hint="eastAsia" w:ascii="仿宋" w:hAnsi="仿宋" w:eastAsia="仿宋" w:cs="仿宋"/>
        <w:lang w:val="en-US" w:eastAsia="zh-CN"/>
      </w:rPr>
      <w:t xml:space="preserve">浙江翔实建设项目管理有限公司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ZJXSC-2025-200</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BE235">
    <w:pPr>
      <w:pStyle w:val="13"/>
      <w:jc w:val="left"/>
      <w:rPr>
        <w:rFonts w:ascii="仿宋_GB2312" w:eastAsia="仿宋_GB2312"/>
        <w:b w:val="0"/>
        <w:i/>
        <w:sz w:val="18"/>
        <w:u w:val="single"/>
        <w:lang w:val="en-US"/>
      </w:rPr>
    </w:pPr>
    <w:r>
      <w:rPr>
        <w:rFonts w:hint="eastAsia" w:ascii="仿宋" w:hAnsi="仿宋" w:eastAsia="仿宋" w:cs="仿宋"/>
        <w:lang w:val="en-US" w:eastAsia="zh-CN"/>
      </w:rPr>
      <w:t xml:space="preserve">浙江翔实建设项目管理有限公司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ZJXSC-2025-200</w:t>
    </w:r>
    <w:r>
      <w:rPr>
        <w:rFonts w:hint="eastAsia" w:ascii="仿宋" w:hAnsi="仿宋" w:eastAsia="仿宋" w:cs="仿宋"/>
        <w:lang w:val="en-US" w:eastAsia="zh-CN"/>
      </w:rPr>
      <w:t xml:space="preserve"> </w:t>
    </w:r>
  </w:p>
  <w:p w14:paraId="5083AE9F">
    <w:pPr>
      <w:pStyle w:val="13"/>
      <w:pBdr>
        <w:bottom w:val="none" w:color="auto" w:sz="0" w:space="0"/>
      </w:pBdr>
      <w:tabs>
        <w:tab w:val="clear" w:pos="4153"/>
        <w:tab w:val="clear" w:pos="8306"/>
      </w:tabs>
      <w:jc w:val="both"/>
    </w:pPr>
  </w:p>
  <w:p w14:paraId="0758AE2E">
    <w:pPr>
      <w:pStyle w:val="13"/>
      <w:pBdr>
        <w:bottom w:val="none" w:color="auto" w:sz="0" w:space="0"/>
      </w:pBdr>
      <w:tabs>
        <w:tab w:val="clear" w:pos="4153"/>
        <w:tab w:val="clear" w:pos="8306"/>
      </w:tabs>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9DFB05"/>
    <w:multiLevelType w:val="singleLevel"/>
    <w:tmpl w:val="9A9DFB05"/>
    <w:lvl w:ilvl="0" w:tentative="0">
      <w:start w:val="3"/>
      <w:numFmt w:val="chineseCounting"/>
      <w:suff w:val="space"/>
      <w:lvlText w:val="第%1部分"/>
      <w:lvlJc w:val="left"/>
      <w:rPr>
        <w:rFonts w:hint="eastAsia"/>
      </w:rPr>
    </w:lvl>
  </w:abstractNum>
  <w:abstractNum w:abstractNumId="1">
    <w:nsid w:val="A622E8A3"/>
    <w:multiLevelType w:val="singleLevel"/>
    <w:tmpl w:val="A622E8A3"/>
    <w:lvl w:ilvl="0" w:tentative="0">
      <w:start w:val="1"/>
      <w:numFmt w:val="chineseCounting"/>
      <w:suff w:val="nothing"/>
      <w:lvlText w:val="%1、"/>
      <w:lvlJc w:val="left"/>
      <w:rPr>
        <w:rFonts w:hint="eastAsia"/>
      </w:rPr>
    </w:lvl>
  </w:abstractNum>
  <w:abstractNum w:abstractNumId="2">
    <w:nsid w:val="B3CA3E66"/>
    <w:multiLevelType w:val="singleLevel"/>
    <w:tmpl w:val="B3CA3E66"/>
    <w:lvl w:ilvl="0" w:tentative="0">
      <w:start w:val="1"/>
      <w:numFmt w:val="decimal"/>
      <w:suff w:val="nothing"/>
      <w:lvlText w:val="%1、"/>
      <w:lvlJc w:val="left"/>
      <w:pPr>
        <w:ind w:left="0" w:firstLine="0"/>
      </w:pPr>
      <w:rPr>
        <w:rFonts w:hint="default"/>
      </w:rPr>
    </w:lvl>
  </w:abstractNum>
  <w:abstractNum w:abstractNumId="3">
    <w:nsid w:val="C69059D3"/>
    <w:multiLevelType w:val="singleLevel"/>
    <w:tmpl w:val="C69059D3"/>
    <w:lvl w:ilvl="0" w:tentative="0">
      <w:start w:val="1"/>
      <w:numFmt w:val="decimal"/>
      <w:suff w:val="nothing"/>
      <w:lvlText w:val="%1、"/>
      <w:lvlJc w:val="left"/>
    </w:lvl>
  </w:abstractNum>
  <w:abstractNum w:abstractNumId="4">
    <w:nsid w:val="FB609F5C"/>
    <w:multiLevelType w:val="singleLevel"/>
    <w:tmpl w:val="FB609F5C"/>
    <w:lvl w:ilvl="0" w:tentative="0">
      <w:start w:val="1"/>
      <w:numFmt w:val="decimal"/>
      <w:pStyle w:val="6"/>
      <w:lvlText w:val="%1."/>
      <w:lvlJc w:val="left"/>
      <w:pPr>
        <w:tabs>
          <w:tab w:val="left" w:pos="360"/>
        </w:tabs>
        <w:ind w:left="360" w:hanging="360"/>
      </w:pPr>
    </w:lvl>
  </w:abstractNum>
  <w:abstractNum w:abstractNumId="5">
    <w:nsid w:val="FEB27C43"/>
    <w:multiLevelType w:val="singleLevel"/>
    <w:tmpl w:val="FEB27C43"/>
    <w:lvl w:ilvl="0" w:tentative="0">
      <w:start w:val="1"/>
      <w:numFmt w:val="decimal"/>
      <w:pStyle w:val="5"/>
      <w:lvlText w:val="%1."/>
      <w:lvlJc w:val="left"/>
      <w:pPr>
        <w:tabs>
          <w:tab w:val="left" w:pos="780"/>
        </w:tabs>
        <w:ind w:left="780" w:hanging="360"/>
      </w:pPr>
    </w:lvl>
  </w:abstractNum>
  <w:abstractNum w:abstractNumId="6">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7">
    <w:nsid w:val="2E2CEA9D"/>
    <w:multiLevelType w:val="singleLevel"/>
    <w:tmpl w:val="2E2CEA9D"/>
    <w:lvl w:ilvl="0" w:tentative="0">
      <w:start w:val="6"/>
      <w:numFmt w:val="chineseCounting"/>
      <w:suff w:val="space"/>
      <w:lvlText w:val="第%1部分"/>
      <w:lvlJc w:val="left"/>
      <w:rPr>
        <w:rFonts w:hint="eastAsia"/>
      </w:rPr>
    </w:lvl>
  </w:abstractNum>
  <w:abstractNum w:abstractNumId="8">
    <w:nsid w:val="3AE54C87"/>
    <w:multiLevelType w:val="singleLevel"/>
    <w:tmpl w:val="3AE54C87"/>
    <w:lvl w:ilvl="0" w:tentative="0">
      <w:start w:val="1"/>
      <w:numFmt w:val="decimal"/>
      <w:suff w:val="nothing"/>
      <w:lvlText w:val="%1、"/>
      <w:lvlJc w:val="left"/>
    </w:lvl>
  </w:abstractNum>
  <w:abstractNum w:abstractNumId="9">
    <w:nsid w:val="64DBE333"/>
    <w:multiLevelType w:val="singleLevel"/>
    <w:tmpl w:val="64DBE333"/>
    <w:lvl w:ilvl="0" w:tentative="0">
      <w:start w:val="1"/>
      <w:numFmt w:val="decimal"/>
      <w:suff w:val="nothing"/>
      <w:lvlText w:val="%1．"/>
      <w:lvlJc w:val="left"/>
      <w:pPr>
        <w:ind w:left="0" w:firstLine="0"/>
      </w:pPr>
      <w:rPr>
        <w:rFonts w:hint="default"/>
        <w:b w:val="0"/>
        <w:bCs w:val="0"/>
        <w:color w:val="auto"/>
      </w:rPr>
    </w:lvl>
  </w:abstractNum>
  <w:num w:numId="1">
    <w:abstractNumId w:val="5"/>
  </w:num>
  <w:num w:numId="2">
    <w:abstractNumId w:val="4"/>
  </w:num>
  <w:num w:numId="3">
    <w:abstractNumId w:val="0"/>
  </w:num>
  <w:num w:numId="4">
    <w:abstractNumId w:val="1"/>
  </w:num>
  <w:num w:numId="5">
    <w:abstractNumId w:val="2"/>
  </w:num>
  <w:num w:numId="6">
    <w:abstractNumId w:val="9"/>
  </w:num>
  <w:num w:numId="7">
    <w:abstractNumId w:val="8"/>
  </w:num>
  <w:num w:numId="8">
    <w:abstractNumId w:val="3"/>
  </w:num>
  <w:num w:numId="9">
    <w:abstractNumId w:val="7"/>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trackRevisions w:val="1"/>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DD029C"/>
    <w:rsid w:val="03646B5F"/>
    <w:rsid w:val="05142ADB"/>
    <w:rsid w:val="05447FA0"/>
    <w:rsid w:val="096F21F4"/>
    <w:rsid w:val="0FE03B0E"/>
    <w:rsid w:val="10305890"/>
    <w:rsid w:val="106B4E56"/>
    <w:rsid w:val="124325D8"/>
    <w:rsid w:val="176302F9"/>
    <w:rsid w:val="1BDB3B61"/>
    <w:rsid w:val="1EC02C39"/>
    <w:rsid w:val="23051F78"/>
    <w:rsid w:val="25E34C68"/>
    <w:rsid w:val="281300F4"/>
    <w:rsid w:val="2A39180C"/>
    <w:rsid w:val="2BDF2103"/>
    <w:rsid w:val="2D1A0EC2"/>
    <w:rsid w:val="34E85DF7"/>
    <w:rsid w:val="3A5126C3"/>
    <w:rsid w:val="3D473EB5"/>
    <w:rsid w:val="41874A60"/>
    <w:rsid w:val="41D37CA5"/>
    <w:rsid w:val="4995173C"/>
    <w:rsid w:val="4A791B9A"/>
    <w:rsid w:val="4EE07EA5"/>
    <w:rsid w:val="52F454DD"/>
    <w:rsid w:val="533F45C3"/>
    <w:rsid w:val="56AE5057"/>
    <w:rsid w:val="5A1405EA"/>
    <w:rsid w:val="6D2D3E5E"/>
    <w:rsid w:val="71AD4375"/>
    <w:rsid w:val="77E67A2B"/>
    <w:rsid w:val="7EFBBADB"/>
    <w:rsid w:val="7F8B682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autoSpaceDE w:val="0"/>
      <w:autoSpaceDN w:val="0"/>
      <w:spacing w:line="360" w:lineRule="auto"/>
    </w:pPr>
    <w:rPr>
      <w:rFonts w:ascii="宋体" w:hAnsi="Arial" w:cs="Arial"/>
      <w:snapToGrid w:val="0"/>
      <w:sz w:val="24"/>
      <w:szCs w:val="21"/>
      <w:lang w:val="zh-CN"/>
    </w:rPr>
  </w:style>
  <w:style w:type="paragraph" w:styleId="5">
    <w:name w:val="List Number 2"/>
    <w:basedOn w:val="1"/>
    <w:qFormat/>
    <w:uiPriority w:val="0"/>
    <w:pPr>
      <w:numPr>
        <w:ilvl w:val="0"/>
        <w:numId w:val="1"/>
      </w:numPr>
    </w:pPr>
  </w:style>
  <w:style w:type="paragraph" w:styleId="6">
    <w:name w:val="List Number"/>
    <w:basedOn w:val="1"/>
    <w:qFormat/>
    <w:uiPriority w:val="0"/>
    <w:pPr>
      <w:numPr>
        <w:ilvl w:val="0"/>
        <w:numId w:val="2"/>
      </w:numPr>
    </w:pPr>
  </w:style>
  <w:style w:type="paragraph" w:styleId="7">
    <w:name w:val="Normal Indent"/>
    <w:basedOn w:val="1"/>
    <w:qFormat/>
    <w:uiPriority w:val="99"/>
    <w:pPr>
      <w:ind w:firstLine="420" w:firstLineChars="200"/>
    </w:pPr>
  </w:style>
  <w:style w:type="paragraph" w:styleId="8">
    <w:name w:val="annotation text"/>
    <w:basedOn w:val="1"/>
    <w:qFormat/>
    <w:uiPriority w:val="99"/>
    <w:pPr>
      <w:jc w:val="left"/>
    </w:pPr>
  </w:style>
  <w:style w:type="paragraph" w:styleId="9">
    <w:name w:val="Body Text Indent"/>
    <w:basedOn w:val="1"/>
    <w:qFormat/>
    <w:uiPriority w:val="0"/>
    <w:pPr>
      <w:spacing w:line="480" w:lineRule="exact"/>
      <w:ind w:firstLine="480" w:firstLineChars="200"/>
    </w:pPr>
    <w:rPr>
      <w:rFonts w:ascii="宋体" w:hAnsi="宋体"/>
      <w:sz w:val="24"/>
    </w:rPr>
  </w:style>
  <w:style w:type="paragraph" w:styleId="10">
    <w:name w:val="List 2"/>
    <w:basedOn w:val="1"/>
    <w:qFormat/>
    <w:uiPriority w:val="0"/>
    <w:pPr>
      <w:spacing w:line="360" w:lineRule="auto"/>
      <w:ind w:left="100" w:leftChars="200" w:hanging="200" w:hangingChars="200"/>
    </w:pPr>
    <w:rPr>
      <w:rFonts w:eastAsia="微软雅黑"/>
    </w:rPr>
  </w:style>
  <w:style w:type="paragraph" w:styleId="11">
    <w:name w:val="Plain Text"/>
    <w:basedOn w:val="1"/>
    <w:qFormat/>
    <w:uiPriority w:val="0"/>
    <w:rPr>
      <w:rFonts w:ascii="宋体" w:hAnsi="Courier New" w:cs="Arial"/>
      <w:snapToGrid w:val="0"/>
      <w:szCs w:val="21"/>
    </w:rPr>
  </w:style>
  <w:style w:type="paragraph" w:styleId="12">
    <w:name w:val="footer"/>
    <w:basedOn w:val="1"/>
    <w:qFormat/>
    <w:uiPriority w:val="99"/>
    <w:pPr>
      <w:tabs>
        <w:tab w:val="center" w:pos="4153"/>
        <w:tab w:val="right" w:pos="8306"/>
      </w:tabs>
      <w:snapToGrid w:val="0"/>
      <w:jc w:val="left"/>
    </w:pPr>
    <w:rPr>
      <w:sz w:val="18"/>
      <w:szCs w:val="18"/>
    </w:rPr>
  </w:style>
  <w:style w:type="paragraph" w:styleId="13">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spacing w:before="120" w:after="120"/>
      <w:jc w:val="left"/>
    </w:pPr>
    <w:rPr>
      <w:rFonts w:ascii="Calibri" w:hAnsi="Calibri"/>
      <w:b/>
      <w:bCs/>
      <w:caps/>
      <w:sz w:val="20"/>
      <w:szCs w:val="20"/>
    </w:rPr>
  </w:style>
  <w:style w:type="paragraph" w:styleId="15">
    <w:name w:val="toc 6"/>
    <w:basedOn w:val="1"/>
    <w:next w:val="1"/>
    <w:semiHidden/>
    <w:qFormat/>
    <w:uiPriority w:val="0"/>
    <w:pPr>
      <w:ind w:left="2100" w:leftChars="1000"/>
    </w:pPr>
  </w:style>
  <w:style w:type="paragraph" w:styleId="16">
    <w:name w:val="Body Text First Indent"/>
    <w:basedOn w:val="2"/>
    <w:next w:val="15"/>
    <w:qFormat/>
    <w:uiPriority w:val="0"/>
    <w:pPr>
      <w:ind w:firstLine="420"/>
    </w:pPr>
    <w:rPr>
      <w:rFonts w:hAnsi="Calibri" w:cs="Times New Roman"/>
      <w:snapToGrid/>
      <w:szCs w:val="20"/>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Strong"/>
    <w:qFormat/>
    <w:uiPriority w:val="0"/>
    <w:rPr>
      <w:b/>
    </w:rPr>
  </w:style>
  <w:style w:type="character" w:styleId="21">
    <w:name w:val="page number"/>
    <w:basedOn w:val="19"/>
    <w:qFormat/>
    <w:uiPriority w:val="0"/>
    <w:rPr>
      <w:rFonts w:ascii="Arial" w:hAnsi="Arial" w:eastAsia="黑体" w:cs="Arial"/>
      <w:snapToGrid w:val="0"/>
      <w:kern w:val="0"/>
      <w:szCs w:val="21"/>
    </w:rPr>
  </w:style>
  <w:style w:type="character" w:styleId="22">
    <w:name w:val="Hyperlink"/>
    <w:qFormat/>
    <w:uiPriority w:val="99"/>
    <w:rPr>
      <w:rFonts w:ascii="Arial" w:hAnsi="Arial" w:eastAsia="黑体" w:cs="Arial"/>
      <w:snapToGrid w:val="0"/>
      <w:color w:val="000000"/>
      <w:kern w:val="0"/>
      <w:sz w:val="18"/>
      <w:szCs w:val="18"/>
      <w:u w:val="none"/>
    </w:rPr>
  </w:style>
  <w:style w:type="paragraph" w:customStyle="1" w:styleId="23">
    <w:name w:val="!大节"/>
    <w:basedOn w:val="4"/>
    <w:qFormat/>
    <w:uiPriority w:val="0"/>
    <w:pPr>
      <w:spacing w:before="260" w:after="260" w:line="415" w:lineRule="auto"/>
      <w:ind w:left="420" w:hanging="420"/>
    </w:pPr>
    <w:rPr>
      <w:rFonts w:ascii="Arial" w:hAnsi="Arial" w:eastAsia="微软雅黑"/>
      <w:lang w:val="en-US"/>
    </w:rPr>
  </w:style>
  <w:style w:type="paragraph" w:customStyle="1" w:styleId="24">
    <w:name w:val="正文2"/>
    <w:basedOn w:val="1"/>
    <w:qFormat/>
    <w:uiPriority w:val="0"/>
    <w:pPr>
      <w:spacing w:before="156" w:line="360" w:lineRule="auto"/>
      <w:ind w:firstLine="510" w:firstLineChars="200"/>
    </w:pPr>
    <w:rPr>
      <w:sz w:val="24"/>
      <w:szCs w:val="20"/>
    </w:rPr>
  </w:style>
  <w:style w:type="paragraph" w:customStyle="1" w:styleId="25">
    <w:name w:val="正文缩进1"/>
    <w:basedOn w:val="1"/>
    <w:next w:val="9"/>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26">
    <w:name w:val="索引 11"/>
    <w:basedOn w:val="1"/>
    <w:next w:val="1"/>
    <w:qFormat/>
    <w:uiPriority w:val="99"/>
    <w:pPr>
      <w:adjustRightInd/>
      <w:spacing w:line="360" w:lineRule="auto"/>
    </w:pPr>
    <w:rPr>
      <w:rFonts w:ascii="仿宋_GB2312" w:eastAsia="仿宋_GB2312"/>
      <w:sz w:val="24"/>
      <w:szCs w:val="20"/>
    </w:rPr>
  </w:style>
  <w:style w:type="paragraph" w:customStyle="1" w:styleId="27">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paragraph" w:customStyle="1" w:styleId="28">
    <w:name w:val="纯文本1"/>
    <w:basedOn w:val="1"/>
    <w:qFormat/>
    <w:uiPriority w:val="0"/>
    <w:pPr>
      <w:adjustRightInd/>
    </w:pPr>
    <w:rPr>
      <w:rFonts w:ascii="宋体" w:hAnsi="Courier New"/>
      <w:kern w:val="0"/>
      <w:sz w:val="20"/>
      <w:szCs w:val="20"/>
    </w:rPr>
  </w:style>
  <w:style w:type="paragraph" w:customStyle="1" w:styleId="29">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30">
    <w:name w:val="正文段"/>
    <w:basedOn w:val="1"/>
    <w:qFormat/>
    <w:uiPriority w:val="0"/>
    <w:pPr>
      <w:widowControl/>
      <w:snapToGrid w:val="0"/>
      <w:spacing w:after="156" w:afterLines="50"/>
      <w:ind w:firstLine="200" w:firstLineChars="200"/>
    </w:pPr>
    <w:rPr>
      <w:kern w:val="0"/>
      <w:sz w:val="24"/>
      <w:szCs w:val="20"/>
    </w:rPr>
  </w:style>
  <w:style w:type="paragraph" w:customStyle="1" w:styleId="31">
    <w:name w:val="Default"/>
    <w:next w:val="32"/>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32">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33">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34">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styleId="35">
    <w:name w:val="List Paragraph"/>
    <w:basedOn w:val="1"/>
    <w:qFormat/>
    <w:uiPriority w:val="34"/>
    <w:pPr>
      <w:ind w:firstLine="420" w:firstLineChars="200"/>
    </w:pPr>
  </w:style>
  <w:style w:type="paragraph" w:customStyle="1" w:styleId="36">
    <w:name w:val="Table Paragraph"/>
    <w:basedOn w:val="1"/>
    <w:qFormat/>
    <w:uiPriority w:val="1"/>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2.emf"/><Relationship Id="rId16" Type="http://schemas.openxmlformats.org/officeDocument/2006/relationships/oleObject" Target="embeddings/oleObject2.bin"/><Relationship Id="rId15" Type="http://schemas.openxmlformats.org/officeDocument/2006/relationships/image" Target="media/image1.emf"/><Relationship Id="rId14" Type="http://schemas.openxmlformats.org/officeDocument/2006/relationships/oleObject" Target="embeddings/oleObject1.bin"/><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89</Pages>
  <Words>21679</Words>
  <Characters>23235</Characters>
  <Lines>0</Lines>
  <Paragraphs>0</Paragraphs>
  <TotalTime>3</TotalTime>
  <ScaleCrop>false</ScaleCrop>
  <LinksUpToDate>false</LinksUpToDate>
  <CharactersWithSpaces>24898</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2025-01-07T17:53:00Z</dcterms:created>
  <dc:creator>sxszf</dc:creator>
  <cp:lastModifiedBy>糖醋排骨只放糖</cp:lastModifiedBy>
  <cp:lastPrinted>2025-07-09T04:19:00Z</cp:lastPrinted>
  <dcterms:modified xsi:type="dcterms:W3CDTF">2025-07-17T12:38:44Z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E39165AA87AD4917B026024946ECB30A_13</vt:lpwstr>
  </property>
  <property fmtid="{D5CDD505-2E9C-101B-9397-08002B2CF9AE}" pid="4" name="KSOTemplateDocerSaveRecord">
    <vt:lpwstr>eyJoZGlkIjoiOTI1ZWQ0OTcxYTM4NTQ0MTg5YWI2NGM2ZDFmODNiYWEiLCJ1c2VySWQiOiI4OTkxNDUyNzYifQ==</vt:lpwstr>
  </property>
</Properties>
</file>