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E8FC1">
      <w:pPr>
        <w:pStyle w:val="11"/>
        <w:jc w:val="center"/>
        <w:rPr>
          <w:rFonts w:hint="eastAsia" w:ascii="仿宋" w:hAnsi="仿宋" w:eastAsia="仿宋" w:cs="仿宋"/>
          <w:b/>
          <w:bCs/>
          <w:sz w:val="56"/>
          <w:szCs w:val="56"/>
        </w:rPr>
      </w:pPr>
    </w:p>
    <w:p w14:paraId="2648FCBC">
      <w:pPr>
        <w:pStyle w:val="11"/>
        <w:jc w:val="center"/>
        <w:rPr>
          <w:rFonts w:hint="eastAsia" w:ascii="仿宋" w:hAnsi="仿宋" w:eastAsia="仿宋" w:cs="仿宋"/>
          <w:b/>
          <w:bCs/>
          <w:sz w:val="56"/>
          <w:szCs w:val="56"/>
          <w:lang w:eastAsia="zh-CN"/>
        </w:rPr>
      </w:pPr>
      <w:r>
        <w:rPr>
          <w:rFonts w:hint="eastAsia" w:ascii="仿宋" w:hAnsi="仿宋" w:eastAsia="仿宋" w:cs="仿宋"/>
          <w:b/>
          <w:bCs/>
          <w:sz w:val="56"/>
          <w:szCs w:val="56"/>
          <w:lang w:eastAsia="zh-CN"/>
        </w:rPr>
        <w:t>绍兴人民医院数字化免疫（脱敏）治疗管理系统采购项目</w:t>
      </w:r>
    </w:p>
    <w:p w14:paraId="7AB97375">
      <w:pPr>
        <w:rPr>
          <w:rFonts w:hint="eastAsia"/>
        </w:rPr>
      </w:pPr>
    </w:p>
    <w:p w14:paraId="347304B4">
      <w:pPr>
        <w:rPr>
          <w:rFonts w:hint="eastAsia"/>
        </w:rPr>
      </w:pPr>
    </w:p>
    <w:p w14:paraId="7D970D0B">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530AC4E5">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5628C317">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2DEFF136">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2B586E04">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20E41BE3">
      <w:pPr>
        <w:jc w:val="center"/>
        <w:outlineLvl w:val="0"/>
        <w:rPr>
          <w:rFonts w:hint="eastAsia" w:ascii="仿宋" w:hAnsi="仿宋" w:eastAsia="仿宋" w:cs="仿宋"/>
          <w:sz w:val="44"/>
        </w:rPr>
      </w:pPr>
      <w:r>
        <w:rPr>
          <w:rFonts w:hint="eastAsia" w:ascii="仿宋" w:hAnsi="仿宋" w:eastAsia="仿宋" w:cs="仿宋"/>
          <w:b/>
          <w:sz w:val="72"/>
          <w:szCs w:val="72"/>
        </w:rPr>
        <w:t>件</w:t>
      </w:r>
    </w:p>
    <w:p w14:paraId="0268286C">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62BC89F8">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28F0D664">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ZJXSC-2025-171</w:t>
      </w:r>
    </w:p>
    <w:p w14:paraId="2B6603EE">
      <w:pPr>
        <w:jc w:val="center"/>
        <w:rPr>
          <w:rFonts w:hint="eastAsia" w:ascii="仿宋" w:hAnsi="仿宋" w:eastAsia="仿宋" w:cs="仿宋"/>
          <w:b/>
          <w:sz w:val="28"/>
          <w:szCs w:val="28"/>
          <w:lang w:eastAsia="zh-CN"/>
        </w:rPr>
      </w:pPr>
    </w:p>
    <w:tbl>
      <w:tblPr>
        <w:tblStyle w:val="18"/>
        <w:tblW w:w="7801" w:type="dxa"/>
        <w:jc w:val="center"/>
        <w:tblLayout w:type="fixed"/>
        <w:tblCellMar>
          <w:top w:w="0" w:type="dxa"/>
          <w:left w:w="108" w:type="dxa"/>
          <w:bottom w:w="0" w:type="dxa"/>
          <w:right w:w="108" w:type="dxa"/>
        </w:tblCellMar>
      </w:tblPr>
      <w:tblGrid>
        <w:gridCol w:w="2356"/>
        <w:gridCol w:w="5445"/>
      </w:tblGrid>
      <w:tr w14:paraId="3B9AED34">
        <w:tblPrEx>
          <w:tblCellMar>
            <w:top w:w="0" w:type="dxa"/>
            <w:left w:w="108" w:type="dxa"/>
            <w:bottom w:w="0" w:type="dxa"/>
            <w:right w:w="108" w:type="dxa"/>
          </w:tblCellMar>
        </w:tblPrEx>
        <w:trPr>
          <w:trHeight w:val="443" w:hRule="atLeast"/>
          <w:jc w:val="center"/>
        </w:trPr>
        <w:tc>
          <w:tcPr>
            <w:tcW w:w="2356" w:type="dxa"/>
            <w:noWrap w:val="0"/>
            <w:vAlign w:val="top"/>
          </w:tcPr>
          <w:p w14:paraId="2A6F280B">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noWrap w:val="0"/>
            <w:vAlign w:val="center"/>
          </w:tcPr>
          <w:p w14:paraId="2E1C8DFE">
            <w:pPr>
              <w:spacing w:line="320" w:lineRule="exact"/>
              <w:outlineLvl w:val="0"/>
              <w:rPr>
                <w:rFonts w:hint="eastAsia" w:ascii="仿宋" w:hAnsi="仿宋" w:eastAsia="仿宋" w:cs="仿宋"/>
                <w:sz w:val="28"/>
                <w:szCs w:val="28"/>
              </w:rPr>
            </w:pPr>
            <w:r>
              <w:rPr>
                <w:rFonts w:hint="eastAsia" w:ascii="仿宋" w:hAnsi="仿宋" w:eastAsia="仿宋" w:cs="仿宋"/>
                <w:sz w:val="28"/>
                <w:szCs w:val="28"/>
                <w:lang w:eastAsia="zh-CN"/>
              </w:rPr>
              <w:t>绍兴市人民医院</w:t>
            </w:r>
          </w:p>
        </w:tc>
      </w:tr>
      <w:tr w14:paraId="672266C9">
        <w:tblPrEx>
          <w:tblCellMar>
            <w:top w:w="0" w:type="dxa"/>
            <w:left w:w="108" w:type="dxa"/>
            <w:bottom w:w="0" w:type="dxa"/>
            <w:right w:w="108" w:type="dxa"/>
          </w:tblCellMar>
        </w:tblPrEx>
        <w:trPr>
          <w:trHeight w:val="494" w:hRule="atLeast"/>
          <w:jc w:val="center"/>
        </w:trPr>
        <w:tc>
          <w:tcPr>
            <w:tcW w:w="2356" w:type="dxa"/>
            <w:noWrap w:val="0"/>
            <w:vAlign w:val="top"/>
          </w:tcPr>
          <w:p w14:paraId="57D9A4FE">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276841762"/>
              </w:rPr>
              <w:t>采购代理机构</w:t>
            </w:r>
            <w:r>
              <w:rPr>
                <w:rFonts w:hint="eastAsia" w:ascii="仿宋" w:hAnsi="仿宋" w:eastAsia="仿宋" w:cs="仿宋"/>
                <w:sz w:val="28"/>
                <w:szCs w:val="28"/>
              </w:rPr>
              <w:t>：</w:t>
            </w:r>
          </w:p>
        </w:tc>
        <w:tc>
          <w:tcPr>
            <w:tcW w:w="5445" w:type="dxa"/>
            <w:noWrap w:val="0"/>
            <w:vAlign w:val="top"/>
          </w:tcPr>
          <w:p w14:paraId="0820687D">
            <w:pPr>
              <w:spacing w:after="100" w:afterAutospacing="1" w:line="440" w:lineRule="exact"/>
              <w:rPr>
                <w:rFonts w:hint="eastAsia" w:ascii="仿宋" w:hAnsi="仿宋" w:eastAsia="仿宋" w:cs="仿宋"/>
                <w:sz w:val="28"/>
                <w:szCs w:val="28"/>
              </w:rPr>
            </w:pPr>
            <w:r>
              <w:rPr>
                <w:rFonts w:hint="eastAsia" w:ascii="仿宋" w:hAnsi="仿宋" w:eastAsia="仿宋" w:cs="仿宋"/>
                <w:color w:val="auto"/>
                <w:sz w:val="28"/>
                <w:szCs w:val="28"/>
                <w:highlight w:val="none"/>
              </w:rPr>
              <w:t>浙江翔实建设项目管理有限公司</w:t>
            </w:r>
          </w:p>
        </w:tc>
      </w:tr>
      <w:tr w14:paraId="250DACC8">
        <w:trPr>
          <w:trHeight w:val="397" w:hRule="atLeast"/>
          <w:jc w:val="center"/>
        </w:trPr>
        <w:tc>
          <w:tcPr>
            <w:tcW w:w="2356" w:type="dxa"/>
            <w:noWrap w:val="0"/>
            <w:vAlign w:val="center"/>
          </w:tcPr>
          <w:p w14:paraId="2F871155">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937726972"/>
              </w:rPr>
              <w:t>监督单</w:t>
            </w:r>
            <w:r>
              <w:rPr>
                <w:rFonts w:hint="eastAsia" w:ascii="仿宋" w:hAnsi="仿宋" w:eastAsia="仿宋" w:cs="仿宋"/>
                <w:spacing w:val="1"/>
                <w:kern w:val="0"/>
                <w:sz w:val="28"/>
                <w:szCs w:val="28"/>
                <w:fitText w:val="1680" w:id="1937726972"/>
              </w:rPr>
              <w:t>位</w:t>
            </w:r>
            <w:r>
              <w:rPr>
                <w:rFonts w:hint="eastAsia" w:ascii="仿宋" w:hAnsi="仿宋" w:eastAsia="仿宋" w:cs="仿宋"/>
                <w:sz w:val="28"/>
                <w:szCs w:val="28"/>
              </w:rPr>
              <w:t>：</w:t>
            </w:r>
          </w:p>
        </w:tc>
        <w:tc>
          <w:tcPr>
            <w:tcW w:w="5445" w:type="dxa"/>
            <w:noWrap w:val="0"/>
            <w:vAlign w:val="top"/>
          </w:tcPr>
          <w:p w14:paraId="0AD7AA5F">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14:paraId="0B99296E">
        <w:tblPrEx>
          <w:tblCellMar>
            <w:top w:w="0" w:type="dxa"/>
            <w:left w:w="108" w:type="dxa"/>
            <w:bottom w:w="0" w:type="dxa"/>
            <w:right w:w="108" w:type="dxa"/>
          </w:tblCellMar>
        </w:tblPrEx>
        <w:trPr>
          <w:trHeight w:val="333" w:hRule="atLeast"/>
          <w:jc w:val="center"/>
        </w:trPr>
        <w:tc>
          <w:tcPr>
            <w:tcW w:w="7801" w:type="dxa"/>
            <w:gridSpan w:val="2"/>
            <w:noWrap w:val="0"/>
            <w:vAlign w:val="top"/>
          </w:tcPr>
          <w:p w14:paraId="52A0BD3D">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5D114AEC">
      <w:pPr>
        <w:pStyle w:val="23"/>
        <w:rPr>
          <w:rFonts w:hint="eastAsia" w:ascii="仿宋" w:hAnsi="仿宋" w:eastAsia="仿宋" w:cs="仿宋"/>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docGrid w:linePitch="312" w:charSpace="0"/>
        </w:sectPr>
      </w:pPr>
    </w:p>
    <w:p w14:paraId="05670F5F">
      <w:pPr>
        <w:pStyle w:val="23"/>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43C5520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41511D1">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55CE74C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36E7B56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01D0090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77717B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8322CE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716E72A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34CA817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3958E27D">
      <w:pPr>
        <w:spacing w:line="360" w:lineRule="auto"/>
        <w:ind w:firstLine="549" w:firstLineChars="229"/>
        <w:rPr>
          <w:rFonts w:hint="eastAsia" w:ascii="仿宋" w:hAnsi="仿宋" w:eastAsia="仿宋" w:cs="仿宋"/>
          <w:sz w:val="24"/>
        </w:rPr>
      </w:pPr>
    </w:p>
    <w:p w14:paraId="43DC2434">
      <w:pPr>
        <w:spacing w:line="360" w:lineRule="auto"/>
        <w:ind w:firstLine="549" w:firstLineChars="229"/>
        <w:rPr>
          <w:rFonts w:hint="eastAsia" w:ascii="仿宋" w:hAnsi="仿宋" w:eastAsia="仿宋" w:cs="仿宋"/>
          <w:sz w:val="24"/>
        </w:rPr>
      </w:pPr>
    </w:p>
    <w:p w14:paraId="2A4D137D">
      <w:pPr>
        <w:spacing w:line="360" w:lineRule="auto"/>
        <w:ind w:firstLine="549" w:firstLineChars="229"/>
        <w:rPr>
          <w:rFonts w:hint="eastAsia" w:ascii="仿宋" w:hAnsi="仿宋" w:eastAsia="仿宋" w:cs="仿宋"/>
          <w:sz w:val="24"/>
        </w:rPr>
      </w:pPr>
    </w:p>
    <w:p w14:paraId="64338191">
      <w:pPr>
        <w:spacing w:line="360" w:lineRule="auto"/>
        <w:ind w:firstLine="549" w:firstLineChars="229"/>
        <w:rPr>
          <w:rFonts w:hint="eastAsia" w:ascii="仿宋" w:hAnsi="仿宋" w:eastAsia="仿宋" w:cs="仿宋"/>
          <w:sz w:val="24"/>
        </w:rPr>
      </w:pPr>
    </w:p>
    <w:p w14:paraId="729DE388">
      <w:pPr>
        <w:spacing w:line="360" w:lineRule="auto"/>
        <w:ind w:firstLine="549" w:firstLineChars="229"/>
        <w:rPr>
          <w:rFonts w:hint="eastAsia" w:ascii="仿宋" w:hAnsi="仿宋" w:eastAsia="仿宋" w:cs="仿宋"/>
          <w:sz w:val="24"/>
        </w:rPr>
      </w:pPr>
    </w:p>
    <w:p w14:paraId="224F5D4D">
      <w:pPr>
        <w:spacing w:line="360" w:lineRule="auto"/>
        <w:ind w:firstLine="549" w:firstLineChars="229"/>
        <w:rPr>
          <w:rFonts w:hint="eastAsia" w:ascii="仿宋" w:hAnsi="仿宋" w:eastAsia="仿宋" w:cs="仿宋"/>
          <w:sz w:val="24"/>
        </w:rPr>
      </w:pPr>
    </w:p>
    <w:p w14:paraId="4F4289B9">
      <w:pPr>
        <w:spacing w:line="360" w:lineRule="auto"/>
        <w:ind w:firstLine="549" w:firstLineChars="229"/>
        <w:rPr>
          <w:rFonts w:hint="eastAsia" w:ascii="仿宋" w:hAnsi="仿宋" w:eastAsia="仿宋" w:cs="仿宋"/>
          <w:sz w:val="24"/>
        </w:rPr>
      </w:pPr>
    </w:p>
    <w:p w14:paraId="29E74E06">
      <w:pPr>
        <w:spacing w:line="360" w:lineRule="auto"/>
        <w:ind w:firstLine="549" w:firstLineChars="229"/>
        <w:rPr>
          <w:rFonts w:hint="eastAsia" w:ascii="仿宋" w:hAnsi="仿宋" w:eastAsia="仿宋" w:cs="仿宋"/>
          <w:sz w:val="24"/>
        </w:rPr>
      </w:pPr>
    </w:p>
    <w:p w14:paraId="75269466">
      <w:pPr>
        <w:spacing w:line="360" w:lineRule="auto"/>
        <w:ind w:firstLine="549" w:firstLineChars="229"/>
        <w:rPr>
          <w:rFonts w:hint="eastAsia" w:ascii="仿宋" w:hAnsi="仿宋" w:eastAsia="仿宋" w:cs="仿宋"/>
          <w:sz w:val="24"/>
        </w:rPr>
      </w:pPr>
    </w:p>
    <w:p w14:paraId="043E763C">
      <w:pPr>
        <w:spacing w:line="360" w:lineRule="auto"/>
        <w:ind w:firstLine="549" w:firstLineChars="229"/>
        <w:rPr>
          <w:rFonts w:hint="eastAsia" w:ascii="仿宋" w:hAnsi="仿宋" w:eastAsia="仿宋" w:cs="仿宋"/>
          <w:sz w:val="24"/>
        </w:rPr>
      </w:pPr>
    </w:p>
    <w:p w14:paraId="61391B29">
      <w:pPr>
        <w:spacing w:line="360" w:lineRule="auto"/>
        <w:ind w:firstLine="549" w:firstLineChars="229"/>
        <w:rPr>
          <w:rFonts w:hint="eastAsia" w:ascii="仿宋" w:hAnsi="仿宋" w:eastAsia="仿宋" w:cs="仿宋"/>
          <w:sz w:val="24"/>
        </w:rPr>
      </w:pPr>
    </w:p>
    <w:p w14:paraId="44310B6C">
      <w:pPr>
        <w:spacing w:line="360" w:lineRule="auto"/>
        <w:rPr>
          <w:rFonts w:hint="eastAsia" w:ascii="仿宋" w:hAnsi="仿宋" w:eastAsia="仿宋" w:cs="仿宋"/>
          <w:sz w:val="24"/>
        </w:rPr>
      </w:pPr>
    </w:p>
    <w:bookmarkEnd w:id="1"/>
    <w:p w14:paraId="3FC8C64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2FD5D55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1683AC1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7" w:type="default"/>
          <w:pgSz w:w="11906" w:h="16838"/>
          <w:pgMar w:top="1474" w:right="1814" w:bottom="1474" w:left="1814" w:header="851" w:footer="992" w:gutter="0"/>
          <w:pgNumType w:start="1"/>
          <w:cols w:space="720" w:num="1"/>
          <w:docGrid w:linePitch="312" w:charSpace="0"/>
        </w:sectPr>
      </w:pPr>
    </w:p>
    <w:p w14:paraId="6672526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4200CF1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0B56881A">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eastAsia="zh-CN"/>
        </w:rPr>
        <w:t>绍兴人民医院数字化免疫（脱敏）治疗管理系统采购项目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22"/>
          <w:rFonts w:hint="eastAsia" w:ascii="仿宋" w:hAnsi="仿宋" w:eastAsia="仿宋" w:cs="仿宋"/>
          <w:snapToGrid/>
          <w:color w:val="auto"/>
          <w:kern w:val="2"/>
          <w:sz w:val="24"/>
          <w:szCs w:val="24"/>
        </w:rPr>
        <w:t>https://www.zcygov.cn/）获取（下载）招标文件，并于</w:t>
      </w:r>
      <w:r>
        <w:rPr>
          <w:rStyle w:val="22"/>
          <w:rFonts w:hint="eastAsia" w:ascii="仿宋" w:hAnsi="仿宋" w:eastAsia="仿宋" w:cs="仿宋"/>
          <w:snapToGrid/>
          <w:color w:val="auto"/>
          <w:kern w:val="2"/>
          <w:sz w:val="24"/>
          <w:szCs w:val="24"/>
          <w:u w:val="single"/>
        </w:rPr>
        <w:t>202</w:t>
      </w:r>
      <w:r>
        <w:rPr>
          <w:rStyle w:val="22"/>
          <w:rFonts w:hint="eastAsia" w:ascii="仿宋" w:hAnsi="仿宋" w:eastAsia="仿宋" w:cs="仿宋"/>
          <w:snapToGrid/>
          <w:color w:val="auto"/>
          <w:kern w:val="2"/>
          <w:sz w:val="24"/>
          <w:szCs w:val="24"/>
          <w:u w:val="single"/>
          <w:lang w:val="en-US" w:eastAsia="zh-CN"/>
        </w:rPr>
        <w:t>5</w:t>
      </w:r>
      <w:r>
        <w:rPr>
          <w:rStyle w:val="22"/>
          <w:rFonts w:hint="eastAsia" w:ascii="仿宋" w:hAnsi="仿宋" w:eastAsia="仿宋" w:cs="仿宋"/>
          <w:snapToGrid/>
          <w:color w:val="auto"/>
          <w:kern w:val="2"/>
          <w:sz w:val="24"/>
          <w:szCs w:val="24"/>
          <w:u w:val="single"/>
        </w:rPr>
        <w:t>年</w:t>
      </w:r>
      <w:r>
        <w:rPr>
          <w:rStyle w:val="22"/>
          <w:rFonts w:hint="eastAsia" w:ascii="仿宋" w:hAnsi="仿宋" w:eastAsia="仿宋" w:cs="仿宋"/>
          <w:snapToGrid/>
          <w:color w:val="auto"/>
          <w:kern w:val="2"/>
          <w:sz w:val="24"/>
          <w:szCs w:val="24"/>
          <w:u w:val="single"/>
          <w:lang w:val="en-US" w:eastAsia="zh-CN"/>
        </w:rPr>
        <w:t xml:space="preserve"> </w:t>
      </w:r>
      <w:r>
        <w:rPr>
          <w:rStyle w:val="22"/>
          <w:rFonts w:hint="eastAsia" w:ascii="仿宋" w:hAnsi="仿宋" w:eastAsia="仿宋" w:cs="仿宋"/>
          <w:snapToGrid/>
          <w:color w:val="auto"/>
          <w:kern w:val="2"/>
          <w:sz w:val="24"/>
          <w:szCs w:val="24"/>
          <w:u w:val="single"/>
        </w:rPr>
        <w:t>月</w:t>
      </w:r>
      <w:r>
        <w:rPr>
          <w:rStyle w:val="22"/>
          <w:rFonts w:hint="eastAsia" w:ascii="仿宋" w:hAnsi="仿宋" w:eastAsia="仿宋" w:cs="仿宋"/>
          <w:snapToGrid/>
          <w:color w:val="auto"/>
          <w:kern w:val="2"/>
          <w:sz w:val="24"/>
          <w:szCs w:val="24"/>
          <w:u w:val="single"/>
          <w:lang w:val="en-US" w:eastAsia="zh-CN"/>
        </w:rPr>
        <w:t xml:space="preserve">  </w:t>
      </w:r>
      <w:r>
        <w:rPr>
          <w:rStyle w:val="22"/>
          <w:rFonts w:hint="eastAsia" w:ascii="仿宋" w:hAnsi="仿宋" w:eastAsia="仿宋" w:cs="仿宋"/>
          <w:snapToGrid/>
          <w:color w:val="auto"/>
          <w:kern w:val="2"/>
          <w:sz w:val="24"/>
          <w:szCs w:val="24"/>
          <w:u w:val="single"/>
        </w:rPr>
        <w:t>日</w:t>
      </w:r>
      <w:r>
        <w:rPr>
          <w:rStyle w:val="22"/>
          <w:rFonts w:hint="eastAsia" w:ascii="仿宋" w:hAnsi="仿宋" w:eastAsia="仿宋" w:cs="仿宋"/>
          <w:snapToGrid/>
          <w:color w:val="auto"/>
          <w:kern w:val="2"/>
          <w:sz w:val="24"/>
          <w:szCs w:val="24"/>
          <w:u w:val="single"/>
          <w:lang w:val="en-US" w:eastAsia="zh-CN"/>
        </w:rPr>
        <w:t xml:space="preserve"> </w:t>
      </w:r>
      <w:r>
        <w:rPr>
          <w:rStyle w:val="22"/>
          <w:rFonts w:hint="eastAsia" w:ascii="仿宋" w:hAnsi="仿宋" w:eastAsia="仿宋" w:cs="仿宋"/>
          <w:snapToGrid/>
          <w:color w:val="auto"/>
          <w:kern w:val="2"/>
          <w:sz w:val="24"/>
          <w:szCs w:val="24"/>
          <w:u w:val="single"/>
        </w:rPr>
        <w:t>点</w:t>
      </w:r>
      <w:r>
        <w:rPr>
          <w:rStyle w:val="22"/>
          <w:rFonts w:hint="eastAsia" w:ascii="仿宋" w:hAnsi="仿宋" w:eastAsia="仿宋" w:cs="仿宋"/>
          <w:snapToGrid/>
          <w:color w:val="auto"/>
          <w:kern w:val="2"/>
          <w:sz w:val="24"/>
          <w:szCs w:val="24"/>
          <w:u w:val="single"/>
          <w:lang w:val="en-US" w:eastAsia="zh-CN"/>
        </w:rPr>
        <w:t xml:space="preserve"> </w:t>
      </w:r>
      <w:r>
        <w:rPr>
          <w:rStyle w:val="22"/>
          <w:rFonts w:hint="eastAsia" w:ascii="仿宋" w:hAnsi="仿宋" w:eastAsia="仿宋" w:cs="仿宋"/>
          <w:snapToGrid/>
          <w:color w:val="auto"/>
          <w:kern w:val="2"/>
          <w:sz w:val="24"/>
          <w:szCs w:val="24"/>
          <w:u w:val="single"/>
        </w:rPr>
        <w:t>分</w:t>
      </w:r>
      <w:r>
        <w:rPr>
          <w:rStyle w:val="22"/>
          <w:rFonts w:hint="eastAsia" w:ascii="仿宋" w:hAnsi="仿宋" w:eastAsia="仿宋" w:cs="仿宋"/>
          <w:bCs/>
          <w:snapToGrid/>
          <w:color w:val="auto"/>
          <w:kern w:val="2"/>
          <w:sz w:val="24"/>
          <w:szCs w:val="24"/>
          <w:u w:val="single"/>
        </w:rPr>
        <w:t>00秒</w:t>
      </w:r>
      <w:r>
        <w:rPr>
          <w:rStyle w:val="22"/>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6B8FC12">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bCs w:val="0"/>
          <w:color w:val="auto"/>
          <w:sz w:val="24"/>
          <w:szCs w:val="24"/>
        </w:rPr>
        <w:t>一、项目基本情况</w:t>
      </w:r>
      <w:r>
        <w:rPr>
          <w:rFonts w:hint="eastAsia" w:ascii="黑体" w:hAnsi="黑体" w:eastAsia="黑体" w:cs="黑体"/>
          <w:b w:val="0"/>
          <w:bCs/>
          <w:color w:val="auto"/>
          <w:sz w:val="24"/>
        </w:rPr>
        <w:t xml:space="preserve">  </w:t>
      </w:r>
      <w:r>
        <w:rPr>
          <w:rFonts w:hint="eastAsia" w:ascii="仿宋" w:hAnsi="仿宋" w:eastAsia="仿宋" w:cs="仿宋"/>
          <w:b/>
          <w:color w:val="auto"/>
          <w:sz w:val="24"/>
        </w:rPr>
        <w:t xml:space="preserve">                                          </w:t>
      </w:r>
    </w:p>
    <w:p w14:paraId="1D56BB2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项目编号：</w:t>
      </w:r>
      <w:r>
        <w:rPr>
          <w:rFonts w:hint="eastAsia" w:ascii="仿宋" w:hAnsi="仿宋" w:eastAsia="仿宋" w:cs="仿宋"/>
          <w:b w:val="0"/>
          <w:bCs/>
          <w:color w:val="auto"/>
          <w:sz w:val="24"/>
          <w:lang w:eastAsia="zh-CN"/>
        </w:rPr>
        <w:t>ZJXSC-2025-171</w:t>
      </w:r>
    </w:p>
    <w:p w14:paraId="13B9B1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eastAsia="zh-CN"/>
        </w:rPr>
      </w:pPr>
      <w:r>
        <w:rPr>
          <w:rFonts w:hint="eastAsia" w:ascii="仿宋" w:hAnsi="仿宋" w:eastAsia="仿宋" w:cs="仿宋"/>
          <w:b w:val="0"/>
          <w:bCs/>
          <w:color w:val="auto"/>
          <w:sz w:val="24"/>
        </w:rPr>
        <w:t>项目名称：</w:t>
      </w:r>
      <w:r>
        <w:rPr>
          <w:rFonts w:hint="eastAsia" w:ascii="仿宋" w:hAnsi="仿宋" w:eastAsia="仿宋" w:cs="仿宋"/>
          <w:b w:val="0"/>
          <w:bCs/>
          <w:color w:val="auto"/>
          <w:sz w:val="24"/>
          <w:lang w:val="en-US" w:eastAsia="zh-CN"/>
        </w:rPr>
        <w:t xml:space="preserve"> 绍兴人民医院数字化免疫（脱敏）治疗管理系统采购项目</w:t>
      </w:r>
    </w:p>
    <w:p w14:paraId="183730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预算金额（元）：</w:t>
      </w:r>
      <w:r>
        <w:rPr>
          <w:rFonts w:hint="eastAsia" w:ascii="仿宋" w:hAnsi="仿宋" w:eastAsia="仿宋" w:cs="仿宋"/>
          <w:b w:val="0"/>
          <w:bCs/>
          <w:color w:val="auto"/>
          <w:sz w:val="24"/>
          <w:lang w:val="en-US" w:eastAsia="zh-CN"/>
        </w:rPr>
        <w:t xml:space="preserve">124000.00 </w:t>
      </w:r>
    </w:p>
    <w:p w14:paraId="0AD18D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最高限价（元）：</w:t>
      </w:r>
      <w:r>
        <w:rPr>
          <w:rFonts w:hint="eastAsia" w:ascii="仿宋" w:hAnsi="仿宋" w:eastAsia="仿宋" w:cs="仿宋"/>
          <w:b w:val="0"/>
          <w:bCs/>
          <w:color w:val="auto"/>
          <w:sz w:val="24"/>
          <w:lang w:val="en-US" w:eastAsia="zh-CN"/>
        </w:rPr>
        <w:t xml:space="preserve">124000.00 </w:t>
      </w:r>
    </w:p>
    <w:p w14:paraId="5123DA2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rPr>
        <w:t>采购需求：</w:t>
      </w:r>
    </w:p>
    <w:p w14:paraId="37F43B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lang w:val="en-US" w:eastAsia="zh-CN"/>
        </w:rPr>
        <w:t>标项一：</w:t>
      </w:r>
    </w:p>
    <w:p w14:paraId="637D010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标项名称：数</w:t>
      </w:r>
      <w:r>
        <w:rPr>
          <w:rFonts w:hint="eastAsia" w:ascii="仿宋" w:hAnsi="仿宋" w:eastAsia="仿宋" w:cs="仿宋"/>
          <w:b w:val="0"/>
          <w:bCs/>
          <w:color w:val="auto"/>
          <w:sz w:val="24"/>
          <w:lang w:val="en-US" w:eastAsia="zh-CN"/>
        </w:rPr>
        <w:t>字化免疫（脱敏）治疗管理系统采购项目</w:t>
      </w:r>
    </w:p>
    <w:p w14:paraId="0EF49520">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数量：不限</w:t>
      </w:r>
    </w:p>
    <w:p w14:paraId="64C5556E">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预算金额：124000.00</w:t>
      </w:r>
    </w:p>
    <w:p w14:paraId="7FE26933">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 简要规格描述或项目基本概况介绍、用途，详见招标文件。</w:t>
      </w:r>
    </w:p>
    <w:p w14:paraId="78F20398">
      <w:pP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s="仿宋"/>
          <w:bCs/>
          <w:color w:val="auto"/>
          <w:sz w:val="24"/>
          <w:highlight w:val="none"/>
        </w:rPr>
        <w:t>合同履行期限：</w:t>
      </w:r>
      <w:r>
        <w:rPr>
          <w:rFonts w:hint="eastAsia" w:ascii="仿宋" w:hAnsi="仿宋" w:eastAsia="仿宋" w:cs="仿宋"/>
          <w:color w:val="auto"/>
          <w:sz w:val="24"/>
          <w:highlight w:val="none"/>
        </w:rPr>
        <w:t>按双方合同约定条款执行。</w:t>
      </w:r>
    </w:p>
    <w:p w14:paraId="17882BEC">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sz w:val="24"/>
          <w:szCs w:val="24"/>
          <w:highlight w:val="none"/>
          <w:lang w:eastAsia="zh-CN"/>
        </w:rPr>
        <w:t>☑</w:t>
      </w:r>
      <w:r>
        <w:rPr>
          <w:rFonts w:hint="eastAsia" w:ascii="仿宋" w:hAnsi="仿宋" w:eastAsia="仿宋" w:cs="仿宋"/>
          <w:b/>
          <w:color w:val="auto"/>
          <w:sz w:val="24"/>
          <w:highlight w:val="none"/>
        </w:rPr>
        <w:t>是，☐否。</w:t>
      </w:r>
    </w:p>
    <w:p w14:paraId="73A5A68B">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二、申请人的资格要求</w:t>
      </w:r>
    </w:p>
    <w:p w14:paraId="5126CA3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lang w:eastAsia="zh-CN"/>
        </w:rPr>
        <w:t>重大税收违法失信主体</w:t>
      </w:r>
      <w:r>
        <w:rPr>
          <w:rFonts w:hint="eastAsia" w:ascii="仿宋" w:hAnsi="仿宋" w:eastAsia="仿宋" w:cs="仿宋"/>
          <w:snapToGrid w:val="0"/>
          <w:color w:val="auto"/>
          <w:kern w:val="28"/>
          <w:sz w:val="24"/>
          <w:szCs w:val="20"/>
        </w:rPr>
        <w:t>、政府采购严重违法失信行为记录名单；</w:t>
      </w:r>
    </w:p>
    <w:p w14:paraId="013947C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10A604A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50B07D3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38444DF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szCs w:val="24"/>
          <w:lang w:eastAsia="zh-CN"/>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B3330CB">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sz w:val="24"/>
          <w:szCs w:val="24"/>
          <w:lang w:eastAsia="zh-CN"/>
        </w:rPr>
        <w:t>☑</w:t>
      </w:r>
      <w:r>
        <w:rPr>
          <w:rFonts w:hint="eastAsia" w:ascii="仿宋" w:hAnsi="仿宋" w:eastAsia="仿宋" w:cs="仿宋"/>
          <w:color w:val="auto"/>
          <w:sz w:val="24"/>
        </w:rPr>
        <w:t>服务全部由符合政策要求的中小企业承接，提供中小企业声明函；</w:t>
      </w:r>
    </w:p>
    <w:p w14:paraId="7308BE7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MS Gothic" w:hAnsi="MS Gothic" w:eastAsia="仿宋" w:cs="仿宋"/>
          <w:color w:val="auto"/>
          <w:kern w:val="0"/>
          <w:sz w:val="24"/>
          <w:szCs w:val="24"/>
          <w:lang w:val="en-US" w:eastAsia="zh-CN" w:bidi="ar-SA"/>
        </w:rPr>
        <w:t>☐</w:t>
      </w:r>
      <w:r>
        <w:rPr>
          <w:rFonts w:hint="eastAsia" w:ascii="仿宋" w:hAnsi="仿宋" w:eastAsia="仿宋" w:cs="仿宋"/>
          <w:color w:val="auto"/>
          <w:sz w:val="24"/>
        </w:rPr>
        <w:t>服务全部由符合政策要求的小微企业承接，提供中小企业声明函；</w:t>
      </w:r>
    </w:p>
    <w:p w14:paraId="0FDFC686">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4270059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w:t>
      </w:r>
      <w:r>
        <w:rPr>
          <w:rFonts w:hint="eastAsia" w:ascii="仿宋" w:hAnsi="仿宋" w:eastAsia="仿宋" w:cs="仿宋"/>
          <w:color w:val="auto"/>
          <w:sz w:val="24"/>
          <w:highlight w:val="none"/>
        </w:rPr>
        <w:t>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D1EA88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u w:val="single"/>
          <w:lang w:val="en-US" w:eastAsia="zh-CN"/>
        </w:rPr>
        <w:t xml:space="preserve"> 无 </w:t>
      </w:r>
      <w:r>
        <w:rPr>
          <w:rFonts w:hint="eastAsia" w:ascii="仿宋" w:hAnsi="仿宋" w:eastAsia="仿宋" w:cs="仿宋"/>
          <w:color w:val="auto"/>
          <w:sz w:val="24"/>
        </w:rPr>
        <w:t>；</w:t>
      </w:r>
    </w:p>
    <w:p w14:paraId="53452705">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306A667">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 xml:space="preserve">三、获取招标文件 </w:t>
      </w:r>
    </w:p>
    <w:p w14:paraId="5094BED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6788B7F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D09753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52A7BE2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03A77014">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四、提交投标文件截止时间、开标时间和地点</w:t>
      </w:r>
    </w:p>
    <w:p w14:paraId="1959170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07540EF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0BC34D0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日</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点</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u w:val="single"/>
        </w:rPr>
        <w:t>分00秒</w:t>
      </w:r>
      <w:r>
        <w:rPr>
          <w:rFonts w:hint="eastAsia" w:ascii="仿宋" w:hAnsi="仿宋" w:eastAsia="仿宋" w:cs="仿宋"/>
          <w:bCs/>
          <w:color w:val="auto"/>
          <w:sz w:val="24"/>
          <w:u w:val="single"/>
        </w:rPr>
        <w:t xml:space="preserve">  </w:t>
      </w:r>
    </w:p>
    <w:p w14:paraId="6831CD8B">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val="0"/>
          <w:bCs/>
          <w:color w:val="auto"/>
          <w:sz w:val="24"/>
          <w:szCs w:val="24"/>
        </w:rPr>
      </w:pPr>
      <w:r>
        <w:rPr>
          <w:rFonts w:hint="eastAsia" w:ascii="仿宋" w:hAnsi="仿宋" w:eastAsia="仿宋" w:cs="仿宋"/>
          <w:b/>
          <w:bCs w:val="0"/>
          <w:color w:val="auto"/>
          <w:sz w:val="24"/>
          <w:szCs w:val="24"/>
        </w:rPr>
        <w:t>开标地点（网址）：</w:t>
      </w:r>
      <w:r>
        <w:rPr>
          <w:rFonts w:hint="eastAsia" w:ascii="仿宋" w:hAnsi="仿宋" w:eastAsia="仿宋" w:cs="仿宋"/>
          <w:b w:val="0"/>
          <w:bCs/>
          <w:color w:val="auto"/>
          <w:sz w:val="24"/>
          <w:szCs w:val="24"/>
        </w:rPr>
        <w:t>政采云平台（https://www.zcygov.cn/）</w:t>
      </w:r>
    </w:p>
    <w:p w14:paraId="03AA02AF">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 xml:space="preserve">五、公告期限 </w:t>
      </w:r>
    </w:p>
    <w:p w14:paraId="2BE1648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691CED70">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六、其他补充事宜</w:t>
      </w:r>
    </w:p>
    <w:p w14:paraId="573BB051">
      <w:pPr>
        <w:spacing w:line="440" w:lineRule="exact"/>
        <w:ind w:firstLine="480" w:firstLineChars="200"/>
        <w:rPr>
          <w:rFonts w:hint="eastAsia" w:ascii="仿宋" w:hAnsi="仿宋" w:eastAsia="仿宋" w:cs="仿宋"/>
          <w:sz w:val="24"/>
        </w:rPr>
      </w:pPr>
      <w:r>
        <w:rPr>
          <w:rFonts w:hint="eastAsia" w:ascii="仿宋" w:hAnsi="仿宋" w:eastAsia="仿宋" w:cs="仿宋"/>
          <w:color w:val="auto"/>
          <w:sz w:val="24"/>
        </w:rPr>
        <w:t xml:space="preserve"> </w:t>
      </w: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ascii="仿宋" w:hAnsi="仿宋" w:eastAsia="仿宋" w:cs="仿宋"/>
          <w:sz w:val="24"/>
          <w:lang w:val="en"/>
        </w:rPr>
        <w:t>(</w:t>
      </w:r>
      <w:r>
        <w:rPr>
          <w:rFonts w:hint="eastAsia" w:ascii="仿宋" w:hAnsi="仿宋" w:eastAsia="仿宋" w:cs="仿宋"/>
          <w:sz w:val="24"/>
          <w:lang w:val="en"/>
        </w:rPr>
        <w:t>政策落实根据财政部门要求更新）</w:t>
      </w:r>
      <w:r>
        <w:rPr>
          <w:rFonts w:hint="eastAsia" w:ascii="仿宋" w:hAnsi="仿宋" w:eastAsia="仿宋" w:cs="仿宋"/>
          <w:sz w:val="24"/>
        </w:rPr>
        <w:t>。</w:t>
      </w:r>
    </w:p>
    <w:p w14:paraId="6D9A86B2">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投标人在线提起询问，路径为：政采云-项目采购-询问质疑投诉-询问列表:鼓励投标人在线提起质疑，路径为：政采云-项目采购-询问质疑投诉-质疑列表。质疑投标人对在线质疑答复不满意的，可在线提起投诉，路径为：浙江政务服务网-政府采购投诉处理-在线办理。</w:t>
      </w:r>
    </w:p>
    <w:p w14:paraId="0C1143A1">
      <w:pPr>
        <w:spacing w:line="440" w:lineRule="exact"/>
        <w:ind w:firstLine="480" w:firstLineChars="200"/>
        <w:rPr>
          <w:rFonts w:hint="eastAsia" w:ascii="仿宋" w:hAnsi="仿宋" w:eastAsia="仿宋" w:cs="仿宋"/>
          <w:sz w:val="24"/>
        </w:rPr>
      </w:pPr>
      <w:r>
        <w:rPr>
          <w:rFonts w:hint="eastAsia" w:ascii="仿宋" w:hAnsi="仿宋" w:eastAsia="仿宋" w:cs="仿宋"/>
          <w:sz w:val="24"/>
        </w:rPr>
        <w:t>3.投标人认为招标文件使自己的权益受到损害的，可以自获取招标文件之日或者招标文件公告期限届满之日（公告期限届满后获取招标文件的，以公告期限届满之日为准）起7个工作日内，以书面形式向招标人和采购代理机构提出质疑。质疑投标人对招标人、采购代理机构的答复不满意或者招标人、采购代理机构未在规定的时间内作出答复的，可以在答复期满后十五个工作日内向同级政府采购监督管理部门投诉。质疑函范本、投诉书范本请到浙江政府采购网下载专区下载。</w:t>
      </w:r>
    </w:p>
    <w:p w14:paraId="54FA4569">
      <w:pPr>
        <w:spacing w:line="440" w:lineRule="exact"/>
        <w:ind w:firstLine="480" w:firstLineChars="200"/>
        <w:rPr>
          <w:rFonts w:hint="eastAsia" w:ascii="仿宋" w:hAnsi="仿宋" w:eastAsia="仿宋" w:cs="仿宋"/>
          <w:color w:val="auto"/>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投标人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招标人、采购代理机构将依托政采云平台完成本项目的电子交易活动，平台不接受未按上述方式获取招标文件的投标人进行投标活动； ⑥对未按上述方式获取招标文件的投标人对该文件提出的质疑，招标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投标人”。（3）招标文件公告期限与招标公告的公告期限一致。</w:t>
      </w:r>
    </w:p>
    <w:p w14:paraId="7821C623">
      <w:pPr>
        <w:pageBreakBefore w:val="0"/>
        <w:widowControl w:val="0"/>
        <w:kinsoku/>
        <w:wordWrap/>
        <w:overflowPunct/>
        <w:topLinePunct w:val="0"/>
        <w:autoSpaceDE/>
        <w:autoSpaceDN/>
        <w:bidi w:val="0"/>
        <w:spacing w:line="360" w:lineRule="auto"/>
        <w:ind w:firstLine="482" w:firstLineChars="200"/>
        <w:textAlignment w:val="auto"/>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七、对本次采购提出询问、质疑、投诉，请按以下方式联系</w:t>
      </w:r>
    </w:p>
    <w:p w14:paraId="63E918A3">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806"/>
      <w:bookmarkStart w:id="6" w:name="_Toc35393637"/>
      <w:bookmarkStart w:id="7" w:name="_Toc28359019"/>
      <w:bookmarkStart w:id="8" w:name="_Toc28359096"/>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1BDF9BF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绍兴市人民医院</w:t>
      </w:r>
    </w:p>
    <w:p w14:paraId="4FEAE55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绍兴市越城区中兴北路568号</w:t>
      </w:r>
      <w:r>
        <w:rPr>
          <w:rFonts w:hint="eastAsia" w:ascii="仿宋" w:hAnsi="仿宋" w:eastAsia="仿宋" w:cs="仿宋"/>
          <w:color w:val="auto"/>
          <w:sz w:val="24"/>
        </w:rPr>
        <w:t xml:space="preserve"> </w:t>
      </w:r>
    </w:p>
    <w:p w14:paraId="55BD8E9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w:t>
      </w:r>
    </w:p>
    <w:p w14:paraId="3A54364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w:t>
      </w:r>
      <w:r>
        <w:rPr>
          <w:rFonts w:hint="eastAsia" w:ascii="仿宋" w:hAnsi="仿宋" w:eastAsia="仿宋" w:cs="仿宋"/>
          <w:color w:val="auto"/>
          <w:sz w:val="24"/>
          <w:highlight w:val="none"/>
        </w:rPr>
        <w:t>钱国良</w:t>
      </w:r>
      <w:r>
        <w:rPr>
          <w:rFonts w:hint="eastAsia" w:ascii="仿宋" w:hAnsi="仿宋" w:eastAsia="仿宋" w:cs="仿宋"/>
          <w:color w:val="auto"/>
          <w:sz w:val="24"/>
        </w:rPr>
        <w:t xml:space="preserve"> </w:t>
      </w:r>
    </w:p>
    <w:p w14:paraId="3F078FF4">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rPr>
        <w:t>项目联系方式（询问）：</w:t>
      </w:r>
      <w:r>
        <w:rPr>
          <w:rFonts w:hint="eastAsia" w:ascii="仿宋" w:hAnsi="仿宋" w:eastAsia="仿宋" w:cs="仿宋"/>
          <w:color w:val="auto"/>
          <w:sz w:val="24"/>
          <w:highlight w:val="none"/>
        </w:rPr>
        <w:t>0575-88558842</w:t>
      </w:r>
    </w:p>
    <w:p w14:paraId="185B01A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sz w:val="24"/>
          <w:highlight w:val="none"/>
        </w:rPr>
        <w:t>马雪峰</w:t>
      </w:r>
      <w:r>
        <w:rPr>
          <w:rFonts w:hint="eastAsia" w:ascii="仿宋" w:hAnsi="仿宋" w:eastAsia="仿宋" w:cs="仿宋"/>
          <w:color w:val="auto"/>
          <w:sz w:val="24"/>
        </w:rPr>
        <w:t xml:space="preserve"> </w:t>
      </w:r>
    </w:p>
    <w:p w14:paraId="009A18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质疑联系方式：</w:t>
      </w:r>
      <w:r>
        <w:rPr>
          <w:rFonts w:hint="eastAsia" w:ascii="仿宋" w:hAnsi="仿宋" w:eastAsia="仿宋" w:cs="仿宋"/>
          <w:color w:val="auto"/>
          <w:sz w:val="24"/>
          <w:highlight w:val="none"/>
        </w:rPr>
        <w:t>0575-8855884</w:t>
      </w:r>
      <w:r>
        <w:rPr>
          <w:rFonts w:hint="eastAsia" w:ascii="仿宋" w:hAnsi="仿宋" w:eastAsia="仿宋" w:cs="仿宋"/>
          <w:color w:val="auto"/>
          <w:sz w:val="24"/>
          <w:highlight w:val="none"/>
          <w:lang w:val="en-US" w:eastAsia="zh-CN"/>
        </w:rPr>
        <w:t>3</w:t>
      </w:r>
    </w:p>
    <w:p w14:paraId="02954BE9">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28359020"/>
      <w:bookmarkStart w:id="10" w:name="_Toc35393807"/>
      <w:bookmarkStart w:id="11" w:name="_Toc35393638"/>
      <w:bookmarkStart w:id="12" w:name="_Toc28359097"/>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5E68D2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 xml:space="preserve">浙江翔实建设项目管理有限公司 </w:t>
      </w:r>
      <w:r>
        <w:rPr>
          <w:rFonts w:hint="eastAsia" w:ascii="仿宋" w:hAnsi="仿宋" w:eastAsia="仿宋" w:cs="仿宋"/>
          <w:color w:val="auto"/>
          <w:sz w:val="24"/>
        </w:rPr>
        <w:t xml:space="preserve">             </w:t>
      </w:r>
    </w:p>
    <w:p w14:paraId="1515EF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绍兴市越城区阳明北路692号</w:t>
      </w:r>
      <w:r>
        <w:rPr>
          <w:rFonts w:hint="eastAsia" w:ascii="仿宋" w:hAnsi="仿宋" w:eastAsia="仿宋" w:cs="仿宋"/>
          <w:color w:val="auto"/>
          <w:sz w:val="24"/>
        </w:rPr>
        <w:t xml:space="preserve"> </w:t>
      </w:r>
    </w:p>
    <w:p w14:paraId="13F3DAB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传    真：/             </w:t>
      </w:r>
    </w:p>
    <w:p w14:paraId="76C370B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val="en-US" w:eastAsia="zh-CN"/>
        </w:rPr>
        <w:t>王雨欣</w:t>
      </w:r>
    </w:p>
    <w:p w14:paraId="3AE99A07">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lang w:val="en-US" w:eastAsia="zh-CN"/>
        </w:rPr>
      </w:pPr>
      <w:r>
        <w:rPr>
          <w:rFonts w:hint="eastAsia" w:ascii="仿宋" w:hAnsi="仿宋" w:eastAsia="仿宋" w:cs="仿宋"/>
          <w:color w:val="auto"/>
          <w:sz w:val="24"/>
        </w:rPr>
        <w:t>项目联系方式（询问）</w:t>
      </w:r>
      <w:r>
        <w:rPr>
          <w:rFonts w:hint="eastAsia" w:ascii="仿宋" w:hAnsi="仿宋" w:eastAsia="仿宋" w:cs="仿宋"/>
          <w:color w:val="auto"/>
          <w:sz w:val="24"/>
          <w:lang w:eastAsia="zh-CN"/>
        </w:rPr>
        <w:t>：</w:t>
      </w:r>
      <w:r>
        <w:rPr>
          <w:rFonts w:hint="eastAsia" w:ascii="仿宋" w:hAnsi="仿宋" w:eastAsia="仿宋" w:cs="仿宋"/>
          <w:color w:val="auto"/>
          <w:sz w:val="24"/>
          <w:highlight w:val="none"/>
          <w:lang w:val="en-US" w:eastAsia="zh-CN"/>
        </w:rPr>
        <w:t>17757563851</w:t>
      </w:r>
    </w:p>
    <w:p w14:paraId="3EB4C6B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w:t>
      </w:r>
      <w:r>
        <w:rPr>
          <w:rFonts w:hint="eastAsia" w:ascii="仿宋" w:hAnsi="仿宋" w:eastAsia="仿宋" w:cs="仿宋"/>
          <w:color w:val="auto"/>
          <w:kern w:val="0"/>
          <w:sz w:val="24"/>
          <w:highlight w:val="none"/>
        </w:rPr>
        <w:t>孙莉</w:t>
      </w:r>
      <w:r>
        <w:rPr>
          <w:rFonts w:hint="eastAsia" w:ascii="仿宋" w:hAnsi="仿宋" w:eastAsia="仿宋" w:cs="仿宋"/>
          <w:color w:val="auto"/>
          <w:sz w:val="24"/>
        </w:rPr>
        <w:t xml:space="preserve">             </w:t>
      </w:r>
    </w:p>
    <w:p w14:paraId="647DD6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质疑联系方式：</w:t>
      </w:r>
      <w:r>
        <w:rPr>
          <w:rFonts w:hint="eastAsia" w:ascii="仿宋" w:hAnsi="仿宋" w:eastAsia="仿宋" w:cs="仿宋"/>
          <w:color w:val="auto"/>
          <w:kern w:val="0"/>
          <w:sz w:val="24"/>
          <w:highlight w:val="none"/>
        </w:rPr>
        <w:t>0575-88976639</w:t>
      </w:r>
    </w:p>
    <w:p w14:paraId="32F3B6C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35393639"/>
      <w:bookmarkStart w:id="14" w:name="_Toc28359098"/>
      <w:bookmarkStart w:id="15" w:name="_Toc35393808"/>
      <w:bookmarkStart w:id="16"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79100E1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highlight w:val="none"/>
        </w:rPr>
        <w:t>绍兴市财政局</w:t>
      </w:r>
    </w:p>
    <w:p w14:paraId="14B3CA9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highlight w:val="none"/>
        </w:rPr>
        <w:t xml:space="preserve">绍兴市越城区凤林西路151号 </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402909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highlight w:val="none"/>
        </w:rPr>
        <w:t>0575-8520</w:t>
      </w:r>
      <w:r>
        <w:rPr>
          <w:rFonts w:ascii="仿宋" w:hAnsi="仿宋" w:eastAsia="仿宋" w:cs="仿宋"/>
          <w:color w:val="auto"/>
          <w:sz w:val="24"/>
          <w:highlight w:val="none"/>
        </w:rPr>
        <w:t>9697</w:t>
      </w:r>
      <w:r>
        <w:rPr>
          <w:rFonts w:hint="eastAsia" w:ascii="仿宋" w:hAnsi="仿宋" w:eastAsia="仿宋" w:cs="仿宋"/>
          <w:color w:val="auto"/>
          <w:sz w:val="24"/>
          <w:lang w:val="en-US" w:eastAsia="zh-CN"/>
        </w:rPr>
        <w:t xml:space="preserve"> </w:t>
      </w:r>
    </w:p>
    <w:p w14:paraId="4E1A347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highlight w:val="none"/>
        </w:rPr>
        <w:t>张婷婷</w:t>
      </w:r>
    </w:p>
    <w:p w14:paraId="1DF971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highlight w:val="none"/>
        </w:rPr>
        <w:t>0575-8520</w:t>
      </w:r>
      <w:r>
        <w:rPr>
          <w:rFonts w:ascii="仿宋" w:hAnsi="仿宋" w:eastAsia="仿宋" w:cs="仿宋"/>
          <w:color w:val="auto"/>
          <w:sz w:val="24"/>
          <w:highlight w:val="none"/>
        </w:rPr>
        <w:t>9697</w:t>
      </w:r>
      <w:r>
        <w:rPr>
          <w:rFonts w:hint="eastAsia" w:ascii="仿宋" w:hAnsi="仿宋" w:eastAsia="仿宋" w:cs="仿宋"/>
          <w:color w:val="auto"/>
          <w:sz w:val="24"/>
          <w:highlight w:val="none"/>
        </w:rPr>
        <w:t xml:space="preserve"> </w:t>
      </w:r>
      <w:r>
        <w:rPr>
          <w:rFonts w:hint="eastAsia" w:ascii="仿宋" w:hAnsi="仿宋" w:eastAsia="仿宋" w:cs="仿宋"/>
          <w:color w:val="auto"/>
          <w:sz w:val="24"/>
        </w:rPr>
        <w:t xml:space="preserve">   </w:t>
      </w:r>
    </w:p>
    <w:p w14:paraId="11726E7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4134856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6CCA7325">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FFD76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614442E3">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8"/>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283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noWrap w:val="0"/>
            <w:vAlign w:val="center"/>
          </w:tcPr>
          <w:p w14:paraId="376EAB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noWrap w:val="0"/>
            <w:vAlign w:val="center"/>
          </w:tcPr>
          <w:p w14:paraId="539D3B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627A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02CC7EB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noWrap w:val="0"/>
            <w:vAlign w:val="center"/>
          </w:tcPr>
          <w:p w14:paraId="7FB1909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38F2D066">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投标人或产品进入市场须先行取得相关认证或许可的，投标人须在投标文件中提供相关的认证或许可证明材料。未经认证、许可，或者虽经认证、许可但相关资质证书已经失效的投标人，不能推荐、确认为中标投标人。</w:t>
            </w:r>
          </w:p>
        </w:tc>
      </w:tr>
      <w:tr w14:paraId="3D32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noWrap w:val="0"/>
            <w:vAlign w:val="center"/>
          </w:tcPr>
          <w:p w14:paraId="4EA7E2B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noWrap w:val="0"/>
            <w:vAlign w:val="center"/>
          </w:tcPr>
          <w:p w14:paraId="5374FC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497873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4C8F6E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2D8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noWrap w:val="0"/>
            <w:vAlign w:val="center"/>
          </w:tcPr>
          <w:p w14:paraId="7F59793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noWrap w:val="0"/>
            <w:vAlign w:val="center"/>
          </w:tcPr>
          <w:p w14:paraId="2F5C316B">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bCs/>
                <w:sz w:val="24"/>
              </w:rPr>
              <w:t>在投标(响应)截止时间起至投标(响应)有效期届满，供应商投标(响应)文件不可撤销。</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C9B7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6AF63FD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noWrap w:val="0"/>
            <w:vAlign w:val="center"/>
          </w:tcPr>
          <w:p w14:paraId="0E12464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41B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noWrap w:val="0"/>
            <w:vAlign w:val="center"/>
          </w:tcPr>
          <w:p w14:paraId="05D49B5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noWrap w:val="0"/>
            <w:vAlign w:val="center"/>
          </w:tcPr>
          <w:p w14:paraId="166A10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76BEF24">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261D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noWrap w:val="0"/>
            <w:vAlign w:val="center"/>
          </w:tcPr>
          <w:p w14:paraId="3F9FE7A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noWrap w:val="0"/>
            <w:vAlign w:val="center"/>
          </w:tcPr>
          <w:p w14:paraId="5B9AE26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E6B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noWrap w:val="0"/>
            <w:vAlign w:val="center"/>
          </w:tcPr>
          <w:p w14:paraId="44D5DA8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noWrap w:val="0"/>
            <w:vAlign w:val="center"/>
          </w:tcPr>
          <w:p w14:paraId="20BF3C0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2B1D34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746F12DD">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00EC0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noWrap w:val="0"/>
            <w:vAlign w:val="center"/>
          </w:tcPr>
          <w:p w14:paraId="0286F01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noWrap w:val="0"/>
            <w:vAlign w:val="center"/>
          </w:tcPr>
          <w:p w14:paraId="18DD2C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02B4DE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343C1D2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10B12C3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557BF9D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62751AD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847C5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3ECCBB2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E421D4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BA46F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125EF82C">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w:t>
            </w:r>
            <w:r>
              <w:rPr>
                <w:rFonts w:hint="default" w:ascii="仿宋" w:hAnsi="仿宋" w:eastAsia="仿宋" w:cs="仿宋"/>
                <w:b w:val="0"/>
                <w:bCs w:val="0"/>
                <w:color w:val="auto"/>
                <w:sz w:val="24"/>
                <w:highlight w:val="none"/>
                <w:lang w:val="en-US"/>
              </w:rPr>
              <w:t>8</w:t>
            </w:r>
            <w:r>
              <w:rPr>
                <w:rFonts w:hint="eastAsia" w:ascii="仿宋" w:hAnsi="仿宋" w:eastAsia="仿宋" w:cs="仿宋"/>
                <w:b w:val="0"/>
                <w:bCs w:val="0"/>
                <w:color w:val="auto"/>
                <w:sz w:val="24"/>
                <w:highlight w:val="none"/>
              </w:rPr>
              <w:t>）未按招标文件要求提供样品或提供样品不满足采购需求实质性条件的，投标无效。</w:t>
            </w:r>
          </w:p>
          <w:p w14:paraId="00F6858A">
            <w:pPr>
              <w:pStyle w:val="11"/>
              <w:rPr>
                <w:rFonts w:hint="default"/>
                <w:lang w:val="en-US"/>
              </w:rPr>
            </w:pPr>
            <w:r>
              <w:rPr>
                <w:rFonts w:hint="default" w:ascii="仿宋" w:hAnsi="仿宋" w:eastAsia="仿宋" w:cs="仿宋"/>
                <w:snapToGrid/>
                <w:kern w:val="2"/>
                <w:sz w:val="24"/>
                <w:szCs w:val="24"/>
                <w:lang w:val="en-US" w:eastAsia="zh-CN" w:bidi="ar-SA"/>
              </w:rPr>
              <w:t>现场样品送样人员送样时需提供送样人员名单（加盖公章或授权代表签名）及身份证明，否则招标人或采购代理机构有权拒接样品。</w:t>
            </w:r>
          </w:p>
        </w:tc>
      </w:tr>
      <w:tr w14:paraId="0A7B3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noWrap w:val="0"/>
            <w:vAlign w:val="center"/>
          </w:tcPr>
          <w:p w14:paraId="21AC58E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noWrap w:val="0"/>
            <w:vAlign w:val="center"/>
          </w:tcPr>
          <w:p w14:paraId="6E452A5C">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C89B851">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3757D0B2">
            <w:pPr>
              <w:spacing w:beforeLines="0" w:afterLines="0" w:line="440" w:lineRule="exact"/>
              <w:rPr>
                <w:rFonts w:hint="eastAsia" w:ascii="仿宋" w:hAnsi="仿宋" w:eastAsia="仿宋" w:cs="仿宋"/>
                <w:b/>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B有方案讲解演示：</w:t>
            </w:r>
          </w:p>
          <w:p w14:paraId="56062EBE">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（1）在评标时安排每个供应商进行方案讲解演示。</w:t>
            </w:r>
            <w:r>
              <w:rPr>
                <w:rFonts w:hint="eastAsia" w:ascii="仿宋" w:hAnsi="仿宋" w:eastAsia="仿宋" w:cs="仿宋"/>
                <w:color w:val="auto"/>
                <w:sz w:val="24"/>
                <w:szCs w:val="24"/>
                <w:highlight w:val="none"/>
                <w:lang w:val="zh-CN"/>
              </w:rPr>
              <w:t>每个供应商时间不超过</w:t>
            </w:r>
            <w:r>
              <w:rPr>
                <w:rFonts w:hint="eastAsia" w:ascii="仿宋" w:hAnsi="仿宋" w:eastAsia="仿宋" w:cs="仿宋"/>
                <w:color w:val="auto"/>
                <w:sz w:val="24"/>
                <w:szCs w:val="24"/>
                <w:highlight w:val="none"/>
                <w:u w:val="single"/>
                <w:lang w:val="en-US" w:eastAsia="zh-CN"/>
              </w:rPr>
              <w:t>15</w:t>
            </w:r>
            <w:r>
              <w:rPr>
                <w:rFonts w:hint="eastAsia" w:ascii="仿宋" w:hAnsi="仿宋" w:eastAsia="仿宋" w:cs="仿宋"/>
                <w:color w:val="auto"/>
                <w:sz w:val="24"/>
                <w:szCs w:val="24"/>
                <w:highlight w:val="none"/>
                <w:lang w:val="zh-CN"/>
              </w:rPr>
              <w:t>分钟，讲解次序以投标文件解密时间先后次序为准。</w:t>
            </w:r>
            <w:r>
              <w:rPr>
                <w:rFonts w:hint="eastAsia" w:ascii="仿宋" w:hAnsi="仿宋" w:eastAsia="仿宋" w:cs="仿宋"/>
                <w:sz w:val="24"/>
                <w:szCs w:val="24"/>
                <w:lang w:val="zh-CN"/>
              </w:rPr>
              <w:t>讲解演示结束后按要求解答评标委员会提问。</w:t>
            </w:r>
          </w:p>
          <w:p w14:paraId="599A6B50">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val="zh-CN"/>
              </w:rPr>
              <w:t>（2）方案讲解演示可选择以下其中一种方式：</w:t>
            </w:r>
          </w:p>
          <w:p w14:paraId="3DC6F08C">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rPr>
              <w:t>□</w:t>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0E583D03">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lang w:eastAsia="zh-CN"/>
              </w:rPr>
              <w:t>☑</w:t>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绍兴市越城区阳明北路692号</w:t>
            </w:r>
            <w:r>
              <w:rPr>
                <w:rFonts w:hint="eastAsia" w:ascii="仿宋" w:hAnsi="仿宋" w:eastAsia="仿宋" w:cs="仿宋"/>
                <w:color w:val="auto"/>
                <w:sz w:val="24"/>
                <w:highlight w:val="none"/>
                <w:u w:val="single"/>
              </w:rPr>
              <w:t>浙江翔实建设项目管理有限公司</w:t>
            </w:r>
            <w:r>
              <w:rPr>
                <w:rFonts w:hint="eastAsia" w:ascii="仿宋" w:hAnsi="仿宋" w:eastAsia="仿宋" w:cs="仿宋"/>
                <w:color w:val="auto"/>
                <w:sz w:val="24"/>
                <w:highlight w:val="none"/>
                <w:u w:val="single"/>
                <w:lang w:val="en-US" w:eastAsia="zh-CN"/>
              </w:rPr>
              <w:t>一楼开标室</w:t>
            </w:r>
            <w:r>
              <w:rPr>
                <w:rFonts w:hint="eastAsia" w:ascii="仿宋" w:hAnsi="仿宋" w:eastAsia="仿宋" w:cs="仿宋"/>
                <w:sz w:val="24"/>
                <w:szCs w:val="24"/>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w:t>
            </w:r>
            <w:r>
              <w:rPr>
                <w:rFonts w:hint="eastAsia" w:ascii="仿宋" w:hAnsi="仿宋" w:eastAsia="仿宋" w:cs="仿宋"/>
                <w:sz w:val="24"/>
                <w:szCs w:val="24"/>
                <w:lang w:val="zh-CN"/>
              </w:rPr>
              <w:t>电脑等设备由供应商自备。现场讲解演示人员进场时提供讲解人员名单（加盖公章或授权代表签名）及身份证明，否则不得讲解演示。</w:t>
            </w:r>
          </w:p>
          <w:p w14:paraId="7560992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B63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4AD7D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855" w:type="dxa"/>
            <w:noWrap w:val="0"/>
            <w:vAlign w:val="center"/>
          </w:tcPr>
          <w:p w14:paraId="55AAA028">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noWrap w:val="0"/>
            <w:vAlign w:val="center"/>
          </w:tcPr>
          <w:p w14:paraId="74CA000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5877D4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5D4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1487AE9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855" w:type="dxa"/>
            <w:noWrap w:val="0"/>
            <w:vAlign w:val="center"/>
          </w:tcPr>
          <w:p w14:paraId="60563FA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noWrap w:val="0"/>
            <w:vAlign w:val="center"/>
          </w:tcPr>
          <w:p w14:paraId="2B097A1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5264712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B</w:t>
            </w:r>
            <w:r>
              <w:rPr>
                <w:rFonts w:hint="eastAsia" w:ascii="仿宋" w:hAnsi="仿宋" w:eastAsia="仿宋" w:cs="仿宋"/>
                <w:sz w:val="24"/>
              </w:rPr>
              <w:t>服务类。</w:t>
            </w:r>
          </w:p>
        </w:tc>
      </w:tr>
      <w:tr w14:paraId="602B2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noWrap w:val="0"/>
            <w:vAlign w:val="center"/>
          </w:tcPr>
          <w:p w14:paraId="7E65FD3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855" w:type="dxa"/>
            <w:noWrap w:val="0"/>
            <w:vAlign w:val="center"/>
          </w:tcPr>
          <w:p w14:paraId="62C67322">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noWrap w:val="0"/>
            <w:vAlign w:val="center"/>
          </w:tcPr>
          <w:p w14:paraId="02F513C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highlight w:val="none"/>
              </w:rPr>
              <w:t>（1）</w:t>
            </w:r>
            <w:r>
              <w:rPr>
                <w:rFonts w:hint="eastAsia" w:ascii="仿宋" w:hAnsi="仿宋" w:eastAsia="仿宋" w:cs="仿宋"/>
                <w:color w:val="auto"/>
                <w:kern w:val="0"/>
                <w:sz w:val="24"/>
                <w:highlight w:val="none"/>
              </w:rPr>
              <w:t>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 </w:t>
            </w:r>
            <w:r>
              <w:rPr>
                <w:rFonts w:hint="eastAsia" w:ascii="仿宋" w:hAnsi="仿宋" w:eastAsia="仿宋" w:cs="仿宋"/>
                <w:color w:val="auto"/>
                <w:kern w:val="0"/>
                <w:sz w:val="24"/>
                <w:highlight w:val="none"/>
              </w:rPr>
              <w:t>行业</w:t>
            </w:r>
            <w:r>
              <w:rPr>
                <w:rFonts w:hint="eastAsia" w:ascii="仿宋" w:hAnsi="仿宋" w:eastAsia="仿宋" w:cs="仿宋"/>
                <w:kern w:val="0"/>
                <w:sz w:val="24"/>
                <w:highlight w:val="none"/>
              </w:rPr>
              <w:t>；</w:t>
            </w:r>
          </w:p>
        </w:tc>
      </w:tr>
      <w:tr w14:paraId="07E29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noWrap w:val="0"/>
            <w:vAlign w:val="center"/>
          </w:tcPr>
          <w:p w14:paraId="14469E8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noWrap w:val="0"/>
            <w:vAlign w:val="center"/>
          </w:tcPr>
          <w:p w14:paraId="3F714F3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noWrap w:val="0"/>
            <w:vAlign w:val="center"/>
          </w:tcPr>
          <w:p w14:paraId="01D57C9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A437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156F532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12D31E5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205F50F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C34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noWrap w:val="0"/>
            <w:vAlign w:val="center"/>
          </w:tcPr>
          <w:p w14:paraId="6E7010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noWrap w:val="0"/>
            <w:vAlign w:val="center"/>
          </w:tcPr>
          <w:p w14:paraId="7BBE201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noWrap w:val="0"/>
            <w:vAlign w:val="center"/>
          </w:tcPr>
          <w:p w14:paraId="493756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、政府采购严重违法失信行为记录名单的投标人将被拒绝参与政府采购活动。</w:t>
            </w:r>
          </w:p>
          <w:p w14:paraId="444B333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CFF3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noWrap w:val="0"/>
            <w:vAlign w:val="center"/>
          </w:tcPr>
          <w:p w14:paraId="51CB454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4</w:t>
            </w:r>
          </w:p>
        </w:tc>
        <w:tc>
          <w:tcPr>
            <w:tcW w:w="8370" w:type="dxa"/>
            <w:gridSpan w:val="2"/>
            <w:noWrap w:val="0"/>
            <w:vAlign w:val="center"/>
          </w:tcPr>
          <w:p w14:paraId="7255A52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B2B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53E1C80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5</w:t>
            </w:r>
          </w:p>
        </w:tc>
        <w:tc>
          <w:tcPr>
            <w:tcW w:w="8370" w:type="dxa"/>
            <w:gridSpan w:val="2"/>
            <w:noWrap w:val="0"/>
            <w:vAlign w:val="center"/>
          </w:tcPr>
          <w:p w14:paraId="451366C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0E47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noWrap w:val="0"/>
            <w:vAlign w:val="center"/>
          </w:tcPr>
          <w:p w14:paraId="0DD88B7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default" w:ascii="仿宋" w:hAnsi="仿宋" w:eastAsia="仿宋" w:cs="仿宋"/>
                <w:sz w:val="24"/>
                <w:lang w:val="en-US"/>
              </w:rPr>
              <w:t>6</w:t>
            </w:r>
            <w:r>
              <w:rPr>
                <w:rFonts w:hint="eastAsia" w:ascii="仿宋" w:hAnsi="仿宋" w:eastAsia="仿宋" w:cs="仿宋"/>
                <w:sz w:val="24"/>
              </w:rPr>
              <w:t xml:space="preserve">                                                                                                                                                                                                                                                                                                                                                                                                                                                                                                                                                                                                                                                                                                                                                                                                                                                                                                                                                                                                                                                                                                                                                                                                                                                                                                                                        </w:t>
            </w:r>
          </w:p>
        </w:tc>
        <w:tc>
          <w:tcPr>
            <w:tcW w:w="8370" w:type="dxa"/>
            <w:gridSpan w:val="2"/>
            <w:noWrap w:val="0"/>
            <w:vAlign w:val="center"/>
          </w:tcPr>
          <w:p w14:paraId="262A4DE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64573F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1188D83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C5C325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AF7A8B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01B8579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FD3E34D">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6DB0BA8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A75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noWrap w:val="0"/>
            <w:vAlign w:val="center"/>
          </w:tcPr>
          <w:p w14:paraId="75F2F2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rPr>
            </w:pPr>
            <w:r>
              <w:rPr>
                <w:rFonts w:hint="eastAsia" w:ascii="仿宋" w:hAnsi="仿宋" w:eastAsia="仿宋" w:cs="仿宋"/>
                <w:sz w:val="24"/>
              </w:rPr>
              <w:t>1</w:t>
            </w:r>
            <w:r>
              <w:rPr>
                <w:rFonts w:hint="default" w:ascii="仿宋" w:hAnsi="仿宋" w:eastAsia="仿宋" w:cs="仿宋"/>
                <w:sz w:val="24"/>
                <w:lang w:val="en-US"/>
              </w:rPr>
              <w:t>7</w:t>
            </w:r>
          </w:p>
        </w:tc>
        <w:tc>
          <w:tcPr>
            <w:tcW w:w="8370" w:type="dxa"/>
            <w:gridSpan w:val="2"/>
            <w:noWrap w:val="0"/>
            <w:vAlign w:val="center"/>
          </w:tcPr>
          <w:p w14:paraId="31898BF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55D96DD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4AFB8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noWrap w:val="0"/>
            <w:vAlign w:val="center"/>
          </w:tcPr>
          <w:p w14:paraId="6DF7321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noWrap w:val="0"/>
            <w:vAlign w:val="center"/>
          </w:tcPr>
          <w:p w14:paraId="257D56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1646E7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1C0A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noWrap w:val="0"/>
            <w:vAlign w:val="center"/>
          </w:tcPr>
          <w:p w14:paraId="2897E3E1">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1</w:t>
            </w:r>
            <w:r>
              <w:rPr>
                <w:rFonts w:hint="default" w:ascii="仿宋" w:hAnsi="仿宋" w:eastAsia="仿宋" w:cs="仿宋"/>
                <w:sz w:val="24"/>
                <w:lang w:val="en-US" w:eastAsia="zh-CN"/>
              </w:rPr>
              <w:t>8</w:t>
            </w:r>
          </w:p>
        </w:tc>
        <w:tc>
          <w:tcPr>
            <w:tcW w:w="8370" w:type="dxa"/>
            <w:gridSpan w:val="2"/>
            <w:noWrap w:val="0"/>
            <w:vAlign w:val="center"/>
          </w:tcPr>
          <w:p w14:paraId="753226AC">
            <w:pPr>
              <w:spacing w:line="336"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2255AB24">
            <w:pPr>
              <w:autoSpaceDE w:val="0"/>
              <w:autoSpaceDN w:val="0"/>
              <w:spacing w:line="360" w:lineRule="exact"/>
              <w:textAlignment w:val="bottom"/>
              <w:rPr>
                <w:rFonts w:ascii="仿宋" w:eastAsia="仿宋" w:cs="仿宋_GB2312"/>
                <w:color w:val="auto"/>
                <w:sz w:val="24"/>
                <w:highlight w:val="none"/>
              </w:rPr>
            </w:pPr>
            <w:r>
              <w:rPr>
                <w:rFonts w:hint="eastAsia" w:ascii="仿宋" w:eastAsia="仿宋"/>
                <w:color w:val="auto"/>
                <w:sz w:val="24"/>
                <w:highlight w:val="none"/>
              </w:rPr>
              <w:t>中标人须向招标代理机构交纳招标代理服务费，并在投标报价中自行考虑：</w:t>
            </w:r>
          </w:p>
          <w:p w14:paraId="3FD6ABCA">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（1）按代理协议约定的内容，中标单位需支付以下费用，根据项目的成交金额，采用差额定率累进法计取后由中标单位按50%支付，代理服务费用低于3000元的按3000元收取，超过15000元按15000元计取。</w:t>
            </w:r>
          </w:p>
          <w:p w14:paraId="4A5198E2">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24AA6F7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（2）招标代理服务费的交纳方式：</w:t>
            </w:r>
          </w:p>
          <w:p w14:paraId="2A8F674C">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用银行支票、汇票、电汇、现金等付款方式直接交纳招标代理服务费。</w:t>
            </w:r>
          </w:p>
          <w:p w14:paraId="51402324">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公司名称：浙江翔实建设项目管理有限公司</w:t>
            </w:r>
          </w:p>
          <w:p w14:paraId="75946C08">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 xml:space="preserve">开户行：建行绍兴越城支行 </w:t>
            </w:r>
          </w:p>
          <w:p w14:paraId="655000B6">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账  号：33001653549053003519</w:t>
            </w:r>
          </w:p>
          <w:p w14:paraId="3FAAA63E">
            <w:pPr>
              <w:spacing w:line="400" w:lineRule="atLeast"/>
              <w:rPr>
                <w:rFonts w:ascii="仿宋" w:hAnsi="仿宋" w:eastAsia="仿宋"/>
                <w:bCs/>
                <w:color w:val="auto"/>
                <w:sz w:val="24"/>
                <w:highlight w:val="none"/>
              </w:rPr>
            </w:pPr>
            <w:r>
              <w:rPr>
                <w:rFonts w:hint="eastAsia" w:ascii="仿宋" w:hAnsi="仿宋" w:eastAsia="仿宋"/>
                <w:bCs/>
                <w:color w:val="auto"/>
                <w:sz w:val="24"/>
                <w:highlight w:val="none"/>
              </w:rPr>
              <w:t>建行行号：105337035490</w:t>
            </w:r>
          </w:p>
          <w:p w14:paraId="087D5678">
            <w:pPr>
              <w:spacing w:line="336" w:lineRule="auto"/>
              <w:rPr>
                <w:rFonts w:hint="eastAsia" w:ascii="仿宋" w:hAnsi="仿宋" w:eastAsia="仿宋" w:cs="仿宋"/>
                <w:kern w:val="2"/>
                <w:sz w:val="21"/>
                <w:szCs w:val="24"/>
                <w:lang w:val="en-US" w:eastAsia="zh-CN" w:bidi="ar-SA"/>
              </w:rPr>
            </w:pPr>
            <w:r>
              <w:rPr>
                <w:rFonts w:hint="eastAsia" w:ascii="仿宋" w:hAnsi="仿宋" w:eastAsia="仿宋"/>
                <w:bCs/>
                <w:color w:val="auto"/>
                <w:sz w:val="24"/>
                <w:highlight w:val="none"/>
              </w:rPr>
              <w:t>（3）结算方式及时间为:中标通知书发出之日起7日内由中标人一次性向采购代理机构付清。</w:t>
            </w:r>
          </w:p>
        </w:tc>
      </w:tr>
      <w:tr w14:paraId="4D44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5ABFF73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FCD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noWrap w:val="0"/>
            <w:vAlign w:val="center"/>
          </w:tcPr>
          <w:p w14:paraId="18164D3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50F82CFC">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17" w:name="_Toc164416483"/>
      <w:bookmarkStart w:id="18" w:name="第三部分"/>
    </w:p>
    <w:p w14:paraId="53B686C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81A8AD5">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475026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40A053F8">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15A1486F">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71D48444">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0F8BF3DB">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61F0241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0BB19276">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115C1499">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p>
    <w:p w14:paraId="74D008D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68DA65CD">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08923F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6BEFAF7A">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5B9B672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1DC1725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4B19298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344D351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09930A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29218E6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11298B1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080DBF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103972D6">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3593BEAA">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140F7CA">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786B38CC">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90684EE">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3097018B">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32AD86B6">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E17D1B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1A627B3C">
      <w:pPr>
        <w:spacing w:line="440" w:lineRule="exact"/>
        <w:ind w:firstLine="480" w:firstLineChars="200"/>
        <w:rPr>
          <w:rFonts w:hint="eastAsia" w:ascii="仿宋" w:hAnsi="仿宋" w:eastAsia="仿宋" w:cs="仿宋"/>
          <w:color w:val="000000"/>
          <w:sz w:val="24"/>
          <w:highlight w:val="none"/>
        </w:rPr>
      </w:pPr>
      <w:r>
        <w:rPr>
          <w:rFonts w:hint="eastAsia" w:ascii="仿宋" w:hAnsi="仿宋" w:eastAsia="仿宋" w:cs="仿宋"/>
          <w:color w:val="000000"/>
          <w:sz w:val="24"/>
          <w:highlight w:val="none"/>
        </w:rPr>
        <w:t>3.3</w:t>
      </w:r>
      <w:r>
        <w:rPr>
          <w:rFonts w:hint="eastAsia" w:ascii="仿宋" w:hAnsi="仿宋" w:eastAsia="仿宋" w:cs="仿宋"/>
          <w:bCs/>
          <w:color w:val="000000"/>
          <w:sz w:val="24"/>
          <w:highlight w:val="none"/>
        </w:rPr>
        <w:t>小微</w:t>
      </w:r>
      <w:r>
        <w:rPr>
          <w:rFonts w:hint="eastAsia" w:ascii="仿宋" w:hAnsi="仿宋" w:eastAsia="仿宋" w:cs="仿宋"/>
          <w:color w:val="000000"/>
          <w:sz w:val="24"/>
          <w:highlight w:val="none"/>
        </w:rPr>
        <w:t>企业价格扣除（按财库〔2022〕19号文件规定执行）</w:t>
      </w:r>
    </w:p>
    <w:p w14:paraId="5E8CBE7C">
      <w:pPr>
        <w:spacing w:line="440" w:lineRule="exact"/>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89EAEE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B6C345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1CCF7521">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26183F7">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3648333F">
      <w:pPr>
        <w:spacing w:line="440" w:lineRule="exact"/>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710EAEC9">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61D4AF6C">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6D6B7E8B">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1030B62A">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8CC62ED">
      <w:pPr>
        <w:spacing w:line="440" w:lineRule="exact"/>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w:t>
      </w:r>
      <w:r>
        <w:rPr>
          <w:rFonts w:hint="eastAsia" w:ascii="仿宋" w:hAnsi="仿宋" w:eastAsia="仿宋" w:cs="仿宋"/>
          <w:bCs/>
          <w:color w:val="000000"/>
          <w:sz w:val="24"/>
          <w:highlight w:val="none"/>
        </w:rPr>
        <w:t>创新</w:t>
      </w:r>
      <w:r>
        <w:rPr>
          <w:rFonts w:hint="eastAsia" w:ascii="仿宋" w:hAnsi="仿宋" w:eastAsia="仿宋" w:cs="仿宋"/>
          <w:bCs/>
          <w:sz w:val="24"/>
        </w:rPr>
        <w:t>发展</w:t>
      </w:r>
    </w:p>
    <w:p w14:paraId="326EE5CA">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34FDC551">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3BA61CBE">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075BCFB3">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75FC68B9">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01BAA043">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1F7A134">
      <w:pPr>
        <w:spacing w:line="440" w:lineRule="exact"/>
        <w:ind w:firstLine="480" w:firstLineChars="200"/>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4608BAD">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5CDD8026">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7C775CA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27B23AC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3227BC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00D274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A469BB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4749966F">
      <w:pPr>
        <w:pStyle w:val="9"/>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59E6F43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10DBAD8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4D88DC5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58FD0E7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0323185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6A4AC69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75C652B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06D47FD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4437B8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518C19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2B0C0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3AFCEB4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52F533AB">
      <w:pPr>
        <w:pStyle w:val="8"/>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7877430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349450B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070D83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5581EDB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34F5004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73F807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0046F1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1E15FC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C52685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5B5F00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ECD9456">
      <w:pPr>
        <w:pStyle w:val="11"/>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7998F5F0">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w:t>
      </w:r>
      <w:r>
        <w:rPr>
          <w:rFonts w:hint="eastAsia" w:ascii="仿宋" w:hAnsi="仿宋" w:eastAsia="仿宋" w:cs="仿宋"/>
          <w:color w:val="000000"/>
          <w:sz w:val="24"/>
          <w:highlight w:val="none"/>
          <w:lang w:eastAsia="zh-CN"/>
        </w:rPr>
        <w:t>商务技术文件资</w:t>
      </w:r>
      <w:r>
        <w:rPr>
          <w:rFonts w:hint="eastAsia" w:ascii="仿宋" w:hAnsi="仿宋" w:eastAsia="仿宋" w:cs="仿宋"/>
          <w:color w:val="auto"/>
          <w:sz w:val="24"/>
          <w:highlight w:val="none"/>
          <w:lang w:eastAsia="zh-CN"/>
        </w:rPr>
        <w:t>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345DE07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BF5A468">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4D323756">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1DEA49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49430CB">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55FB5CF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158B507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E295B8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716A950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68D690E6">
      <w:pPr>
        <w:snapToGrid w:val="0"/>
        <w:spacing w:line="336" w:lineRule="auto"/>
        <w:ind w:firstLine="480" w:firstLineChars="200"/>
        <w:rPr>
          <w:rFonts w:hint="eastAsia" w:ascii="仿宋" w:hAnsi="仿宋" w:eastAsia="仿宋" w:cs="仿宋"/>
          <w:color w:val="auto"/>
          <w:sz w:val="24"/>
          <w:highlight w:val="cyan"/>
          <w:lang w:val="en-US" w:eastAsia="zh-CN"/>
        </w:rPr>
      </w:pPr>
      <w:r>
        <w:rPr>
          <w:rFonts w:hint="eastAsia" w:ascii="仿宋" w:hAnsi="仿宋" w:eastAsia="仿宋" w:cs="仿宋"/>
          <w:color w:val="000000"/>
          <w:sz w:val="24"/>
          <w:highlight w:val="none"/>
          <w:lang w:val="en-US" w:eastAsia="zh-CN"/>
        </w:rPr>
        <w:t>2.2.</w:t>
      </w:r>
      <w:r>
        <w:rPr>
          <w:rFonts w:hint="default" w:ascii="仿宋" w:hAnsi="仿宋" w:eastAsia="仿宋" w:cs="仿宋"/>
          <w:color w:val="000000"/>
          <w:sz w:val="24"/>
          <w:highlight w:val="none"/>
          <w:lang w:val="en-US" w:eastAsia="zh-CN"/>
        </w:rPr>
        <w:t>3</w:t>
      </w:r>
      <w:r>
        <w:rPr>
          <w:rFonts w:hint="eastAsia" w:ascii="仿宋" w:hAnsi="仿宋" w:eastAsia="仿宋" w:cs="仿宋"/>
          <w:color w:val="000000"/>
          <w:sz w:val="24"/>
          <w:highlight w:val="none"/>
          <w:lang w:val="en-US" w:eastAsia="zh-CN"/>
        </w:rPr>
        <w:t>法定代表人及其授权代表身份证复印件；</w:t>
      </w:r>
    </w:p>
    <w:p w14:paraId="07D4941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3415C7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47AE7A6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7864D6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7D1DCCA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4EC2DED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供应商应提供针对项目的完整技术解决方案：</w:t>
      </w:r>
    </w:p>
    <w:p w14:paraId="038DA0D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3A400D2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1CDAA7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593392D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746D10A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2CDDF9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32CB48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AE5C4F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43D7BB3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73D2FA6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021BA71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3F8831B0">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58A9E0A6">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2885097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E4B6C1D">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56FA4549">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0A268210">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458B6702">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6918DB64">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7D45296B">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00D18C89">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60660E8F">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78758435">
      <w:pPr>
        <w:pStyle w:val="16"/>
        <w:autoSpaceDE/>
        <w:autoSpaceDN/>
        <w:snapToGrid w:val="0"/>
        <w:spacing w:line="440" w:lineRule="exact"/>
        <w:ind w:left="479" w:leftChars="228" w:firstLine="0"/>
        <w:rPr>
          <w:rFonts w:hint="default"/>
          <w:color w:val="auto"/>
          <w:highlight w:val="none"/>
          <w:lang w:val="en-US"/>
        </w:rPr>
      </w:pPr>
      <w:r>
        <w:rPr>
          <w:rFonts w:ascii="仿宋" w:hAnsi="仿宋" w:eastAsia="仿宋" w:cs="仿宋"/>
          <w:b/>
          <w:bCs/>
          <w:color w:val="auto"/>
          <w:szCs w:val="24"/>
          <w:highlight w:val="none"/>
          <w:lang w:val="en-US"/>
        </w:rPr>
        <w:t>3.</w:t>
      </w:r>
      <w:r>
        <w:rPr>
          <w:rFonts w:hint="eastAsia" w:ascii="仿宋" w:hAnsi="仿宋" w:eastAsia="仿宋" w:cs="仿宋"/>
          <w:b/>
          <w:bCs/>
          <w:color w:val="auto"/>
          <w:szCs w:val="24"/>
          <w:highlight w:val="none"/>
          <w:lang w:val="en-US"/>
        </w:rPr>
        <w:t>5</w:t>
      </w:r>
      <w:r>
        <w:rPr>
          <w:rFonts w:ascii="仿宋" w:hAnsi="仿宋" w:eastAsia="仿宋" w:cs="仿宋"/>
          <w:b/>
          <w:bCs/>
          <w:color w:val="auto"/>
          <w:szCs w:val="24"/>
          <w:highlight w:val="none"/>
          <w:lang w:val="en-US"/>
        </w:rPr>
        <w:t>投标人提供虚假材料投标的，投标无效。</w:t>
      </w:r>
    </w:p>
    <w:p w14:paraId="29C28CED">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5F37139D">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9C2858E">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BF33E40">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062B3EE8">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3ADEEC3D">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3F5E80D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235559E9">
      <w:pPr>
        <w:pStyle w:val="24"/>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415FD22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3F4CC1C">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6F232370">
      <w:pPr>
        <w:snapToGrid w:val="0"/>
        <w:spacing w:line="440" w:lineRule="exact"/>
        <w:ind w:firstLine="480" w:firstLineChars="200"/>
        <w:jc w:val="left"/>
        <w:rPr>
          <w:rFonts w:hint="eastAsia" w:ascii="仿宋" w:hAnsi="仿宋" w:eastAsia="仿宋" w:cs="仿宋"/>
          <w:sz w:val="24"/>
          <w:highlight w:val="none"/>
        </w:rPr>
      </w:pPr>
      <w:r>
        <w:rPr>
          <w:rFonts w:ascii="仿宋" w:hAnsi="仿宋" w:eastAsia="仿宋" w:cs="仿宋"/>
          <w:sz w:val="24"/>
          <w:highlight w:val="none"/>
        </w:rPr>
        <w:t>5</w:t>
      </w:r>
      <w:r>
        <w:rPr>
          <w:rFonts w:hint="eastAsia" w:ascii="仿宋" w:hAnsi="仿宋" w:eastAsia="仿宋" w:cs="仿宋"/>
          <w:sz w:val="24"/>
          <w:highlight w:val="none"/>
        </w:rPr>
        <w:t>.3 在投标截止时间以后，不能补充、修改投标文件。</w:t>
      </w:r>
    </w:p>
    <w:p w14:paraId="1B39510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采购人、采购代理机构可以视情况延长投标文件提交的截止时间。在上述情况下，采购代理机构与投标人以前在投标截止期方面的全部权利、责任和义务，将适用于延长至新的投标截止期。</w:t>
      </w:r>
    </w:p>
    <w:p w14:paraId="2D4F1E29">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327787BB">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479F857A">
      <w:pPr>
        <w:adjustRightInd w:val="0"/>
        <w:snapToGrid w:val="0"/>
        <w:spacing w:line="440" w:lineRule="exact"/>
        <w:ind w:firstLine="480" w:firstLineChars="200"/>
        <w:jc w:val="left"/>
        <w:rPr>
          <w:rFonts w:hint="default"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.2投标文件合格投递后，自投标截止日期起，在投标有效期内有效。在投</w:t>
      </w:r>
    </w:p>
    <w:p w14:paraId="4DFA21C9">
      <w:pPr>
        <w:adjustRightInd w:val="0"/>
        <w:snapToGrid w:val="0"/>
        <w:spacing w:line="440" w:lineRule="exact"/>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default" w:ascii="仿宋" w:hAnsi="仿宋" w:eastAsia="仿宋" w:cs="仿宋"/>
          <w:b w:val="0"/>
          <w:bCs w:val="0"/>
          <w:i w:val="0"/>
          <w:iCs w:val="0"/>
          <w:color w:val="auto"/>
          <w:kern w:val="2"/>
          <w:sz w:val="24"/>
          <w:szCs w:val="24"/>
          <w:highlight w:val="none"/>
          <w:vertAlign w:val="baseline"/>
          <w:lang w:val="en-US" w:eastAsia="zh-CN" w:bidi="ar-SA"/>
        </w:rPr>
        <w:t>标截止时间起至投标有效期届满，供应商投标文件不可撤销。</w:t>
      </w:r>
    </w:p>
    <w:p w14:paraId="7610E3A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0F06B25C">
      <w:pPr>
        <w:pStyle w:val="24"/>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31DA37F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210A023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5A3172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08117A0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2FBB3D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528CF42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319C473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709878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751852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5111E93C">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4A2998B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A01481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1F97294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478096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03B085D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0CEF971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3145A07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814BAC4">
      <w:pPr>
        <w:snapToGrid w:val="0"/>
        <w:spacing w:line="440" w:lineRule="exact"/>
        <w:ind w:firstLine="482" w:firstLineChars="200"/>
        <w:jc w:val="left"/>
        <w:rPr>
          <w:rFonts w:hint="eastAsia" w:ascii="仿宋" w:hAnsi="仿宋" w:eastAsia="仿宋" w:cs="仿宋"/>
          <w:b/>
          <w:bCs/>
          <w:sz w:val="24"/>
        </w:rPr>
      </w:pPr>
      <w:r>
        <w:rPr>
          <w:rFonts w:hint="eastAsia" w:ascii="仿宋" w:hAnsi="仿宋" w:eastAsia="仿宋" w:cs="仿宋"/>
          <w:b/>
          <w:bCs/>
          <w:sz w:val="24"/>
        </w:rPr>
        <w:t>3.评审内容</w:t>
      </w:r>
    </w:p>
    <w:p w14:paraId="592EE8F7">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3.1本次评审内容为在招标文件范围内就投标人的投标文件，评标委员会与投标人在技术、价格、服务、合同等问题进行评审，最终确定成交与否。</w:t>
      </w:r>
    </w:p>
    <w:p w14:paraId="00EE728D">
      <w:pPr>
        <w:spacing w:line="336" w:lineRule="auto"/>
        <w:ind w:firstLine="480" w:firstLineChars="200"/>
        <w:rPr>
          <w:rFonts w:ascii="仿宋" w:hAnsi="仿宋" w:eastAsia="仿宋" w:cs="仿宋"/>
          <w:sz w:val="24"/>
        </w:rPr>
      </w:pPr>
      <w:r>
        <w:rPr>
          <w:rFonts w:hint="eastAsia" w:ascii="仿宋" w:hAnsi="仿宋" w:eastAsia="仿宋" w:cs="仿宋"/>
          <w:sz w:val="24"/>
        </w:rPr>
        <w:t>3.2开标过程应作书面记录，投标人并就投标内容作出书面承诺，并由投标人法定代表人或其授权委托人签字后生效，作为投标文件的一部分。</w:t>
      </w:r>
    </w:p>
    <w:p w14:paraId="0D097C0D">
      <w:pPr>
        <w:snapToGrid w:val="0"/>
        <w:spacing w:line="440" w:lineRule="exact"/>
        <w:ind w:firstLine="480" w:firstLineChars="200"/>
        <w:jc w:val="left"/>
        <w:rPr>
          <w:rFonts w:hint="eastAsia" w:ascii="仿宋" w:hAnsi="仿宋" w:eastAsia="仿宋" w:cs="仿宋"/>
          <w:b/>
          <w:sz w:val="24"/>
        </w:rPr>
      </w:pPr>
      <w:r>
        <w:rPr>
          <w:rFonts w:hint="eastAsia" w:ascii="仿宋" w:hAnsi="仿宋" w:eastAsia="仿宋" w:cs="仿宋"/>
          <w:sz w:val="24"/>
        </w:rPr>
        <w:t>3.3投标文件有实质性变动的，评标委员会以书面形式通知所有参加投标的投标人。</w:t>
      </w:r>
    </w:p>
    <w:p w14:paraId="50E5D8F9">
      <w:pPr>
        <w:spacing w:line="336" w:lineRule="auto"/>
        <w:ind w:firstLine="482" w:firstLineChars="200"/>
        <w:rPr>
          <w:rFonts w:hint="eastAsia" w:ascii="仿宋" w:hAnsi="仿宋" w:eastAsia="仿宋" w:cs="仿宋"/>
          <w:b/>
          <w:bCs/>
          <w:sz w:val="24"/>
        </w:rPr>
      </w:pPr>
      <w:r>
        <w:rPr>
          <w:rFonts w:hint="eastAsia" w:ascii="仿宋" w:hAnsi="仿宋" w:eastAsia="仿宋" w:cs="仿宋"/>
          <w:b/>
          <w:bCs/>
          <w:sz w:val="24"/>
        </w:rPr>
        <w:t>评审中需要投标人对评审、投标文件作出澄清、说明、补正、承诺的，评标委员会和投标人应当通过政采云平台交换数据电文。给予投标人提交澄清说明或补正的时间不少于半小时，投标人已经明确表示澄清说明或补正完毕的除外。</w:t>
      </w:r>
    </w:p>
    <w:p w14:paraId="07FC3394">
      <w:pPr>
        <w:snapToGrid w:val="0"/>
        <w:spacing w:line="440" w:lineRule="exact"/>
        <w:ind w:firstLine="482" w:firstLineChars="200"/>
        <w:jc w:val="left"/>
        <w:rPr>
          <w:rFonts w:hint="eastAsia" w:ascii="仿宋" w:hAnsi="仿宋" w:eastAsia="仿宋" w:cs="仿宋"/>
          <w:sz w:val="24"/>
          <w:lang w:val="en-US" w:eastAsia="zh-CN"/>
        </w:rPr>
      </w:pPr>
      <w:r>
        <w:rPr>
          <w:rFonts w:hint="eastAsia" w:ascii="仿宋" w:hAnsi="仿宋" w:eastAsia="仿宋" w:cs="仿宋"/>
          <w:b/>
          <w:bCs/>
          <w:sz w:val="24"/>
        </w:rPr>
        <w:t>投标人通过政采云平台交换的数据电文必须进行电子签章。</w:t>
      </w:r>
    </w:p>
    <w:p w14:paraId="5D82A0A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．评标</w:t>
      </w:r>
    </w:p>
    <w:p w14:paraId="55ED9E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4.1评标委员会由招标采购单位依法组建，负责评标活动。评标委员会遵循公开、公平、公正、科学合理、竞争择优的原则。</w:t>
      </w:r>
    </w:p>
    <w:p w14:paraId="7F9095E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4.2评标委员会由采购人代表和有关方面的专家组成，成员人数为五人以上单数。</w:t>
      </w:r>
    </w:p>
    <w:p w14:paraId="2DD37FD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4.3评标委员会负责对投标人资格的最终审定。</w:t>
      </w:r>
    </w:p>
    <w:p w14:paraId="3794C0B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4.4评标委员会可以要求投标人对其投标文件中含义不明确的内容作必要的澄清或者说明，但澄清或者说明不得超过投标文件的范围或者改变投标文件的实质性内容。</w:t>
      </w:r>
    </w:p>
    <w:p w14:paraId="0B24EBA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DD074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4773BFF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7E4A0D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4.6评标委员会对投标文件的判定，只依据投标文件和招标文件内容本身，不依据任何外来证明。</w:t>
      </w:r>
    </w:p>
    <w:p w14:paraId="1ED9438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4.7评标委员会不向落标方解释落标的原因。</w:t>
      </w:r>
    </w:p>
    <w:p w14:paraId="10569DC0">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．投标文件的初审鉴定</w:t>
      </w:r>
    </w:p>
    <w:p w14:paraId="36ED18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5.1资格性审查</w:t>
      </w:r>
    </w:p>
    <w:p w14:paraId="45FB63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5.1.1依据法律、法规和招标文件规定，采购人或采购人代表对投标人进行资格审查，以确定投标人是否具备投标资格。</w:t>
      </w:r>
    </w:p>
    <w:p w14:paraId="215257E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5.2符合性审查</w:t>
      </w:r>
    </w:p>
    <w:p w14:paraId="4BEE2D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ADCD3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5.3如果投标文件实质不响应招标文件的各项要求，评标委员会将予以拒绝，并且不允许投标人通过修改或撤销其不符合要求的差异或保留，使之成为具有实质性响应的投标。</w:t>
      </w:r>
    </w:p>
    <w:p w14:paraId="3BD25569">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lang w:val="en-US" w:eastAsia="zh-CN"/>
        </w:rPr>
        <w:t>6</w:t>
      </w:r>
      <w:r>
        <w:rPr>
          <w:rFonts w:hint="eastAsia" w:ascii="仿宋" w:hAnsi="仿宋" w:eastAsia="仿宋" w:cs="仿宋"/>
          <w:b/>
          <w:kern w:val="0"/>
          <w:sz w:val="24"/>
        </w:rPr>
        <w:t xml:space="preserve">. </w:t>
      </w:r>
      <w:r>
        <w:rPr>
          <w:rFonts w:hint="eastAsia" w:ascii="仿宋" w:hAnsi="仿宋" w:eastAsia="仿宋" w:cs="仿宋"/>
          <w:b/>
          <w:sz w:val="24"/>
        </w:rPr>
        <w:t>投标文件报价出现前后不一致的，按照下列规定修正：</w:t>
      </w:r>
    </w:p>
    <w:p w14:paraId="4777822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6.1投标文件中开标一览表（报价表）内容与投标文件中相应内容不一致的，以开标一览表（报价表）为准；</w:t>
      </w:r>
    </w:p>
    <w:p w14:paraId="10FC0C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6.2大写金额和小写金额不一致的，以大写金额为准；</w:t>
      </w:r>
    </w:p>
    <w:p w14:paraId="294900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6.3单价金额小数点或者百分比有明显错位的，以开标一览表的总价为准，并修改单价；</w:t>
      </w:r>
    </w:p>
    <w:p w14:paraId="64A8B41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6.4总价金额与按单价汇总金额不一致的，以单价金额计算结果为准。</w:t>
      </w:r>
    </w:p>
    <w:p w14:paraId="61BB03D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5E18168">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.投标文件的评审、比较和否决</w:t>
      </w:r>
    </w:p>
    <w:p w14:paraId="6A1F7B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7.1评标委员会将对在实质上响应招标文件要求的投标文件进行评估和比较。</w:t>
      </w:r>
    </w:p>
    <w:p w14:paraId="3A6E1A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7.2在评审过程中，评标委员会可以书面形式要求投标人就投标文件含义不明确的内容可对其通过政采云平台进行书面说明并提供相关材料，但不得超过投标文件的范围或者改变投标文件的实质性内容。</w:t>
      </w:r>
    </w:p>
    <w:p w14:paraId="095683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7.3在评标过程中，如发现与招标文件要求相偏离的，评标委员会可对其偏离情形进行必要的核实。</w:t>
      </w:r>
    </w:p>
    <w:p w14:paraId="2B1E2B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7.4在评审过程中，如属于实质性偏离或符合无效响应条件的，应当询问相关投标人，并可对其通过政采云平台进行线上确认，但不允许对偏离条款进行补充、修正或撤回。</w:t>
      </w:r>
    </w:p>
    <w:p w14:paraId="5C81814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7.5比较与评价。评标委员会应当按照评标标准，对符合性审查合格的投标文件进行商务和技术评估，综合比较与评价。</w:t>
      </w:r>
    </w:p>
    <w:p w14:paraId="21F2FD9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7.6汇总（商务技术得分情况）。评标委员会各成员应当独立对每个投标人的</w:t>
      </w:r>
      <w:r>
        <w:rPr>
          <w:rFonts w:hint="eastAsia" w:ascii="仿宋" w:hAnsi="仿宋" w:eastAsia="仿宋" w:cs="仿宋"/>
          <w:color w:val="auto"/>
          <w:sz w:val="24"/>
          <w:highlight w:val="none"/>
          <w:lang w:val="en-US" w:eastAsia="zh-CN"/>
        </w:rPr>
        <w:t>商务技术文件</w:t>
      </w:r>
      <w:r>
        <w:rPr>
          <w:rFonts w:hint="eastAsia" w:ascii="仿宋" w:hAnsi="仿宋" w:eastAsia="仿宋" w:cs="仿宋"/>
          <w:sz w:val="24"/>
          <w:lang w:val="en-US" w:eastAsia="zh-CN"/>
        </w:rPr>
        <w:t>进行评价，并汇总商务技术得分情况。</w:t>
      </w:r>
    </w:p>
    <w:p w14:paraId="6C968F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 报价审核。对符合采购需求且通过商务技术（资信）评审的投标人的报价的合理性、准确性等进行审查核实。</w:t>
      </w:r>
    </w:p>
    <w:p w14:paraId="6D0AB21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A6A2F1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7.7.2根据财政部发布的《政府采购促进中小企业发展暂行办法》规定，对于非专门面向中小企业的项目，对小型和微型企业产品的价格给予一定的扣除，用扣除后的价格参与评审。</w:t>
      </w:r>
    </w:p>
    <w:p w14:paraId="7384B2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7.7.3如需投标价格修正，按财政部87号令第五十九条的规定对投标价格进行修正。</w:t>
      </w:r>
    </w:p>
    <w:p w14:paraId="035C36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7.8评标委员会依据招标文件规定的评标标准和方法，对投标文件进行评审和比较后，向采购人或其委托的采购代理机构提供书面评标报告，并按得分高低排序推荐中标候选供应商。</w:t>
      </w:r>
    </w:p>
    <w:p w14:paraId="4E48C0D0">
      <w:pPr>
        <w:pStyle w:val="11"/>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8</w:t>
      </w:r>
      <w:r>
        <w:rPr>
          <w:rFonts w:hint="eastAsia" w:ascii="仿宋" w:hAnsi="仿宋" w:eastAsia="仿宋" w:cs="仿宋"/>
          <w:b/>
          <w:sz w:val="24"/>
          <w:szCs w:val="24"/>
        </w:rPr>
        <w:t>.投标文件的澄清</w:t>
      </w:r>
    </w:p>
    <w:p w14:paraId="74AC8B34">
      <w:pPr>
        <w:pStyle w:val="6"/>
        <w:keepNext w:val="0"/>
        <w:keepLines w:val="0"/>
        <w:pageBreakBefore w:val="0"/>
        <w:widowControl w:val="0"/>
        <w:numPr>
          <w:ilvl w:val="0"/>
          <w:numId w:val="0"/>
        </w:numPr>
        <w:kinsoku/>
        <w:wordWrap/>
        <w:overflowPunct/>
        <w:topLinePunct w:val="0"/>
        <w:autoSpaceDE/>
        <w:autoSpaceDN/>
        <w:bidi w:val="0"/>
        <w:spacing w:after="0" w:line="440" w:lineRule="exact"/>
        <w:ind w:firstLine="480" w:firstLineChars="20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对投标文件中含义不明、表述不一致或有明显计算错误等内容，评标委员会将对投标人进行询标，并可要求投标人作澄清，作为投标文件的补充部分，但澄清的内容不得改变投标文件的实质性内容。</w:t>
      </w:r>
    </w:p>
    <w:p w14:paraId="75AB5C43">
      <w:pPr>
        <w:pStyle w:val="11"/>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9</w:t>
      </w:r>
      <w:r>
        <w:rPr>
          <w:rFonts w:hint="eastAsia" w:ascii="仿宋" w:hAnsi="仿宋" w:eastAsia="仿宋" w:cs="仿宋"/>
          <w:b/>
          <w:sz w:val="24"/>
          <w:szCs w:val="24"/>
        </w:rPr>
        <w:t>.无效投标的情形</w:t>
      </w:r>
    </w:p>
    <w:p w14:paraId="228F5467">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6FB3F9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.1未按照招标文件规定要求电子签章、签字或盖章的；</w:t>
      </w:r>
    </w:p>
    <w:p w14:paraId="43DD5E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.2单位负责人为同一人或者存在直接控股、管理关系的不同供应商参加同一合同项下的政府采购活动的（均无效）；</w:t>
      </w:r>
    </w:p>
    <w:p w14:paraId="184B26C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 xml:space="preserve">.3为采购项目提供整体设计、规范编制或者项目管理、监理、检测等服务的供应商参加该采购项目的其他采购活动的； </w:t>
      </w:r>
    </w:p>
    <w:p w14:paraId="7DFA927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.4投标人未提供招标文件中规定的基本资格条件书面承诺函的，或投标人未提供有效的特定资格证明文件的，视为投标人不具备招标文件中规定的资格要求；</w:t>
      </w:r>
    </w:p>
    <w:p w14:paraId="04384D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.5《法定代表人身份证明书》与提供的身份证复印件信息不符的；《法定代表人授权委托书》与提供的身份证复印件信息不符的；</w:t>
      </w:r>
    </w:p>
    <w:p w14:paraId="5A117B6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.6《法定代表人授权委托书》或《法定代表人身份证明书》填写不全、错误、未电子签章(《法定代表人授权委托书》要求“电子签章”和“签字或盖章”缺一不可）的；</w:t>
      </w:r>
    </w:p>
    <w:p w14:paraId="13E3524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.7授权代表非投标单位正式职工的（以社保证明为准，如授权代表为离退休返聘人员的，需提供退休证明及单位聘用证明），法定代表人及个体工商户除外；</w:t>
      </w:r>
    </w:p>
    <w:p w14:paraId="7E92705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.8投标文件中的投标函无投标人的电子签章或填写不全的；</w:t>
      </w:r>
    </w:p>
    <w:p w14:paraId="5A4308A5">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9.9投标人</w:t>
      </w:r>
      <w:r>
        <w:rPr>
          <w:rFonts w:hint="eastAsia" w:ascii="仿宋" w:hAnsi="仿宋" w:eastAsia="仿宋" w:cs="仿宋"/>
          <w:b/>
          <w:bCs/>
          <w:sz w:val="24"/>
        </w:rPr>
        <w:t>递交两份或两份以上内容不同的投标文件，且未声明哪一份有效的；</w:t>
      </w:r>
    </w:p>
    <w:p w14:paraId="2E3F93E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10</w:t>
      </w:r>
      <w:r>
        <w:rPr>
          <w:rFonts w:hint="eastAsia" w:ascii="仿宋" w:hAnsi="仿宋" w:eastAsia="仿宋" w:cs="仿宋"/>
          <w:b/>
          <w:sz w:val="24"/>
        </w:rPr>
        <w:t>报价一经涂改，未在涂改处加盖投标单位公章或者未经法定代表人或其授权代表签字或盖章的；</w:t>
      </w:r>
    </w:p>
    <w:p w14:paraId="0C3B1F1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1</w:t>
      </w:r>
      <w:r>
        <w:rPr>
          <w:rFonts w:hint="eastAsia" w:ascii="仿宋" w:hAnsi="仿宋" w:eastAsia="仿宋" w:cs="仿宋"/>
          <w:b/>
          <w:sz w:val="24"/>
        </w:rPr>
        <w:t>未按招标文件规定的格式填写，或对招标服务或技术或产品等要求未详细应答或应答内容不全、有缺失的,经评标委员会认定为无法评审的；</w:t>
      </w:r>
    </w:p>
    <w:p w14:paraId="157A24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2</w:t>
      </w:r>
      <w:r>
        <w:rPr>
          <w:rFonts w:hint="eastAsia" w:ascii="仿宋" w:hAnsi="仿宋" w:eastAsia="仿宋" w:cs="仿宋"/>
          <w:b/>
          <w:sz w:val="24"/>
        </w:rPr>
        <w:t>出现同一标的物或本次招标产品(服务)内的主要产品(重要组成部分)出现</w:t>
      </w:r>
      <w:r>
        <w:rPr>
          <w:rFonts w:hint="eastAsia" w:ascii="仿宋" w:hAnsi="仿宋" w:eastAsia="仿宋" w:cs="仿宋"/>
          <w:b/>
          <w:color w:val="auto"/>
          <w:sz w:val="24"/>
          <w:highlight w:val="none"/>
        </w:rPr>
        <w:t>商务技术文件</w:t>
      </w:r>
      <w:r>
        <w:rPr>
          <w:rFonts w:hint="eastAsia" w:ascii="仿宋" w:hAnsi="仿宋" w:eastAsia="仿宋" w:cs="仿宋"/>
          <w:b/>
          <w:sz w:val="24"/>
        </w:rPr>
        <w:t>资料、报价文件资料描述不一致或前后描述不一致，经评标委员会认定后为无法评审的；</w:t>
      </w:r>
    </w:p>
    <w:p w14:paraId="13AA94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3</w:t>
      </w:r>
      <w:r>
        <w:rPr>
          <w:rFonts w:hint="eastAsia" w:ascii="仿宋" w:hAnsi="仿宋" w:eastAsia="仿宋" w:cs="仿宋"/>
          <w:b/>
          <w:sz w:val="24"/>
        </w:rPr>
        <w:t>《技术偏离说明表》不真实填写或弄虚作假的；</w:t>
      </w:r>
    </w:p>
    <w:p w14:paraId="49F7562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4</w:t>
      </w:r>
      <w:r>
        <w:rPr>
          <w:rFonts w:hint="eastAsia" w:ascii="仿宋" w:hAnsi="仿宋" w:eastAsia="仿宋" w:cs="仿宋"/>
          <w:b/>
          <w:sz w:val="24"/>
        </w:rPr>
        <w:t>投标文件含有采购人不能接受的附加条件；</w:t>
      </w:r>
    </w:p>
    <w:p w14:paraId="0F4D620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5</w:t>
      </w:r>
      <w:r>
        <w:rPr>
          <w:rFonts w:hint="eastAsia" w:ascii="仿宋" w:hAnsi="仿宋" w:eastAsia="仿宋" w:cs="仿宋"/>
          <w:b/>
          <w:sz w:val="24"/>
        </w:rPr>
        <w:t>评标委员会认为投标人的报价明显低于其他通过符合性审查投标人的报价，有可能影响产品质量或者不能诚信履约的，未能按要求提供书面说明或者提交相关证明材料证明其报价合理性的;</w:t>
      </w:r>
    </w:p>
    <w:p w14:paraId="1CB3917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6</w:t>
      </w:r>
      <w:r>
        <w:rPr>
          <w:rFonts w:hint="eastAsia" w:ascii="仿宋" w:hAnsi="仿宋" w:eastAsia="仿宋" w:cs="仿宋"/>
          <w:b/>
          <w:sz w:val="24"/>
        </w:rPr>
        <w:t>报价超过招标文件中规定的预算金额或最高限价的；</w:t>
      </w:r>
    </w:p>
    <w:p w14:paraId="672232B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7</w:t>
      </w:r>
      <w:r>
        <w:rPr>
          <w:rFonts w:hint="eastAsia" w:ascii="仿宋" w:hAnsi="仿宋" w:eastAsia="仿宋" w:cs="仿宋"/>
          <w:b/>
          <w:sz w:val="24"/>
        </w:rPr>
        <w:t>投标文件“</w:t>
      </w:r>
      <w:r>
        <w:rPr>
          <w:rFonts w:hint="eastAsia" w:ascii="仿宋" w:hAnsi="仿宋" w:eastAsia="仿宋" w:cs="仿宋"/>
          <w:b/>
          <w:color w:val="auto"/>
          <w:sz w:val="24"/>
          <w:highlight w:val="none"/>
        </w:rPr>
        <w:t>商务技术文件</w:t>
      </w:r>
      <w:r>
        <w:rPr>
          <w:rFonts w:hint="eastAsia" w:ascii="仿宋" w:hAnsi="仿宋" w:eastAsia="仿宋" w:cs="仿宋"/>
          <w:b/>
          <w:sz w:val="24"/>
        </w:rPr>
        <w:t>资料”部分中出现《开标一览表》相关内容的；</w:t>
      </w:r>
    </w:p>
    <w:p w14:paraId="5D73B44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8</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采购人拟采购的产品属于政府强制采购的节能产品品目清单范围的，投标人未按招标文件要求提供国家确定的认证机构出具的、处于有效期之内的节能产品认证证书的；</w:t>
      </w:r>
    </w:p>
    <w:p w14:paraId="6520782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.1</w:t>
      </w:r>
      <w:r>
        <w:rPr>
          <w:rFonts w:hint="eastAsia" w:ascii="仿宋" w:hAnsi="仿宋" w:eastAsia="仿宋" w:cs="仿宋"/>
          <w:b/>
          <w:sz w:val="24"/>
          <w:lang w:val="en-US" w:eastAsia="zh-CN"/>
        </w:rPr>
        <w:t>9</w:t>
      </w:r>
      <w:r>
        <w:rPr>
          <w:rFonts w:hint="eastAsia" w:ascii="仿宋" w:hAnsi="仿宋" w:eastAsia="仿宋" w:cs="仿宋"/>
          <w:b/>
          <w:sz w:val="24"/>
        </w:rPr>
        <w:t>《开标一览表》填写不完整或字迹不能辨认或有漏项的，经评标委员会认定属于重大偏差的；</w:t>
      </w:r>
    </w:p>
    <w:p w14:paraId="7B95BE5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20</w:t>
      </w:r>
      <w:r>
        <w:rPr>
          <w:rFonts w:hint="eastAsia" w:ascii="仿宋" w:hAnsi="仿宋" w:eastAsia="仿宋" w:cs="仿宋"/>
          <w:b/>
          <w:sz w:val="24"/>
        </w:rPr>
        <w:t>投标人对根据修正原则修正后的报价不确认的；</w:t>
      </w:r>
    </w:p>
    <w:p w14:paraId="217762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w:t>
      </w:r>
      <w:r>
        <w:rPr>
          <w:rFonts w:hint="eastAsia" w:ascii="仿宋" w:hAnsi="仿宋" w:eastAsia="仿宋" w:cs="仿宋"/>
          <w:b/>
          <w:sz w:val="24"/>
          <w:lang w:val="en-US" w:eastAsia="zh-CN"/>
        </w:rPr>
        <w:t>21</w:t>
      </w:r>
      <w:r>
        <w:rPr>
          <w:rFonts w:hint="eastAsia" w:ascii="仿宋" w:hAnsi="仿宋" w:eastAsia="仿宋" w:cs="仿宋"/>
          <w:b/>
          <w:sz w:val="24"/>
        </w:rPr>
        <w:t>投标人提供虚假材料投标的（包括但不限于以下情节）；</w:t>
      </w:r>
    </w:p>
    <w:p w14:paraId="5F4B79B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.1使用伪造、变造的许可证件；</w:t>
      </w:r>
    </w:p>
    <w:p w14:paraId="4C16C6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.2提供虚假的财务状况或者业绩；</w:t>
      </w:r>
    </w:p>
    <w:p w14:paraId="64ECFE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.3提供虚假的项目负责人或者主要技术人员简历、劳动关系证明；</w:t>
      </w:r>
    </w:p>
    <w:p w14:paraId="5E8C6DF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.4提供虚假的信用状况；</w:t>
      </w:r>
    </w:p>
    <w:p w14:paraId="72CD7A1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w:t>
      </w:r>
      <w:r>
        <w:rPr>
          <w:rFonts w:hint="eastAsia" w:ascii="仿宋" w:hAnsi="仿宋" w:eastAsia="仿宋" w:cs="仿宋"/>
          <w:b w:val="0"/>
          <w:bCs/>
          <w:sz w:val="24"/>
          <w:lang w:val="en-US" w:eastAsia="zh-CN"/>
        </w:rPr>
        <w:t>21</w:t>
      </w:r>
      <w:r>
        <w:rPr>
          <w:rFonts w:hint="eastAsia" w:ascii="仿宋" w:hAnsi="仿宋" w:eastAsia="仿宋" w:cs="仿宋"/>
          <w:b w:val="0"/>
          <w:bCs/>
          <w:sz w:val="24"/>
        </w:rPr>
        <w:t>.5其他弄虚作假的行为。</w:t>
      </w:r>
    </w:p>
    <w:p w14:paraId="6CDDB28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2</w:t>
      </w:r>
      <w:r>
        <w:rPr>
          <w:rFonts w:hint="eastAsia" w:ascii="仿宋" w:hAnsi="仿宋" w:eastAsia="仿宋" w:cs="仿宋"/>
          <w:b/>
          <w:sz w:val="24"/>
        </w:rPr>
        <w:t>下列情形之一的，视为投标人串通投标，其投标无效：</w:t>
      </w:r>
    </w:p>
    <w:p w14:paraId="4D9C3F0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.1不同投标人的投标文件由同一单位或者个人编制；</w:t>
      </w:r>
    </w:p>
    <w:p w14:paraId="0E657F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.2不同投标人委托同一单位或者个人办理投标事宜；</w:t>
      </w:r>
    </w:p>
    <w:p w14:paraId="7FC0A82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.3不同投标人的投标文件载明的项目管理成员或者联系人员为同一人；</w:t>
      </w:r>
    </w:p>
    <w:p w14:paraId="15DC845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.4不同投标人的投标文件异常一致或者投标报价呈规律性差异；</w:t>
      </w:r>
    </w:p>
    <w:p w14:paraId="78DFB30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val="0"/>
          <w:bCs/>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.5不同投标人的投标文件相互混装；</w:t>
      </w:r>
    </w:p>
    <w:p w14:paraId="200FE087">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b w:val="0"/>
          <w:bCs/>
          <w:sz w:val="24"/>
          <w:lang w:val="en-US" w:eastAsia="zh-CN"/>
        </w:rPr>
        <w:t>9</w:t>
      </w:r>
      <w:r>
        <w:rPr>
          <w:rFonts w:hint="eastAsia" w:ascii="仿宋" w:hAnsi="仿宋" w:eastAsia="仿宋" w:cs="仿宋"/>
          <w:b w:val="0"/>
          <w:bCs/>
          <w:sz w:val="24"/>
        </w:rPr>
        <w:t>.2</w:t>
      </w:r>
      <w:r>
        <w:rPr>
          <w:rFonts w:hint="eastAsia" w:ascii="仿宋" w:hAnsi="仿宋" w:eastAsia="仿宋" w:cs="仿宋"/>
          <w:b w:val="0"/>
          <w:bCs/>
          <w:sz w:val="24"/>
          <w:lang w:val="en-US" w:eastAsia="zh-CN"/>
        </w:rPr>
        <w:t>2</w:t>
      </w:r>
      <w:r>
        <w:rPr>
          <w:rFonts w:hint="eastAsia" w:ascii="仿宋" w:hAnsi="仿宋" w:eastAsia="仿宋" w:cs="仿宋"/>
          <w:b w:val="0"/>
          <w:bCs/>
          <w:sz w:val="24"/>
        </w:rPr>
        <w:t>.6有二份及二份</w:t>
      </w:r>
      <w:r>
        <w:rPr>
          <w:rFonts w:hint="eastAsia" w:ascii="仿宋" w:hAnsi="仿宋" w:eastAsia="仿宋" w:cs="仿宋"/>
          <w:sz w:val="24"/>
        </w:rPr>
        <w:t>以上投标文件的相互之间有特别相同或相似之处，且经询标澄清投标人无令人信服的理由和可靠证据证明其合理性的，经评标委员会半数以上成员确认有串通投标嫌疑的；</w:t>
      </w:r>
    </w:p>
    <w:p w14:paraId="35AFAB9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9</w:t>
      </w:r>
      <w:r>
        <w:rPr>
          <w:rFonts w:hint="eastAsia" w:ascii="仿宋" w:hAnsi="仿宋" w:eastAsia="仿宋" w:cs="仿宋"/>
          <w:b/>
          <w:sz w:val="24"/>
        </w:rPr>
        <w:t>.2</w:t>
      </w:r>
      <w:r>
        <w:rPr>
          <w:rFonts w:hint="eastAsia" w:ascii="仿宋" w:hAnsi="仿宋" w:eastAsia="仿宋" w:cs="仿宋"/>
          <w:b/>
          <w:sz w:val="24"/>
          <w:lang w:val="en-US" w:eastAsia="zh-CN"/>
        </w:rPr>
        <w:t>3</w:t>
      </w:r>
      <w:r>
        <w:rPr>
          <w:rFonts w:hint="eastAsia" w:ascii="仿宋" w:hAnsi="仿宋" w:eastAsia="仿宋" w:cs="仿宋"/>
          <w:b/>
          <w:sz w:val="24"/>
        </w:rPr>
        <w:t>有下列情形之一的，属于恶意串通，其投标无效：</w:t>
      </w:r>
    </w:p>
    <w:p w14:paraId="6FACD82A">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9.23.1投标人直接或者间接从招标人或者采购代理机构处获得其他投标人的相关情况并修改其投标文件或者响应文件；</w:t>
      </w:r>
    </w:p>
    <w:p w14:paraId="715037A5">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9.23.2投标人按照招标人或者采购代理机构的授意撤换、修改投标文件或者响应文件；</w:t>
      </w:r>
    </w:p>
    <w:p w14:paraId="490393BC">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9.23.3投标人之间协商报价、技术方案等投标文件的实质性内容；</w:t>
      </w:r>
    </w:p>
    <w:p w14:paraId="043BAC8F">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9.23.4属于同一集团、协会、商会等组织成员的投标人按照该组织要求协同参加政府采购活动；</w:t>
      </w:r>
    </w:p>
    <w:p w14:paraId="3E259021">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9.23.5投标人之间事先约定由某一特定投标人中标、成交；</w:t>
      </w:r>
    </w:p>
    <w:p w14:paraId="65E4B52B">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9.23.6投标人之间商定部分投标人放弃参加政府采购活动或者放弃中标、成交；</w:t>
      </w:r>
    </w:p>
    <w:p w14:paraId="18EB427C">
      <w:pPr>
        <w:tabs>
          <w:tab w:val="left" w:pos="3870"/>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9.23.7投标人与招标人或者采购代理机构之间、投标人相互之间，为谋求特定投标人中标、成交或者排斥其他投标人的其他串通行为。</w:t>
      </w:r>
    </w:p>
    <w:p w14:paraId="1EEB4B5B">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9.24评标委员会认定有重大偏差或实质性不响应招标文件要求的；</w:t>
      </w:r>
    </w:p>
    <w:p w14:paraId="47626AE6">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9.25投标文件出现不是唯一的、有选择性投标报价的；</w:t>
      </w:r>
    </w:p>
    <w:p w14:paraId="2845F50E">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9.26未按招标文件要求提供样品或提供样品不满足采购需求实质性条件的；</w:t>
      </w:r>
    </w:p>
    <w:p w14:paraId="33B81663">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9.27参与同一个采购包(标段)的投标人存在下列情形之一的，其投标文件无效：</w:t>
      </w:r>
    </w:p>
    <w:p w14:paraId="2881DA1A">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9.27.1不同投标人的电子投标文件上传计算机的网卡MAC地址、CPU序列号和硬盘序列号等硬件信息相同的;</w:t>
      </w:r>
    </w:p>
    <w:p w14:paraId="7626D6E8">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9.27.2上传的电子投标文件若出现使用本项目其他投标人的数字证书加密的，或者加盖本项目其他投标人的电子印章的;</w:t>
      </w:r>
    </w:p>
    <w:p w14:paraId="13F1ED44">
      <w:pPr>
        <w:snapToGrid w:val="0"/>
        <w:spacing w:line="440" w:lineRule="exact"/>
        <w:ind w:firstLine="482" w:firstLineChars="200"/>
        <w:rPr>
          <w:rFonts w:hint="eastAsia" w:ascii="仿宋" w:hAnsi="仿宋" w:eastAsia="仿宋" w:cs="仿宋"/>
          <w:b/>
          <w:sz w:val="24"/>
        </w:rPr>
      </w:pPr>
      <w:r>
        <w:rPr>
          <w:rFonts w:hint="eastAsia" w:ascii="仿宋" w:hAnsi="仿宋" w:eastAsia="仿宋" w:cs="仿宋"/>
          <w:b/>
          <w:sz w:val="24"/>
        </w:rPr>
        <w:t>9.27.3不同投标人的投标文件的内容存在三处(含)以上错误一致，且无法合理解释的;</w:t>
      </w:r>
    </w:p>
    <w:p w14:paraId="6E704EE8">
      <w:pPr>
        <w:snapToGrid w:val="0"/>
        <w:spacing w:line="440" w:lineRule="exact"/>
        <w:ind w:firstLine="482" w:firstLineChars="200"/>
        <w:rPr>
          <w:rFonts w:ascii="仿宋" w:hAnsi="仿宋" w:eastAsia="仿宋" w:cs="仿宋"/>
          <w:b/>
          <w:sz w:val="24"/>
        </w:rPr>
      </w:pPr>
      <w:r>
        <w:rPr>
          <w:rFonts w:hint="eastAsia" w:ascii="仿宋" w:hAnsi="仿宋" w:eastAsia="仿宋" w:cs="仿宋"/>
          <w:b/>
          <w:sz w:val="24"/>
        </w:rPr>
        <w:t>9.27.4不同投标人联系人为同一人或不同联系人的联系电话一致，且无法合理解释的。</w:t>
      </w:r>
    </w:p>
    <w:p w14:paraId="2FFEC8E1">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9.28其他违反法律、法规的情形。</w:t>
      </w:r>
    </w:p>
    <w:p w14:paraId="2CD20487">
      <w:pPr>
        <w:snapToGrid w:val="0"/>
        <w:spacing w:line="440" w:lineRule="exact"/>
        <w:ind w:firstLine="482" w:firstLineChars="200"/>
        <w:rPr>
          <w:rFonts w:hint="eastAsia" w:ascii="仿宋" w:hAnsi="仿宋" w:eastAsia="仿宋" w:cs="仿宋"/>
          <w:b/>
          <w:kern w:val="0"/>
          <w:sz w:val="24"/>
        </w:rPr>
      </w:pPr>
      <w:r>
        <w:rPr>
          <w:rFonts w:hint="eastAsia" w:ascii="仿宋" w:hAnsi="仿宋" w:eastAsia="仿宋" w:cs="仿宋"/>
          <w:b/>
          <w:kern w:val="0"/>
          <w:sz w:val="24"/>
        </w:rPr>
        <w:t>10. 评标过程保密</w:t>
      </w:r>
    </w:p>
    <w:p w14:paraId="454DA1E0">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投标人推荐等评审有关的情况和评审文件的，以及涉及国家秘密和商业秘密等信息，评标委员会成员、招标人和采购代理机构工作人员、相关监督人员等与评审有关的人员应当予以保密。</w:t>
      </w:r>
    </w:p>
    <w:p w14:paraId="26C8890A">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10.2 在评标期间，投标人企图影响招标人</w:t>
      </w:r>
      <w:r>
        <w:rPr>
          <w:rFonts w:hint="eastAsia" w:ascii="仿宋" w:hAnsi="仿宋" w:eastAsia="仿宋" w:cs="仿宋"/>
          <w:sz w:val="24"/>
        </w:rPr>
        <w:t>、采购代理机构</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1DBE1D4F">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textAlignment w:val="auto"/>
        <w:rPr>
          <w:rFonts w:hint="eastAsia" w:ascii="仿宋" w:hAnsi="仿宋" w:eastAsia="仿宋" w:cs="仿宋"/>
          <w:kern w:val="0"/>
          <w:sz w:val="24"/>
        </w:rPr>
      </w:pPr>
      <w:r>
        <w:rPr>
          <w:rFonts w:hint="eastAsia" w:ascii="仿宋" w:hAnsi="仿宋" w:eastAsia="仿宋" w:cs="仿宋"/>
          <w:b/>
          <w:bCs/>
          <w:sz w:val="24"/>
        </w:rPr>
        <w:t>11.成交标准：</w:t>
      </w:r>
      <w:r>
        <w:rPr>
          <w:rFonts w:hint="eastAsia" w:ascii="仿宋" w:hAnsi="仿宋" w:eastAsia="仿宋" w:cs="仿宋"/>
          <w:sz w:val="24"/>
        </w:rPr>
        <w:t>采用综合评分法，由评标委员会对各投标人投标设备技术参数与功能配置、服务承诺、报价等方面进行评审。即在最大限度满足招标文件实质性要求前提下，按有效投标人的成交报价，推荐确定中标候选人。</w:t>
      </w:r>
    </w:p>
    <w:p w14:paraId="48C4CE9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19"/>
    <w:p w14:paraId="0199AC77">
      <w:pPr>
        <w:pStyle w:val="11"/>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20" w:name="_Hlt68072998"/>
      <w:bookmarkEnd w:id="20"/>
      <w:bookmarkStart w:id="21" w:name="_Hlt74730295"/>
      <w:bookmarkEnd w:id="21"/>
      <w:bookmarkStart w:id="22" w:name="_Hlt68073093"/>
      <w:bookmarkEnd w:id="22"/>
      <w:bookmarkStart w:id="23" w:name="_Hlt74729768"/>
      <w:bookmarkEnd w:id="23"/>
      <w:bookmarkStart w:id="24" w:name="_Hlt68403820"/>
      <w:bookmarkEnd w:id="24"/>
      <w:bookmarkStart w:id="25" w:name="_Hlt74707468"/>
      <w:bookmarkEnd w:id="25"/>
      <w:bookmarkStart w:id="26" w:name="_Hlt75236011"/>
      <w:bookmarkEnd w:id="26"/>
      <w:bookmarkStart w:id="27" w:name="_Hlt75236290"/>
      <w:bookmarkEnd w:id="27"/>
      <w:bookmarkStart w:id="28" w:name="_Hlt68057669"/>
      <w:bookmarkEnd w:id="28"/>
      <w:bookmarkStart w:id="29" w:name="_Hlt68072990"/>
      <w:bookmarkEnd w:id="29"/>
      <w:bookmarkStart w:id="30" w:name="_Hlt75236101"/>
      <w:bookmarkEnd w:id="30"/>
      <w:bookmarkStart w:id="31" w:name="_Hlt74714665"/>
      <w:bookmarkEnd w:id="31"/>
      <w:bookmarkStart w:id="32" w:name="_Toc84325929"/>
      <w:bookmarkStart w:id="33" w:name="_Toc81372776"/>
      <w:bookmarkStart w:id="34" w:name="_Toc81372953"/>
      <w:r>
        <w:rPr>
          <w:rFonts w:hint="eastAsia" w:ascii="仿宋" w:hAnsi="仿宋" w:eastAsia="仿宋" w:cs="仿宋"/>
          <w:b/>
          <w:sz w:val="32"/>
          <w:szCs w:val="32"/>
        </w:rPr>
        <w:t>五、授予合同</w:t>
      </w:r>
    </w:p>
    <w:bookmarkEnd w:id="32"/>
    <w:bookmarkEnd w:id="33"/>
    <w:bookmarkEnd w:id="34"/>
    <w:p w14:paraId="50570143">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1.中标条件</w:t>
      </w:r>
    </w:p>
    <w:p w14:paraId="4ED36D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4CA3FA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25CF48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1E20F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63E337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CC6865F">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33F8979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34EAEF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417CB9A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1C4244B">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529CD72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3BC3D40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3E37F5B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2BC3341E">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0496AA8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4.1招标人在签订合同时，按规定可向中标人收取不高于中标额的1%的履约保证金，招标人不得以投标人事先提交履约保证金作为签订合同的条件。鼓励招标人根据项目特点、投标人诚信等情况免收履约保证金或降低缴纳比例。</w:t>
      </w:r>
    </w:p>
    <w:p w14:paraId="7F8B6C9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4.2项目验收结束后，招标人应及时退还履约保证金。</w:t>
      </w:r>
    </w:p>
    <w:p w14:paraId="55E8D7B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4.3投标人以银行、保险公司出具保函形式提交履约保证金的，招标人不得拒收。</w:t>
      </w:r>
    </w:p>
    <w:p w14:paraId="6E2E7EC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5DB09DD6">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521FAC9E">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5.1 成交人应当在成交通知书发出之日起30天内与招标人签订合同，自采购合同签订之日起2</w:t>
      </w:r>
      <w:r>
        <w:rPr>
          <w:rFonts w:hint="eastAsia" w:ascii="仿宋" w:hAnsi="仿宋" w:eastAsia="仿宋" w:cs="仿宋"/>
          <w:b/>
          <w:bCs w:val="0"/>
          <w:sz w:val="24"/>
          <w:lang w:val="en-US" w:eastAsia="zh-CN"/>
        </w:rPr>
        <w:t>个工作日内</w:t>
      </w:r>
      <w:r>
        <w:rPr>
          <w:rFonts w:hint="eastAsia" w:ascii="仿宋" w:hAnsi="仿宋" w:eastAsia="仿宋" w:cs="仿宋"/>
          <w:b w:val="0"/>
          <w:bCs/>
          <w:sz w:val="24"/>
          <w:lang w:val="en-US" w:eastAsia="zh-CN"/>
        </w:rPr>
        <w:t>，通过电子交易平台进行备案。</w:t>
      </w:r>
    </w:p>
    <w:p w14:paraId="6F31BBEF">
      <w:pPr>
        <w:keepNext w:val="0"/>
        <w:keepLines w:val="0"/>
        <w:pageBreakBefore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sz w:val="24"/>
          <w:lang w:val="en-US" w:eastAsia="zh-CN"/>
        </w:rPr>
      </w:pPr>
      <w:r>
        <w:rPr>
          <w:rFonts w:hint="eastAsia" w:ascii="仿宋" w:hAnsi="仿宋" w:eastAsia="仿宋" w:cs="仿宋"/>
          <w:b w:val="0"/>
          <w:bCs/>
          <w:sz w:val="24"/>
          <w:lang w:val="en-US" w:eastAsia="zh-CN"/>
        </w:rPr>
        <w:t>5.2 如成交人为联合体的，由联合体成员各方法定代表人或其授权代表与招标人代表签订合同。</w:t>
      </w:r>
    </w:p>
    <w:p w14:paraId="754207C3">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36273F7E">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招标人组织对投标人履约的验收。大型或者复杂的政府采购项目，应当邀请国家认可的质量检测机构参加验收工作。验收方成员应当在验收书上签字，并承担相应的法律责任。如果发现与合同中要求不符，投标人须承担由此发生的一切损失和费用，并承担相应的法律责任。</w:t>
      </w:r>
    </w:p>
    <w:p w14:paraId="4A95D82C">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6.2招标人可以邀请参加本项目的其他投标人或者第三方机构参与验收。参与验收的投标人或者第三方机构的意见作为验收书的参考资料一并存档。</w:t>
      </w:r>
    </w:p>
    <w:p w14:paraId="15B51010">
      <w:pPr>
        <w:tabs>
          <w:tab w:val="left" w:pos="6780"/>
        </w:tabs>
        <w:spacing w:line="336" w:lineRule="auto"/>
        <w:ind w:firstLine="480" w:firstLineChars="200"/>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3 严格按照采购合同开展履约验收。招标人成立验收小组，按照采购合同的约定对投标人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5C375D3">
      <w:pPr>
        <w:tabs>
          <w:tab w:val="left" w:pos="6780"/>
        </w:tabs>
        <w:spacing w:line="336" w:lineRule="auto"/>
        <w:ind w:firstLine="480" w:firstLineChars="200"/>
        <w:jc w:val="left"/>
        <w:rPr>
          <w:rFonts w:hint="eastAsia" w:ascii="仿宋" w:hAnsi="仿宋" w:eastAsia="仿宋" w:cs="仿宋"/>
          <w:sz w:val="24"/>
        </w:rPr>
      </w:pPr>
      <w:r>
        <w:rPr>
          <w:rFonts w:ascii="仿宋" w:hAnsi="仿宋" w:eastAsia="仿宋" w:cs="仿宋"/>
          <w:sz w:val="24"/>
        </w:rPr>
        <w:t>6.</w:t>
      </w:r>
      <w:r>
        <w:rPr>
          <w:rFonts w:hint="eastAsia" w:ascii="仿宋" w:hAnsi="仿宋" w:eastAsia="仿宋" w:cs="仿宋"/>
          <w:sz w:val="24"/>
        </w:rPr>
        <w:t>4 验收合格的项目，招标人将根据采购合同的约定及时向投标人支付采购资金、退还履约保证金。验收不合格的项目，招标人将依法及时处理。采购合同的履行、违约责任和解决争议的方式等适用《中华人民共和国民法典》。投标人在履约过程中有政府采购法律法规规定的违法违规情形的，招标人应当及时报告本级财政部门。</w:t>
      </w:r>
    </w:p>
    <w:p w14:paraId="1CFD3758">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6.5 招标人负责加强对中标人的履约管理，并按照采购合同约定，及时向中标人支付采购资金。对于中标人违反采购合同约定的行为，招标人应当及时处理，依法追究其违约责任。</w:t>
      </w:r>
    </w:p>
    <w:p w14:paraId="64EDF592">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702F56AD">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21FBCB1D">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6BA4520D">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0CF46E5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1E2DBD3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133493B2">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0389FA65">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投标人</w:t>
      </w:r>
      <w:r>
        <w:rPr>
          <w:rFonts w:ascii="仿宋" w:hAnsi="仿宋" w:eastAsia="仿宋" w:cs="仿宋"/>
          <w:kern w:val="0"/>
          <w:sz w:val="24"/>
          <w:lang w:val="zh-CN"/>
        </w:rPr>
        <w:t>对政府采购活动事项有疑问的，可以提出询问，</w:t>
      </w:r>
      <w:r>
        <w:rPr>
          <w:rFonts w:hint="eastAsia" w:ascii="仿宋" w:hAnsi="仿宋" w:eastAsia="仿宋" w:cs="仿宋"/>
          <w:kern w:val="0"/>
          <w:sz w:val="24"/>
          <w:lang w:val="zh-CN"/>
        </w:rPr>
        <w:t>招标人</w:t>
      </w:r>
      <w:r>
        <w:rPr>
          <w:rFonts w:ascii="仿宋" w:hAnsi="仿宋" w:eastAsia="仿宋" w:cs="仿宋"/>
          <w:kern w:val="0"/>
          <w:sz w:val="24"/>
          <w:lang w:val="zh-CN"/>
        </w:rPr>
        <w:t>或者采购代理机构应当在3个工作日内对</w:t>
      </w:r>
      <w:r>
        <w:rPr>
          <w:rFonts w:hint="eastAsia" w:ascii="仿宋" w:hAnsi="仿宋" w:eastAsia="仿宋" w:cs="仿宋"/>
          <w:kern w:val="0"/>
          <w:sz w:val="24"/>
          <w:lang w:val="zh-CN"/>
        </w:rPr>
        <w:t>投标人</w:t>
      </w:r>
      <w:r>
        <w:rPr>
          <w:rFonts w:ascii="仿宋" w:hAnsi="仿宋" w:eastAsia="仿宋" w:cs="仿宋"/>
          <w:kern w:val="0"/>
          <w:sz w:val="24"/>
          <w:lang w:val="zh-CN"/>
        </w:rPr>
        <w:t>依法提出的询问作出答复，但答复的内容不得涉及商业秘密。</w:t>
      </w:r>
      <w:r>
        <w:rPr>
          <w:rFonts w:hint="eastAsia" w:ascii="仿宋" w:hAnsi="仿宋" w:eastAsia="仿宋" w:cs="仿宋"/>
          <w:kern w:val="0"/>
          <w:sz w:val="24"/>
          <w:lang w:val="zh-CN"/>
        </w:rPr>
        <w:t>投标人</w:t>
      </w:r>
      <w:r>
        <w:rPr>
          <w:rFonts w:ascii="仿宋" w:hAnsi="仿宋" w:eastAsia="仿宋" w:cs="仿宋"/>
          <w:kern w:val="0"/>
          <w:sz w:val="24"/>
          <w:lang w:val="zh-CN"/>
        </w:rPr>
        <w:t>提出的询问超出</w:t>
      </w:r>
      <w:r>
        <w:rPr>
          <w:rFonts w:hint="eastAsia" w:ascii="仿宋" w:hAnsi="仿宋" w:eastAsia="仿宋" w:cs="仿宋"/>
          <w:kern w:val="0"/>
          <w:sz w:val="24"/>
          <w:lang w:val="zh-CN"/>
        </w:rPr>
        <w:t>招标人</w:t>
      </w:r>
      <w:r>
        <w:rPr>
          <w:rFonts w:ascii="仿宋" w:hAnsi="仿宋" w:eastAsia="仿宋" w:cs="仿宋"/>
          <w:kern w:val="0"/>
          <w:sz w:val="24"/>
          <w:lang w:val="zh-CN"/>
        </w:rPr>
        <w:t>对采购代理机构委托授权范围的，采购代理机构应当告知</w:t>
      </w:r>
      <w:r>
        <w:rPr>
          <w:rFonts w:hint="eastAsia" w:ascii="仿宋" w:hAnsi="仿宋" w:eastAsia="仿宋" w:cs="仿宋"/>
          <w:kern w:val="0"/>
          <w:sz w:val="24"/>
          <w:lang w:val="zh-CN"/>
        </w:rPr>
        <w:t>投标人</w:t>
      </w:r>
      <w:r>
        <w:rPr>
          <w:rFonts w:ascii="仿宋" w:hAnsi="仿宋" w:eastAsia="仿宋" w:cs="仿宋"/>
          <w:kern w:val="0"/>
          <w:sz w:val="24"/>
          <w:lang w:val="zh-CN"/>
        </w:rPr>
        <w:t>向</w:t>
      </w:r>
      <w:r>
        <w:rPr>
          <w:rFonts w:hint="eastAsia" w:ascii="仿宋" w:hAnsi="仿宋" w:eastAsia="仿宋" w:cs="仿宋"/>
          <w:kern w:val="0"/>
          <w:sz w:val="24"/>
          <w:lang w:val="zh-CN"/>
        </w:rPr>
        <w:t>招标人</w:t>
      </w:r>
      <w:r>
        <w:rPr>
          <w:rFonts w:ascii="仿宋" w:hAnsi="仿宋" w:eastAsia="仿宋" w:cs="仿宋"/>
          <w:kern w:val="0"/>
          <w:sz w:val="24"/>
          <w:lang w:val="zh-CN"/>
        </w:rPr>
        <w:t>提出。</w:t>
      </w:r>
    </w:p>
    <w:p w14:paraId="463C836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4465AC41">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758541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1D51E5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635A4EE">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2F96B39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5931F6D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424B14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74C3583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6BEBE94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50A384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7DB2A5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6A1E078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4F716F2">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D69F6B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2D6AC0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7836269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503C791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5144B608">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5A6AA6B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3D790E0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02FAC35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267B8B3">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C17C8D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627FFD30">
      <w:pPr>
        <w:pStyle w:val="8"/>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8" w:type="default"/>
          <w:pgSz w:w="11906" w:h="16838"/>
          <w:pgMar w:top="1474" w:right="1814" w:bottom="1474" w:left="1814" w:header="851" w:footer="992" w:gutter="0"/>
          <w:pgNumType w:fmt="decimal" w:start="1"/>
          <w:cols w:space="720" w:num="1"/>
          <w:docGrid w:linePitch="312" w:charSpace="0"/>
        </w:sectPr>
      </w:pPr>
    </w:p>
    <w:bookmarkEnd w:id="17"/>
    <w:bookmarkEnd w:id="18"/>
    <w:p w14:paraId="2B23578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35" w:name="第四部分"/>
      <w:r>
        <w:rPr>
          <w:rFonts w:hint="eastAsia" w:ascii="仿宋" w:hAnsi="仿宋" w:eastAsia="仿宋" w:cs="仿宋"/>
          <w:b/>
          <w:sz w:val="36"/>
          <w:szCs w:val="36"/>
        </w:rPr>
        <w:t>第三部分   招标项目范围及要求</w:t>
      </w:r>
    </w:p>
    <w:bookmarkEnd w:id="35"/>
    <w:p w14:paraId="69484F58">
      <w:pPr>
        <w:jc w:val="both"/>
        <w:rPr>
          <w:rFonts w:hint="eastAsia" w:ascii="仿宋" w:hAnsi="仿宋" w:eastAsia="仿宋" w:cs="仿宋"/>
          <w:b/>
          <w:bCs w:val="0"/>
          <w:sz w:val="24"/>
          <w:szCs w:val="24"/>
        </w:rPr>
      </w:pPr>
      <w:bookmarkStart w:id="36" w:name="_Toc86217003"/>
      <w:bookmarkStart w:id="37" w:name="第五部分"/>
      <w:r>
        <w:rPr>
          <w:rFonts w:hint="eastAsia" w:ascii="仿宋" w:hAnsi="仿宋" w:eastAsia="仿宋" w:cs="仿宋"/>
          <w:b/>
          <w:bCs w:val="0"/>
          <w:color w:val="auto"/>
          <w:sz w:val="24"/>
          <w:szCs w:val="24"/>
          <w:bdr w:val="single" w:color="000000" w:sz="4" w:space="0"/>
        </w:rPr>
        <w:t>01标</w:t>
      </w:r>
      <w:r>
        <w:rPr>
          <w:rFonts w:hint="eastAsia" w:ascii="仿宋" w:hAnsi="仿宋" w:eastAsia="仿宋" w:cs="仿宋"/>
          <w:b/>
          <w:bCs w:val="0"/>
          <w:sz w:val="24"/>
          <w:szCs w:val="24"/>
        </w:rPr>
        <w:t>数字化免疫（脱敏）治疗管理系统采购项目</w:t>
      </w:r>
    </w:p>
    <w:p w14:paraId="5F923395">
      <w:pPr>
        <w:spacing w:line="360" w:lineRule="auto"/>
        <w:ind w:firstLine="480" w:firstLineChars="200"/>
        <w:rPr>
          <w:rFonts w:hint="eastAsia" w:ascii="仿宋" w:hAnsi="仿宋" w:eastAsia="仿宋" w:cs="仿宋"/>
          <w:b w:val="0"/>
          <w:bCs/>
          <w:sz w:val="24"/>
        </w:rPr>
      </w:pPr>
      <w:r>
        <w:rPr>
          <w:rFonts w:hint="eastAsia" w:ascii="仿宋" w:hAnsi="仿宋" w:eastAsia="仿宋" w:cs="仿宋"/>
          <w:b w:val="0"/>
          <w:bCs/>
          <w:sz w:val="24"/>
        </w:rPr>
        <w:t>为了推进医院高质量发展，提高医院未来过敏诊疗中心的诊疗水平，通过过敏数字化技术，提高病人诊前、诊中、诊后全闭环管理能力，医院计划采购整套过敏性疾病管理系统，增强过敏中心疾病管理水平，加强对区域内过敏性疾病病人的全病程管理。</w:t>
      </w:r>
    </w:p>
    <w:p w14:paraId="27D36571">
      <w:pPr>
        <w:spacing w:line="360" w:lineRule="auto"/>
        <w:rPr>
          <w:rFonts w:hint="eastAsia" w:ascii="仿宋" w:hAnsi="仿宋" w:eastAsia="仿宋" w:cs="仿宋"/>
          <w:b/>
          <w:sz w:val="24"/>
        </w:rPr>
      </w:pPr>
      <w:r>
        <w:rPr>
          <w:rFonts w:hint="eastAsia" w:ascii="仿宋" w:hAnsi="仿宋" w:eastAsia="仿宋" w:cs="仿宋"/>
          <w:b/>
          <w:sz w:val="24"/>
        </w:rPr>
        <w:t>一、采购清单及参数要求</w:t>
      </w:r>
    </w:p>
    <w:p w14:paraId="5D4FF887">
      <w:pPr>
        <w:spacing w:line="360" w:lineRule="auto"/>
        <w:ind w:firstLine="480" w:firstLineChars="200"/>
        <w:rPr>
          <w:rFonts w:hint="eastAsia" w:ascii="仿宋" w:hAnsi="仿宋" w:eastAsia="仿宋" w:cs="仿宋"/>
          <w:sz w:val="24"/>
        </w:rPr>
      </w:pPr>
      <w:r>
        <w:rPr>
          <w:rFonts w:hint="eastAsia" w:ascii="仿宋" w:hAnsi="仿宋" w:eastAsia="仿宋" w:cs="仿宋"/>
          <w:sz w:val="24"/>
        </w:rPr>
        <w:t>（一）采购清单</w:t>
      </w:r>
    </w:p>
    <w:tbl>
      <w:tblPr>
        <w:tblStyle w:val="1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5389"/>
        <w:gridCol w:w="1694"/>
      </w:tblGrid>
      <w:tr w14:paraId="7273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43" w:type="pct"/>
            <w:shd w:val="clear" w:color="auto" w:fill="DCD8C2" w:themeFill="background2" w:themeFillShade="E5"/>
            <w:noWrap/>
            <w:vAlign w:val="center"/>
          </w:tcPr>
          <w:p w14:paraId="35E1122F">
            <w:pPr>
              <w:spacing w:line="360" w:lineRule="auto"/>
              <w:ind w:firstLine="480" w:firstLineChars="200"/>
              <w:rPr>
                <w:rFonts w:hint="eastAsia" w:ascii="仿宋" w:hAnsi="仿宋" w:eastAsia="仿宋" w:cs="仿宋"/>
                <w:sz w:val="24"/>
              </w:rPr>
            </w:pPr>
            <w:r>
              <w:rPr>
                <w:rFonts w:hint="eastAsia" w:ascii="仿宋" w:hAnsi="仿宋" w:eastAsia="仿宋" w:cs="仿宋"/>
                <w:sz w:val="24"/>
              </w:rPr>
              <w:t>序号</w:t>
            </w:r>
          </w:p>
        </w:tc>
        <w:tc>
          <w:tcPr>
            <w:tcW w:w="3162" w:type="pct"/>
            <w:shd w:val="clear" w:color="auto" w:fill="DCD8C2" w:themeFill="background2" w:themeFillShade="E5"/>
            <w:noWrap/>
            <w:vAlign w:val="center"/>
          </w:tcPr>
          <w:p w14:paraId="1E00773A">
            <w:pPr>
              <w:spacing w:line="360" w:lineRule="auto"/>
              <w:ind w:firstLine="480" w:firstLineChars="200"/>
              <w:rPr>
                <w:rFonts w:hint="eastAsia" w:ascii="仿宋" w:hAnsi="仿宋" w:eastAsia="仿宋" w:cs="仿宋"/>
                <w:sz w:val="24"/>
              </w:rPr>
            </w:pPr>
            <w:r>
              <w:rPr>
                <w:rFonts w:hint="eastAsia" w:ascii="仿宋" w:hAnsi="仿宋" w:eastAsia="仿宋" w:cs="仿宋"/>
                <w:sz w:val="24"/>
              </w:rPr>
              <w:t>名称</w:t>
            </w:r>
          </w:p>
        </w:tc>
        <w:tc>
          <w:tcPr>
            <w:tcW w:w="994" w:type="pct"/>
            <w:shd w:val="clear" w:color="auto" w:fill="DCD8C2" w:themeFill="background2" w:themeFillShade="E5"/>
            <w:noWrap/>
            <w:vAlign w:val="center"/>
          </w:tcPr>
          <w:p w14:paraId="6FD33D3C">
            <w:pPr>
              <w:spacing w:line="360" w:lineRule="auto"/>
              <w:ind w:firstLine="480" w:firstLineChars="200"/>
              <w:rPr>
                <w:rFonts w:hint="eastAsia" w:ascii="仿宋" w:hAnsi="仿宋" w:eastAsia="仿宋" w:cs="仿宋"/>
                <w:sz w:val="24"/>
              </w:rPr>
            </w:pPr>
            <w:r>
              <w:rPr>
                <w:rFonts w:hint="eastAsia" w:ascii="仿宋" w:hAnsi="仿宋" w:eastAsia="仿宋" w:cs="仿宋"/>
                <w:sz w:val="24"/>
              </w:rPr>
              <w:t>数量</w:t>
            </w:r>
          </w:p>
        </w:tc>
      </w:tr>
      <w:tr w14:paraId="34DB8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843" w:type="pct"/>
            <w:noWrap/>
            <w:vAlign w:val="center"/>
          </w:tcPr>
          <w:p w14:paraId="4294D2DF">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p>
        </w:tc>
        <w:tc>
          <w:tcPr>
            <w:tcW w:w="3162" w:type="pct"/>
            <w:noWrap/>
            <w:vAlign w:val="center"/>
          </w:tcPr>
          <w:p w14:paraId="1370670E">
            <w:pPr>
              <w:spacing w:line="360" w:lineRule="auto"/>
              <w:ind w:firstLine="480" w:firstLineChars="200"/>
              <w:rPr>
                <w:rFonts w:hint="eastAsia" w:ascii="仿宋" w:hAnsi="仿宋" w:eastAsia="仿宋" w:cs="仿宋"/>
                <w:sz w:val="24"/>
              </w:rPr>
            </w:pPr>
            <w:r>
              <w:rPr>
                <w:rFonts w:hint="eastAsia" w:ascii="仿宋" w:hAnsi="仿宋" w:eastAsia="仿宋" w:cs="仿宋"/>
                <w:sz w:val="24"/>
              </w:rPr>
              <w:t>过敏性疾病管理系统</w:t>
            </w:r>
          </w:p>
        </w:tc>
        <w:tc>
          <w:tcPr>
            <w:tcW w:w="994" w:type="pct"/>
            <w:noWrap/>
            <w:vAlign w:val="center"/>
          </w:tcPr>
          <w:p w14:paraId="37A9A9E9">
            <w:pPr>
              <w:spacing w:line="360" w:lineRule="auto"/>
              <w:ind w:firstLine="480" w:firstLineChars="200"/>
              <w:rPr>
                <w:rFonts w:hint="eastAsia" w:ascii="仿宋" w:hAnsi="仿宋" w:eastAsia="仿宋" w:cs="仿宋"/>
                <w:sz w:val="24"/>
              </w:rPr>
            </w:pPr>
            <w:r>
              <w:rPr>
                <w:rFonts w:hint="eastAsia" w:ascii="仿宋" w:hAnsi="仿宋" w:eastAsia="仿宋" w:cs="仿宋"/>
                <w:sz w:val="24"/>
              </w:rPr>
              <w:t>1项</w:t>
            </w:r>
          </w:p>
        </w:tc>
      </w:tr>
    </w:tbl>
    <w:p w14:paraId="5A3FFEEE">
      <w:pPr>
        <w:spacing w:line="360" w:lineRule="auto"/>
        <w:ind w:firstLine="480" w:firstLineChars="200"/>
        <w:rPr>
          <w:rFonts w:hint="eastAsia" w:ascii="仿宋" w:hAnsi="仿宋" w:eastAsia="仿宋" w:cs="仿宋"/>
          <w:sz w:val="24"/>
        </w:rPr>
      </w:pPr>
      <w:r>
        <w:rPr>
          <w:rFonts w:hint="eastAsia" w:ascii="仿宋" w:hAnsi="仿宋" w:eastAsia="仿宋" w:cs="仿宋"/>
          <w:sz w:val="24"/>
        </w:rPr>
        <w:t>（二）服务需求/性能参数</w:t>
      </w:r>
    </w:p>
    <w:p w14:paraId="779E3DA0">
      <w:pPr>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性能参数</w:t>
      </w:r>
    </w:p>
    <w:p w14:paraId="098C5D12">
      <w:pPr>
        <w:spacing w:line="360" w:lineRule="auto"/>
        <w:ind w:firstLine="480" w:firstLineChars="200"/>
        <w:rPr>
          <w:rFonts w:hint="eastAsia" w:ascii="仿宋" w:hAnsi="仿宋" w:eastAsia="仿宋" w:cs="仿宋"/>
          <w:sz w:val="24"/>
        </w:rPr>
      </w:pPr>
      <w:r>
        <w:rPr>
          <w:rFonts w:hint="eastAsia" w:ascii="仿宋" w:hAnsi="仿宋" w:eastAsia="仿宋" w:cs="仿宋"/>
          <w:sz w:val="24"/>
        </w:rPr>
        <w:t>2.1数字过敏中心平台</w:t>
      </w:r>
    </w:p>
    <w:p w14:paraId="0ECC1BD2">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量表评估模块：平台具备过敏疾病及相关心理量表评估设置、配置、分配功能。</w:t>
      </w:r>
    </w:p>
    <w:p w14:paraId="40465960">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1.1</w:t>
      </w:r>
      <w:r>
        <w:rPr>
          <w:rFonts w:hint="eastAsia" w:ascii="仿宋" w:hAnsi="仿宋" w:eastAsia="仿宋" w:cs="仿宋"/>
          <w:sz w:val="24"/>
          <w:lang w:eastAsia="zh-CN"/>
        </w:rPr>
        <w:t>）</w:t>
      </w:r>
      <w:r>
        <w:rPr>
          <w:rFonts w:hint="eastAsia" w:ascii="仿宋" w:hAnsi="仿宋" w:eastAsia="仿宋" w:cs="仿宋"/>
          <w:b/>
          <w:bCs/>
          <w:sz w:val="24"/>
        </w:rPr>
        <w:t>▲包括VAS视觉评分表、症状评分、儿童哮喘控制测试表(C-ACT)、哮喘生活质量评估问卷(AQLQ)、过敏性鼻结膜炎生活质量评估问卷(RQLQ)、HAE筛查等不低于30套专业评估量表。</w:t>
      </w:r>
    </w:p>
    <w:p w14:paraId="3CC921E9">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1.2</w:t>
      </w:r>
      <w:r>
        <w:rPr>
          <w:rFonts w:hint="eastAsia" w:ascii="仿宋" w:hAnsi="仿宋" w:eastAsia="仿宋" w:cs="仿宋"/>
          <w:sz w:val="24"/>
          <w:lang w:eastAsia="zh-CN"/>
        </w:rPr>
        <w:t>）</w:t>
      </w:r>
      <w:r>
        <w:rPr>
          <w:rFonts w:hint="eastAsia" w:ascii="仿宋" w:hAnsi="仿宋" w:eastAsia="仿宋" w:cs="仿宋"/>
          <w:sz w:val="24"/>
        </w:rPr>
        <w:t>具备量表添加功能，与随访模块相结合，根据不同随访模式（固定周期随访、指定周期随访）进行量表选择。</w:t>
      </w:r>
    </w:p>
    <w:p w14:paraId="5990280C">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1.3</w:t>
      </w:r>
      <w:r>
        <w:rPr>
          <w:rFonts w:hint="eastAsia" w:ascii="仿宋" w:hAnsi="仿宋" w:eastAsia="仿宋" w:cs="仿宋"/>
          <w:sz w:val="24"/>
          <w:lang w:eastAsia="zh-CN"/>
        </w:rPr>
        <w:t>）</w:t>
      </w:r>
      <w:r>
        <w:rPr>
          <w:rFonts w:hint="eastAsia" w:ascii="仿宋" w:hAnsi="仿宋" w:eastAsia="仿宋" w:cs="仿宋"/>
          <w:sz w:val="24"/>
        </w:rPr>
        <w:t>可设置量表发送频率，根据相应设定周期进行用户端发送。</w:t>
      </w:r>
    </w:p>
    <w:p w14:paraId="07D778E2">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1.4</w:t>
      </w:r>
      <w:r>
        <w:rPr>
          <w:rFonts w:hint="eastAsia" w:ascii="仿宋" w:hAnsi="仿宋" w:eastAsia="仿宋" w:cs="仿宋"/>
          <w:sz w:val="24"/>
          <w:lang w:eastAsia="zh-CN"/>
        </w:rPr>
        <w:t>）</w:t>
      </w:r>
      <w:r>
        <w:rPr>
          <w:rFonts w:hint="eastAsia" w:ascii="仿宋" w:hAnsi="仿宋" w:eastAsia="仿宋" w:cs="仿宋"/>
          <w:sz w:val="24"/>
        </w:rPr>
        <w:t>提供所有量表评估人群的评估详情列表，并可进行详情、编辑、删除操作。</w:t>
      </w:r>
    </w:p>
    <w:p w14:paraId="247AF3C8">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1.5</w:t>
      </w:r>
      <w:r>
        <w:rPr>
          <w:rFonts w:hint="eastAsia" w:ascii="仿宋" w:hAnsi="仿宋" w:eastAsia="仿宋" w:cs="仿宋"/>
          <w:sz w:val="24"/>
          <w:lang w:eastAsia="zh-CN"/>
        </w:rPr>
        <w:t>）</w:t>
      </w:r>
      <w:r>
        <w:rPr>
          <w:rFonts w:hint="eastAsia" w:ascii="仿宋" w:hAnsi="仿宋" w:eastAsia="仿宋" w:cs="仿宋"/>
          <w:sz w:val="24"/>
        </w:rPr>
        <w:t>根据量表评估结果，提供相应的查询搜索功能。</w:t>
      </w:r>
    </w:p>
    <w:p w14:paraId="205EBAF7">
      <w:pPr>
        <w:spacing w:line="360" w:lineRule="auto"/>
        <w:ind w:firstLine="480" w:firstLineChars="20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2</w:t>
      </w:r>
      <w:r>
        <w:rPr>
          <w:rFonts w:hint="eastAsia" w:ascii="仿宋" w:hAnsi="仿宋" w:eastAsia="仿宋" w:cs="仿宋"/>
          <w:sz w:val="24"/>
          <w:lang w:eastAsia="zh-CN"/>
        </w:rPr>
        <w:t>）</w:t>
      </w:r>
      <w:r>
        <w:rPr>
          <w:rFonts w:hint="eastAsia" w:ascii="仿宋" w:hAnsi="仿宋" w:eastAsia="仿宋" w:cs="仿宋"/>
          <w:sz w:val="24"/>
        </w:rPr>
        <w:t>数字化脱敏治疗管理系统——产品具备对选择皮下脱敏（含安脱达、阿罗格、协和制剂三种药物）或舌下脱敏等不同药物、不同模式的病人进行长周期病程记录和管理。</w:t>
      </w:r>
    </w:p>
    <w:p w14:paraId="6D799C89">
      <w:pPr>
        <w:spacing w:line="360" w:lineRule="auto"/>
        <w:ind w:firstLine="480" w:firstLineChars="200"/>
        <w:rPr>
          <w:rFonts w:hint="eastAsia" w:ascii="仿宋" w:hAnsi="仿宋" w:eastAsia="仿宋" w:cs="仿宋"/>
          <w:sz w:val="24"/>
        </w:rPr>
      </w:pPr>
      <w:r>
        <w:rPr>
          <w:rFonts w:hint="eastAsia" w:ascii="仿宋" w:hAnsi="仿宋" w:eastAsia="仿宋" w:cs="仿宋"/>
          <w:sz w:val="24"/>
        </w:rPr>
        <w:t>（2.1）整个脱敏管理应该包括待执行、已缓存、留观中、已完成、已脱落5个板块。</w:t>
      </w:r>
    </w:p>
    <w:p w14:paraId="64B2A568">
      <w:pPr>
        <w:spacing w:line="360" w:lineRule="auto"/>
        <w:ind w:firstLine="480" w:firstLineChars="200"/>
        <w:rPr>
          <w:rFonts w:hint="eastAsia" w:ascii="仿宋" w:hAnsi="仿宋" w:eastAsia="仿宋" w:cs="仿宋"/>
          <w:sz w:val="24"/>
        </w:rPr>
      </w:pPr>
      <w:r>
        <w:rPr>
          <w:rFonts w:hint="eastAsia" w:ascii="仿宋" w:hAnsi="仿宋" w:eastAsia="仿宋" w:cs="仿宋"/>
          <w:sz w:val="24"/>
        </w:rPr>
        <w:t>（2.2）脱敏记录数据应该包含患者姓名、性别、年龄、距离预约日期（天）、注射瓶号、注射计量、脱敏药物、脱敏方案、所处阶段、剩余针数、上次注射时间、预约日期多维度字段。</w:t>
      </w:r>
    </w:p>
    <w:p w14:paraId="0F490B20">
      <w:pPr>
        <w:spacing w:line="360" w:lineRule="auto"/>
        <w:ind w:firstLine="480" w:firstLineChars="200"/>
        <w:rPr>
          <w:rFonts w:hint="eastAsia" w:ascii="仿宋" w:hAnsi="仿宋" w:eastAsia="仿宋" w:cs="仿宋"/>
          <w:sz w:val="24"/>
        </w:rPr>
      </w:pPr>
      <w:r>
        <w:rPr>
          <w:rFonts w:hint="eastAsia" w:ascii="仿宋" w:hAnsi="仿宋" w:eastAsia="仿宋" w:cs="仿宋"/>
          <w:sz w:val="24"/>
        </w:rPr>
        <w:t>（2.3）脱敏个人详细数据具备备注编辑功能。</w:t>
      </w:r>
    </w:p>
    <w:p w14:paraId="28DE27E8">
      <w:pPr>
        <w:spacing w:line="360" w:lineRule="auto"/>
        <w:ind w:firstLine="480" w:firstLineChars="200"/>
        <w:rPr>
          <w:rFonts w:hint="eastAsia" w:ascii="仿宋" w:hAnsi="仿宋" w:eastAsia="仿宋" w:cs="仿宋"/>
          <w:sz w:val="24"/>
        </w:rPr>
      </w:pPr>
      <w:r>
        <w:rPr>
          <w:rFonts w:hint="eastAsia" w:ascii="仿宋" w:hAnsi="仿宋" w:eastAsia="仿宋" w:cs="仿宋"/>
          <w:sz w:val="24"/>
        </w:rPr>
        <w:t>（2.4）脱敏执行注射数据记录应包括用户基础信息、上次注射迟发反应记录、本次注射详细信息等数据模块。</w:t>
      </w:r>
    </w:p>
    <w:p w14:paraId="4C7A37F8">
      <w:pPr>
        <w:spacing w:line="360" w:lineRule="auto"/>
        <w:ind w:firstLine="480" w:firstLineChars="200"/>
        <w:rPr>
          <w:rFonts w:hint="eastAsia" w:ascii="仿宋" w:hAnsi="仿宋" w:eastAsia="仿宋" w:cs="仿宋"/>
          <w:sz w:val="24"/>
        </w:rPr>
      </w:pPr>
      <w:r>
        <w:rPr>
          <w:rFonts w:hint="eastAsia" w:ascii="仿宋" w:hAnsi="仿宋" w:eastAsia="仿宋" w:cs="仿宋"/>
          <w:sz w:val="24"/>
        </w:rPr>
        <w:t>（2.5）执行注射过程中可绑定相应的肺功能硬件设备、通过设备的无线连接，将相应的PEF数据进行同步上传。</w:t>
      </w:r>
    </w:p>
    <w:p w14:paraId="610D8806">
      <w:pPr>
        <w:spacing w:line="360" w:lineRule="auto"/>
        <w:ind w:firstLine="480" w:firstLineChars="200"/>
        <w:rPr>
          <w:rFonts w:hint="eastAsia" w:ascii="仿宋" w:hAnsi="仿宋" w:eastAsia="仿宋" w:cs="仿宋"/>
          <w:sz w:val="24"/>
        </w:rPr>
      </w:pPr>
      <w:r>
        <w:rPr>
          <w:rFonts w:hint="eastAsia" w:ascii="仿宋" w:hAnsi="仿宋" w:eastAsia="仿宋" w:cs="仿宋"/>
          <w:sz w:val="24"/>
        </w:rPr>
        <w:t>（2.6）脱敏记录过程中，用户详细信息中需要添加“增减针数”模块设定。</w:t>
      </w:r>
    </w:p>
    <w:p w14:paraId="716202F2">
      <w:pPr>
        <w:spacing w:line="360" w:lineRule="auto"/>
        <w:ind w:firstLine="480" w:firstLineChars="200"/>
        <w:rPr>
          <w:rFonts w:hint="eastAsia" w:ascii="仿宋" w:hAnsi="仿宋" w:eastAsia="仿宋" w:cs="仿宋"/>
          <w:sz w:val="24"/>
        </w:rPr>
      </w:pPr>
      <w:r>
        <w:rPr>
          <w:rFonts w:hint="eastAsia" w:ascii="仿宋" w:hAnsi="仿宋" w:eastAsia="仿宋" w:cs="仿宋"/>
          <w:sz w:val="24"/>
        </w:rPr>
        <w:t>（2.7）▲脱敏记录过程中，用户详细信息中需要添加“脱落”模块设定，可详细记录用户脱落原因。</w:t>
      </w:r>
    </w:p>
    <w:p w14:paraId="2709BDC1">
      <w:pPr>
        <w:spacing w:line="360" w:lineRule="auto"/>
        <w:ind w:firstLine="480" w:firstLineChars="200"/>
        <w:rPr>
          <w:rFonts w:hint="eastAsia" w:ascii="仿宋" w:hAnsi="仿宋" w:eastAsia="仿宋" w:cs="仿宋"/>
          <w:sz w:val="24"/>
        </w:rPr>
      </w:pPr>
      <w:r>
        <w:rPr>
          <w:rFonts w:hint="eastAsia" w:ascii="仿宋" w:hAnsi="仿宋" w:eastAsia="仿宋" w:cs="仿宋"/>
          <w:sz w:val="24"/>
        </w:rPr>
        <w:t>（2.8）可根据剩余针数、预约日期、自定义搜索等字段来进行信息查询。同时具备数据重置和清除缓存功能按钮。</w:t>
      </w:r>
    </w:p>
    <w:p w14:paraId="09DCE933">
      <w:pPr>
        <w:spacing w:line="360" w:lineRule="auto"/>
        <w:ind w:firstLine="480" w:firstLineChars="200"/>
        <w:rPr>
          <w:rFonts w:hint="eastAsia" w:ascii="仿宋" w:hAnsi="仿宋" w:eastAsia="仿宋" w:cs="仿宋"/>
          <w:sz w:val="24"/>
        </w:rPr>
      </w:pPr>
      <w:r>
        <w:rPr>
          <w:rFonts w:hint="eastAsia" w:ascii="仿宋" w:hAnsi="仿宋" w:eastAsia="仿宋" w:cs="仿宋"/>
          <w:sz w:val="24"/>
        </w:rPr>
        <w:t>（3）▲生物制剂产品管理功能——对目前主流的过敏相关生物制剂产品进行数据化管理。主要包括病人基本信息、注射时间、注射计量、剩余针数等进行系统管理。</w:t>
      </w:r>
    </w:p>
    <w:p w14:paraId="4B5CD247">
      <w:pPr>
        <w:spacing w:line="360" w:lineRule="auto"/>
        <w:ind w:firstLine="480" w:firstLineChars="200"/>
        <w:rPr>
          <w:rFonts w:hint="eastAsia" w:ascii="仿宋" w:hAnsi="仿宋" w:eastAsia="仿宋" w:cs="仿宋"/>
          <w:sz w:val="24"/>
        </w:rPr>
      </w:pPr>
      <w:r>
        <w:rPr>
          <w:rFonts w:hint="eastAsia" w:ascii="仿宋" w:hAnsi="仿宋" w:eastAsia="仿宋" w:cs="仿宋"/>
          <w:sz w:val="24"/>
        </w:rPr>
        <w:t>（3.1）生物制剂产品记录种类包括奥马珠单抗和达必妥两种药物。同时可根据其他需要对其他生物制剂产品记录进行添加。</w:t>
      </w:r>
    </w:p>
    <w:p w14:paraId="740788DD">
      <w:pPr>
        <w:spacing w:line="360" w:lineRule="auto"/>
        <w:ind w:firstLine="480" w:firstLineChars="200"/>
        <w:rPr>
          <w:rFonts w:hint="eastAsia" w:ascii="仿宋" w:hAnsi="仿宋" w:eastAsia="仿宋" w:cs="仿宋"/>
          <w:sz w:val="24"/>
        </w:rPr>
      </w:pPr>
      <w:r>
        <w:rPr>
          <w:rFonts w:hint="eastAsia" w:ascii="仿宋" w:hAnsi="仿宋" w:eastAsia="仿宋" w:cs="仿宋"/>
          <w:sz w:val="24"/>
        </w:rPr>
        <w:t>（3.2）生物制剂产品记录包括待执行、留观中、已完成三大模块。</w:t>
      </w:r>
    </w:p>
    <w:p w14:paraId="7DB00E2E">
      <w:pPr>
        <w:spacing w:line="360" w:lineRule="auto"/>
        <w:ind w:firstLine="480" w:firstLineChars="200"/>
        <w:rPr>
          <w:rFonts w:hint="eastAsia" w:ascii="仿宋" w:hAnsi="仿宋" w:eastAsia="仿宋" w:cs="仿宋"/>
          <w:sz w:val="24"/>
        </w:rPr>
      </w:pPr>
      <w:r>
        <w:rPr>
          <w:rFonts w:hint="eastAsia" w:ascii="仿宋" w:hAnsi="仿宋" w:eastAsia="仿宋" w:cs="仿宋"/>
          <w:sz w:val="24"/>
        </w:rPr>
        <w:t>（3.3）生物制剂产品记录应该包含患者姓名、性别、年龄、距离预约日期（天）、注射计量、剩余针数、上次注射时间、预约日期多维度字段。</w:t>
      </w:r>
    </w:p>
    <w:p w14:paraId="3A697C7F">
      <w:pPr>
        <w:spacing w:line="360" w:lineRule="auto"/>
        <w:ind w:firstLine="480" w:firstLineChars="200"/>
        <w:rPr>
          <w:rFonts w:hint="eastAsia" w:ascii="仿宋" w:hAnsi="仿宋" w:eastAsia="仿宋" w:cs="仿宋"/>
          <w:sz w:val="24"/>
        </w:rPr>
      </w:pPr>
      <w:r>
        <w:rPr>
          <w:rFonts w:hint="eastAsia" w:ascii="仿宋" w:hAnsi="仿宋" w:eastAsia="仿宋" w:cs="仿宋"/>
          <w:sz w:val="24"/>
        </w:rPr>
        <w:t>（3.4）生物制剂产品记录过程中，用户详细信息中需要添加“增减针数”模块设定。</w:t>
      </w:r>
    </w:p>
    <w:p w14:paraId="5E3B6118">
      <w:pPr>
        <w:spacing w:line="360" w:lineRule="auto"/>
        <w:ind w:firstLine="480" w:firstLineChars="200"/>
        <w:rPr>
          <w:rFonts w:hint="eastAsia" w:ascii="仿宋" w:hAnsi="仿宋" w:eastAsia="仿宋" w:cs="仿宋"/>
          <w:sz w:val="24"/>
        </w:rPr>
      </w:pPr>
      <w:r>
        <w:rPr>
          <w:rFonts w:hint="eastAsia" w:ascii="仿宋" w:hAnsi="仿宋" w:eastAsia="仿宋" w:cs="仿宋"/>
          <w:sz w:val="24"/>
        </w:rPr>
        <w:t>（3.5）生物制剂产品记录支持用户按照患者姓名进行查询的模块。</w:t>
      </w:r>
    </w:p>
    <w:p w14:paraId="5CD6C075">
      <w:pPr>
        <w:spacing w:line="360" w:lineRule="auto"/>
        <w:ind w:firstLine="480" w:firstLineChars="200"/>
        <w:rPr>
          <w:rFonts w:hint="eastAsia" w:ascii="仿宋" w:hAnsi="仿宋" w:eastAsia="仿宋" w:cs="仿宋"/>
          <w:sz w:val="24"/>
        </w:rPr>
      </w:pPr>
      <w:r>
        <w:rPr>
          <w:rFonts w:hint="eastAsia" w:ascii="仿宋" w:hAnsi="仿宋" w:eastAsia="仿宋" w:cs="仿宋"/>
          <w:sz w:val="24"/>
        </w:rPr>
        <w:t>（4）SCIT管理功能——根据病人诊断信息、症状特征，可将病人进行多级分类。同时根据不同类别病人进行低级、中级、高级三种级别的预警机制设置。</w:t>
      </w:r>
    </w:p>
    <w:p w14:paraId="0FECC1FC">
      <w:pPr>
        <w:spacing w:line="360" w:lineRule="auto"/>
        <w:ind w:firstLine="480" w:firstLineChars="200"/>
        <w:rPr>
          <w:rFonts w:hint="eastAsia" w:ascii="仿宋" w:hAnsi="仿宋" w:eastAsia="仿宋" w:cs="仿宋"/>
          <w:sz w:val="24"/>
        </w:rPr>
      </w:pPr>
      <w:r>
        <w:rPr>
          <w:rFonts w:hint="eastAsia" w:ascii="仿宋" w:hAnsi="仿宋" w:eastAsia="仿宋" w:cs="仿宋"/>
          <w:sz w:val="24"/>
        </w:rPr>
        <w:t>（4.1）SCIT管理功能用户信息包含用户姓名、手机号、类型、诊断描述、预警等级、症状描述和提交时间。</w:t>
      </w:r>
    </w:p>
    <w:p w14:paraId="43A4DD31">
      <w:pPr>
        <w:spacing w:line="360" w:lineRule="auto"/>
        <w:ind w:firstLine="480" w:firstLineChars="200"/>
        <w:rPr>
          <w:rFonts w:hint="eastAsia" w:ascii="仿宋" w:hAnsi="仿宋" w:eastAsia="仿宋" w:cs="仿宋"/>
          <w:sz w:val="24"/>
        </w:rPr>
      </w:pPr>
      <w:r>
        <w:rPr>
          <w:rFonts w:hint="eastAsia" w:ascii="仿宋" w:hAnsi="仿宋" w:eastAsia="仿宋" w:cs="仿宋"/>
          <w:sz w:val="24"/>
        </w:rPr>
        <w:t>（4.2）SCIT管理类型分为Ⅱ级、Ⅲ级、Ⅳ级，并与相应的低级预警、中级预警和高级预警相对应。</w:t>
      </w:r>
    </w:p>
    <w:p w14:paraId="0C253365">
      <w:pPr>
        <w:spacing w:line="360" w:lineRule="auto"/>
        <w:ind w:firstLine="480" w:firstLineChars="200"/>
        <w:rPr>
          <w:rFonts w:hint="eastAsia" w:ascii="仿宋" w:hAnsi="仿宋" w:eastAsia="仿宋" w:cs="仿宋"/>
          <w:sz w:val="24"/>
        </w:rPr>
      </w:pPr>
      <w:r>
        <w:rPr>
          <w:rFonts w:hint="eastAsia" w:ascii="仿宋" w:hAnsi="仿宋" w:eastAsia="仿宋" w:cs="仿宋"/>
          <w:sz w:val="24"/>
        </w:rPr>
        <w:t>（4.3）SCIT管理具备按照用户姓名查询功能。</w:t>
      </w:r>
    </w:p>
    <w:p w14:paraId="32C0EEA1">
      <w:pPr>
        <w:spacing w:line="360" w:lineRule="auto"/>
        <w:ind w:firstLine="480" w:firstLineChars="200"/>
        <w:rPr>
          <w:rFonts w:hint="eastAsia" w:ascii="仿宋" w:hAnsi="仿宋" w:eastAsia="仿宋" w:cs="仿宋"/>
          <w:sz w:val="24"/>
        </w:rPr>
      </w:pPr>
      <w:r>
        <w:rPr>
          <w:rFonts w:hint="eastAsia" w:ascii="仿宋" w:hAnsi="仿宋" w:eastAsia="仿宋" w:cs="仿宋"/>
          <w:sz w:val="24"/>
        </w:rPr>
        <w:t>（5）患者管理——对所有患者可根据诊断结果、疾病类型、就诊时间等多维度进行分组管理；同时支持患者新增、多级别分组设置；同时提供搜索功能进行相应的病人查找。</w:t>
      </w:r>
    </w:p>
    <w:p w14:paraId="748FA15B">
      <w:pPr>
        <w:spacing w:line="360" w:lineRule="auto"/>
        <w:ind w:firstLine="480" w:firstLineChars="200"/>
        <w:rPr>
          <w:rFonts w:hint="eastAsia" w:ascii="仿宋" w:hAnsi="仿宋" w:eastAsia="仿宋" w:cs="仿宋"/>
          <w:sz w:val="24"/>
        </w:rPr>
      </w:pPr>
      <w:r>
        <w:rPr>
          <w:rFonts w:hint="eastAsia" w:ascii="仿宋" w:hAnsi="仿宋" w:eastAsia="仿宋" w:cs="仿宋"/>
          <w:sz w:val="24"/>
        </w:rPr>
        <w:t>（5.1）患者管理模块包含患者列表和患者分组两大块。</w:t>
      </w:r>
    </w:p>
    <w:p w14:paraId="32364E89">
      <w:pPr>
        <w:spacing w:line="360" w:lineRule="auto"/>
        <w:ind w:firstLine="480" w:firstLineChars="200"/>
        <w:rPr>
          <w:rFonts w:hint="eastAsia" w:ascii="仿宋" w:hAnsi="仿宋" w:eastAsia="仿宋" w:cs="仿宋"/>
          <w:sz w:val="24"/>
        </w:rPr>
      </w:pPr>
      <w:r>
        <w:rPr>
          <w:rFonts w:hint="eastAsia" w:ascii="仿宋" w:hAnsi="仿宋" w:eastAsia="仿宋" w:cs="仿宋"/>
          <w:sz w:val="24"/>
        </w:rPr>
        <w:t>（5.2）患者列表中包含患者姓名、分组类型、性别、年龄、诊断信息、脱敏类型、初/复诊等字段信息。</w:t>
      </w:r>
    </w:p>
    <w:p w14:paraId="2376DCD7">
      <w:pPr>
        <w:spacing w:line="360" w:lineRule="auto"/>
        <w:ind w:firstLine="480" w:firstLineChars="200"/>
        <w:rPr>
          <w:rFonts w:hint="eastAsia" w:ascii="仿宋" w:hAnsi="仿宋" w:eastAsia="仿宋" w:cs="仿宋"/>
          <w:sz w:val="24"/>
        </w:rPr>
      </w:pPr>
      <w:r>
        <w:rPr>
          <w:rFonts w:hint="eastAsia" w:ascii="仿宋" w:hAnsi="仿宋" w:eastAsia="仿宋" w:cs="仿宋"/>
          <w:sz w:val="24"/>
        </w:rPr>
        <w:t>（5.3）患者列表可按照诊断结果、分组类型、就诊时间进行查询。</w:t>
      </w:r>
    </w:p>
    <w:p w14:paraId="5AD97B17">
      <w:pPr>
        <w:spacing w:line="360" w:lineRule="auto"/>
        <w:ind w:firstLine="480" w:firstLineChars="200"/>
        <w:rPr>
          <w:rFonts w:hint="eastAsia" w:ascii="仿宋" w:hAnsi="仿宋" w:eastAsia="仿宋" w:cs="仿宋"/>
          <w:sz w:val="24"/>
        </w:rPr>
      </w:pPr>
      <w:r>
        <w:rPr>
          <w:rFonts w:hint="eastAsia" w:ascii="仿宋" w:hAnsi="仿宋" w:eastAsia="仿宋" w:cs="仿宋"/>
          <w:sz w:val="24"/>
        </w:rPr>
        <w:t>（5.4）可手动新增用户信息。包含用户姓名、手机号、证件类型、证件号码、性别、出生日期、身高、体重等信息。</w:t>
      </w:r>
    </w:p>
    <w:p w14:paraId="788B623D">
      <w:pPr>
        <w:spacing w:line="360" w:lineRule="auto"/>
        <w:ind w:firstLine="480" w:firstLineChars="200"/>
        <w:rPr>
          <w:rFonts w:hint="eastAsia" w:ascii="仿宋" w:hAnsi="仿宋" w:eastAsia="仿宋" w:cs="仿宋"/>
          <w:sz w:val="24"/>
        </w:rPr>
      </w:pPr>
      <w:r>
        <w:rPr>
          <w:rFonts w:hint="eastAsia" w:ascii="仿宋" w:hAnsi="仿宋" w:eastAsia="仿宋" w:cs="仿宋"/>
          <w:sz w:val="24"/>
        </w:rPr>
        <w:t>（5.5）患者列表中可</w:t>
      </w:r>
      <w:r>
        <w:rPr>
          <w:rFonts w:hint="eastAsia" w:ascii="仿宋" w:hAnsi="仿宋" w:eastAsia="仿宋" w:cs="仿宋"/>
          <w:sz w:val="24"/>
          <w:lang w:val="en-US" w:eastAsia="zh-CN"/>
        </w:rPr>
        <w:t>支持</w:t>
      </w:r>
      <w:r>
        <w:rPr>
          <w:rFonts w:hint="eastAsia" w:ascii="仿宋" w:hAnsi="仿宋" w:eastAsia="仿宋" w:cs="仿宋"/>
          <w:sz w:val="24"/>
        </w:rPr>
        <w:t>以下患者相关操作：患者详情、分组设置、脱敏开具、点刺计时。</w:t>
      </w:r>
    </w:p>
    <w:p w14:paraId="429EC761">
      <w:pPr>
        <w:spacing w:line="360" w:lineRule="auto"/>
        <w:ind w:firstLine="480" w:firstLineChars="200"/>
        <w:rPr>
          <w:rFonts w:hint="eastAsia" w:ascii="仿宋" w:hAnsi="仿宋" w:eastAsia="仿宋" w:cs="仿宋"/>
          <w:sz w:val="24"/>
        </w:rPr>
      </w:pPr>
      <w:r>
        <w:rPr>
          <w:rFonts w:hint="eastAsia" w:ascii="仿宋" w:hAnsi="仿宋" w:eastAsia="仿宋" w:cs="仿宋"/>
          <w:sz w:val="24"/>
        </w:rPr>
        <w:t>（5.6）患者分组中可进行二级分组设置，分组标题可自定义。</w:t>
      </w:r>
    </w:p>
    <w:p w14:paraId="25131E4D">
      <w:pPr>
        <w:spacing w:line="360" w:lineRule="auto"/>
        <w:ind w:firstLine="480" w:firstLineChars="200"/>
        <w:rPr>
          <w:rFonts w:hint="eastAsia" w:ascii="仿宋" w:hAnsi="仿宋" w:eastAsia="仿宋" w:cs="仿宋"/>
          <w:sz w:val="24"/>
        </w:rPr>
      </w:pPr>
      <w:r>
        <w:rPr>
          <w:rFonts w:hint="eastAsia" w:ascii="仿宋" w:hAnsi="仿宋" w:eastAsia="仿宋" w:cs="仿宋"/>
          <w:sz w:val="24"/>
        </w:rPr>
        <w:t>（5.7）患者分组可按照分组名称进行查询。</w:t>
      </w:r>
    </w:p>
    <w:p w14:paraId="4990CE9F">
      <w:pPr>
        <w:spacing w:line="360" w:lineRule="auto"/>
        <w:ind w:firstLine="480" w:firstLineChars="200"/>
        <w:rPr>
          <w:rFonts w:hint="eastAsia" w:ascii="仿宋" w:hAnsi="仿宋" w:eastAsia="仿宋" w:cs="仿宋"/>
          <w:sz w:val="24"/>
        </w:rPr>
      </w:pPr>
      <w:r>
        <w:rPr>
          <w:rFonts w:hint="eastAsia" w:ascii="仿宋" w:hAnsi="仿宋" w:eastAsia="仿宋" w:cs="仿宋"/>
          <w:sz w:val="24"/>
        </w:rPr>
        <w:t>（5.8）患者分组可进行编辑、删除操作。</w:t>
      </w:r>
    </w:p>
    <w:p w14:paraId="755C4375">
      <w:pPr>
        <w:spacing w:line="360" w:lineRule="auto"/>
        <w:ind w:firstLine="480" w:firstLineChars="200"/>
        <w:rPr>
          <w:rFonts w:hint="eastAsia" w:ascii="仿宋" w:hAnsi="仿宋" w:eastAsia="仿宋" w:cs="仿宋"/>
          <w:sz w:val="24"/>
        </w:rPr>
      </w:pPr>
      <w:r>
        <w:rPr>
          <w:rFonts w:hint="eastAsia" w:ascii="仿宋" w:hAnsi="仿宋" w:eastAsia="仿宋" w:cs="仿宋"/>
          <w:sz w:val="24"/>
        </w:rPr>
        <w:t>（6）随访功能——结合患者分组功能，对患者进行固定周期及指定日期随访功能设置；同时可以包含量表评估随访和自定义随访模块两种随访方式；可针对不同类别的过敏疾病设置相应的随访内容，分批次分人群随访。</w:t>
      </w:r>
    </w:p>
    <w:p w14:paraId="520AA457">
      <w:pPr>
        <w:spacing w:line="360" w:lineRule="auto"/>
        <w:ind w:firstLine="480" w:firstLineChars="200"/>
        <w:rPr>
          <w:rFonts w:hint="eastAsia" w:ascii="仿宋" w:hAnsi="仿宋" w:eastAsia="仿宋" w:cs="仿宋"/>
          <w:sz w:val="24"/>
        </w:rPr>
      </w:pPr>
      <w:r>
        <w:rPr>
          <w:rFonts w:hint="eastAsia" w:ascii="仿宋" w:hAnsi="仿宋" w:eastAsia="仿宋" w:cs="仿宋"/>
          <w:sz w:val="24"/>
        </w:rPr>
        <w:t>（6.1）随访列表中应包含用户姓名、年龄、证件号码、性别、诊断、初/复诊、离院天数、随访日期、随访状态等信息。</w:t>
      </w:r>
    </w:p>
    <w:p w14:paraId="249F69B2">
      <w:pPr>
        <w:spacing w:line="360" w:lineRule="auto"/>
        <w:ind w:firstLine="480" w:firstLineChars="200"/>
        <w:rPr>
          <w:rFonts w:hint="eastAsia" w:ascii="仿宋" w:hAnsi="仿宋" w:eastAsia="仿宋" w:cs="仿宋"/>
          <w:sz w:val="24"/>
        </w:rPr>
      </w:pPr>
      <w:r>
        <w:rPr>
          <w:rFonts w:hint="eastAsia" w:ascii="仿宋" w:hAnsi="仿宋" w:eastAsia="仿宋" w:cs="仿宋"/>
          <w:sz w:val="24"/>
        </w:rPr>
        <w:t>（6.2）随访列表操作环节需要包含随访设置、查看随访记录功能。</w:t>
      </w:r>
    </w:p>
    <w:p w14:paraId="77CB10D7">
      <w:pPr>
        <w:spacing w:line="360" w:lineRule="auto"/>
        <w:ind w:firstLine="480" w:firstLineChars="200"/>
        <w:rPr>
          <w:rFonts w:hint="eastAsia" w:ascii="仿宋" w:hAnsi="仿宋" w:eastAsia="仿宋" w:cs="仿宋"/>
          <w:sz w:val="24"/>
        </w:rPr>
      </w:pPr>
      <w:r>
        <w:rPr>
          <w:rFonts w:hint="eastAsia" w:ascii="仿宋" w:hAnsi="仿宋" w:eastAsia="仿宋" w:cs="仿宋"/>
          <w:sz w:val="24"/>
        </w:rPr>
        <w:t>（6.3）随访列表需按照离院时间、姓名、手机号进行查询。</w:t>
      </w:r>
    </w:p>
    <w:p w14:paraId="410C4214">
      <w:pPr>
        <w:spacing w:line="360" w:lineRule="auto"/>
        <w:ind w:firstLine="480" w:firstLineChars="200"/>
        <w:rPr>
          <w:rFonts w:hint="eastAsia" w:ascii="仿宋" w:hAnsi="仿宋" w:eastAsia="仿宋" w:cs="仿宋"/>
          <w:sz w:val="24"/>
        </w:rPr>
      </w:pPr>
      <w:r>
        <w:rPr>
          <w:rFonts w:hint="eastAsia" w:ascii="仿宋" w:hAnsi="仿宋" w:eastAsia="仿宋" w:cs="仿宋"/>
          <w:sz w:val="24"/>
        </w:rPr>
        <w:t>（6.4）量表随访内容包含随访名称、随访模式、随访频率、随访日期、患者模式等内容。</w:t>
      </w:r>
    </w:p>
    <w:p w14:paraId="1D3374DC">
      <w:pPr>
        <w:spacing w:line="360" w:lineRule="auto"/>
        <w:ind w:firstLine="480" w:firstLineChars="200"/>
        <w:rPr>
          <w:rFonts w:hint="eastAsia" w:ascii="仿宋" w:hAnsi="仿宋" w:eastAsia="仿宋" w:cs="仿宋"/>
          <w:sz w:val="24"/>
        </w:rPr>
      </w:pPr>
      <w:r>
        <w:rPr>
          <w:rFonts w:hint="eastAsia" w:ascii="仿宋" w:hAnsi="仿宋" w:eastAsia="仿宋" w:cs="仿宋"/>
          <w:sz w:val="24"/>
        </w:rPr>
        <w:t>（6.5）量表随访操作界面包含随访详情查看、随访编辑和删除功能。</w:t>
      </w:r>
    </w:p>
    <w:p w14:paraId="5A66C536">
      <w:pPr>
        <w:spacing w:line="360" w:lineRule="auto"/>
        <w:ind w:firstLine="480" w:firstLineChars="200"/>
        <w:rPr>
          <w:rFonts w:hint="eastAsia" w:ascii="仿宋" w:hAnsi="仿宋" w:eastAsia="仿宋" w:cs="仿宋"/>
          <w:sz w:val="24"/>
        </w:rPr>
      </w:pPr>
      <w:r>
        <w:rPr>
          <w:rFonts w:hint="eastAsia" w:ascii="仿宋" w:hAnsi="仿宋" w:eastAsia="仿宋" w:cs="仿宋"/>
          <w:sz w:val="24"/>
        </w:rPr>
        <w:t>（6.6）量表随访具备添加量表功能。新增量表随访包含随访名称、随访模式、量表选择、记录模版。</w:t>
      </w:r>
    </w:p>
    <w:p w14:paraId="752922D8">
      <w:pPr>
        <w:spacing w:line="360" w:lineRule="auto"/>
        <w:ind w:firstLine="480" w:firstLineChars="200"/>
        <w:rPr>
          <w:rFonts w:hint="eastAsia" w:ascii="仿宋" w:hAnsi="仿宋" w:eastAsia="仿宋" w:cs="仿宋"/>
          <w:sz w:val="24"/>
        </w:rPr>
      </w:pPr>
      <w:r>
        <w:rPr>
          <w:rFonts w:hint="eastAsia" w:ascii="仿宋" w:hAnsi="仿宋" w:eastAsia="仿宋" w:cs="仿宋"/>
          <w:sz w:val="24"/>
        </w:rPr>
        <w:t>（6.7）随访模版包含单个模版和组合模版设置。</w:t>
      </w:r>
    </w:p>
    <w:p w14:paraId="0C2817D0">
      <w:pPr>
        <w:spacing w:line="360" w:lineRule="auto"/>
        <w:ind w:firstLine="480" w:firstLineChars="200"/>
        <w:rPr>
          <w:rFonts w:hint="eastAsia" w:ascii="仿宋" w:hAnsi="仿宋" w:eastAsia="仿宋" w:cs="仿宋"/>
          <w:sz w:val="24"/>
        </w:rPr>
      </w:pPr>
      <w:r>
        <w:rPr>
          <w:rFonts w:hint="eastAsia" w:ascii="仿宋" w:hAnsi="仿宋" w:eastAsia="仿宋" w:cs="仿宋"/>
          <w:sz w:val="24"/>
        </w:rPr>
        <w:t>（6.8）单个模版包含序号、名称、随访类型、创建时间等字段，并可进行相应的编辑和删除操作。</w:t>
      </w:r>
    </w:p>
    <w:p w14:paraId="51A44911">
      <w:pPr>
        <w:spacing w:line="360" w:lineRule="auto"/>
        <w:ind w:firstLine="480" w:firstLineChars="200"/>
        <w:rPr>
          <w:rFonts w:hint="eastAsia" w:ascii="仿宋" w:hAnsi="仿宋" w:eastAsia="仿宋" w:cs="仿宋"/>
          <w:sz w:val="24"/>
        </w:rPr>
      </w:pPr>
      <w:r>
        <w:rPr>
          <w:rFonts w:hint="eastAsia" w:ascii="仿宋" w:hAnsi="仿宋" w:eastAsia="仿宋" w:cs="仿宋"/>
          <w:sz w:val="24"/>
        </w:rPr>
        <w:t>（6.9）组合模版包含序号、名称、包含模版、随访类型、创建时间等字段。并可进行相应的编辑和删除操作。</w:t>
      </w:r>
    </w:p>
    <w:p w14:paraId="15B13F7F">
      <w:pPr>
        <w:spacing w:line="360" w:lineRule="auto"/>
        <w:ind w:firstLine="480" w:firstLineChars="200"/>
        <w:rPr>
          <w:rFonts w:hint="eastAsia" w:ascii="仿宋" w:hAnsi="仿宋" w:eastAsia="仿宋" w:cs="仿宋"/>
          <w:sz w:val="24"/>
        </w:rPr>
      </w:pPr>
      <w:r>
        <w:rPr>
          <w:rFonts w:hint="eastAsia" w:ascii="仿宋" w:hAnsi="仿宋" w:eastAsia="仿宋" w:cs="仿宋"/>
          <w:sz w:val="24"/>
        </w:rPr>
        <w:t>（6.10）随访模版具备新增单个模版和组合模版功能，并可按照随访类型和模版名称进行查询。</w:t>
      </w:r>
    </w:p>
    <w:p w14:paraId="389C716C">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（7）健康宣教</w:t>
      </w:r>
      <w:r>
        <w:rPr>
          <w:rFonts w:hint="eastAsia" w:ascii="仿宋" w:hAnsi="仿宋" w:eastAsia="仿宋" w:cs="仿宋"/>
          <w:sz w:val="24"/>
        </w:rPr>
        <w:t>——可指定设置宣教标题、宣教内容和宣教图片；同时定义不同的宣教类型，针对不同人群进行宣教；同时支持宣教内容搜索等功能</w:t>
      </w:r>
    </w:p>
    <w:p w14:paraId="27CE4C6B">
      <w:pPr>
        <w:spacing w:line="360" w:lineRule="auto"/>
        <w:ind w:firstLine="480" w:firstLineChars="200"/>
        <w:rPr>
          <w:rFonts w:hint="eastAsia" w:ascii="仿宋" w:hAnsi="仿宋" w:eastAsia="仿宋" w:cs="仿宋"/>
          <w:sz w:val="24"/>
        </w:rPr>
      </w:pPr>
      <w:r>
        <w:rPr>
          <w:rFonts w:hint="eastAsia" w:ascii="仿宋" w:hAnsi="仿宋" w:eastAsia="仿宋" w:cs="仿宋"/>
          <w:sz w:val="24"/>
        </w:rPr>
        <w:t>（7.1）健康宣教包含宣教列表和类型管理两大功能。</w:t>
      </w:r>
    </w:p>
    <w:p w14:paraId="48975C60">
      <w:pPr>
        <w:spacing w:line="360" w:lineRule="auto"/>
        <w:ind w:firstLine="480" w:firstLineChars="200"/>
        <w:rPr>
          <w:rFonts w:hint="eastAsia" w:ascii="仿宋" w:hAnsi="仿宋" w:eastAsia="仿宋" w:cs="仿宋"/>
          <w:sz w:val="24"/>
        </w:rPr>
      </w:pPr>
      <w:r>
        <w:rPr>
          <w:rFonts w:hint="eastAsia" w:ascii="仿宋" w:hAnsi="仿宋" w:eastAsia="仿宋" w:cs="仿宋"/>
          <w:sz w:val="24"/>
        </w:rPr>
        <w:t>（7.2）宣教列表包含标题、宣教类型、是否显示、排列序号、创建日期等字段，同时具备编辑和删除功能，同时具备按照宣教类型及宣教标题进行查询的功能。</w:t>
      </w:r>
    </w:p>
    <w:p w14:paraId="707CD21A">
      <w:pPr>
        <w:spacing w:line="360" w:lineRule="auto"/>
        <w:ind w:firstLine="480" w:firstLineChars="200"/>
        <w:rPr>
          <w:rFonts w:hint="eastAsia" w:ascii="仿宋" w:hAnsi="仿宋" w:eastAsia="仿宋" w:cs="仿宋"/>
          <w:sz w:val="24"/>
        </w:rPr>
      </w:pPr>
      <w:r>
        <w:rPr>
          <w:rFonts w:hint="eastAsia" w:ascii="仿宋" w:hAnsi="仿宋" w:eastAsia="仿宋" w:cs="仿宋"/>
          <w:sz w:val="24"/>
        </w:rPr>
        <w:t>（7.3）新增宣教功能包含宣传标题、内容、图片等信息。</w:t>
      </w:r>
    </w:p>
    <w:p w14:paraId="6F3C09FD">
      <w:pPr>
        <w:spacing w:line="360" w:lineRule="auto"/>
        <w:ind w:firstLine="480" w:firstLineChars="200"/>
        <w:rPr>
          <w:rFonts w:hint="eastAsia" w:ascii="仿宋" w:hAnsi="仿宋" w:eastAsia="仿宋" w:cs="仿宋"/>
          <w:sz w:val="24"/>
        </w:rPr>
      </w:pPr>
      <w:r>
        <w:rPr>
          <w:rFonts w:hint="eastAsia" w:ascii="仿宋" w:hAnsi="仿宋" w:eastAsia="仿宋" w:cs="仿宋"/>
          <w:sz w:val="24"/>
        </w:rPr>
        <w:t>（7.4）类型管理主要包含类型名称和类型新增的编辑和删除功能。</w:t>
      </w:r>
    </w:p>
    <w:p w14:paraId="17232A06">
      <w:pPr>
        <w:spacing w:line="360" w:lineRule="auto"/>
        <w:ind w:firstLine="480" w:firstLineChars="200"/>
        <w:rPr>
          <w:rFonts w:hint="eastAsia" w:ascii="仿宋" w:hAnsi="仿宋" w:eastAsia="仿宋" w:cs="仿宋"/>
          <w:sz w:val="24"/>
        </w:rPr>
      </w:pPr>
      <w:r>
        <w:rPr>
          <w:rFonts w:hint="eastAsia" w:ascii="仿宋" w:hAnsi="仿宋" w:eastAsia="仿宋" w:cs="仿宋"/>
          <w:sz w:val="24"/>
        </w:rPr>
        <w:t>（8）科研数据——针对平台产生的数据进行结构化整理。可按用户信息、量表数据、诊断数据、脱敏数据、随访宣教数据进行统一格式的数据导出和管理。</w:t>
      </w:r>
    </w:p>
    <w:p w14:paraId="35B73B2D">
      <w:pPr>
        <w:spacing w:line="360" w:lineRule="auto"/>
        <w:ind w:firstLine="480" w:firstLineChars="200"/>
        <w:rPr>
          <w:rFonts w:hint="eastAsia" w:ascii="仿宋" w:hAnsi="仿宋" w:eastAsia="仿宋" w:cs="仿宋"/>
          <w:sz w:val="24"/>
        </w:rPr>
      </w:pPr>
      <w:r>
        <w:rPr>
          <w:rFonts w:hint="eastAsia" w:ascii="仿宋" w:hAnsi="仿宋" w:eastAsia="仿宋" w:cs="仿宋"/>
          <w:sz w:val="24"/>
        </w:rPr>
        <w:t>（8.1）基本信息导出模块设计。</w:t>
      </w:r>
    </w:p>
    <w:p w14:paraId="3FC3F873">
      <w:pPr>
        <w:spacing w:line="360" w:lineRule="auto"/>
        <w:ind w:firstLine="480" w:firstLineChars="200"/>
        <w:rPr>
          <w:rFonts w:hint="eastAsia" w:ascii="仿宋" w:hAnsi="仿宋" w:eastAsia="仿宋" w:cs="仿宋"/>
          <w:sz w:val="24"/>
        </w:rPr>
      </w:pPr>
      <w:r>
        <w:rPr>
          <w:rFonts w:hint="eastAsia" w:ascii="仿宋" w:hAnsi="仿宋" w:eastAsia="仿宋" w:cs="仿宋"/>
          <w:sz w:val="24"/>
        </w:rPr>
        <w:t>（8.2）评估数据导出设计。</w:t>
      </w:r>
    </w:p>
    <w:p w14:paraId="61DE34AE">
      <w:pPr>
        <w:spacing w:line="360" w:lineRule="auto"/>
        <w:ind w:firstLine="480" w:firstLineChars="200"/>
        <w:rPr>
          <w:rFonts w:hint="eastAsia" w:ascii="仿宋" w:hAnsi="仿宋" w:eastAsia="仿宋" w:cs="仿宋"/>
          <w:sz w:val="24"/>
        </w:rPr>
      </w:pPr>
      <w:r>
        <w:rPr>
          <w:rFonts w:hint="eastAsia" w:ascii="仿宋" w:hAnsi="仿宋" w:eastAsia="仿宋" w:cs="仿宋"/>
          <w:sz w:val="24"/>
        </w:rPr>
        <w:t>（8.3）检测数据、脱敏数据、随访数据导出设计。</w:t>
      </w:r>
    </w:p>
    <w:p w14:paraId="481D3AFF">
      <w:pPr>
        <w:spacing w:line="360" w:lineRule="auto"/>
        <w:ind w:firstLine="480" w:firstLineChars="200"/>
        <w:rPr>
          <w:rFonts w:hint="eastAsia" w:ascii="仿宋" w:hAnsi="仿宋" w:eastAsia="仿宋" w:cs="仿宋"/>
          <w:sz w:val="24"/>
        </w:rPr>
      </w:pPr>
      <w:r>
        <w:rPr>
          <w:rFonts w:hint="eastAsia" w:ascii="仿宋" w:hAnsi="仿宋" w:eastAsia="仿宋" w:cs="仿宋"/>
          <w:sz w:val="24"/>
        </w:rPr>
        <w:t>（8.4）系统设置包含角色设置和医生、护士权限分配。</w:t>
      </w:r>
    </w:p>
    <w:p w14:paraId="3C75EF92">
      <w:pPr>
        <w:spacing w:line="360" w:lineRule="auto"/>
        <w:ind w:firstLine="480" w:firstLineChars="200"/>
        <w:rPr>
          <w:rFonts w:hint="eastAsia" w:ascii="仿宋" w:hAnsi="仿宋" w:eastAsia="仿宋" w:cs="仿宋"/>
          <w:sz w:val="24"/>
        </w:rPr>
      </w:pPr>
      <w:r>
        <w:rPr>
          <w:rFonts w:hint="eastAsia" w:ascii="仿宋" w:hAnsi="仿宋" w:eastAsia="仿宋" w:cs="仿宋"/>
          <w:sz w:val="24"/>
        </w:rPr>
        <w:t>（8.5）科研数据看板分析模块。</w:t>
      </w:r>
    </w:p>
    <w:p w14:paraId="29830ADF">
      <w:pPr>
        <w:spacing w:line="360" w:lineRule="auto"/>
        <w:ind w:firstLine="480" w:firstLineChars="200"/>
        <w:rPr>
          <w:rFonts w:hint="eastAsia" w:ascii="仿宋" w:hAnsi="仿宋" w:eastAsia="仿宋" w:cs="仿宋"/>
          <w:sz w:val="24"/>
        </w:rPr>
      </w:pPr>
      <w:r>
        <w:rPr>
          <w:rFonts w:hint="eastAsia" w:ascii="仿宋" w:hAnsi="仿宋" w:eastAsia="仿宋" w:cs="仿宋"/>
          <w:sz w:val="24"/>
        </w:rPr>
        <w:t>（9）系统设置——可根据系统使用者权限、角色进行相应的设置。同时也可以进行医务人员排班管理设置。</w:t>
      </w:r>
    </w:p>
    <w:p w14:paraId="15886157">
      <w:pPr>
        <w:spacing w:line="360" w:lineRule="auto"/>
        <w:ind w:firstLine="480" w:firstLineChars="200"/>
        <w:rPr>
          <w:rFonts w:hint="eastAsia" w:ascii="仿宋" w:hAnsi="仿宋" w:eastAsia="仿宋" w:cs="仿宋"/>
          <w:sz w:val="24"/>
        </w:rPr>
      </w:pPr>
      <w:r>
        <w:rPr>
          <w:rFonts w:hint="eastAsia" w:ascii="仿宋" w:hAnsi="仿宋" w:eastAsia="仿宋" w:cs="仿宋"/>
          <w:sz w:val="24"/>
        </w:rPr>
        <w:t>2.2  患者移动管理终端系统</w:t>
      </w:r>
    </w:p>
    <w:p w14:paraId="3456A37D">
      <w:pPr>
        <w:spacing w:line="360" w:lineRule="auto"/>
        <w:ind w:firstLine="480" w:firstLineChars="200"/>
        <w:rPr>
          <w:rFonts w:hint="eastAsia" w:ascii="仿宋" w:hAnsi="仿宋" w:eastAsia="仿宋" w:cs="仿宋"/>
          <w:sz w:val="24"/>
        </w:rPr>
      </w:pPr>
      <w:r>
        <w:rPr>
          <w:rFonts w:hint="eastAsia" w:ascii="仿宋" w:hAnsi="仿宋" w:eastAsia="仿宋" w:cs="仿宋"/>
          <w:sz w:val="24"/>
        </w:rPr>
        <w:t>（1）开发一套针对患者端的应用微信小程序，同时与过敏中心云平台进行数据对接。</w:t>
      </w:r>
    </w:p>
    <w:p w14:paraId="18D86D13">
      <w:pPr>
        <w:spacing w:line="360" w:lineRule="auto"/>
        <w:ind w:firstLine="480" w:firstLineChars="200"/>
        <w:rPr>
          <w:rFonts w:hint="eastAsia" w:ascii="仿宋" w:hAnsi="仿宋" w:eastAsia="仿宋" w:cs="仿宋"/>
          <w:sz w:val="24"/>
        </w:rPr>
      </w:pPr>
      <w:r>
        <w:rPr>
          <w:rFonts w:hint="eastAsia" w:ascii="仿宋" w:hAnsi="仿宋" w:eastAsia="仿宋" w:cs="仿宋"/>
          <w:sz w:val="24"/>
        </w:rPr>
        <w:t>（2）用户端进行量表评估功能的量表评估开发。</w:t>
      </w:r>
    </w:p>
    <w:p w14:paraId="4CEAE353">
      <w:pPr>
        <w:spacing w:line="360" w:lineRule="auto"/>
        <w:ind w:firstLine="480" w:firstLineChars="200"/>
        <w:rPr>
          <w:rFonts w:hint="eastAsia" w:ascii="仿宋" w:hAnsi="仿宋" w:eastAsia="仿宋" w:cs="仿宋"/>
          <w:sz w:val="24"/>
        </w:rPr>
      </w:pPr>
      <w:r>
        <w:rPr>
          <w:rFonts w:hint="eastAsia" w:ascii="仿宋" w:hAnsi="仿宋" w:eastAsia="仿宋" w:cs="仿宋"/>
          <w:sz w:val="24"/>
        </w:rPr>
        <w:t>（3）用户端脱敏管理逻辑、数据展示开发。</w:t>
      </w:r>
    </w:p>
    <w:p w14:paraId="2FF6EFC1">
      <w:pPr>
        <w:spacing w:line="360" w:lineRule="auto"/>
        <w:ind w:firstLine="480" w:firstLineChars="200"/>
        <w:rPr>
          <w:rFonts w:hint="eastAsia" w:ascii="仿宋" w:hAnsi="仿宋" w:eastAsia="仿宋" w:cs="仿宋"/>
          <w:sz w:val="24"/>
        </w:rPr>
      </w:pPr>
      <w:r>
        <w:rPr>
          <w:rFonts w:hint="eastAsia" w:ascii="仿宋" w:hAnsi="仿宋" w:eastAsia="仿宋" w:cs="仿宋"/>
          <w:sz w:val="24"/>
        </w:rPr>
        <w:t>（4）哮喘疾病管理模块开发。</w:t>
      </w:r>
    </w:p>
    <w:p w14:paraId="157AD488">
      <w:pPr>
        <w:spacing w:line="360" w:lineRule="auto"/>
        <w:ind w:firstLine="480" w:firstLineChars="200"/>
        <w:rPr>
          <w:rFonts w:hint="eastAsia" w:ascii="仿宋" w:hAnsi="仿宋" w:eastAsia="仿宋" w:cs="仿宋"/>
          <w:sz w:val="24"/>
        </w:rPr>
      </w:pPr>
      <w:r>
        <w:rPr>
          <w:rFonts w:hint="eastAsia" w:ascii="仿宋" w:hAnsi="仿宋" w:eastAsia="仿宋" w:cs="仿宋"/>
          <w:sz w:val="24"/>
        </w:rPr>
        <w:t>（5）哮喘疾病日常PEF数据值可上传、查看（可支持蓝牙设备自动传输），同时结合量表评估、用药添加等功能，进行周期性哮喘疾病数据管理。</w:t>
      </w:r>
    </w:p>
    <w:p w14:paraId="1C3F4E96">
      <w:pPr>
        <w:spacing w:line="360" w:lineRule="auto"/>
        <w:ind w:firstLine="480" w:firstLineChars="200"/>
        <w:rPr>
          <w:rFonts w:hint="eastAsia" w:ascii="仿宋" w:hAnsi="仿宋" w:eastAsia="仿宋" w:cs="仿宋"/>
          <w:sz w:val="24"/>
        </w:rPr>
      </w:pPr>
      <w:r>
        <w:rPr>
          <w:rFonts w:hint="eastAsia" w:ascii="仿宋" w:hAnsi="仿宋" w:eastAsia="仿宋" w:cs="仿宋"/>
          <w:sz w:val="24"/>
        </w:rPr>
        <w:t>（6）用药日记、过敏日记、症状选择功能模块开发。</w:t>
      </w:r>
    </w:p>
    <w:p w14:paraId="26DE11E6">
      <w:pPr>
        <w:spacing w:line="360" w:lineRule="auto"/>
        <w:ind w:firstLine="480" w:firstLineChars="200"/>
        <w:rPr>
          <w:rFonts w:hint="eastAsia" w:ascii="仿宋" w:hAnsi="仿宋" w:eastAsia="仿宋" w:cs="仿宋"/>
          <w:sz w:val="24"/>
        </w:rPr>
      </w:pPr>
      <w:r>
        <w:rPr>
          <w:rFonts w:hint="eastAsia" w:ascii="仿宋" w:hAnsi="仿宋" w:eastAsia="仿宋" w:cs="仿宋"/>
          <w:sz w:val="24"/>
        </w:rPr>
        <w:t>（7）用户端接收健康宣教、随访信息模块开发。</w:t>
      </w:r>
    </w:p>
    <w:p w14:paraId="26BC017C">
      <w:pPr>
        <w:spacing w:line="360" w:lineRule="auto"/>
        <w:ind w:firstLine="480" w:firstLineChars="200"/>
        <w:rPr>
          <w:rFonts w:hint="eastAsia" w:ascii="仿宋" w:hAnsi="仿宋" w:eastAsia="仿宋" w:cs="仿宋"/>
          <w:sz w:val="24"/>
        </w:rPr>
      </w:pPr>
      <w:r>
        <w:rPr>
          <w:rFonts w:hint="eastAsia" w:ascii="仿宋" w:hAnsi="仿宋" w:eastAsia="仿宋" w:cs="仿宋"/>
          <w:sz w:val="24"/>
        </w:rPr>
        <w:t>（8）肠道管理模块：</w:t>
      </w:r>
      <w:r>
        <w:rPr>
          <w:rFonts w:hint="eastAsia" w:ascii="仿宋" w:hAnsi="仿宋" w:eastAsia="仿宋" w:cs="仿宋"/>
          <w:sz w:val="24"/>
          <w:lang w:eastAsia="zh-Hans"/>
        </w:rPr>
        <w:t>通过问卷调查方式，评判用户肠道指数</w:t>
      </w:r>
      <w:r>
        <w:rPr>
          <w:rFonts w:hint="eastAsia" w:ascii="仿宋" w:hAnsi="仿宋" w:eastAsia="仿宋" w:cs="仿宋"/>
          <w:sz w:val="24"/>
        </w:rPr>
        <w:t>——</w:t>
      </w:r>
      <w:r>
        <w:rPr>
          <w:rFonts w:hint="eastAsia" w:ascii="仿宋" w:hAnsi="仿宋" w:eastAsia="仿宋" w:cs="仿宋"/>
          <w:sz w:val="24"/>
          <w:lang w:eastAsia="zh-Hans"/>
        </w:rPr>
        <w:t>肠道评估分析问卷体系</w:t>
      </w:r>
      <w:r>
        <w:rPr>
          <w:rFonts w:hint="eastAsia" w:ascii="仿宋" w:hAnsi="仿宋" w:eastAsia="仿宋" w:cs="仿宋"/>
          <w:sz w:val="24"/>
        </w:rPr>
        <w:t>；</w:t>
      </w:r>
      <w:r>
        <w:rPr>
          <w:rFonts w:hint="eastAsia" w:ascii="仿宋" w:hAnsi="仿宋" w:eastAsia="仿宋" w:cs="仿宋"/>
          <w:sz w:val="24"/>
          <w:lang w:eastAsia="zh-Hans"/>
        </w:rPr>
        <w:t>肠道指数、曲线及相关指数解读</w:t>
      </w:r>
      <w:r>
        <w:rPr>
          <w:rFonts w:hint="eastAsia" w:ascii="仿宋" w:hAnsi="仿宋" w:eastAsia="仿宋" w:cs="仿宋"/>
          <w:sz w:val="24"/>
        </w:rPr>
        <w:t>。</w:t>
      </w:r>
    </w:p>
    <w:p w14:paraId="198FA6F6">
      <w:pPr>
        <w:spacing w:line="360" w:lineRule="auto"/>
        <w:ind w:firstLine="480" w:firstLineChars="200"/>
        <w:rPr>
          <w:rFonts w:hint="eastAsia" w:ascii="仿宋" w:hAnsi="仿宋" w:eastAsia="仿宋" w:cs="仿宋"/>
          <w:sz w:val="24"/>
        </w:rPr>
      </w:pPr>
      <w:r>
        <w:rPr>
          <w:rFonts w:hint="eastAsia" w:ascii="仿宋" w:hAnsi="仿宋" w:eastAsia="仿宋" w:cs="仿宋"/>
          <w:sz w:val="24"/>
        </w:rPr>
        <w:t>2.3  医护移动管理终端系统</w:t>
      </w:r>
    </w:p>
    <w:p w14:paraId="11B8F97B">
      <w:pPr>
        <w:spacing w:line="360" w:lineRule="auto"/>
        <w:ind w:firstLine="480" w:firstLineChars="200"/>
        <w:rPr>
          <w:rFonts w:hint="eastAsia" w:ascii="仿宋" w:hAnsi="仿宋" w:eastAsia="仿宋" w:cs="仿宋"/>
          <w:sz w:val="24"/>
        </w:rPr>
      </w:pPr>
      <w:r>
        <w:rPr>
          <w:rFonts w:hint="eastAsia" w:ascii="仿宋" w:hAnsi="仿宋" w:eastAsia="仿宋" w:cs="仿宋"/>
          <w:sz w:val="24"/>
        </w:rPr>
        <w:t>（1）开发一套针对医生端的应用微信小程序，同时与过敏中心平台进行数据对接。</w:t>
      </w:r>
    </w:p>
    <w:p w14:paraId="36009BEE">
      <w:pPr>
        <w:spacing w:line="360" w:lineRule="auto"/>
        <w:ind w:firstLine="480" w:firstLineChars="200"/>
        <w:rPr>
          <w:rFonts w:hint="eastAsia" w:ascii="仿宋" w:hAnsi="仿宋" w:eastAsia="仿宋" w:cs="仿宋"/>
          <w:sz w:val="24"/>
        </w:rPr>
      </w:pPr>
      <w:r>
        <w:rPr>
          <w:rFonts w:hint="eastAsia" w:ascii="仿宋" w:hAnsi="仿宋" w:eastAsia="仿宋" w:cs="仿宋"/>
          <w:sz w:val="24"/>
        </w:rPr>
        <w:t>（2）同时与患者端小程序进行打通，</w:t>
      </w:r>
      <w:r>
        <w:rPr>
          <w:rFonts w:hint="eastAsia" w:ascii="仿宋" w:hAnsi="仿宋" w:eastAsia="仿宋" w:cs="仿宋"/>
          <w:sz w:val="24"/>
          <w:lang w:val="en-US" w:eastAsia="zh-CN"/>
        </w:rPr>
        <w:t>支持</w:t>
      </w:r>
      <w:r>
        <w:rPr>
          <w:rFonts w:hint="eastAsia" w:ascii="仿宋" w:hAnsi="仿宋" w:eastAsia="仿宋" w:cs="仿宋"/>
          <w:sz w:val="24"/>
        </w:rPr>
        <w:t>管理自我病人。</w:t>
      </w:r>
    </w:p>
    <w:p w14:paraId="531C86B8">
      <w:pPr>
        <w:spacing w:line="360" w:lineRule="auto"/>
        <w:ind w:firstLine="480" w:firstLineChars="200"/>
        <w:rPr>
          <w:rFonts w:hint="eastAsia" w:ascii="仿宋" w:hAnsi="仿宋" w:eastAsia="仿宋" w:cs="仿宋"/>
          <w:sz w:val="24"/>
        </w:rPr>
      </w:pPr>
      <w:r>
        <w:rPr>
          <w:rFonts w:hint="eastAsia" w:ascii="仿宋" w:hAnsi="仿宋" w:eastAsia="仿宋" w:cs="仿宋"/>
          <w:sz w:val="24"/>
        </w:rPr>
        <w:t>（3）可对患者进行分组设置和查看功能。</w:t>
      </w:r>
    </w:p>
    <w:p w14:paraId="618ED9F0">
      <w:pPr>
        <w:spacing w:line="360" w:lineRule="auto"/>
        <w:ind w:firstLine="480" w:firstLineChars="200"/>
        <w:rPr>
          <w:rFonts w:hint="eastAsia" w:ascii="仿宋" w:hAnsi="仿宋" w:eastAsia="仿宋" w:cs="仿宋"/>
          <w:sz w:val="24"/>
        </w:rPr>
      </w:pPr>
      <w:r>
        <w:rPr>
          <w:rFonts w:hint="eastAsia" w:ascii="仿宋" w:hAnsi="仿宋" w:eastAsia="仿宋" w:cs="仿宋"/>
          <w:sz w:val="24"/>
        </w:rPr>
        <w:t>（4）可进行患者扫码入组及主动添加入组功能，同时可对入组病人进行分组管理。</w:t>
      </w:r>
    </w:p>
    <w:p w14:paraId="31337B39">
      <w:pPr>
        <w:spacing w:line="360" w:lineRule="auto"/>
        <w:ind w:firstLine="480" w:firstLineChars="200"/>
        <w:rPr>
          <w:rFonts w:hint="eastAsia" w:ascii="仿宋" w:hAnsi="仿宋" w:eastAsia="仿宋" w:cs="仿宋"/>
          <w:sz w:val="24"/>
        </w:rPr>
      </w:pPr>
      <w:r>
        <w:rPr>
          <w:rFonts w:hint="eastAsia" w:ascii="仿宋" w:hAnsi="仿宋" w:eastAsia="仿宋" w:cs="仿宋"/>
          <w:sz w:val="24"/>
        </w:rPr>
        <w:t>（4）可查看患者评估记录、脱敏记录、用药记录、过敏报告。</w:t>
      </w:r>
    </w:p>
    <w:p w14:paraId="14A96245">
      <w:pPr>
        <w:spacing w:line="360" w:lineRule="auto"/>
        <w:ind w:firstLine="480" w:firstLineChars="200"/>
        <w:rPr>
          <w:rFonts w:hint="eastAsia" w:ascii="仿宋" w:hAnsi="仿宋" w:eastAsia="仿宋" w:cs="仿宋"/>
          <w:sz w:val="24"/>
        </w:rPr>
      </w:pPr>
      <w:r>
        <w:rPr>
          <w:rFonts w:hint="eastAsia" w:ascii="仿宋" w:hAnsi="仿宋" w:eastAsia="仿宋" w:cs="仿宋"/>
          <w:sz w:val="24"/>
        </w:rPr>
        <w:t>（5）同时可设置自我门诊排班等信息方便病人查看。</w:t>
      </w:r>
    </w:p>
    <w:p w14:paraId="7BC96725">
      <w:pPr>
        <w:spacing w:line="360" w:lineRule="auto"/>
        <w:ind w:firstLine="480" w:firstLineChars="200"/>
        <w:rPr>
          <w:rFonts w:hint="eastAsia" w:ascii="仿宋" w:hAnsi="仿宋" w:eastAsia="仿宋" w:cs="仿宋"/>
          <w:sz w:val="24"/>
        </w:rPr>
      </w:pPr>
      <w:r>
        <w:rPr>
          <w:rFonts w:hint="eastAsia" w:ascii="仿宋" w:hAnsi="仿宋" w:eastAsia="仿宋" w:cs="仿宋"/>
          <w:sz w:val="24"/>
        </w:rPr>
        <w:t>（6）移动端可发送相应的随访、宣教内容。</w:t>
      </w:r>
    </w:p>
    <w:p w14:paraId="61E64654">
      <w:pPr>
        <w:spacing w:line="360" w:lineRule="auto"/>
        <w:ind w:firstLine="480" w:firstLineChars="200"/>
        <w:rPr>
          <w:rFonts w:hint="eastAsia" w:ascii="仿宋" w:hAnsi="仿宋" w:eastAsia="仿宋" w:cs="仿宋"/>
          <w:sz w:val="24"/>
        </w:rPr>
      </w:pPr>
      <w:r>
        <w:rPr>
          <w:rFonts w:hint="eastAsia" w:ascii="仿宋" w:hAnsi="仿宋" w:eastAsia="仿宋" w:cs="仿宋"/>
          <w:sz w:val="24"/>
        </w:rPr>
        <w:t>（7）移动端可进行继续培训等课程设置、观看。</w:t>
      </w:r>
    </w:p>
    <w:p w14:paraId="629D498B">
      <w:pPr>
        <w:spacing w:line="360" w:lineRule="auto"/>
        <w:ind w:firstLine="480" w:firstLineChars="200"/>
        <w:rPr>
          <w:rFonts w:hint="eastAsia" w:ascii="仿宋" w:hAnsi="仿宋" w:eastAsia="仿宋" w:cs="仿宋"/>
          <w:sz w:val="24"/>
        </w:rPr>
      </w:pPr>
      <w:r>
        <w:rPr>
          <w:rFonts w:hint="eastAsia" w:ascii="仿宋" w:hAnsi="仿宋" w:eastAsia="仿宋" w:cs="仿宋"/>
          <w:sz w:val="24"/>
        </w:rPr>
        <w:t>注：</w:t>
      </w:r>
    </w:p>
    <w:p w14:paraId="44BEEDD2">
      <w:pPr>
        <w:spacing w:line="360" w:lineRule="auto"/>
        <w:ind w:firstLine="480" w:firstLineChars="200"/>
        <w:rPr>
          <w:rFonts w:hint="eastAsia" w:ascii="仿宋" w:hAnsi="仿宋" w:eastAsia="仿宋" w:cs="仿宋"/>
          <w:sz w:val="24"/>
        </w:rPr>
      </w:pPr>
      <w:r>
        <w:rPr>
          <w:rFonts w:hint="eastAsia" w:ascii="仿宋" w:hAnsi="仿宋" w:eastAsia="仿宋" w:cs="仿宋"/>
          <w:sz w:val="24"/>
        </w:rPr>
        <w:t>1．功能水平达到院方相应评级要求，须每年提供相应评级所需的佐证资料包括且不限于开发文档、截图、数据采集等。</w:t>
      </w:r>
    </w:p>
    <w:p w14:paraId="7D8A4B5E">
      <w:pPr>
        <w:spacing w:line="360" w:lineRule="auto"/>
        <w:ind w:firstLine="480" w:firstLineChars="200"/>
        <w:rPr>
          <w:rFonts w:hint="eastAsia" w:ascii="仿宋" w:hAnsi="仿宋" w:eastAsia="仿宋" w:cs="仿宋"/>
          <w:sz w:val="24"/>
        </w:rPr>
      </w:pPr>
      <w:r>
        <w:rPr>
          <w:rFonts w:hint="eastAsia" w:ascii="仿宋" w:hAnsi="仿宋" w:eastAsia="仿宋" w:cs="仿宋"/>
          <w:sz w:val="24"/>
        </w:rPr>
        <w:t>维保期内未涉及产品框架改造，投标人应按采购人业务需求修改，不收取任何费用。</w:t>
      </w:r>
    </w:p>
    <w:p w14:paraId="0417F601">
      <w:pPr>
        <w:spacing w:line="360" w:lineRule="auto"/>
        <w:ind w:firstLine="480" w:firstLineChars="200"/>
        <w:rPr>
          <w:rFonts w:hint="eastAsia" w:ascii="仿宋" w:hAnsi="仿宋" w:eastAsia="仿宋" w:cs="仿宋"/>
          <w:sz w:val="24"/>
        </w:rPr>
      </w:pPr>
      <w:r>
        <w:rPr>
          <w:rFonts w:hint="eastAsia" w:ascii="仿宋" w:hAnsi="仿宋" w:eastAsia="仿宋" w:cs="仿宋"/>
          <w:sz w:val="24"/>
        </w:rPr>
        <w:t>系统应符合应用系统等保要求。</w:t>
      </w:r>
    </w:p>
    <w:p w14:paraId="4420EE4A">
      <w:pPr>
        <w:spacing w:line="360" w:lineRule="auto"/>
        <w:ind w:firstLine="480" w:firstLineChars="200"/>
        <w:rPr>
          <w:rFonts w:hint="eastAsia" w:ascii="仿宋" w:hAnsi="仿宋" w:eastAsia="仿宋" w:cs="仿宋"/>
          <w:sz w:val="24"/>
        </w:rPr>
      </w:pPr>
      <w:r>
        <w:rPr>
          <w:rFonts w:hint="eastAsia" w:ascii="仿宋" w:hAnsi="仿宋" w:eastAsia="仿宋" w:cs="仿宋"/>
          <w:sz w:val="24"/>
        </w:rPr>
        <w:t>投标人提供免费接口供其它系统使用及认证，并承担与本软件相关系统、集成平台等相关医院信息系统接口费用。</w:t>
      </w:r>
    </w:p>
    <w:p w14:paraId="1826E29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本项目系统支持绍兴市人民医院多院区业务流程。</w:t>
      </w:r>
    </w:p>
    <w:p w14:paraId="18FA58DB">
      <w:pPr>
        <w:spacing w:line="360" w:lineRule="auto"/>
        <w:ind w:firstLine="480" w:firstLineChars="200"/>
        <w:rPr>
          <w:rFonts w:hint="eastAsia" w:ascii="仿宋" w:hAnsi="仿宋" w:eastAsia="仿宋" w:cs="仿宋"/>
          <w:sz w:val="24"/>
        </w:rPr>
      </w:pPr>
      <w:r>
        <w:rPr>
          <w:rFonts w:hint="eastAsia" w:ascii="仿宋" w:hAnsi="仿宋" w:eastAsia="仿宋" w:cs="仿宋"/>
          <w:sz w:val="24"/>
        </w:rPr>
        <w:t>此项目实施过程中所产生的一切实施费用均包含在投标报价中。</w:t>
      </w:r>
    </w:p>
    <w:p w14:paraId="2BD02A7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本项目为交钥匙工程，投标人提供完整的信息系统解决方案及配套的系统设备，并确保各组件配套协同、稳定运行。</w:t>
      </w:r>
    </w:p>
    <w:p w14:paraId="7F3AC972">
      <w:pPr>
        <w:spacing w:line="360" w:lineRule="auto"/>
        <w:ind w:firstLine="482" w:firstLineChars="200"/>
        <w:rPr>
          <w:rFonts w:hint="eastAsia" w:ascii="仿宋" w:hAnsi="仿宋" w:eastAsia="仿宋" w:cs="仿宋"/>
          <w:b/>
          <w:bCs/>
          <w:sz w:val="24"/>
        </w:rPr>
      </w:pPr>
      <w:ins w:id="0" w:author="糖醋排骨只放糖" w:date="2025-06-23T19:40:37Z">
        <w:r>
          <w:rPr>
            <w:rFonts w:hint="eastAsia" w:ascii="仿宋" w:hAnsi="仿宋" w:eastAsia="仿宋" w:cs="仿宋"/>
            <w:b/>
            <w:bCs/>
            <w:sz w:val="24"/>
            <w:lang w:val="en-US" w:eastAsia="zh-CN"/>
          </w:rPr>
          <w:t>二</w:t>
        </w:r>
      </w:ins>
      <w:r>
        <w:rPr>
          <w:rFonts w:hint="eastAsia" w:ascii="仿宋" w:hAnsi="仿宋" w:eastAsia="仿宋" w:cs="仿宋"/>
          <w:b/>
          <w:bCs/>
          <w:sz w:val="24"/>
        </w:rPr>
        <w:t>、项目实施进度要求</w:t>
      </w:r>
    </w:p>
    <w:p w14:paraId="33C63319">
      <w:pPr>
        <w:spacing w:line="360" w:lineRule="auto"/>
        <w:ind w:firstLine="480" w:firstLineChars="200"/>
        <w:rPr>
          <w:rFonts w:hint="eastAsia" w:ascii="仿宋" w:hAnsi="仿宋" w:eastAsia="仿宋" w:cs="仿宋"/>
          <w:sz w:val="24"/>
        </w:rPr>
      </w:pPr>
      <w:r>
        <w:rPr>
          <w:rFonts w:hint="eastAsia" w:ascii="仿宋" w:hAnsi="仿宋" w:eastAsia="仿宋" w:cs="仿宋"/>
          <w:sz w:val="24"/>
        </w:rPr>
        <w:t>(1)、交货时间：中标人应在投标文件中标明工期及施工计划和方案。</w:t>
      </w:r>
    </w:p>
    <w:p w14:paraId="4E600510">
      <w:pPr>
        <w:spacing w:line="360" w:lineRule="auto"/>
        <w:ind w:firstLine="480" w:firstLineChars="200"/>
        <w:rPr>
          <w:rFonts w:hint="eastAsia" w:ascii="仿宋" w:hAnsi="仿宋" w:eastAsia="仿宋" w:cs="仿宋"/>
          <w:sz w:val="24"/>
        </w:rPr>
      </w:pPr>
      <w:r>
        <w:rPr>
          <w:rFonts w:hint="eastAsia" w:ascii="仿宋" w:hAnsi="仿宋" w:eastAsia="仿宋" w:cs="仿宋"/>
          <w:sz w:val="24"/>
        </w:rPr>
        <w:t>(2)、安装地点：绍兴市人民医院。</w:t>
      </w:r>
    </w:p>
    <w:p w14:paraId="723AF266">
      <w:pPr>
        <w:spacing w:line="360" w:lineRule="auto"/>
        <w:ind w:firstLine="480" w:firstLineChars="200"/>
        <w:rPr>
          <w:rFonts w:hint="eastAsia" w:ascii="仿宋" w:hAnsi="仿宋" w:eastAsia="仿宋" w:cs="仿宋"/>
          <w:sz w:val="24"/>
        </w:rPr>
      </w:pPr>
      <w:r>
        <w:rPr>
          <w:rFonts w:hint="eastAsia" w:ascii="仿宋" w:hAnsi="仿宋" w:eastAsia="仿宋" w:cs="仿宋"/>
          <w:sz w:val="24"/>
        </w:rPr>
        <w:t>(3)、项目完成时间：自签订合同生效且正式实施之日起3个月内完成。</w:t>
      </w:r>
    </w:p>
    <w:p w14:paraId="07F41FEE">
      <w:pPr>
        <w:spacing w:line="360" w:lineRule="auto"/>
        <w:ind w:firstLine="482" w:firstLineChars="200"/>
        <w:rPr>
          <w:rFonts w:hint="eastAsia" w:ascii="仿宋" w:hAnsi="仿宋" w:eastAsia="仿宋" w:cs="仿宋"/>
          <w:b/>
          <w:bCs/>
          <w:sz w:val="24"/>
        </w:rPr>
      </w:pPr>
      <w:ins w:id="1" w:author="糖醋排骨只放糖" w:date="2025-06-23T19:40:41Z">
        <w:r>
          <w:rPr>
            <w:rFonts w:hint="eastAsia" w:ascii="仿宋" w:hAnsi="仿宋" w:eastAsia="仿宋" w:cs="仿宋"/>
            <w:b/>
            <w:bCs/>
            <w:sz w:val="24"/>
            <w:lang w:val="en-US" w:eastAsia="zh-CN"/>
          </w:rPr>
          <w:t>三</w:t>
        </w:r>
      </w:ins>
      <w:r>
        <w:rPr>
          <w:rFonts w:hint="eastAsia" w:ascii="仿宋" w:hAnsi="仿宋" w:eastAsia="仿宋" w:cs="仿宋"/>
          <w:b/>
          <w:bCs/>
          <w:sz w:val="24"/>
        </w:rPr>
        <w:t>、项目培训要求</w:t>
      </w:r>
    </w:p>
    <w:p w14:paraId="76AF45CE">
      <w:pPr>
        <w:spacing w:line="360" w:lineRule="auto"/>
        <w:ind w:firstLine="480" w:firstLineChars="200"/>
        <w:rPr>
          <w:rFonts w:hint="eastAsia" w:ascii="仿宋" w:hAnsi="仿宋" w:eastAsia="仿宋" w:cs="仿宋"/>
          <w:sz w:val="24"/>
        </w:rPr>
      </w:pPr>
      <w:r>
        <w:rPr>
          <w:rFonts w:hint="eastAsia" w:ascii="仿宋" w:hAnsi="仿宋" w:eastAsia="仿宋" w:cs="仿宋"/>
          <w:sz w:val="24"/>
        </w:rPr>
        <w:t>系统操作培训：主要面向使用本系统的人员，提供操作培训。</w:t>
      </w:r>
    </w:p>
    <w:p w14:paraId="6A20483A">
      <w:pPr>
        <w:spacing w:line="360" w:lineRule="auto"/>
        <w:ind w:firstLine="482" w:firstLineChars="200"/>
        <w:rPr>
          <w:rFonts w:hint="eastAsia" w:ascii="仿宋" w:hAnsi="仿宋" w:eastAsia="仿宋" w:cs="仿宋"/>
          <w:b/>
          <w:bCs/>
          <w:sz w:val="24"/>
        </w:rPr>
      </w:pPr>
      <w:ins w:id="2" w:author="糖醋排骨只放糖" w:date="2025-06-23T19:40:43Z">
        <w:r>
          <w:rPr>
            <w:rFonts w:hint="eastAsia" w:ascii="仿宋" w:hAnsi="仿宋" w:eastAsia="仿宋" w:cs="仿宋"/>
            <w:b/>
            <w:bCs/>
            <w:sz w:val="24"/>
            <w:lang w:val="en-US" w:eastAsia="zh-CN"/>
          </w:rPr>
          <w:t>四</w:t>
        </w:r>
      </w:ins>
      <w:r>
        <w:rPr>
          <w:rFonts w:hint="eastAsia" w:ascii="仿宋" w:hAnsi="仿宋" w:eastAsia="仿宋" w:cs="仿宋"/>
          <w:b/>
          <w:bCs/>
          <w:sz w:val="24"/>
        </w:rPr>
        <w:t>、项目售后服务要求</w:t>
      </w:r>
    </w:p>
    <w:p w14:paraId="151EEAC0">
      <w:pPr>
        <w:spacing w:line="360" w:lineRule="auto"/>
        <w:ind w:firstLine="480" w:firstLineChars="200"/>
        <w:rPr>
          <w:rFonts w:hint="eastAsia" w:ascii="仿宋" w:hAnsi="仿宋" w:eastAsia="仿宋" w:cs="仿宋"/>
          <w:sz w:val="24"/>
        </w:rPr>
      </w:pPr>
      <w:r>
        <w:rPr>
          <w:rFonts w:hint="eastAsia" w:ascii="仿宋" w:hAnsi="仿宋" w:eastAsia="仿宋" w:cs="仿宋"/>
          <w:sz w:val="24"/>
        </w:rPr>
        <w:t>(1)、投标人必须根据本次招标文件所制定的目标和范围，提出相应的售后服务方案。</w:t>
      </w:r>
    </w:p>
    <w:p w14:paraId="6BD0ADC6">
      <w:pPr>
        <w:spacing w:line="360" w:lineRule="auto"/>
        <w:ind w:firstLine="480" w:firstLineChars="200"/>
        <w:rPr>
          <w:rFonts w:hint="eastAsia" w:ascii="仿宋" w:hAnsi="仿宋" w:eastAsia="仿宋" w:cs="仿宋"/>
          <w:sz w:val="24"/>
        </w:rPr>
      </w:pPr>
      <w:r>
        <w:rPr>
          <w:rFonts w:hint="eastAsia" w:ascii="仿宋" w:hAnsi="仿宋" w:eastAsia="仿宋" w:cs="仿宋"/>
          <w:sz w:val="24"/>
        </w:rPr>
        <w:t>(2)、提供7*24小时日常服务，通过提供电话、VPN远程连接等技术支持方式，以解决日常系统出现的问题咨询和故障处理。当采购人出现紧急故障情况时，立即向投标方电话报修，要求投标方10分钟内响应，积极配合诊断并进行处理。</w:t>
      </w:r>
    </w:p>
    <w:p w14:paraId="5AC3B885">
      <w:pPr>
        <w:spacing w:line="360" w:lineRule="auto"/>
        <w:ind w:firstLine="480" w:firstLineChars="200"/>
        <w:rPr>
          <w:rFonts w:hint="eastAsia" w:ascii="仿宋" w:hAnsi="仿宋" w:eastAsia="仿宋" w:cs="仿宋"/>
          <w:sz w:val="24"/>
        </w:rPr>
      </w:pPr>
      <w:r>
        <w:rPr>
          <w:rFonts w:hint="eastAsia" w:ascii="仿宋" w:hAnsi="仿宋" w:eastAsia="仿宋" w:cs="仿宋"/>
          <w:sz w:val="24"/>
        </w:rPr>
        <w:t>(3)、要求针对本项目成立软件开发实施项目组，明确项目经理及其他具体人员组成和分工。项目经理负责定期每月向采购人提交工作计划月报以及每周提交工作周报总结，监管项目按进度和计划有效开展。</w:t>
      </w:r>
    </w:p>
    <w:p w14:paraId="09AB86A5">
      <w:pPr>
        <w:spacing w:line="360" w:lineRule="auto"/>
        <w:ind w:firstLine="480" w:firstLineChars="200"/>
        <w:rPr>
          <w:rFonts w:hint="eastAsia" w:ascii="仿宋" w:hAnsi="仿宋" w:eastAsia="仿宋" w:cs="仿宋"/>
          <w:sz w:val="24"/>
        </w:rPr>
      </w:pPr>
      <w:r>
        <w:rPr>
          <w:rFonts w:hint="eastAsia" w:ascii="仿宋" w:hAnsi="仿宋" w:eastAsia="仿宋" w:cs="仿宋"/>
          <w:sz w:val="24"/>
        </w:rPr>
        <w:t>(4)、在本合同项目实施及维保期间内，中标方对合同范围内的产品提供更新、升级服务。</w:t>
      </w:r>
    </w:p>
    <w:p w14:paraId="6A0AC711">
      <w:pPr>
        <w:spacing w:line="360" w:lineRule="auto"/>
        <w:ind w:firstLine="480" w:firstLineChars="200"/>
        <w:rPr>
          <w:rFonts w:hint="eastAsia" w:ascii="仿宋" w:hAnsi="仿宋" w:eastAsia="仿宋" w:cs="仿宋"/>
          <w:sz w:val="24"/>
        </w:rPr>
      </w:pPr>
      <w:r>
        <w:rPr>
          <w:rFonts w:hint="eastAsia" w:ascii="仿宋" w:hAnsi="仿宋" w:eastAsia="仿宋" w:cs="仿宋"/>
          <w:sz w:val="24"/>
        </w:rPr>
        <w:t>(5)、质保期：系统项目竣工验收合格后1年（根据投标文件响应为准）。</w:t>
      </w:r>
    </w:p>
    <w:p w14:paraId="753D9F10">
      <w:pPr>
        <w:spacing w:line="360" w:lineRule="auto"/>
        <w:ind w:firstLine="482" w:firstLineChars="200"/>
        <w:rPr>
          <w:rFonts w:hint="eastAsia" w:ascii="仿宋" w:hAnsi="仿宋" w:eastAsia="仿宋" w:cs="仿宋"/>
          <w:b/>
          <w:bCs/>
          <w:sz w:val="24"/>
        </w:rPr>
      </w:pPr>
      <w:del w:id="3" w:author="糖醋排骨只放糖" w:date="2025-06-23T19:40:47Z">
        <w:r>
          <w:rPr>
            <w:rFonts w:hint="default" w:ascii="仿宋" w:hAnsi="仿宋" w:eastAsia="仿宋" w:cs="仿宋"/>
            <w:b/>
            <w:bCs/>
            <w:sz w:val="24"/>
            <w:lang w:val="en-US"/>
          </w:rPr>
          <w:delText>六</w:delText>
        </w:r>
      </w:del>
      <w:ins w:id="4" w:author="糖醋排骨只放糖" w:date="2025-06-23T19:40:47Z">
        <w:r>
          <w:rPr>
            <w:rFonts w:hint="eastAsia" w:ascii="仿宋" w:hAnsi="仿宋" w:eastAsia="仿宋" w:cs="仿宋"/>
            <w:b/>
            <w:bCs/>
            <w:sz w:val="24"/>
            <w:lang w:val="en-US" w:eastAsia="zh-CN"/>
          </w:rPr>
          <w:t>五</w:t>
        </w:r>
      </w:ins>
      <w:r>
        <w:rPr>
          <w:rFonts w:hint="eastAsia" w:ascii="仿宋" w:hAnsi="仿宋" w:eastAsia="仿宋" w:cs="仿宋"/>
          <w:b/>
          <w:bCs/>
          <w:sz w:val="24"/>
        </w:rPr>
        <w:t>、项目验收要求</w:t>
      </w:r>
    </w:p>
    <w:p w14:paraId="2E1BE0FD">
      <w:pPr>
        <w:spacing w:line="360" w:lineRule="auto"/>
        <w:ind w:firstLine="480" w:firstLineChars="200"/>
        <w:rPr>
          <w:rFonts w:hint="eastAsia" w:ascii="仿宋" w:hAnsi="仿宋" w:eastAsia="仿宋" w:cs="仿宋"/>
          <w:sz w:val="24"/>
        </w:rPr>
      </w:pPr>
      <w:r>
        <w:rPr>
          <w:rFonts w:hint="eastAsia" w:ascii="仿宋" w:hAnsi="仿宋" w:eastAsia="仿宋" w:cs="仿宋"/>
          <w:sz w:val="24"/>
        </w:rPr>
        <w:t>项目的工作内容及成果文档的提交应覆盖以下内容，电子文档是成果不可分割的部分。</w:t>
      </w:r>
    </w:p>
    <w:p w14:paraId="125FFE11">
      <w:pPr>
        <w:spacing w:line="360" w:lineRule="auto"/>
        <w:ind w:firstLine="480" w:firstLineChars="200"/>
        <w:rPr>
          <w:rFonts w:hint="eastAsia" w:ascii="仿宋" w:hAnsi="仿宋" w:eastAsia="仿宋" w:cs="仿宋"/>
          <w:sz w:val="24"/>
        </w:rPr>
      </w:pPr>
      <w:r>
        <w:rPr>
          <w:rFonts w:hint="eastAsia" w:ascii="仿宋" w:hAnsi="仿宋" w:eastAsia="仿宋" w:cs="仿宋"/>
          <w:sz w:val="24"/>
        </w:rPr>
        <w:t>(1)、系统实施确认书；</w:t>
      </w:r>
    </w:p>
    <w:p w14:paraId="36C00333">
      <w:pPr>
        <w:spacing w:line="360" w:lineRule="auto"/>
        <w:ind w:firstLine="480" w:firstLineChars="200"/>
        <w:rPr>
          <w:rFonts w:hint="eastAsia" w:ascii="仿宋" w:hAnsi="仿宋" w:eastAsia="仿宋" w:cs="仿宋"/>
          <w:sz w:val="24"/>
        </w:rPr>
      </w:pPr>
      <w:r>
        <w:rPr>
          <w:rFonts w:hint="eastAsia" w:ascii="仿宋" w:hAnsi="仿宋" w:eastAsia="仿宋" w:cs="仿宋"/>
          <w:sz w:val="24"/>
        </w:rPr>
        <w:t>(2)、软件培训资料；</w:t>
      </w:r>
    </w:p>
    <w:p w14:paraId="1A8E6A50">
      <w:pPr>
        <w:spacing w:line="360" w:lineRule="auto"/>
        <w:ind w:firstLine="480" w:firstLineChars="200"/>
        <w:rPr>
          <w:rFonts w:hint="eastAsia" w:ascii="仿宋" w:hAnsi="仿宋" w:eastAsia="仿宋" w:cs="仿宋"/>
          <w:sz w:val="24"/>
        </w:rPr>
      </w:pPr>
      <w:r>
        <w:rPr>
          <w:rFonts w:hint="eastAsia" w:ascii="仿宋" w:hAnsi="仿宋" w:eastAsia="仿宋" w:cs="仿宋"/>
          <w:sz w:val="24"/>
        </w:rPr>
        <w:t>(3)、程序安装维护手册；</w:t>
      </w:r>
    </w:p>
    <w:p w14:paraId="0DF970B2">
      <w:pPr>
        <w:spacing w:line="360" w:lineRule="auto"/>
        <w:ind w:firstLine="480" w:firstLineChars="200"/>
        <w:rPr>
          <w:rFonts w:hint="eastAsia" w:ascii="仿宋" w:hAnsi="仿宋" w:eastAsia="仿宋" w:cs="仿宋"/>
          <w:sz w:val="24"/>
        </w:rPr>
      </w:pPr>
      <w:r>
        <w:rPr>
          <w:rFonts w:hint="eastAsia" w:ascii="仿宋" w:hAnsi="仿宋" w:eastAsia="仿宋" w:cs="仿宋"/>
          <w:sz w:val="24"/>
        </w:rPr>
        <w:t>(4)、软件使用操作手册；</w:t>
      </w:r>
    </w:p>
    <w:p w14:paraId="6FC0554E">
      <w:pPr>
        <w:spacing w:line="360" w:lineRule="auto"/>
        <w:ind w:firstLine="480" w:firstLineChars="200"/>
        <w:rPr>
          <w:rFonts w:hint="eastAsia" w:ascii="仿宋" w:hAnsi="仿宋" w:eastAsia="仿宋" w:cs="仿宋"/>
          <w:sz w:val="24"/>
        </w:rPr>
      </w:pPr>
      <w:r>
        <w:rPr>
          <w:rFonts w:hint="eastAsia" w:ascii="仿宋" w:hAnsi="仿宋" w:eastAsia="仿宋" w:cs="仿宋"/>
          <w:sz w:val="24"/>
        </w:rPr>
        <w:t>(5)、项目验收报告。</w:t>
      </w:r>
    </w:p>
    <w:p w14:paraId="494C4C65">
      <w:pPr>
        <w:spacing w:line="360" w:lineRule="auto"/>
        <w:ind w:firstLine="482" w:firstLineChars="200"/>
        <w:rPr>
          <w:rFonts w:hint="eastAsia" w:ascii="仿宋" w:hAnsi="仿宋" w:eastAsia="仿宋" w:cs="仿宋"/>
          <w:b/>
          <w:bCs/>
          <w:sz w:val="24"/>
        </w:rPr>
      </w:pPr>
      <w:del w:id="5" w:author="糖醋排骨只放糖" w:date="2025-06-23T19:40:50Z">
        <w:r>
          <w:rPr>
            <w:rFonts w:hint="default" w:ascii="仿宋" w:hAnsi="仿宋" w:eastAsia="仿宋" w:cs="仿宋"/>
            <w:b/>
            <w:bCs/>
            <w:sz w:val="24"/>
            <w:lang w:val="en-US"/>
          </w:rPr>
          <w:delText>七</w:delText>
        </w:r>
      </w:del>
      <w:ins w:id="6" w:author="糖醋排骨只放糖" w:date="2025-06-23T19:40:51Z">
        <w:r>
          <w:rPr>
            <w:rFonts w:hint="eastAsia" w:ascii="仿宋" w:hAnsi="仿宋" w:eastAsia="仿宋" w:cs="仿宋"/>
            <w:b/>
            <w:bCs/>
            <w:sz w:val="24"/>
            <w:lang w:val="en-US" w:eastAsia="zh-CN"/>
          </w:rPr>
          <w:t>六</w:t>
        </w:r>
      </w:ins>
      <w:r>
        <w:rPr>
          <w:rFonts w:hint="eastAsia" w:ascii="仿宋" w:hAnsi="仿宋" w:eastAsia="仿宋" w:cs="仿宋"/>
          <w:b/>
          <w:bCs/>
          <w:sz w:val="24"/>
        </w:rPr>
        <w:t>、付款方式</w:t>
      </w:r>
    </w:p>
    <w:p w14:paraId="7D578F5A">
      <w:pPr>
        <w:spacing w:line="360" w:lineRule="auto"/>
        <w:ind w:firstLine="480" w:firstLineChars="200"/>
        <w:rPr>
          <w:rFonts w:hint="eastAsia" w:ascii="仿宋" w:hAnsi="仿宋" w:eastAsia="仿宋" w:cs="仿宋"/>
          <w:sz w:val="24"/>
        </w:rPr>
      </w:pPr>
      <w:r>
        <w:rPr>
          <w:rFonts w:hint="eastAsia" w:ascii="仿宋" w:hAnsi="仿宋" w:eastAsia="仿宋" w:cs="仿宋"/>
          <w:sz w:val="24"/>
        </w:rPr>
        <w:t>按《浙江财政厅关于进一步发挥政府采购政策 功能全力推动经济稳进提质的通知》（浙财采监〔2022〕3号）等文件要求执行，具体付款方式由双方协商后在合同中明确。</w:t>
      </w:r>
    </w:p>
    <w:p w14:paraId="649A962C">
      <w:pPr>
        <w:spacing w:line="360" w:lineRule="auto"/>
        <w:ind w:firstLine="480" w:firstLineChars="200"/>
        <w:rPr>
          <w:rFonts w:hint="eastAsia" w:ascii="仿宋" w:hAnsi="仿宋" w:eastAsia="仿宋" w:cs="仿宋"/>
          <w:sz w:val="24"/>
        </w:rPr>
        <w:sectPr>
          <w:pgSz w:w="11906" w:h="16838"/>
          <w:pgMar w:top="1440" w:right="1800" w:bottom="1440" w:left="1800" w:header="851" w:footer="992" w:gutter="0"/>
          <w:cols w:space="720" w:num="1"/>
          <w:docGrid w:type="lines" w:linePitch="312" w:charSpace="0"/>
        </w:sectPr>
      </w:pPr>
    </w:p>
    <w:p w14:paraId="3340A5D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6A7267CE">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11DBB983">
      <w:pPr>
        <w:spacing w:line="480" w:lineRule="auto"/>
        <w:jc w:val="center"/>
        <w:rPr>
          <w:rFonts w:hint="eastAsia" w:ascii="仿宋" w:hAnsi="仿宋" w:eastAsia="仿宋" w:cs="仿宋"/>
          <w:b/>
          <w:sz w:val="28"/>
          <w:szCs w:val="28"/>
        </w:rPr>
      </w:pPr>
    </w:p>
    <w:p w14:paraId="215BDA09">
      <w:pPr>
        <w:spacing w:line="480" w:lineRule="auto"/>
        <w:jc w:val="center"/>
        <w:rPr>
          <w:rFonts w:hint="eastAsia" w:ascii="仿宋" w:hAnsi="仿宋" w:eastAsia="仿宋" w:cs="仿宋"/>
          <w:b/>
          <w:sz w:val="24"/>
        </w:rPr>
      </w:pPr>
    </w:p>
    <w:p w14:paraId="7AB489C9">
      <w:pPr>
        <w:spacing w:line="480" w:lineRule="auto"/>
        <w:jc w:val="center"/>
        <w:rPr>
          <w:rFonts w:hint="eastAsia" w:ascii="仿宋" w:hAnsi="仿宋" w:eastAsia="仿宋" w:cs="仿宋"/>
          <w:b/>
          <w:sz w:val="24"/>
        </w:rPr>
      </w:pPr>
    </w:p>
    <w:p w14:paraId="56463DBF">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C5A1843">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54BCC234">
      <w:pPr>
        <w:pStyle w:val="25"/>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42F2C22F">
      <w:pPr>
        <w:spacing w:before="120" w:line="22" w:lineRule="atLeast"/>
        <w:rPr>
          <w:rFonts w:hint="eastAsia" w:ascii="仿宋" w:hAnsi="仿宋" w:eastAsia="仿宋" w:cs="仿宋"/>
          <w:sz w:val="24"/>
        </w:rPr>
      </w:pPr>
    </w:p>
    <w:p w14:paraId="7F604591">
      <w:pPr>
        <w:pStyle w:val="3"/>
        <w:rPr>
          <w:rFonts w:hint="eastAsia" w:ascii="仿宋" w:hAnsi="仿宋" w:eastAsia="仿宋" w:cs="仿宋"/>
        </w:rPr>
      </w:pPr>
    </w:p>
    <w:p w14:paraId="142D5CE7">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04D71D6E">
      <w:pPr>
        <w:pStyle w:val="26"/>
        <w:spacing w:before="120" w:line="22" w:lineRule="atLeast"/>
        <w:rPr>
          <w:rFonts w:hint="eastAsia" w:ascii="仿宋" w:hAnsi="仿宋" w:eastAsia="仿宋" w:cs="仿宋"/>
          <w:szCs w:val="24"/>
        </w:rPr>
      </w:pPr>
    </w:p>
    <w:p w14:paraId="1B69FBC9">
      <w:pPr>
        <w:pStyle w:val="26"/>
        <w:spacing w:before="120" w:line="22" w:lineRule="atLeast"/>
        <w:rPr>
          <w:rFonts w:hint="eastAsia" w:ascii="仿宋" w:hAnsi="仿宋" w:eastAsia="仿宋" w:cs="仿宋"/>
          <w:szCs w:val="24"/>
        </w:rPr>
      </w:pPr>
    </w:p>
    <w:p w14:paraId="3FFA71B4">
      <w:pPr>
        <w:rPr>
          <w:rFonts w:hint="eastAsia" w:ascii="仿宋" w:hAnsi="仿宋" w:eastAsia="仿宋" w:cs="仿宋"/>
          <w:sz w:val="24"/>
        </w:rPr>
      </w:pPr>
    </w:p>
    <w:p w14:paraId="52CEAD80">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3E2356D0">
      <w:pPr>
        <w:spacing w:before="120" w:line="22" w:lineRule="atLeast"/>
        <w:rPr>
          <w:rFonts w:hint="eastAsia" w:ascii="仿宋" w:hAnsi="仿宋" w:eastAsia="仿宋" w:cs="仿宋"/>
          <w:sz w:val="24"/>
        </w:rPr>
      </w:pPr>
    </w:p>
    <w:p w14:paraId="37205D46">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46CDC3A6">
      <w:pPr>
        <w:spacing w:before="120" w:line="22" w:lineRule="atLeast"/>
        <w:rPr>
          <w:rFonts w:hint="eastAsia" w:ascii="仿宋" w:hAnsi="仿宋" w:eastAsia="仿宋" w:cs="仿宋"/>
          <w:sz w:val="24"/>
        </w:rPr>
      </w:pPr>
    </w:p>
    <w:p w14:paraId="2FFDF0FA">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47A9D991">
      <w:pPr>
        <w:spacing w:before="120" w:line="22" w:lineRule="atLeast"/>
        <w:rPr>
          <w:rFonts w:hint="eastAsia" w:ascii="仿宋" w:hAnsi="仿宋" w:eastAsia="仿宋" w:cs="仿宋"/>
          <w:sz w:val="24"/>
        </w:rPr>
      </w:pPr>
    </w:p>
    <w:p w14:paraId="09EA3465">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4166A1D9">
      <w:pPr>
        <w:widowControl/>
        <w:jc w:val="left"/>
        <w:rPr>
          <w:rFonts w:hint="eastAsia" w:ascii="仿宋" w:hAnsi="仿宋" w:eastAsia="仿宋" w:cs="仿宋"/>
          <w:kern w:val="0"/>
          <w:sz w:val="24"/>
        </w:rPr>
        <w:sectPr>
          <w:footerReference r:id="rId9" w:type="default"/>
          <w:pgSz w:w="11907" w:h="16840"/>
          <w:pgMar w:top="1474" w:right="1814" w:bottom="1474" w:left="1814" w:header="851" w:footer="851" w:gutter="0"/>
          <w:pgNumType w:fmt="decimal"/>
          <w:cols w:space="720" w:num="1"/>
        </w:sectPr>
      </w:pPr>
    </w:p>
    <w:p w14:paraId="130645D7">
      <w:pPr>
        <w:rPr>
          <w:rFonts w:hint="eastAsia" w:ascii="仿宋" w:hAnsi="仿宋" w:eastAsia="仿宋" w:cs="仿宋"/>
          <w:b/>
          <w:sz w:val="24"/>
        </w:rPr>
      </w:pPr>
    </w:p>
    <w:p w14:paraId="7C1E5CE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53A1FD8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lang w:val="zh-CN"/>
        </w:rPr>
        <w:t>根据《</w:t>
      </w:r>
      <w:r>
        <w:rPr>
          <w:rFonts w:hint="eastAsia" w:ascii="仿宋" w:hAnsi="仿宋" w:eastAsia="仿宋" w:cs="仿宋"/>
          <w:color w:val="auto"/>
          <w:sz w:val="24"/>
          <w:lang w:val="zh-CN"/>
        </w:rPr>
        <w:t>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10EEE4E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38" w:name="_Toc28855"/>
      <w:bookmarkStart w:id="39" w:name="_Toc22967"/>
      <w:bookmarkStart w:id="40" w:name="_Toc20421"/>
      <w:bookmarkStart w:id="41" w:name="_Toc15367"/>
      <w:bookmarkStart w:id="42" w:name="_Toc19273"/>
      <w:r>
        <w:rPr>
          <w:rFonts w:hint="eastAsia" w:ascii="仿宋" w:hAnsi="仿宋" w:eastAsia="仿宋" w:cs="仿宋"/>
          <w:b/>
          <w:sz w:val="24"/>
        </w:rPr>
        <w:t>1.1 合同组成部分</w:t>
      </w:r>
      <w:bookmarkEnd w:id="38"/>
      <w:bookmarkEnd w:id="39"/>
      <w:bookmarkEnd w:id="40"/>
      <w:bookmarkEnd w:id="41"/>
      <w:bookmarkEnd w:id="42"/>
    </w:p>
    <w:p w14:paraId="76E04FD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04538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1DD6266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4C57AD8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60C80A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7D18FA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28C2DE0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43" w:name="_Toc2918"/>
      <w:bookmarkStart w:id="44" w:name="_Toc6773"/>
      <w:bookmarkStart w:id="45" w:name="_Toc6311"/>
      <w:bookmarkStart w:id="46" w:name="_Toc22185"/>
      <w:bookmarkStart w:id="47" w:name="_Toc18585"/>
      <w:r>
        <w:rPr>
          <w:rFonts w:hint="eastAsia" w:ascii="仿宋" w:hAnsi="仿宋" w:eastAsia="仿宋" w:cs="仿宋"/>
          <w:b/>
          <w:sz w:val="24"/>
        </w:rPr>
        <w:t>1.2 标的</w:t>
      </w:r>
      <w:bookmarkEnd w:id="43"/>
      <w:bookmarkEnd w:id="44"/>
      <w:bookmarkEnd w:id="45"/>
      <w:bookmarkEnd w:id="46"/>
      <w:bookmarkEnd w:id="47"/>
    </w:p>
    <w:p w14:paraId="73537D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0840D0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30ECDD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36AB8D0A">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420C42FC">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222CD5C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48" w:name="_Toc4929"/>
      <w:bookmarkStart w:id="49" w:name="_Toc13918"/>
      <w:bookmarkStart w:id="50" w:name="_Toc1386"/>
      <w:bookmarkStart w:id="51" w:name="_Toc21124"/>
      <w:bookmarkStart w:id="52" w:name="_Toc5635"/>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5E417B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7777CCE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516998C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48"/>
      <w:bookmarkEnd w:id="49"/>
      <w:bookmarkEnd w:id="50"/>
      <w:bookmarkEnd w:id="51"/>
      <w:bookmarkEnd w:id="52"/>
    </w:p>
    <w:p w14:paraId="27B1D7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019961F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068CCD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18"/>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978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9138ED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noWrap w:val="0"/>
            <w:vAlign w:val="center"/>
          </w:tcPr>
          <w:p w14:paraId="4AC09F20">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noWrap w:val="0"/>
            <w:vAlign w:val="center"/>
          </w:tcPr>
          <w:p w14:paraId="709AF2C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51C3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57E3EECA">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79463A01">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54D5A52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12235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BEE3BD0">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109596A7">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573525DD">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096B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373DEC1">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2472FDEE">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71328087">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DAAF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66018DC">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noWrap w:val="0"/>
            <w:vAlign w:val="center"/>
          </w:tcPr>
          <w:p w14:paraId="53C8C8CB">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noWrap w:val="0"/>
            <w:vAlign w:val="center"/>
          </w:tcPr>
          <w:p w14:paraId="7E1CE8E9">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20EDC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488183D2">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noWrap w:val="0"/>
            <w:vAlign w:val="center"/>
          </w:tcPr>
          <w:p w14:paraId="7D8A3485">
            <w:pPr>
              <w:pStyle w:val="2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5A659CD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53" w:name="_Toc30158"/>
      <w:bookmarkStart w:id="54" w:name="_Toc26916"/>
      <w:bookmarkStart w:id="55" w:name="_Toc30506"/>
      <w:bookmarkStart w:id="56" w:name="_Toc14993"/>
      <w:bookmarkStart w:id="57"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2E3EDFC">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3"/>
    <w:bookmarkEnd w:id="54"/>
    <w:bookmarkEnd w:id="55"/>
    <w:bookmarkEnd w:id="56"/>
    <w:bookmarkEnd w:id="57"/>
    <w:p w14:paraId="7F50E08F">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58" w:name="_Toc1814"/>
      <w:bookmarkStart w:id="59" w:name="_Toc22618"/>
      <w:bookmarkStart w:id="60" w:name="_Toc10340"/>
      <w:bookmarkStart w:id="61" w:name="_Toc11108"/>
      <w:bookmarkStart w:id="62" w:name="_Toc31421"/>
      <w:bookmarkStart w:id="63" w:name="_Toc4760"/>
      <w:bookmarkStart w:id="64" w:name="_Toc8772"/>
      <w:bookmarkStart w:id="65" w:name="_Toc3625"/>
      <w:r>
        <w:rPr>
          <w:rFonts w:hint="eastAsia" w:ascii="仿宋" w:hAnsi="仿宋" w:eastAsia="仿宋" w:cs="仿宋"/>
          <w:b/>
        </w:rPr>
        <w:t>1.4履约保证金</w:t>
      </w:r>
    </w:p>
    <w:p w14:paraId="682F2E91">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021D4D3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46F35B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5B22CB8">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1ABFB3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65CB77B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58"/>
      <w:bookmarkEnd w:id="59"/>
      <w:bookmarkEnd w:id="60"/>
      <w:r>
        <w:rPr>
          <w:rFonts w:hint="eastAsia" w:ascii="仿宋" w:hAnsi="仿宋" w:eastAsia="仿宋" w:cs="仿宋"/>
          <w:b/>
          <w:sz w:val="24"/>
        </w:rPr>
        <w:t>预付款</w:t>
      </w:r>
    </w:p>
    <w:p w14:paraId="77DDB11E">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7FC1B79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BDF2DAE">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31B51C4">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08498795">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113D35C4">
      <w:pPr>
        <w:pStyle w:val="27"/>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w:t>
      </w:r>
      <w:r>
        <w:rPr>
          <w:rFonts w:hint="eastAsia" w:ascii="仿宋" w:hAnsi="仿宋" w:eastAsia="仿宋" w:cs="仿宋"/>
          <w:color w:val="auto"/>
          <w:highlight w:val="none"/>
        </w:rPr>
        <w:t>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w:t>
      </w:r>
      <w:r>
        <w:rPr>
          <w:rFonts w:hint="eastAsia" w:ascii="仿宋" w:hAnsi="仿宋" w:eastAsia="仿宋" w:cs="仿宋"/>
        </w:rPr>
        <w:t>条件的甲方可以即时支付。甲方不得以机构变动、人员更替、政策调整、单位放假等为由延迟付款。</w:t>
      </w:r>
    </w:p>
    <w:p w14:paraId="3FF9D6E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349DB94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1"/>
      <w:bookmarkEnd w:id="62"/>
      <w:bookmarkEnd w:id="63"/>
      <w:bookmarkEnd w:id="64"/>
      <w:bookmarkEnd w:id="65"/>
    </w:p>
    <w:p w14:paraId="089658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7BDA5E7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5861E57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2FCAD893">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66" w:name="_Toc2375"/>
      <w:bookmarkStart w:id="67" w:name="_Toc8586"/>
      <w:bookmarkStart w:id="68" w:name="_Toc3079"/>
      <w:bookmarkStart w:id="69" w:name="_Toc5698"/>
      <w:bookmarkStart w:id="70" w:name="_Toc24662"/>
      <w:r>
        <w:rPr>
          <w:rFonts w:hint="eastAsia" w:ascii="仿宋" w:hAnsi="仿宋" w:eastAsia="仿宋" w:cs="仿宋"/>
          <w:bCs/>
          <w:sz w:val="24"/>
        </w:rPr>
        <w:t>1.7.4若服务涉及货物的，则货物的：</w:t>
      </w:r>
    </w:p>
    <w:p w14:paraId="778EFCC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5057672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068309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52913E1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66"/>
      <w:bookmarkEnd w:id="67"/>
      <w:bookmarkEnd w:id="68"/>
      <w:bookmarkEnd w:id="69"/>
      <w:bookmarkEnd w:id="70"/>
    </w:p>
    <w:p w14:paraId="0295573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7E0C9A55">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7523930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7F4A58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71" w:name="_Toc30329"/>
      <w:bookmarkStart w:id="72" w:name="_Toc9497"/>
      <w:bookmarkStart w:id="73" w:name="_Toc32454"/>
      <w:bookmarkStart w:id="74" w:name="_Toc26807"/>
      <w:bookmarkStart w:id="75" w:name="_Toc18683"/>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F67C13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6CD3BF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007DB4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1"/>
    <w:bookmarkEnd w:id="72"/>
    <w:bookmarkEnd w:id="73"/>
    <w:bookmarkEnd w:id="74"/>
    <w:bookmarkEnd w:id="75"/>
    <w:p w14:paraId="5E6230AE">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6" w:name="_Toc28375"/>
      <w:bookmarkStart w:id="77" w:name="_Toc15583"/>
      <w:bookmarkStart w:id="78" w:name="_Toc16021"/>
      <w:r>
        <w:rPr>
          <w:rFonts w:hint="eastAsia" w:ascii="仿宋" w:hAnsi="仿宋" w:eastAsia="仿宋" w:cs="仿宋"/>
          <w:b/>
          <w:sz w:val="24"/>
        </w:rPr>
        <w:t>1.9合同争议的解决</w:t>
      </w:r>
      <w:bookmarkEnd w:id="76"/>
      <w:bookmarkEnd w:id="77"/>
      <w:bookmarkEnd w:id="78"/>
    </w:p>
    <w:p w14:paraId="4612CA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7C4FA09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79" w:name="_Toc7245"/>
      <w:bookmarkStart w:id="80" w:name="_Toc11173"/>
      <w:bookmarkStart w:id="81" w:name="_Toc15322"/>
      <w:r>
        <w:rPr>
          <w:rFonts w:hint="eastAsia" w:ascii="仿宋" w:hAnsi="仿宋" w:eastAsia="仿宋" w:cs="仿宋"/>
          <w:b/>
          <w:sz w:val="24"/>
        </w:rPr>
        <w:t>2.0 合同生效</w:t>
      </w:r>
      <w:bookmarkEnd w:id="79"/>
      <w:bookmarkEnd w:id="80"/>
      <w:bookmarkEnd w:id="81"/>
    </w:p>
    <w:p w14:paraId="1D77A7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7C29AE5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2D13BD2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350EEF1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7AA0FDA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1C5F83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0B631C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0D4B089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0D4E76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68C91F0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4D526C3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576941D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7659553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504447C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717660A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2CA4793E">
      <w:pPr>
        <w:widowControl/>
        <w:adjustRightInd/>
        <w:jc w:val="left"/>
        <w:rPr>
          <w:rFonts w:hint="eastAsia" w:ascii="仿宋" w:hAnsi="仿宋" w:eastAsia="仿宋" w:cs="仿宋"/>
          <w:b/>
          <w:sz w:val="24"/>
        </w:rPr>
      </w:pPr>
      <w:r>
        <w:rPr>
          <w:rFonts w:hint="eastAsia" w:ascii="仿宋" w:hAnsi="仿宋" w:eastAsia="仿宋" w:cs="仿宋"/>
          <w:b/>
        </w:rPr>
        <w:br w:type="page"/>
      </w:r>
    </w:p>
    <w:p w14:paraId="15723F35">
      <w:pPr>
        <w:pStyle w:val="25"/>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2B84EBC9">
      <w:pPr>
        <w:spacing w:line="560" w:lineRule="exact"/>
        <w:ind w:firstLine="482" w:firstLineChars="200"/>
        <w:outlineLvl w:val="0"/>
        <w:rPr>
          <w:rFonts w:hint="eastAsia" w:ascii="仿宋" w:hAnsi="仿宋" w:eastAsia="仿宋" w:cs="仿宋"/>
          <w:b/>
          <w:sz w:val="24"/>
        </w:rPr>
      </w:pPr>
      <w:bookmarkStart w:id="82" w:name="_Toc19680"/>
      <w:bookmarkStart w:id="83" w:name="_Toc5228"/>
      <w:bookmarkStart w:id="84" w:name="_Toc31297"/>
      <w:bookmarkStart w:id="85" w:name="_Toc25079"/>
      <w:bookmarkStart w:id="86" w:name="_Toc14021"/>
      <w:r>
        <w:rPr>
          <w:rFonts w:hint="eastAsia" w:ascii="仿宋" w:hAnsi="仿宋" w:eastAsia="仿宋" w:cs="仿宋"/>
          <w:b/>
          <w:sz w:val="24"/>
        </w:rPr>
        <w:t>2.1 定义</w:t>
      </w:r>
      <w:bookmarkEnd w:id="82"/>
      <w:bookmarkEnd w:id="83"/>
      <w:bookmarkEnd w:id="84"/>
      <w:bookmarkEnd w:id="85"/>
      <w:bookmarkEnd w:id="86"/>
    </w:p>
    <w:p w14:paraId="3BC471B3">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6279F8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4DF45F4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40EF2C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42D6EF1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7CCA5A5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1F6EF5C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536217D7">
      <w:pPr>
        <w:spacing w:line="560" w:lineRule="exact"/>
        <w:ind w:firstLine="482" w:firstLineChars="200"/>
        <w:outlineLvl w:val="0"/>
        <w:rPr>
          <w:rFonts w:hint="eastAsia" w:ascii="仿宋" w:hAnsi="仿宋" w:eastAsia="仿宋" w:cs="仿宋"/>
          <w:b/>
          <w:sz w:val="24"/>
        </w:rPr>
      </w:pPr>
      <w:bookmarkStart w:id="87" w:name="_Toc31402"/>
      <w:bookmarkStart w:id="88" w:name="_Toc3769"/>
      <w:bookmarkStart w:id="89" w:name="_Toc23289"/>
      <w:bookmarkStart w:id="90" w:name="_Toc19539"/>
      <w:bookmarkStart w:id="91" w:name="_Toc16752"/>
      <w:r>
        <w:rPr>
          <w:rFonts w:hint="eastAsia" w:ascii="仿宋" w:hAnsi="仿宋" w:eastAsia="仿宋" w:cs="仿宋"/>
          <w:b/>
          <w:sz w:val="24"/>
        </w:rPr>
        <w:t>2.2 技术规范</w:t>
      </w:r>
      <w:bookmarkEnd w:id="87"/>
      <w:bookmarkEnd w:id="88"/>
      <w:bookmarkEnd w:id="89"/>
      <w:bookmarkEnd w:id="90"/>
      <w:bookmarkEnd w:id="91"/>
    </w:p>
    <w:p w14:paraId="08451CC9">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BDB1DAB">
      <w:pPr>
        <w:spacing w:line="560" w:lineRule="exact"/>
        <w:ind w:firstLine="482" w:firstLineChars="200"/>
        <w:outlineLvl w:val="0"/>
        <w:rPr>
          <w:rFonts w:hint="eastAsia" w:ascii="仿宋" w:hAnsi="仿宋" w:eastAsia="仿宋" w:cs="仿宋"/>
          <w:b/>
          <w:sz w:val="24"/>
        </w:rPr>
      </w:pPr>
      <w:bookmarkStart w:id="92" w:name="_Toc12412"/>
      <w:bookmarkStart w:id="93" w:name="_Toc4133"/>
      <w:bookmarkStart w:id="94" w:name="_Toc9161"/>
      <w:bookmarkStart w:id="95" w:name="_Toc27945"/>
      <w:bookmarkStart w:id="96" w:name="_Toc13673"/>
      <w:r>
        <w:rPr>
          <w:rFonts w:hint="eastAsia" w:ascii="仿宋" w:hAnsi="仿宋" w:eastAsia="仿宋" w:cs="仿宋"/>
          <w:b/>
          <w:sz w:val="24"/>
        </w:rPr>
        <w:t>2.3 知识产权</w:t>
      </w:r>
      <w:bookmarkEnd w:id="92"/>
      <w:bookmarkEnd w:id="93"/>
      <w:bookmarkEnd w:id="94"/>
      <w:bookmarkEnd w:id="95"/>
      <w:bookmarkEnd w:id="96"/>
    </w:p>
    <w:p w14:paraId="3F3210B7">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04BB1E0">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EDB832B">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5FC87885">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4BCC5E2">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6D90CA14">
      <w:pPr>
        <w:spacing w:line="560" w:lineRule="exact"/>
        <w:ind w:firstLine="482" w:firstLineChars="200"/>
        <w:outlineLvl w:val="0"/>
        <w:rPr>
          <w:rFonts w:hint="eastAsia" w:ascii="仿宋" w:hAnsi="仿宋" w:eastAsia="仿宋" w:cs="仿宋"/>
          <w:b/>
          <w:sz w:val="24"/>
        </w:rPr>
      </w:pPr>
      <w:bookmarkStart w:id="97" w:name="_Toc26555"/>
      <w:bookmarkStart w:id="98" w:name="_Toc32670"/>
      <w:bookmarkStart w:id="99" w:name="_Toc22011"/>
      <w:bookmarkStart w:id="100" w:name="_Toc31233"/>
      <w:bookmarkStart w:id="101" w:name="_Toc15447"/>
      <w:r>
        <w:rPr>
          <w:rFonts w:hint="eastAsia" w:ascii="仿宋" w:hAnsi="仿宋" w:eastAsia="仿宋" w:cs="仿宋"/>
          <w:b/>
          <w:sz w:val="24"/>
        </w:rPr>
        <w:t>2.5 结算方式和付款条件</w:t>
      </w:r>
      <w:bookmarkEnd w:id="97"/>
      <w:bookmarkEnd w:id="98"/>
      <w:bookmarkEnd w:id="99"/>
      <w:bookmarkEnd w:id="100"/>
      <w:bookmarkEnd w:id="101"/>
    </w:p>
    <w:p w14:paraId="3D76D3A5">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1377871F">
      <w:pPr>
        <w:spacing w:line="560" w:lineRule="exact"/>
        <w:ind w:firstLine="482" w:firstLineChars="200"/>
        <w:outlineLvl w:val="0"/>
        <w:rPr>
          <w:rFonts w:hint="eastAsia" w:ascii="仿宋" w:hAnsi="仿宋" w:eastAsia="仿宋" w:cs="仿宋"/>
          <w:b/>
          <w:sz w:val="24"/>
        </w:rPr>
      </w:pPr>
      <w:bookmarkStart w:id="102" w:name="_Toc13467"/>
      <w:bookmarkStart w:id="103" w:name="_Toc30507"/>
      <w:bookmarkStart w:id="104" w:name="_Toc16163"/>
      <w:bookmarkStart w:id="105" w:name="_Toc13154"/>
      <w:bookmarkStart w:id="106" w:name="_Toc18990"/>
      <w:r>
        <w:rPr>
          <w:rFonts w:hint="eastAsia" w:ascii="仿宋" w:hAnsi="仿宋" w:eastAsia="仿宋" w:cs="仿宋"/>
          <w:b/>
          <w:sz w:val="24"/>
        </w:rPr>
        <w:t>2.6 技术资料和保密义务</w:t>
      </w:r>
      <w:bookmarkEnd w:id="102"/>
      <w:bookmarkEnd w:id="103"/>
      <w:bookmarkEnd w:id="104"/>
      <w:bookmarkEnd w:id="105"/>
      <w:bookmarkEnd w:id="106"/>
    </w:p>
    <w:p w14:paraId="1D29862A">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168A31FE">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43E925E3">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6E2C1A9">
      <w:pPr>
        <w:spacing w:line="560" w:lineRule="exact"/>
        <w:ind w:firstLine="482" w:firstLineChars="200"/>
        <w:outlineLvl w:val="0"/>
        <w:rPr>
          <w:rFonts w:hint="eastAsia" w:ascii="仿宋" w:hAnsi="仿宋" w:eastAsia="仿宋" w:cs="仿宋"/>
          <w:b/>
          <w:sz w:val="24"/>
        </w:rPr>
      </w:pPr>
      <w:bookmarkStart w:id="107" w:name="_Toc19069"/>
      <w:r>
        <w:rPr>
          <w:rFonts w:hint="eastAsia" w:ascii="仿宋" w:hAnsi="仿宋" w:eastAsia="仿宋" w:cs="仿宋"/>
          <w:b/>
          <w:sz w:val="24"/>
        </w:rPr>
        <w:t>2.7 质量保证</w:t>
      </w:r>
      <w:bookmarkEnd w:id="107"/>
    </w:p>
    <w:p w14:paraId="0509D672">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6965D052">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095E5151">
      <w:pPr>
        <w:spacing w:line="560" w:lineRule="exact"/>
        <w:ind w:firstLine="482" w:firstLineChars="200"/>
        <w:outlineLvl w:val="0"/>
        <w:rPr>
          <w:rFonts w:hint="eastAsia" w:ascii="仿宋" w:hAnsi="仿宋" w:eastAsia="仿宋" w:cs="仿宋"/>
          <w:b/>
          <w:sz w:val="24"/>
        </w:rPr>
      </w:pPr>
      <w:bookmarkStart w:id="108" w:name="_Toc22267"/>
      <w:r>
        <w:rPr>
          <w:rFonts w:hint="eastAsia" w:ascii="仿宋" w:hAnsi="仿宋" w:eastAsia="仿宋" w:cs="仿宋"/>
          <w:b/>
          <w:sz w:val="24"/>
        </w:rPr>
        <w:t>2.8 延迟履行</w:t>
      </w:r>
      <w:bookmarkEnd w:id="108"/>
    </w:p>
    <w:p w14:paraId="68DEF841">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FFCAF9B">
      <w:pPr>
        <w:spacing w:line="560" w:lineRule="exact"/>
        <w:ind w:firstLine="482" w:firstLineChars="200"/>
        <w:outlineLvl w:val="0"/>
        <w:rPr>
          <w:rFonts w:hint="eastAsia" w:ascii="仿宋" w:hAnsi="仿宋" w:eastAsia="仿宋" w:cs="仿宋"/>
          <w:b/>
          <w:sz w:val="24"/>
        </w:rPr>
      </w:pPr>
      <w:bookmarkStart w:id="109" w:name="_Toc10611"/>
      <w:r>
        <w:rPr>
          <w:rFonts w:hint="eastAsia" w:ascii="仿宋" w:hAnsi="仿宋" w:eastAsia="仿宋" w:cs="仿宋"/>
          <w:b/>
          <w:sz w:val="24"/>
        </w:rPr>
        <w:t>2.9 合同变更</w:t>
      </w:r>
      <w:bookmarkEnd w:id="109"/>
    </w:p>
    <w:p w14:paraId="49B66B69">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43A907AC">
      <w:pPr>
        <w:spacing w:line="560" w:lineRule="exact"/>
        <w:ind w:firstLine="482" w:firstLineChars="200"/>
        <w:outlineLvl w:val="0"/>
        <w:rPr>
          <w:rFonts w:hint="eastAsia" w:ascii="仿宋" w:hAnsi="仿宋" w:eastAsia="仿宋" w:cs="仿宋"/>
          <w:b/>
          <w:sz w:val="24"/>
        </w:rPr>
      </w:pPr>
      <w:bookmarkStart w:id="110" w:name="_Toc21830"/>
      <w:bookmarkStart w:id="111" w:name="_Toc26689"/>
      <w:bookmarkStart w:id="112" w:name="_Toc10663"/>
      <w:bookmarkStart w:id="113" w:name="_Toc23368"/>
      <w:bookmarkStart w:id="114" w:name="_Toc42"/>
      <w:r>
        <w:rPr>
          <w:rFonts w:hint="eastAsia" w:ascii="仿宋" w:hAnsi="仿宋" w:eastAsia="仿宋" w:cs="仿宋"/>
          <w:b/>
          <w:sz w:val="24"/>
        </w:rPr>
        <w:t>2.10 合同转让和分包</w:t>
      </w:r>
      <w:bookmarkEnd w:id="110"/>
      <w:bookmarkEnd w:id="111"/>
      <w:bookmarkEnd w:id="112"/>
      <w:bookmarkEnd w:id="113"/>
      <w:bookmarkEnd w:id="114"/>
    </w:p>
    <w:p w14:paraId="75F5D9D2">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F3311DD">
      <w:pPr>
        <w:spacing w:line="560" w:lineRule="exact"/>
        <w:ind w:firstLine="482" w:firstLineChars="200"/>
        <w:outlineLvl w:val="0"/>
        <w:rPr>
          <w:rFonts w:hint="eastAsia" w:ascii="仿宋" w:hAnsi="仿宋" w:eastAsia="仿宋" w:cs="仿宋"/>
          <w:b/>
          <w:sz w:val="24"/>
        </w:rPr>
      </w:pPr>
      <w:bookmarkStart w:id="115" w:name="_Toc26633"/>
      <w:bookmarkStart w:id="116" w:name="_Toc14371"/>
      <w:bookmarkStart w:id="117" w:name="_Toc4720"/>
      <w:bookmarkStart w:id="118" w:name="_Toc32494"/>
      <w:bookmarkStart w:id="119" w:name="_Toc25571"/>
      <w:r>
        <w:rPr>
          <w:rFonts w:hint="eastAsia" w:ascii="仿宋" w:hAnsi="仿宋" w:eastAsia="仿宋" w:cs="仿宋"/>
          <w:b/>
          <w:sz w:val="24"/>
        </w:rPr>
        <w:t>2.11 不可抗力</w:t>
      </w:r>
      <w:bookmarkEnd w:id="115"/>
      <w:bookmarkEnd w:id="116"/>
      <w:bookmarkEnd w:id="117"/>
      <w:bookmarkEnd w:id="118"/>
      <w:bookmarkEnd w:id="119"/>
    </w:p>
    <w:p w14:paraId="4E06613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19CCFB3E">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1386FD3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4318FCC1">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26670174">
      <w:pPr>
        <w:spacing w:line="560" w:lineRule="exact"/>
        <w:ind w:firstLine="482" w:firstLineChars="200"/>
        <w:outlineLvl w:val="0"/>
        <w:rPr>
          <w:rFonts w:hint="eastAsia" w:ascii="仿宋" w:hAnsi="仿宋" w:eastAsia="仿宋" w:cs="仿宋"/>
          <w:b/>
          <w:sz w:val="24"/>
        </w:rPr>
      </w:pPr>
      <w:bookmarkStart w:id="120" w:name="_Toc23854"/>
      <w:bookmarkStart w:id="121" w:name="_Toc3638"/>
      <w:bookmarkStart w:id="122" w:name="_Toc24465"/>
      <w:bookmarkStart w:id="123" w:name="_Toc14115"/>
      <w:bookmarkStart w:id="124" w:name="_Toc25783"/>
      <w:r>
        <w:rPr>
          <w:rFonts w:hint="eastAsia" w:ascii="仿宋" w:hAnsi="仿宋" w:eastAsia="仿宋" w:cs="仿宋"/>
          <w:b/>
          <w:sz w:val="24"/>
        </w:rPr>
        <w:t>2.12 税费</w:t>
      </w:r>
      <w:bookmarkEnd w:id="120"/>
      <w:bookmarkEnd w:id="121"/>
      <w:bookmarkEnd w:id="122"/>
      <w:bookmarkEnd w:id="123"/>
      <w:bookmarkEnd w:id="124"/>
    </w:p>
    <w:p w14:paraId="226ABFA0">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7E155F17">
      <w:pPr>
        <w:spacing w:line="560" w:lineRule="exact"/>
        <w:ind w:firstLine="482" w:firstLineChars="200"/>
        <w:outlineLvl w:val="0"/>
        <w:rPr>
          <w:rFonts w:hint="eastAsia" w:ascii="仿宋" w:hAnsi="仿宋" w:eastAsia="仿宋" w:cs="仿宋"/>
          <w:b/>
          <w:sz w:val="24"/>
        </w:rPr>
      </w:pPr>
      <w:bookmarkStart w:id="125" w:name="_Toc14814"/>
      <w:bookmarkStart w:id="126" w:name="_Toc26883"/>
      <w:bookmarkStart w:id="127" w:name="_Toc30105"/>
      <w:bookmarkStart w:id="128" w:name="_Toc25525"/>
      <w:bookmarkStart w:id="129" w:name="_Toc7315"/>
      <w:r>
        <w:rPr>
          <w:rFonts w:hint="eastAsia" w:ascii="仿宋" w:hAnsi="仿宋" w:eastAsia="仿宋" w:cs="仿宋"/>
          <w:b/>
          <w:sz w:val="24"/>
        </w:rPr>
        <w:t>2.13 乙方破产</w:t>
      </w:r>
      <w:bookmarkEnd w:id="125"/>
      <w:bookmarkEnd w:id="126"/>
      <w:bookmarkEnd w:id="127"/>
      <w:bookmarkEnd w:id="128"/>
      <w:bookmarkEnd w:id="129"/>
    </w:p>
    <w:p w14:paraId="39F050F4">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5DCA8C6">
      <w:pPr>
        <w:spacing w:line="560" w:lineRule="exact"/>
        <w:ind w:firstLine="482" w:firstLineChars="200"/>
        <w:outlineLvl w:val="0"/>
        <w:rPr>
          <w:rFonts w:hint="eastAsia" w:ascii="仿宋" w:hAnsi="仿宋" w:eastAsia="仿宋" w:cs="仿宋"/>
          <w:b/>
          <w:sz w:val="24"/>
        </w:rPr>
      </w:pPr>
      <w:bookmarkStart w:id="130" w:name="_Toc2016"/>
      <w:bookmarkStart w:id="131" w:name="_Toc1123"/>
      <w:bookmarkStart w:id="132" w:name="_Toc23323"/>
      <w:r>
        <w:rPr>
          <w:rFonts w:hint="eastAsia" w:ascii="仿宋" w:hAnsi="仿宋" w:eastAsia="仿宋" w:cs="仿宋"/>
          <w:b/>
          <w:sz w:val="24"/>
        </w:rPr>
        <w:t>2.14 合同中止、终止</w:t>
      </w:r>
      <w:bookmarkEnd w:id="130"/>
      <w:bookmarkEnd w:id="131"/>
      <w:bookmarkEnd w:id="132"/>
    </w:p>
    <w:p w14:paraId="756DABC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55A2726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6BBF116C">
      <w:pPr>
        <w:spacing w:line="560" w:lineRule="exact"/>
        <w:ind w:firstLine="482" w:firstLineChars="200"/>
        <w:outlineLvl w:val="0"/>
        <w:rPr>
          <w:rFonts w:hint="eastAsia" w:ascii="仿宋" w:hAnsi="仿宋" w:eastAsia="仿宋" w:cs="仿宋"/>
          <w:b/>
          <w:sz w:val="24"/>
        </w:rPr>
      </w:pPr>
      <w:bookmarkStart w:id="133" w:name="_Toc1969"/>
      <w:bookmarkStart w:id="134" w:name="_Toc17363"/>
      <w:bookmarkStart w:id="135" w:name="_Toc14525"/>
      <w:r>
        <w:rPr>
          <w:rFonts w:hint="eastAsia" w:ascii="仿宋" w:hAnsi="仿宋" w:eastAsia="仿宋" w:cs="仿宋"/>
          <w:b/>
          <w:sz w:val="24"/>
        </w:rPr>
        <w:t>2.15 检验和验收</w:t>
      </w:r>
      <w:bookmarkEnd w:id="133"/>
      <w:bookmarkEnd w:id="134"/>
      <w:bookmarkEnd w:id="135"/>
    </w:p>
    <w:p w14:paraId="537F9798">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A962C66">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DAE2970">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7C6F4F55">
      <w:pPr>
        <w:spacing w:line="560" w:lineRule="exact"/>
        <w:ind w:firstLine="482" w:firstLineChars="200"/>
        <w:outlineLvl w:val="0"/>
        <w:rPr>
          <w:rFonts w:hint="eastAsia" w:ascii="仿宋" w:hAnsi="仿宋" w:eastAsia="仿宋" w:cs="仿宋"/>
          <w:b/>
          <w:sz w:val="24"/>
        </w:rPr>
      </w:pPr>
      <w:bookmarkStart w:id="136" w:name="_Toc31892"/>
      <w:bookmarkStart w:id="137" w:name="_Toc12666"/>
      <w:bookmarkStart w:id="138" w:name="_Toc9808"/>
      <w:bookmarkStart w:id="139" w:name="_Toc25198"/>
      <w:bookmarkStart w:id="140" w:name="_Toc2308"/>
      <w:r>
        <w:rPr>
          <w:rFonts w:hint="eastAsia" w:ascii="仿宋" w:hAnsi="仿宋" w:eastAsia="仿宋" w:cs="仿宋"/>
          <w:b/>
          <w:sz w:val="24"/>
        </w:rPr>
        <w:t>2.16 通知和送达</w:t>
      </w:r>
      <w:bookmarkEnd w:id="136"/>
      <w:bookmarkEnd w:id="137"/>
      <w:bookmarkEnd w:id="138"/>
      <w:bookmarkEnd w:id="139"/>
      <w:bookmarkEnd w:id="140"/>
    </w:p>
    <w:p w14:paraId="34F60676">
      <w:pPr>
        <w:spacing w:line="560" w:lineRule="exact"/>
        <w:ind w:firstLine="480" w:firstLineChars="200"/>
        <w:rPr>
          <w:rFonts w:hint="eastAsia" w:ascii="仿宋" w:hAnsi="仿宋" w:eastAsia="仿宋" w:cs="仿宋"/>
          <w:sz w:val="24"/>
        </w:rPr>
      </w:pPr>
      <w:bookmarkStart w:id="141" w:name="_Toc27674"/>
      <w:bookmarkStart w:id="142" w:name="_Toc18401"/>
      <w:r>
        <w:rPr>
          <w:rFonts w:hint="eastAsia" w:ascii="仿宋" w:hAnsi="仿宋" w:eastAsia="仿宋" w:cs="仿宋"/>
          <w:sz w:val="24"/>
        </w:rPr>
        <w:t>2.16.1任何一方因履行合同而以合同第一部分尾部所列明的传真或电子邮件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5D47A9B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3FBE1197">
      <w:pPr>
        <w:spacing w:line="560" w:lineRule="exact"/>
        <w:ind w:firstLine="482" w:firstLineChars="200"/>
        <w:outlineLvl w:val="0"/>
        <w:rPr>
          <w:rFonts w:hint="eastAsia" w:ascii="仿宋" w:hAnsi="仿宋" w:eastAsia="仿宋" w:cs="仿宋"/>
          <w:b/>
          <w:sz w:val="24"/>
        </w:rPr>
      </w:pPr>
      <w:bookmarkStart w:id="143" w:name="_Toc20808"/>
      <w:bookmarkStart w:id="144" w:name="_Toc12254"/>
      <w:bookmarkStart w:id="145" w:name="_Toc28906"/>
      <w:bookmarkStart w:id="146" w:name="_Toc27644"/>
      <w:bookmarkStart w:id="147" w:name="_Toc5063"/>
      <w:r>
        <w:rPr>
          <w:rFonts w:hint="eastAsia" w:ascii="仿宋" w:hAnsi="仿宋" w:eastAsia="仿宋" w:cs="仿宋"/>
          <w:b/>
          <w:sz w:val="24"/>
        </w:rPr>
        <w:t>2.17 合同使用的文字和适用的法律</w:t>
      </w:r>
      <w:bookmarkEnd w:id="143"/>
      <w:bookmarkEnd w:id="144"/>
      <w:bookmarkEnd w:id="145"/>
      <w:bookmarkEnd w:id="146"/>
      <w:bookmarkEnd w:id="147"/>
    </w:p>
    <w:p w14:paraId="4DD9F5A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26E968B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49D82555">
      <w:pPr>
        <w:spacing w:line="560" w:lineRule="exact"/>
        <w:ind w:firstLine="482" w:firstLineChars="200"/>
        <w:outlineLvl w:val="0"/>
        <w:rPr>
          <w:rFonts w:hint="eastAsia" w:ascii="仿宋" w:hAnsi="仿宋" w:eastAsia="仿宋" w:cs="仿宋"/>
          <w:b/>
          <w:sz w:val="24"/>
        </w:rPr>
      </w:pPr>
      <w:bookmarkStart w:id="148" w:name="_Toc18540"/>
      <w:bookmarkStart w:id="149" w:name="_Toc4355"/>
      <w:bookmarkStart w:id="150" w:name="_Toc30599"/>
      <w:r>
        <w:rPr>
          <w:rFonts w:hint="eastAsia" w:ascii="仿宋" w:hAnsi="仿宋" w:eastAsia="仿宋" w:cs="仿宋"/>
          <w:b/>
          <w:sz w:val="24"/>
        </w:rPr>
        <w:t>2.18 计量单位</w:t>
      </w:r>
      <w:bookmarkEnd w:id="148"/>
      <w:bookmarkEnd w:id="149"/>
      <w:bookmarkEnd w:id="150"/>
    </w:p>
    <w:p w14:paraId="205CA802">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0589B533">
      <w:pPr>
        <w:spacing w:line="560" w:lineRule="exact"/>
        <w:ind w:firstLine="482" w:firstLineChars="200"/>
        <w:outlineLvl w:val="0"/>
        <w:rPr>
          <w:rFonts w:hint="eastAsia" w:ascii="仿宋" w:hAnsi="仿宋" w:eastAsia="仿宋" w:cs="仿宋"/>
          <w:b/>
          <w:sz w:val="24"/>
        </w:rPr>
      </w:pPr>
      <w:bookmarkStart w:id="151" w:name="_Toc10330"/>
      <w:bookmarkStart w:id="152" w:name="_Toc12773"/>
      <w:bookmarkStart w:id="153" w:name="_Toc18567"/>
      <w:bookmarkStart w:id="154" w:name="_Toc487900373"/>
      <w:bookmarkStart w:id="155" w:name="_Toc279701263"/>
      <w:bookmarkStart w:id="156" w:name="_Toc259093692"/>
      <w:r>
        <w:rPr>
          <w:rFonts w:hint="eastAsia" w:ascii="仿宋" w:hAnsi="仿宋" w:eastAsia="仿宋" w:cs="仿宋"/>
          <w:b/>
          <w:sz w:val="24"/>
        </w:rPr>
        <w:t>2.19 合同使用的文字和适用的法律</w:t>
      </w:r>
      <w:bookmarkEnd w:id="151"/>
      <w:bookmarkEnd w:id="152"/>
      <w:bookmarkEnd w:id="153"/>
      <w:bookmarkEnd w:id="154"/>
      <w:bookmarkEnd w:id="155"/>
      <w:bookmarkEnd w:id="156"/>
    </w:p>
    <w:p w14:paraId="7F424B53">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06EFC88D">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4B0962E8">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13C969B1">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1238FBBF">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57" w:name="_Toc331685784"/>
      <w:r>
        <w:rPr>
          <w:rFonts w:hint="eastAsia" w:ascii="仿宋" w:hAnsi="仿宋" w:eastAsia="仿宋" w:cs="仿宋"/>
          <w:b/>
          <w:sz w:val="24"/>
        </w:rPr>
        <w:t xml:space="preserve"> </w:t>
      </w:r>
      <w:bookmarkEnd w:id="157"/>
      <w:r>
        <w:rPr>
          <w:rFonts w:hint="eastAsia" w:ascii="仿宋" w:hAnsi="仿宋" w:eastAsia="仿宋" w:cs="仿宋"/>
          <w:b/>
          <w:kern w:val="2"/>
          <w:sz w:val="24"/>
          <w:szCs w:val="24"/>
          <w:lang w:val="en-US" w:eastAsia="zh-CN" w:bidi="ar-SA"/>
        </w:rPr>
        <w:t>第三部分  合同专用条款</w:t>
      </w:r>
    </w:p>
    <w:p w14:paraId="7103506B">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8"/>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4C4B0B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B5B48AA">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noWrap w:val="0"/>
            <w:vAlign w:val="center"/>
          </w:tcPr>
          <w:p w14:paraId="0BBB5CB4">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6BE6D3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08793B8">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noWrap w:val="0"/>
            <w:vAlign w:val="center"/>
          </w:tcPr>
          <w:p w14:paraId="12236EA4">
            <w:pPr>
              <w:spacing w:line="360" w:lineRule="auto"/>
              <w:rPr>
                <w:rFonts w:hint="eastAsia" w:ascii="仿宋" w:hAnsi="仿宋" w:eastAsia="仿宋" w:cs="仿宋"/>
                <w:sz w:val="24"/>
              </w:rPr>
            </w:pPr>
          </w:p>
        </w:tc>
      </w:tr>
      <w:tr w14:paraId="1FAC18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4E0F663">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noWrap w:val="0"/>
            <w:vAlign w:val="center"/>
          </w:tcPr>
          <w:p w14:paraId="07897BBE">
            <w:pPr>
              <w:spacing w:line="360" w:lineRule="auto"/>
              <w:rPr>
                <w:rFonts w:hint="eastAsia" w:ascii="仿宋" w:hAnsi="仿宋" w:eastAsia="仿宋" w:cs="仿宋"/>
                <w:sz w:val="24"/>
              </w:rPr>
            </w:pPr>
          </w:p>
        </w:tc>
      </w:tr>
      <w:tr w14:paraId="305615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328CEE1">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noWrap w:val="0"/>
            <w:vAlign w:val="center"/>
          </w:tcPr>
          <w:p w14:paraId="133307D6">
            <w:pPr>
              <w:spacing w:line="360" w:lineRule="auto"/>
              <w:rPr>
                <w:rFonts w:hint="eastAsia" w:ascii="仿宋" w:hAnsi="仿宋" w:eastAsia="仿宋" w:cs="仿宋"/>
                <w:sz w:val="24"/>
              </w:rPr>
            </w:pPr>
          </w:p>
        </w:tc>
      </w:tr>
      <w:tr w14:paraId="695C7D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7B17CDC">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noWrap w:val="0"/>
            <w:vAlign w:val="center"/>
          </w:tcPr>
          <w:p w14:paraId="4A0BCFF6">
            <w:pPr>
              <w:spacing w:line="360" w:lineRule="auto"/>
              <w:rPr>
                <w:rFonts w:hint="eastAsia" w:ascii="仿宋" w:hAnsi="仿宋" w:eastAsia="仿宋" w:cs="仿宋"/>
                <w:sz w:val="24"/>
              </w:rPr>
            </w:pPr>
          </w:p>
        </w:tc>
      </w:tr>
      <w:tr w14:paraId="767F9A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340D0B2">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noWrap w:val="0"/>
            <w:vAlign w:val="center"/>
          </w:tcPr>
          <w:p w14:paraId="4579333E">
            <w:pPr>
              <w:spacing w:line="360" w:lineRule="auto"/>
              <w:rPr>
                <w:rFonts w:hint="eastAsia" w:ascii="仿宋" w:hAnsi="仿宋" w:eastAsia="仿宋" w:cs="仿宋"/>
                <w:sz w:val="24"/>
              </w:rPr>
            </w:pPr>
          </w:p>
        </w:tc>
      </w:tr>
      <w:tr w14:paraId="7D51A7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3380C6D">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noWrap w:val="0"/>
            <w:vAlign w:val="center"/>
          </w:tcPr>
          <w:p w14:paraId="6A77F971">
            <w:pPr>
              <w:spacing w:line="360" w:lineRule="auto"/>
              <w:rPr>
                <w:rFonts w:hint="eastAsia" w:ascii="仿宋" w:hAnsi="仿宋" w:eastAsia="仿宋" w:cs="仿宋"/>
                <w:sz w:val="24"/>
              </w:rPr>
            </w:pPr>
          </w:p>
        </w:tc>
      </w:tr>
      <w:tr w14:paraId="416539F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FF84BB8">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noWrap w:val="0"/>
            <w:vAlign w:val="center"/>
          </w:tcPr>
          <w:p w14:paraId="6FB366B6">
            <w:pPr>
              <w:spacing w:line="360" w:lineRule="auto"/>
              <w:rPr>
                <w:rFonts w:hint="eastAsia" w:ascii="仿宋" w:hAnsi="仿宋" w:eastAsia="仿宋" w:cs="仿宋"/>
                <w:sz w:val="24"/>
              </w:rPr>
            </w:pPr>
          </w:p>
        </w:tc>
      </w:tr>
      <w:tr w14:paraId="443918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F1FA431">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noWrap w:val="0"/>
            <w:vAlign w:val="center"/>
          </w:tcPr>
          <w:p w14:paraId="2946B6E3">
            <w:pPr>
              <w:spacing w:line="360" w:lineRule="auto"/>
              <w:rPr>
                <w:rFonts w:hint="eastAsia" w:ascii="仿宋" w:hAnsi="仿宋" w:eastAsia="仿宋" w:cs="仿宋"/>
                <w:sz w:val="24"/>
              </w:rPr>
            </w:pPr>
          </w:p>
        </w:tc>
      </w:tr>
      <w:tr w14:paraId="16C130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5B79A34">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noWrap w:val="0"/>
            <w:vAlign w:val="center"/>
          </w:tcPr>
          <w:p w14:paraId="71473EBA">
            <w:pPr>
              <w:spacing w:line="360" w:lineRule="auto"/>
              <w:rPr>
                <w:rFonts w:hint="eastAsia" w:ascii="仿宋" w:hAnsi="仿宋" w:eastAsia="仿宋" w:cs="仿宋"/>
                <w:sz w:val="24"/>
              </w:rPr>
            </w:pPr>
          </w:p>
        </w:tc>
      </w:tr>
      <w:tr w14:paraId="6D948F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13C806F">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noWrap w:val="0"/>
            <w:vAlign w:val="center"/>
          </w:tcPr>
          <w:p w14:paraId="1CE876D4">
            <w:pPr>
              <w:spacing w:line="360" w:lineRule="auto"/>
              <w:rPr>
                <w:rFonts w:hint="eastAsia" w:ascii="仿宋" w:hAnsi="仿宋" w:eastAsia="仿宋" w:cs="仿宋"/>
                <w:sz w:val="24"/>
              </w:rPr>
            </w:pPr>
          </w:p>
        </w:tc>
      </w:tr>
      <w:tr w14:paraId="46B52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8AE0731">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noWrap w:val="0"/>
            <w:vAlign w:val="center"/>
          </w:tcPr>
          <w:p w14:paraId="1C3210D9">
            <w:pPr>
              <w:spacing w:line="360" w:lineRule="auto"/>
              <w:rPr>
                <w:rFonts w:hint="eastAsia" w:ascii="仿宋" w:hAnsi="仿宋" w:eastAsia="仿宋" w:cs="仿宋"/>
                <w:sz w:val="24"/>
              </w:rPr>
            </w:pPr>
          </w:p>
        </w:tc>
      </w:tr>
      <w:tr w14:paraId="6AC252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7D17B1B6">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noWrap w:val="0"/>
            <w:vAlign w:val="center"/>
          </w:tcPr>
          <w:p w14:paraId="1C672450">
            <w:pPr>
              <w:spacing w:line="360" w:lineRule="auto"/>
              <w:rPr>
                <w:rFonts w:hint="eastAsia" w:ascii="仿宋" w:hAnsi="仿宋" w:eastAsia="仿宋" w:cs="仿宋"/>
                <w:sz w:val="24"/>
              </w:rPr>
            </w:pPr>
          </w:p>
        </w:tc>
      </w:tr>
      <w:tr w14:paraId="74E130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069EB566">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noWrap w:val="0"/>
            <w:vAlign w:val="center"/>
          </w:tcPr>
          <w:p w14:paraId="672A2953">
            <w:pPr>
              <w:spacing w:line="360" w:lineRule="auto"/>
              <w:rPr>
                <w:rFonts w:hint="eastAsia" w:ascii="仿宋" w:hAnsi="仿宋" w:eastAsia="仿宋" w:cs="仿宋"/>
                <w:sz w:val="24"/>
              </w:rPr>
            </w:pPr>
          </w:p>
        </w:tc>
      </w:tr>
      <w:tr w14:paraId="0FBDC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6DE27B51">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noWrap w:val="0"/>
            <w:vAlign w:val="center"/>
          </w:tcPr>
          <w:p w14:paraId="408BA22F">
            <w:pPr>
              <w:spacing w:line="360" w:lineRule="auto"/>
              <w:rPr>
                <w:rFonts w:hint="eastAsia" w:ascii="仿宋" w:hAnsi="仿宋" w:eastAsia="仿宋" w:cs="仿宋"/>
                <w:sz w:val="24"/>
              </w:rPr>
            </w:pPr>
          </w:p>
        </w:tc>
      </w:tr>
      <w:tr w14:paraId="755B55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2B78CE52">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noWrap w:val="0"/>
            <w:vAlign w:val="center"/>
          </w:tcPr>
          <w:p w14:paraId="6EEBF630">
            <w:pPr>
              <w:spacing w:line="360" w:lineRule="auto"/>
              <w:rPr>
                <w:rFonts w:hint="eastAsia" w:ascii="仿宋" w:hAnsi="仿宋" w:eastAsia="仿宋" w:cs="仿宋"/>
                <w:sz w:val="24"/>
              </w:rPr>
            </w:pPr>
          </w:p>
        </w:tc>
      </w:tr>
      <w:tr w14:paraId="217171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7F7E987">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noWrap w:val="0"/>
            <w:vAlign w:val="center"/>
          </w:tcPr>
          <w:p w14:paraId="46A8DEC9">
            <w:pPr>
              <w:spacing w:line="360" w:lineRule="auto"/>
              <w:ind w:left="-420" w:leftChars="-200" w:right="-420" w:rightChars="-200" w:firstLine="480" w:firstLineChars="200"/>
              <w:rPr>
                <w:rFonts w:hint="eastAsia" w:ascii="仿宋" w:hAnsi="仿宋" w:eastAsia="仿宋" w:cs="仿宋"/>
                <w:sz w:val="24"/>
              </w:rPr>
            </w:pPr>
          </w:p>
        </w:tc>
      </w:tr>
      <w:tr w14:paraId="0C308A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4C92A5BF">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noWrap w:val="0"/>
            <w:vAlign w:val="center"/>
          </w:tcPr>
          <w:p w14:paraId="433CCB84">
            <w:pPr>
              <w:spacing w:line="360" w:lineRule="auto"/>
              <w:ind w:left="-420" w:leftChars="-200" w:right="-420" w:rightChars="-200" w:firstLine="480" w:firstLineChars="200"/>
              <w:rPr>
                <w:rFonts w:hint="eastAsia" w:ascii="仿宋" w:hAnsi="仿宋" w:eastAsia="仿宋" w:cs="仿宋"/>
                <w:sz w:val="24"/>
              </w:rPr>
            </w:pPr>
          </w:p>
        </w:tc>
      </w:tr>
      <w:tr w14:paraId="2E8A0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E584636">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noWrap w:val="0"/>
            <w:vAlign w:val="center"/>
          </w:tcPr>
          <w:p w14:paraId="067EFFCD">
            <w:pPr>
              <w:spacing w:line="360" w:lineRule="auto"/>
              <w:rPr>
                <w:rFonts w:hint="eastAsia" w:ascii="仿宋" w:hAnsi="仿宋" w:eastAsia="仿宋" w:cs="仿宋"/>
                <w:sz w:val="24"/>
              </w:rPr>
            </w:pPr>
          </w:p>
        </w:tc>
      </w:tr>
      <w:tr w14:paraId="65EF76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3E5A55A9">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noWrap w:val="0"/>
            <w:vAlign w:val="top"/>
          </w:tcPr>
          <w:p w14:paraId="32681BE1">
            <w:pPr>
              <w:spacing w:line="360" w:lineRule="auto"/>
              <w:rPr>
                <w:rFonts w:hint="eastAsia" w:ascii="仿宋" w:hAnsi="仿宋" w:eastAsia="仿宋" w:cs="仿宋"/>
                <w:sz w:val="24"/>
              </w:rPr>
            </w:pPr>
          </w:p>
        </w:tc>
      </w:tr>
      <w:tr w14:paraId="65F9C9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114AF1BA">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noWrap w:val="0"/>
            <w:vAlign w:val="center"/>
          </w:tcPr>
          <w:p w14:paraId="234364C8">
            <w:pPr>
              <w:spacing w:line="360" w:lineRule="auto"/>
              <w:rPr>
                <w:rFonts w:hint="eastAsia" w:ascii="仿宋" w:hAnsi="仿宋" w:eastAsia="仿宋" w:cs="仿宋"/>
                <w:sz w:val="24"/>
              </w:rPr>
            </w:pPr>
          </w:p>
        </w:tc>
      </w:tr>
      <w:tr w14:paraId="41F424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center"/>
          </w:tcPr>
          <w:p w14:paraId="56B373E9">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noWrap w:val="0"/>
            <w:vAlign w:val="center"/>
          </w:tcPr>
          <w:p w14:paraId="1108DDCB">
            <w:pPr>
              <w:spacing w:line="360" w:lineRule="auto"/>
              <w:rPr>
                <w:rFonts w:hint="eastAsia" w:ascii="仿宋" w:hAnsi="仿宋" w:eastAsia="仿宋" w:cs="仿宋"/>
                <w:sz w:val="24"/>
              </w:rPr>
            </w:pPr>
          </w:p>
        </w:tc>
      </w:tr>
      <w:tr w14:paraId="6C4E00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noWrap w:val="0"/>
            <w:vAlign w:val="top"/>
          </w:tcPr>
          <w:p w14:paraId="049D9764">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noWrap w:val="0"/>
            <w:vAlign w:val="top"/>
          </w:tcPr>
          <w:p w14:paraId="181809C0">
            <w:pPr>
              <w:spacing w:line="360" w:lineRule="auto"/>
              <w:rPr>
                <w:rFonts w:hint="eastAsia" w:ascii="仿宋" w:hAnsi="仿宋" w:eastAsia="仿宋" w:cs="仿宋"/>
                <w:sz w:val="24"/>
              </w:rPr>
            </w:pPr>
          </w:p>
        </w:tc>
      </w:tr>
    </w:tbl>
    <w:p w14:paraId="3BFB0AC1">
      <w:pPr>
        <w:spacing w:line="360" w:lineRule="auto"/>
        <w:ind w:left="-420" w:leftChars="-200" w:right="-420" w:rightChars="-200" w:firstLine="480" w:firstLineChars="200"/>
        <w:rPr>
          <w:rFonts w:hint="eastAsia" w:ascii="仿宋" w:hAnsi="仿宋" w:eastAsia="仿宋" w:cs="仿宋"/>
          <w:sz w:val="24"/>
        </w:rPr>
      </w:pPr>
    </w:p>
    <w:p w14:paraId="537117C2">
      <w:pPr>
        <w:spacing w:line="360" w:lineRule="auto"/>
        <w:ind w:left="-420" w:leftChars="-200" w:right="-420" w:rightChars="-200" w:firstLine="480" w:firstLineChars="200"/>
        <w:jc w:val="center"/>
        <w:outlineLvl w:val="0"/>
        <w:rPr>
          <w:rFonts w:hint="eastAsia" w:ascii="仿宋" w:hAnsi="仿宋" w:eastAsia="仿宋" w:cs="仿宋"/>
          <w:sz w:val="24"/>
        </w:rPr>
      </w:pPr>
    </w:p>
    <w:p w14:paraId="11F60F2B">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5E20F12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42FE87F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A985A42">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3F1D17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4866CFD3">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70</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14:paraId="19D2ED2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70</w:t>
      </w:r>
      <w:r>
        <w:rPr>
          <w:rFonts w:hint="eastAsia" w:ascii="仿宋" w:hAnsi="仿宋" w:eastAsia="仿宋" w:cs="仿宋"/>
          <w:b/>
          <w:bCs/>
          <w:iCs/>
          <w:sz w:val="24"/>
        </w:rPr>
        <w:t>分）</w:t>
      </w:r>
    </w:p>
    <w:tbl>
      <w:tblPr>
        <w:tblStyle w:val="18"/>
        <w:tblW w:w="9838" w:type="dxa"/>
        <w:jc w:val="center"/>
        <w:tblLayout w:type="fixed"/>
        <w:tblCellMar>
          <w:top w:w="0" w:type="dxa"/>
          <w:left w:w="108" w:type="dxa"/>
          <w:bottom w:w="0" w:type="dxa"/>
          <w:right w:w="108" w:type="dxa"/>
        </w:tblCellMar>
        <w:tblPrChange w:id="7" w:author="糖醋排骨只放糖" w:date="2025-06-23T19:35:09Z">
          <w:tblPr>
            <w:tblStyle w:val="18"/>
            <w:tblW w:w="9838" w:type="dxa"/>
            <w:jc w:val="center"/>
            <w:tblLayout w:type="fixed"/>
            <w:tblCellMar>
              <w:top w:w="0" w:type="dxa"/>
              <w:left w:w="108" w:type="dxa"/>
              <w:bottom w:w="0" w:type="dxa"/>
              <w:right w:w="108" w:type="dxa"/>
            </w:tblCellMar>
          </w:tblPr>
        </w:tblPrChange>
      </w:tblPr>
      <w:tblGrid>
        <w:gridCol w:w="1094"/>
        <w:gridCol w:w="1522"/>
        <w:gridCol w:w="5986"/>
        <w:gridCol w:w="1236"/>
        <w:tblGridChange w:id="8">
          <w:tblGrid>
            <w:gridCol w:w="1220"/>
            <w:gridCol w:w="1220"/>
            <w:gridCol w:w="6162"/>
            <w:gridCol w:w="1236"/>
          </w:tblGrid>
        </w:tblGridChange>
      </w:tblGrid>
      <w:tr w14:paraId="13AB376D">
        <w:tblPrEx>
          <w:tblCellMar>
            <w:top w:w="0" w:type="dxa"/>
            <w:left w:w="108" w:type="dxa"/>
            <w:bottom w:w="0" w:type="dxa"/>
            <w:right w:w="108" w:type="dxa"/>
          </w:tblCellMar>
          <w:tblPrExChange w:id="9" w:author="糖醋排骨只放糖" w:date="2025-06-23T19:35:09Z">
            <w:tblPrEx>
              <w:tblCellMar>
                <w:top w:w="0" w:type="dxa"/>
                <w:left w:w="108" w:type="dxa"/>
                <w:bottom w:w="0" w:type="dxa"/>
                <w:right w:w="108" w:type="dxa"/>
              </w:tblCellMar>
            </w:tblPrEx>
          </w:tblPrExChange>
        </w:tblPrEx>
        <w:trPr>
          <w:trHeight w:val="561" w:hRule="atLeast"/>
          <w:jc w:val="center"/>
          <w:trPrChange w:id="9" w:author="糖醋排骨只放糖" w:date="2025-06-23T19:35:09Z">
            <w:trPr>
              <w:trHeight w:val="561" w:hRule="atLeast"/>
              <w:jc w:val="center"/>
            </w:trPr>
          </w:trPrChange>
        </w:trPr>
        <w:tc>
          <w:tcPr>
            <w:tcW w:w="1094" w:type="dxa"/>
            <w:tcBorders>
              <w:top w:val="single" w:color="auto" w:sz="4" w:space="0"/>
              <w:left w:val="single" w:color="auto" w:sz="4" w:space="0"/>
              <w:bottom w:val="single" w:color="auto" w:sz="4" w:space="0"/>
              <w:right w:val="single" w:color="auto" w:sz="4" w:space="0"/>
            </w:tcBorders>
            <w:noWrap w:val="0"/>
            <w:vAlign w:val="center"/>
            <w:tcPrChange w:id="10"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6160E891">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522" w:type="dxa"/>
            <w:tcBorders>
              <w:top w:val="single" w:color="auto" w:sz="4" w:space="0"/>
              <w:left w:val="single" w:color="auto" w:sz="4" w:space="0"/>
              <w:bottom w:val="single" w:color="auto" w:sz="4" w:space="0"/>
              <w:right w:val="single" w:color="auto" w:sz="4" w:space="0"/>
            </w:tcBorders>
            <w:noWrap w:val="0"/>
            <w:vAlign w:val="center"/>
            <w:tcPrChange w:id="11"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3E20FE8D">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评分项</w:t>
            </w:r>
          </w:p>
        </w:tc>
        <w:tc>
          <w:tcPr>
            <w:tcW w:w="5986" w:type="dxa"/>
            <w:tcBorders>
              <w:top w:val="single" w:color="auto" w:sz="4" w:space="0"/>
              <w:left w:val="single" w:color="auto" w:sz="4" w:space="0"/>
              <w:bottom w:val="single" w:color="auto" w:sz="4" w:space="0"/>
              <w:right w:val="single" w:color="auto" w:sz="4" w:space="0"/>
            </w:tcBorders>
            <w:noWrap w:val="0"/>
            <w:vAlign w:val="center"/>
            <w:tcPrChange w:id="12" w:author="糖醋排骨只放糖" w:date="2025-06-23T19:35:09Z">
              <w:tcPr>
                <w:tcW w:w="6162" w:type="dxa"/>
                <w:tcBorders>
                  <w:top w:val="single" w:color="auto" w:sz="4" w:space="0"/>
                  <w:left w:val="single" w:color="auto" w:sz="4" w:space="0"/>
                  <w:bottom w:val="single" w:color="auto" w:sz="4" w:space="0"/>
                  <w:right w:val="single" w:color="auto" w:sz="4" w:space="0"/>
                </w:tcBorders>
                <w:noWrap w:val="0"/>
                <w:vAlign w:val="center"/>
              </w:tcPr>
            </w:tcPrChange>
          </w:tcPr>
          <w:p w14:paraId="5AA210E3">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评审要求及打分说明</w:t>
            </w:r>
          </w:p>
        </w:tc>
        <w:tc>
          <w:tcPr>
            <w:tcW w:w="1236" w:type="dxa"/>
            <w:tcBorders>
              <w:top w:val="single" w:color="auto" w:sz="4" w:space="0"/>
              <w:left w:val="single" w:color="auto" w:sz="4" w:space="0"/>
              <w:bottom w:val="single" w:color="auto" w:sz="4" w:space="0"/>
              <w:right w:val="single" w:color="auto" w:sz="4" w:space="0"/>
            </w:tcBorders>
            <w:noWrap w:val="0"/>
            <w:vAlign w:val="center"/>
            <w:tcPrChange w:id="13" w:author="糖醋排骨只放糖" w:date="2025-06-23T19:35:09Z">
              <w:tcPr>
                <w:tcW w:w="1236" w:type="dxa"/>
                <w:tcBorders>
                  <w:top w:val="single" w:color="auto" w:sz="4" w:space="0"/>
                  <w:left w:val="single" w:color="auto" w:sz="4" w:space="0"/>
                  <w:bottom w:val="single" w:color="auto" w:sz="4" w:space="0"/>
                  <w:right w:val="single" w:color="auto" w:sz="4" w:space="0"/>
                </w:tcBorders>
                <w:noWrap w:val="0"/>
                <w:vAlign w:val="center"/>
              </w:tcPr>
            </w:tcPrChange>
          </w:tcPr>
          <w:p w14:paraId="6D557415">
            <w:pPr>
              <w:keepNext w:val="0"/>
              <w:keepLines w:val="0"/>
              <w:pageBreakBefore w:val="0"/>
              <w:kinsoku/>
              <w:overflowPunct/>
              <w:topLinePunct w:val="0"/>
              <w:bidi w:val="0"/>
              <w:spacing w:line="400" w:lineRule="exact"/>
              <w:jc w:val="center"/>
              <w:textAlignment w:val="auto"/>
              <w:rPr>
                <w:rFonts w:hint="eastAsia" w:ascii="仿宋" w:hAnsi="仿宋" w:eastAsia="仿宋" w:cs="仿宋"/>
                <w:b/>
                <w:bCs/>
                <w:kern w:val="0"/>
                <w:sz w:val="24"/>
                <w:szCs w:val="24"/>
                <w:lang w:eastAsia="zh-CN"/>
              </w:rPr>
            </w:pPr>
            <w:r>
              <w:rPr>
                <w:rFonts w:hint="eastAsia" w:ascii="方正仿宋_GB2312" w:hAnsi="方正仿宋_GB2312" w:eastAsia="方正仿宋_GB2312" w:cs="方正仿宋_GB2312"/>
                <w:b/>
                <w:bCs/>
                <w:color w:val="000000"/>
                <w:kern w:val="0"/>
                <w:sz w:val="24"/>
                <w:szCs w:val="24"/>
              </w:rPr>
              <w:t>分值</w:t>
            </w:r>
          </w:p>
        </w:tc>
      </w:tr>
      <w:tr w14:paraId="10821D6F">
        <w:tblPrEx>
          <w:tblCellMar>
            <w:top w:w="0" w:type="dxa"/>
            <w:left w:w="108" w:type="dxa"/>
            <w:bottom w:w="0" w:type="dxa"/>
            <w:right w:w="108" w:type="dxa"/>
          </w:tblCellMar>
          <w:tblPrExChange w:id="14" w:author="糖醋排骨只放糖" w:date="2025-06-23T19:35:09Z">
            <w:tblPrEx>
              <w:tblCellMar>
                <w:top w:w="0" w:type="dxa"/>
                <w:left w:w="108" w:type="dxa"/>
                <w:bottom w:w="0" w:type="dxa"/>
                <w:right w:w="108" w:type="dxa"/>
              </w:tblCellMar>
            </w:tblPrEx>
          </w:tblPrExChange>
        </w:tblPrEx>
        <w:trPr>
          <w:trHeight w:val="1134" w:hRule="atLeast"/>
          <w:jc w:val="center"/>
          <w:trPrChange w:id="14" w:author="糖醋排骨只放糖" w:date="2025-06-23T19:35:09Z">
            <w:trPr>
              <w:trHeight w:val="1134" w:hRule="atLeast"/>
              <w:jc w:val="center"/>
            </w:trPr>
          </w:trPrChange>
        </w:trPr>
        <w:tc>
          <w:tcPr>
            <w:tcW w:w="1094" w:type="dxa"/>
            <w:tcBorders>
              <w:top w:val="single" w:color="auto" w:sz="4" w:space="0"/>
              <w:left w:val="single" w:color="auto" w:sz="4" w:space="0"/>
              <w:bottom w:val="single" w:color="auto" w:sz="4" w:space="0"/>
              <w:right w:val="single" w:color="auto" w:sz="4" w:space="0"/>
            </w:tcBorders>
            <w:noWrap w:val="0"/>
            <w:vAlign w:val="center"/>
            <w:tcPrChange w:id="15"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7E4A04F4">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522" w:type="dxa"/>
            <w:tcBorders>
              <w:top w:val="single" w:color="auto" w:sz="4" w:space="0"/>
              <w:left w:val="single" w:color="auto" w:sz="4" w:space="0"/>
              <w:bottom w:val="single" w:color="auto" w:sz="4" w:space="0"/>
              <w:right w:val="single" w:color="auto" w:sz="4" w:space="0"/>
            </w:tcBorders>
            <w:noWrap w:val="0"/>
            <w:vAlign w:val="center"/>
            <w:tcPrChange w:id="16"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47EDD8BE">
            <w:pPr>
              <w:jc w:val="center"/>
              <w:rPr>
                <w:rFonts w:ascii="仿宋" w:hAnsi="仿宋" w:eastAsia="仿宋" w:cs="仿宋"/>
                <w:color w:val="auto"/>
                <w:sz w:val="24"/>
                <w:szCs w:val="24"/>
              </w:rPr>
            </w:pPr>
            <w:r>
              <w:rPr>
                <w:rFonts w:hint="eastAsia" w:ascii="仿宋" w:hAnsi="仿宋" w:eastAsia="仿宋" w:cs="仿宋"/>
                <w:color w:val="auto"/>
                <w:sz w:val="24"/>
                <w:szCs w:val="24"/>
              </w:rPr>
              <w:t>技术参数</w:t>
            </w:r>
          </w:p>
          <w:p w14:paraId="6C8507BF">
            <w:pPr>
              <w:spacing w:line="276" w:lineRule="auto"/>
              <w:jc w:val="center"/>
              <w:rPr>
                <w:rFonts w:hint="eastAsia" w:ascii="仿宋" w:hAnsi="仿宋" w:eastAsia="仿宋" w:cs="仿宋"/>
                <w:kern w:val="0"/>
                <w:sz w:val="24"/>
                <w:szCs w:val="24"/>
                <w:lang w:eastAsia="zh-CN"/>
              </w:rPr>
            </w:pPr>
            <w:r>
              <w:rPr>
                <w:rFonts w:hint="eastAsia" w:ascii="仿宋" w:hAnsi="仿宋" w:eastAsia="仿宋" w:cs="仿宋"/>
                <w:color w:val="auto"/>
                <w:sz w:val="24"/>
                <w:szCs w:val="24"/>
              </w:rPr>
              <w:t>响应</w:t>
            </w:r>
          </w:p>
        </w:tc>
        <w:tc>
          <w:tcPr>
            <w:tcW w:w="5986" w:type="dxa"/>
            <w:tcBorders>
              <w:top w:val="single" w:color="auto" w:sz="4" w:space="0"/>
              <w:left w:val="single" w:color="auto" w:sz="4" w:space="0"/>
              <w:bottom w:val="single" w:color="auto" w:sz="4" w:space="0"/>
              <w:right w:val="single" w:color="auto" w:sz="4" w:space="0"/>
            </w:tcBorders>
            <w:noWrap w:val="0"/>
            <w:vAlign w:val="center"/>
            <w:tcPrChange w:id="17" w:author="糖醋排骨只放糖" w:date="2025-06-23T19:35:09Z">
              <w:tcPr>
                <w:tcW w:w="6162" w:type="dxa"/>
                <w:tcBorders>
                  <w:top w:val="single" w:color="auto" w:sz="4" w:space="0"/>
                  <w:left w:val="single" w:color="auto" w:sz="4" w:space="0"/>
                  <w:bottom w:val="single" w:color="auto" w:sz="4" w:space="0"/>
                  <w:right w:val="single" w:color="auto" w:sz="4" w:space="0"/>
                </w:tcBorders>
                <w:noWrap w:val="0"/>
                <w:vAlign w:val="center"/>
              </w:tcPr>
            </w:tcPrChange>
          </w:tcPr>
          <w:p w14:paraId="1EA15D15">
            <w:pPr>
              <w:spacing w:line="276" w:lineRule="auto"/>
              <w:rPr>
                <w:rFonts w:hint="eastAsia" w:ascii="仿宋" w:hAnsi="仿宋" w:eastAsia="仿宋" w:cs="仿宋"/>
                <w:sz w:val="24"/>
                <w:szCs w:val="24"/>
              </w:rPr>
            </w:pPr>
            <w:r>
              <w:rPr>
                <w:rFonts w:hint="eastAsia" w:ascii="仿宋" w:hAnsi="仿宋" w:eastAsia="仿宋" w:cs="仿宋"/>
                <w:sz w:val="24"/>
                <w:szCs w:val="24"/>
              </w:rPr>
              <w:t>对应于招标文件第三部分招标项目范围及要求——</w:t>
            </w:r>
            <w:ins w:id="18" w:author="糖醋排骨只放糖" w:date="2025-06-23T19:21:21Z">
              <w:r>
                <w:rPr>
                  <w:rFonts w:hint="eastAsia" w:ascii="仿宋" w:hAnsi="仿宋" w:eastAsia="仿宋" w:cs="仿宋"/>
                  <w:color w:val="auto"/>
                  <w:sz w:val="24"/>
                  <w:szCs w:val="24"/>
                </w:rPr>
                <w:t>采购清单及参数要求</w:t>
              </w:r>
            </w:ins>
            <w:del w:id="19" w:author="糖醋排骨只放糖" w:date="2025-06-23T19:21:21Z">
              <w:r>
                <w:rPr>
                  <w:rFonts w:hint="eastAsia" w:ascii="仿宋" w:hAnsi="仿宋" w:eastAsia="仿宋" w:cs="仿宋"/>
                  <w:sz w:val="24"/>
                  <w:szCs w:val="24"/>
                </w:rPr>
                <w:delText>2、项目技术参数</w:delText>
              </w:r>
            </w:del>
            <w:r>
              <w:rPr>
                <w:rFonts w:hint="eastAsia" w:ascii="仿宋" w:hAnsi="仿宋" w:eastAsia="仿宋" w:cs="仿宋"/>
                <w:sz w:val="24"/>
                <w:szCs w:val="24"/>
              </w:rPr>
              <w:t>，完全满足指标参数得30分。打“★”为实质性指标，出现负偏离作无效投标处理；打“▲”为主要性能指标，每有一项负偏离扣3分；其他指标，每有一项负偏离扣1分，扣完为止。</w:t>
            </w:r>
          </w:p>
          <w:p w14:paraId="26B024D7">
            <w:pPr>
              <w:spacing w:line="276" w:lineRule="auto"/>
              <w:rPr>
                <w:rFonts w:hint="eastAsia" w:ascii="仿宋" w:hAnsi="仿宋" w:eastAsia="仿宋" w:cs="仿宋"/>
                <w:sz w:val="24"/>
                <w:szCs w:val="24"/>
              </w:rPr>
            </w:pPr>
            <w:r>
              <w:rPr>
                <w:rFonts w:hint="eastAsia" w:ascii="仿宋" w:hAnsi="仿宋" w:eastAsia="仿宋" w:cs="仿宋"/>
                <w:sz w:val="24"/>
                <w:szCs w:val="24"/>
              </w:rPr>
              <w:t>注：同一参数有演示打分的，按演示打分，不重复打分。</w:t>
            </w:r>
          </w:p>
        </w:tc>
        <w:tc>
          <w:tcPr>
            <w:tcW w:w="1236" w:type="dxa"/>
            <w:tcBorders>
              <w:top w:val="single" w:color="auto" w:sz="4" w:space="0"/>
              <w:left w:val="single" w:color="auto" w:sz="4" w:space="0"/>
              <w:bottom w:val="single" w:color="auto" w:sz="4" w:space="0"/>
              <w:right w:val="single" w:color="auto" w:sz="4" w:space="0"/>
            </w:tcBorders>
            <w:noWrap w:val="0"/>
            <w:vAlign w:val="center"/>
            <w:tcPrChange w:id="20" w:author="糖醋排骨只放糖" w:date="2025-06-23T19:35:09Z">
              <w:tcPr>
                <w:tcW w:w="1236" w:type="dxa"/>
                <w:tcBorders>
                  <w:top w:val="single" w:color="auto" w:sz="4" w:space="0"/>
                  <w:left w:val="single" w:color="auto" w:sz="4" w:space="0"/>
                  <w:bottom w:val="single" w:color="auto" w:sz="4" w:space="0"/>
                  <w:right w:val="single" w:color="auto" w:sz="4" w:space="0"/>
                </w:tcBorders>
                <w:noWrap w:val="0"/>
                <w:vAlign w:val="center"/>
              </w:tcPr>
            </w:tcPrChange>
          </w:tcPr>
          <w:p w14:paraId="2DCBDFA5">
            <w:pPr>
              <w:jc w:val="center"/>
              <w:rPr>
                <w:rFonts w:hint="default" w:ascii="仿宋" w:hAnsi="仿宋" w:eastAsia="仿宋" w:cs="仿宋"/>
                <w:kern w:val="0"/>
                <w:sz w:val="24"/>
                <w:szCs w:val="24"/>
                <w:lang w:val="en-US" w:eastAsia="zh-CN"/>
              </w:rPr>
            </w:pPr>
            <w:r>
              <w:rPr>
                <w:rFonts w:hint="eastAsia" w:ascii="仿宋" w:hAnsi="仿宋" w:eastAsia="仿宋"/>
                <w:sz w:val="24"/>
                <w:lang w:val="en-US" w:eastAsia="zh-CN"/>
              </w:rPr>
              <w:t>30</w:t>
            </w:r>
          </w:p>
        </w:tc>
      </w:tr>
      <w:tr w14:paraId="7464B9B2">
        <w:tblPrEx>
          <w:tblCellMar>
            <w:top w:w="0" w:type="dxa"/>
            <w:left w:w="108" w:type="dxa"/>
            <w:bottom w:w="0" w:type="dxa"/>
            <w:right w:w="108" w:type="dxa"/>
          </w:tblCellMar>
          <w:tblPrExChange w:id="21" w:author="糖醋排骨只放糖" w:date="2025-06-23T19:35:09Z">
            <w:tblPrEx>
              <w:tblCellMar>
                <w:top w:w="0" w:type="dxa"/>
                <w:left w:w="108" w:type="dxa"/>
                <w:bottom w:w="0" w:type="dxa"/>
                <w:right w:w="108" w:type="dxa"/>
              </w:tblCellMar>
            </w:tblPrEx>
          </w:tblPrExChange>
        </w:tblPrEx>
        <w:trPr>
          <w:trHeight w:val="624" w:hRule="atLeast"/>
          <w:jc w:val="center"/>
          <w:trPrChange w:id="21" w:author="糖醋排骨只放糖" w:date="2025-06-23T19:35:09Z">
            <w:trPr>
              <w:trHeight w:val="624" w:hRule="atLeast"/>
              <w:jc w:val="center"/>
            </w:trPr>
          </w:trPrChange>
        </w:trPr>
        <w:tc>
          <w:tcPr>
            <w:tcW w:w="1094" w:type="dxa"/>
            <w:tcBorders>
              <w:top w:val="single" w:color="auto" w:sz="4" w:space="0"/>
              <w:left w:val="single" w:color="auto" w:sz="4" w:space="0"/>
              <w:bottom w:val="single" w:color="auto" w:sz="4" w:space="0"/>
              <w:right w:val="single" w:color="auto" w:sz="4" w:space="0"/>
            </w:tcBorders>
            <w:noWrap w:val="0"/>
            <w:vAlign w:val="center"/>
            <w:tcPrChange w:id="22"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3C48D99B">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522" w:type="dxa"/>
            <w:tcBorders>
              <w:top w:val="single" w:color="auto" w:sz="4" w:space="0"/>
              <w:left w:val="single" w:color="auto" w:sz="4" w:space="0"/>
              <w:bottom w:val="single" w:color="auto" w:sz="4" w:space="0"/>
              <w:right w:val="single" w:color="auto" w:sz="4" w:space="0"/>
            </w:tcBorders>
            <w:noWrap w:val="0"/>
            <w:vAlign w:val="center"/>
            <w:tcPrChange w:id="23"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60F64929">
            <w:pPr>
              <w:widowControl/>
              <w:spacing w:line="300" w:lineRule="exact"/>
              <w:jc w:val="center"/>
              <w:rPr>
                <w:rFonts w:hint="eastAsia" w:ascii="仿宋" w:hAnsi="仿宋" w:eastAsia="仿宋" w:cs="仿宋"/>
                <w:kern w:val="0"/>
                <w:sz w:val="24"/>
                <w:szCs w:val="24"/>
              </w:rPr>
            </w:pPr>
            <w:r>
              <w:rPr>
                <w:rFonts w:hint="eastAsia" w:ascii="仿宋" w:hAnsi="仿宋" w:eastAsia="仿宋" w:cs="仿宋"/>
                <w:color w:val="auto"/>
                <w:sz w:val="24"/>
                <w:szCs w:val="24"/>
              </w:rPr>
              <w:t>企业资质</w:t>
            </w:r>
          </w:p>
        </w:tc>
        <w:tc>
          <w:tcPr>
            <w:tcW w:w="5986" w:type="dxa"/>
            <w:tcBorders>
              <w:top w:val="single" w:color="auto" w:sz="4" w:space="0"/>
              <w:left w:val="single" w:color="auto" w:sz="4" w:space="0"/>
              <w:bottom w:val="single" w:color="auto" w:sz="4" w:space="0"/>
              <w:right w:val="single" w:color="auto" w:sz="4" w:space="0"/>
            </w:tcBorders>
            <w:noWrap w:val="0"/>
            <w:vAlign w:val="center"/>
            <w:tcPrChange w:id="24" w:author="糖醋排骨只放糖" w:date="2025-06-23T19:35:09Z">
              <w:tcPr>
                <w:tcW w:w="6162" w:type="dxa"/>
                <w:tcBorders>
                  <w:top w:val="single" w:color="auto" w:sz="4" w:space="0"/>
                  <w:left w:val="single" w:color="auto" w:sz="4" w:space="0"/>
                  <w:bottom w:val="single" w:color="auto" w:sz="4" w:space="0"/>
                  <w:right w:val="single" w:color="auto" w:sz="4" w:space="0"/>
                </w:tcBorders>
                <w:noWrap w:val="0"/>
                <w:vAlign w:val="center"/>
              </w:tcPr>
            </w:tcPrChange>
          </w:tcPr>
          <w:p w14:paraId="4F0A1223">
            <w:pPr>
              <w:rPr>
                <w:rFonts w:ascii="仿宋" w:hAnsi="仿宋" w:eastAsia="仿宋" w:cs="仿宋"/>
                <w:color w:val="auto"/>
                <w:sz w:val="24"/>
                <w:szCs w:val="24"/>
              </w:rPr>
            </w:pPr>
            <w:r>
              <w:rPr>
                <w:rFonts w:hint="eastAsia" w:ascii="仿宋" w:hAnsi="仿宋" w:eastAsia="仿宋" w:cs="仿宋"/>
                <w:color w:val="auto"/>
                <w:sz w:val="24"/>
                <w:szCs w:val="24"/>
              </w:rPr>
              <w:t>1、投标产品具有数字化免疫脱敏管理系统项目相关软件著作权的,每提供一个得1分，最多得2分，不提供的不得分。</w:t>
            </w:r>
          </w:p>
          <w:p w14:paraId="290D3982">
            <w:pPr>
              <w:spacing w:line="300" w:lineRule="exact"/>
              <w:rPr>
                <w:rFonts w:hint="eastAsia" w:ascii="仿宋" w:hAnsi="仿宋" w:eastAsia="仿宋" w:cs="仿宋"/>
                <w:sz w:val="24"/>
                <w:szCs w:val="24"/>
                <w:lang w:eastAsia="zh-CN"/>
              </w:rPr>
            </w:pPr>
            <w:r>
              <w:rPr>
                <w:rFonts w:hint="eastAsia" w:ascii="仿宋" w:hAnsi="仿宋" w:eastAsia="仿宋" w:cs="仿宋"/>
                <w:color w:val="auto"/>
                <w:sz w:val="24"/>
                <w:szCs w:val="24"/>
              </w:rPr>
              <w:t>2、根据投标人企业认证证书等方面由评委综合打分，（得</w:t>
            </w:r>
            <w:r>
              <w:rPr>
                <w:rFonts w:ascii="仿宋" w:hAnsi="仿宋" w:eastAsia="仿宋" w:cs="仿宋"/>
                <w:color w:val="auto"/>
                <w:sz w:val="24"/>
                <w:szCs w:val="24"/>
              </w:rPr>
              <w:t>2</w:t>
            </w:r>
            <w:r>
              <w:rPr>
                <w:rFonts w:hint="eastAsia" w:ascii="仿宋" w:hAnsi="仿宋" w:eastAsia="仿宋" w:cs="仿宋"/>
                <w:color w:val="auto"/>
                <w:sz w:val="24"/>
                <w:szCs w:val="24"/>
              </w:rPr>
              <w:t>，</w:t>
            </w:r>
            <w:r>
              <w:rPr>
                <w:rFonts w:ascii="仿宋" w:hAnsi="仿宋" w:eastAsia="仿宋" w:cs="仿宋"/>
                <w:color w:val="auto"/>
                <w:sz w:val="24"/>
                <w:szCs w:val="24"/>
              </w:rPr>
              <w:t>1</w:t>
            </w:r>
            <w:r>
              <w:rPr>
                <w:rFonts w:hint="eastAsia" w:ascii="仿宋" w:hAnsi="仿宋" w:eastAsia="仿宋" w:cs="仿宋"/>
                <w:color w:val="auto"/>
                <w:sz w:val="24"/>
                <w:szCs w:val="24"/>
              </w:rPr>
              <w:t>，0.5，0分），提供相关证明并加盖投标人公章,否则不得分。</w:t>
            </w:r>
          </w:p>
        </w:tc>
        <w:tc>
          <w:tcPr>
            <w:tcW w:w="1236" w:type="dxa"/>
            <w:tcBorders>
              <w:top w:val="single" w:color="auto" w:sz="4" w:space="0"/>
              <w:left w:val="single" w:color="auto" w:sz="4" w:space="0"/>
              <w:bottom w:val="single" w:color="auto" w:sz="4" w:space="0"/>
              <w:right w:val="single" w:color="auto" w:sz="4" w:space="0"/>
            </w:tcBorders>
            <w:noWrap w:val="0"/>
            <w:vAlign w:val="center"/>
            <w:tcPrChange w:id="25" w:author="糖醋排骨只放糖" w:date="2025-06-23T19:35:09Z">
              <w:tcPr>
                <w:tcW w:w="1236" w:type="dxa"/>
                <w:tcBorders>
                  <w:top w:val="single" w:color="auto" w:sz="4" w:space="0"/>
                  <w:left w:val="single" w:color="auto" w:sz="4" w:space="0"/>
                  <w:bottom w:val="single" w:color="auto" w:sz="4" w:space="0"/>
                  <w:right w:val="single" w:color="auto" w:sz="4" w:space="0"/>
                </w:tcBorders>
                <w:noWrap w:val="0"/>
                <w:vAlign w:val="center"/>
              </w:tcPr>
            </w:tcPrChange>
          </w:tcPr>
          <w:p w14:paraId="44931F0C">
            <w:pPr>
              <w:widowControl/>
              <w:spacing w:line="300" w:lineRule="exact"/>
              <w:jc w:val="center"/>
              <w:rPr>
                <w:rFonts w:hint="eastAsia" w:ascii="仿宋" w:hAnsi="仿宋" w:eastAsia="仿宋" w:cs="仿宋"/>
                <w:kern w:val="0"/>
                <w:sz w:val="24"/>
                <w:szCs w:val="24"/>
                <w:lang w:eastAsia="zh-CN"/>
              </w:rPr>
            </w:pPr>
            <w:ins w:id="26" w:author="糖醋排骨只放糖" w:date="2025-06-23T19:37:20Z">
              <w:r>
                <w:rPr>
                  <w:rFonts w:hint="eastAsia" w:ascii="仿宋" w:hAnsi="仿宋" w:eastAsia="仿宋" w:cs="仿宋"/>
                  <w:sz w:val="24"/>
                  <w:lang w:val="en-US" w:eastAsia="zh-CN"/>
                </w:rPr>
                <w:t>4</w:t>
              </w:r>
            </w:ins>
          </w:p>
        </w:tc>
      </w:tr>
      <w:tr w14:paraId="434F215B">
        <w:tblPrEx>
          <w:tblCellMar>
            <w:top w:w="0" w:type="dxa"/>
            <w:left w:w="108" w:type="dxa"/>
            <w:bottom w:w="0" w:type="dxa"/>
            <w:right w:w="108" w:type="dxa"/>
          </w:tblCellMar>
          <w:tblPrExChange w:id="27" w:author="糖醋排骨只放糖" w:date="2025-06-23T19:35:09Z">
            <w:tblPrEx>
              <w:tblCellMar>
                <w:top w:w="0" w:type="dxa"/>
                <w:left w:w="108" w:type="dxa"/>
                <w:bottom w:w="0" w:type="dxa"/>
                <w:right w:w="108" w:type="dxa"/>
              </w:tblCellMar>
            </w:tblPrEx>
          </w:tblPrExChange>
        </w:tblPrEx>
        <w:trPr>
          <w:trHeight w:val="1134" w:hRule="atLeast"/>
          <w:jc w:val="center"/>
          <w:trPrChange w:id="27" w:author="糖醋排骨只放糖" w:date="2025-06-23T19:35:09Z">
            <w:trPr>
              <w:trHeight w:val="1134" w:hRule="atLeast"/>
              <w:jc w:val="center"/>
            </w:trPr>
          </w:trPrChange>
        </w:trPr>
        <w:tc>
          <w:tcPr>
            <w:tcW w:w="1094" w:type="dxa"/>
            <w:tcBorders>
              <w:top w:val="single" w:color="auto" w:sz="4" w:space="0"/>
              <w:left w:val="single" w:color="auto" w:sz="4" w:space="0"/>
              <w:bottom w:val="single" w:color="auto" w:sz="4" w:space="0"/>
              <w:right w:val="single" w:color="auto" w:sz="4" w:space="0"/>
            </w:tcBorders>
            <w:noWrap w:val="0"/>
            <w:vAlign w:val="center"/>
            <w:tcPrChange w:id="28"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3BCB15F2">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522" w:type="dxa"/>
            <w:tcBorders>
              <w:top w:val="single" w:color="auto" w:sz="4" w:space="0"/>
              <w:left w:val="single" w:color="auto" w:sz="4" w:space="0"/>
              <w:bottom w:val="single" w:color="auto" w:sz="4" w:space="0"/>
              <w:right w:val="single" w:color="auto" w:sz="4" w:space="0"/>
            </w:tcBorders>
            <w:noWrap w:val="0"/>
            <w:vAlign w:val="center"/>
            <w:tcPrChange w:id="29"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42723E4C">
            <w:pPr>
              <w:snapToGrid w:val="0"/>
              <w:spacing w:line="300" w:lineRule="auto"/>
              <w:rPr>
                <w:rFonts w:ascii="仿宋" w:hAnsi="仿宋" w:eastAsia="仿宋" w:cs="仿宋"/>
                <w:color w:val="auto"/>
                <w:sz w:val="24"/>
                <w:szCs w:val="24"/>
              </w:rPr>
            </w:pPr>
            <w:r>
              <w:rPr>
                <w:rFonts w:hint="eastAsia" w:ascii="仿宋" w:hAnsi="仿宋" w:eastAsia="仿宋" w:cs="仿宋"/>
                <w:color w:val="auto"/>
                <w:sz w:val="24"/>
                <w:szCs w:val="24"/>
              </w:rPr>
              <w:t>项目团队</w:t>
            </w:r>
          </w:p>
          <w:p w14:paraId="4D973AEA">
            <w:pPr>
              <w:widowControl/>
              <w:spacing w:line="300" w:lineRule="exact"/>
              <w:jc w:val="center"/>
              <w:rPr>
                <w:rFonts w:hint="eastAsia" w:ascii="仿宋" w:hAnsi="仿宋" w:eastAsia="仿宋" w:cs="仿宋"/>
                <w:kern w:val="0"/>
                <w:sz w:val="24"/>
                <w:szCs w:val="24"/>
              </w:rPr>
            </w:pPr>
            <w:r>
              <w:rPr>
                <w:rFonts w:hint="eastAsia" w:ascii="仿宋" w:hAnsi="仿宋" w:eastAsia="仿宋" w:cs="仿宋"/>
                <w:color w:val="auto"/>
                <w:sz w:val="24"/>
                <w:szCs w:val="24"/>
              </w:rPr>
              <w:t>人员资质</w:t>
            </w:r>
          </w:p>
        </w:tc>
        <w:tc>
          <w:tcPr>
            <w:tcW w:w="5986" w:type="dxa"/>
            <w:tcBorders>
              <w:top w:val="single" w:color="auto" w:sz="4" w:space="0"/>
              <w:left w:val="single" w:color="auto" w:sz="4" w:space="0"/>
              <w:bottom w:val="single" w:color="auto" w:sz="4" w:space="0"/>
              <w:right w:val="single" w:color="auto" w:sz="4" w:space="0"/>
            </w:tcBorders>
            <w:noWrap w:val="0"/>
            <w:vAlign w:val="center"/>
            <w:tcPrChange w:id="30" w:author="糖醋排骨只放糖" w:date="2025-06-23T19:35:09Z">
              <w:tcPr>
                <w:tcW w:w="6162" w:type="dxa"/>
                <w:tcBorders>
                  <w:top w:val="single" w:color="auto" w:sz="4" w:space="0"/>
                  <w:left w:val="single" w:color="auto" w:sz="4" w:space="0"/>
                  <w:bottom w:val="single" w:color="auto" w:sz="4" w:space="0"/>
                  <w:right w:val="single" w:color="auto" w:sz="4" w:space="0"/>
                </w:tcBorders>
                <w:noWrap w:val="0"/>
                <w:vAlign w:val="center"/>
              </w:tcPr>
            </w:tcPrChange>
          </w:tcPr>
          <w:p w14:paraId="70913795">
            <w:pPr>
              <w:rPr>
                <w:rFonts w:ascii="仿宋" w:hAnsi="仿宋" w:eastAsia="仿宋" w:cs="仿宋"/>
                <w:color w:val="auto"/>
                <w:sz w:val="24"/>
                <w:szCs w:val="24"/>
              </w:rPr>
            </w:pPr>
            <w:r>
              <w:rPr>
                <w:rFonts w:hint="eastAsia" w:ascii="仿宋" w:hAnsi="仿宋" w:eastAsia="仿宋" w:cs="仿宋"/>
                <w:color w:val="auto"/>
                <w:sz w:val="24"/>
                <w:szCs w:val="24"/>
              </w:rPr>
              <w:t>实施人员具有信息系统类的计算机技术与软件专业资格证书，每提供一个得1分，最高得2分。</w:t>
            </w:r>
          </w:p>
          <w:p w14:paraId="416109A6">
            <w:pPr>
              <w:pStyle w:val="10"/>
              <w:spacing w:line="300" w:lineRule="exact"/>
              <w:ind w:left="-64" w:leftChars="-31" w:hanging="1" w:firstLineChars="0"/>
              <w:rPr>
                <w:rFonts w:hint="eastAsia" w:ascii="仿宋" w:hAnsi="仿宋" w:eastAsia="仿宋" w:cs="仿宋"/>
                <w:sz w:val="24"/>
                <w:szCs w:val="24"/>
                <w:lang w:eastAsia="zh-CN"/>
              </w:rPr>
            </w:pPr>
            <w:r>
              <w:rPr>
                <w:rFonts w:hint="eastAsia" w:ascii="仿宋" w:hAnsi="仿宋" w:eastAsia="仿宋" w:cs="仿宋"/>
                <w:color w:val="auto"/>
                <w:sz w:val="24"/>
                <w:szCs w:val="24"/>
              </w:rPr>
              <w:t>注：同时提供人员有效期内相关证书复印件及近期社会证明，不提供不得分。</w:t>
            </w:r>
          </w:p>
        </w:tc>
        <w:tc>
          <w:tcPr>
            <w:tcW w:w="1236" w:type="dxa"/>
            <w:tcBorders>
              <w:top w:val="single" w:color="auto" w:sz="4" w:space="0"/>
              <w:left w:val="single" w:color="auto" w:sz="4" w:space="0"/>
              <w:bottom w:val="single" w:color="auto" w:sz="4" w:space="0"/>
              <w:right w:val="single" w:color="auto" w:sz="4" w:space="0"/>
            </w:tcBorders>
            <w:noWrap w:val="0"/>
            <w:vAlign w:val="center"/>
            <w:tcPrChange w:id="31" w:author="糖醋排骨只放糖" w:date="2025-06-23T19:35:09Z">
              <w:tcPr>
                <w:tcW w:w="1236" w:type="dxa"/>
                <w:tcBorders>
                  <w:top w:val="single" w:color="auto" w:sz="4" w:space="0"/>
                  <w:left w:val="single" w:color="auto" w:sz="4" w:space="0"/>
                  <w:bottom w:val="single" w:color="auto" w:sz="4" w:space="0"/>
                  <w:right w:val="single" w:color="auto" w:sz="4" w:space="0"/>
                </w:tcBorders>
                <w:noWrap w:val="0"/>
                <w:vAlign w:val="center"/>
              </w:tcPr>
            </w:tcPrChange>
          </w:tcPr>
          <w:p w14:paraId="0097515B">
            <w:pPr>
              <w:widowControl/>
              <w:spacing w:line="300" w:lineRule="exact"/>
              <w:jc w:val="center"/>
              <w:rPr>
                <w:rFonts w:hint="eastAsia" w:ascii="仿宋" w:hAnsi="仿宋" w:eastAsia="仿宋" w:cs="仿宋"/>
                <w:kern w:val="0"/>
                <w:sz w:val="24"/>
                <w:szCs w:val="24"/>
                <w:lang w:eastAsia="zh-CN"/>
              </w:rPr>
            </w:pPr>
            <w:r>
              <w:rPr>
                <w:rFonts w:hint="eastAsia" w:ascii="仿宋" w:hAnsi="仿宋" w:eastAsia="仿宋" w:cs="仿宋"/>
                <w:sz w:val="24"/>
                <w:lang w:val="en-US" w:eastAsia="zh-CN"/>
              </w:rPr>
              <w:t>2</w:t>
            </w:r>
          </w:p>
        </w:tc>
      </w:tr>
      <w:tr w14:paraId="73B107D6">
        <w:tblPrEx>
          <w:tblCellMar>
            <w:top w:w="0" w:type="dxa"/>
            <w:left w:w="108" w:type="dxa"/>
            <w:bottom w:w="0" w:type="dxa"/>
            <w:right w:w="108" w:type="dxa"/>
          </w:tblCellMar>
          <w:tblPrExChange w:id="32" w:author="糖醋排骨只放糖" w:date="2025-06-23T19:35:09Z">
            <w:tblPrEx>
              <w:tblCellMar>
                <w:top w:w="0" w:type="dxa"/>
                <w:left w:w="108" w:type="dxa"/>
                <w:bottom w:w="0" w:type="dxa"/>
                <w:right w:w="108" w:type="dxa"/>
              </w:tblCellMar>
            </w:tblPrEx>
          </w:tblPrExChange>
        </w:tblPrEx>
        <w:trPr>
          <w:trHeight w:val="1134" w:hRule="atLeast"/>
          <w:jc w:val="center"/>
          <w:trPrChange w:id="32" w:author="糖醋排骨只放糖" w:date="2025-06-23T19:35:09Z">
            <w:trPr>
              <w:trHeight w:val="1134" w:hRule="atLeast"/>
              <w:jc w:val="center"/>
            </w:trPr>
          </w:trPrChange>
        </w:trPr>
        <w:tc>
          <w:tcPr>
            <w:tcW w:w="1094" w:type="dxa"/>
            <w:tcBorders>
              <w:top w:val="single" w:color="auto" w:sz="4" w:space="0"/>
              <w:left w:val="single" w:color="auto" w:sz="4" w:space="0"/>
              <w:bottom w:val="single" w:color="auto" w:sz="4" w:space="0"/>
              <w:right w:val="single" w:color="auto" w:sz="4" w:space="0"/>
            </w:tcBorders>
            <w:noWrap w:val="0"/>
            <w:vAlign w:val="center"/>
            <w:tcPrChange w:id="33"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32CEFE62">
            <w:pPr>
              <w:keepNext w:val="0"/>
              <w:keepLines w:val="0"/>
              <w:pageBreakBefore w:val="0"/>
              <w:kinsoku/>
              <w:overflowPunct/>
              <w:topLinePunct w:val="0"/>
              <w:bidi w:val="0"/>
              <w:spacing w:line="400" w:lineRule="exact"/>
              <w:jc w:val="center"/>
              <w:textAlignment w:val="auto"/>
              <w:rPr>
                <w:rFonts w:hint="eastAsia" w:ascii="仿宋" w:hAnsi="仿宋" w:eastAsia="仿宋" w:cs="仿宋"/>
                <w:kern w:val="0"/>
                <w:sz w:val="24"/>
                <w:szCs w:val="24"/>
                <w:lang w:val="en-US" w:eastAsia="zh-CN"/>
              </w:rPr>
            </w:pPr>
            <w:r>
              <w:rPr>
                <w:rFonts w:hint="eastAsia" w:ascii="方正仿宋_GB2312" w:hAnsi="方正仿宋_GB2312" w:eastAsia="方正仿宋_GB2312" w:cs="方正仿宋_GB2312"/>
                <w:color w:val="000000"/>
                <w:sz w:val="24"/>
                <w:szCs w:val="24"/>
              </w:rPr>
              <w:t>4</w:t>
            </w:r>
          </w:p>
        </w:tc>
        <w:tc>
          <w:tcPr>
            <w:tcW w:w="1522" w:type="dxa"/>
            <w:tcBorders>
              <w:top w:val="single" w:color="auto" w:sz="4" w:space="0"/>
              <w:left w:val="single" w:color="auto" w:sz="4" w:space="0"/>
              <w:bottom w:val="single" w:color="auto" w:sz="4" w:space="0"/>
              <w:right w:val="single" w:color="auto" w:sz="4" w:space="0"/>
            </w:tcBorders>
            <w:noWrap w:val="0"/>
            <w:vAlign w:val="center"/>
            <w:tcPrChange w:id="34"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6841A33B">
            <w:pPr>
              <w:pStyle w:val="10"/>
              <w:spacing w:line="300" w:lineRule="exact"/>
              <w:ind w:left="0" w:leftChars="0" w:firstLine="0" w:firstLineChars="0"/>
              <w:jc w:val="both"/>
              <w:rPr>
                <w:rFonts w:hint="eastAsia" w:ascii="仿宋" w:hAnsi="仿宋" w:eastAsia="仿宋" w:cs="仿宋"/>
                <w:kern w:val="0"/>
                <w:sz w:val="24"/>
                <w:szCs w:val="24"/>
              </w:rPr>
            </w:pPr>
            <w:r>
              <w:rPr>
                <w:rFonts w:hint="eastAsia" w:ascii="仿宋" w:hAnsi="仿宋" w:eastAsia="仿宋" w:cs="仿宋"/>
                <w:color w:val="auto"/>
                <w:sz w:val="24"/>
                <w:szCs w:val="24"/>
              </w:rPr>
              <w:t>合同案例</w:t>
            </w:r>
          </w:p>
        </w:tc>
        <w:tc>
          <w:tcPr>
            <w:tcW w:w="5986" w:type="dxa"/>
            <w:tcBorders>
              <w:top w:val="single" w:color="auto" w:sz="4" w:space="0"/>
              <w:left w:val="single" w:color="auto" w:sz="4" w:space="0"/>
              <w:bottom w:val="single" w:color="auto" w:sz="4" w:space="0"/>
              <w:right w:val="single" w:color="auto" w:sz="4" w:space="0"/>
            </w:tcBorders>
            <w:noWrap w:val="0"/>
            <w:vAlign w:val="center"/>
            <w:tcPrChange w:id="35" w:author="糖醋排骨只放糖" w:date="2025-06-23T19:35:09Z">
              <w:tcPr>
                <w:tcW w:w="6162" w:type="dxa"/>
                <w:tcBorders>
                  <w:top w:val="single" w:color="auto" w:sz="4" w:space="0"/>
                  <w:left w:val="single" w:color="auto" w:sz="4" w:space="0"/>
                  <w:bottom w:val="single" w:color="auto" w:sz="4" w:space="0"/>
                  <w:right w:val="single" w:color="auto" w:sz="4" w:space="0"/>
                </w:tcBorders>
                <w:noWrap w:val="0"/>
                <w:vAlign w:val="center"/>
              </w:tcPr>
            </w:tcPrChange>
          </w:tcPr>
          <w:p w14:paraId="6FEDB1E9">
            <w:pPr>
              <w:pStyle w:val="10"/>
              <w:spacing w:line="240" w:lineRule="auto"/>
              <w:ind w:left="-64" w:leftChars="-31" w:hanging="1" w:firstLineChars="0"/>
              <w:rPr>
                <w:rFonts w:ascii="仿宋" w:hAnsi="仿宋" w:eastAsia="仿宋" w:cs="仿宋"/>
                <w:iCs/>
                <w:color w:val="auto"/>
                <w:sz w:val="24"/>
                <w:szCs w:val="24"/>
              </w:rPr>
            </w:pPr>
            <w:r>
              <w:rPr>
                <w:rFonts w:hint="eastAsia" w:ascii="仿宋" w:hAnsi="仿宋" w:eastAsia="仿宋" w:cs="仿宋"/>
                <w:iCs/>
                <w:color w:val="auto"/>
                <w:sz w:val="24"/>
                <w:szCs w:val="24"/>
              </w:rPr>
              <w:t>投标人提供自2022年1月1日以来（以合同签订时间为准）完成的同类案例，每有1个得1分，满分3分。</w:t>
            </w:r>
          </w:p>
          <w:p w14:paraId="27B99BB3">
            <w:pPr>
              <w:widowControl/>
              <w:spacing w:line="300" w:lineRule="exact"/>
              <w:jc w:val="left"/>
              <w:rPr>
                <w:rFonts w:hint="eastAsia" w:ascii="仿宋" w:hAnsi="仿宋" w:eastAsia="仿宋" w:cs="仿宋"/>
                <w:sz w:val="24"/>
                <w:szCs w:val="24"/>
                <w:lang w:eastAsia="zh-CN"/>
              </w:rPr>
            </w:pPr>
            <w:r>
              <w:rPr>
                <w:rFonts w:hint="eastAsia" w:ascii="仿宋" w:hAnsi="仿宋" w:eastAsia="仿宋" w:cs="仿宋"/>
                <w:iCs/>
                <w:color w:val="auto"/>
                <w:sz w:val="24"/>
                <w:szCs w:val="24"/>
              </w:rPr>
              <w:t>注：每个案例须提供合同及验收文档扫描件加盖投标人公章。</w:t>
            </w:r>
          </w:p>
        </w:tc>
        <w:tc>
          <w:tcPr>
            <w:tcW w:w="1236" w:type="dxa"/>
            <w:tcBorders>
              <w:top w:val="single" w:color="auto" w:sz="4" w:space="0"/>
              <w:left w:val="single" w:color="auto" w:sz="4" w:space="0"/>
              <w:bottom w:val="single" w:color="auto" w:sz="4" w:space="0"/>
              <w:right w:val="single" w:color="auto" w:sz="4" w:space="0"/>
            </w:tcBorders>
            <w:noWrap w:val="0"/>
            <w:vAlign w:val="center"/>
            <w:tcPrChange w:id="36" w:author="糖醋排骨只放糖" w:date="2025-06-23T19:35:09Z">
              <w:tcPr>
                <w:tcW w:w="1236" w:type="dxa"/>
                <w:tcBorders>
                  <w:top w:val="single" w:color="auto" w:sz="4" w:space="0"/>
                  <w:left w:val="single" w:color="auto" w:sz="4" w:space="0"/>
                  <w:bottom w:val="single" w:color="auto" w:sz="4" w:space="0"/>
                  <w:right w:val="single" w:color="auto" w:sz="4" w:space="0"/>
                </w:tcBorders>
                <w:noWrap w:val="0"/>
                <w:vAlign w:val="center"/>
              </w:tcPr>
            </w:tcPrChange>
          </w:tcPr>
          <w:p w14:paraId="4F36A7DC">
            <w:pPr>
              <w:widowControl/>
              <w:spacing w:line="300" w:lineRule="exact"/>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r>
      <w:tr w14:paraId="165446A7">
        <w:tblPrEx>
          <w:tblCellMar>
            <w:top w:w="0" w:type="dxa"/>
            <w:left w:w="108" w:type="dxa"/>
            <w:bottom w:w="0" w:type="dxa"/>
            <w:right w:w="108" w:type="dxa"/>
          </w:tblCellMar>
          <w:tblPrExChange w:id="37" w:author="糖醋排骨只放糖" w:date="2025-06-23T19:35:09Z">
            <w:tblPrEx>
              <w:tblCellMar>
                <w:top w:w="0" w:type="dxa"/>
                <w:left w:w="108" w:type="dxa"/>
                <w:bottom w:w="0" w:type="dxa"/>
                <w:right w:w="108" w:type="dxa"/>
              </w:tblCellMar>
            </w:tblPrEx>
          </w:tblPrExChange>
        </w:tblPrEx>
        <w:trPr>
          <w:trHeight w:val="1134" w:hRule="atLeast"/>
          <w:jc w:val="center"/>
          <w:trPrChange w:id="37" w:author="糖醋排骨只放糖" w:date="2025-06-23T19:35:09Z">
            <w:trPr>
              <w:trHeight w:val="1134" w:hRule="atLeast"/>
              <w:jc w:val="center"/>
            </w:trPr>
          </w:trPrChange>
        </w:trPr>
        <w:tc>
          <w:tcPr>
            <w:tcW w:w="1094" w:type="dxa"/>
            <w:tcBorders>
              <w:top w:val="single" w:color="auto" w:sz="4" w:space="0"/>
              <w:left w:val="single" w:color="auto" w:sz="4" w:space="0"/>
              <w:bottom w:val="single" w:color="auto" w:sz="4" w:space="0"/>
              <w:right w:val="single" w:color="auto" w:sz="4" w:space="0"/>
            </w:tcBorders>
            <w:noWrap w:val="0"/>
            <w:vAlign w:val="center"/>
            <w:tcPrChange w:id="38"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54EFA791">
            <w:pPr>
              <w:keepNext w:val="0"/>
              <w:keepLines w:val="0"/>
              <w:pageBreakBefore w:val="0"/>
              <w:kinsoku/>
              <w:overflowPunct/>
              <w:topLinePunct w:val="0"/>
              <w:bidi w:val="0"/>
              <w:spacing w:line="400" w:lineRule="exact"/>
              <w:jc w:val="center"/>
              <w:textAlignment w:val="auto"/>
              <w:rPr>
                <w:rFonts w:hint="eastAsia" w:ascii="仿宋" w:hAnsi="仿宋" w:eastAsia="仿宋" w:cs="仿宋"/>
                <w:kern w:val="0"/>
                <w:sz w:val="24"/>
                <w:szCs w:val="24"/>
                <w:lang w:val="en-US" w:eastAsia="zh-CN"/>
              </w:rPr>
            </w:pPr>
            <w:r>
              <w:rPr>
                <w:rFonts w:hint="eastAsia" w:ascii="方正仿宋_GB2312" w:hAnsi="方正仿宋_GB2312" w:eastAsia="方正仿宋_GB2312" w:cs="方正仿宋_GB2312"/>
                <w:color w:val="000000"/>
                <w:sz w:val="24"/>
                <w:szCs w:val="24"/>
              </w:rPr>
              <w:t>5</w:t>
            </w:r>
          </w:p>
        </w:tc>
        <w:tc>
          <w:tcPr>
            <w:tcW w:w="1522" w:type="dxa"/>
            <w:tcBorders>
              <w:top w:val="single" w:color="auto" w:sz="4" w:space="0"/>
              <w:left w:val="single" w:color="auto" w:sz="4" w:space="0"/>
              <w:bottom w:val="single" w:color="auto" w:sz="4" w:space="0"/>
              <w:right w:val="single" w:color="auto" w:sz="4" w:space="0"/>
            </w:tcBorders>
            <w:noWrap w:val="0"/>
            <w:vAlign w:val="center"/>
            <w:tcPrChange w:id="39"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43EA2001">
            <w:pPr>
              <w:widowControl/>
              <w:spacing w:line="300" w:lineRule="exact"/>
              <w:rPr>
                <w:rFonts w:hint="eastAsia" w:ascii="仿宋" w:hAnsi="仿宋" w:eastAsia="仿宋" w:cs="仿宋"/>
                <w:kern w:val="0"/>
                <w:sz w:val="24"/>
                <w:szCs w:val="24"/>
              </w:rPr>
            </w:pPr>
            <w:r>
              <w:rPr>
                <w:rFonts w:hint="eastAsia" w:ascii="仿宋" w:hAnsi="仿宋" w:eastAsia="仿宋" w:cs="仿宋"/>
                <w:color w:val="auto"/>
                <w:sz w:val="24"/>
                <w:szCs w:val="24"/>
              </w:rPr>
              <w:t>总体设计方案</w:t>
            </w:r>
          </w:p>
        </w:tc>
        <w:tc>
          <w:tcPr>
            <w:tcW w:w="5986" w:type="dxa"/>
            <w:tcBorders>
              <w:top w:val="single" w:color="auto" w:sz="4" w:space="0"/>
              <w:left w:val="single" w:color="auto" w:sz="4" w:space="0"/>
              <w:bottom w:val="single" w:color="auto" w:sz="4" w:space="0"/>
              <w:right w:val="single" w:color="auto" w:sz="4" w:space="0"/>
            </w:tcBorders>
            <w:noWrap w:val="0"/>
            <w:vAlign w:val="center"/>
            <w:tcPrChange w:id="40" w:author="糖醋排骨只放糖" w:date="2025-06-23T19:35:09Z">
              <w:tcPr>
                <w:tcW w:w="6162" w:type="dxa"/>
                <w:tcBorders>
                  <w:top w:val="single" w:color="auto" w:sz="4" w:space="0"/>
                  <w:left w:val="single" w:color="auto" w:sz="4" w:space="0"/>
                  <w:bottom w:val="single" w:color="auto" w:sz="4" w:space="0"/>
                  <w:right w:val="single" w:color="auto" w:sz="4" w:space="0"/>
                </w:tcBorders>
                <w:noWrap w:val="0"/>
                <w:vAlign w:val="center"/>
              </w:tcPr>
            </w:tcPrChange>
          </w:tcPr>
          <w:p w14:paraId="3E07BCAF">
            <w:pPr>
              <w:widowControl/>
              <w:spacing w:line="300" w:lineRule="exact"/>
              <w:jc w:val="left"/>
              <w:rPr>
                <w:rFonts w:hint="eastAsia" w:ascii="仿宋" w:hAnsi="仿宋" w:eastAsia="仿宋" w:cs="仿宋"/>
                <w:sz w:val="24"/>
                <w:szCs w:val="24"/>
                <w:lang w:eastAsia="zh-CN"/>
              </w:rPr>
            </w:pPr>
            <w:r>
              <w:rPr>
                <w:rFonts w:hint="eastAsia" w:ascii="仿宋" w:hAnsi="仿宋" w:eastAsia="仿宋" w:cs="仿宋"/>
                <w:color w:val="auto"/>
                <w:sz w:val="24"/>
                <w:szCs w:val="24"/>
              </w:rPr>
              <w:t>根据投标方总体设计方案的合理性、完整性、先进性和性能可扩展性（</w:t>
            </w:r>
            <w:r>
              <w:rPr>
                <w:rFonts w:hint="eastAsia" w:ascii="仿宋" w:hAnsi="仿宋" w:eastAsia="仿宋" w:cs="仿宋"/>
                <w:color w:val="auto"/>
                <w:sz w:val="24"/>
                <w:szCs w:val="24"/>
                <w:shd w:val="clear" w:color="auto" w:fill="FFFFFF"/>
              </w:rPr>
              <w:t>整体架构合理</w:t>
            </w:r>
            <w:r>
              <w:rPr>
                <w:rFonts w:hint="eastAsia" w:ascii="仿宋" w:hAnsi="仿宋" w:eastAsia="仿宋" w:cs="仿宋"/>
                <w:color w:val="auto"/>
                <w:sz w:val="24"/>
                <w:szCs w:val="24"/>
              </w:rPr>
              <w:t>、</w:t>
            </w:r>
            <w:r>
              <w:rPr>
                <w:rFonts w:hint="eastAsia" w:ascii="仿宋" w:hAnsi="仿宋" w:eastAsia="仿宋" w:cs="仿宋"/>
                <w:color w:val="auto"/>
                <w:sz w:val="24"/>
                <w:szCs w:val="24"/>
                <w:shd w:val="clear" w:color="auto" w:fill="FFFFFF"/>
              </w:rPr>
              <w:t>技术选型合适、技术先进、技术设计安全可靠、可扩展性强等方面</w:t>
            </w:r>
            <w:r>
              <w:rPr>
                <w:rFonts w:hint="eastAsia" w:ascii="仿宋" w:hAnsi="仿宋" w:eastAsia="仿宋" w:cs="仿宋"/>
                <w:color w:val="auto"/>
                <w:sz w:val="24"/>
                <w:szCs w:val="24"/>
              </w:rPr>
              <w:t>）等进行评分，得5，4，3，2，1，0.5，0分。</w:t>
            </w:r>
          </w:p>
        </w:tc>
        <w:tc>
          <w:tcPr>
            <w:tcW w:w="1236" w:type="dxa"/>
            <w:tcBorders>
              <w:top w:val="single" w:color="auto" w:sz="4" w:space="0"/>
              <w:left w:val="single" w:color="auto" w:sz="4" w:space="0"/>
              <w:bottom w:val="single" w:color="auto" w:sz="4" w:space="0"/>
              <w:right w:val="single" w:color="auto" w:sz="4" w:space="0"/>
            </w:tcBorders>
            <w:noWrap w:val="0"/>
            <w:vAlign w:val="center"/>
            <w:tcPrChange w:id="41" w:author="糖醋排骨只放糖" w:date="2025-06-23T19:35:09Z">
              <w:tcPr>
                <w:tcW w:w="1236" w:type="dxa"/>
                <w:tcBorders>
                  <w:top w:val="single" w:color="auto" w:sz="4" w:space="0"/>
                  <w:left w:val="single" w:color="auto" w:sz="4" w:space="0"/>
                  <w:bottom w:val="single" w:color="auto" w:sz="4" w:space="0"/>
                  <w:right w:val="single" w:color="auto" w:sz="4" w:space="0"/>
                </w:tcBorders>
                <w:noWrap w:val="0"/>
                <w:vAlign w:val="center"/>
              </w:tcPr>
            </w:tcPrChange>
          </w:tcPr>
          <w:p w14:paraId="7BAC32C7">
            <w:pPr>
              <w:widowControl/>
              <w:spacing w:line="300" w:lineRule="exact"/>
              <w:jc w:val="center"/>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r>
      <w:tr w14:paraId="0B1B68F0">
        <w:tblPrEx>
          <w:tblCellMar>
            <w:top w:w="0" w:type="dxa"/>
            <w:left w:w="108" w:type="dxa"/>
            <w:bottom w:w="0" w:type="dxa"/>
            <w:right w:w="108" w:type="dxa"/>
          </w:tblCellMar>
          <w:tblPrExChange w:id="42" w:author="糖醋排骨只放糖" w:date="2025-06-23T19:35:09Z">
            <w:tblPrEx>
              <w:tblCellMar>
                <w:top w:w="0" w:type="dxa"/>
                <w:left w:w="108" w:type="dxa"/>
                <w:bottom w:w="0" w:type="dxa"/>
                <w:right w:w="108" w:type="dxa"/>
              </w:tblCellMar>
            </w:tblPrEx>
          </w:tblPrExChange>
        </w:tblPrEx>
        <w:trPr>
          <w:trHeight w:val="1134" w:hRule="atLeast"/>
          <w:jc w:val="center"/>
          <w:trPrChange w:id="42" w:author="糖醋排骨只放糖" w:date="2025-06-23T19:35:09Z">
            <w:trPr>
              <w:trHeight w:val="1134" w:hRule="atLeast"/>
              <w:jc w:val="center"/>
            </w:trPr>
          </w:trPrChange>
        </w:trPr>
        <w:tc>
          <w:tcPr>
            <w:tcW w:w="1094" w:type="dxa"/>
            <w:tcBorders>
              <w:top w:val="single" w:color="auto" w:sz="4" w:space="0"/>
              <w:left w:val="single" w:color="auto" w:sz="4" w:space="0"/>
              <w:bottom w:val="single" w:color="auto" w:sz="4" w:space="0"/>
              <w:right w:val="single" w:color="auto" w:sz="4" w:space="0"/>
            </w:tcBorders>
            <w:noWrap w:val="0"/>
            <w:vAlign w:val="center"/>
            <w:tcPrChange w:id="43"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66BFC50D">
            <w:pPr>
              <w:keepNext w:val="0"/>
              <w:keepLines w:val="0"/>
              <w:pageBreakBefore w:val="0"/>
              <w:kinsoku/>
              <w:overflowPunct/>
              <w:topLinePunct w:val="0"/>
              <w:bidi w:val="0"/>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6</w:t>
            </w:r>
          </w:p>
        </w:tc>
        <w:tc>
          <w:tcPr>
            <w:tcW w:w="1522" w:type="dxa"/>
            <w:tcBorders>
              <w:top w:val="single" w:color="auto" w:sz="4" w:space="0"/>
              <w:left w:val="single" w:color="auto" w:sz="4" w:space="0"/>
              <w:bottom w:val="single" w:color="auto" w:sz="4" w:space="0"/>
              <w:right w:val="single" w:color="auto" w:sz="4" w:space="0"/>
            </w:tcBorders>
            <w:noWrap w:val="0"/>
            <w:vAlign w:val="center"/>
            <w:tcPrChange w:id="44"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384C6B84">
            <w:pPr>
              <w:widowControl/>
              <w:spacing w:line="300" w:lineRule="exact"/>
              <w:jc w:val="center"/>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sz w:val="24"/>
                <w:szCs w:val="24"/>
              </w:rPr>
              <w:t>实施方案</w:t>
            </w:r>
          </w:p>
        </w:tc>
        <w:tc>
          <w:tcPr>
            <w:tcW w:w="5986" w:type="dxa"/>
            <w:tcBorders>
              <w:top w:val="single" w:color="auto" w:sz="4" w:space="0"/>
              <w:left w:val="single" w:color="auto" w:sz="4" w:space="0"/>
              <w:bottom w:val="single" w:color="auto" w:sz="4" w:space="0"/>
              <w:right w:val="single" w:color="auto" w:sz="4" w:space="0"/>
            </w:tcBorders>
            <w:noWrap w:val="0"/>
            <w:vAlign w:val="center"/>
            <w:tcPrChange w:id="45" w:author="糖醋排骨只放糖" w:date="2025-06-23T19:35:09Z">
              <w:tcPr>
                <w:tcW w:w="6162" w:type="dxa"/>
                <w:tcBorders>
                  <w:top w:val="single" w:color="auto" w:sz="4" w:space="0"/>
                  <w:left w:val="single" w:color="auto" w:sz="4" w:space="0"/>
                  <w:bottom w:val="single" w:color="auto" w:sz="4" w:space="0"/>
                  <w:right w:val="single" w:color="auto" w:sz="4" w:space="0"/>
                </w:tcBorders>
                <w:noWrap w:val="0"/>
                <w:vAlign w:val="center"/>
              </w:tcPr>
            </w:tcPrChange>
          </w:tcPr>
          <w:p w14:paraId="3E45991B">
            <w:pPr>
              <w:widowControl/>
              <w:spacing w:line="300" w:lineRule="exact"/>
              <w:jc w:val="left"/>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sz w:val="24"/>
                <w:szCs w:val="24"/>
              </w:rPr>
              <w:t>根据投标方实施方案的合理性、项目实施计划、质量保障、风险保障、沟通机制（</w:t>
            </w:r>
            <w:r>
              <w:rPr>
                <w:rFonts w:hint="eastAsia" w:ascii="仿宋" w:hAnsi="仿宋" w:eastAsia="仿宋" w:cs="仿宋"/>
                <w:color w:val="auto"/>
                <w:kern w:val="0"/>
                <w:sz w:val="24"/>
                <w:szCs w:val="24"/>
              </w:rPr>
              <w:t>包括但不限于工期响应、实施服务、实施支持</w:t>
            </w:r>
            <w:r>
              <w:rPr>
                <w:rFonts w:hint="eastAsia" w:ascii="仿宋" w:hAnsi="仿宋" w:eastAsia="仿宋" w:cs="仿宋"/>
                <w:color w:val="auto"/>
                <w:sz w:val="24"/>
                <w:szCs w:val="24"/>
              </w:rPr>
              <w:t>、团队架构、质量控制、风险控制、验收可操作性与</w:t>
            </w:r>
            <w:r>
              <w:rPr>
                <w:rFonts w:hint="eastAsia" w:ascii="仿宋" w:hAnsi="仿宋" w:eastAsia="仿宋" w:cs="仿宋"/>
                <w:color w:val="auto"/>
                <w:kern w:val="0"/>
                <w:sz w:val="24"/>
                <w:szCs w:val="24"/>
              </w:rPr>
              <w:t>相关承诺</w:t>
            </w:r>
            <w:r>
              <w:rPr>
                <w:rFonts w:hint="eastAsia" w:ascii="仿宋" w:hAnsi="仿宋" w:eastAsia="仿宋" w:cs="仿宋"/>
                <w:color w:val="auto"/>
                <w:sz w:val="24"/>
                <w:szCs w:val="24"/>
              </w:rPr>
              <w:t>）等进行评分，得5，4，3，2，1，0.5，0分。</w:t>
            </w:r>
          </w:p>
        </w:tc>
        <w:tc>
          <w:tcPr>
            <w:tcW w:w="1236" w:type="dxa"/>
            <w:tcBorders>
              <w:top w:val="single" w:color="auto" w:sz="4" w:space="0"/>
              <w:left w:val="single" w:color="auto" w:sz="4" w:space="0"/>
              <w:bottom w:val="single" w:color="auto" w:sz="4" w:space="0"/>
              <w:right w:val="single" w:color="auto" w:sz="4" w:space="0"/>
            </w:tcBorders>
            <w:noWrap w:val="0"/>
            <w:vAlign w:val="center"/>
            <w:tcPrChange w:id="46" w:author="糖醋排骨只放糖" w:date="2025-06-23T19:35:09Z">
              <w:tcPr>
                <w:tcW w:w="1236" w:type="dxa"/>
                <w:tcBorders>
                  <w:top w:val="single" w:color="auto" w:sz="4" w:space="0"/>
                  <w:left w:val="single" w:color="auto" w:sz="4" w:space="0"/>
                  <w:bottom w:val="single" w:color="auto" w:sz="4" w:space="0"/>
                  <w:right w:val="single" w:color="auto" w:sz="4" w:space="0"/>
                </w:tcBorders>
                <w:noWrap w:val="0"/>
                <w:vAlign w:val="center"/>
              </w:tcPr>
            </w:tcPrChange>
          </w:tcPr>
          <w:p w14:paraId="0E9EE254">
            <w:pPr>
              <w:widowControl/>
              <w:spacing w:line="300" w:lineRule="exact"/>
              <w:jc w:val="center"/>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5</w:t>
            </w:r>
          </w:p>
        </w:tc>
      </w:tr>
      <w:tr w14:paraId="2C6D6A0E">
        <w:tblPrEx>
          <w:tblCellMar>
            <w:top w:w="0" w:type="dxa"/>
            <w:left w:w="108" w:type="dxa"/>
            <w:bottom w:w="0" w:type="dxa"/>
            <w:right w:w="108" w:type="dxa"/>
          </w:tblCellMar>
          <w:tblPrExChange w:id="47" w:author="糖醋排骨只放糖" w:date="2025-06-23T19:35:09Z">
            <w:tblPrEx>
              <w:tblCellMar>
                <w:top w:w="0" w:type="dxa"/>
                <w:left w:w="108" w:type="dxa"/>
                <w:bottom w:w="0" w:type="dxa"/>
                <w:right w:w="108" w:type="dxa"/>
              </w:tblCellMar>
            </w:tblPrEx>
          </w:tblPrExChange>
        </w:tblPrEx>
        <w:trPr>
          <w:trHeight w:val="1134" w:hRule="atLeast"/>
          <w:jc w:val="center"/>
          <w:trPrChange w:id="47" w:author="糖醋排骨只放糖" w:date="2025-06-23T19:35:09Z">
            <w:trPr>
              <w:trHeight w:val="1134" w:hRule="atLeast"/>
              <w:jc w:val="center"/>
            </w:trPr>
          </w:trPrChange>
        </w:trPr>
        <w:tc>
          <w:tcPr>
            <w:tcW w:w="1094" w:type="dxa"/>
            <w:tcBorders>
              <w:top w:val="single" w:color="auto" w:sz="4" w:space="0"/>
              <w:left w:val="single" w:color="auto" w:sz="4" w:space="0"/>
              <w:bottom w:val="single" w:color="auto" w:sz="4" w:space="0"/>
              <w:right w:val="single" w:color="auto" w:sz="4" w:space="0"/>
            </w:tcBorders>
            <w:noWrap w:val="0"/>
            <w:vAlign w:val="center"/>
            <w:tcPrChange w:id="48"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4D182330">
            <w:pPr>
              <w:keepNext w:val="0"/>
              <w:keepLines w:val="0"/>
              <w:pageBreakBefore w:val="0"/>
              <w:kinsoku/>
              <w:overflowPunct/>
              <w:topLinePunct w:val="0"/>
              <w:bidi w:val="0"/>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7</w:t>
            </w:r>
          </w:p>
        </w:tc>
        <w:tc>
          <w:tcPr>
            <w:tcW w:w="1522" w:type="dxa"/>
            <w:tcBorders>
              <w:top w:val="single" w:color="auto" w:sz="4" w:space="0"/>
              <w:left w:val="single" w:color="auto" w:sz="4" w:space="0"/>
              <w:bottom w:val="single" w:color="auto" w:sz="4" w:space="0"/>
              <w:right w:val="single" w:color="auto" w:sz="4" w:space="0"/>
            </w:tcBorders>
            <w:noWrap w:val="0"/>
            <w:vAlign w:val="center"/>
            <w:tcPrChange w:id="49"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29581C2B">
            <w:pPr>
              <w:widowControl/>
              <w:spacing w:line="300" w:lineRule="exact"/>
              <w:jc w:val="center"/>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sz w:val="24"/>
                <w:szCs w:val="24"/>
              </w:rPr>
              <w:t>售后服务</w:t>
            </w:r>
          </w:p>
        </w:tc>
        <w:tc>
          <w:tcPr>
            <w:tcW w:w="5986" w:type="dxa"/>
            <w:tcBorders>
              <w:top w:val="single" w:color="auto" w:sz="4" w:space="0"/>
              <w:left w:val="single" w:color="auto" w:sz="4" w:space="0"/>
              <w:bottom w:val="single" w:color="auto" w:sz="4" w:space="0"/>
              <w:right w:val="single" w:color="auto" w:sz="4" w:space="0"/>
            </w:tcBorders>
            <w:noWrap w:val="0"/>
            <w:vAlign w:val="center"/>
            <w:tcPrChange w:id="50" w:author="糖醋排骨只放糖" w:date="2025-06-23T19:35:09Z">
              <w:tcPr>
                <w:tcW w:w="6162" w:type="dxa"/>
                <w:tcBorders>
                  <w:top w:val="single" w:color="auto" w:sz="4" w:space="0"/>
                  <w:left w:val="single" w:color="auto" w:sz="4" w:space="0"/>
                  <w:bottom w:val="single" w:color="auto" w:sz="4" w:space="0"/>
                  <w:right w:val="single" w:color="auto" w:sz="4" w:space="0"/>
                </w:tcBorders>
                <w:noWrap w:val="0"/>
                <w:vAlign w:val="center"/>
              </w:tcPr>
            </w:tcPrChange>
          </w:tcPr>
          <w:p w14:paraId="000A9172">
            <w:pPr>
              <w:widowControl/>
              <w:spacing w:line="300" w:lineRule="exact"/>
              <w:jc w:val="left"/>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kern w:val="0"/>
                <w:sz w:val="24"/>
                <w:szCs w:val="24"/>
              </w:rPr>
              <w:t>根据投标人提供的售后服务方案的完整性、合理性（包括但不限于服务方式、现场响应、解决问题能力）等方面进行打分，3，2，1，0.5，0分。</w:t>
            </w:r>
          </w:p>
        </w:tc>
        <w:tc>
          <w:tcPr>
            <w:tcW w:w="1236" w:type="dxa"/>
            <w:tcBorders>
              <w:top w:val="single" w:color="auto" w:sz="4" w:space="0"/>
              <w:left w:val="single" w:color="auto" w:sz="4" w:space="0"/>
              <w:bottom w:val="single" w:color="auto" w:sz="4" w:space="0"/>
              <w:right w:val="single" w:color="auto" w:sz="4" w:space="0"/>
            </w:tcBorders>
            <w:noWrap w:val="0"/>
            <w:vAlign w:val="center"/>
            <w:tcPrChange w:id="51" w:author="糖醋排骨只放糖" w:date="2025-06-23T19:35:09Z">
              <w:tcPr>
                <w:tcW w:w="1236" w:type="dxa"/>
                <w:tcBorders>
                  <w:top w:val="single" w:color="auto" w:sz="4" w:space="0"/>
                  <w:left w:val="single" w:color="auto" w:sz="4" w:space="0"/>
                  <w:bottom w:val="single" w:color="auto" w:sz="4" w:space="0"/>
                  <w:right w:val="single" w:color="auto" w:sz="4" w:space="0"/>
                </w:tcBorders>
                <w:noWrap w:val="0"/>
                <w:vAlign w:val="center"/>
              </w:tcPr>
            </w:tcPrChange>
          </w:tcPr>
          <w:p w14:paraId="1AF3CDAB">
            <w:pPr>
              <w:widowControl/>
              <w:spacing w:line="300" w:lineRule="exact"/>
              <w:jc w:val="center"/>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3</w:t>
            </w:r>
          </w:p>
        </w:tc>
      </w:tr>
      <w:tr w14:paraId="5E73A974">
        <w:tblPrEx>
          <w:tblCellMar>
            <w:top w:w="0" w:type="dxa"/>
            <w:left w:w="108" w:type="dxa"/>
            <w:bottom w:w="0" w:type="dxa"/>
            <w:right w:w="108" w:type="dxa"/>
          </w:tblCellMar>
          <w:tblPrExChange w:id="52" w:author="糖醋排骨只放糖" w:date="2025-06-23T19:35:09Z">
            <w:tblPrEx>
              <w:tblCellMar>
                <w:top w:w="0" w:type="dxa"/>
                <w:left w:w="108" w:type="dxa"/>
                <w:bottom w:w="0" w:type="dxa"/>
                <w:right w:w="108" w:type="dxa"/>
              </w:tblCellMar>
            </w:tblPrEx>
          </w:tblPrExChange>
        </w:tblPrEx>
        <w:trPr>
          <w:trHeight w:val="712" w:hRule="atLeast"/>
          <w:jc w:val="center"/>
          <w:trPrChange w:id="52" w:author="糖醋排骨只放糖" w:date="2025-06-23T19:35:09Z">
            <w:trPr>
              <w:trHeight w:val="712" w:hRule="atLeast"/>
              <w:jc w:val="center"/>
            </w:trPr>
          </w:trPrChange>
        </w:trPr>
        <w:tc>
          <w:tcPr>
            <w:tcW w:w="1094" w:type="dxa"/>
            <w:tcBorders>
              <w:top w:val="single" w:color="auto" w:sz="4" w:space="0"/>
              <w:left w:val="single" w:color="auto" w:sz="4" w:space="0"/>
              <w:bottom w:val="single" w:color="auto" w:sz="4" w:space="0"/>
              <w:right w:val="single" w:color="auto" w:sz="4" w:space="0"/>
            </w:tcBorders>
            <w:noWrap w:val="0"/>
            <w:vAlign w:val="center"/>
            <w:tcPrChange w:id="53"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03378F7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8</w:t>
            </w:r>
          </w:p>
        </w:tc>
        <w:tc>
          <w:tcPr>
            <w:tcW w:w="1522" w:type="dxa"/>
            <w:tcBorders>
              <w:top w:val="single" w:color="auto" w:sz="4" w:space="0"/>
              <w:left w:val="single" w:color="auto" w:sz="4" w:space="0"/>
              <w:bottom w:val="single" w:color="auto" w:sz="4" w:space="0"/>
              <w:right w:val="single" w:color="auto" w:sz="4" w:space="0"/>
            </w:tcBorders>
            <w:noWrap w:val="0"/>
            <w:vAlign w:val="center"/>
            <w:tcPrChange w:id="54"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1E81A69E">
            <w:pPr>
              <w:widowControl/>
              <w:spacing w:line="300" w:lineRule="exact"/>
              <w:jc w:val="center"/>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sz w:val="24"/>
                <w:szCs w:val="24"/>
              </w:rPr>
              <w:t>功能演示</w:t>
            </w:r>
          </w:p>
        </w:tc>
        <w:tc>
          <w:tcPr>
            <w:tcW w:w="5986" w:type="dxa"/>
            <w:tcBorders>
              <w:top w:val="single" w:color="auto" w:sz="4" w:space="0"/>
              <w:left w:val="single" w:color="auto" w:sz="4" w:space="0"/>
              <w:bottom w:val="single" w:color="auto" w:sz="4" w:space="0"/>
              <w:right w:val="single" w:color="auto" w:sz="4" w:space="0"/>
            </w:tcBorders>
            <w:noWrap w:val="0"/>
            <w:vAlign w:val="center"/>
            <w:tcPrChange w:id="55" w:author="糖醋排骨只放糖" w:date="2025-06-23T19:35:09Z">
              <w:tcPr>
                <w:tcW w:w="6162" w:type="dxa"/>
                <w:tcBorders>
                  <w:top w:val="single" w:color="auto" w:sz="4" w:space="0"/>
                  <w:left w:val="single" w:color="auto" w:sz="4" w:space="0"/>
                  <w:bottom w:val="single" w:color="auto" w:sz="4" w:space="0"/>
                  <w:right w:val="single" w:color="auto" w:sz="4" w:space="0"/>
                </w:tcBorders>
                <w:noWrap w:val="0"/>
                <w:vAlign w:val="center"/>
              </w:tcPr>
            </w:tcPrChange>
          </w:tcPr>
          <w:p w14:paraId="0DE63DBF">
            <w:pPr>
              <w:pStyle w:val="11"/>
              <w:snapToGrid w:val="0"/>
              <w:spacing w:line="300" w:lineRule="auto"/>
              <w:rPr>
                <w:del w:id="56" w:author="糖醋排骨只放糖" w:date="2025-06-23T19:34:02Z"/>
                <w:rFonts w:ascii="仿宋" w:hAnsi="仿宋" w:eastAsia="仿宋" w:cs="仿宋"/>
                <w:color w:val="auto"/>
                <w:sz w:val="24"/>
                <w:szCs w:val="24"/>
              </w:rPr>
            </w:pPr>
            <w:del w:id="57" w:author="糖醋排骨只放糖" w:date="2025-06-23T19:34:02Z">
              <w:r>
                <w:rPr>
                  <w:rFonts w:hint="eastAsia" w:ascii="仿宋" w:hAnsi="仿宋" w:eastAsia="仿宋" w:cs="仿宋"/>
                  <w:color w:val="auto"/>
                  <w:sz w:val="24"/>
                  <w:szCs w:val="24"/>
                </w:rPr>
                <w:delText>一、功能演示（</w:delText>
              </w:r>
            </w:del>
            <w:del w:id="58" w:author="糖醋排骨只放糖" w:date="2025-06-23T19:34:02Z">
              <w:r>
                <w:rPr>
                  <w:rFonts w:ascii="仿宋" w:hAnsi="仿宋" w:eastAsia="仿宋" w:cs="仿宋"/>
                  <w:color w:val="auto"/>
                  <w:sz w:val="24"/>
                  <w:szCs w:val="24"/>
                </w:rPr>
                <w:delText>1</w:delText>
              </w:r>
            </w:del>
            <w:del w:id="59" w:author="糖醋排骨只放糖" w:date="2025-06-23T19:34:02Z">
              <w:r>
                <w:rPr>
                  <w:rFonts w:hint="eastAsia" w:ascii="仿宋" w:hAnsi="仿宋" w:eastAsia="仿宋" w:cs="仿宋"/>
                  <w:color w:val="auto"/>
                  <w:sz w:val="24"/>
                  <w:szCs w:val="24"/>
                </w:rPr>
                <w:delText>3分）</w:delText>
              </w:r>
            </w:del>
          </w:p>
          <w:p w14:paraId="6345BD1F">
            <w:pPr>
              <w:shd w:val="clear" w:color="auto" w:fill="FFFFFF"/>
              <w:snapToGrid w:val="0"/>
              <w:contextualSpacing/>
              <w:rPr>
                <w:rFonts w:hint="eastAsia" w:ascii="仿宋" w:hAnsi="仿宋" w:eastAsia="仿宋" w:cs="仿宋"/>
                <w:color w:val="auto"/>
                <w:sz w:val="24"/>
                <w:szCs w:val="24"/>
                <w:lang w:eastAsia="zh-CN"/>
              </w:rPr>
            </w:pPr>
            <w:r>
              <w:rPr>
                <w:rFonts w:hint="eastAsia" w:ascii="仿宋" w:hAnsi="仿宋" w:eastAsia="仿宋" w:cs="仿宋"/>
                <w:color w:val="auto"/>
                <w:sz w:val="24"/>
                <w:szCs w:val="24"/>
              </w:rPr>
              <w:t>演示内容可为过往项目相似功能</w:t>
            </w:r>
            <w:ins w:id="60" w:author="糖醋排骨只放糖" w:date="2025-06-23T19:34:07Z">
              <w:r>
                <w:rPr>
                  <w:rFonts w:hint="eastAsia" w:ascii="仿宋" w:hAnsi="仿宋" w:eastAsia="仿宋" w:cs="仿宋"/>
                  <w:color w:val="auto"/>
                  <w:sz w:val="24"/>
                  <w:szCs w:val="24"/>
                  <w:lang w:eastAsia="zh-CN"/>
                </w:rPr>
                <w:t>。</w:t>
              </w:r>
            </w:ins>
          </w:p>
          <w:p w14:paraId="3406DC93">
            <w:pPr>
              <w:spacing w:line="240" w:lineRule="auto"/>
              <w:rPr>
                <w:rFonts w:hint="eastAsia" w:ascii="仿宋" w:hAnsi="仿宋" w:eastAsia="仿宋" w:cs="仿宋"/>
                <w:color w:val="auto"/>
                <w:sz w:val="24"/>
                <w:szCs w:val="24"/>
              </w:rPr>
            </w:pPr>
            <w:r>
              <w:rPr>
                <w:rFonts w:hint="eastAsia" w:ascii="仿宋" w:hAnsi="仿宋" w:eastAsia="仿宋" w:cs="仿宋"/>
                <w:color w:val="auto"/>
                <w:sz w:val="24"/>
                <w:szCs w:val="24"/>
              </w:rPr>
              <w:t>评委根据演示各项系统功能讲解进行打分，投标单位自行录制系统功能演示模块，每条内容需按下列顺序在演示前逐一列明，视频时长不超过15分钟，满分为1</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分，仅提供PPT演示每项最高得0.5分，最高不超过</w:t>
            </w:r>
            <w:r>
              <w:rPr>
                <w:rFonts w:hint="eastAsia" w:ascii="仿宋" w:hAnsi="仿宋" w:eastAsia="仿宋" w:cs="仿宋"/>
                <w:color w:val="auto"/>
                <w:sz w:val="24"/>
                <w:szCs w:val="24"/>
                <w:lang w:val="en-US" w:eastAsia="zh-CN"/>
              </w:rPr>
              <w:t>2分，</w:t>
            </w:r>
            <w:r>
              <w:rPr>
                <w:rFonts w:hint="eastAsia" w:ascii="仿宋" w:hAnsi="仿宋" w:eastAsia="仿宋" w:cs="仿宋"/>
                <w:color w:val="auto"/>
                <w:sz w:val="24"/>
                <w:szCs w:val="24"/>
              </w:rPr>
              <w:t>未提供演示或者演示内容未满足采购要求的不得分。</w:t>
            </w:r>
          </w:p>
          <w:p w14:paraId="78419FE7">
            <w:pPr>
              <w:pStyle w:val="8"/>
              <w:spacing w:line="240" w:lineRule="auto"/>
              <w:rPr>
                <w:rFonts w:ascii="仿宋" w:hAnsi="仿宋" w:eastAsia="仿宋" w:cs="仿宋"/>
                <w:color w:val="auto"/>
                <w:kern w:val="2"/>
                <w:sz w:val="24"/>
                <w:szCs w:val="24"/>
              </w:rPr>
            </w:pPr>
            <w:r>
              <w:rPr>
                <w:rFonts w:hint="eastAsia" w:ascii="仿宋" w:hAnsi="仿宋" w:eastAsia="仿宋" w:cs="仿宋"/>
                <w:color w:val="auto"/>
                <w:kern w:val="2"/>
                <w:sz w:val="24"/>
                <w:szCs w:val="24"/>
              </w:rPr>
              <w:t>1、肠道管理模块：</w:t>
            </w:r>
            <w:r>
              <w:rPr>
                <w:rFonts w:hint="eastAsia" w:ascii="仿宋" w:hAnsi="仿宋" w:eastAsia="仿宋" w:cs="仿宋"/>
                <w:color w:val="auto"/>
                <w:kern w:val="2"/>
                <w:sz w:val="24"/>
                <w:szCs w:val="24"/>
                <w:lang w:eastAsia="zh-Hans"/>
              </w:rPr>
              <w:t>通过问卷调查方式，评判用户肠道指数</w:t>
            </w:r>
            <w:r>
              <w:rPr>
                <w:rFonts w:hint="eastAsia" w:ascii="仿宋" w:hAnsi="仿宋" w:eastAsia="仿宋" w:cs="仿宋"/>
                <w:color w:val="auto"/>
                <w:kern w:val="2"/>
                <w:sz w:val="24"/>
                <w:szCs w:val="24"/>
              </w:rPr>
              <w:t>——</w:t>
            </w:r>
            <w:r>
              <w:rPr>
                <w:rFonts w:hint="eastAsia" w:ascii="仿宋" w:hAnsi="仿宋" w:eastAsia="仿宋" w:cs="仿宋"/>
                <w:color w:val="auto"/>
                <w:kern w:val="2"/>
                <w:sz w:val="24"/>
                <w:szCs w:val="24"/>
                <w:lang w:eastAsia="zh-Hans"/>
              </w:rPr>
              <w:t>肠道评估分析问卷体系</w:t>
            </w:r>
            <w:r>
              <w:rPr>
                <w:rFonts w:hint="eastAsia" w:ascii="仿宋" w:hAnsi="仿宋" w:eastAsia="仿宋" w:cs="仿宋"/>
                <w:color w:val="auto"/>
                <w:kern w:val="2"/>
                <w:sz w:val="24"/>
                <w:szCs w:val="24"/>
              </w:rPr>
              <w:t>；</w:t>
            </w:r>
            <w:r>
              <w:rPr>
                <w:rFonts w:hint="eastAsia" w:ascii="仿宋" w:hAnsi="仿宋" w:eastAsia="仿宋" w:cs="仿宋"/>
                <w:color w:val="auto"/>
                <w:kern w:val="2"/>
                <w:sz w:val="24"/>
                <w:szCs w:val="24"/>
                <w:lang w:eastAsia="zh-Hans"/>
              </w:rPr>
              <w:t>肠道指数、曲线及相关指数解读</w:t>
            </w:r>
            <w:r>
              <w:rPr>
                <w:rFonts w:hint="eastAsia" w:ascii="仿宋" w:hAnsi="仿宋" w:eastAsia="仿宋" w:cs="仿宋"/>
                <w:color w:val="auto"/>
                <w:kern w:val="2"/>
                <w:sz w:val="24"/>
                <w:szCs w:val="24"/>
              </w:rPr>
              <w:t>等功能进行演示，得3，2，1，0.5，0分。</w:t>
            </w:r>
          </w:p>
          <w:p w14:paraId="51C83072">
            <w:pPr>
              <w:rPr>
                <w:rFonts w:ascii="仿宋" w:hAnsi="仿宋" w:eastAsia="仿宋" w:cs="仿宋"/>
                <w:color w:val="auto"/>
                <w:sz w:val="24"/>
                <w:szCs w:val="24"/>
              </w:rPr>
            </w:pPr>
            <w:r>
              <w:rPr>
                <w:rFonts w:hint="eastAsia" w:ascii="仿宋" w:hAnsi="仿宋" w:eastAsia="仿宋" w:cs="仿宋"/>
                <w:color w:val="auto"/>
                <w:sz w:val="24"/>
                <w:szCs w:val="24"/>
              </w:rPr>
              <w:t>2、用户端进行量表评估功能的量表评估开发等功能进行演示，得3，2，1，0.5，0分。</w:t>
            </w:r>
          </w:p>
          <w:p w14:paraId="74959DFF">
            <w:pPr>
              <w:rPr>
                <w:rFonts w:ascii="仿宋" w:hAnsi="仿宋" w:eastAsia="仿宋" w:cs="仿宋"/>
                <w:color w:val="auto"/>
                <w:sz w:val="24"/>
                <w:szCs w:val="24"/>
              </w:rPr>
            </w:pPr>
            <w:r>
              <w:rPr>
                <w:rFonts w:hint="eastAsia" w:ascii="仿宋" w:hAnsi="仿宋" w:eastAsia="仿宋" w:cs="仿宋"/>
                <w:color w:val="auto"/>
                <w:sz w:val="24"/>
                <w:szCs w:val="24"/>
              </w:rPr>
              <w:t>3、科研数据——针对平台产生的数据进行结构化整理。可按用户信息、量表数据、诊断数据、脱敏数据、随访宣教数据进行统一格式的数据导出和管理等方面功能进行演示，得3，2，1，0.5，0分。</w:t>
            </w:r>
          </w:p>
          <w:p w14:paraId="710959FE">
            <w:pPr>
              <w:widowControl/>
              <w:spacing w:line="300" w:lineRule="exact"/>
              <w:jc w:val="left"/>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sz w:val="24"/>
                <w:szCs w:val="24"/>
              </w:rPr>
              <w:t>4、SCIT管理功能——根据病人诊断信息、症状特征，可将病人进行多级分类。同时根据不同类别病人进行低级、中级、高级三种级别的预警机制设置等方面功能进行演示，得4，3，2，1，0.5，0分。</w:t>
            </w:r>
          </w:p>
        </w:tc>
        <w:tc>
          <w:tcPr>
            <w:tcW w:w="1236" w:type="dxa"/>
            <w:tcBorders>
              <w:top w:val="single" w:color="auto" w:sz="4" w:space="0"/>
              <w:left w:val="single" w:color="auto" w:sz="4" w:space="0"/>
              <w:bottom w:val="single" w:color="auto" w:sz="4" w:space="0"/>
              <w:right w:val="single" w:color="auto" w:sz="4" w:space="0"/>
            </w:tcBorders>
            <w:noWrap w:val="0"/>
            <w:vAlign w:val="center"/>
            <w:tcPrChange w:id="61" w:author="糖醋排骨只放糖" w:date="2025-06-23T19:35:09Z">
              <w:tcPr>
                <w:tcW w:w="1236" w:type="dxa"/>
                <w:tcBorders>
                  <w:top w:val="single" w:color="auto" w:sz="4" w:space="0"/>
                  <w:left w:val="single" w:color="auto" w:sz="4" w:space="0"/>
                  <w:bottom w:val="single" w:color="auto" w:sz="4" w:space="0"/>
                  <w:right w:val="single" w:color="auto" w:sz="4" w:space="0"/>
                </w:tcBorders>
                <w:noWrap w:val="0"/>
                <w:vAlign w:val="center"/>
              </w:tcPr>
            </w:tcPrChange>
          </w:tcPr>
          <w:p w14:paraId="424927BA">
            <w:pPr>
              <w:widowControl/>
              <w:spacing w:line="300" w:lineRule="exact"/>
              <w:jc w:val="center"/>
              <w:rPr>
                <w:rFonts w:hint="default"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13</w:t>
            </w:r>
          </w:p>
        </w:tc>
      </w:tr>
      <w:tr w14:paraId="2E5EBA2E">
        <w:tblPrEx>
          <w:tblCellMar>
            <w:top w:w="0" w:type="dxa"/>
            <w:left w:w="108" w:type="dxa"/>
            <w:bottom w:w="0" w:type="dxa"/>
            <w:right w:w="108" w:type="dxa"/>
          </w:tblCellMar>
          <w:tblPrExChange w:id="62" w:author="糖醋排骨只放糖" w:date="2025-06-23T19:35:09Z">
            <w:tblPrEx>
              <w:tblCellMar>
                <w:top w:w="0" w:type="dxa"/>
                <w:left w:w="108" w:type="dxa"/>
                <w:bottom w:w="0" w:type="dxa"/>
                <w:right w:w="108" w:type="dxa"/>
              </w:tblCellMar>
            </w:tblPrEx>
          </w:tblPrExChange>
        </w:tblPrEx>
        <w:trPr>
          <w:trHeight w:val="1134" w:hRule="atLeast"/>
          <w:jc w:val="center"/>
          <w:trPrChange w:id="62" w:author="糖醋排骨只放糖" w:date="2025-06-23T19:35:09Z">
            <w:trPr>
              <w:trHeight w:val="1134" w:hRule="atLeast"/>
              <w:jc w:val="center"/>
            </w:trPr>
          </w:trPrChange>
        </w:trPr>
        <w:tc>
          <w:tcPr>
            <w:tcW w:w="1094" w:type="dxa"/>
            <w:tcBorders>
              <w:top w:val="single" w:color="auto" w:sz="4" w:space="0"/>
              <w:left w:val="single" w:color="auto" w:sz="4" w:space="0"/>
              <w:bottom w:val="single" w:color="auto" w:sz="4" w:space="0"/>
              <w:right w:val="single" w:color="auto" w:sz="4" w:space="0"/>
            </w:tcBorders>
            <w:noWrap w:val="0"/>
            <w:vAlign w:val="center"/>
            <w:tcPrChange w:id="63"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7F656678">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2312" w:hAnsi="方正仿宋_GB2312" w:eastAsia="方正仿宋_GB2312" w:cs="方正仿宋_GB2312"/>
                <w:color w:val="000000"/>
                <w:sz w:val="24"/>
                <w:szCs w:val="24"/>
              </w:rPr>
            </w:pPr>
            <w:r>
              <w:rPr>
                <w:rFonts w:hint="eastAsia" w:ascii="方正仿宋_GB2312" w:hAnsi="方正仿宋_GB2312" w:eastAsia="方正仿宋_GB2312" w:cs="方正仿宋_GB2312"/>
                <w:color w:val="000000"/>
                <w:sz w:val="24"/>
                <w:szCs w:val="24"/>
              </w:rPr>
              <w:t>9</w:t>
            </w:r>
          </w:p>
        </w:tc>
        <w:tc>
          <w:tcPr>
            <w:tcW w:w="1522" w:type="dxa"/>
            <w:tcBorders>
              <w:top w:val="single" w:color="auto" w:sz="4" w:space="0"/>
              <w:left w:val="single" w:color="auto" w:sz="4" w:space="0"/>
              <w:bottom w:val="single" w:color="auto" w:sz="4" w:space="0"/>
              <w:right w:val="single" w:color="auto" w:sz="4" w:space="0"/>
            </w:tcBorders>
            <w:noWrap w:val="0"/>
            <w:vAlign w:val="center"/>
            <w:tcPrChange w:id="64"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1A848FB4">
            <w:pPr>
              <w:widowControl/>
              <w:spacing w:line="300" w:lineRule="exact"/>
              <w:jc w:val="center"/>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sz w:val="24"/>
                <w:szCs w:val="24"/>
              </w:rPr>
              <w:t>质保期优惠</w:t>
            </w:r>
          </w:p>
        </w:tc>
        <w:tc>
          <w:tcPr>
            <w:tcW w:w="5986" w:type="dxa"/>
            <w:tcBorders>
              <w:top w:val="single" w:color="auto" w:sz="4" w:space="0"/>
              <w:left w:val="single" w:color="auto" w:sz="4" w:space="0"/>
              <w:bottom w:val="single" w:color="auto" w:sz="4" w:space="0"/>
              <w:right w:val="single" w:color="auto" w:sz="4" w:space="0"/>
            </w:tcBorders>
            <w:noWrap w:val="0"/>
            <w:vAlign w:val="center"/>
            <w:tcPrChange w:id="65" w:author="糖醋排骨只放糖" w:date="2025-06-23T19:35:09Z">
              <w:tcPr>
                <w:tcW w:w="6162" w:type="dxa"/>
                <w:tcBorders>
                  <w:top w:val="single" w:color="auto" w:sz="4" w:space="0"/>
                  <w:left w:val="single" w:color="auto" w:sz="4" w:space="0"/>
                  <w:bottom w:val="single" w:color="auto" w:sz="4" w:space="0"/>
                  <w:right w:val="single" w:color="auto" w:sz="4" w:space="0"/>
                </w:tcBorders>
                <w:noWrap w:val="0"/>
                <w:vAlign w:val="center"/>
              </w:tcPr>
            </w:tcPrChange>
          </w:tcPr>
          <w:p w14:paraId="43B0AF47">
            <w:pPr>
              <w:widowControl/>
              <w:spacing w:line="300" w:lineRule="exact"/>
              <w:jc w:val="left"/>
              <w:rPr>
                <w:rFonts w:hint="eastAsia" w:ascii="方正仿宋_GB2312" w:hAnsi="方正仿宋_GB2312" w:eastAsia="方正仿宋_GB2312" w:cs="方正仿宋_GB2312"/>
                <w:color w:val="000000"/>
                <w:sz w:val="24"/>
                <w:szCs w:val="24"/>
              </w:rPr>
            </w:pPr>
            <w:r>
              <w:rPr>
                <w:rFonts w:hint="eastAsia" w:ascii="仿宋" w:hAnsi="仿宋" w:eastAsia="仿宋" w:cs="仿宋"/>
                <w:color w:val="auto"/>
                <w:kern w:val="0"/>
                <w:sz w:val="24"/>
                <w:szCs w:val="24"/>
              </w:rPr>
              <w:t>本项目系统在满足免费质保期1年的基础上，额外每增加一年得1.5分，最高不超过3分。</w:t>
            </w:r>
          </w:p>
        </w:tc>
        <w:tc>
          <w:tcPr>
            <w:tcW w:w="1236" w:type="dxa"/>
            <w:tcBorders>
              <w:top w:val="single" w:color="auto" w:sz="4" w:space="0"/>
              <w:left w:val="single" w:color="auto" w:sz="4" w:space="0"/>
              <w:bottom w:val="single" w:color="auto" w:sz="4" w:space="0"/>
              <w:right w:val="single" w:color="auto" w:sz="4" w:space="0"/>
            </w:tcBorders>
            <w:noWrap w:val="0"/>
            <w:vAlign w:val="center"/>
            <w:tcPrChange w:id="66" w:author="糖醋排骨只放糖" w:date="2025-06-23T19:35:09Z">
              <w:tcPr>
                <w:tcW w:w="1236" w:type="dxa"/>
                <w:tcBorders>
                  <w:top w:val="single" w:color="auto" w:sz="4" w:space="0"/>
                  <w:left w:val="single" w:color="auto" w:sz="4" w:space="0"/>
                  <w:bottom w:val="single" w:color="auto" w:sz="4" w:space="0"/>
                  <w:right w:val="single" w:color="auto" w:sz="4" w:space="0"/>
                </w:tcBorders>
                <w:noWrap w:val="0"/>
                <w:vAlign w:val="center"/>
              </w:tcPr>
            </w:tcPrChange>
          </w:tcPr>
          <w:p w14:paraId="55F89A6F">
            <w:pPr>
              <w:widowControl/>
              <w:spacing w:line="300" w:lineRule="exact"/>
              <w:jc w:val="center"/>
              <w:rPr>
                <w:rFonts w:hint="eastAsia"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3</w:t>
            </w:r>
          </w:p>
        </w:tc>
      </w:tr>
      <w:tr w14:paraId="1260384F">
        <w:tblPrEx>
          <w:tblCellMar>
            <w:top w:w="0" w:type="dxa"/>
            <w:left w:w="108" w:type="dxa"/>
            <w:bottom w:w="0" w:type="dxa"/>
            <w:right w:w="108" w:type="dxa"/>
          </w:tblCellMar>
          <w:tblPrExChange w:id="67" w:author="糖醋排骨只放糖" w:date="2025-06-23T19:35:09Z">
            <w:tblPrEx>
              <w:tblCellMar>
                <w:top w:w="0" w:type="dxa"/>
                <w:left w:w="108" w:type="dxa"/>
                <w:bottom w:w="0" w:type="dxa"/>
                <w:right w:w="108" w:type="dxa"/>
              </w:tblCellMar>
            </w:tblPrEx>
          </w:tblPrExChange>
        </w:tblPrEx>
        <w:trPr>
          <w:trHeight w:val="1134" w:hRule="atLeast"/>
          <w:jc w:val="center"/>
          <w:trPrChange w:id="67" w:author="糖醋排骨只放糖" w:date="2025-06-23T19:35:09Z">
            <w:trPr>
              <w:trHeight w:val="1134" w:hRule="atLeast"/>
              <w:jc w:val="center"/>
            </w:trPr>
          </w:trPrChange>
        </w:trPr>
        <w:tc>
          <w:tcPr>
            <w:tcW w:w="1094" w:type="dxa"/>
            <w:tcBorders>
              <w:top w:val="single" w:color="auto" w:sz="4" w:space="0"/>
              <w:left w:val="single" w:color="auto" w:sz="4" w:space="0"/>
              <w:bottom w:val="single" w:color="auto" w:sz="4" w:space="0"/>
              <w:right w:val="single" w:color="auto" w:sz="4" w:space="0"/>
            </w:tcBorders>
            <w:noWrap w:val="0"/>
            <w:vAlign w:val="center"/>
            <w:tcPrChange w:id="68"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72FE53C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2312" w:hAnsi="方正仿宋_GB2312" w:eastAsia="方正仿宋_GB2312" w:cs="方正仿宋_GB2312"/>
                <w:color w:val="000000"/>
                <w:sz w:val="24"/>
                <w:szCs w:val="24"/>
                <w:lang w:val="en-US" w:eastAsia="zh-CN"/>
              </w:rPr>
            </w:pPr>
            <w:r>
              <w:rPr>
                <w:rFonts w:hint="eastAsia" w:ascii="方正仿宋_GB2312" w:hAnsi="方正仿宋_GB2312" w:eastAsia="方正仿宋_GB2312" w:cs="方正仿宋_GB2312"/>
                <w:color w:val="000000"/>
                <w:sz w:val="24"/>
                <w:szCs w:val="24"/>
                <w:lang w:val="en-US" w:eastAsia="zh-CN"/>
              </w:rPr>
              <w:t>10</w:t>
            </w:r>
          </w:p>
        </w:tc>
        <w:tc>
          <w:tcPr>
            <w:tcW w:w="1522" w:type="dxa"/>
            <w:tcBorders>
              <w:top w:val="single" w:color="auto" w:sz="4" w:space="0"/>
              <w:left w:val="single" w:color="auto" w:sz="4" w:space="0"/>
              <w:bottom w:val="single" w:color="auto" w:sz="4" w:space="0"/>
              <w:right w:val="single" w:color="auto" w:sz="4" w:space="0"/>
            </w:tcBorders>
            <w:noWrap w:val="0"/>
            <w:vAlign w:val="center"/>
            <w:tcPrChange w:id="69" w:author="糖醋排骨只放糖" w:date="2025-06-23T19:35:09Z">
              <w:tcPr>
                <w:tcW w:w="1220" w:type="dxa"/>
                <w:tcBorders>
                  <w:top w:val="single" w:color="auto" w:sz="4" w:space="0"/>
                  <w:left w:val="single" w:color="auto" w:sz="4" w:space="0"/>
                  <w:bottom w:val="single" w:color="auto" w:sz="4" w:space="0"/>
                  <w:right w:val="single" w:color="auto" w:sz="4" w:space="0"/>
                </w:tcBorders>
                <w:noWrap w:val="0"/>
                <w:vAlign w:val="center"/>
              </w:tcPr>
            </w:tcPrChange>
          </w:tcPr>
          <w:p w14:paraId="5FF02316">
            <w:pPr>
              <w:widowControl/>
              <w:spacing w:line="300" w:lineRule="exact"/>
              <w:jc w:val="center"/>
              <w:rPr>
                <w:rFonts w:hint="eastAsia" w:ascii="仿宋" w:hAnsi="仿宋" w:eastAsia="仿宋"/>
                <w:sz w:val="24"/>
              </w:rPr>
            </w:pPr>
            <w:r>
              <w:rPr>
                <w:rFonts w:hint="eastAsia" w:ascii="仿宋" w:hAnsi="仿宋" w:eastAsia="仿宋" w:cs="仿宋"/>
                <w:color w:val="auto"/>
                <w:sz w:val="24"/>
                <w:szCs w:val="24"/>
              </w:rPr>
              <w:t>接口源代码</w:t>
            </w:r>
          </w:p>
        </w:tc>
        <w:tc>
          <w:tcPr>
            <w:tcW w:w="5986" w:type="dxa"/>
            <w:tcBorders>
              <w:top w:val="single" w:color="auto" w:sz="4" w:space="0"/>
              <w:left w:val="single" w:color="auto" w:sz="4" w:space="0"/>
              <w:bottom w:val="single" w:color="auto" w:sz="4" w:space="0"/>
              <w:right w:val="single" w:color="auto" w:sz="4" w:space="0"/>
            </w:tcBorders>
            <w:noWrap w:val="0"/>
            <w:vAlign w:val="center"/>
            <w:tcPrChange w:id="70" w:author="糖醋排骨只放糖" w:date="2025-06-23T19:35:09Z">
              <w:tcPr>
                <w:tcW w:w="6162" w:type="dxa"/>
                <w:tcBorders>
                  <w:top w:val="single" w:color="auto" w:sz="4" w:space="0"/>
                  <w:left w:val="single" w:color="auto" w:sz="4" w:space="0"/>
                  <w:bottom w:val="single" w:color="auto" w:sz="4" w:space="0"/>
                  <w:right w:val="single" w:color="auto" w:sz="4" w:space="0"/>
                </w:tcBorders>
                <w:noWrap w:val="0"/>
                <w:vAlign w:val="center"/>
              </w:tcPr>
            </w:tcPrChange>
          </w:tcPr>
          <w:p w14:paraId="660EB015">
            <w:pPr>
              <w:widowControl/>
              <w:spacing w:line="300" w:lineRule="exact"/>
              <w:jc w:val="left"/>
              <w:rPr>
                <w:rFonts w:ascii="仿宋" w:hAnsi="仿宋" w:eastAsia="仿宋" w:cs="仿宋"/>
                <w:sz w:val="24"/>
              </w:rPr>
            </w:pPr>
            <w:r>
              <w:rPr>
                <w:rFonts w:hint="eastAsia" w:ascii="仿宋" w:hAnsi="仿宋" w:eastAsia="仿宋" w:cs="仿宋"/>
                <w:color w:val="auto"/>
                <w:kern w:val="0"/>
                <w:sz w:val="24"/>
                <w:szCs w:val="24"/>
              </w:rPr>
              <w:t>提供项目</w:t>
            </w:r>
            <w:r>
              <w:rPr>
                <w:rFonts w:hint="eastAsia" w:ascii="仿宋" w:hAnsi="仿宋" w:eastAsia="仿宋" w:cs="仿宋"/>
                <w:color w:val="auto"/>
                <w:sz w:val="24"/>
                <w:szCs w:val="24"/>
              </w:rPr>
              <w:t>接口</w:t>
            </w:r>
            <w:r>
              <w:rPr>
                <w:rFonts w:hint="eastAsia" w:ascii="仿宋" w:hAnsi="仿宋" w:eastAsia="仿宋" w:cs="仿宋"/>
                <w:color w:val="auto"/>
                <w:kern w:val="0"/>
                <w:sz w:val="24"/>
                <w:szCs w:val="24"/>
              </w:rPr>
              <w:t>源代码，并承诺源代码可编译并能正常运行得2分，不提供不得分。</w:t>
            </w:r>
          </w:p>
        </w:tc>
        <w:tc>
          <w:tcPr>
            <w:tcW w:w="1236" w:type="dxa"/>
            <w:tcBorders>
              <w:top w:val="single" w:color="auto" w:sz="4" w:space="0"/>
              <w:left w:val="single" w:color="auto" w:sz="4" w:space="0"/>
              <w:bottom w:val="single" w:color="auto" w:sz="4" w:space="0"/>
              <w:right w:val="single" w:color="auto" w:sz="4" w:space="0"/>
            </w:tcBorders>
            <w:noWrap w:val="0"/>
            <w:vAlign w:val="center"/>
            <w:tcPrChange w:id="71" w:author="糖醋排骨只放糖" w:date="2025-06-23T19:35:09Z">
              <w:tcPr>
                <w:tcW w:w="1236" w:type="dxa"/>
                <w:tcBorders>
                  <w:top w:val="single" w:color="auto" w:sz="4" w:space="0"/>
                  <w:left w:val="single" w:color="auto" w:sz="4" w:space="0"/>
                  <w:bottom w:val="single" w:color="auto" w:sz="4" w:space="0"/>
                  <w:right w:val="single" w:color="auto" w:sz="4" w:space="0"/>
                </w:tcBorders>
                <w:noWrap w:val="0"/>
                <w:vAlign w:val="center"/>
              </w:tcPr>
            </w:tcPrChange>
          </w:tcPr>
          <w:p w14:paraId="39714FFB">
            <w:pPr>
              <w:widowControl/>
              <w:spacing w:line="300" w:lineRule="exact"/>
              <w:jc w:val="center"/>
              <w:rPr>
                <w:rFonts w:hint="eastAsia" w:ascii="仿宋" w:hAnsi="仿宋" w:eastAsia="仿宋"/>
                <w:sz w:val="24"/>
                <w:lang w:val="en-US" w:eastAsia="zh-CN"/>
              </w:rPr>
            </w:pPr>
            <w:r>
              <w:rPr>
                <w:rFonts w:hint="eastAsia" w:ascii="仿宋" w:hAnsi="仿宋" w:eastAsia="仿宋"/>
                <w:sz w:val="24"/>
                <w:lang w:val="en-US" w:eastAsia="zh-CN"/>
              </w:rPr>
              <w:t>2</w:t>
            </w:r>
          </w:p>
        </w:tc>
      </w:tr>
    </w:tbl>
    <w:p w14:paraId="7CDDE3B5">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6A053CFB">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bCs/>
          <w:sz w:val="24"/>
        </w:rPr>
        <w:t>注：对省级以上主管部门认定的首台套产品，自纳入《省推广应用指导目录》起三年内参加政府采购活动，视同已具备相应销售业绩，业绩分为满分。</w:t>
      </w:r>
    </w:p>
    <w:p w14:paraId="6F0DD193">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30</w:t>
      </w:r>
      <w:r>
        <w:rPr>
          <w:rFonts w:hint="eastAsia" w:ascii="仿宋" w:hAnsi="仿宋" w:eastAsia="仿宋" w:cs="仿宋"/>
          <w:b/>
          <w:bCs/>
          <w:iCs/>
          <w:sz w:val="24"/>
        </w:rPr>
        <w:t>分）</w:t>
      </w:r>
    </w:p>
    <w:p w14:paraId="317311FF">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1ABCBD8">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049A813D">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49222C3E">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30</w:t>
      </w:r>
    </w:p>
    <w:p w14:paraId="38FF4436">
      <w:pPr>
        <w:rPr>
          <w:rFonts w:hint="eastAsia"/>
        </w:rPr>
      </w:pPr>
    </w:p>
    <w:p w14:paraId="0042076A">
      <w:pPr>
        <w:rPr>
          <w:rFonts w:hint="eastAsia"/>
        </w:rPr>
      </w:pPr>
    </w:p>
    <w:p w14:paraId="63E738AA">
      <w:pPr>
        <w:pStyle w:val="11"/>
        <w:rPr>
          <w:rFonts w:hint="eastAsia"/>
        </w:rPr>
      </w:pPr>
    </w:p>
    <w:p w14:paraId="1626A742">
      <w:pPr>
        <w:rPr>
          <w:rFonts w:hint="eastAsia"/>
        </w:rPr>
      </w:pPr>
    </w:p>
    <w:p w14:paraId="2A9B891C">
      <w:pPr>
        <w:pStyle w:val="11"/>
        <w:rPr>
          <w:rFonts w:hint="eastAsia"/>
        </w:rPr>
      </w:pPr>
    </w:p>
    <w:p w14:paraId="5F3F0D4E">
      <w:pPr>
        <w:rPr>
          <w:rFonts w:hint="eastAsia"/>
        </w:rPr>
      </w:pPr>
    </w:p>
    <w:p w14:paraId="425DD7D8">
      <w:pPr>
        <w:pStyle w:val="11"/>
        <w:rPr>
          <w:rFonts w:hint="eastAsia"/>
        </w:rPr>
      </w:pPr>
    </w:p>
    <w:p w14:paraId="016C5F1A">
      <w:pPr>
        <w:pStyle w:val="11"/>
        <w:rPr>
          <w:rFonts w:hint="eastAsia"/>
        </w:rPr>
      </w:pPr>
    </w:p>
    <w:p w14:paraId="426638E7">
      <w:pPr>
        <w:pStyle w:val="11"/>
        <w:rPr>
          <w:rFonts w:hint="eastAsia"/>
        </w:rPr>
      </w:pPr>
    </w:p>
    <w:p w14:paraId="40EE858E">
      <w:pPr>
        <w:pStyle w:val="11"/>
        <w:rPr>
          <w:rFonts w:hint="eastAsia"/>
        </w:rPr>
      </w:pPr>
    </w:p>
    <w:p w14:paraId="3312265A">
      <w:pPr>
        <w:pStyle w:val="11"/>
        <w:rPr>
          <w:rFonts w:hint="eastAsia"/>
        </w:rPr>
      </w:pPr>
    </w:p>
    <w:p w14:paraId="3AC84328">
      <w:pPr>
        <w:pStyle w:val="11"/>
        <w:rPr>
          <w:rFonts w:hint="eastAsia"/>
        </w:rPr>
      </w:pPr>
    </w:p>
    <w:p w14:paraId="0113131D">
      <w:pPr>
        <w:pStyle w:val="11"/>
        <w:rPr>
          <w:rFonts w:hint="eastAsia"/>
        </w:rPr>
      </w:pPr>
    </w:p>
    <w:p w14:paraId="0169085F">
      <w:pPr>
        <w:pStyle w:val="11"/>
        <w:rPr>
          <w:rFonts w:hint="eastAsia"/>
        </w:rPr>
      </w:pPr>
    </w:p>
    <w:p w14:paraId="77556022">
      <w:pPr>
        <w:pStyle w:val="11"/>
        <w:rPr>
          <w:rFonts w:hint="eastAsia"/>
        </w:rPr>
      </w:pPr>
    </w:p>
    <w:p w14:paraId="48E09860">
      <w:pPr>
        <w:pStyle w:val="11"/>
        <w:rPr>
          <w:rFonts w:hint="eastAsia"/>
        </w:rPr>
      </w:pPr>
    </w:p>
    <w:p w14:paraId="6A184B43">
      <w:pPr>
        <w:pStyle w:val="11"/>
        <w:rPr>
          <w:rFonts w:hint="eastAsia"/>
        </w:rPr>
      </w:pPr>
    </w:p>
    <w:p w14:paraId="2195369E">
      <w:pPr>
        <w:pStyle w:val="11"/>
        <w:rPr>
          <w:rFonts w:hint="eastAsia"/>
        </w:rPr>
      </w:pPr>
    </w:p>
    <w:p w14:paraId="51C46348">
      <w:pPr>
        <w:pStyle w:val="11"/>
        <w:rPr>
          <w:rFonts w:hint="eastAsia"/>
        </w:rPr>
      </w:pPr>
    </w:p>
    <w:p w14:paraId="5F700D04">
      <w:pPr>
        <w:pStyle w:val="11"/>
        <w:rPr>
          <w:rFonts w:hint="eastAsia"/>
        </w:rPr>
      </w:pPr>
    </w:p>
    <w:p w14:paraId="53D6D92A">
      <w:pPr>
        <w:pStyle w:val="11"/>
        <w:rPr>
          <w:rFonts w:hint="eastAsia"/>
        </w:rPr>
      </w:pPr>
    </w:p>
    <w:p w14:paraId="0D23E532">
      <w:pPr>
        <w:pStyle w:val="11"/>
        <w:rPr>
          <w:rFonts w:hint="eastAsia"/>
        </w:rPr>
      </w:pPr>
    </w:p>
    <w:p w14:paraId="17D65E72">
      <w:pPr>
        <w:pStyle w:val="11"/>
        <w:rPr>
          <w:rFonts w:hint="eastAsia"/>
        </w:rPr>
      </w:pPr>
    </w:p>
    <w:p w14:paraId="3C0304E2">
      <w:pPr>
        <w:pStyle w:val="11"/>
        <w:rPr>
          <w:rFonts w:hint="eastAsia"/>
        </w:rPr>
      </w:pPr>
    </w:p>
    <w:p w14:paraId="5F0F208C">
      <w:pPr>
        <w:pStyle w:val="11"/>
        <w:rPr>
          <w:rFonts w:hint="eastAsia"/>
        </w:rPr>
      </w:pPr>
    </w:p>
    <w:p w14:paraId="2D65A7B1">
      <w:pPr>
        <w:pStyle w:val="11"/>
        <w:rPr>
          <w:rFonts w:hint="eastAsia"/>
        </w:rPr>
      </w:pPr>
    </w:p>
    <w:p w14:paraId="4CF71122">
      <w:pPr>
        <w:pStyle w:val="11"/>
        <w:rPr>
          <w:rFonts w:hint="eastAsia"/>
        </w:rPr>
      </w:pPr>
    </w:p>
    <w:p w14:paraId="6C75A2AF">
      <w:pPr>
        <w:pStyle w:val="11"/>
        <w:rPr>
          <w:rFonts w:hint="eastAsia"/>
        </w:rPr>
      </w:pPr>
    </w:p>
    <w:p w14:paraId="67868E8C">
      <w:pPr>
        <w:pStyle w:val="11"/>
        <w:rPr>
          <w:rFonts w:hint="eastAsia"/>
        </w:rPr>
      </w:pPr>
    </w:p>
    <w:p w14:paraId="7A6B66A0">
      <w:pPr>
        <w:pStyle w:val="11"/>
        <w:rPr>
          <w:rFonts w:hint="eastAsia"/>
        </w:rPr>
      </w:pPr>
    </w:p>
    <w:p w14:paraId="10E1641F">
      <w:pPr>
        <w:pStyle w:val="11"/>
        <w:rPr>
          <w:rFonts w:hint="eastAsia"/>
        </w:rPr>
      </w:pPr>
    </w:p>
    <w:p w14:paraId="7C15B03A">
      <w:pPr>
        <w:pStyle w:val="11"/>
        <w:rPr>
          <w:rFonts w:hint="eastAsia"/>
        </w:rPr>
      </w:pPr>
    </w:p>
    <w:p w14:paraId="0B44AEAA">
      <w:pPr>
        <w:pStyle w:val="11"/>
        <w:rPr>
          <w:rFonts w:hint="eastAsia"/>
        </w:rPr>
      </w:pPr>
    </w:p>
    <w:p w14:paraId="5624EAD9">
      <w:pPr>
        <w:pStyle w:val="11"/>
        <w:rPr>
          <w:rFonts w:hint="eastAsia"/>
        </w:rPr>
      </w:pPr>
    </w:p>
    <w:p w14:paraId="5D137BF4">
      <w:pPr>
        <w:pStyle w:val="11"/>
        <w:rPr>
          <w:rFonts w:hint="eastAsia"/>
        </w:rPr>
      </w:pPr>
    </w:p>
    <w:p w14:paraId="1D286BEB">
      <w:pPr>
        <w:pStyle w:val="11"/>
        <w:rPr>
          <w:rFonts w:hint="eastAsia"/>
        </w:rPr>
      </w:pPr>
    </w:p>
    <w:p w14:paraId="2A097AF6">
      <w:pPr>
        <w:pStyle w:val="11"/>
        <w:rPr>
          <w:rFonts w:hint="eastAsia"/>
        </w:rPr>
      </w:pPr>
    </w:p>
    <w:p w14:paraId="7F4D5D64">
      <w:pPr>
        <w:rPr>
          <w:rFonts w:hint="eastAsia" w:ascii="仿宋" w:hAnsi="仿宋" w:eastAsia="仿宋" w:cs="仿宋"/>
        </w:rPr>
      </w:pPr>
    </w:p>
    <w:bookmarkEnd w:id="36"/>
    <w:bookmarkEnd w:id="37"/>
    <w:p w14:paraId="7572657A">
      <w:pPr>
        <w:widowControl/>
        <w:numPr>
          <w:ilvl w:val="0"/>
          <w:numId w:val="3"/>
        </w:numPr>
        <w:adjustRightInd/>
        <w:jc w:val="center"/>
        <w:rPr>
          <w:rFonts w:hint="eastAsia" w:ascii="仿宋" w:hAnsi="仿宋" w:eastAsia="仿宋" w:cs="仿宋"/>
          <w:b/>
          <w:sz w:val="36"/>
          <w:szCs w:val="20"/>
        </w:rPr>
      </w:pPr>
      <w:r>
        <w:rPr>
          <w:rFonts w:hint="eastAsia" w:ascii="仿宋" w:hAnsi="仿宋" w:eastAsia="仿宋" w:cs="仿宋"/>
          <w:b/>
          <w:sz w:val="36"/>
          <w:szCs w:val="20"/>
        </w:rPr>
        <w:t>投标文件及其附件格式</w:t>
      </w:r>
    </w:p>
    <w:p w14:paraId="13D681AC">
      <w:pPr>
        <w:widowControl/>
        <w:numPr>
          <w:ilvl w:val="0"/>
          <w:numId w:val="0"/>
        </w:numPr>
        <w:adjustRightInd/>
        <w:jc w:val="both"/>
        <w:rPr>
          <w:rFonts w:hint="eastAsia" w:ascii="仿宋" w:hAnsi="仿宋" w:eastAsia="仿宋" w:cs="仿宋"/>
          <w:b/>
          <w:sz w:val="36"/>
          <w:szCs w:val="20"/>
        </w:rPr>
      </w:pPr>
    </w:p>
    <w:p w14:paraId="5C9A93F9">
      <w:pPr>
        <w:spacing w:line="360" w:lineRule="auto"/>
        <w:ind w:firstLine="240" w:firstLineChars="100"/>
        <w:jc w:val="both"/>
        <w:outlineLvl w:val="0"/>
        <w:rPr>
          <w:rFonts w:hint="eastAsia" w:ascii="仿宋" w:hAnsi="仿宋" w:eastAsia="仿宋" w:cs="仿宋"/>
          <w:b/>
          <w:kern w:val="0"/>
          <w:sz w:val="24"/>
          <w:szCs w:val="24"/>
        </w:rPr>
      </w:pPr>
      <w:r>
        <w:rPr>
          <w:rFonts w:hint="eastAsia" w:ascii="仿宋" w:hAnsi="仿宋" w:eastAsia="仿宋" w:cs="仿宋"/>
          <w:color w:val="000000"/>
          <w:sz w:val="24"/>
          <w:szCs w:val="24"/>
        </w:rPr>
        <w:t>投标人按照以下格式编制投标文件,</w:t>
      </w:r>
      <w:r>
        <w:rPr>
          <w:rFonts w:hint="eastAsia" w:ascii="仿宋" w:hAnsi="仿宋" w:eastAsia="仿宋" w:cs="仿宋"/>
          <w:color w:val="000000"/>
          <w:sz w:val="24"/>
          <w:szCs w:val="24"/>
          <w:lang w:val="zh-CN"/>
        </w:rPr>
        <w:t>制作加密电子投标文件时做好关联点设置。</w:t>
      </w:r>
    </w:p>
    <w:p w14:paraId="73E43606">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51AC2E0F">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EDC1B8D">
      <w:pPr>
        <w:spacing w:line="360" w:lineRule="auto"/>
        <w:jc w:val="center"/>
        <w:outlineLvl w:val="0"/>
        <w:rPr>
          <w:rFonts w:hint="eastAsia" w:ascii="仿宋" w:hAnsi="仿宋" w:eastAsia="仿宋" w:cs="仿宋"/>
          <w:b/>
          <w:kern w:val="0"/>
          <w:sz w:val="36"/>
          <w:szCs w:val="36"/>
        </w:rPr>
      </w:pPr>
    </w:p>
    <w:p w14:paraId="65AC5005">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672361FA">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4234BF3">
      <w:pPr>
        <w:pStyle w:val="8"/>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6EBE8659">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72573F81">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67664F1A">
      <w:pPr>
        <w:snapToGrid w:val="0"/>
        <w:spacing w:line="360" w:lineRule="auto"/>
        <w:ind w:firstLine="480" w:firstLineChars="200"/>
        <w:rPr>
          <w:rFonts w:hint="eastAsia" w:ascii="仿宋" w:hAnsi="仿宋" w:eastAsia="仿宋" w:cs="仿宋"/>
          <w:sz w:val="24"/>
        </w:rPr>
      </w:pPr>
    </w:p>
    <w:p w14:paraId="37E24F8D">
      <w:pPr>
        <w:spacing w:line="360" w:lineRule="auto"/>
        <w:ind w:firstLine="480" w:firstLineChars="200"/>
        <w:rPr>
          <w:rFonts w:hint="eastAsia" w:ascii="仿宋" w:hAnsi="仿宋" w:eastAsia="仿宋" w:cs="仿宋"/>
          <w:sz w:val="24"/>
        </w:rPr>
      </w:pPr>
    </w:p>
    <w:p w14:paraId="2C0B97FD">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269A0D7">
      <w:pPr>
        <w:snapToGrid w:val="0"/>
        <w:spacing w:line="360" w:lineRule="auto"/>
        <w:rPr>
          <w:rFonts w:hint="eastAsia" w:ascii="仿宋" w:hAnsi="仿宋" w:eastAsia="仿宋" w:cs="仿宋"/>
          <w:sz w:val="24"/>
        </w:rPr>
      </w:pPr>
      <w:r>
        <w:rPr>
          <w:rFonts w:hint="eastAsia" w:ascii="仿宋" w:hAnsi="仿宋" w:eastAsia="仿宋" w:cs="仿宋"/>
          <w:sz w:val="24"/>
        </w:rPr>
        <w:t>（招标人）、（采购代理机构）：</w:t>
      </w:r>
    </w:p>
    <w:p w14:paraId="39CD74D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w:t>
      </w:r>
      <w:r>
        <w:rPr>
          <w:rFonts w:hint="eastAsia" w:ascii="仿宋" w:hAnsi="仿宋" w:eastAsia="仿宋" w:cs="仿宋"/>
          <w:sz w:val="24"/>
          <w:u w:val="single"/>
        </w:rPr>
        <w:t xml:space="preserve">             </w:t>
      </w:r>
      <w:r>
        <w:rPr>
          <w:rFonts w:hint="eastAsia" w:ascii="仿宋" w:hAnsi="仿宋" w:eastAsia="仿宋" w:cs="仿宋"/>
          <w:sz w:val="24"/>
        </w:rPr>
        <w:t>（项目名称）【招标编号：（采购编号）</w:t>
      </w:r>
      <w:r>
        <w:rPr>
          <w:rFonts w:hint="eastAsia" w:ascii="仿宋" w:hAnsi="仿宋" w:eastAsia="仿宋" w:cs="仿宋"/>
          <w:sz w:val="24"/>
          <w:u w:val="single"/>
        </w:rPr>
        <w:t xml:space="preserve">       </w:t>
      </w:r>
      <w:r>
        <w:rPr>
          <w:rFonts w:hint="eastAsia" w:ascii="仿宋" w:hAnsi="仿宋" w:eastAsia="仿宋" w:cs="仿宋"/>
          <w:sz w:val="24"/>
        </w:rPr>
        <w:t>】政府采购活动，郑重承诺：</w:t>
      </w:r>
    </w:p>
    <w:p w14:paraId="215846B1">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3F962FAD">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0D9D2B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6107B600">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78C4584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5434C38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02FCD52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1978028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w:t>
      </w:r>
      <w:r>
        <w:rPr>
          <w:rFonts w:hint="eastAsia" w:ascii="仿宋" w:hAnsi="仿宋" w:eastAsia="仿宋" w:cs="仿宋"/>
          <w:sz w:val="24"/>
          <w:lang w:eastAsia="zh-CN"/>
        </w:rPr>
        <w:t>重大税收违法失信主体</w:t>
      </w:r>
      <w:r>
        <w:rPr>
          <w:rFonts w:hint="eastAsia" w:ascii="仿宋" w:hAnsi="仿宋" w:eastAsia="仿宋" w:cs="仿宋"/>
          <w:sz w:val="24"/>
        </w:rPr>
        <w:t>、政府采购严重违法失信行为记录名单。</w:t>
      </w:r>
    </w:p>
    <w:p w14:paraId="650B2772">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4340E09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1、单位负责人为同一人或者存在直接控股、管理关系的不同投标人参加同一合同项下的政府采购活动的；</w:t>
      </w:r>
    </w:p>
    <w:p w14:paraId="5C6B117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0276AC0">
      <w:pPr>
        <w:snapToGrid w:val="0"/>
        <w:spacing w:line="360" w:lineRule="auto"/>
        <w:ind w:firstLine="5520" w:firstLineChars="2300"/>
        <w:rPr>
          <w:rFonts w:hint="eastAsia" w:ascii="仿宋" w:hAnsi="仿宋" w:eastAsia="仿宋" w:cs="仿宋"/>
          <w:kern w:val="0"/>
          <w:sz w:val="24"/>
          <w:lang w:val="zh-CN"/>
        </w:rPr>
      </w:pPr>
    </w:p>
    <w:p w14:paraId="4A69DECC">
      <w:pPr>
        <w:snapToGrid w:val="0"/>
        <w:spacing w:line="360" w:lineRule="auto"/>
        <w:ind w:firstLine="5520" w:firstLineChars="2300"/>
        <w:rPr>
          <w:rFonts w:hint="eastAsia" w:ascii="仿宋" w:hAnsi="仿宋" w:eastAsia="仿宋" w:cs="仿宋"/>
          <w:kern w:val="0"/>
          <w:sz w:val="24"/>
          <w:lang w:val="zh-CN"/>
        </w:rPr>
      </w:pPr>
    </w:p>
    <w:p w14:paraId="11B730F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1EBC7890">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EE35B70">
      <w:pPr>
        <w:snapToGrid w:val="0"/>
        <w:spacing w:line="360" w:lineRule="auto"/>
        <w:ind w:right="480"/>
        <w:jc w:val="center"/>
        <w:rPr>
          <w:rFonts w:hint="eastAsia" w:ascii="仿宋" w:hAnsi="仿宋" w:eastAsia="仿宋" w:cs="仿宋"/>
          <w:b/>
          <w:kern w:val="0"/>
          <w:sz w:val="32"/>
          <w:szCs w:val="32"/>
        </w:rPr>
      </w:pPr>
    </w:p>
    <w:p w14:paraId="5DB2192E">
      <w:pPr>
        <w:snapToGrid w:val="0"/>
        <w:spacing w:line="360" w:lineRule="auto"/>
        <w:ind w:right="480"/>
        <w:jc w:val="center"/>
        <w:rPr>
          <w:rFonts w:hint="eastAsia" w:ascii="仿宋" w:hAnsi="仿宋" w:eastAsia="仿宋" w:cs="仿宋"/>
          <w:b/>
          <w:kern w:val="0"/>
          <w:sz w:val="32"/>
          <w:szCs w:val="32"/>
        </w:rPr>
      </w:pPr>
    </w:p>
    <w:p w14:paraId="0CFC4928">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092C1686">
      <w:pPr>
        <w:snapToGrid w:val="0"/>
        <w:spacing w:line="360" w:lineRule="auto"/>
        <w:ind w:right="480"/>
        <w:jc w:val="center"/>
        <w:rPr>
          <w:rFonts w:hint="eastAsia" w:ascii="仿宋" w:hAnsi="仿宋" w:eastAsia="仿宋" w:cs="仿宋"/>
          <w:b/>
          <w:kern w:val="0"/>
          <w:sz w:val="32"/>
          <w:szCs w:val="32"/>
        </w:rPr>
      </w:pPr>
    </w:p>
    <w:p w14:paraId="1085B1C9">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二、联合协议（如有）</w:t>
      </w:r>
    </w:p>
    <w:p w14:paraId="3BF3B313">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[以联合体形式投标的，提供联合协议（附件4）；本项目不接受联合体投标或者投标人不以联合体形式投标的，则不需要提供]</w:t>
      </w:r>
    </w:p>
    <w:p w14:paraId="0458B7F2">
      <w:pPr>
        <w:pStyle w:val="31"/>
        <w:rPr>
          <w:rFonts w:hint="eastAsia"/>
        </w:rPr>
      </w:pPr>
    </w:p>
    <w:p w14:paraId="5FD7B231">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三、分包意向协议（如有）</w:t>
      </w:r>
    </w:p>
    <w:p w14:paraId="026FBA3D">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[中标后以分包方式履行合同的，提供分包意向协议(附件5)；招标人不同意分包或者投标人中标后不以分包方式履行合同的，则不需要提供。]</w:t>
      </w:r>
    </w:p>
    <w:p w14:paraId="6726944A">
      <w:pPr>
        <w:snapToGrid w:val="0"/>
        <w:spacing w:line="360" w:lineRule="auto"/>
        <w:ind w:right="480"/>
        <w:jc w:val="center"/>
        <w:rPr>
          <w:rFonts w:hint="eastAsia" w:ascii="仿宋" w:hAnsi="仿宋" w:eastAsia="仿宋" w:cs="仿宋"/>
          <w:b/>
          <w:kern w:val="0"/>
          <w:sz w:val="32"/>
          <w:szCs w:val="32"/>
        </w:rPr>
      </w:pPr>
    </w:p>
    <w:p w14:paraId="12D557EA">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3FEAFE3B">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A8441BC">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5908669F">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要求以联合体形式参加的，提供联合协议（附件4）和中小企业声明函（附件7），联合协议中中小企业合同金额应当达到招标公告载明的比例；如果投标人本身提供所有标的均由中小企业制造的，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3F722A37">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要求合同分包的，提供分包意向协议（附件5）和中小企业声明函（附件7），分包意向协议中中小企业合同金额应当达到招标公告载明的比例；如果投标人本身提供所有标的均由中小企业制造的，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7B9357F">
      <w:pPr>
        <w:widowControl/>
        <w:spacing w:line="360" w:lineRule="auto"/>
        <w:jc w:val="both"/>
        <w:rPr>
          <w:rFonts w:hint="eastAsia" w:ascii="仿宋" w:hAnsi="仿宋" w:eastAsia="仿宋" w:cs="仿宋"/>
          <w:b/>
          <w:kern w:val="0"/>
          <w:sz w:val="32"/>
          <w:szCs w:val="32"/>
        </w:rPr>
      </w:pPr>
    </w:p>
    <w:p w14:paraId="1A185E70">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268A8BE9">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3FB2CF9E">
      <w:pPr>
        <w:spacing w:line="360" w:lineRule="auto"/>
        <w:jc w:val="center"/>
        <w:rPr>
          <w:rFonts w:hint="eastAsia" w:ascii="仿宋" w:hAnsi="仿宋" w:eastAsia="仿宋" w:cs="仿宋"/>
          <w:sz w:val="24"/>
        </w:rPr>
      </w:pPr>
    </w:p>
    <w:p w14:paraId="57A61A08">
      <w:pPr>
        <w:spacing w:line="360" w:lineRule="auto"/>
        <w:jc w:val="center"/>
        <w:rPr>
          <w:rFonts w:hint="eastAsia" w:ascii="仿宋" w:hAnsi="仿宋" w:eastAsia="仿宋" w:cs="仿宋"/>
          <w:sz w:val="24"/>
        </w:rPr>
      </w:pPr>
    </w:p>
    <w:p w14:paraId="49F5C3D5">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0FF40F4F">
      <w:pPr>
        <w:pStyle w:val="8"/>
        <w:rPr>
          <w:rFonts w:hint="eastAsia" w:ascii="仿宋" w:hAnsi="仿宋" w:eastAsia="仿宋" w:cs="仿宋"/>
          <w:kern w:val="0"/>
        </w:rPr>
      </w:pPr>
      <w:r>
        <w:rPr>
          <w:rFonts w:hint="eastAsia" w:ascii="仿宋" w:hAnsi="仿宋" w:eastAsia="仿宋" w:cs="仿宋"/>
          <w:kern w:val="0"/>
        </w:rPr>
        <w:t xml:space="preserve">                                              日期：  年  月   日</w:t>
      </w:r>
    </w:p>
    <w:p w14:paraId="29B321BF">
      <w:pPr>
        <w:spacing w:line="360" w:lineRule="auto"/>
        <w:jc w:val="center"/>
        <w:rPr>
          <w:rFonts w:hint="eastAsia" w:ascii="仿宋" w:hAnsi="仿宋" w:eastAsia="仿宋" w:cs="仿宋"/>
          <w:sz w:val="24"/>
        </w:rPr>
      </w:pPr>
    </w:p>
    <w:p w14:paraId="65D85B55">
      <w:pPr>
        <w:spacing w:line="360" w:lineRule="auto"/>
        <w:jc w:val="center"/>
        <w:outlineLvl w:val="0"/>
        <w:rPr>
          <w:rFonts w:hint="eastAsia" w:ascii="仿宋" w:hAnsi="仿宋" w:eastAsia="仿宋" w:cs="仿宋"/>
          <w:b/>
          <w:kern w:val="0"/>
          <w:sz w:val="24"/>
        </w:rPr>
      </w:pPr>
    </w:p>
    <w:p w14:paraId="7B2DB75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016C244D">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  录</w:t>
      </w:r>
    </w:p>
    <w:p w14:paraId="3E2EC2D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（1）投标函…………………………………………………………………………（页码）</w:t>
      </w:r>
    </w:p>
    <w:p w14:paraId="0D932AD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（2）法定代表人授权委托书 ………………………………………………………（页码）</w:t>
      </w:r>
    </w:p>
    <w:p w14:paraId="501F85B1">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（3）法定代表人及其授权代表身份证（复印件）………………………………（页码）</w:t>
      </w:r>
    </w:p>
    <w:p w14:paraId="3D877BBA">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（4）授权代表社保证明（复印件）………………………………………………（页码）</w:t>
      </w:r>
    </w:p>
    <w:p w14:paraId="428BA075">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（5）法定代表人身份证明书………………………………………………………（页码）</w:t>
      </w:r>
    </w:p>
    <w:p w14:paraId="7220D306">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（6）商务技术偏离表………………………………………………………………（页码）</w:t>
      </w:r>
    </w:p>
    <w:p w14:paraId="3901B90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（7）</w:t>
      </w:r>
      <w:r>
        <w:rPr>
          <w:rFonts w:hint="eastAsia" w:ascii="仿宋_GB2312" w:hAnsi="仿宋_GB2312" w:eastAsia="仿宋_GB2312" w:cs="仿宋_GB2312"/>
          <w:kern w:val="0"/>
          <w:sz w:val="24"/>
          <w:lang w:val="zh-CN"/>
        </w:rPr>
        <w:t>政府采购投标人廉洁自律承诺书</w:t>
      </w:r>
      <w:r>
        <w:rPr>
          <w:rFonts w:hint="eastAsia" w:ascii="仿宋_GB2312" w:hAnsi="仿宋_GB2312" w:eastAsia="仿宋_GB2312" w:cs="仿宋_GB2312"/>
          <w:kern w:val="0"/>
          <w:sz w:val="24"/>
        </w:rPr>
        <w:t>……………………………………………（页码）</w:t>
      </w:r>
    </w:p>
    <w:p w14:paraId="50A6C59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（8）</w:t>
      </w:r>
      <w:r>
        <w:rPr>
          <w:rFonts w:hint="eastAsia" w:ascii="仿宋_GB2312" w:hAnsi="仿宋_GB2312" w:eastAsia="仿宋_GB2312" w:cs="仿宋_GB2312"/>
          <w:kern w:val="0"/>
          <w:sz w:val="24"/>
          <w:lang w:val="zh-CN"/>
        </w:rPr>
        <w:t>主要业绩证明…………………………………………………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4FA64C6F">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（9）服务解决方案…………………………………………………………………（页码）</w:t>
      </w:r>
    </w:p>
    <w:p w14:paraId="59C1406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（10）组织实施方案…………………………………………………………………（页码）</w:t>
      </w:r>
    </w:p>
    <w:p w14:paraId="146EA00B">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（11）售后服务方案…………………………………………………………………（页码）</w:t>
      </w:r>
    </w:p>
    <w:p w14:paraId="48CF0A43">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（12）投标人售后服务证明材料……………………………………………………（页码）</w:t>
      </w:r>
    </w:p>
    <w:p w14:paraId="57107D38">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（13）项目小组人员名单……………………………………………………………（页码）</w:t>
      </w:r>
    </w:p>
    <w:p w14:paraId="3E583FB4">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21AB35B0">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kern w:val="0"/>
          <w:sz w:val="24"/>
        </w:rPr>
        <w:t>…………（页码）</w:t>
      </w:r>
    </w:p>
    <w:p w14:paraId="5E79D1A2">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BEF8AC9">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kern w:val="0"/>
          <w:sz w:val="24"/>
        </w:rPr>
        <w:t>…………（页码）</w:t>
      </w:r>
    </w:p>
    <w:p w14:paraId="2A7F05D0">
      <w:pPr>
        <w:spacing w:line="360" w:lineRule="auto"/>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认为需要的其他商务技术文件或说明……………</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081AB85">
      <w:pPr>
        <w:snapToGrid w:val="0"/>
        <w:spacing w:line="360" w:lineRule="auto"/>
        <w:jc w:val="center"/>
        <w:rPr>
          <w:rFonts w:hint="eastAsia" w:ascii="仿宋" w:hAnsi="仿宋" w:eastAsia="仿宋" w:cs="仿宋"/>
          <w:b/>
          <w:kern w:val="0"/>
          <w:sz w:val="32"/>
          <w:szCs w:val="32"/>
          <w:lang w:val="zh-CN"/>
        </w:rPr>
      </w:pPr>
    </w:p>
    <w:p w14:paraId="30956FB4">
      <w:pPr>
        <w:snapToGrid w:val="0"/>
        <w:spacing w:line="360" w:lineRule="auto"/>
        <w:jc w:val="center"/>
        <w:rPr>
          <w:rFonts w:hint="eastAsia" w:ascii="仿宋" w:hAnsi="仿宋" w:eastAsia="仿宋" w:cs="仿宋"/>
          <w:b/>
          <w:kern w:val="0"/>
          <w:sz w:val="32"/>
          <w:szCs w:val="32"/>
          <w:lang w:val="zh-CN"/>
        </w:rPr>
      </w:pPr>
    </w:p>
    <w:p w14:paraId="6D84D974">
      <w:pPr>
        <w:snapToGrid w:val="0"/>
        <w:spacing w:line="360" w:lineRule="auto"/>
        <w:jc w:val="center"/>
        <w:rPr>
          <w:rFonts w:hint="eastAsia" w:ascii="仿宋" w:hAnsi="仿宋" w:eastAsia="仿宋" w:cs="仿宋"/>
          <w:b/>
          <w:kern w:val="0"/>
          <w:sz w:val="32"/>
          <w:szCs w:val="32"/>
          <w:lang w:val="zh-CN"/>
        </w:rPr>
      </w:pPr>
    </w:p>
    <w:p w14:paraId="5572D9D9">
      <w:pPr>
        <w:snapToGrid w:val="0"/>
        <w:spacing w:line="360" w:lineRule="auto"/>
        <w:jc w:val="both"/>
        <w:rPr>
          <w:rFonts w:hint="eastAsia" w:ascii="仿宋" w:hAnsi="仿宋" w:eastAsia="仿宋" w:cs="仿宋"/>
          <w:b/>
          <w:kern w:val="0"/>
          <w:sz w:val="32"/>
          <w:szCs w:val="32"/>
          <w:lang w:val="zh-CN"/>
        </w:rPr>
      </w:pPr>
    </w:p>
    <w:p w14:paraId="60FB940F">
      <w:pPr>
        <w:pStyle w:val="8"/>
        <w:rPr>
          <w:rFonts w:hint="eastAsia" w:ascii="仿宋_GB2312" w:hAnsi="仿宋_GB2312" w:eastAsia="仿宋_GB2312" w:cs="仿宋_GB2312"/>
          <w:kern w:val="0"/>
        </w:rPr>
      </w:pPr>
      <w:r>
        <w:rPr>
          <w:rFonts w:hint="eastAsia" w:ascii="仿宋" w:hAnsi="仿宋" w:eastAsia="仿宋" w:cs="仿宋"/>
          <w:b/>
          <w:kern w:val="0"/>
          <w:sz w:val="32"/>
          <w:szCs w:val="32"/>
        </w:rPr>
        <w:br w:type="page"/>
      </w:r>
    </w:p>
    <w:p w14:paraId="0EB6F3B1">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09558E70">
      <w:pPr>
        <w:spacing w:line="440" w:lineRule="exact"/>
        <w:ind w:right="-510" w:rightChars="-243"/>
        <w:outlineLvl w:val="0"/>
        <w:rPr>
          <w:rFonts w:hint="eastAsia" w:ascii="仿宋_GB2312" w:hAnsi="仿宋_GB2312" w:eastAsia="仿宋_GB2312" w:cs="仿宋_GB2312"/>
          <w:kern w:val="0"/>
          <w:sz w:val="24"/>
        </w:rPr>
      </w:pPr>
      <w:r>
        <w:rPr>
          <w:rFonts w:hint="eastAsia" w:ascii="仿宋_GB2312" w:hAnsi="仿宋_GB2312" w:eastAsia="仿宋_GB2312" w:cs="仿宋_GB2312"/>
          <w:kern w:val="0"/>
          <w:sz w:val="24"/>
          <w:lang w:val="zh-CN"/>
        </w:rPr>
        <w:t>致：</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（招标人）、（采购代理机构）</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 xml:space="preserve"> </w:t>
      </w:r>
    </w:p>
    <w:p w14:paraId="100AC90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根据贵方招标文件（</w:t>
      </w:r>
      <w:r>
        <w:rPr>
          <w:rFonts w:hint="eastAsia" w:ascii="仿宋_GB2312" w:hAnsi="仿宋_GB2312" w:eastAsia="仿宋_GB2312" w:cs="仿宋_GB2312"/>
          <w:b/>
          <w:bCs/>
          <w:kern w:val="0"/>
          <w:sz w:val="24"/>
          <w:lang w:val="zh-CN"/>
        </w:rPr>
        <w:t>填写招标编号：</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lang w:val="zh-CN"/>
        </w:rPr>
        <w:t>）的要求，正式授权（</w:t>
      </w:r>
      <w:r>
        <w:rPr>
          <w:rFonts w:hint="eastAsia" w:ascii="仿宋_GB2312" w:hAnsi="仿宋_GB2312" w:eastAsia="仿宋_GB2312" w:cs="仿宋_GB2312"/>
          <w:b/>
          <w:bCs/>
          <w:kern w:val="0"/>
          <w:sz w:val="24"/>
          <w:lang w:val="zh-CN"/>
        </w:rPr>
        <w:t>全权代表姓名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职务</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）代表投标人（</w:t>
      </w:r>
      <w:r>
        <w:rPr>
          <w:rFonts w:hint="eastAsia" w:ascii="仿宋_GB2312" w:hAnsi="仿宋_GB2312" w:eastAsia="仿宋_GB2312" w:cs="仿宋_GB2312"/>
          <w:b/>
          <w:bCs/>
          <w:kern w:val="0"/>
          <w:sz w:val="24"/>
          <w:lang w:val="zh-CN"/>
        </w:rPr>
        <w:t>填写单位</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地址</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kern w:val="0"/>
          <w:sz w:val="24"/>
          <w:lang w:val="zh-CN"/>
        </w:rPr>
        <w:t>）提交投标文件。</w:t>
      </w:r>
    </w:p>
    <w:p w14:paraId="79C1234C">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我方已完全明白招标文件的所有条款要求，兹声明同意如下：</w:t>
      </w:r>
    </w:p>
    <w:p w14:paraId="1BD330F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w:t>
      </w:r>
      <w:r>
        <w:rPr>
          <w:rFonts w:hint="eastAsia" w:ascii="仿宋" w:hAnsi="仿宋" w:eastAsia="仿宋" w:cs="仿宋"/>
          <w:sz w:val="24"/>
        </w:rPr>
        <w:t>我方同意在投标人</w:t>
      </w:r>
      <w:r>
        <w:rPr>
          <w:rFonts w:hint="eastAsia" w:ascii="仿宋" w:hAnsi="仿宋" w:eastAsia="仿宋" w:cs="仿宋"/>
          <w:kern w:val="44"/>
          <w:sz w:val="24"/>
        </w:rPr>
        <w:t>须知</w:t>
      </w:r>
      <w:r>
        <w:rPr>
          <w:rFonts w:hint="eastAsia" w:ascii="仿宋" w:hAnsi="仿宋" w:eastAsia="仿宋" w:cs="仿宋"/>
          <w:sz w:val="24"/>
        </w:rPr>
        <w:t>规定的开标日期起遵守本投标文件中的承诺且在投标有效期满之前均具有约束力</w:t>
      </w:r>
      <w:r>
        <w:rPr>
          <w:rFonts w:hint="eastAsia" w:ascii="仿宋_GB2312" w:hAnsi="仿宋_GB2312" w:eastAsia="仿宋_GB2312" w:cs="仿宋_GB2312"/>
          <w:kern w:val="0"/>
          <w:sz w:val="24"/>
          <w:lang w:val="zh-CN"/>
        </w:rPr>
        <w:t>。</w:t>
      </w:r>
    </w:p>
    <w:p w14:paraId="6E1D3C35">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w:t>
      </w:r>
      <w:r>
        <w:rPr>
          <w:rFonts w:hint="eastAsia" w:ascii="仿宋" w:hAnsi="仿宋" w:eastAsia="仿宋" w:cs="仿宋"/>
          <w:sz w:val="24"/>
        </w:rPr>
        <w:t>我方承诺已经具备《中华人民共和国政府采购法》中规定的参加政府采购活动的投标人应当具备的条件</w:t>
      </w:r>
      <w:r>
        <w:rPr>
          <w:rFonts w:hint="eastAsia" w:ascii="仿宋_GB2312" w:hAnsi="仿宋_GB2312" w:eastAsia="仿宋_GB2312" w:cs="仿宋_GB2312"/>
          <w:kern w:val="0"/>
          <w:sz w:val="24"/>
          <w:lang w:val="zh-CN"/>
        </w:rPr>
        <w:t>。</w:t>
      </w:r>
    </w:p>
    <w:p w14:paraId="28453D99">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w:t>
      </w:r>
      <w:r>
        <w:rPr>
          <w:rFonts w:hint="eastAsia" w:ascii="仿宋" w:hAnsi="仿宋" w:eastAsia="仿宋" w:cs="仿宋"/>
          <w:sz w:val="24"/>
        </w:rPr>
        <w:t>本公司投标文件中填列的技术参数、配置、服务、数量等相关内容都是真实、准确的。保证在本次项目中所提供的资料全部真实和合法。同意向采购代理机构提供可能另外要求的与投标有关的任何数据或资料</w:t>
      </w:r>
      <w:r>
        <w:rPr>
          <w:rFonts w:hint="eastAsia" w:ascii="仿宋_GB2312" w:hAnsi="仿宋_GB2312" w:eastAsia="仿宋_GB2312" w:cs="仿宋_GB2312"/>
          <w:kern w:val="0"/>
          <w:sz w:val="24"/>
          <w:lang w:val="zh-CN"/>
        </w:rPr>
        <w:t>。</w:t>
      </w:r>
    </w:p>
    <w:p w14:paraId="4655EF9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4.我方理解贵方将不受你们所收到的最低报价的约束。</w:t>
      </w:r>
    </w:p>
    <w:p w14:paraId="01F8232D">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5.本投标自开标之日（投标截止之日）起90天内有效。</w:t>
      </w:r>
    </w:p>
    <w:p w14:paraId="2B7B42F9">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6.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AA9D4A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a)提供虚假材料谋取中标、成交的；</w:t>
      </w:r>
    </w:p>
    <w:p w14:paraId="753C090E">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b)采取不正当手段诋毁、排挤其他投标人的；</w:t>
      </w:r>
    </w:p>
    <w:p w14:paraId="0E5B91E7">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c)与招标人、其它投标人或者采购代理机构恶意串通的；</w:t>
      </w:r>
    </w:p>
    <w:p w14:paraId="09069043">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d)向招标人、采购代理机构行贿或者提供其他不正当利益的；</w:t>
      </w:r>
    </w:p>
    <w:p w14:paraId="003FA69A">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e)在招标采购过程中与招标人进行协商谈判的；</w:t>
      </w:r>
    </w:p>
    <w:p w14:paraId="3614620D">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f)拒绝有关部门监督检查或提供虚假情况的。</w:t>
      </w:r>
    </w:p>
    <w:p w14:paraId="36925812">
      <w:pPr>
        <w:spacing w:line="440" w:lineRule="exact"/>
        <w:ind w:right="-510" w:rightChars="-243" w:firstLine="480" w:firstLineChars="200"/>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投标人有前款第a)至e)项情形之一的，中标、成交无效。</w:t>
      </w:r>
    </w:p>
    <w:p w14:paraId="6CB9916E">
      <w:pPr>
        <w:spacing w:line="440" w:lineRule="exact"/>
        <w:ind w:right="-510" w:rightChars="-243"/>
        <w:outlineLvl w:val="0"/>
        <w:rPr>
          <w:rFonts w:hint="eastAsia" w:ascii="仿宋_GB2312" w:hAnsi="仿宋_GB2312" w:eastAsia="仿宋_GB2312" w:cs="仿宋_GB2312"/>
          <w:kern w:val="0"/>
          <w:sz w:val="24"/>
          <w:lang w:val="zh-CN"/>
        </w:rPr>
      </w:pPr>
    </w:p>
    <w:p w14:paraId="2E496BC8">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地址：　　　　　　　　　　　　　　　邮政编码：</w:t>
      </w:r>
    </w:p>
    <w:p w14:paraId="2853AE0D">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电话：                              传真：</w:t>
      </w:r>
    </w:p>
    <w:p w14:paraId="06A2238B">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开户银行：                          帐号：</w:t>
      </w:r>
    </w:p>
    <w:p w14:paraId="30B01588">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法定代表人或其授权代表(签字或签章)：</w:t>
      </w:r>
    </w:p>
    <w:p w14:paraId="51FB07A1">
      <w:pPr>
        <w:spacing w:line="440" w:lineRule="exact"/>
        <w:ind w:right="-510" w:rightChars="-243"/>
        <w:outlineLvl w:val="0"/>
        <w:rPr>
          <w:rFonts w:hint="eastAsia"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w:t>
      </w:r>
      <w:r>
        <w:rPr>
          <w:rFonts w:hint="eastAsia" w:ascii="仿宋_GB2312" w:hAnsi="仿宋_GB2312" w:eastAsia="仿宋_GB2312" w:cs="仿宋_GB2312"/>
          <w:kern w:val="0"/>
          <w:sz w:val="24"/>
        </w:rPr>
        <w:t>名称</w:t>
      </w:r>
      <w:r>
        <w:rPr>
          <w:rFonts w:hint="eastAsia" w:ascii="仿宋_GB2312" w:hAnsi="仿宋_GB2312" w:eastAsia="仿宋_GB2312" w:cs="仿宋_GB2312"/>
          <w:kern w:val="0"/>
          <w:sz w:val="24"/>
          <w:lang w:val="zh-CN"/>
        </w:rPr>
        <w:t>(电子签章)：　　　　　　　</w:t>
      </w:r>
      <w:r>
        <w:rPr>
          <w:rFonts w:hint="eastAsia" w:ascii="仿宋" w:hAnsi="仿宋" w:eastAsia="仿宋" w:cs="仿宋"/>
          <w:sz w:val="24"/>
        </w:rPr>
        <w:t>日期：    年   月   日</w:t>
      </w:r>
    </w:p>
    <w:p w14:paraId="193C9DD4">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78A7F8EB">
      <w:pPr>
        <w:jc w:val="center"/>
        <w:rPr>
          <w:rFonts w:hint="eastAsia" w:ascii="仿宋" w:hAnsi="仿宋" w:eastAsia="仿宋" w:cs="仿宋"/>
          <w:b/>
          <w:sz w:val="24"/>
        </w:rPr>
      </w:pPr>
    </w:p>
    <w:p w14:paraId="0510F7FC">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w:t>
      </w:r>
      <w:r>
        <w:rPr>
          <w:rFonts w:hint="eastAsia" w:ascii="仿宋" w:hAnsi="仿宋" w:eastAsia="仿宋" w:cs="仿宋"/>
          <w:b/>
          <w:bCs/>
          <w:sz w:val="24"/>
        </w:rPr>
        <w:t>（填写投标人单位全称）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为我公司授权代表，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597F770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96B64CB">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C309FD9">
      <w:pPr>
        <w:snapToGrid w:val="0"/>
        <w:spacing w:line="600" w:lineRule="exact"/>
        <w:jc w:val="left"/>
        <w:rPr>
          <w:rFonts w:hint="eastAsia" w:ascii="仿宋" w:hAnsi="仿宋" w:eastAsia="仿宋" w:cs="仿宋"/>
          <w:sz w:val="24"/>
        </w:rPr>
      </w:pPr>
    </w:p>
    <w:p w14:paraId="1BA1F80D">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6A0FF87">
      <w:pPr>
        <w:spacing w:line="360" w:lineRule="exact"/>
        <w:rPr>
          <w:rFonts w:hint="eastAsia" w:ascii="仿宋" w:hAnsi="仿宋" w:eastAsia="仿宋" w:cs="仿宋"/>
          <w:sz w:val="24"/>
        </w:rPr>
      </w:pPr>
    </w:p>
    <w:p w14:paraId="660C5D10">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22223068">
      <w:pPr>
        <w:spacing w:line="360" w:lineRule="exact"/>
        <w:rPr>
          <w:rFonts w:hint="eastAsia" w:ascii="仿宋" w:hAnsi="仿宋" w:eastAsia="仿宋" w:cs="仿宋"/>
          <w:sz w:val="24"/>
        </w:rPr>
      </w:pPr>
    </w:p>
    <w:p w14:paraId="45514AA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27D0432F">
      <w:pPr>
        <w:spacing w:line="360" w:lineRule="exact"/>
        <w:rPr>
          <w:rFonts w:hint="eastAsia" w:ascii="仿宋" w:hAnsi="仿宋" w:eastAsia="仿宋" w:cs="仿宋"/>
          <w:sz w:val="24"/>
        </w:rPr>
      </w:pPr>
    </w:p>
    <w:p w14:paraId="54D376E4">
      <w:pPr>
        <w:spacing w:line="360" w:lineRule="exact"/>
        <w:rPr>
          <w:rFonts w:hint="eastAsia" w:ascii="仿宋" w:hAnsi="仿宋" w:eastAsia="仿宋" w:cs="仿宋"/>
          <w:sz w:val="24"/>
        </w:rPr>
      </w:pPr>
    </w:p>
    <w:p w14:paraId="54811F19">
      <w:pPr>
        <w:spacing w:line="360" w:lineRule="exact"/>
        <w:rPr>
          <w:rFonts w:hint="eastAsia" w:ascii="仿宋" w:hAnsi="仿宋" w:eastAsia="仿宋" w:cs="仿宋"/>
          <w:sz w:val="24"/>
        </w:rPr>
      </w:pPr>
      <w:r>
        <w:rPr>
          <w:rFonts w:hint="eastAsia" w:ascii="仿宋" w:hAnsi="仿宋" w:eastAsia="仿宋" w:cs="仿宋"/>
          <w:sz w:val="24"/>
        </w:rPr>
        <w:t>投标人名称（电子签章）：</w:t>
      </w:r>
    </w:p>
    <w:p w14:paraId="6BCB811B">
      <w:pPr>
        <w:spacing w:line="360" w:lineRule="exact"/>
        <w:rPr>
          <w:rFonts w:hint="eastAsia" w:ascii="仿宋" w:hAnsi="仿宋" w:eastAsia="仿宋" w:cs="仿宋"/>
          <w:sz w:val="24"/>
        </w:rPr>
      </w:pPr>
    </w:p>
    <w:p w14:paraId="2FABF5BA">
      <w:pPr>
        <w:spacing w:line="360" w:lineRule="exact"/>
        <w:rPr>
          <w:rFonts w:hint="eastAsia" w:ascii="仿宋" w:hAnsi="仿宋" w:eastAsia="仿宋" w:cs="仿宋"/>
          <w:sz w:val="24"/>
        </w:rPr>
      </w:pPr>
    </w:p>
    <w:p w14:paraId="78E5C81E">
      <w:pPr>
        <w:spacing w:line="360" w:lineRule="exact"/>
        <w:rPr>
          <w:rFonts w:hint="eastAsia" w:ascii="仿宋" w:hAnsi="仿宋" w:eastAsia="仿宋" w:cs="仿宋"/>
          <w:sz w:val="24"/>
        </w:rPr>
      </w:pPr>
      <w:r>
        <w:rPr>
          <w:rFonts w:hint="eastAsia" w:ascii="仿宋" w:hAnsi="仿宋" w:eastAsia="仿宋" w:cs="仿宋"/>
          <w:sz w:val="24"/>
        </w:rPr>
        <w:t>法定代表人（签字或</w:t>
      </w:r>
      <w:r>
        <w:rPr>
          <w:rFonts w:hint="eastAsia" w:ascii="仿宋_GB2312" w:hAnsi="仿宋_GB2312" w:eastAsia="仿宋_GB2312" w:cs="仿宋_GB2312"/>
          <w:kern w:val="0"/>
          <w:sz w:val="24"/>
          <w:lang w:val="zh-CN"/>
        </w:rPr>
        <w:t>签</w:t>
      </w:r>
      <w:r>
        <w:rPr>
          <w:rFonts w:hint="eastAsia" w:ascii="仿宋" w:hAnsi="仿宋" w:eastAsia="仿宋" w:cs="仿宋"/>
          <w:sz w:val="24"/>
        </w:rPr>
        <w:t>章）：</w:t>
      </w:r>
    </w:p>
    <w:p w14:paraId="4EFF388D">
      <w:pPr>
        <w:spacing w:line="360" w:lineRule="exact"/>
        <w:rPr>
          <w:rFonts w:hint="eastAsia" w:ascii="仿宋" w:hAnsi="仿宋" w:eastAsia="仿宋" w:cs="仿宋"/>
          <w:sz w:val="24"/>
        </w:rPr>
      </w:pPr>
    </w:p>
    <w:p w14:paraId="5CB187A4">
      <w:pPr>
        <w:spacing w:line="360" w:lineRule="exact"/>
        <w:rPr>
          <w:rFonts w:hint="eastAsia" w:ascii="仿宋" w:hAnsi="仿宋" w:eastAsia="仿宋" w:cs="仿宋"/>
          <w:sz w:val="24"/>
        </w:rPr>
      </w:pPr>
    </w:p>
    <w:p w14:paraId="58F2460B">
      <w:pPr>
        <w:pStyle w:val="8"/>
        <w:jc w:val="right"/>
        <w:rPr>
          <w:rFonts w:hint="eastAsia" w:ascii="仿宋" w:hAnsi="仿宋" w:eastAsia="仿宋" w:cs="仿宋"/>
        </w:rPr>
      </w:pPr>
      <w:r>
        <w:rPr>
          <w:rFonts w:hint="eastAsia" w:ascii="仿宋" w:hAnsi="仿宋" w:eastAsia="仿宋" w:cs="仿宋"/>
        </w:rPr>
        <w:t>日期：    年   月   日</w:t>
      </w:r>
    </w:p>
    <w:p w14:paraId="78EB39A0">
      <w:pPr>
        <w:spacing w:line="800" w:lineRule="exact"/>
        <w:rPr>
          <w:rFonts w:hint="eastAsia" w:ascii="仿宋" w:hAnsi="仿宋" w:eastAsia="仿宋" w:cs="仿宋"/>
          <w:b/>
          <w:sz w:val="24"/>
        </w:rPr>
      </w:pPr>
    </w:p>
    <w:p w14:paraId="11F09572">
      <w:pPr>
        <w:spacing w:line="800" w:lineRule="exact"/>
        <w:rPr>
          <w:rFonts w:hint="eastAsia" w:ascii="仿宋" w:hAnsi="仿宋" w:eastAsia="仿宋" w:cs="仿宋"/>
          <w:b/>
          <w:sz w:val="24"/>
        </w:rPr>
      </w:pPr>
    </w:p>
    <w:p w14:paraId="1A8C91B9">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2F6A44AB">
      <w:pPr>
        <w:jc w:val="center"/>
        <w:rPr>
          <w:rFonts w:hint="eastAsia" w:ascii="仿宋" w:hAnsi="仿宋" w:eastAsia="仿宋" w:cs="仿宋"/>
          <w:b/>
          <w:sz w:val="24"/>
        </w:rPr>
      </w:pPr>
    </w:p>
    <w:p w14:paraId="75B7CFBF">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5200FEA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w:t>
      </w:r>
      <w:r>
        <w:rPr>
          <w:rFonts w:hint="eastAsia" w:ascii="仿宋" w:hAnsi="仿宋" w:eastAsia="仿宋" w:cs="仿宋"/>
          <w:b/>
          <w:bCs/>
          <w:sz w:val="24"/>
        </w:rPr>
        <w:t>（填写单位全称）</w:t>
      </w:r>
      <w:r>
        <w:rPr>
          <w:rFonts w:hint="eastAsia" w:ascii="仿宋" w:hAnsi="仿宋" w:eastAsia="仿宋" w:cs="仿宋"/>
          <w:sz w:val="24"/>
        </w:rPr>
        <w:t>的</w:t>
      </w:r>
      <w:r>
        <w:rPr>
          <w:rFonts w:hint="eastAsia" w:ascii="仿宋" w:hAnsi="仿宋" w:eastAsia="仿宋" w:cs="仿宋"/>
          <w:sz w:val="24"/>
          <w:u w:val="single"/>
        </w:rPr>
        <w:t xml:space="preserve">       </w:t>
      </w:r>
      <w:r>
        <w:rPr>
          <w:rFonts w:hint="eastAsia" w:ascii="仿宋" w:hAnsi="仿宋" w:eastAsia="仿宋" w:cs="仿宋"/>
          <w:b/>
          <w:bCs/>
          <w:sz w:val="24"/>
        </w:rPr>
        <w:t>（填写姓名）</w:t>
      </w:r>
      <w:r>
        <w:rPr>
          <w:rFonts w:hint="eastAsia" w:ascii="仿宋" w:hAnsi="仿宋" w:eastAsia="仿宋" w:cs="仿宋"/>
          <w:sz w:val="24"/>
        </w:rPr>
        <w:t>为我方授权代表，</w:t>
      </w:r>
      <w:r>
        <w:rPr>
          <w:rFonts w:hint="eastAsia" w:ascii="仿宋" w:hAnsi="仿宋" w:eastAsia="仿宋" w:cs="仿宋"/>
          <w:b/>
          <w:bCs/>
          <w:sz w:val="24"/>
        </w:rPr>
        <w:t>（填写身份证号码：</w:t>
      </w:r>
      <w:r>
        <w:rPr>
          <w:rFonts w:hint="eastAsia" w:ascii="仿宋" w:hAnsi="仿宋" w:eastAsia="仿宋" w:cs="仿宋"/>
          <w:b/>
          <w:bCs/>
          <w:sz w:val="24"/>
          <w:u w:val="single"/>
        </w:rPr>
        <w:t xml:space="preserve">              </w:t>
      </w:r>
      <w:r>
        <w:rPr>
          <w:rFonts w:hint="eastAsia" w:ascii="仿宋" w:hAnsi="仿宋" w:eastAsia="仿宋" w:cs="仿宋"/>
          <w:b/>
          <w:bCs/>
          <w:sz w:val="24"/>
        </w:rPr>
        <w:t>）</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0416E2F">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1E317E9">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0565E43">
      <w:pPr>
        <w:snapToGrid w:val="0"/>
        <w:spacing w:line="600" w:lineRule="exact"/>
        <w:jc w:val="left"/>
        <w:rPr>
          <w:rFonts w:hint="eastAsia" w:ascii="仿宋" w:hAnsi="仿宋" w:eastAsia="仿宋" w:cs="仿宋"/>
          <w:sz w:val="24"/>
        </w:rPr>
      </w:pPr>
    </w:p>
    <w:p w14:paraId="16577174">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4BE34D47">
      <w:pPr>
        <w:spacing w:line="360" w:lineRule="exact"/>
        <w:rPr>
          <w:rFonts w:hint="eastAsia" w:ascii="仿宋" w:hAnsi="仿宋" w:eastAsia="仿宋" w:cs="仿宋"/>
          <w:sz w:val="24"/>
        </w:rPr>
      </w:pPr>
    </w:p>
    <w:p w14:paraId="4AE9A3E4">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B1C710F">
      <w:pPr>
        <w:spacing w:line="360" w:lineRule="exact"/>
        <w:rPr>
          <w:rFonts w:hint="eastAsia" w:ascii="仿宋" w:hAnsi="仿宋" w:eastAsia="仿宋" w:cs="仿宋"/>
          <w:sz w:val="24"/>
        </w:rPr>
      </w:pPr>
    </w:p>
    <w:p w14:paraId="492E82F1">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15A59216">
      <w:pPr>
        <w:spacing w:line="360" w:lineRule="exact"/>
        <w:rPr>
          <w:rFonts w:hint="eastAsia" w:ascii="仿宋" w:hAnsi="仿宋" w:eastAsia="仿宋" w:cs="仿宋"/>
          <w:sz w:val="24"/>
        </w:rPr>
      </w:pPr>
    </w:p>
    <w:p w14:paraId="171E3806">
      <w:pPr>
        <w:jc w:val="center"/>
        <w:rPr>
          <w:rFonts w:hint="eastAsia" w:ascii="仿宋" w:hAnsi="仿宋" w:eastAsia="仿宋" w:cs="仿宋"/>
          <w:b/>
          <w:kern w:val="0"/>
          <w:sz w:val="32"/>
          <w:szCs w:val="32"/>
        </w:rPr>
      </w:pPr>
    </w:p>
    <w:p w14:paraId="4F6ACEF8">
      <w:pPr>
        <w:rPr>
          <w:rFonts w:hint="eastAsia" w:ascii="仿宋" w:hAnsi="仿宋" w:eastAsia="仿宋" w:cs="仿宋"/>
        </w:rPr>
      </w:pPr>
    </w:p>
    <w:p w14:paraId="29CC2F45">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7DC0F81C">
      <w:pPr>
        <w:snapToGrid w:val="0"/>
        <w:spacing w:line="560" w:lineRule="exact"/>
        <w:ind w:firstLine="3120" w:firstLineChars="1300"/>
        <w:rPr>
          <w:rFonts w:hint="eastAsia" w:ascii="仿宋" w:hAnsi="仿宋" w:eastAsia="仿宋" w:cs="仿宋"/>
          <w:sz w:val="24"/>
          <w:lang w:val="zh-CN"/>
        </w:rPr>
      </w:pPr>
      <w:r>
        <w:rPr>
          <w:rFonts w:hint="eastAsia" w:ascii="仿宋" w:hAnsi="仿宋" w:eastAsia="仿宋" w:cs="仿宋"/>
          <w:sz w:val="24"/>
          <w:lang w:val="zh-CN"/>
        </w:rPr>
        <w:t>联合体成员名称(电子签名/</w:t>
      </w:r>
      <w:r>
        <w:rPr>
          <w:rFonts w:hint="eastAsia" w:ascii="仿宋" w:hAnsi="仿宋" w:eastAsia="仿宋" w:cs="仿宋"/>
          <w:sz w:val="24"/>
        </w:rPr>
        <w:t>签</w:t>
      </w:r>
      <w:r>
        <w:rPr>
          <w:rFonts w:hint="eastAsia" w:ascii="仿宋" w:hAnsi="仿宋" w:eastAsia="仿宋" w:cs="仿宋"/>
          <w:sz w:val="24"/>
          <w:lang w:val="zh-CN"/>
        </w:rPr>
        <w:t>章)：</w:t>
      </w:r>
    </w:p>
    <w:p w14:paraId="37F11B2C">
      <w:pPr>
        <w:snapToGrid w:val="0"/>
        <w:spacing w:line="560" w:lineRule="exact"/>
        <w:ind w:firstLine="4560" w:firstLineChars="1900"/>
        <w:rPr>
          <w:rFonts w:hint="eastAsia" w:ascii="仿宋" w:hAnsi="仿宋" w:eastAsia="仿宋" w:cs="仿宋"/>
          <w:sz w:val="24"/>
        </w:rPr>
      </w:pPr>
      <w:r>
        <w:rPr>
          <w:rFonts w:hint="eastAsia" w:ascii="仿宋" w:hAnsi="仿宋" w:eastAsia="仿宋" w:cs="仿宋"/>
          <w:sz w:val="24"/>
          <w:lang w:val="zh-CN"/>
        </w:rPr>
        <w:t>……</w:t>
      </w:r>
    </w:p>
    <w:p w14:paraId="4C09AD90">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 xml:space="preserve">                                             日期：   年   月   日</w:t>
      </w:r>
    </w:p>
    <w:p w14:paraId="12FD87EB">
      <w:pPr>
        <w:spacing w:line="800" w:lineRule="exact"/>
        <w:jc w:val="center"/>
        <w:rPr>
          <w:rFonts w:hint="eastAsia" w:ascii="仿宋" w:hAnsi="仿宋" w:eastAsia="仿宋" w:cs="仿宋"/>
          <w:b/>
          <w:sz w:val="30"/>
          <w:szCs w:val="30"/>
        </w:rPr>
      </w:pPr>
    </w:p>
    <w:p w14:paraId="110B626A">
      <w:pPr>
        <w:autoSpaceDE w:val="0"/>
        <w:autoSpaceDN w:val="0"/>
        <w:spacing w:line="360" w:lineRule="auto"/>
        <w:jc w:val="center"/>
        <w:rPr>
          <w:rFonts w:hint="eastAsia" w:ascii="仿宋" w:hAnsi="仿宋" w:eastAsia="仿宋" w:cs="仿宋"/>
          <w:b/>
          <w:kern w:val="0"/>
          <w:sz w:val="32"/>
          <w:szCs w:val="32"/>
          <w:lang w:val="zh-CN"/>
        </w:rPr>
      </w:pPr>
    </w:p>
    <w:p w14:paraId="2A6C471D">
      <w:pPr>
        <w:autoSpaceDE w:val="0"/>
        <w:autoSpaceDN w:val="0"/>
        <w:spacing w:line="360" w:lineRule="auto"/>
        <w:jc w:val="center"/>
        <w:rPr>
          <w:rFonts w:hint="eastAsia" w:ascii="仿宋" w:hAnsi="仿宋" w:eastAsia="仿宋" w:cs="仿宋"/>
          <w:b/>
          <w:kern w:val="0"/>
          <w:sz w:val="32"/>
          <w:szCs w:val="32"/>
          <w:lang w:val="zh-CN"/>
        </w:rPr>
      </w:pPr>
    </w:p>
    <w:p w14:paraId="7C8D7409">
      <w:pPr>
        <w:autoSpaceDE w:val="0"/>
        <w:autoSpaceDN w:val="0"/>
        <w:spacing w:line="360" w:lineRule="auto"/>
        <w:jc w:val="center"/>
        <w:rPr>
          <w:rFonts w:hint="eastAsia" w:ascii="仿宋" w:hAnsi="仿宋" w:eastAsia="仿宋" w:cs="仿宋"/>
          <w:b/>
          <w:kern w:val="0"/>
          <w:sz w:val="32"/>
          <w:szCs w:val="32"/>
          <w:lang w:val="zh-CN"/>
        </w:rPr>
      </w:pPr>
    </w:p>
    <w:p w14:paraId="77CFB119">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三、法定代表人及其授权代表身份证复印件（正反面）</w:t>
      </w:r>
    </w:p>
    <w:p w14:paraId="24104974">
      <w:pPr>
        <w:pStyle w:val="8"/>
        <w:rPr>
          <w:rFonts w:hint="eastAsia" w:ascii="仿宋" w:hAnsi="仿宋" w:eastAsia="仿宋" w:cs="仿宋"/>
          <w:kern w:val="0"/>
          <w:lang w:val="en-US"/>
        </w:rPr>
      </w:pPr>
    </w:p>
    <w:p w14:paraId="7805643D">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四、授权代表社保证明（复印件）</w:t>
      </w:r>
    </w:p>
    <w:p w14:paraId="30925A85">
      <w:pPr>
        <w:snapToGrid w:val="0"/>
        <w:spacing w:line="480" w:lineRule="auto"/>
        <w:ind w:firstLine="480" w:firstLineChars="200"/>
        <w:rPr>
          <w:rFonts w:hint="eastAsia" w:ascii="仿宋" w:hAnsi="仿宋" w:eastAsia="仿宋" w:cs="仿宋"/>
          <w:sz w:val="24"/>
          <w:lang w:val="zh-CN"/>
        </w:rPr>
      </w:pPr>
    </w:p>
    <w:p w14:paraId="4DBDEFFD">
      <w:pPr>
        <w:snapToGrid w:val="0"/>
        <w:spacing w:line="480"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E044162">
      <w:pPr>
        <w:spacing w:line="800" w:lineRule="exact"/>
        <w:jc w:val="center"/>
        <w:rPr>
          <w:rFonts w:hint="eastAsia" w:ascii="仿宋" w:hAnsi="仿宋" w:eastAsia="仿宋" w:cs="仿宋"/>
          <w:b/>
          <w:sz w:val="30"/>
          <w:szCs w:val="30"/>
        </w:rPr>
      </w:pPr>
    </w:p>
    <w:p w14:paraId="3A730CF2">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5582CC2E">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62CFEC0F">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BF00366">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108F727">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33AC5CA3">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15B9F626">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w:t>
      </w:r>
      <w:r>
        <w:rPr>
          <w:rFonts w:hint="eastAsia" w:ascii="仿宋" w:hAnsi="仿宋" w:eastAsia="仿宋" w:cs="仿宋"/>
          <w:b/>
          <w:bCs/>
          <w:sz w:val="24"/>
        </w:rPr>
        <w:t>（填写投标人名称）</w:t>
      </w:r>
      <w:r>
        <w:rPr>
          <w:rFonts w:hint="eastAsia" w:ascii="仿宋" w:hAnsi="仿宋" w:eastAsia="仿宋" w:cs="仿宋"/>
          <w:sz w:val="24"/>
        </w:rPr>
        <w:t>的法定代表人。</w:t>
      </w:r>
    </w:p>
    <w:p w14:paraId="67423F0D">
      <w:pPr>
        <w:spacing w:line="440" w:lineRule="exact"/>
        <w:ind w:firstLine="480" w:firstLineChars="200"/>
        <w:rPr>
          <w:rFonts w:hint="eastAsia" w:ascii="仿宋" w:hAnsi="仿宋" w:eastAsia="仿宋" w:cs="仿宋"/>
          <w:sz w:val="24"/>
        </w:rPr>
      </w:pPr>
      <w:r>
        <w:rPr>
          <w:rFonts w:hint="eastAsia" w:ascii="仿宋" w:hAnsi="仿宋" w:eastAsia="仿宋" w:cs="仿宋"/>
          <w:sz w:val="24"/>
        </w:rPr>
        <w:t>特此证明。</w:t>
      </w:r>
    </w:p>
    <w:p w14:paraId="102CBAAB">
      <w:pPr>
        <w:spacing w:line="440" w:lineRule="exact"/>
        <w:rPr>
          <w:rFonts w:hint="eastAsia" w:ascii="仿宋" w:hAnsi="仿宋" w:eastAsia="仿宋" w:cs="仿宋"/>
          <w:sz w:val="24"/>
        </w:rPr>
      </w:pPr>
    </w:p>
    <w:p w14:paraId="080FAD5D">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031C15F">
      <w:pPr>
        <w:snapToGrid w:val="0"/>
        <w:spacing w:line="560" w:lineRule="exact"/>
        <w:ind w:firstLine="3120" w:firstLineChars="13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20D2FAC4">
      <w:pPr>
        <w:pStyle w:val="8"/>
        <w:rPr>
          <w:rFonts w:hint="eastAsia" w:ascii="仿宋" w:hAnsi="仿宋" w:eastAsia="仿宋" w:cs="仿宋"/>
        </w:rPr>
      </w:pPr>
    </w:p>
    <w:p w14:paraId="11127D7F">
      <w:pPr>
        <w:jc w:val="center"/>
        <w:rPr>
          <w:rFonts w:hint="eastAsia" w:ascii="仿宋" w:hAnsi="仿宋" w:eastAsia="仿宋" w:cs="仿宋"/>
          <w:b/>
          <w:kern w:val="0"/>
          <w:sz w:val="32"/>
          <w:szCs w:val="32"/>
        </w:rPr>
      </w:pPr>
    </w:p>
    <w:p w14:paraId="3E6F2F0B">
      <w:pPr>
        <w:jc w:val="center"/>
        <w:rPr>
          <w:rFonts w:hint="eastAsia" w:ascii="仿宋" w:hAnsi="仿宋" w:eastAsia="仿宋" w:cs="仿宋"/>
          <w:b/>
          <w:kern w:val="0"/>
          <w:sz w:val="32"/>
          <w:szCs w:val="32"/>
        </w:rPr>
      </w:pPr>
    </w:p>
    <w:p w14:paraId="5683F4E8">
      <w:pPr>
        <w:jc w:val="both"/>
        <w:rPr>
          <w:rFonts w:hint="eastAsia" w:ascii="仿宋" w:hAnsi="仿宋" w:eastAsia="仿宋" w:cs="仿宋"/>
          <w:b/>
          <w:kern w:val="0"/>
          <w:sz w:val="32"/>
          <w:szCs w:val="32"/>
        </w:rPr>
      </w:pPr>
    </w:p>
    <w:p w14:paraId="7DE5CEB3">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18"/>
        <w:tblW w:w="4998" w:type="pct"/>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3313"/>
        <w:gridCol w:w="3475"/>
        <w:gridCol w:w="1556"/>
      </w:tblGrid>
      <w:tr w14:paraId="6143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505" w:type="pct"/>
            <w:noWrap w:val="0"/>
            <w:vAlign w:val="center"/>
          </w:tcPr>
          <w:p w14:paraId="489E08A9">
            <w:pPr>
              <w:jc w:val="center"/>
              <w:rPr>
                <w:rFonts w:hint="eastAsia" w:ascii="仿宋" w:hAnsi="仿宋" w:eastAsia="仿宋" w:cs="仿宋"/>
                <w:b/>
                <w:bCs/>
                <w:sz w:val="24"/>
              </w:rPr>
            </w:pPr>
            <w:r>
              <w:rPr>
                <w:rFonts w:hint="eastAsia" w:ascii="仿宋" w:hAnsi="仿宋" w:eastAsia="仿宋" w:cs="仿宋"/>
                <w:b/>
                <w:bCs/>
                <w:sz w:val="24"/>
              </w:rPr>
              <w:t>序号</w:t>
            </w:r>
          </w:p>
        </w:tc>
        <w:tc>
          <w:tcPr>
            <w:tcW w:w="1784" w:type="pct"/>
            <w:noWrap w:val="0"/>
            <w:vAlign w:val="center"/>
          </w:tcPr>
          <w:p w14:paraId="6FAE36E9">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1871" w:type="pct"/>
            <w:noWrap w:val="0"/>
            <w:vAlign w:val="center"/>
          </w:tcPr>
          <w:p w14:paraId="2D5EB400">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838" w:type="pct"/>
            <w:noWrap w:val="0"/>
            <w:vAlign w:val="center"/>
          </w:tcPr>
          <w:p w14:paraId="4489C6F7">
            <w:pPr>
              <w:jc w:val="center"/>
              <w:rPr>
                <w:rFonts w:hint="eastAsia" w:ascii="仿宋" w:hAnsi="仿宋" w:eastAsia="仿宋" w:cs="仿宋"/>
                <w:b/>
                <w:bCs/>
                <w:sz w:val="24"/>
              </w:rPr>
            </w:pPr>
            <w:r>
              <w:rPr>
                <w:rFonts w:hint="eastAsia" w:ascii="仿宋" w:hAnsi="仿宋" w:eastAsia="仿宋" w:cs="仿宋"/>
                <w:b/>
                <w:bCs/>
                <w:sz w:val="24"/>
              </w:rPr>
              <w:t>偏离说明</w:t>
            </w:r>
          </w:p>
        </w:tc>
      </w:tr>
      <w:tr w14:paraId="488E9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1EEE9B69">
            <w:pPr>
              <w:jc w:val="center"/>
              <w:rPr>
                <w:rFonts w:hint="eastAsia" w:ascii="仿宋" w:hAnsi="仿宋" w:eastAsia="仿宋" w:cs="仿宋"/>
                <w:kern w:val="0"/>
                <w:sz w:val="24"/>
              </w:rPr>
            </w:pPr>
            <w:r>
              <w:rPr>
                <w:rFonts w:hint="eastAsia" w:ascii="仿宋" w:hAnsi="仿宋" w:eastAsia="仿宋" w:cs="仿宋"/>
                <w:kern w:val="0"/>
                <w:sz w:val="24"/>
              </w:rPr>
              <w:t>1</w:t>
            </w:r>
          </w:p>
        </w:tc>
        <w:tc>
          <w:tcPr>
            <w:tcW w:w="1784" w:type="pct"/>
            <w:noWrap w:val="0"/>
            <w:vAlign w:val="center"/>
          </w:tcPr>
          <w:p w14:paraId="1BDD3332">
            <w:pPr>
              <w:jc w:val="center"/>
              <w:rPr>
                <w:rFonts w:hint="eastAsia" w:ascii="仿宋" w:hAnsi="仿宋" w:eastAsia="仿宋" w:cs="仿宋"/>
                <w:b/>
                <w:kern w:val="0"/>
                <w:sz w:val="32"/>
                <w:szCs w:val="32"/>
              </w:rPr>
            </w:pPr>
          </w:p>
        </w:tc>
        <w:tc>
          <w:tcPr>
            <w:tcW w:w="1871" w:type="pct"/>
            <w:noWrap w:val="0"/>
            <w:vAlign w:val="center"/>
          </w:tcPr>
          <w:p w14:paraId="510EBF2E">
            <w:pPr>
              <w:jc w:val="center"/>
              <w:rPr>
                <w:rFonts w:hint="eastAsia" w:ascii="仿宋" w:hAnsi="仿宋" w:eastAsia="仿宋" w:cs="仿宋"/>
                <w:b/>
                <w:kern w:val="0"/>
                <w:sz w:val="32"/>
                <w:szCs w:val="32"/>
              </w:rPr>
            </w:pPr>
          </w:p>
        </w:tc>
        <w:tc>
          <w:tcPr>
            <w:tcW w:w="838" w:type="pct"/>
            <w:noWrap w:val="0"/>
            <w:vAlign w:val="center"/>
          </w:tcPr>
          <w:p w14:paraId="1366AE6E">
            <w:pPr>
              <w:jc w:val="center"/>
              <w:rPr>
                <w:rFonts w:hint="eastAsia" w:ascii="仿宋" w:hAnsi="仿宋" w:eastAsia="仿宋" w:cs="仿宋"/>
                <w:b/>
                <w:kern w:val="0"/>
                <w:sz w:val="32"/>
                <w:szCs w:val="32"/>
              </w:rPr>
            </w:pPr>
          </w:p>
        </w:tc>
      </w:tr>
      <w:tr w14:paraId="05A9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075C2B30">
            <w:pPr>
              <w:jc w:val="center"/>
              <w:rPr>
                <w:rFonts w:hint="eastAsia" w:ascii="仿宋" w:hAnsi="仿宋" w:eastAsia="仿宋" w:cs="仿宋"/>
                <w:kern w:val="0"/>
                <w:sz w:val="24"/>
              </w:rPr>
            </w:pPr>
            <w:r>
              <w:rPr>
                <w:rFonts w:hint="eastAsia" w:ascii="仿宋" w:hAnsi="仿宋" w:eastAsia="仿宋" w:cs="仿宋"/>
                <w:kern w:val="0"/>
                <w:sz w:val="24"/>
              </w:rPr>
              <w:t>2</w:t>
            </w:r>
          </w:p>
        </w:tc>
        <w:tc>
          <w:tcPr>
            <w:tcW w:w="1784" w:type="pct"/>
            <w:noWrap w:val="0"/>
            <w:vAlign w:val="center"/>
          </w:tcPr>
          <w:p w14:paraId="3EE8A851">
            <w:pPr>
              <w:jc w:val="center"/>
              <w:rPr>
                <w:rFonts w:hint="eastAsia" w:ascii="仿宋" w:hAnsi="仿宋" w:eastAsia="仿宋" w:cs="仿宋"/>
                <w:b/>
                <w:kern w:val="0"/>
                <w:sz w:val="32"/>
                <w:szCs w:val="32"/>
              </w:rPr>
            </w:pPr>
          </w:p>
        </w:tc>
        <w:tc>
          <w:tcPr>
            <w:tcW w:w="1871" w:type="pct"/>
            <w:noWrap w:val="0"/>
            <w:vAlign w:val="center"/>
          </w:tcPr>
          <w:p w14:paraId="73F92969">
            <w:pPr>
              <w:jc w:val="center"/>
              <w:rPr>
                <w:rFonts w:hint="eastAsia" w:ascii="仿宋" w:hAnsi="仿宋" w:eastAsia="仿宋" w:cs="仿宋"/>
                <w:b/>
                <w:kern w:val="0"/>
                <w:sz w:val="32"/>
                <w:szCs w:val="32"/>
              </w:rPr>
            </w:pPr>
          </w:p>
        </w:tc>
        <w:tc>
          <w:tcPr>
            <w:tcW w:w="838" w:type="pct"/>
            <w:noWrap w:val="0"/>
            <w:vAlign w:val="center"/>
          </w:tcPr>
          <w:p w14:paraId="3AFA6666">
            <w:pPr>
              <w:jc w:val="center"/>
              <w:rPr>
                <w:rFonts w:hint="eastAsia" w:ascii="仿宋" w:hAnsi="仿宋" w:eastAsia="仿宋" w:cs="仿宋"/>
                <w:b/>
                <w:kern w:val="0"/>
                <w:sz w:val="32"/>
                <w:szCs w:val="32"/>
              </w:rPr>
            </w:pPr>
          </w:p>
        </w:tc>
      </w:tr>
      <w:tr w14:paraId="32B89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pct"/>
            <w:noWrap w:val="0"/>
            <w:vAlign w:val="center"/>
          </w:tcPr>
          <w:p w14:paraId="3EE014F6">
            <w:pPr>
              <w:jc w:val="center"/>
              <w:rPr>
                <w:rFonts w:hint="eastAsia" w:ascii="仿宋" w:hAnsi="仿宋" w:eastAsia="仿宋" w:cs="仿宋"/>
                <w:kern w:val="0"/>
                <w:sz w:val="24"/>
              </w:rPr>
            </w:pPr>
            <w:r>
              <w:rPr>
                <w:rFonts w:hint="eastAsia" w:ascii="仿宋" w:hAnsi="仿宋" w:eastAsia="仿宋" w:cs="仿宋"/>
                <w:kern w:val="0"/>
                <w:sz w:val="24"/>
              </w:rPr>
              <w:t>……</w:t>
            </w:r>
          </w:p>
        </w:tc>
        <w:tc>
          <w:tcPr>
            <w:tcW w:w="1784" w:type="pct"/>
            <w:noWrap w:val="0"/>
            <w:vAlign w:val="center"/>
          </w:tcPr>
          <w:p w14:paraId="0D835DE3">
            <w:pPr>
              <w:jc w:val="center"/>
              <w:rPr>
                <w:rFonts w:hint="eastAsia" w:ascii="仿宋" w:hAnsi="仿宋" w:eastAsia="仿宋" w:cs="仿宋"/>
                <w:b/>
                <w:kern w:val="0"/>
                <w:sz w:val="32"/>
                <w:szCs w:val="32"/>
              </w:rPr>
            </w:pPr>
          </w:p>
        </w:tc>
        <w:tc>
          <w:tcPr>
            <w:tcW w:w="1871" w:type="pct"/>
            <w:noWrap w:val="0"/>
            <w:vAlign w:val="center"/>
          </w:tcPr>
          <w:p w14:paraId="19DCD547">
            <w:pPr>
              <w:jc w:val="center"/>
              <w:rPr>
                <w:rFonts w:hint="eastAsia" w:ascii="仿宋" w:hAnsi="仿宋" w:eastAsia="仿宋" w:cs="仿宋"/>
                <w:b/>
                <w:kern w:val="0"/>
                <w:sz w:val="32"/>
                <w:szCs w:val="32"/>
              </w:rPr>
            </w:pPr>
          </w:p>
        </w:tc>
        <w:tc>
          <w:tcPr>
            <w:tcW w:w="838" w:type="pct"/>
            <w:noWrap w:val="0"/>
            <w:vAlign w:val="center"/>
          </w:tcPr>
          <w:p w14:paraId="4404E039">
            <w:pPr>
              <w:jc w:val="center"/>
              <w:rPr>
                <w:rFonts w:hint="eastAsia" w:ascii="仿宋" w:hAnsi="仿宋" w:eastAsia="仿宋" w:cs="仿宋"/>
                <w:b/>
                <w:kern w:val="0"/>
                <w:sz w:val="32"/>
                <w:szCs w:val="32"/>
              </w:rPr>
            </w:pPr>
          </w:p>
        </w:tc>
      </w:tr>
    </w:tbl>
    <w:p w14:paraId="32EA5050">
      <w:pPr>
        <w:jc w:val="left"/>
        <w:rPr>
          <w:rFonts w:hint="eastAsia" w:ascii="仿宋" w:hAnsi="仿宋" w:eastAsia="仿宋" w:cs="仿宋"/>
          <w:kern w:val="0"/>
          <w:sz w:val="24"/>
        </w:rPr>
      </w:pPr>
    </w:p>
    <w:p w14:paraId="6E54AFF6">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投标人保证：除商务技术偏离表列出的偏离外，投标人响应招标文件的全部要求。</w:t>
      </w:r>
    </w:p>
    <w:p w14:paraId="527C835B">
      <w:pPr>
        <w:snapToGrid w:val="0"/>
        <w:spacing w:line="560" w:lineRule="exact"/>
        <w:ind w:firstLine="480" w:firstLineChars="200"/>
        <w:rPr>
          <w:rFonts w:hint="eastAsia" w:ascii="仿宋" w:hAnsi="仿宋" w:eastAsia="仿宋" w:cs="仿宋"/>
          <w:sz w:val="24"/>
          <w:lang w:val="zh-CN"/>
        </w:rPr>
      </w:pPr>
      <w:r>
        <w:rPr>
          <w:rFonts w:hint="eastAsia" w:ascii="仿宋" w:hAnsi="仿宋" w:eastAsia="仿宋" w:cs="仿宋"/>
          <w:sz w:val="24"/>
          <w:lang w:val="zh-CN"/>
        </w:rPr>
        <w:t>注：按本格式和要求提供。</w:t>
      </w:r>
    </w:p>
    <w:p w14:paraId="5D3086D9">
      <w:pPr>
        <w:snapToGrid w:val="0"/>
        <w:spacing w:line="560" w:lineRule="exact"/>
        <w:ind w:firstLine="4560" w:firstLineChars="1900"/>
        <w:rPr>
          <w:rFonts w:hint="eastAsia" w:ascii="仿宋" w:hAnsi="仿宋" w:eastAsia="仿宋" w:cs="仿宋"/>
          <w:sz w:val="24"/>
          <w:lang w:val="zh-CN"/>
        </w:rPr>
      </w:pPr>
    </w:p>
    <w:p w14:paraId="7EBCBDC6">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CB0C702">
      <w:pPr>
        <w:snapToGrid w:val="0"/>
        <w:spacing w:line="560" w:lineRule="exact"/>
        <w:ind w:firstLine="4560" w:firstLineChars="1900"/>
        <w:jc w:val="right"/>
        <w:rPr>
          <w:rFonts w:hint="eastAsia" w:ascii="仿宋" w:hAnsi="仿宋" w:eastAsia="仿宋" w:cs="仿宋"/>
          <w:sz w:val="24"/>
          <w:lang w:val="zh-CN"/>
        </w:rPr>
      </w:pPr>
      <w:r>
        <w:rPr>
          <w:rFonts w:hint="eastAsia" w:ascii="仿宋" w:hAnsi="仿宋" w:eastAsia="仿宋" w:cs="仿宋"/>
          <w:sz w:val="24"/>
          <w:lang w:val="zh-CN"/>
        </w:rPr>
        <w:t>日期：   年   月   日</w:t>
      </w:r>
    </w:p>
    <w:p w14:paraId="13A8DF52">
      <w:pPr>
        <w:widowControl/>
        <w:adjustRightInd/>
        <w:jc w:val="left"/>
        <w:rPr>
          <w:rFonts w:hint="eastAsia" w:ascii="仿宋" w:hAnsi="仿宋" w:eastAsia="仿宋" w:cs="仿宋"/>
          <w:b/>
          <w:bCs/>
          <w:sz w:val="32"/>
          <w:szCs w:val="32"/>
          <w:lang w:eastAsia="zh-CN"/>
        </w:rPr>
      </w:pPr>
    </w:p>
    <w:p w14:paraId="0BA44848">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政府采购投标人廉洁自律承诺书</w:t>
      </w:r>
    </w:p>
    <w:p w14:paraId="712D8C3E">
      <w:pPr>
        <w:snapToGrid w:val="0"/>
        <w:spacing w:line="360" w:lineRule="auto"/>
        <w:rPr>
          <w:rFonts w:hint="eastAsia" w:ascii="仿宋" w:hAnsi="仿宋" w:eastAsia="仿宋" w:cs="仿宋"/>
          <w:sz w:val="24"/>
        </w:rPr>
      </w:pPr>
    </w:p>
    <w:p w14:paraId="5644F91E">
      <w:pPr>
        <w:snapToGrid w:val="0"/>
        <w:spacing w:line="360" w:lineRule="auto"/>
        <w:rPr>
          <w:rFonts w:hint="eastAsia" w:ascii="仿宋" w:hAnsi="仿宋" w:eastAsia="仿宋" w:cs="仿宋"/>
          <w:kern w:val="0"/>
          <w:sz w:val="24"/>
        </w:rPr>
      </w:pPr>
      <w:r>
        <w:rPr>
          <w:rFonts w:hint="eastAsia" w:ascii="仿宋" w:hAnsi="仿宋" w:eastAsia="仿宋" w:cs="仿宋"/>
          <w:sz w:val="24"/>
        </w:rPr>
        <w:t>（招标人）、（采购代理机构）</w:t>
      </w:r>
      <w:r>
        <w:rPr>
          <w:rFonts w:hint="eastAsia" w:ascii="仿宋" w:hAnsi="仿宋" w:eastAsia="仿宋" w:cs="仿宋"/>
          <w:kern w:val="0"/>
          <w:sz w:val="24"/>
          <w:lang w:val="zh-CN"/>
        </w:rPr>
        <w:t>：</w:t>
      </w:r>
    </w:p>
    <w:p w14:paraId="1FA7DF5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6F5B9D5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B7F9C9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A57107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A930E30">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63EB6AE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2158C2B9">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5E1D5CFD">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0B8159E">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D6BBB7D">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D3D4188">
      <w:pPr>
        <w:autoSpaceDE w:val="0"/>
        <w:autoSpaceDN w:val="0"/>
        <w:spacing w:line="360" w:lineRule="auto"/>
        <w:ind w:left="2"/>
        <w:jc w:val="left"/>
        <w:rPr>
          <w:rFonts w:hint="eastAsia" w:ascii="仿宋" w:hAnsi="仿宋" w:eastAsia="仿宋" w:cs="仿宋"/>
          <w:kern w:val="0"/>
          <w:sz w:val="24"/>
          <w:lang w:val="zh-CN"/>
        </w:rPr>
      </w:pPr>
    </w:p>
    <w:p w14:paraId="7F5D45DA">
      <w:pPr>
        <w:autoSpaceDE w:val="0"/>
        <w:autoSpaceDN w:val="0"/>
        <w:spacing w:line="360" w:lineRule="auto"/>
        <w:ind w:left="2"/>
        <w:jc w:val="left"/>
        <w:rPr>
          <w:rFonts w:hint="eastAsia" w:ascii="仿宋" w:hAnsi="仿宋" w:eastAsia="仿宋" w:cs="仿宋"/>
          <w:kern w:val="0"/>
          <w:sz w:val="24"/>
          <w:lang w:val="zh-CN"/>
        </w:rPr>
      </w:pPr>
    </w:p>
    <w:p w14:paraId="18711602">
      <w:pPr>
        <w:autoSpaceDE w:val="0"/>
        <w:autoSpaceDN w:val="0"/>
        <w:spacing w:line="360" w:lineRule="auto"/>
        <w:ind w:left="2"/>
        <w:jc w:val="left"/>
        <w:rPr>
          <w:rFonts w:hint="eastAsia" w:ascii="仿宋" w:hAnsi="仿宋" w:eastAsia="仿宋" w:cs="仿宋"/>
          <w:kern w:val="0"/>
          <w:sz w:val="24"/>
          <w:lang w:val="zh-CN"/>
        </w:rPr>
      </w:pPr>
    </w:p>
    <w:p w14:paraId="568D8D27">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5EDCE259">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0CAC5183">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103B74F">
      <w:pPr>
        <w:spacing w:line="360" w:lineRule="auto"/>
        <w:jc w:val="center"/>
        <w:rPr>
          <w:rFonts w:hint="eastAsia" w:ascii="仿宋" w:hAnsi="仿宋" w:eastAsia="仿宋" w:cs="仿宋"/>
          <w:b/>
          <w:bCs/>
          <w:sz w:val="24"/>
        </w:rPr>
      </w:pPr>
    </w:p>
    <w:p w14:paraId="70728119">
      <w:pPr>
        <w:pStyle w:val="31"/>
        <w:jc w:val="center"/>
        <w:rPr>
          <w:rFonts w:hint="eastAsia" w:ascii="仿宋" w:hAnsi="仿宋" w:eastAsia="仿宋" w:cs="仿宋"/>
          <w:b/>
          <w:bCs/>
          <w:sz w:val="24"/>
        </w:rPr>
      </w:pPr>
    </w:p>
    <w:p w14:paraId="761DD3AB">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14:paraId="4C7ACFFF">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18"/>
        <w:tblW w:w="8278" w:type="dxa"/>
        <w:tblInd w:w="-240" w:type="dxa"/>
        <w:tblLayout w:type="fixed"/>
        <w:tblCellMar>
          <w:top w:w="0" w:type="dxa"/>
          <w:left w:w="108" w:type="dxa"/>
          <w:bottom w:w="0" w:type="dxa"/>
          <w:right w:w="108" w:type="dxa"/>
        </w:tblCellMar>
      </w:tblPr>
      <w:tblGrid>
        <w:gridCol w:w="1566"/>
        <w:gridCol w:w="779"/>
        <w:gridCol w:w="1189"/>
        <w:gridCol w:w="1233"/>
        <w:gridCol w:w="1000"/>
        <w:gridCol w:w="1522"/>
        <w:gridCol w:w="989"/>
      </w:tblGrid>
      <w:tr w14:paraId="3450FD80">
        <w:tblPrEx>
          <w:tblCellMar>
            <w:top w:w="0" w:type="dxa"/>
            <w:left w:w="108" w:type="dxa"/>
            <w:bottom w:w="0" w:type="dxa"/>
            <w:right w:w="108" w:type="dxa"/>
          </w:tblCellMar>
        </w:tblPrEx>
        <w:trPr>
          <w:trHeight w:val="1177" w:hRule="atLeast"/>
        </w:trPr>
        <w:tc>
          <w:tcPr>
            <w:tcW w:w="1566" w:type="dxa"/>
            <w:tcBorders>
              <w:top w:val="single" w:color="auto" w:sz="6" w:space="0"/>
              <w:left w:val="single" w:color="auto" w:sz="6" w:space="0"/>
              <w:bottom w:val="single" w:color="auto" w:sz="6" w:space="0"/>
              <w:right w:val="single" w:color="auto" w:sz="6" w:space="0"/>
            </w:tcBorders>
            <w:noWrap w:val="0"/>
            <w:vAlign w:val="center"/>
          </w:tcPr>
          <w:p w14:paraId="50B8D05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779" w:type="dxa"/>
            <w:tcBorders>
              <w:top w:val="single" w:color="auto" w:sz="6" w:space="0"/>
              <w:left w:val="single" w:color="auto" w:sz="6" w:space="0"/>
              <w:bottom w:val="single" w:color="auto" w:sz="6" w:space="0"/>
              <w:right w:val="single" w:color="auto" w:sz="6" w:space="0"/>
            </w:tcBorders>
            <w:noWrap w:val="0"/>
            <w:vAlign w:val="center"/>
          </w:tcPr>
          <w:p w14:paraId="0B09DF6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5CB6B9A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189" w:type="dxa"/>
            <w:tcBorders>
              <w:top w:val="single" w:color="auto" w:sz="6" w:space="0"/>
              <w:left w:val="single" w:color="auto" w:sz="6" w:space="0"/>
              <w:bottom w:val="single" w:color="auto" w:sz="6" w:space="0"/>
              <w:right w:val="single" w:color="auto" w:sz="6" w:space="0"/>
            </w:tcBorders>
            <w:noWrap w:val="0"/>
            <w:vAlign w:val="center"/>
          </w:tcPr>
          <w:p w14:paraId="435AD08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233" w:type="dxa"/>
            <w:tcBorders>
              <w:top w:val="single" w:color="auto" w:sz="6" w:space="0"/>
              <w:left w:val="single" w:color="auto" w:sz="6" w:space="0"/>
              <w:bottom w:val="single" w:color="auto" w:sz="6" w:space="0"/>
              <w:right w:val="single" w:color="auto" w:sz="6" w:space="0"/>
            </w:tcBorders>
            <w:noWrap w:val="0"/>
            <w:vAlign w:val="center"/>
          </w:tcPr>
          <w:p w14:paraId="435094F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6F6FD00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52C785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000" w:type="dxa"/>
            <w:tcBorders>
              <w:top w:val="single" w:color="auto" w:sz="6" w:space="0"/>
              <w:left w:val="single" w:color="auto" w:sz="6" w:space="0"/>
              <w:bottom w:val="single" w:color="auto" w:sz="6" w:space="0"/>
              <w:right w:val="single" w:color="auto" w:sz="6" w:space="0"/>
            </w:tcBorders>
            <w:noWrap w:val="0"/>
            <w:vAlign w:val="center"/>
          </w:tcPr>
          <w:p w14:paraId="616199C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22" w:type="dxa"/>
            <w:tcBorders>
              <w:top w:val="single" w:color="auto" w:sz="6" w:space="0"/>
              <w:left w:val="single" w:color="auto" w:sz="6" w:space="0"/>
              <w:bottom w:val="single" w:color="auto" w:sz="6" w:space="0"/>
              <w:right w:val="single" w:color="auto" w:sz="6" w:space="0"/>
            </w:tcBorders>
            <w:noWrap w:val="0"/>
            <w:vAlign w:val="center"/>
          </w:tcPr>
          <w:p w14:paraId="10423A9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989" w:type="dxa"/>
            <w:tcBorders>
              <w:top w:val="single" w:color="auto" w:sz="6" w:space="0"/>
              <w:left w:val="single" w:color="auto" w:sz="6" w:space="0"/>
              <w:bottom w:val="single" w:color="auto" w:sz="6" w:space="0"/>
              <w:right w:val="single" w:color="auto" w:sz="6" w:space="0"/>
            </w:tcBorders>
            <w:noWrap w:val="0"/>
            <w:vAlign w:val="center"/>
          </w:tcPr>
          <w:p w14:paraId="787933C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07CAF723">
        <w:tblPrEx>
          <w:tblCellMar>
            <w:top w:w="0" w:type="dxa"/>
            <w:left w:w="108" w:type="dxa"/>
            <w:bottom w:w="0" w:type="dxa"/>
            <w:right w:w="108" w:type="dxa"/>
          </w:tblCellMar>
        </w:tblPrEx>
        <w:trPr>
          <w:trHeight w:val="659"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6BF677BF">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88A9D61">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32FC5951">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4A44621C">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06327A18">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15E45693">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5017B61A">
            <w:pPr>
              <w:autoSpaceDE w:val="0"/>
              <w:autoSpaceDN w:val="0"/>
              <w:spacing w:line="360" w:lineRule="auto"/>
              <w:rPr>
                <w:rFonts w:ascii="仿宋_GB2312" w:hAnsi="仿宋_GB2312" w:eastAsia="仿宋_GB2312" w:cs="仿宋_GB2312"/>
                <w:sz w:val="24"/>
              </w:rPr>
            </w:pPr>
          </w:p>
        </w:tc>
      </w:tr>
      <w:tr w14:paraId="08E44EC7">
        <w:tblPrEx>
          <w:tblCellMar>
            <w:top w:w="0" w:type="dxa"/>
            <w:left w:w="108" w:type="dxa"/>
            <w:bottom w:w="0" w:type="dxa"/>
            <w:right w:w="108" w:type="dxa"/>
          </w:tblCellMar>
        </w:tblPrEx>
        <w:trPr>
          <w:trHeight w:val="697"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0E85F5F4">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7998C323">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7E76AF03">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26AEFD2">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6EB8A739">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48250DA1">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28949567">
            <w:pPr>
              <w:autoSpaceDE w:val="0"/>
              <w:autoSpaceDN w:val="0"/>
              <w:spacing w:line="360" w:lineRule="auto"/>
              <w:rPr>
                <w:rFonts w:ascii="仿宋_GB2312" w:hAnsi="仿宋_GB2312" w:eastAsia="仿宋_GB2312" w:cs="仿宋_GB2312"/>
                <w:sz w:val="24"/>
              </w:rPr>
            </w:pPr>
          </w:p>
        </w:tc>
      </w:tr>
      <w:tr w14:paraId="77FBE2F0">
        <w:trPr>
          <w:trHeight w:val="693" w:hRule="atLeast"/>
        </w:trPr>
        <w:tc>
          <w:tcPr>
            <w:tcW w:w="1566" w:type="dxa"/>
            <w:tcBorders>
              <w:top w:val="single" w:color="auto" w:sz="6" w:space="0"/>
              <w:left w:val="single" w:color="auto" w:sz="6" w:space="0"/>
              <w:bottom w:val="single" w:color="auto" w:sz="6" w:space="0"/>
              <w:right w:val="single" w:color="auto" w:sz="6" w:space="0"/>
            </w:tcBorders>
            <w:noWrap w:val="0"/>
            <w:vAlign w:val="top"/>
          </w:tcPr>
          <w:p w14:paraId="2CF755D9">
            <w:pPr>
              <w:autoSpaceDE w:val="0"/>
              <w:autoSpaceDN w:val="0"/>
              <w:spacing w:line="360" w:lineRule="auto"/>
              <w:rPr>
                <w:rFonts w:ascii="仿宋_GB2312" w:hAnsi="仿宋_GB2312" w:eastAsia="仿宋_GB2312" w:cs="仿宋_GB2312"/>
                <w:sz w:val="24"/>
              </w:rPr>
            </w:pPr>
          </w:p>
        </w:tc>
        <w:tc>
          <w:tcPr>
            <w:tcW w:w="779" w:type="dxa"/>
            <w:tcBorders>
              <w:top w:val="single" w:color="auto" w:sz="6" w:space="0"/>
              <w:left w:val="single" w:color="auto" w:sz="6" w:space="0"/>
              <w:bottom w:val="single" w:color="auto" w:sz="6" w:space="0"/>
              <w:right w:val="single" w:color="auto" w:sz="6" w:space="0"/>
            </w:tcBorders>
            <w:noWrap w:val="0"/>
            <w:vAlign w:val="top"/>
          </w:tcPr>
          <w:p w14:paraId="2D60950B">
            <w:pPr>
              <w:autoSpaceDE w:val="0"/>
              <w:autoSpaceDN w:val="0"/>
              <w:spacing w:line="360" w:lineRule="auto"/>
              <w:rPr>
                <w:rFonts w:ascii="仿宋_GB2312" w:hAnsi="仿宋_GB2312" w:eastAsia="仿宋_GB2312" w:cs="仿宋_GB2312"/>
                <w:sz w:val="24"/>
              </w:rPr>
            </w:pPr>
          </w:p>
        </w:tc>
        <w:tc>
          <w:tcPr>
            <w:tcW w:w="1189" w:type="dxa"/>
            <w:tcBorders>
              <w:top w:val="single" w:color="auto" w:sz="6" w:space="0"/>
              <w:left w:val="single" w:color="auto" w:sz="6" w:space="0"/>
              <w:bottom w:val="single" w:color="auto" w:sz="6" w:space="0"/>
              <w:right w:val="single" w:color="auto" w:sz="6" w:space="0"/>
            </w:tcBorders>
            <w:noWrap w:val="0"/>
            <w:vAlign w:val="top"/>
          </w:tcPr>
          <w:p w14:paraId="120CA8D1">
            <w:pPr>
              <w:autoSpaceDE w:val="0"/>
              <w:autoSpaceDN w:val="0"/>
              <w:spacing w:line="360" w:lineRule="auto"/>
              <w:rPr>
                <w:rFonts w:ascii="仿宋_GB2312" w:hAnsi="仿宋_GB2312" w:eastAsia="仿宋_GB2312" w:cs="仿宋_GB2312"/>
                <w:sz w:val="24"/>
              </w:rPr>
            </w:pPr>
          </w:p>
        </w:tc>
        <w:tc>
          <w:tcPr>
            <w:tcW w:w="1233" w:type="dxa"/>
            <w:tcBorders>
              <w:top w:val="single" w:color="auto" w:sz="6" w:space="0"/>
              <w:left w:val="single" w:color="auto" w:sz="6" w:space="0"/>
              <w:bottom w:val="single" w:color="auto" w:sz="6" w:space="0"/>
              <w:right w:val="single" w:color="auto" w:sz="6" w:space="0"/>
            </w:tcBorders>
            <w:noWrap w:val="0"/>
            <w:vAlign w:val="top"/>
          </w:tcPr>
          <w:p w14:paraId="043FE334">
            <w:pPr>
              <w:autoSpaceDE w:val="0"/>
              <w:autoSpaceDN w:val="0"/>
              <w:spacing w:line="360" w:lineRule="auto"/>
              <w:rPr>
                <w:rFonts w:ascii="仿宋_GB2312" w:hAnsi="仿宋_GB2312" w:eastAsia="仿宋_GB2312" w:cs="仿宋_GB2312"/>
                <w:sz w:val="24"/>
              </w:rPr>
            </w:pPr>
          </w:p>
        </w:tc>
        <w:tc>
          <w:tcPr>
            <w:tcW w:w="1000" w:type="dxa"/>
            <w:tcBorders>
              <w:top w:val="single" w:color="auto" w:sz="6" w:space="0"/>
              <w:left w:val="single" w:color="auto" w:sz="6" w:space="0"/>
              <w:bottom w:val="single" w:color="auto" w:sz="6" w:space="0"/>
              <w:right w:val="single" w:color="auto" w:sz="6" w:space="0"/>
            </w:tcBorders>
            <w:noWrap w:val="0"/>
            <w:vAlign w:val="top"/>
          </w:tcPr>
          <w:p w14:paraId="4AF8DF6C">
            <w:pPr>
              <w:autoSpaceDE w:val="0"/>
              <w:autoSpaceDN w:val="0"/>
              <w:spacing w:line="360" w:lineRule="auto"/>
              <w:rPr>
                <w:rFonts w:ascii="仿宋_GB2312" w:hAnsi="仿宋_GB2312" w:eastAsia="仿宋_GB2312" w:cs="仿宋_GB2312"/>
                <w:sz w:val="24"/>
              </w:rPr>
            </w:pPr>
          </w:p>
        </w:tc>
        <w:tc>
          <w:tcPr>
            <w:tcW w:w="1522" w:type="dxa"/>
            <w:tcBorders>
              <w:top w:val="single" w:color="auto" w:sz="6" w:space="0"/>
              <w:left w:val="single" w:color="auto" w:sz="6" w:space="0"/>
              <w:bottom w:val="single" w:color="auto" w:sz="6" w:space="0"/>
              <w:right w:val="single" w:color="auto" w:sz="6" w:space="0"/>
            </w:tcBorders>
            <w:noWrap w:val="0"/>
            <w:vAlign w:val="top"/>
          </w:tcPr>
          <w:p w14:paraId="76F5D1F5">
            <w:pPr>
              <w:autoSpaceDE w:val="0"/>
              <w:autoSpaceDN w:val="0"/>
              <w:spacing w:line="360" w:lineRule="auto"/>
              <w:rPr>
                <w:rFonts w:ascii="仿宋_GB2312" w:hAnsi="仿宋_GB2312" w:eastAsia="仿宋_GB2312" w:cs="仿宋_GB2312"/>
                <w:sz w:val="24"/>
              </w:rPr>
            </w:pPr>
          </w:p>
        </w:tc>
        <w:tc>
          <w:tcPr>
            <w:tcW w:w="989" w:type="dxa"/>
            <w:tcBorders>
              <w:top w:val="single" w:color="auto" w:sz="6" w:space="0"/>
              <w:left w:val="single" w:color="auto" w:sz="6" w:space="0"/>
              <w:bottom w:val="single" w:color="auto" w:sz="6" w:space="0"/>
              <w:right w:val="single" w:color="auto" w:sz="6" w:space="0"/>
            </w:tcBorders>
            <w:noWrap w:val="0"/>
            <w:vAlign w:val="top"/>
          </w:tcPr>
          <w:p w14:paraId="2145FD23">
            <w:pPr>
              <w:autoSpaceDE w:val="0"/>
              <w:autoSpaceDN w:val="0"/>
              <w:spacing w:line="360" w:lineRule="auto"/>
              <w:rPr>
                <w:rFonts w:ascii="仿宋_GB2312" w:hAnsi="仿宋_GB2312" w:eastAsia="仿宋_GB2312" w:cs="仿宋_GB2312"/>
                <w:sz w:val="24"/>
              </w:rPr>
            </w:pPr>
          </w:p>
        </w:tc>
      </w:tr>
    </w:tbl>
    <w:p w14:paraId="02992B1D">
      <w:pPr>
        <w:autoSpaceDE w:val="0"/>
        <w:autoSpaceDN w:val="0"/>
        <w:spacing w:line="360" w:lineRule="auto"/>
        <w:rPr>
          <w:rFonts w:hint="eastAsia" w:ascii="仿宋_GB2312" w:hAnsi="仿宋_GB2312" w:eastAsia="仿宋_GB2312" w:cs="仿宋_GB2312"/>
          <w:b/>
          <w:sz w:val="24"/>
        </w:rPr>
      </w:pPr>
    </w:p>
    <w:p w14:paraId="78A3F500">
      <w:pPr>
        <w:autoSpaceDE w:val="0"/>
        <w:autoSpaceDN w:val="0"/>
        <w:spacing w:line="360" w:lineRule="auto"/>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注：投标人可按上述的格式自行编制，须随表提交相应的合同复印件和用户单位验收证明并注明页码。</w:t>
      </w:r>
    </w:p>
    <w:p w14:paraId="1B0DA599">
      <w:pPr>
        <w:autoSpaceDE w:val="0"/>
        <w:autoSpaceDN w:val="0"/>
        <w:spacing w:line="360" w:lineRule="auto"/>
        <w:rPr>
          <w:rFonts w:ascii="仿宋_GB2312" w:hAnsi="仿宋_GB2312" w:eastAsia="仿宋_GB2312" w:cs="仿宋_GB2312"/>
          <w:b/>
          <w:sz w:val="24"/>
        </w:rPr>
      </w:pPr>
    </w:p>
    <w:p w14:paraId="6EFEF538">
      <w:pPr>
        <w:autoSpaceDE w:val="0"/>
        <w:autoSpaceDN w:val="0"/>
        <w:spacing w:line="360" w:lineRule="auto"/>
        <w:rPr>
          <w:rFonts w:ascii="仿宋_GB2312" w:hAnsi="仿宋_GB2312" w:eastAsia="仿宋_GB2312" w:cs="仿宋_GB2312"/>
          <w:sz w:val="24"/>
        </w:rPr>
      </w:pPr>
    </w:p>
    <w:p w14:paraId="611A8CFC">
      <w:pPr>
        <w:snapToGrid w:val="0"/>
        <w:spacing w:line="560" w:lineRule="exact"/>
        <w:ind w:firstLine="4560" w:firstLineChars="1900"/>
        <w:rPr>
          <w:rFonts w:hint="eastAsia" w:ascii="仿宋" w:hAnsi="仿宋" w:eastAsia="仿宋" w:cs="仿宋"/>
          <w:sz w:val="24"/>
          <w:lang w:val="zh-CN"/>
        </w:rPr>
      </w:pPr>
      <w:r>
        <w:rPr>
          <w:rFonts w:hint="eastAsia" w:ascii="仿宋" w:hAnsi="仿宋" w:eastAsia="仿宋" w:cs="仿宋"/>
          <w:sz w:val="24"/>
          <w:lang w:val="zh-CN"/>
        </w:rPr>
        <w:t xml:space="preserve">投标人名称（电子签章）：                             </w:t>
      </w:r>
    </w:p>
    <w:p w14:paraId="6F39E40E">
      <w:pPr>
        <w:spacing w:line="360" w:lineRule="auto"/>
        <w:ind w:left="4620" w:leftChars="2200"/>
        <w:rPr>
          <w:rFonts w:hint="eastAsia" w:ascii="仿宋" w:hAnsi="仿宋" w:eastAsia="仿宋" w:cs="仿宋"/>
          <w:sz w:val="24"/>
        </w:rPr>
      </w:pPr>
      <w:r>
        <w:rPr>
          <w:rFonts w:hint="eastAsia" w:ascii="仿宋" w:hAnsi="仿宋" w:eastAsia="仿宋" w:cs="仿宋"/>
          <w:sz w:val="24"/>
          <w:lang w:val="zh-CN"/>
        </w:rPr>
        <w:t>日期：   年   月   日</w:t>
      </w:r>
    </w:p>
    <w:p w14:paraId="499CFFA8">
      <w:pPr>
        <w:pStyle w:val="33"/>
        <w:ind w:firstLine="0"/>
        <w:jc w:val="both"/>
        <w:rPr>
          <w:rFonts w:hAnsi="仿宋_GB2312" w:cs="仿宋_GB2312"/>
        </w:rPr>
      </w:pPr>
    </w:p>
    <w:p w14:paraId="5B279775">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4E328F5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183A1776">
      <w:pPr>
        <w:spacing w:line="360" w:lineRule="auto"/>
        <w:jc w:val="center"/>
        <w:rPr>
          <w:rFonts w:ascii="仿宋_GB2312" w:hAnsi="仿宋_GB2312" w:eastAsia="仿宋_GB2312" w:cs="仿宋_GB2312"/>
          <w:sz w:val="24"/>
        </w:rPr>
      </w:pPr>
    </w:p>
    <w:p w14:paraId="00326A20">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18"/>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FC7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2C7961B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noWrap w:val="0"/>
            <w:vAlign w:val="center"/>
          </w:tcPr>
          <w:p w14:paraId="6E147112">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noWrap w:val="0"/>
            <w:vAlign w:val="center"/>
          </w:tcPr>
          <w:p w14:paraId="7765447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noWrap w:val="0"/>
            <w:vAlign w:val="center"/>
          </w:tcPr>
          <w:p w14:paraId="55DA0E5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noWrap w:val="0"/>
            <w:vAlign w:val="center"/>
          </w:tcPr>
          <w:p w14:paraId="5C0844D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noWrap w:val="0"/>
            <w:vAlign w:val="center"/>
          </w:tcPr>
          <w:p w14:paraId="113881A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34D4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7B23B04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noWrap w:val="0"/>
            <w:vAlign w:val="center"/>
          </w:tcPr>
          <w:p w14:paraId="7B450F3E">
            <w:pPr>
              <w:snapToGrid w:val="0"/>
              <w:spacing w:line="360" w:lineRule="auto"/>
              <w:jc w:val="center"/>
              <w:rPr>
                <w:rFonts w:ascii="仿宋_GB2312" w:hAnsi="仿宋_GB2312" w:eastAsia="仿宋_GB2312" w:cs="仿宋_GB2312"/>
                <w:sz w:val="24"/>
              </w:rPr>
            </w:pPr>
          </w:p>
        </w:tc>
        <w:tc>
          <w:tcPr>
            <w:tcW w:w="2160" w:type="dxa"/>
            <w:noWrap w:val="0"/>
            <w:vAlign w:val="center"/>
          </w:tcPr>
          <w:p w14:paraId="2B33E37F">
            <w:pPr>
              <w:snapToGrid w:val="0"/>
              <w:spacing w:line="360" w:lineRule="auto"/>
              <w:jc w:val="center"/>
              <w:rPr>
                <w:rFonts w:ascii="仿宋_GB2312" w:hAnsi="仿宋_GB2312" w:eastAsia="仿宋_GB2312" w:cs="仿宋_GB2312"/>
                <w:sz w:val="24"/>
              </w:rPr>
            </w:pPr>
          </w:p>
        </w:tc>
        <w:tc>
          <w:tcPr>
            <w:tcW w:w="2340" w:type="dxa"/>
            <w:noWrap w:val="0"/>
            <w:vAlign w:val="center"/>
          </w:tcPr>
          <w:p w14:paraId="67B6631B">
            <w:pPr>
              <w:spacing w:line="360" w:lineRule="auto"/>
              <w:jc w:val="center"/>
              <w:rPr>
                <w:rFonts w:ascii="仿宋_GB2312" w:hAnsi="仿宋_GB2312" w:eastAsia="仿宋_GB2312" w:cs="仿宋_GB2312"/>
                <w:sz w:val="24"/>
              </w:rPr>
            </w:pPr>
          </w:p>
        </w:tc>
        <w:tc>
          <w:tcPr>
            <w:tcW w:w="1080" w:type="dxa"/>
            <w:noWrap w:val="0"/>
            <w:vAlign w:val="center"/>
          </w:tcPr>
          <w:p w14:paraId="741214D7">
            <w:pPr>
              <w:spacing w:line="360" w:lineRule="auto"/>
              <w:jc w:val="center"/>
              <w:rPr>
                <w:rFonts w:ascii="仿宋_GB2312" w:hAnsi="仿宋_GB2312" w:eastAsia="仿宋_GB2312" w:cs="仿宋_GB2312"/>
                <w:sz w:val="24"/>
              </w:rPr>
            </w:pPr>
          </w:p>
        </w:tc>
        <w:tc>
          <w:tcPr>
            <w:tcW w:w="1332" w:type="dxa"/>
            <w:noWrap w:val="0"/>
            <w:vAlign w:val="center"/>
          </w:tcPr>
          <w:p w14:paraId="1948BF25">
            <w:pPr>
              <w:spacing w:line="360" w:lineRule="auto"/>
              <w:jc w:val="center"/>
              <w:rPr>
                <w:rFonts w:ascii="仿宋_GB2312" w:hAnsi="仿宋_GB2312" w:eastAsia="仿宋_GB2312" w:cs="仿宋_GB2312"/>
                <w:sz w:val="24"/>
              </w:rPr>
            </w:pPr>
          </w:p>
        </w:tc>
      </w:tr>
      <w:tr w14:paraId="6C8A6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520F3DE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noWrap w:val="0"/>
            <w:vAlign w:val="center"/>
          </w:tcPr>
          <w:p w14:paraId="0367557B">
            <w:pPr>
              <w:snapToGrid w:val="0"/>
              <w:spacing w:line="360" w:lineRule="auto"/>
              <w:jc w:val="center"/>
              <w:rPr>
                <w:rFonts w:ascii="仿宋_GB2312" w:hAnsi="仿宋_GB2312" w:eastAsia="仿宋_GB2312" w:cs="仿宋_GB2312"/>
                <w:sz w:val="24"/>
              </w:rPr>
            </w:pPr>
          </w:p>
        </w:tc>
        <w:tc>
          <w:tcPr>
            <w:tcW w:w="2160" w:type="dxa"/>
            <w:noWrap w:val="0"/>
            <w:vAlign w:val="center"/>
          </w:tcPr>
          <w:p w14:paraId="4F35D41B">
            <w:pPr>
              <w:snapToGrid w:val="0"/>
              <w:spacing w:line="360" w:lineRule="auto"/>
              <w:jc w:val="center"/>
              <w:rPr>
                <w:rFonts w:ascii="仿宋_GB2312" w:hAnsi="仿宋_GB2312" w:eastAsia="仿宋_GB2312" w:cs="仿宋_GB2312"/>
                <w:sz w:val="24"/>
              </w:rPr>
            </w:pPr>
          </w:p>
        </w:tc>
        <w:tc>
          <w:tcPr>
            <w:tcW w:w="2340" w:type="dxa"/>
            <w:noWrap w:val="0"/>
            <w:vAlign w:val="center"/>
          </w:tcPr>
          <w:p w14:paraId="3F20EA2D">
            <w:pPr>
              <w:spacing w:line="360" w:lineRule="auto"/>
              <w:jc w:val="center"/>
              <w:rPr>
                <w:rFonts w:ascii="仿宋_GB2312" w:hAnsi="仿宋_GB2312" w:eastAsia="仿宋_GB2312" w:cs="仿宋_GB2312"/>
                <w:sz w:val="24"/>
              </w:rPr>
            </w:pPr>
          </w:p>
        </w:tc>
        <w:tc>
          <w:tcPr>
            <w:tcW w:w="1080" w:type="dxa"/>
            <w:noWrap w:val="0"/>
            <w:vAlign w:val="center"/>
          </w:tcPr>
          <w:p w14:paraId="6578C7A1">
            <w:pPr>
              <w:spacing w:line="360" w:lineRule="auto"/>
              <w:jc w:val="center"/>
              <w:rPr>
                <w:rFonts w:ascii="仿宋_GB2312" w:hAnsi="仿宋_GB2312" w:eastAsia="仿宋_GB2312" w:cs="仿宋_GB2312"/>
                <w:sz w:val="24"/>
              </w:rPr>
            </w:pPr>
          </w:p>
        </w:tc>
        <w:tc>
          <w:tcPr>
            <w:tcW w:w="1332" w:type="dxa"/>
            <w:noWrap w:val="0"/>
            <w:vAlign w:val="center"/>
          </w:tcPr>
          <w:p w14:paraId="49B830A9">
            <w:pPr>
              <w:spacing w:line="360" w:lineRule="auto"/>
              <w:jc w:val="center"/>
              <w:rPr>
                <w:rFonts w:ascii="仿宋_GB2312" w:hAnsi="仿宋_GB2312" w:eastAsia="仿宋_GB2312" w:cs="仿宋_GB2312"/>
                <w:sz w:val="24"/>
              </w:rPr>
            </w:pPr>
          </w:p>
        </w:tc>
      </w:tr>
      <w:tr w14:paraId="0638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1B38D7C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noWrap w:val="0"/>
            <w:vAlign w:val="center"/>
          </w:tcPr>
          <w:p w14:paraId="30C84F9E">
            <w:pPr>
              <w:snapToGrid w:val="0"/>
              <w:spacing w:line="360" w:lineRule="auto"/>
              <w:jc w:val="center"/>
              <w:rPr>
                <w:rFonts w:ascii="仿宋_GB2312" w:hAnsi="仿宋_GB2312" w:eastAsia="仿宋_GB2312" w:cs="仿宋_GB2312"/>
                <w:sz w:val="24"/>
              </w:rPr>
            </w:pPr>
          </w:p>
        </w:tc>
        <w:tc>
          <w:tcPr>
            <w:tcW w:w="2160" w:type="dxa"/>
            <w:noWrap w:val="0"/>
            <w:vAlign w:val="center"/>
          </w:tcPr>
          <w:p w14:paraId="1D7BE83F">
            <w:pPr>
              <w:snapToGrid w:val="0"/>
              <w:spacing w:line="360" w:lineRule="auto"/>
              <w:jc w:val="center"/>
              <w:rPr>
                <w:rFonts w:ascii="仿宋_GB2312" w:hAnsi="仿宋_GB2312" w:eastAsia="仿宋_GB2312" w:cs="仿宋_GB2312"/>
                <w:sz w:val="24"/>
              </w:rPr>
            </w:pPr>
          </w:p>
        </w:tc>
        <w:tc>
          <w:tcPr>
            <w:tcW w:w="2340" w:type="dxa"/>
            <w:noWrap w:val="0"/>
            <w:vAlign w:val="center"/>
          </w:tcPr>
          <w:p w14:paraId="51799991">
            <w:pPr>
              <w:spacing w:line="360" w:lineRule="auto"/>
              <w:jc w:val="center"/>
              <w:rPr>
                <w:rFonts w:ascii="仿宋_GB2312" w:hAnsi="仿宋_GB2312" w:eastAsia="仿宋_GB2312" w:cs="仿宋_GB2312"/>
                <w:sz w:val="24"/>
              </w:rPr>
            </w:pPr>
          </w:p>
        </w:tc>
        <w:tc>
          <w:tcPr>
            <w:tcW w:w="1080" w:type="dxa"/>
            <w:noWrap w:val="0"/>
            <w:vAlign w:val="center"/>
          </w:tcPr>
          <w:p w14:paraId="6E6F40B9">
            <w:pPr>
              <w:spacing w:line="360" w:lineRule="auto"/>
              <w:jc w:val="center"/>
              <w:rPr>
                <w:rFonts w:ascii="仿宋_GB2312" w:hAnsi="仿宋_GB2312" w:eastAsia="仿宋_GB2312" w:cs="仿宋_GB2312"/>
                <w:sz w:val="24"/>
              </w:rPr>
            </w:pPr>
          </w:p>
        </w:tc>
        <w:tc>
          <w:tcPr>
            <w:tcW w:w="1332" w:type="dxa"/>
            <w:noWrap w:val="0"/>
            <w:vAlign w:val="center"/>
          </w:tcPr>
          <w:p w14:paraId="50A5AB44">
            <w:pPr>
              <w:spacing w:line="360" w:lineRule="auto"/>
              <w:jc w:val="center"/>
              <w:rPr>
                <w:rFonts w:ascii="仿宋_GB2312" w:hAnsi="仿宋_GB2312" w:eastAsia="仿宋_GB2312" w:cs="仿宋_GB2312"/>
                <w:sz w:val="24"/>
              </w:rPr>
            </w:pPr>
          </w:p>
        </w:tc>
      </w:tr>
      <w:tr w14:paraId="2E21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3CA4D2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noWrap w:val="0"/>
            <w:vAlign w:val="center"/>
          </w:tcPr>
          <w:p w14:paraId="194AB0E5">
            <w:pPr>
              <w:snapToGrid w:val="0"/>
              <w:spacing w:line="360" w:lineRule="auto"/>
              <w:jc w:val="center"/>
              <w:rPr>
                <w:rFonts w:ascii="仿宋_GB2312" w:hAnsi="仿宋_GB2312" w:eastAsia="仿宋_GB2312" w:cs="仿宋_GB2312"/>
                <w:sz w:val="24"/>
              </w:rPr>
            </w:pPr>
          </w:p>
        </w:tc>
        <w:tc>
          <w:tcPr>
            <w:tcW w:w="2160" w:type="dxa"/>
            <w:noWrap w:val="0"/>
            <w:vAlign w:val="center"/>
          </w:tcPr>
          <w:p w14:paraId="52B19A22">
            <w:pPr>
              <w:snapToGrid w:val="0"/>
              <w:spacing w:line="360" w:lineRule="auto"/>
              <w:jc w:val="center"/>
              <w:rPr>
                <w:rFonts w:ascii="仿宋_GB2312" w:hAnsi="仿宋_GB2312" w:eastAsia="仿宋_GB2312" w:cs="仿宋_GB2312"/>
                <w:sz w:val="24"/>
              </w:rPr>
            </w:pPr>
          </w:p>
        </w:tc>
        <w:tc>
          <w:tcPr>
            <w:tcW w:w="2340" w:type="dxa"/>
            <w:noWrap w:val="0"/>
            <w:vAlign w:val="center"/>
          </w:tcPr>
          <w:p w14:paraId="302381C6">
            <w:pPr>
              <w:spacing w:line="360" w:lineRule="auto"/>
              <w:jc w:val="center"/>
              <w:rPr>
                <w:rFonts w:ascii="仿宋_GB2312" w:hAnsi="仿宋_GB2312" w:eastAsia="仿宋_GB2312" w:cs="仿宋_GB2312"/>
                <w:sz w:val="24"/>
              </w:rPr>
            </w:pPr>
          </w:p>
        </w:tc>
        <w:tc>
          <w:tcPr>
            <w:tcW w:w="1080" w:type="dxa"/>
            <w:noWrap w:val="0"/>
            <w:vAlign w:val="center"/>
          </w:tcPr>
          <w:p w14:paraId="51B336DE">
            <w:pPr>
              <w:spacing w:line="360" w:lineRule="auto"/>
              <w:jc w:val="center"/>
              <w:rPr>
                <w:rFonts w:ascii="仿宋_GB2312" w:hAnsi="仿宋_GB2312" w:eastAsia="仿宋_GB2312" w:cs="仿宋_GB2312"/>
                <w:sz w:val="24"/>
              </w:rPr>
            </w:pPr>
          </w:p>
        </w:tc>
        <w:tc>
          <w:tcPr>
            <w:tcW w:w="1332" w:type="dxa"/>
            <w:noWrap w:val="0"/>
            <w:vAlign w:val="center"/>
          </w:tcPr>
          <w:p w14:paraId="5AAFC1D3">
            <w:pPr>
              <w:spacing w:line="360" w:lineRule="auto"/>
              <w:jc w:val="center"/>
              <w:rPr>
                <w:rFonts w:ascii="仿宋_GB2312" w:hAnsi="仿宋_GB2312" w:eastAsia="仿宋_GB2312" w:cs="仿宋_GB2312"/>
                <w:sz w:val="24"/>
              </w:rPr>
            </w:pPr>
          </w:p>
        </w:tc>
      </w:tr>
      <w:tr w14:paraId="2748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7917280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noWrap w:val="0"/>
            <w:vAlign w:val="center"/>
          </w:tcPr>
          <w:p w14:paraId="27CAD792">
            <w:pPr>
              <w:snapToGrid w:val="0"/>
              <w:spacing w:line="360" w:lineRule="auto"/>
              <w:jc w:val="center"/>
              <w:rPr>
                <w:rFonts w:ascii="仿宋_GB2312" w:hAnsi="仿宋_GB2312" w:eastAsia="仿宋_GB2312" w:cs="仿宋_GB2312"/>
                <w:sz w:val="24"/>
              </w:rPr>
            </w:pPr>
          </w:p>
        </w:tc>
        <w:tc>
          <w:tcPr>
            <w:tcW w:w="2160" w:type="dxa"/>
            <w:noWrap w:val="0"/>
            <w:vAlign w:val="center"/>
          </w:tcPr>
          <w:p w14:paraId="6659CA73">
            <w:pPr>
              <w:snapToGrid w:val="0"/>
              <w:spacing w:line="360" w:lineRule="auto"/>
              <w:jc w:val="center"/>
              <w:rPr>
                <w:rFonts w:ascii="仿宋_GB2312" w:hAnsi="仿宋_GB2312" w:eastAsia="仿宋_GB2312" w:cs="仿宋_GB2312"/>
                <w:sz w:val="24"/>
              </w:rPr>
            </w:pPr>
          </w:p>
        </w:tc>
        <w:tc>
          <w:tcPr>
            <w:tcW w:w="2340" w:type="dxa"/>
            <w:noWrap w:val="0"/>
            <w:vAlign w:val="center"/>
          </w:tcPr>
          <w:p w14:paraId="57DDAD37">
            <w:pPr>
              <w:spacing w:line="360" w:lineRule="auto"/>
              <w:jc w:val="center"/>
              <w:rPr>
                <w:rFonts w:ascii="仿宋_GB2312" w:hAnsi="仿宋_GB2312" w:eastAsia="仿宋_GB2312" w:cs="仿宋_GB2312"/>
                <w:sz w:val="24"/>
              </w:rPr>
            </w:pPr>
          </w:p>
        </w:tc>
        <w:tc>
          <w:tcPr>
            <w:tcW w:w="1080" w:type="dxa"/>
            <w:noWrap w:val="0"/>
            <w:vAlign w:val="center"/>
          </w:tcPr>
          <w:p w14:paraId="2DCA3E3C">
            <w:pPr>
              <w:spacing w:line="360" w:lineRule="auto"/>
              <w:jc w:val="center"/>
              <w:rPr>
                <w:rFonts w:ascii="仿宋_GB2312" w:hAnsi="仿宋_GB2312" w:eastAsia="仿宋_GB2312" w:cs="仿宋_GB2312"/>
                <w:sz w:val="24"/>
              </w:rPr>
            </w:pPr>
          </w:p>
        </w:tc>
        <w:tc>
          <w:tcPr>
            <w:tcW w:w="1332" w:type="dxa"/>
            <w:noWrap w:val="0"/>
            <w:vAlign w:val="center"/>
          </w:tcPr>
          <w:p w14:paraId="26E55526">
            <w:pPr>
              <w:spacing w:line="360" w:lineRule="auto"/>
              <w:jc w:val="center"/>
              <w:rPr>
                <w:rFonts w:ascii="仿宋_GB2312" w:hAnsi="仿宋_GB2312" w:eastAsia="仿宋_GB2312" w:cs="仿宋_GB2312"/>
                <w:sz w:val="24"/>
              </w:rPr>
            </w:pPr>
          </w:p>
        </w:tc>
      </w:tr>
    </w:tbl>
    <w:p w14:paraId="26F7607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553FB03E">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4885EFC7">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14:paraId="359BF22F">
      <w:pPr>
        <w:autoSpaceDE w:val="0"/>
        <w:autoSpaceDN w:val="0"/>
        <w:spacing w:line="360" w:lineRule="auto"/>
        <w:ind w:firstLine="4560" w:firstLineChars="1900"/>
        <w:rPr>
          <w:rFonts w:ascii="仿宋_GB2312" w:hAnsi="仿宋_GB2312" w:eastAsia="仿宋_GB2312" w:cs="仿宋_GB2312"/>
          <w:kern w:val="0"/>
          <w:sz w:val="24"/>
        </w:rPr>
      </w:pPr>
    </w:p>
    <w:p w14:paraId="590B75B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B6839C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537DEC9">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070D4403">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5D42002A">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en-US" w:eastAsia="zh-CN"/>
        </w:rPr>
        <w:t>十</w:t>
      </w:r>
      <w:r>
        <w:rPr>
          <w:rFonts w:hint="eastAsia" w:ascii="仿宋_GB2312" w:hAnsi="仿宋_GB2312" w:eastAsia="仿宋_GB2312" w:cs="仿宋_GB2312"/>
          <w:b/>
          <w:bCs/>
          <w:color w:val="auto"/>
          <w:kern w:val="0"/>
          <w:sz w:val="32"/>
          <w:szCs w:val="32"/>
          <w:lang w:val="zh-CN"/>
        </w:rPr>
        <w:t>、组织实施方案</w:t>
      </w:r>
    </w:p>
    <w:p w14:paraId="44B27213">
      <w:pPr>
        <w:autoSpaceDE w:val="0"/>
        <w:autoSpaceDN w:val="0"/>
        <w:spacing w:line="360" w:lineRule="auto"/>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14:paraId="4BA981FC">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18"/>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C16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6B6CAF99">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14:paraId="348D0EB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noWrap w:val="0"/>
            <w:vAlign w:val="center"/>
          </w:tcPr>
          <w:p w14:paraId="2A538703">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noWrap w:val="0"/>
            <w:vAlign w:val="center"/>
          </w:tcPr>
          <w:p w14:paraId="6B83730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noWrap w:val="0"/>
            <w:vAlign w:val="center"/>
          </w:tcPr>
          <w:p w14:paraId="5D49D0C8">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noWrap w:val="0"/>
            <w:vAlign w:val="center"/>
          </w:tcPr>
          <w:p w14:paraId="53F190E1">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noWrap w:val="0"/>
            <w:vAlign w:val="center"/>
          </w:tcPr>
          <w:p w14:paraId="626FE90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noWrap w:val="0"/>
            <w:vAlign w:val="center"/>
          </w:tcPr>
          <w:p w14:paraId="2A68F71D">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noWrap w:val="0"/>
            <w:vAlign w:val="center"/>
          </w:tcPr>
          <w:p w14:paraId="48D7B98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noWrap w:val="0"/>
            <w:vAlign w:val="center"/>
          </w:tcPr>
          <w:p w14:paraId="67981AD4">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noWrap w:val="0"/>
            <w:vAlign w:val="center"/>
          </w:tcPr>
          <w:p w14:paraId="6721195F">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noWrap w:val="0"/>
            <w:vAlign w:val="center"/>
          </w:tcPr>
          <w:p w14:paraId="224CC5BC">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noWrap w:val="0"/>
            <w:vAlign w:val="center"/>
          </w:tcPr>
          <w:p w14:paraId="2601C072">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noWrap w:val="0"/>
            <w:vAlign w:val="center"/>
          </w:tcPr>
          <w:p w14:paraId="02DF22D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noWrap w:val="0"/>
            <w:vAlign w:val="center"/>
          </w:tcPr>
          <w:p w14:paraId="549E14EB">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noWrap w:val="0"/>
            <w:vAlign w:val="center"/>
          </w:tcPr>
          <w:p w14:paraId="1D122F16">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noWrap w:val="0"/>
            <w:vAlign w:val="center"/>
          </w:tcPr>
          <w:p w14:paraId="7B51F9A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noWrap w:val="0"/>
            <w:vAlign w:val="center"/>
          </w:tcPr>
          <w:p w14:paraId="026D8FF7">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14:paraId="2825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7848C790">
            <w:pPr>
              <w:spacing w:line="360" w:lineRule="auto"/>
              <w:rPr>
                <w:rFonts w:ascii="仿宋_GB2312" w:hAnsi="仿宋_GB2312" w:eastAsia="仿宋_GB2312" w:cs="仿宋_GB2312"/>
                <w:color w:val="auto"/>
                <w:sz w:val="24"/>
              </w:rPr>
            </w:pPr>
          </w:p>
        </w:tc>
        <w:tc>
          <w:tcPr>
            <w:tcW w:w="552" w:type="dxa"/>
            <w:noWrap w:val="0"/>
            <w:vAlign w:val="top"/>
          </w:tcPr>
          <w:p w14:paraId="78714062">
            <w:pPr>
              <w:spacing w:line="360" w:lineRule="auto"/>
              <w:rPr>
                <w:rFonts w:ascii="仿宋_GB2312" w:hAnsi="仿宋_GB2312" w:eastAsia="仿宋_GB2312" w:cs="仿宋_GB2312"/>
                <w:color w:val="auto"/>
                <w:sz w:val="24"/>
              </w:rPr>
            </w:pPr>
          </w:p>
        </w:tc>
        <w:tc>
          <w:tcPr>
            <w:tcW w:w="552" w:type="dxa"/>
            <w:noWrap w:val="0"/>
            <w:vAlign w:val="top"/>
          </w:tcPr>
          <w:p w14:paraId="3B56DC94">
            <w:pPr>
              <w:spacing w:line="360" w:lineRule="auto"/>
              <w:rPr>
                <w:rFonts w:ascii="仿宋_GB2312" w:hAnsi="仿宋_GB2312" w:eastAsia="仿宋_GB2312" w:cs="仿宋_GB2312"/>
                <w:color w:val="auto"/>
                <w:sz w:val="24"/>
              </w:rPr>
            </w:pPr>
          </w:p>
        </w:tc>
        <w:tc>
          <w:tcPr>
            <w:tcW w:w="552" w:type="dxa"/>
            <w:noWrap w:val="0"/>
            <w:vAlign w:val="top"/>
          </w:tcPr>
          <w:p w14:paraId="34964003">
            <w:pPr>
              <w:spacing w:line="360" w:lineRule="auto"/>
              <w:rPr>
                <w:rFonts w:ascii="仿宋_GB2312" w:hAnsi="仿宋_GB2312" w:eastAsia="仿宋_GB2312" w:cs="仿宋_GB2312"/>
                <w:color w:val="auto"/>
                <w:sz w:val="24"/>
              </w:rPr>
            </w:pPr>
          </w:p>
        </w:tc>
        <w:tc>
          <w:tcPr>
            <w:tcW w:w="552" w:type="dxa"/>
            <w:noWrap w:val="0"/>
            <w:vAlign w:val="top"/>
          </w:tcPr>
          <w:p w14:paraId="0993E083">
            <w:pPr>
              <w:spacing w:line="360" w:lineRule="auto"/>
              <w:rPr>
                <w:rFonts w:ascii="仿宋_GB2312" w:hAnsi="仿宋_GB2312" w:eastAsia="仿宋_GB2312" w:cs="仿宋_GB2312"/>
                <w:color w:val="auto"/>
                <w:sz w:val="24"/>
              </w:rPr>
            </w:pPr>
          </w:p>
        </w:tc>
        <w:tc>
          <w:tcPr>
            <w:tcW w:w="552" w:type="dxa"/>
            <w:noWrap w:val="0"/>
            <w:vAlign w:val="top"/>
          </w:tcPr>
          <w:p w14:paraId="3914CB4E">
            <w:pPr>
              <w:spacing w:line="360" w:lineRule="auto"/>
              <w:rPr>
                <w:rFonts w:ascii="仿宋_GB2312" w:hAnsi="仿宋_GB2312" w:eastAsia="仿宋_GB2312" w:cs="仿宋_GB2312"/>
                <w:color w:val="auto"/>
                <w:sz w:val="24"/>
              </w:rPr>
            </w:pPr>
          </w:p>
        </w:tc>
        <w:tc>
          <w:tcPr>
            <w:tcW w:w="552" w:type="dxa"/>
            <w:noWrap w:val="0"/>
            <w:vAlign w:val="top"/>
          </w:tcPr>
          <w:p w14:paraId="63046ED6">
            <w:pPr>
              <w:spacing w:line="360" w:lineRule="auto"/>
              <w:rPr>
                <w:rFonts w:ascii="仿宋_GB2312" w:hAnsi="仿宋_GB2312" w:eastAsia="仿宋_GB2312" w:cs="仿宋_GB2312"/>
                <w:color w:val="auto"/>
                <w:sz w:val="24"/>
              </w:rPr>
            </w:pPr>
          </w:p>
        </w:tc>
        <w:tc>
          <w:tcPr>
            <w:tcW w:w="553" w:type="dxa"/>
            <w:noWrap w:val="0"/>
            <w:vAlign w:val="top"/>
          </w:tcPr>
          <w:p w14:paraId="271DD94F">
            <w:pPr>
              <w:spacing w:line="360" w:lineRule="auto"/>
              <w:rPr>
                <w:rFonts w:ascii="仿宋_GB2312" w:hAnsi="仿宋_GB2312" w:eastAsia="仿宋_GB2312" w:cs="仿宋_GB2312"/>
                <w:color w:val="auto"/>
                <w:sz w:val="24"/>
              </w:rPr>
            </w:pPr>
          </w:p>
        </w:tc>
        <w:tc>
          <w:tcPr>
            <w:tcW w:w="553" w:type="dxa"/>
            <w:noWrap w:val="0"/>
            <w:vAlign w:val="top"/>
          </w:tcPr>
          <w:p w14:paraId="196E9BCA">
            <w:pPr>
              <w:spacing w:line="360" w:lineRule="auto"/>
              <w:rPr>
                <w:rFonts w:ascii="仿宋_GB2312" w:hAnsi="仿宋_GB2312" w:eastAsia="仿宋_GB2312" w:cs="仿宋_GB2312"/>
                <w:color w:val="auto"/>
                <w:sz w:val="24"/>
              </w:rPr>
            </w:pPr>
          </w:p>
        </w:tc>
        <w:tc>
          <w:tcPr>
            <w:tcW w:w="553" w:type="dxa"/>
            <w:noWrap w:val="0"/>
            <w:vAlign w:val="top"/>
          </w:tcPr>
          <w:p w14:paraId="70CAD018">
            <w:pPr>
              <w:spacing w:line="360" w:lineRule="auto"/>
              <w:rPr>
                <w:rFonts w:ascii="仿宋_GB2312" w:hAnsi="仿宋_GB2312" w:eastAsia="仿宋_GB2312" w:cs="仿宋_GB2312"/>
                <w:color w:val="auto"/>
                <w:sz w:val="24"/>
              </w:rPr>
            </w:pPr>
          </w:p>
        </w:tc>
        <w:tc>
          <w:tcPr>
            <w:tcW w:w="553" w:type="dxa"/>
            <w:noWrap w:val="0"/>
            <w:vAlign w:val="top"/>
          </w:tcPr>
          <w:p w14:paraId="50AA5AC3">
            <w:pPr>
              <w:spacing w:line="360" w:lineRule="auto"/>
              <w:rPr>
                <w:rFonts w:ascii="仿宋_GB2312" w:hAnsi="仿宋_GB2312" w:eastAsia="仿宋_GB2312" w:cs="仿宋_GB2312"/>
                <w:color w:val="auto"/>
                <w:sz w:val="24"/>
              </w:rPr>
            </w:pPr>
          </w:p>
        </w:tc>
        <w:tc>
          <w:tcPr>
            <w:tcW w:w="553" w:type="dxa"/>
            <w:noWrap w:val="0"/>
            <w:vAlign w:val="top"/>
          </w:tcPr>
          <w:p w14:paraId="571170B2">
            <w:pPr>
              <w:spacing w:line="360" w:lineRule="auto"/>
              <w:rPr>
                <w:rFonts w:ascii="仿宋_GB2312" w:hAnsi="仿宋_GB2312" w:eastAsia="仿宋_GB2312" w:cs="仿宋_GB2312"/>
                <w:color w:val="auto"/>
                <w:sz w:val="24"/>
              </w:rPr>
            </w:pPr>
          </w:p>
        </w:tc>
        <w:tc>
          <w:tcPr>
            <w:tcW w:w="553" w:type="dxa"/>
            <w:noWrap w:val="0"/>
            <w:vAlign w:val="top"/>
          </w:tcPr>
          <w:p w14:paraId="4825BBEF">
            <w:pPr>
              <w:spacing w:line="360" w:lineRule="auto"/>
              <w:rPr>
                <w:rFonts w:ascii="仿宋_GB2312" w:hAnsi="仿宋_GB2312" w:eastAsia="仿宋_GB2312" w:cs="仿宋_GB2312"/>
                <w:color w:val="auto"/>
                <w:sz w:val="24"/>
              </w:rPr>
            </w:pPr>
          </w:p>
        </w:tc>
        <w:tc>
          <w:tcPr>
            <w:tcW w:w="553" w:type="dxa"/>
            <w:noWrap w:val="0"/>
            <w:vAlign w:val="top"/>
          </w:tcPr>
          <w:p w14:paraId="78397C95">
            <w:pPr>
              <w:spacing w:line="360" w:lineRule="auto"/>
              <w:rPr>
                <w:rFonts w:ascii="仿宋_GB2312" w:hAnsi="仿宋_GB2312" w:eastAsia="仿宋_GB2312" w:cs="仿宋_GB2312"/>
                <w:color w:val="auto"/>
                <w:sz w:val="24"/>
              </w:rPr>
            </w:pPr>
          </w:p>
        </w:tc>
        <w:tc>
          <w:tcPr>
            <w:tcW w:w="553" w:type="dxa"/>
            <w:noWrap w:val="0"/>
            <w:vAlign w:val="top"/>
          </w:tcPr>
          <w:p w14:paraId="767BC9ED">
            <w:pPr>
              <w:spacing w:line="360" w:lineRule="auto"/>
              <w:rPr>
                <w:rFonts w:ascii="仿宋_GB2312" w:hAnsi="仿宋_GB2312" w:eastAsia="仿宋_GB2312" w:cs="仿宋_GB2312"/>
                <w:color w:val="auto"/>
                <w:sz w:val="24"/>
              </w:rPr>
            </w:pPr>
          </w:p>
        </w:tc>
        <w:tc>
          <w:tcPr>
            <w:tcW w:w="553" w:type="dxa"/>
            <w:noWrap w:val="0"/>
            <w:vAlign w:val="top"/>
          </w:tcPr>
          <w:p w14:paraId="0991DC24">
            <w:pPr>
              <w:spacing w:line="360" w:lineRule="auto"/>
              <w:rPr>
                <w:rFonts w:ascii="仿宋_GB2312" w:hAnsi="仿宋_GB2312" w:eastAsia="仿宋_GB2312" w:cs="仿宋_GB2312"/>
                <w:color w:val="auto"/>
                <w:sz w:val="24"/>
              </w:rPr>
            </w:pPr>
          </w:p>
        </w:tc>
        <w:tc>
          <w:tcPr>
            <w:tcW w:w="553" w:type="dxa"/>
            <w:noWrap w:val="0"/>
            <w:vAlign w:val="top"/>
          </w:tcPr>
          <w:p w14:paraId="6103B372">
            <w:pPr>
              <w:spacing w:line="360" w:lineRule="auto"/>
              <w:rPr>
                <w:rFonts w:ascii="仿宋_GB2312" w:hAnsi="仿宋_GB2312" w:eastAsia="仿宋_GB2312" w:cs="仿宋_GB2312"/>
                <w:color w:val="auto"/>
                <w:sz w:val="24"/>
              </w:rPr>
            </w:pPr>
          </w:p>
        </w:tc>
      </w:tr>
      <w:tr w14:paraId="5BD6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4855A2E">
            <w:pPr>
              <w:spacing w:line="360" w:lineRule="auto"/>
              <w:rPr>
                <w:rFonts w:ascii="仿宋_GB2312" w:hAnsi="仿宋_GB2312" w:eastAsia="仿宋_GB2312" w:cs="仿宋_GB2312"/>
                <w:color w:val="auto"/>
                <w:sz w:val="24"/>
              </w:rPr>
            </w:pPr>
          </w:p>
        </w:tc>
        <w:tc>
          <w:tcPr>
            <w:tcW w:w="552" w:type="dxa"/>
            <w:noWrap w:val="0"/>
            <w:vAlign w:val="top"/>
          </w:tcPr>
          <w:p w14:paraId="0A2AE691">
            <w:pPr>
              <w:spacing w:line="360" w:lineRule="auto"/>
              <w:rPr>
                <w:rFonts w:ascii="仿宋_GB2312" w:hAnsi="仿宋_GB2312" w:eastAsia="仿宋_GB2312" w:cs="仿宋_GB2312"/>
                <w:color w:val="auto"/>
                <w:sz w:val="24"/>
              </w:rPr>
            </w:pPr>
          </w:p>
        </w:tc>
        <w:tc>
          <w:tcPr>
            <w:tcW w:w="552" w:type="dxa"/>
            <w:noWrap w:val="0"/>
            <w:vAlign w:val="top"/>
          </w:tcPr>
          <w:p w14:paraId="065F2F8F">
            <w:pPr>
              <w:spacing w:line="360" w:lineRule="auto"/>
              <w:rPr>
                <w:rFonts w:ascii="仿宋_GB2312" w:hAnsi="仿宋_GB2312" w:eastAsia="仿宋_GB2312" w:cs="仿宋_GB2312"/>
                <w:color w:val="auto"/>
                <w:sz w:val="24"/>
              </w:rPr>
            </w:pPr>
          </w:p>
        </w:tc>
        <w:tc>
          <w:tcPr>
            <w:tcW w:w="552" w:type="dxa"/>
            <w:noWrap w:val="0"/>
            <w:vAlign w:val="top"/>
          </w:tcPr>
          <w:p w14:paraId="75BF3D5D">
            <w:pPr>
              <w:spacing w:line="360" w:lineRule="auto"/>
              <w:rPr>
                <w:rFonts w:ascii="仿宋_GB2312" w:hAnsi="仿宋_GB2312" w:eastAsia="仿宋_GB2312" w:cs="仿宋_GB2312"/>
                <w:color w:val="auto"/>
                <w:sz w:val="24"/>
              </w:rPr>
            </w:pPr>
          </w:p>
        </w:tc>
        <w:tc>
          <w:tcPr>
            <w:tcW w:w="552" w:type="dxa"/>
            <w:noWrap w:val="0"/>
            <w:vAlign w:val="top"/>
          </w:tcPr>
          <w:p w14:paraId="2B4878AD">
            <w:pPr>
              <w:spacing w:line="360" w:lineRule="auto"/>
              <w:rPr>
                <w:rFonts w:ascii="仿宋_GB2312" w:hAnsi="仿宋_GB2312" w:eastAsia="仿宋_GB2312" w:cs="仿宋_GB2312"/>
                <w:color w:val="auto"/>
                <w:sz w:val="24"/>
              </w:rPr>
            </w:pPr>
          </w:p>
        </w:tc>
        <w:tc>
          <w:tcPr>
            <w:tcW w:w="552" w:type="dxa"/>
            <w:noWrap w:val="0"/>
            <w:vAlign w:val="top"/>
          </w:tcPr>
          <w:p w14:paraId="7E1FD395">
            <w:pPr>
              <w:spacing w:line="360" w:lineRule="auto"/>
              <w:rPr>
                <w:rFonts w:ascii="仿宋_GB2312" w:hAnsi="仿宋_GB2312" w:eastAsia="仿宋_GB2312" w:cs="仿宋_GB2312"/>
                <w:color w:val="auto"/>
                <w:sz w:val="24"/>
              </w:rPr>
            </w:pPr>
          </w:p>
        </w:tc>
        <w:tc>
          <w:tcPr>
            <w:tcW w:w="552" w:type="dxa"/>
            <w:noWrap w:val="0"/>
            <w:vAlign w:val="top"/>
          </w:tcPr>
          <w:p w14:paraId="22FC4A34">
            <w:pPr>
              <w:spacing w:line="360" w:lineRule="auto"/>
              <w:rPr>
                <w:rFonts w:ascii="仿宋_GB2312" w:hAnsi="仿宋_GB2312" w:eastAsia="仿宋_GB2312" w:cs="仿宋_GB2312"/>
                <w:color w:val="auto"/>
                <w:sz w:val="24"/>
              </w:rPr>
            </w:pPr>
          </w:p>
        </w:tc>
        <w:tc>
          <w:tcPr>
            <w:tcW w:w="553" w:type="dxa"/>
            <w:noWrap w:val="0"/>
            <w:vAlign w:val="top"/>
          </w:tcPr>
          <w:p w14:paraId="375ECDF5">
            <w:pPr>
              <w:spacing w:line="360" w:lineRule="auto"/>
              <w:rPr>
                <w:rFonts w:ascii="仿宋_GB2312" w:hAnsi="仿宋_GB2312" w:eastAsia="仿宋_GB2312" w:cs="仿宋_GB2312"/>
                <w:color w:val="auto"/>
                <w:sz w:val="24"/>
              </w:rPr>
            </w:pPr>
          </w:p>
        </w:tc>
        <w:tc>
          <w:tcPr>
            <w:tcW w:w="553" w:type="dxa"/>
            <w:noWrap w:val="0"/>
            <w:vAlign w:val="top"/>
          </w:tcPr>
          <w:p w14:paraId="2086D0DC">
            <w:pPr>
              <w:spacing w:line="360" w:lineRule="auto"/>
              <w:rPr>
                <w:rFonts w:ascii="仿宋_GB2312" w:hAnsi="仿宋_GB2312" w:eastAsia="仿宋_GB2312" w:cs="仿宋_GB2312"/>
                <w:color w:val="auto"/>
                <w:sz w:val="24"/>
              </w:rPr>
            </w:pPr>
          </w:p>
        </w:tc>
        <w:tc>
          <w:tcPr>
            <w:tcW w:w="553" w:type="dxa"/>
            <w:noWrap w:val="0"/>
            <w:vAlign w:val="top"/>
          </w:tcPr>
          <w:p w14:paraId="2586BAA6">
            <w:pPr>
              <w:spacing w:line="360" w:lineRule="auto"/>
              <w:rPr>
                <w:rFonts w:ascii="仿宋_GB2312" w:hAnsi="仿宋_GB2312" w:eastAsia="仿宋_GB2312" w:cs="仿宋_GB2312"/>
                <w:color w:val="auto"/>
                <w:sz w:val="24"/>
              </w:rPr>
            </w:pPr>
          </w:p>
        </w:tc>
        <w:tc>
          <w:tcPr>
            <w:tcW w:w="553" w:type="dxa"/>
            <w:noWrap w:val="0"/>
            <w:vAlign w:val="top"/>
          </w:tcPr>
          <w:p w14:paraId="584CE63C">
            <w:pPr>
              <w:spacing w:line="360" w:lineRule="auto"/>
              <w:rPr>
                <w:rFonts w:ascii="仿宋_GB2312" w:hAnsi="仿宋_GB2312" w:eastAsia="仿宋_GB2312" w:cs="仿宋_GB2312"/>
                <w:color w:val="auto"/>
                <w:sz w:val="24"/>
              </w:rPr>
            </w:pPr>
          </w:p>
        </w:tc>
        <w:tc>
          <w:tcPr>
            <w:tcW w:w="553" w:type="dxa"/>
            <w:noWrap w:val="0"/>
            <w:vAlign w:val="top"/>
          </w:tcPr>
          <w:p w14:paraId="490D5389">
            <w:pPr>
              <w:spacing w:line="360" w:lineRule="auto"/>
              <w:rPr>
                <w:rFonts w:ascii="仿宋_GB2312" w:hAnsi="仿宋_GB2312" w:eastAsia="仿宋_GB2312" w:cs="仿宋_GB2312"/>
                <w:color w:val="auto"/>
                <w:sz w:val="24"/>
              </w:rPr>
            </w:pPr>
          </w:p>
        </w:tc>
        <w:tc>
          <w:tcPr>
            <w:tcW w:w="553" w:type="dxa"/>
            <w:noWrap w:val="0"/>
            <w:vAlign w:val="top"/>
          </w:tcPr>
          <w:p w14:paraId="03C86DB2">
            <w:pPr>
              <w:spacing w:line="360" w:lineRule="auto"/>
              <w:rPr>
                <w:rFonts w:ascii="仿宋_GB2312" w:hAnsi="仿宋_GB2312" w:eastAsia="仿宋_GB2312" w:cs="仿宋_GB2312"/>
                <w:color w:val="auto"/>
                <w:sz w:val="24"/>
              </w:rPr>
            </w:pPr>
          </w:p>
        </w:tc>
        <w:tc>
          <w:tcPr>
            <w:tcW w:w="553" w:type="dxa"/>
            <w:noWrap w:val="0"/>
            <w:vAlign w:val="top"/>
          </w:tcPr>
          <w:p w14:paraId="48DA069F">
            <w:pPr>
              <w:spacing w:line="360" w:lineRule="auto"/>
              <w:rPr>
                <w:rFonts w:ascii="仿宋_GB2312" w:hAnsi="仿宋_GB2312" w:eastAsia="仿宋_GB2312" w:cs="仿宋_GB2312"/>
                <w:color w:val="auto"/>
                <w:sz w:val="24"/>
              </w:rPr>
            </w:pPr>
          </w:p>
        </w:tc>
        <w:tc>
          <w:tcPr>
            <w:tcW w:w="553" w:type="dxa"/>
            <w:noWrap w:val="0"/>
            <w:vAlign w:val="top"/>
          </w:tcPr>
          <w:p w14:paraId="2CE1A5A3">
            <w:pPr>
              <w:spacing w:line="360" w:lineRule="auto"/>
              <w:rPr>
                <w:rFonts w:ascii="仿宋_GB2312" w:hAnsi="仿宋_GB2312" w:eastAsia="仿宋_GB2312" w:cs="仿宋_GB2312"/>
                <w:color w:val="auto"/>
                <w:sz w:val="24"/>
              </w:rPr>
            </w:pPr>
          </w:p>
        </w:tc>
        <w:tc>
          <w:tcPr>
            <w:tcW w:w="553" w:type="dxa"/>
            <w:noWrap w:val="0"/>
            <w:vAlign w:val="top"/>
          </w:tcPr>
          <w:p w14:paraId="7E44040C">
            <w:pPr>
              <w:spacing w:line="360" w:lineRule="auto"/>
              <w:rPr>
                <w:rFonts w:ascii="仿宋_GB2312" w:hAnsi="仿宋_GB2312" w:eastAsia="仿宋_GB2312" w:cs="仿宋_GB2312"/>
                <w:color w:val="auto"/>
                <w:sz w:val="24"/>
              </w:rPr>
            </w:pPr>
          </w:p>
        </w:tc>
        <w:tc>
          <w:tcPr>
            <w:tcW w:w="553" w:type="dxa"/>
            <w:noWrap w:val="0"/>
            <w:vAlign w:val="top"/>
          </w:tcPr>
          <w:p w14:paraId="557D4215">
            <w:pPr>
              <w:spacing w:line="360" w:lineRule="auto"/>
              <w:rPr>
                <w:rFonts w:ascii="仿宋_GB2312" w:hAnsi="仿宋_GB2312" w:eastAsia="仿宋_GB2312" w:cs="仿宋_GB2312"/>
                <w:color w:val="auto"/>
                <w:sz w:val="24"/>
              </w:rPr>
            </w:pPr>
          </w:p>
        </w:tc>
      </w:tr>
      <w:tr w14:paraId="66BB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7EA3192">
            <w:pPr>
              <w:spacing w:line="360" w:lineRule="auto"/>
              <w:rPr>
                <w:rFonts w:ascii="仿宋_GB2312" w:hAnsi="仿宋_GB2312" w:eastAsia="仿宋_GB2312" w:cs="仿宋_GB2312"/>
                <w:color w:val="auto"/>
                <w:sz w:val="24"/>
              </w:rPr>
            </w:pPr>
          </w:p>
        </w:tc>
        <w:tc>
          <w:tcPr>
            <w:tcW w:w="552" w:type="dxa"/>
            <w:noWrap w:val="0"/>
            <w:vAlign w:val="top"/>
          </w:tcPr>
          <w:p w14:paraId="56355964">
            <w:pPr>
              <w:spacing w:line="360" w:lineRule="auto"/>
              <w:rPr>
                <w:rFonts w:ascii="仿宋_GB2312" w:hAnsi="仿宋_GB2312" w:eastAsia="仿宋_GB2312" w:cs="仿宋_GB2312"/>
                <w:color w:val="auto"/>
                <w:sz w:val="24"/>
              </w:rPr>
            </w:pPr>
          </w:p>
        </w:tc>
        <w:tc>
          <w:tcPr>
            <w:tcW w:w="552" w:type="dxa"/>
            <w:noWrap w:val="0"/>
            <w:vAlign w:val="top"/>
          </w:tcPr>
          <w:p w14:paraId="41A268EC">
            <w:pPr>
              <w:spacing w:line="360" w:lineRule="auto"/>
              <w:rPr>
                <w:rFonts w:ascii="仿宋_GB2312" w:hAnsi="仿宋_GB2312" w:eastAsia="仿宋_GB2312" w:cs="仿宋_GB2312"/>
                <w:color w:val="auto"/>
                <w:sz w:val="24"/>
              </w:rPr>
            </w:pPr>
          </w:p>
        </w:tc>
        <w:tc>
          <w:tcPr>
            <w:tcW w:w="552" w:type="dxa"/>
            <w:noWrap w:val="0"/>
            <w:vAlign w:val="top"/>
          </w:tcPr>
          <w:p w14:paraId="083A7EDB">
            <w:pPr>
              <w:spacing w:line="360" w:lineRule="auto"/>
              <w:rPr>
                <w:rFonts w:ascii="仿宋_GB2312" w:hAnsi="仿宋_GB2312" w:eastAsia="仿宋_GB2312" w:cs="仿宋_GB2312"/>
                <w:color w:val="auto"/>
                <w:sz w:val="24"/>
              </w:rPr>
            </w:pPr>
          </w:p>
        </w:tc>
        <w:tc>
          <w:tcPr>
            <w:tcW w:w="552" w:type="dxa"/>
            <w:noWrap w:val="0"/>
            <w:vAlign w:val="top"/>
          </w:tcPr>
          <w:p w14:paraId="35C2E0EE">
            <w:pPr>
              <w:spacing w:line="360" w:lineRule="auto"/>
              <w:rPr>
                <w:rFonts w:ascii="仿宋_GB2312" w:hAnsi="仿宋_GB2312" w:eastAsia="仿宋_GB2312" w:cs="仿宋_GB2312"/>
                <w:color w:val="auto"/>
                <w:sz w:val="24"/>
              </w:rPr>
            </w:pPr>
          </w:p>
        </w:tc>
        <w:tc>
          <w:tcPr>
            <w:tcW w:w="552" w:type="dxa"/>
            <w:noWrap w:val="0"/>
            <w:vAlign w:val="top"/>
          </w:tcPr>
          <w:p w14:paraId="2D663277">
            <w:pPr>
              <w:spacing w:line="360" w:lineRule="auto"/>
              <w:rPr>
                <w:rFonts w:ascii="仿宋_GB2312" w:hAnsi="仿宋_GB2312" w:eastAsia="仿宋_GB2312" w:cs="仿宋_GB2312"/>
                <w:color w:val="auto"/>
                <w:sz w:val="24"/>
              </w:rPr>
            </w:pPr>
          </w:p>
        </w:tc>
        <w:tc>
          <w:tcPr>
            <w:tcW w:w="552" w:type="dxa"/>
            <w:noWrap w:val="0"/>
            <w:vAlign w:val="top"/>
          </w:tcPr>
          <w:p w14:paraId="36FDE666">
            <w:pPr>
              <w:spacing w:line="360" w:lineRule="auto"/>
              <w:rPr>
                <w:rFonts w:ascii="仿宋_GB2312" w:hAnsi="仿宋_GB2312" w:eastAsia="仿宋_GB2312" w:cs="仿宋_GB2312"/>
                <w:color w:val="auto"/>
                <w:sz w:val="24"/>
              </w:rPr>
            </w:pPr>
          </w:p>
        </w:tc>
        <w:tc>
          <w:tcPr>
            <w:tcW w:w="553" w:type="dxa"/>
            <w:noWrap w:val="0"/>
            <w:vAlign w:val="top"/>
          </w:tcPr>
          <w:p w14:paraId="0CB17E9E">
            <w:pPr>
              <w:spacing w:line="360" w:lineRule="auto"/>
              <w:rPr>
                <w:rFonts w:ascii="仿宋_GB2312" w:hAnsi="仿宋_GB2312" w:eastAsia="仿宋_GB2312" w:cs="仿宋_GB2312"/>
                <w:color w:val="auto"/>
                <w:sz w:val="24"/>
              </w:rPr>
            </w:pPr>
          </w:p>
        </w:tc>
        <w:tc>
          <w:tcPr>
            <w:tcW w:w="553" w:type="dxa"/>
            <w:noWrap w:val="0"/>
            <w:vAlign w:val="top"/>
          </w:tcPr>
          <w:p w14:paraId="41BCF244">
            <w:pPr>
              <w:spacing w:line="360" w:lineRule="auto"/>
              <w:rPr>
                <w:rFonts w:ascii="仿宋_GB2312" w:hAnsi="仿宋_GB2312" w:eastAsia="仿宋_GB2312" w:cs="仿宋_GB2312"/>
                <w:color w:val="auto"/>
                <w:sz w:val="24"/>
              </w:rPr>
            </w:pPr>
          </w:p>
        </w:tc>
        <w:tc>
          <w:tcPr>
            <w:tcW w:w="553" w:type="dxa"/>
            <w:noWrap w:val="0"/>
            <w:vAlign w:val="top"/>
          </w:tcPr>
          <w:p w14:paraId="5214A23D">
            <w:pPr>
              <w:spacing w:line="360" w:lineRule="auto"/>
              <w:rPr>
                <w:rFonts w:ascii="仿宋_GB2312" w:hAnsi="仿宋_GB2312" w:eastAsia="仿宋_GB2312" w:cs="仿宋_GB2312"/>
                <w:color w:val="auto"/>
                <w:sz w:val="24"/>
              </w:rPr>
            </w:pPr>
          </w:p>
        </w:tc>
        <w:tc>
          <w:tcPr>
            <w:tcW w:w="553" w:type="dxa"/>
            <w:noWrap w:val="0"/>
            <w:vAlign w:val="top"/>
          </w:tcPr>
          <w:p w14:paraId="69336B59">
            <w:pPr>
              <w:spacing w:line="360" w:lineRule="auto"/>
              <w:rPr>
                <w:rFonts w:ascii="仿宋_GB2312" w:hAnsi="仿宋_GB2312" w:eastAsia="仿宋_GB2312" w:cs="仿宋_GB2312"/>
                <w:color w:val="auto"/>
                <w:sz w:val="24"/>
              </w:rPr>
            </w:pPr>
          </w:p>
        </w:tc>
        <w:tc>
          <w:tcPr>
            <w:tcW w:w="553" w:type="dxa"/>
            <w:noWrap w:val="0"/>
            <w:vAlign w:val="top"/>
          </w:tcPr>
          <w:p w14:paraId="4B7582FD">
            <w:pPr>
              <w:spacing w:line="360" w:lineRule="auto"/>
              <w:rPr>
                <w:rFonts w:ascii="仿宋_GB2312" w:hAnsi="仿宋_GB2312" w:eastAsia="仿宋_GB2312" w:cs="仿宋_GB2312"/>
                <w:color w:val="auto"/>
                <w:sz w:val="24"/>
              </w:rPr>
            </w:pPr>
          </w:p>
        </w:tc>
        <w:tc>
          <w:tcPr>
            <w:tcW w:w="553" w:type="dxa"/>
            <w:noWrap w:val="0"/>
            <w:vAlign w:val="top"/>
          </w:tcPr>
          <w:p w14:paraId="1EE1597D">
            <w:pPr>
              <w:spacing w:line="360" w:lineRule="auto"/>
              <w:rPr>
                <w:rFonts w:ascii="仿宋_GB2312" w:hAnsi="仿宋_GB2312" w:eastAsia="仿宋_GB2312" w:cs="仿宋_GB2312"/>
                <w:color w:val="auto"/>
                <w:sz w:val="24"/>
              </w:rPr>
            </w:pPr>
          </w:p>
        </w:tc>
        <w:tc>
          <w:tcPr>
            <w:tcW w:w="553" w:type="dxa"/>
            <w:noWrap w:val="0"/>
            <w:vAlign w:val="top"/>
          </w:tcPr>
          <w:p w14:paraId="1EA564F2">
            <w:pPr>
              <w:spacing w:line="360" w:lineRule="auto"/>
              <w:rPr>
                <w:rFonts w:ascii="仿宋_GB2312" w:hAnsi="仿宋_GB2312" w:eastAsia="仿宋_GB2312" w:cs="仿宋_GB2312"/>
                <w:color w:val="auto"/>
                <w:sz w:val="24"/>
              </w:rPr>
            </w:pPr>
          </w:p>
        </w:tc>
        <w:tc>
          <w:tcPr>
            <w:tcW w:w="553" w:type="dxa"/>
            <w:noWrap w:val="0"/>
            <w:vAlign w:val="top"/>
          </w:tcPr>
          <w:p w14:paraId="24A8F4CE">
            <w:pPr>
              <w:spacing w:line="360" w:lineRule="auto"/>
              <w:rPr>
                <w:rFonts w:ascii="仿宋_GB2312" w:hAnsi="仿宋_GB2312" w:eastAsia="仿宋_GB2312" w:cs="仿宋_GB2312"/>
                <w:color w:val="auto"/>
                <w:sz w:val="24"/>
              </w:rPr>
            </w:pPr>
          </w:p>
        </w:tc>
        <w:tc>
          <w:tcPr>
            <w:tcW w:w="553" w:type="dxa"/>
            <w:noWrap w:val="0"/>
            <w:vAlign w:val="top"/>
          </w:tcPr>
          <w:p w14:paraId="7E956D69">
            <w:pPr>
              <w:spacing w:line="360" w:lineRule="auto"/>
              <w:rPr>
                <w:rFonts w:ascii="仿宋_GB2312" w:hAnsi="仿宋_GB2312" w:eastAsia="仿宋_GB2312" w:cs="仿宋_GB2312"/>
                <w:color w:val="auto"/>
                <w:sz w:val="24"/>
              </w:rPr>
            </w:pPr>
          </w:p>
        </w:tc>
        <w:tc>
          <w:tcPr>
            <w:tcW w:w="553" w:type="dxa"/>
            <w:noWrap w:val="0"/>
            <w:vAlign w:val="top"/>
          </w:tcPr>
          <w:p w14:paraId="29FA8E0D">
            <w:pPr>
              <w:spacing w:line="360" w:lineRule="auto"/>
              <w:rPr>
                <w:rFonts w:ascii="仿宋_GB2312" w:hAnsi="仿宋_GB2312" w:eastAsia="仿宋_GB2312" w:cs="仿宋_GB2312"/>
                <w:color w:val="auto"/>
                <w:sz w:val="24"/>
              </w:rPr>
            </w:pPr>
          </w:p>
        </w:tc>
      </w:tr>
    </w:tbl>
    <w:p w14:paraId="00F7897C">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14:paraId="371B2E05">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 xml:space="preserve">名称（电子签名）：                          </w:t>
      </w:r>
    </w:p>
    <w:p w14:paraId="401551CA">
      <w:pPr>
        <w:spacing w:line="336" w:lineRule="auto"/>
        <w:jc w:val="center"/>
        <w:rPr>
          <w:rFonts w:ascii="仿宋" w:hAnsi="仿宋" w:eastAsia="仿宋" w:cs="仿宋"/>
          <w:color w:val="auto"/>
          <w:sz w:val="24"/>
        </w:rPr>
      </w:pPr>
      <w:r>
        <w:rPr>
          <w:rFonts w:hint="eastAsia" w:ascii="仿宋" w:hAnsi="仿宋" w:eastAsia="仿宋" w:cs="仿宋"/>
          <w:color w:val="auto"/>
          <w:sz w:val="24"/>
        </w:rPr>
        <w:t xml:space="preserve">     日期：  年   月   日</w:t>
      </w:r>
    </w:p>
    <w:p w14:paraId="7243A6A6">
      <w:pPr>
        <w:spacing w:line="360" w:lineRule="auto"/>
        <w:rPr>
          <w:rFonts w:ascii="仿宋_GB2312" w:hAnsi="仿宋_GB2312" w:eastAsia="仿宋_GB2312" w:cs="仿宋_GB2312"/>
          <w:kern w:val="0"/>
          <w:sz w:val="24"/>
        </w:rPr>
      </w:pPr>
    </w:p>
    <w:p w14:paraId="23EDAE8A">
      <w:pPr>
        <w:spacing w:line="360" w:lineRule="auto"/>
        <w:rPr>
          <w:rFonts w:ascii="仿宋_GB2312" w:hAnsi="仿宋_GB2312" w:eastAsia="仿宋_GB2312" w:cs="仿宋_GB2312"/>
          <w:b/>
          <w:bCs/>
          <w:sz w:val="32"/>
          <w:szCs w:val="32"/>
        </w:rPr>
      </w:pPr>
    </w:p>
    <w:p w14:paraId="6A29F9CB">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2DBDED5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3809A5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18"/>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DC1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2042B075">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noWrap w:val="0"/>
            <w:vAlign w:val="top"/>
          </w:tcPr>
          <w:p w14:paraId="1EB7EBC1">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noWrap w:val="0"/>
            <w:vAlign w:val="top"/>
          </w:tcPr>
          <w:p w14:paraId="16EEDDC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noWrap w:val="0"/>
            <w:vAlign w:val="top"/>
          </w:tcPr>
          <w:p w14:paraId="2FFCD469">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noWrap w:val="0"/>
            <w:vAlign w:val="top"/>
          </w:tcPr>
          <w:p w14:paraId="26843803">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noWrap w:val="0"/>
            <w:vAlign w:val="top"/>
          </w:tcPr>
          <w:p w14:paraId="0DCCEB2A">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652A1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4B8BD9A6">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537255EC">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161A288F">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3D393E38">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6D08B715">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183F77C9">
            <w:pPr>
              <w:autoSpaceDE w:val="0"/>
              <w:autoSpaceDN w:val="0"/>
              <w:spacing w:line="360" w:lineRule="auto"/>
              <w:jc w:val="center"/>
              <w:rPr>
                <w:rFonts w:ascii="仿宋_GB2312" w:hAnsi="仿宋_GB2312" w:eastAsia="仿宋_GB2312" w:cs="仿宋_GB2312"/>
                <w:sz w:val="24"/>
              </w:rPr>
            </w:pPr>
          </w:p>
        </w:tc>
      </w:tr>
      <w:tr w14:paraId="463E0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381065C2">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630BA058">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753F564A">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7A8C092D">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27F3BDD4">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4BA9FDAF">
            <w:pPr>
              <w:autoSpaceDE w:val="0"/>
              <w:autoSpaceDN w:val="0"/>
              <w:spacing w:line="360" w:lineRule="auto"/>
              <w:jc w:val="center"/>
              <w:rPr>
                <w:rFonts w:ascii="仿宋_GB2312" w:hAnsi="仿宋_GB2312" w:eastAsia="仿宋_GB2312" w:cs="仿宋_GB2312"/>
                <w:sz w:val="24"/>
              </w:rPr>
            </w:pPr>
          </w:p>
        </w:tc>
      </w:tr>
      <w:tr w14:paraId="36E1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2FC87C3E">
            <w:pPr>
              <w:autoSpaceDE w:val="0"/>
              <w:autoSpaceDN w:val="0"/>
              <w:spacing w:line="360" w:lineRule="auto"/>
              <w:jc w:val="center"/>
              <w:rPr>
                <w:rFonts w:ascii="仿宋_GB2312" w:hAnsi="仿宋_GB2312" w:eastAsia="仿宋_GB2312" w:cs="仿宋_GB2312"/>
                <w:sz w:val="24"/>
              </w:rPr>
            </w:pPr>
          </w:p>
        </w:tc>
        <w:tc>
          <w:tcPr>
            <w:tcW w:w="2160" w:type="dxa"/>
            <w:noWrap w:val="0"/>
            <w:vAlign w:val="top"/>
          </w:tcPr>
          <w:p w14:paraId="7D2CB9A3">
            <w:pPr>
              <w:autoSpaceDE w:val="0"/>
              <w:autoSpaceDN w:val="0"/>
              <w:spacing w:line="360" w:lineRule="auto"/>
              <w:jc w:val="center"/>
              <w:rPr>
                <w:rFonts w:ascii="仿宋_GB2312" w:hAnsi="仿宋_GB2312" w:eastAsia="仿宋_GB2312" w:cs="仿宋_GB2312"/>
                <w:sz w:val="24"/>
              </w:rPr>
            </w:pPr>
          </w:p>
        </w:tc>
        <w:tc>
          <w:tcPr>
            <w:tcW w:w="1620" w:type="dxa"/>
            <w:noWrap w:val="0"/>
            <w:vAlign w:val="top"/>
          </w:tcPr>
          <w:p w14:paraId="706F82E9">
            <w:pPr>
              <w:autoSpaceDE w:val="0"/>
              <w:autoSpaceDN w:val="0"/>
              <w:spacing w:line="360" w:lineRule="auto"/>
              <w:jc w:val="center"/>
              <w:rPr>
                <w:rFonts w:ascii="仿宋_GB2312" w:hAnsi="仿宋_GB2312" w:eastAsia="仿宋_GB2312" w:cs="仿宋_GB2312"/>
                <w:sz w:val="24"/>
              </w:rPr>
            </w:pPr>
          </w:p>
        </w:tc>
        <w:tc>
          <w:tcPr>
            <w:tcW w:w="1245" w:type="dxa"/>
            <w:noWrap w:val="0"/>
            <w:vAlign w:val="top"/>
          </w:tcPr>
          <w:p w14:paraId="7CC5A5B8">
            <w:pPr>
              <w:autoSpaceDE w:val="0"/>
              <w:autoSpaceDN w:val="0"/>
              <w:spacing w:line="360" w:lineRule="auto"/>
              <w:jc w:val="center"/>
              <w:rPr>
                <w:rFonts w:ascii="仿宋_GB2312" w:hAnsi="仿宋_GB2312" w:eastAsia="仿宋_GB2312" w:cs="仿宋_GB2312"/>
                <w:sz w:val="24"/>
              </w:rPr>
            </w:pPr>
          </w:p>
        </w:tc>
        <w:tc>
          <w:tcPr>
            <w:tcW w:w="2175" w:type="dxa"/>
            <w:noWrap w:val="0"/>
            <w:vAlign w:val="top"/>
          </w:tcPr>
          <w:p w14:paraId="53206652">
            <w:pPr>
              <w:autoSpaceDE w:val="0"/>
              <w:autoSpaceDN w:val="0"/>
              <w:spacing w:line="360" w:lineRule="auto"/>
              <w:jc w:val="center"/>
              <w:rPr>
                <w:rFonts w:ascii="仿宋_GB2312" w:hAnsi="仿宋_GB2312" w:eastAsia="仿宋_GB2312" w:cs="仿宋_GB2312"/>
                <w:sz w:val="24"/>
              </w:rPr>
            </w:pPr>
          </w:p>
        </w:tc>
        <w:tc>
          <w:tcPr>
            <w:tcW w:w="1260" w:type="dxa"/>
            <w:noWrap w:val="0"/>
            <w:vAlign w:val="top"/>
          </w:tcPr>
          <w:p w14:paraId="720D510C">
            <w:pPr>
              <w:autoSpaceDE w:val="0"/>
              <w:autoSpaceDN w:val="0"/>
              <w:spacing w:line="360" w:lineRule="auto"/>
              <w:jc w:val="center"/>
              <w:rPr>
                <w:rFonts w:ascii="仿宋_GB2312" w:hAnsi="仿宋_GB2312" w:eastAsia="仿宋_GB2312" w:cs="仿宋_GB2312"/>
                <w:sz w:val="24"/>
              </w:rPr>
            </w:pPr>
          </w:p>
        </w:tc>
      </w:tr>
    </w:tbl>
    <w:p w14:paraId="2D96472A">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40A4FBF2">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18"/>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B97154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557D515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5741B88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A3D7E6B">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5141C3D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A17DB6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00FFB61">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2E2D5B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E1B73A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393B4072">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603F426D">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30C50127">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23F20CE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685779FF">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9914C8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9E8ADF7">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34656D2F">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BCE530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E91278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F249A54">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8023DC7">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2F09211">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4CB2A19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78A60FBC">
            <w:pPr>
              <w:autoSpaceDE w:val="0"/>
              <w:autoSpaceDN w:val="0"/>
              <w:spacing w:line="240" w:lineRule="exact"/>
              <w:rPr>
                <w:rFonts w:ascii="仿宋_GB2312" w:hAnsi="仿宋_GB2312" w:eastAsia="仿宋_GB2312" w:cs="仿宋_GB2312"/>
                <w:sz w:val="24"/>
              </w:rPr>
            </w:pPr>
          </w:p>
        </w:tc>
      </w:tr>
      <w:tr w14:paraId="10925D3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A129A3B">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E0F95A9">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A07BD8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FFE605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7E91C0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A506FE1">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EB3C9EB">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5D0E75F">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C3BDE2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3DDCF1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62CD7524">
            <w:pPr>
              <w:autoSpaceDE w:val="0"/>
              <w:autoSpaceDN w:val="0"/>
              <w:spacing w:line="240" w:lineRule="exact"/>
              <w:rPr>
                <w:rFonts w:ascii="仿宋_GB2312" w:hAnsi="仿宋_GB2312" w:eastAsia="仿宋_GB2312" w:cs="仿宋_GB2312"/>
                <w:sz w:val="24"/>
              </w:rPr>
            </w:pPr>
          </w:p>
        </w:tc>
      </w:tr>
      <w:tr w14:paraId="017FC05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85F4664">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F01A9C0">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07E02334">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31974E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C7E9247">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B6F7258">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83294D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4EE8052">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CC7110E">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6F17598">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51905AED">
            <w:pPr>
              <w:autoSpaceDE w:val="0"/>
              <w:autoSpaceDN w:val="0"/>
              <w:spacing w:line="240" w:lineRule="exact"/>
              <w:rPr>
                <w:rFonts w:ascii="仿宋_GB2312" w:hAnsi="仿宋_GB2312" w:eastAsia="仿宋_GB2312" w:cs="仿宋_GB2312"/>
                <w:sz w:val="24"/>
              </w:rPr>
            </w:pPr>
          </w:p>
        </w:tc>
      </w:tr>
    </w:tbl>
    <w:p w14:paraId="2320DE62">
      <w:pPr>
        <w:spacing w:line="360" w:lineRule="auto"/>
        <w:ind w:firstLine="480" w:firstLineChars="200"/>
        <w:rPr>
          <w:rFonts w:ascii="仿宋_GB2312" w:hAnsi="仿宋_GB2312" w:eastAsia="仿宋_GB2312" w:cs="仿宋_GB2312"/>
          <w:sz w:val="24"/>
          <w:szCs w:val="20"/>
        </w:rPr>
      </w:pPr>
    </w:p>
    <w:p w14:paraId="7105184D">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C9B578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BC66F07">
      <w:pPr>
        <w:spacing w:line="360" w:lineRule="auto"/>
        <w:rPr>
          <w:rFonts w:hint="eastAsia" w:ascii="仿宋_GB2312" w:hAnsi="仿宋_GB2312" w:eastAsia="仿宋_GB2312" w:cs="仿宋_GB2312"/>
          <w:b/>
          <w:sz w:val="30"/>
          <w:szCs w:val="30"/>
          <w:lang w:eastAsia="zh-CN"/>
        </w:rPr>
      </w:pPr>
    </w:p>
    <w:p w14:paraId="4F202B3F">
      <w:pPr>
        <w:pStyle w:val="31"/>
        <w:rPr>
          <w:rFonts w:hint="eastAsia"/>
          <w:lang w:eastAsia="zh-CN"/>
        </w:rPr>
      </w:pPr>
    </w:p>
    <w:p w14:paraId="36F987B9">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140F285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1A6941E3">
      <w:pPr>
        <w:spacing w:line="336" w:lineRule="auto"/>
        <w:ind w:firstLine="3600" w:firstLineChars="1500"/>
        <w:rPr>
          <w:rFonts w:hint="eastAsia" w:ascii="仿宋" w:hAnsi="仿宋" w:eastAsia="仿宋" w:cs="仿宋"/>
          <w:sz w:val="24"/>
        </w:rPr>
      </w:pPr>
    </w:p>
    <w:p w14:paraId="6B0A1729">
      <w:pPr>
        <w:pStyle w:val="31"/>
        <w:rPr>
          <w:rFonts w:hint="eastAsia"/>
        </w:rPr>
      </w:pPr>
    </w:p>
    <w:p w14:paraId="64EC9CCB">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3AD5266">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10BFC89">
      <w:pPr>
        <w:pStyle w:val="31"/>
      </w:pPr>
    </w:p>
    <w:p w14:paraId="29533B1F">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7B6339D8">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7871888F">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18"/>
        <w:tblW w:w="8755" w:type="dxa"/>
        <w:tblInd w:w="0" w:type="dxa"/>
        <w:tblLayout w:type="fixed"/>
        <w:tblCellMar>
          <w:top w:w="0" w:type="dxa"/>
          <w:left w:w="108" w:type="dxa"/>
          <w:bottom w:w="0" w:type="dxa"/>
          <w:right w:w="108" w:type="dxa"/>
        </w:tblCellMar>
      </w:tblPr>
      <w:tblGrid>
        <w:gridCol w:w="2061"/>
        <w:gridCol w:w="1287"/>
        <w:gridCol w:w="1260"/>
        <w:gridCol w:w="4147"/>
      </w:tblGrid>
      <w:tr w14:paraId="3363F31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1D768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1993EA7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C6CA6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6D74A6C7">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6AC932F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CF01B2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39BF5BD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DEEDD0D">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0B70844">
            <w:pPr>
              <w:autoSpaceDE w:val="0"/>
              <w:autoSpaceDN w:val="0"/>
              <w:spacing w:line="360" w:lineRule="auto"/>
              <w:jc w:val="center"/>
              <w:rPr>
                <w:rFonts w:ascii="仿宋_GB2312" w:hAnsi="仿宋_GB2312" w:eastAsia="仿宋_GB2312" w:cs="仿宋_GB2312"/>
                <w:sz w:val="24"/>
              </w:rPr>
            </w:pPr>
          </w:p>
        </w:tc>
      </w:tr>
      <w:tr w14:paraId="465C765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265986C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2E0908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71EC2D5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FB9FEC8">
            <w:pPr>
              <w:autoSpaceDE w:val="0"/>
              <w:autoSpaceDN w:val="0"/>
              <w:spacing w:line="360" w:lineRule="auto"/>
              <w:jc w:val="center"/>
              <w:rPr>
                <w:rFonts w:ascii="仿宋_GB2312" w:hAnsi="仿宋_GB2312" w:eastAsia="仿宋_GB2312" w:cs="仿宋_GB2312"/>
                <w:sz w:val="24"/>
              </w:rPr>
            </w:pPr>
          </w:p>
        </w:tc>
      </w:tr>
      <w:tr w14:paraId="275C81E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660ECD1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97B743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0227D46">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0041C1A">
            <w:pPr>
              <w:autoSpaceDE w:val="0"/>
              <w:autoSpaceDN w:val="0"/>
              <w:spacing w:line="360" w:lineRule="auto"/>
              <w:jc w:val="center"/>
              <w:rPr>
                <w:rFonts w:ascii="仿宋_GB2312" w:hAnsi="仿宋_GB2312" w:eastAsia="仿宋_GB2312" w:cs="仿宋_GB2312"/>
                <w:sz w:val="24"/>
              </w:rPr>
            </w:pPr>
          </w:p>
        </w:tc>
      </w:tr>
      <w:tr w14:paraId="2A00922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A41595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ED6443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534EB44">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E0FCD40">
            <w:pPr>
              <w:autoSpaceDE w:val="0"/>
              <w:autoSpaceDN w:val="0"/>
              <w:spacing w:line="360" w:lineRule="auto"/>
              <w:jc w:val="center"/>
              <w:rPr>
                <w:rFonts w:ascii="仿宋_GB2312" w:hAnsi="仿宋_GB2312" w:eastAsia="仿宋_GB2312" w:cs="仿宋_GB2312"/>
                <w:sz w:val="24"/>
              </w:rPr>
            </w:pPr>
          </w:p>
        </w:tc>
      </w:tr>
      <w:tr w14:paraId="56BD822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B97EC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0DA180A">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52A98C0">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39C0E0F">
            <w:pPr>
              <w:autoSpaceDE w:val="0"/>
              <w:autoSpaceDN w:val="0"/>
              <w:spacing w:line="360" w:lineRule="auto"/>
              <w:jc w:val="center"/>
              <w:rPr>
                <w:rFonts w:ascii="仿宋_GB2312" w:hAnsi="仿宋_GB2312" w:eastAsia="仿宋_GB2312" w:cs="仿宋_GB2312"/>
                <w:sz w:val="24"/>
              </w:rPr>
            </w:pPr>
          </w:p>
        </w:tc>
      </w:tr>
      <w:tr w14:paraId="70539624">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ECD2E4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FD7653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A97510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27C747F">
            <w:pPr>
              <w:autoSpaceDE w:val="0"/>
              <w:autoSpaceDN w:val="0"/>
              <w:spacing w:line="360" w:lineRule="auto"/>
              <w:jc w:val="center"/>
              <w:rPr>
                <w:rFonts w:ascii="仿宋_GB2312" w:hAnsi="仿宋_GB2312" w:eastAsia="仿宋_GB2312" w:cs="仿宋_GB2312"/>
                <w:sz w:val="24"/>
              </w:rPr>
            </w:pPr>
          </w:p>
        </w:tc>
      </w:tr>
      <w:tr w14:paraId="2AE8973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068D0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0EBE7318">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B92C691">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6865E831">
            <w:pPr>
              <w:autoSpaceDE w:val="0"/>
              <w:autoSpaceDN w:val="0"/>
              <w:spacing w:line="360" w:lineRule="auto"/>
              <w:jc w:val="center"/>
              <w:rPr>
                <w:rFonts w:ascii="仿宋_GB2312" w:hAnsi="仿宋_GB2312" w:eastAsia="仿宋_GB2312" w:cs="仿宋_GB2312"/>
                <w:sz w:val="24"/>
              </w:rPr>
            </w:pPr>
          </w:p>
        </w:tc>
      </w:tr>
      <w:tr w14:paraId="2437FBC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CD620A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BADAE3E">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23D0D02">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3A2D611F">
            <w:pPr>
              <w:autoSpaceDE w:val="0"/>
              <w:autoSpaceDN w:val="0"/>
              <w:spacing w:line="360" w:lineRule="auto"/>
              <w:jc w:val="center"/>
              <w:rPr>
                <w:rFonts w:ascii="仿宋_GB2312" w:hAnsi="仿宋_GB2312" w:eastAsia="仿宋_GB2312" w:cs="仿宋_GB2312"/>
                <w:sz w:val="24"/>
              </w:rPr>
            </w:pPr>
          </w:p>
        </w:tc>
      </w:tr>
      <w:tr w14:paraId="57198851">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4312F8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78C867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6D5112F">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12847326">
            <w:pPr>
              <w:autoSpaceDE w:val="0"/>
              <w:autoSpaceDN w:val="0"/>
              <w:spacing w:line="360" w:lineRule="auto"/>
              <w:jc w:val="center"/>
              <w:rPr>
                <w:rFonts w:ascii="仿宋_GB2312" w:hAnsi="仿宋_GB2312" w:eastAsia="仿宋_GB2312" w:cs="仿宋_GB2312"/>
                <w:sz w:val="24"/>
              </w:rPr>
            </w:pPr>
          </w:p>
        </w:tc>
      </w:tr>
    </w:tbl>
    <w:p w14:paraId="7AD3AF83">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7989163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18"/>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4D98CB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25EABF2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93E3A1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70E833D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658F9AD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5995129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7E5ED71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61886A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1B201BA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C44B16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6E908DF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4838150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3A1D37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F15E29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41FF807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4AC24D23">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3B7797AB">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0C7B056">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2F9F6CB5">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5FD70940">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EE7C59">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EBB5B9C">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2651D17">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57757B1">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6262C365">
            <w:pPr>
              <w:autoSpaceDE w:val="0"/>
              <w:autoSpaceDN w:val="0"/>
              <w:spacing w:line="360" w:lineRule="auto"/>
              <w:rPr>
                <w:rFonts w:ascii="仿宋_GB2312" w:hAnsi="仿宋_GB2312" w:eastAsia="仿宋_GB2312" w:cs="仿宋_GB2312"/>
                <w:sz w:val="24"/>
              </w:rPr>
            </w:pPr>
          </w:p>
        </w:tc>
      </w:tr>
      <w:tr w14:paraId="3580C25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5C07BEB8">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67C4A994">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231FB5B">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7C6C1C1">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122DDFD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88E3E5F">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F43C4C8">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704EB02">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4BACC42">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7DE87E37">
            <w:pPr>
              <w:autoSpaceDE w:val="0"/>
              <w:autoSpaceDN w:val="0"/>
              <w:spacing w:line="360" w:lineRule="auto"/>
              <w:rPr>
                <w:rFonts w:ascii="仿宋_GB2312" w:hAnsi="仿宋_GB2312" w:eastAsia="仿宋_GB2312" w:cs="仿宋_GB2312"/>
                <w:sz w:val="24"/>
              </w:rPr>
            </w:pPr>
          </w:p>
        </w:tc>
      </w:tr>
    </w:tbl>
    <w:p w14:paraId="35B8A62C">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7CE61B84">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362A690A">
      <w:pPr>
        <w:spacing w:line="360" w:lineRule="auto"/>
        <w:ind w:firstLine="480" w:firstLineChars="200"/>
        <w:rPr>
          <w:rFonts w:ascii="仿宋_GB2312" w:hAnsi="仿宋_GB2312" w:eastAsia="仿宋_GB2312" w:cs="仿宋_GB2312"/>
          <w:sz w:val="24"/>
          <w:szCs w:val="20"/>
        </w:rPr>
      </w:pPr>
    </w:p>
    <w:p w14:paraId="5CC55DE1">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40232A8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BE9BF08">
      <w:pPr>
        <w:snapToGrid w:val="0"/>
        <w:spacing w:line="360" w:lineRule="auto"/>
        <w:ind w:firstLine="6907" w:firstLineChars="2150"/>
        <w:rPr>
          <w:rFonts w:ascii="仿宋_GB2312" w:hAnsi="仿宋_GB2312" w:eastAsia="仿宋_GB2312" w:cs="仿宋_GB2312"/>
          <w:b/>
          <w:bCs/>
          <w:sz w:val="32"/>
          <w:szCs w:val="32"/>
        </w:rPr>
      </w:pPr>
    </w:p>
    <w:p w14:paraId="504DE0EA">
      <w:pPr>
        <w:snapToGrid w:val="0"/>
        <w:spacing w:line="360" w:lineRule="auto"/>
        <w:ind w:right="960"/>
        <w:jc w:val="both"/>
        <w:rPr>
          <w:rFonts w:hint="eastAsia" w:ascii="仿宋_GB2312" w:hAnsi="仿宋_GB2312" w:eastAsia="仿宋_GB2312" w:cs="仿宋_GB2312"/>
          <w:kern w:val="0"/>
          <w:sz w:val="24"/>
          <w:lang w:val="zh-CN"/>
        </w:rPr>
      </w:pPr>
    </w:p>
    <w:p w14:paraId="452BB8E1">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5674201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3091C753">
      <w:pPr>
        <w:spacing w:line="360" w:lineRule="auto"/>
        <w:rPr>
          <w:rFonts w:ascii="仿宋_GB2312" w:hAnsi="仿宋_GB2312" w:eastAsia="仿宋_GB2312" w:cs="仿宋_GB2312"/>
          <w:sz w:val="18"/>
          <w:szCs w:val="18"/>
        </w:rPr>
      </w:pPr>
    </w:p>
    <w:p w14:paraId="246F62DF">
      <w:pPr>
        <w:pStyle w:val="31"/>
      </w:pPr>
    </w:p>
    <w:p w14:paraId="54E7DFE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2C6FED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F713D0F">
      <w:pPr>
        <w:spacing w:line="360" w:lineRule="auto"/>
        <w:rPr>
          <w:rFonts w:ascii="仿宋_GB2312" w:hAnsi="仿宋_GB2312" w:eastAsia="仿宋_GB2312" w:cs="仿宋_GB2312"/>
          <w:b/>
          <w:bCs/>
          <w:sz w:val="18"/>
          <w:szCs w:val="18"/>
        </w:rPr>
      </w:pPr>
    </w:p>
    <w:p w14:paraId="256EE9F8">
      <w:pPr>
        <w:spacing w:line="360" w:lineRule="auto"/>
        <w:rPr>
          <w:rFonts w:ascii="仿宋_GB2312" w:hAnsi="仿宋_GB2312" w:eastAsia="仿宋_GB2312" w:cs="仿宋_GB2312"/>
          <w:b/>
          <w:bCs/>
          <w:sz w:val="32"/>
          <w:szCs w:val="32"/>
        </w:rPr>
      </w:pPr>
    </w:p>
    <w:p w14:paraId="037E11B1">
      <w:pPr>
        <w:spacing w:line="360" w:lineRule="auto"/>
        <w:rPr>
          <w:rFonts w:ascii="仿宋_GB2312" w:hAnsi="仿宋_GB2312" w:eastAsia="仿宋_GB2312" w:cs="仿宋_GB2312"/>
          <w:b/>
          <w:bCs/>
          <w:sz w:val="32"/>
          <w:szCs w:val="32"/>
        </w:rPr>
      </w:pPr>
    </w:p>
    <w:p w14:paraId="226EEF5F">
      <w:pPr>
        <w:spacing w:line="360" w:lineRule="auto"/>
        <w:rPr>
          <w:rFonts w:ascii="仿宋_GB2312" w:hAnsi="仿宋_GB2312" w:eastAsia="仿宋_GB2312" w:cs="仿宋_GB2312"/>
          <w:b/>
          <w:bCs/>
          <w:sz w:val="32"/>
          <w:szCs w:val="32"/>
        </w:rPr>
      </w:pPr>
    </w:p>
    <w:p w14:paraId="113AB23A">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7489AF3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44FBBF67">
      <w:pPr>
        <w:snapToGrid w:val="0"/>
        <w:spacing w:line="360" w:lineRule="auto"/>
        <w:ind w:right="960"/>
        <w:jc w:val="right"/>
        <w:rPr>
          <w:rFonts w:ascii="仿宋_GB2312" w:hAnsi="仿宋_GB2312" w:eastAsia="仿宋_GB2312" w:cs="仿宋_GB2312"/>
          <w:kern w:val="0"/>
          <w:sz w:val="24"/>
          <w:lang w:val="zh-CN"/>
        </w:rPr>
      </w:pPr>
    </w:p>
    <w:p w14:paraId="1A6F6044">
      <w:pPr>
        <w:snapToGrid w:val="0"/>
        <w:spacing w:line="360" w:lineRule="auto"/>
        <w:ind w:right="960"/>
        <w:jc w:val="right"/>
        <w:rPr>
          <w:rFonts w:ascii="仿宋_GB2312" w:hAnsi="仿宋_GB2312" w:eastAsia="仿宋_GB2312" w:cs="仿宋_GB2312"/>
          <w:kern w:val="0"/>
          <w:sz w:val="24"/>
          <w:lang w:val="zh-CN"/>
        </w:rPr>
      </w:pPr>
    </w:p>
    <w:p w14:paraId="2A86053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6308A9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AFB95C6">
      <w:pPr>
        <w:spacing w:line="360" w:lineRule="auto"/>
        <w:rPr>
          <w:rFonts w:ascii="仿宋_GB2312" w:hAnsi="仿宋_GB2312" w:eastAsia="仿宋_GB2312" w:cs="仿宋_GB2312"/>
          <w:b/>
          <w:bCs/>
          <w:sz w:val="32"/>
          <w:szCs w:val="32"/>
        </w:rPr>
      </w:pPr>
    </w:p>
    <w:p w14:paraId="78B1CD7D">
      <w:pPr>
        <w:spacing w:line="360" w:lineRule="auto"/>
        <w:rPr>
          <w:rFonts w:ascii="仿宋_GB2312" w:hAnsi="仿宋_GB2312" w:eastAsia="仿宋_GB2312" w:cs="仿宋_GB2312"/>
          <w:b/>
          <w:bCs/>
          <w:sz w:val="32"/>
          <w:szCs w:val="32"/>
        </w:rPr>
      </w:pPr>
    </w:p>
    <w:p w14:paraId="4CA673CB">
      <w:pPr>
        <w:spacing w:line="360" w:lineRule="auto"/>
        <w:rPr>
          <w:rFonts w:ascii="仿宋_GB2312" w:hAnsi="仿宋_GB2312" w:eastAsia="仿宋_GB2312" w:cs="仿宋_GB2312"/>
          <w:b/>
          <w:bCs/>
          <w:sz w:val="32"/>
          <w:szCs w:val="32"/>
        </w:rPr>
      </w:pPr>
    </w:p>
    <w:p w14:paraId="24DAE998">
      <w:pPr>
        <w:spacing w:line="360" w:lineRule="auto"/>
        <w:rPr>
          <w:rFonts w:ascii="仿宋_GB2312" w:hAnsi="仿宋_GB2312" w:eastAsia="仿宋_GB2312" w:cs="仿宋_GB2312"/>
          <w:b/>
          <w:bCs/>
          <w:sz w:val="32"/>
          <w:szCs w:val="32"/>
        </w:rPr>
      </w:pPr>
    </w:p>
    <w:p w14:paraId="24FC5F3F">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0B0A8A9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396812C5">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18"/>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163EF96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46E7C7CD">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10E54708">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507A5F9C">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1EC1BDC">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4D1869AB">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67A15C24">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42D4E740">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056308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77A7401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noWrap w:val="0"/>
            <w:vAlign w:val="top"/>
          </w:tcPr>
          <w:p w14:paraId="022860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noWrap w:val="0"/>
            <w:vAlign w:val="top"/>
          </w:tcPr>
          <w:p w14:paraId="267E616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noWrap w:val="0"/>
            <w:vAlign w:val="top"/>
          </w:tcPr>
          <w:p w14:paraId="097A9B1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noWrap w:val="0"/>
            <w:vAlign w:val="top"/>
          </w:tcPr>
          <w:p w14:paraId="10B836A2">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noWrap w:val="0"/>
            <w:vAlign w:val="top"/>
          </w:tcPr>
          <w:p w14:paraId="3CAB32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noWrap w:val="0"/>
            <w:vAlign w:val="top"/>
          </w:tcPr>
          <w:p w14:paraId="1993EEF3">
            <w:pPr>
              <w:suppressAutoHyphens/>
              <w:autoSpaceDE w:val="0"/>
              <w:autoSpaceDN w:val="0"/>
              <w:spacing w:line="360" w:lineRule="auto"/>
              <w:rPr>
                <w:rFonts w:ascii="仿宋_GB2312" w:hAnsi="仿宋_GB2312" w:eastAsia="仿宋_GB2312" w:cs="仿宋_GB2312"/>
                <w:sz w:val="24"/>
              </w:rPr>
            </w:pPr>
          </w:p>
        </w:tc>
      </w:tr>
      <w:tr w14:paraId="3C74E49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51848DD9">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0691AA3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5FFA01A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032BA33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382A09B8">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6F0CE474">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DC25D4F">
            <w:pPr>
              <w:suppressAutoHyphens/>
              <w:autoSpaceDE w:val="0"/>
              <w:autoSpaceDN w:val="0"/>
              <w:spacing w:line="360" w:lineRule="auto"/>
              <w:rPr>
                <w:rFonts w:ascii="仿宋_GB2312" w:hAnsi="仿宋_GB2312" w:eastAsia="仿宋_GB2312" w:cs="仿宋_GB2312"/>
                <w:sz w:val="24"/>
              </w:rPr>
            </w:pPr>
          </w:p>
        </w:tc>
      </w:tr>
    </w:tbl>
    <w:p w14:paraId="71CDCF8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60EC6811">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2FE7B454">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5EC17FD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15998AC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2F012B1A">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3BC81036">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6A4EDBC2">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1E029A19">
      <w:pPr>
        <w:spacing w:line="360" w:lineRule="auto"/>
        <w:ind w:firstLine="480" w:firstLineChars="200"/>
        <w:rPr>
          <w:rFonts w:ascii="仿宋_GB2312" w:hAnsi="仿宋_GB2312" w:eastAsia="仿宋_GB2312" w:cs="仿宋_GB2312"/>
          <w:sz w:val="24"/>
          <w:szCs w:val="20"/>
        </w:rPr>
      </w:pPr>
    </w:p>
    <w:p w14:paraId="2617469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A6B027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445E47">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43D7596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56E36F8B">
      <w:pPr>
        <w:spacing w:line="360" w:lineRule="auto"/>
        <w:jc w:val="center"/>
        <w:rPr>
          <w:rFonts w:ascii="仿宋_GB2312" w:hAnsi="仿宋_GB2312" w:eastAsia="仿宋_GB2312" w:cs="仿宋_GB2312"/>
          <w:sz w:val="24"/>
        </w:rPr>
      </w:pPr>
    </w:p>
    <w:p w14:paraId="2BA941B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679DD7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E798539">
      <w:pPr>
        <w:spacing w:line="360" w:lineRule="auto"/>
        <w:jc w:val="center"/>
        <w:rPr>
          <w:rFonts w:ascii="仿宋_GB2312" w:hAnsi="仿宋_GB2312" w:eastAsia="仿宋_GB2312" w:cs="仿宋_GB2312"/>
          <w:b/>
          <w:bCs/>
          <w:sz w:val="30"/>
          <w:szCs w:val="30"/>
        </w:rPr>
      </w:pPr>
    </w:p>
    <w:p w14:paraId="457912F6">
      <w:pPr>
        <w:spacing w:line="360" w:lineRule="auto"/>
        <w:jc w:val="center"/>
        <w:rPr>
          <w:rFonts w:ascii="仿宋_GB2312" w:hAnsi="仿宋_GB2312" w:eastAsia="仿宋_GB2312" w:cs="仿宋_GB2312"/>
          <w:b/>
          <w:bCs/>
          <w:sz w:val="30"/>
          <w:szCs w:val="30"/>
        </w:rPr>
      </w:pPr>
    </w:p>
    <w:p w14:paraId="2EC9F510">
      <w:pPr>
        <w:spacing w:line="360" w:lineRule="auto"/>
        <w:jc w:val="center"/>
        <w:rPr>
          <w:rFonts w:ascii="仿宋_GB2312" w:hAnsi="仿宋_GB2312" w:eastAsia="仿宋_GB2312" w:cs="仿宋_GB2312"/>
          <w:b/>
          <w:bCs/>
          <w:sz w:val="24"/>
        </w:rPr>
      </w:pPr>
    </w:p>
    <w:p w14:paraId="00A48665">
      <w:pPr>
        <w:spacing w:line="360" w:lineRule="auto"/>
        <w:jc w:val="center"/>
        <w:rPr>
          <w:rFonts w:ascii="仿宋_GB2312" w:hAnsi="仿宋_GB2312" w:eastAsia="仿宋_GB2312" w:cs="仿宋_GB2312"/>
          <w:b/>
          <w:bCs/>
          <w:sz w:val="24"/>
        </w:rPr>
      </w:pPr>
    </w:p>
    <w:p w14:paraId="3D0C9DD2">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7C56100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73036AC9">
      <w:pPr>
        <w:spacing w:line="360" w:lineRule="auto"/>
        <w:rPr>
          <w:rFonts w:ascii="仿宋_GB2312" w:hAnsi="仿宋_GB2312" w:eastAsia="仿宋_GB2312" w:cs="仿宋_GB2312"/>
          <w:sz w:val="24"/>
        </w:rPr>
      </w:pPr>
    </w:p>
    <w:p w14:paraId="1FD82F2A">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B71C81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7FDBA1E">
      <w:pPr>
        <w:pStyle w:val="32"/>
        <w:rPr>
          <w:rFonts w:hint="eastAsia"/>
        </w:rPr>
        <w:sectPr>
          <w:footerReference r:id="rId11" w:type="first"/>
          <w:footerReference r:id="rId10" w:type="default"/>
          <w:pgSz w:w="11906" w:h="16838"/>
          <w:pgMar w:top="1276" w:right="1418" w:bottom="1247" w:left="1418" w:header="851" w:footer="992" w:gutter="0"/>
          <w:pgNumType w:fmt="decimal"/>
          <w:cols w:space="720" w:num="1"/>
          <w:titlePg/>
          <w:docGrid w:linePitch="312" w:charSpace="0"/>
        </w:sectPr>
      </w:pPr>
    </w:p>
    <w:p w14:paraId="3486F19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76B7AE4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C30B13F">
      <w:pPr>
        <w:spacing w:line="360" w:lineRule="auto"/>
        <w:jc w:val="center"/>
        <w:outlineLvl w:val="0"/>
        <w:rPr>
          <w:rFonts w:hint="eastAsia" w:ascii="仿宋" w:hAnsi="仿宋" w:eastAsia="仿宋" w:cs="仿宋"/>
          <w:b/>
          <w:kern w:val="0"/>
          <w:sz w:val="36"/>
          <w:szCs w:val="36"/>
        </w:rPr>
      </w:pPr>
    </w:p>
    <w:p w14:paraId="43B39574">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0138DAC8">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5E4BF5B7">
      <w:pPr>
        <w:pStyle w:val="8"/>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3198DCFC">
      <w:pPr>
        <w:snapToGrid w:val="0"/>
        <w:spacing w:line="360" w:lineRule="auto"/>
        <w:ind w:right="480"/>
        <w:jc w:val="center"/>
        <w:rPr>
          <w:rFonts w:hint="eastAsia" w:ascii="仿宋" w:hAnsi="仿宋" w:eastAsia="仿宋" w:cs="仿宋"/>
          <w:b/>
          <w:kern w:val="0"/>
          <w:sz w:val="32"/>
          <w:szCs w:val="32"/>
        </w:rPr>
      </w:pPr>
    </w:p>
    <w:p w14:paraId="3C843095">
      <w:pPr>
        <w:snapToGrid w:val="0"/>
        <w:spacing w:line="360" w:lineRule="auto"/>
        <w:ind w:right="480"/>
        <w:jc w:val="center"/>
        <w:rPr>
          <w:rFonts w:hint="eastAsia" w:ascii="仿宋" w:hAnsi="仿宋" w:eastAsia="仿宋" w:cs="仿宋"/>
          <w:b/>
          <w:kern w:val="0"/>
          <w:sz w:val="32"/>
          <w:szCs w:val="32"/>
        </w:rPr>
      </w:pPr>
    </w:p>
    <w:p w14:paraId="0D7BBB90">
      <w:pPr>
        <w:snapToGrid w:val="0"/>
        <w:spacing w:line="360" w:lineRule="auto"/>
        <w:ind w:right="480"/>
        <w:jc w:val="center"/>
        <w:rPr>
          <w:rFonts w:hint="eastAsia" w:ascii="仿宋" w:hAnsi="仿宋" w:eastAsia="仿宋" w:cs="仿宋"/>
          <w:b/>
          <w:kern w:val="0"/>
          <w:sz w:val="32"/>
          <w:szCs w:val="32"/>
        </w:rPr>
      </w:pPr>
    </w:p>
    <w:p w14:paraId="32FE87A2">
      <w:pPr>
        <w:snapToGrid w:val="0"/>
        <w:spacing w:line="360" w:lineRule="auto"/>
        <w:ind w:right="480"/>
        <w:jc w:val="center"/>
        <w:rPr>
          <w:rFonts w:hint="eastAsia" w:ascii="仿宋" w:hAnsi="仿宋" w:eastAsia="仿宋" w:cs="仿宋"/>
          <w:b/>
          <w:kern w:val="0"/>
          <w:sz w:val="32"/>
          <w:szCs w:val="32"/>
        </w:rPr>
      </w:pPr>
    </w:p>
    <w:p w14:paraId="3C8E91F7">
      <w:pPr>
        <w:snapToGrid w:val="0"/>
        <w:spacing w:line="360" w:lineRule="auto"/>
        <w:ind w:right="480"/>
        <w:jc w:val="center"/>
        <w:rPr>
          <w:rFonts w:hint="eastAsia" w:ascii="仿宋" w:hAnsi="仿宋" w:eastAsia="仿宋" w:cs="仿宋"/>
          <w:b/>
          <w:kern w:val="0"/>
          <w:sz w:val="32"/>
          <w:szCs w:val="32"/>
        </w:rPr>
      </w:pPr>
    </w:p>
    <w:p w14:paraId="411F180F">
      <w:pPr>
        <w:snapToGrid w:val="0"/>
        <w:spacing w:line="360" w:lineRule="auto"/>
        <w:ind w:right="480"/>
        <w:jc w:val="center"/>
        <w:rPr>
          <w:rFonts w:hint="eastAsia" w:ascii="仿宋" w:hAnsi="仿宋" w:eastAsia="仿宋" w:cs="仿宋"/>
          <w:b/>
          <w:kern w:val="0"/>
          <w:sz w:val="32"/>
          <w:szCs w:val="32"/>
        </w:rPr>
      </w:pPr>
    </w:p>
    <w:p w14:paraId="5EEEB144">
      <w:pPr>
        <w:snapToGrid w:val="0"/>
        <w:spacing w:line="360" w:lineRule="auto"/>
        <w:ind w:right="480"/>
        <w:jc w:val="center"/>
        <w:rPr>
          <w:rFonts w:hint="eastAsia" w:ascii="仿宋" w:hAnsi="仿宋" w:eastAsia="仿宋" w:cs="仿宋"/>
          <w:b/>
          <w:kern w:val="0"/>
          <w:sz w:val="32"/>
          <w:szCs w:val="32"/>
        </w:rPr>
      </w:pPr>
    </w:p>
    <w:p w14:paraId="3A9725F4">
      <w:pPr>
        <w:snapToGrid w:val="0"/>
        <w:spacing w:line="360" w:lineRule="auto"/>
        <w:ind w:right="480"/>
        <w:jc w:val="center"/>
        <w:rPr>
          <w:rFonts w:hint="eastAsia" w:ascii="仿宋" w:hAnsi="仿宋" w:eastAsia="仿宋" w:cs="仿宋"/>
          <w:b/>
          <w:kern w:val="0"/>
          <w:sz w:val="32"/>
          <w:szCs w:val="32"/>
        </w:rPr>
      </w:pPr>
    </w:p>
    <w:p w14:paraId="5E9A7D15">
      <w:pPr>
        <w:snapToGrid w:val="0"/>
        <w:spacing w:line="360" w:lineRule="auto"/>
        <w:ind w:right="480"/>
        <w:jc w:val="center"/>
        <w:rPr>
          <w:rFonts w:hint="eastAsia" w:ascii="仿宋" w:hAnsi="仿宋" w:eastAsia="仿宋" w:cs="仿宋"/>
          <w:b/>
          <w:kern w:val="0"/>
          <w:sz w:val="32"/>
          <w:szCs w:val="32"/>
        </w:rPr>
      </w:pPr>
    </w:p>
    <w:p w14:paraId="151E8FEE">
      <w:pPr>
        <w:snapToGrid w:val="0"/>
        <w:spacing w:line="360" w:lineRule="auto"/>
        <w:ind w:right="480"/>
        <w:jc w:val="center"/>
        <w:rPr>
          <w:rFonts w:hint="eastAsia" w:ascii="仿宋" w:hAnsi="仿宋" w:eastAsia="仿宋" w:cs="仿宋"/>
          <w:b/>
          <w:kern w:val="0"/>
          <w:sz w:val="32"/>
          <w:szCs w:val="32"/>
        </w:rPr>
      </w:pPr>
    </w:p>
    <w:p w14:paraId="6B8B5F1E">
      <w:pPr>
        <w:snapToGrid w:val="0"/>
        <w:spacing w:line="360" w:lineRule="auto"/>
        <w:ind w:right="480"/>
        <w:jc w:val="center"/>
        <w:rPr>
          <w:rFonts w:hint="eastAsia" w:ascii="仿宋" w:hAnsi="仿宋" w:eastAsia="仿宋" w:cs="仿宋"/>
          <w:b/>
          <w:kern w:val="0"/>
          <w:sz w:val="32"/>
          <w:szCs w:val="32"/>
        </w:rPr>
      </w:pPr>
    </w:p>
    <w:p w14:paraId="281068D0">
      <w:pPr>
        <w:snapToGrid w:val="0"/>
        <w:spacing w:line="360" w:lineRule="auto"/>
        <w:ind w:right="480"/>
        <w:jc w:val="center"/>
        <w:rPr>
          <w:rFonts w:hint="eastAsia" w:ascii="仿宋" w:hAnsi="仿宋" w:eastAsia="仿宋" w:cs="仿宋"/>
          <w:b/>
          <w:kern w:val="0"/>
          <w:sz w:val="32"/>
          <w:szCs w:val="32"/>
        </w:rPr>
      </w:pPr>
    </w:p>
    <w:p w14:paraId="133DE6D5">
      <w:pPr>
        <w:snapToGrid w:val="0"/>
        <w:spacing w:line="360" w:lineRule="auto"/>
        <w:ind w:right="480"/>
        <w:jc w:val="center"/>
        <w:rPr>
          <w:rFonts w:hint="eastAsia" w:ascii="仿宋" w:hAnsi="仿宋" w:eastAsia="仿宋" w:cs="仿宋"/>
          <w:b/>
          <w:kern w:val="0"/>
          <w:sz w:val="32"/>
          <w:szCs w:val="32"/>
        </w:rPr>
      </w:pPr>
    </w:p>
    <w:p w14:paraId="2DE783CA">
      <w:pPr>
        <w:snapToGrid w:val="0"/>
        <w:spacing w:line="360" w:lineRule="auto"/>
        <w:ind w:right="480"/>
        <w:jc w:val="both"/>
        <w:rPr>
          <w:rFonts w:hint="eastAsia" w:ascii="仿宋" w:hAnsi="仿宋" w:eastAsia="仿宋" w:cs="仿宋"/>
          <w:b/>
          <w:kern w:val="0"/>
          <w:sz w:val="32"/>
          <w:szCs w:val="32"/>
        </w:rPr>
      </w:pPr>
    </w:p>
    <w:p w14:paraId="3E75B1DF">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footerReference r:id="rId13" w:type="first"/>
          <w:footerReference r:id="rId12" w:type="default"/>
          <w:pgSz w:w="11906" w:h="16838"/>
          <w:pgMar w:top="1276" w:right="1418" w:bottom="1247" w:left="1418" w:header="851" w:footer="992" w:gutter="0"/>
          <w:pgNumType w:fmt="decimal"/>
          <w:cols w:space="720" w:num="1"/>
          <w:docGrid w:linePitch="312" w:charSpace="0"/>
        </w:sectPr>
      </w:pPr>
    </w:p>
    <w:p w14:paraId="6776EEE3">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41B5EA45">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AB5CB5">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48B50798">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1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6603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noWrap w:val="0"/>
            <w:vAlign w:val="center"/>
          </w:tcPr>
          <w:p w14:paraId="37A08F5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87" w:type="pct"/>
            <w:noWrap w:val="0"/>
            <w:vAlign w:val="center"/>
          </w:tcPr>
          <w:p w14:paraId="3D08D62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657" w:type="pct"/>
            <w:noWrap w:val="0"/>
            <w:vAlign w:val="top"/>
          </w:tcPr>
          <w:p w14:paraId="485F06A9">
            <w:pPr>
              <w:spacing w:line="360" w:lineRule="auto"/>
              <w:jc w:val="center"/>
              <w:rPr>
                <w:rFonts w:hint="eastAsia" w:ascii="仿宋" w:hAnsi="仿宋" w:eastAsia="仿宋" w:cs="仿宋"/>
                <w:b/>
                <w:color w:val="auto"/>
                <w:sz w:val="24"/>
                <w:highlight w:val="none"/>
              </w:rPr>
            </w:pPr>
          </w:p>
          <w:p w14:paraId="16C3C1A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698" w:type="pct"/>
            <w:noWrap w:val="0"/>
            <w:vAlign w:val="center"/>
          </w:tcPr>
          <w:p w14:paraId="4F72130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657" w:type="pct"/>
            <w:noWrap w:val="0"/>
            <w:vAlign w:val="center"/>
          </w:tcPr>
          <w:p w14:paraId="5CD2EEB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615" w:type="pct"/>
            <w:noWrap w:val="0"/>
            <w:vAlign w:val="center"/>
          </w:tcPr>
          <w:p w14:paraId="6923AE7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616" w:type="pct"/>
            <w:noWrap w:val="0"/>
            <w:vAlign w:val="top"/>
          </w:tcPr>
          <w:p w14:paraId="7DAD22A2">
            <w:pPr>
              <w:spacing w:line="360" w:lineRule="auto"/>
              <w:jc w:val="center"/>
              <w:rPr>
                <w:rFonts w:hint="eastAsia" w:ascii="仿宋" w:hAnsi="仿宋" w:eastAsia="仿宋" w:cs="仿宋"/>
                <w:b/>
                <w:color w:val="auto"/>
                <w:sz w:val="24"/>
                <w:highlight w:val="none"/>
              </w:rPr>
            </w:pPr>
          </w:p>
          <w:p w14:paraId="38C8AF2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615" w:type="pct"/>
            <w:noWrap w:val="0"/>
            <w:vAlign w:val="center"/>
          </w:tcPr>
          <w:p w14:paraId="208DFF92">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服务单价</w:t>
            </w:r>
          </w:p>
        </w:tc>
        <w:tc>
          <w:tcPr>
            <w:tcW w:w="615" w:type="pct"/>
            <w:noWrap w:val="0"/>
            <w:vAlign w:val="center"/>
          </w:tcPr>
          <w:p w14:paraId="76D5BFF5">
            <w:pPr>
              <w:spacing w:line="360" w:lineRule="auto"/>
              <w:jc w:val="center"/>
              <w:rPr>
                <w:rFonts w:hint="eastAsia" w:ascii="仿宋" w:hAnsi="仿宋" w:eastAsia="仿宋" w:cs="仿宋"/>
                <w:b/>
                <w:color w:val="auto"/>
                <w:sz w:val="24"/>
                <w:highlight w:val="none"/>
              </w:rPr>
            </w:pPr>
          </w:p>
          <w:p w14:paraId="7F7F257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1AE10548">
            <w:pPr>
              <w:spacing w:line="360" w:lineRule="auto"/>
              <w:jc w:val="center"/>
              <w:rPr>
                <w:rFonts w:hint="eastAsia" w:ascii="仿宋" w:hAnsi="仿宋" w:eastAsia="仿宋" w:cs="仿宋"/>
                <w:b/>
                <w:color w:val="auto"/>
                <w:sz w:val="24"/>
                <w:highlight w:val="none"/>
              </w:rPr>
            </w:pPr>
          </w:p>
        </w:tc>
      </w:tr>
      <w:tr w14:paraId="7B7A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noWrap w:val="0"/>
            <w:vAlign w:val="center"/>
          </w:tcPr>
          <w:p w14:paraId="70E58E9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87" w:type="pct"/>
            <w:noWrap w:val="0"/>
            <w:vAlign w:val="center"/>
          </w:tcPr>
          <w:p w14:paraId="6F8AEDE9">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60AA5771">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4C56E598">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0F363CA">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4A4ADEC">
            <w:pPr>
              <w:spacing w:line="360" w:lineRule="auto"/>
              <w:jc w:val="center"/>
              <w:rPr>
                <w:rFonts w:hint="eastAsia" w:ascii="仿宋" w:hAnsi="仿宋" w:eastAsia="仿宋" w:cs="仿宋"/>
                <w:color w:val="auto"/>
                <w:sz w:val="24"/>
                <w:highlight w:val="none"/>
              </w:rPr>
            </w:pPr>
          </w:p>
        </w:tc>
        <w:tc>
          <w:tcPr>
            <w:tcW w:w="616" w:type="pct"/>
            <w:noWrap w:val="0"/>
            <w:vAlign w:val="top"/>
          </w:tcPr>
          <w:p w14:paraId="6DDA83DE">
            <w:pPr>
              <w:spacing w:line="360" w:lineRule="auto"/>
              <w:jc w:val="center"/>
              <w:rPr>
                <w:rFonts w:hint="eastAsia" w:ascii="仿宋" w:hAnsi="仿宋" w:eastAsia="仿宋" w:cs="仿宋"/>
                <w:color w:val="auto"/>
                <w:sz w:val="24"/>
                <w:highlight w:val="none"/>
              </w:rPr>
            </w:pPr>
          </w:p>
        </w:tc>
        <w:tc>
          <w:tcPr>
            <w:tcW w:w="615" w:type="pct"/>
            <w:noWrap w:val="0"/>
            <w:vAlign w:val="center"/>
          </w:tcPr>
          <w:p w14:paraId="20F5C2DF">
            <w:pPr>
              <w:spacing w:line="360" w:lineRule="auto"/>
              <w:jc w:val="center"/>
              <w:rPr>
                <w:rFonts w:hint="eastAsia" w:ascii="仿宋" w:hAnsi="仿宋" w:eastAsia="仿宋" w:cs="仿宋"/>
                <w:color w:val="auto"/>
                <w:sz w:val="24"/>
                <w:highlight w:val="none"/>
              </w:rPr>
            </w:pPr>
          </w:p>
        </w:tc>
        <w:tc>
          <w:tcPr>
            <w:tcW w:w="615" w:type="pct"/>
            <w:noWrap w:val="0"/>
            <w:vAlign w:val="center"/>
          </w:tcPr>
          <w:p w14:paraId="0B3D3275">
            <w:pPr>
              <w:spacing w:line="360" w:lineRule="auto"/>
              <w:jc w:val="center"/>
              <w:rPr>
                <w:rFonts w:hint="eastAsia" w:ascii="仿宋" w:hAnsi="仿宋" w:eastAsia="仿宋" w:cs="仿宋"/>
                <w:color w:val="auto"/>
                <w:sz w:val="24"/>
                <w:highlight w:val="none"/>
              </w:rPr>
            </w:pPr>
          </w:p>
        </w:tc>
      </w:tr>
      <w:tr w14:paraId="1547B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0582DC9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287" w:type="pct"/>
            <w:noWrap w:val="0"/>
            <w:vAlign w:val="center"/>
          </w:tcPr>
          <w:p w14:paraId="5BF52948">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657" w:type="pct"/>
            <w:noWrap w:val="0"/>
            <w:vAlign w:val="center"/>
          </w:tcPr>
          <w:p w14:paraId="18920686">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6CC00452">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6DE0768">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6E3B3F90">
            <w:pPr>
              <w:spacing w:line="360" w:lineRule="auto"/>
              <w:jc w:val="center"/>
              <w:rPr>
                <w:rFonts w:hint="eastAsia" w:ascii="仿宋" w:hAnsi="仿宋" w:eastAsia="仿宋" w:cs="仿宋"/>
                <w:color w:val="auto"/>
                <w:sz w:val="24"/>
                <w:highlight w:val="none"/>
              </w:rPr>
            </w:pPr>
          </w:p>
        </w:tc>
        <w:tc>
          <w:tcPr>
            <w:tcW w:w="616" w:type="pct"/>
            <w:noWrap w:val="0"/>
            <w:vAlign w:val="top"/>
          </w:tcPr>
          <w:p w14:paraId="28045C9C">
            <w:pPr>
              <w:spacing w:line="360" w:lineRule="auto"/>
              <w:jc w:val="center"/>
              <w:rPr>
                <w:rFonts w:hint="eastAsia" w:ascii="仿宋" w:hAnsi="仿宋" w:eastAsia="仿宋" w:cs="仿宋"/>
                <w:color w:val="auto"/>
                <w:sz w:val="24"/>
                <w:highlight w:val="none"/>
              </w:rPr>
            </w:pPr>
          </w:p>
        </w:tc>
        <w:tc>
          <w:tcPr>
            <w:tcW w:w="615" w:type="pct"/>
            <w:noWrap w:val="0"/>
            <w:vAlign w:val="center"/>
          </w:tcPr>
          <w:p w14:paraId="5945857F">
            <w:pPr>
              <w:spacing w:line="360" w:lineRule="auto"/>
              <w:jc w:val="center"/>
              <w:rPr>
                <w:rFonts w:hint="eastAsia" w:ascii="仿宋" w:hAnsi="仿宋" w:eastAsia="仿宋" w:cs="仿宋"/>
                <w:color w:val="auto"/>
                <w:sz w:val="24"/>
                <w:highlight w:val="none"/>
              </w:rPr>
            </w:pPr>
          </w:p>
        </w:tc>
        <w:tc>
          <w:tcPr>
            <w:tcW w:w="615" w:type="pct"/>
            <w:noWrap w:val="0"/>
            <w:vAlign w:val="center"/>
          </w:tcPr>
          <w:p w14:paraId="387758E2">
            <w:pPr>
              <w:spacing w:line="360" w:lineRule="auto"/>
              <w:jc w:val="center"/>
              <w:rPr>
                <w:rFonts w:hint="eastAsia" w:ascii="仿宋" w:hAnsi="仿宋" w:eastAsia="仿宋" w:cs="仿宋"/>
                <w:color w:val="auto"/>
                <w:sz w:val="24"/>
                <w:highlight w:val="none"/>
              </w:rPr>
            </w:pPr>
          </w:p>
        </w:tc>
      </w:tr>
      <w:tr w14:paraId="42D2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3EFF08AD">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287" w:type="pct"/>
            <w:noWrap w:val="0"/>
            <w:vAlign w:val="center"/>
          </w:tcPr>
          <w:p w14:paraId="214553FB">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446BB241">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0381554E">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40560E0">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23B5CD4E">
            <w:pPr>
              <w:spacing w:line="360" w:lineRule="auto"/>
              <w:jc w:val="center"/>
              <w:rPr>
                <w:rFonts w:hint="eastAsia" w:ascii="仿宋" w:hAnsi="仿宋" w:eastAsia="仿宋" w:cs="仿宋"/>
                <w:color w:val="auto"/>
                <w:sz w:val="24"/>
                <w:highlight w:val="none"/>
              </w:rPr>
            </w:pPr>
          </w:p>
        </w:tc>
        <w:tc>
          <w:tcPr>
            <w:tcW w:w="616" w:type="pct"/>
            <w:noWrap w:val="0"/>
            <w:vAlign w:val="top"/>
          </w:tcPr>
          <w:p w14:paraId="790AFAE3">
            <w:pPr>
              <w:spacing w:line="360" w:lineRule="auto"/>
              <w:jc w:val="center"/>
              <w:rPr>
                <w:rFonts w:hint="eastAsia" w:ascii="仿宋" w:hAnsi="仿宋" w:eastAsia="仿宋" w:cs="仿宋"/>
                <w:color w:val="auto"/>
                <w:sz w:val="24"/>
                <w:highlight w:val="none"/>
              </w:rPr>
            </w:pPr>
          </w:p>
        </w:tc>
        <w:tc>
          <w:tcPr>
            <w:tcW w:w="615" w:type="pct"/>
            <w:noWrap w:val="0"/>
            <w:vAlign w:val="center"/>
          </w:tcPr>
          <w:p w14:paraId="097B345B">
            <w:pPr>
              <w:spacing w:line="360" w:lineRule="auto"/>
              <w:jc w:val="center"/>
              <w:rPr>
                <w:rFonts w:hint="eastAsia" w:ascii="仿宋" w:hAnsi="仿宋" w:eastAsia="仿宋" w:cs="仿宋"/>
                <w:color w:val="auto"/>
                <w:sz w:val="24"/>
                <w:highlight w:val="none"/>
              </w:rPr>
            </w:pPr>
          </w:p>
        </w:tc>
        <w:tc>
          <w:tcPr>
            <w:tcW w:w="615" w:type="pct"/>
            <w:noWrap w:val="0"/>
            <w:vAlign w:val="center"/>
          </w:tcPr>
          <w:p w14:paraId="10CB79D7">
            <w:pPr>
              <w:spacing w:line="360" w:lineRule="auto"/>
              <w:jc w:val="center"/>
              <w:rPr>
                <w:rFonts w:hint="eastAsia" w:ascii="仿宋" w:hAnsi="仿宋" w:eastAsia="仿宋" w:cs="仿宋"/>
                <w:color w:val="auto"/>
                <w:sz w:val="24"/>
                <w:highlight w:val="none"/>
              </w:rPr>
            </w:pPr>
          </w:p>
        </w:tc>
      </w:tr>
      <w:tr w14:paraId="51FBE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273B0E09">
            <w:pPr>
              <w:spacing w:line="360" w:lineRule="auto"/>
              <w:jc w:val="center"/>
              <w:rPr>
                <w:rFonts w:hint="eastAsia" w:ascii="仿宋" w:hAnsi="仿宋" w:eastAsia="仿宋" w:cs="仿宋"/>
                <w:color w:val="auto"/>
                <w:sz w:val="24"/>
                <w:highlight w:val="none"/>
              </w:rPr>
            </w:pPr>
          </w:p>
        </w:tc>
        <w:tc>
          <w:tcPr>
            <w:tcW w:w="287" w:type="pct"/>
            <w:noWrap w:val="0"/>
            <w:vAlign w:val="center"/>
          </w:tcPr>
          <w:p w14:paraId="0767F453">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082C40D7">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2CE1E665">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D81E226">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03E20715">
            <w:pPr>
              <w:spacing w:line="360" w:lineRule="auto"/>
              <w:jc w:val="center"/>
              <w:rPr>
                <w:rFonts w:hint="eastAsia" w:ascii="仿宋" w:hAnsi="仿宋" w:eastAsia="仿宋" w:cs="仿宋"/>
                <w:color w:val="auto"/>
                <w:sz w:val="24"/>
                <w:highlight w:val="none"/>
              </w:rPr>
            </w:pPr>
          </w:p>
        </w:tc>
        <w:tc>
          <w:tcPr>
            <w:tcW w:w="616" w:type="pct"/>
            <w:noWrap w:val="0"/>
            <w:vAlign w:val="top"/>
          </w:tcPr>
          <w:p w14:paraId="4F302F81">
            <w:pPr>
              <w:spacing w:line="360" w:lineRule="auto"/>
              <w:jc w:val="center"/>
              <w:rPr>
                <w:rFonts w:hint="eastAsia" w:ascii="仿宋" w:hAnsi="仿宋" w:eastAsia="仿宋" w:cs="仿宋"/>
                <w:color w:val="auto"/>
                <w:sz w:val="24"/>
                <w:highlight w:val="none"/>
              </w:rPr>
            </w:pPr>
          </w:p>
        </w:tc>
        <w:tc>
          <w:tcPr>
            <w:tcW w:w="615" w:type="pct"/>
            <w:noWrap w:val="0"/>
            <w:vAlign w:val="center"/>
          </w:tcPr>
          <w:p w14:paraId="6F0F4C30">
            <w:pPr>
              <w:spacing w:line="360" w:lineRule="auto"/>
              <w:jc w:val="center"/>
              <w:rPr>
                <w:rFonts w:hint="eastAsia" w:ascii="仿宋" w:hAnsi="仿宋" w:eastAsia="仿宋" w:cs="仿宋"/>
                <w:color w:val="auto"/>
                <w:sz w:val="24"/>
                <w:highlight w:val="none"/>
              </w:rPr>
            </w:pPr>
          </w:p>
        </w:tc>
        <w:tc>
          <w:tcPr>
            <w:tcW w:w="615" w:type="pct"/>
            <w:noWrap w:val="0"/>
            <w:vAlign w:val="center"/>
          </w:tcPr>
          <w:p w14:paraId="21C4DA58">
            <w:pPr>
              <w:spacing w:line="360" w:lineRule="auto"/>
              <w:jc w:val="center"/>
              <w:rPr>
                <w:rFonts w:hint="eastAsia" w:ascii="仿宋" w:hAnsi="仿宋" w:eastAsia="仿宋" w:cs="仿宋"/>
                <w:color w:val="auto"/>
                <w:sz w:val="24"/>
                <w:highlight w:val="none"/>
              </w:rPr>
            </w:pPr>
          </w:p>
        </w:tc>
      </w:tr>
      <w:tr w14:paraId="4DBF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noWrap w:val="0"/>
            <w:vAlign w:val="center"/>
          </w:tcPr>
          <w:p w14:paraId="163A6184">
            <w:pPr>
              <w:spacing w:line="360" w:lineRule="auto"/>
              <w:jc w:val="center"/>
              <w:rPr>
                <w:rFonts w:hint="eastAsia" w:ascii="仿宋" w:hAnsi="仿宋" w:eastAsia="仿宋" w:cs="仿宋"/>
                <w:color w:val="auto"/>
                <w:sz w:val="24"/>
                <w:highlight w:val="none"/>
              </w:rPr>
            </w:pPr>
          </w:p>
        </w:tc>
        <w:tc>
          <w:tcPr>
            <w:tcW w:w="287" w:type="pct"/>
            <w:noWrap w:val="0"/>
            <w:vAlign w:val="center"/>
          </w:tcPr>
          <w:p w14:paraId="656D2B5E">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3A2598A5">
            <w:pPr>
              <w:snapToGrid w:val="0"/>
              <w:spacing w:line="360" w:lineRule="auto"/>
              <w:jc w:val="center"/>
              <w:rPr>
                <w:rFonts w:hint="eastAsia" w:ascii="仿宋" w:hAnsi="仿宋" w:eastAsia="仿宋" w:cs="仿宋"/>
                <w:color w:val="auto"/>
                <w:sz w:val="24"/>
                <w:highlight w:val="none"/>
              </w:rPr>
            </w:pPr>
          </w:p>
        </w:tc>
        <w:tc>
          <w:tcPr>
            <w:tcW w:w="698" w:type="pct"/>
            <w:noWrap w:val="0"/>
            <w:vAlign w:val="center"/>
          </w:tcPr>
          <w:p w14:paraId="38402B6B">
            <w:pPr>
              <w:snapToGrid w:val="0"/>
              <w:spacing w:line="360" w:lineRule="auto"/>
              <w:jc w:val="center"/>
              <w:rPr>
                <w:rFonts w:hint="eastAsia" w:ascii="仿宋" w:hAnsi="仿宋" w:eastAsia="仿宋" w:cs="仿宋"/>
                <w:color w:val="auto"/>
                <w:sz w:val="24"/>
                <w:highlight w:val="none"/>
              </w:rPr>
            </w:pPr>
          </w:p>
        </w:tc>
        <w:tc>
          <w:tcPr>
            <w:tcW w:w="657" w:type="pct"/>
            <w:noWrap w:val="0"/>
            <w:vAlign w:val="center"/>
          </w:tcPr>
          <w:p w14:paraId="6EDA2B3E">
            <w:pPr>
              <w:snapToGrid w:val="0"/>
              <w:spacing w:line="360" w:lineRule="auto"/>
              <w:jc w:val="center"/>
              <w:rPr>
                <w:rFonts w:hint="eastAsia" w:ascii="仿宋" w:hAnsi="仿宋" w:eastAsia="仿宋" w:cs="仿宋"/>
                <w:color w:val="auto"/>
                <w:sz w:val="24"/>
                <w:highlight w:val="none"/>
              </w:rPr>
            </w:pPr>
          </w:p>
        </w:tc>
        <w:tc>
          <w:tcPr>
            <w:tcW w:w="615" w:type="pct"/>
            <w:noWrap w:val="0"/>
            <w:vAlign w:val="center"/>
          </w:tcPr>
          <w:p w14:paraId="5F309F6A">
            <w:pPr>
              <w:spacing w:line="360" w:lineRule="auto"/>
              <w:jc w:val="center"/>
              <w:rPr>
                <w:rFonts w:hint="eastAsia" w:ascii="仿宋" w:hAnsi="仿宋" w:eastAsia="仿宋" w:cs="仿宋"/>
                <w:color w:val="auto"/>
                <w:sz w:val="24"/>
                <w:highlight w:val="none"/>
              </w:rPr>
            </w:pPr>
          </w:p>
        </w:tc>
        <w:tc>
          <w:tcPr>
            <w:tcW w:w="616" w:type="pct"/>
            <w:noWrap w:val="0"/>
            <w:vAlign w:val="top"/>
          </w:tcPr>
          <w:p w14:paraId="58254F6B">
            <w:pPr>
              <w:spacing w:line="360" w:lineRule="auto"/>
              <w:jc w:val="center"/>
              <w:rPr>
                <w:rFonts w:hint="eastAsia" w:ascii="仿宋" w:hAnsi="仿宋" w:eastAsia="仿宋" w:cs="仿宋"/>
                <w:color w:val="auto"/>
                <w:sz w:val="24"/>
                <w:highlight w:val="none"/>
              </w:rPr>
            </w:pPr>
          </w:p>
        </w:tc>
        <w:tc>
          <w:tcPr>
            <w:tcW w:w="615" w:type="pct"/>
            <w:noWrap w:val="0"/>
            <w:vAlign w:val="center"/>
          </w:tcPr>
          <w:p w14:paraId="0C2BFD0D">
            <w:pPr>
              <w:spacing w:line="360" w:lineRule="auto"/>
              <w:jc w:val="center"/>
              <w:rPr>
                <w:rFonts w:hint="eastAsia" w:ascii="仿宋" w:hAnsi="仿宋" w:eastAsia="仿宋" w:cs="仿宋"/>
                <w:color w:val="auto"/>
                <w:sz w:val="24"/>
                <w:highlight w:val="none"/>
              </w:rPr>
            </w:pPr>
          </w:p>
        </w:tc>
        <w:tc>
          <w:tcPr>
            <w:tcW w:w="615" w:type="pct"/>
            <w:noWrap w:val="0"/>
            <w:vAlign w:val="center"/>
          </w:tcPr>
          <w:p w14:paraId="646CB6DB">
            <w:pPr>
              <w:spacing w:line="360" w:lineRule="auto"/>
              <w:jc w:val="center"/>
              <w:rPr>
                <w:rFonts w:hint="eastAsia" w:ascii="仿宋" w:hAnsi="仿宋" w:eastAsia="仿宋" w:cs="仿宋"/>
                <w:color w:val="auto"/>
                <w:sz w:val="24"/>
                <w:highlight w:val="none"/>
              </w:rPr>
            </w:pPr>
          </w:p>
        </w:tc>
      </w:tr>
      <w:tr w14:paraId="53CD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noWrap w:val="0"/>
            <w:vAlign w:val="center"/>
          </w:tcPr>
          <w:p w14:paraId="64CE7B2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2504" w:type="pct"/>
            <w:gridSpan w:val="4"/>
            <w:noWrap w:val="0"/>
            <w:vAlign w:val="top"/>
          </w:tcPr>
          <w:p w14:paraId="21A7740E">
            <w:pPr>
              <w:spacing w:line="360" w:lineRule="auto"/>
              <w:jc w:val="center"/>
              <w:rPr>
                <w:rFonts w:hint="eastAsia" w:ascii="仿宋" w:hAnsi="仿宋" w:eastAsia="仿宋" w:cs="仿宋"/>
                <w:color w:val="auto"/>
                <w:sz w:val="24"/>
                <w:highlight w:val="none"/>
              </w:rPr>
            </w:pPr>
          </w:p>
        </w:tc>
        <w:tc>
          <w:tcPr>
            <w:tcW w:w="615" w:type="pct"/>
            <w:noWrap w:val="0"/>
            <w:vAlign w:val="top"/>
          </w:tcPr>
          <w:p w14:paraId="046EA47A">
            <w:pPr>
              <w:spacing w:line="360" w:lineRule="auto"/>
              <w:jc w:val="center"/>
              <w:rPr>
                <w:rFonts w:hint="eastAsia" w:ascii="仿宋" w:hAnsi="仿宋" w:eastAsia="仿宋" w:cs="仿宋"/>
                <w:color w:val="auto"/>
                <w:sz w:val="24"/>
                <w:highlight w:val="none"/>
              </w:rPr>
            </w:pPr>
          </w:p>
        </w:tc>
      </w:tr>
      <w:tr w14:paraId="0639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noWrap w:val="0"/>
            <w:vAlign w:val="center"/>
          </w:tcPr>
          <w:p w14:paraId="3DC93E4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2504" w:type="pct"/>
            <w:gridSpan w:val="4"/>
            <w:noWrap w:val="0"/>
            <w:vAlign w:val="top"/>
          </w:tcPr>
          <w:p w14:paraId="35D37174">
            <w:pPr>
              <w:spacing w:line="360" w:lineRule="auto"/>
              <w:jc w:val="center"/>
              <w:rPr>
                <w:rFonts w:hint="eastAsia" w:ascii="仿宋" w:hAnsi="仿宋" w:eastAsia="仿宋" w:cs="仿宋"/>
                <w:color w:val="auto"/>
                <w:sz w:val="24"/>
                <w:highlight w:val="none"/>
              </w:rPr>
            </w:pPr>
          </w:p>
        </w:tc>
        <w:tc>
          <w:tcPr>
            <w:tcW w:w="615" w:type="pct"/>
            <w:noWrap w:val="0"/>
            <w:vAlign w:val="top"/>
          </w:tcPr>
          <w:p w14:paraId="65D2C8A3">
            <w:pPr>
              <w:spacing w:line="360" w:lineRule="auto"/>
              <w:jc w:val="center"/>
              <w:rPr>
                <w:rFonts w:hint="eastAsia" w:ascii="仿宋" w:hAnsi="仿宋" w:eastAsia="仿宋" w:cs="仿宋"/>
                <w:color w:val="auto"/>
                <w:sz w:val="24"/>
                <w:highlight w:val="none"/>
              </w:rPr>
            </w:pPr>
          </w:p>
        </w:tc>
      </w:tr>
    </w:tbl>
    <w:p w14:paraId="27123F34">
      <w:pPr>
        <w:snapToGrid w:val="0"/>
        <w:spacing w:line="360" w:lineRule="auto"/>
        <w:ind w:left="480"/>
        <w:rPr>
          <w:rFonts w:hint="eastAsia" w:ascii="仿宋" w:hAnsi="仿宋" w:eastAsia="仿宋" w:cs="仿宋"/>
          <w:b/>
          <w:color w:val="auto"/>
          <w:kern w:val="0"/>
          <w:sz w:val="24"/>
          <w:highlight w:val="none"/>
          <w:lang w:val="zh-CN"/>
        </w:rPr>
      </w:pPr>
    </w:p>
    <w:p w14:paraId="60BD9B52">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75F8F5E8">
      <w:pPr>
        <w:snapToGrid w:val="0"/>
        <w:spacing w:line="360" w:lineRule="auto"/>
        <w:ind w:firstLine="9600" w:firstLineChars="4000"/>
        <w:rPr>
          <w:rFonts w:hint="eastAsia" w:ascii="仿宋" w:hAnsi="仿宋" w:eastAsia="仿宋" w:cs="仿宋"/>
          <w:b/>
          <w:color w:val="FF0000"/>
          <w:kern w:val="0"/>
          <w:sz w:val="24"/>
          <w:highlight w:val="cyan"/>
          <w:lang w:val="zh-CN"/>
        </w:rPr>
      </w:pPr>
      <w:r>
        <w:rPr>
          <w:rFonts w:hint="eastAsia" w:ascii="仿宋" w:hAnsi="仿宋" w:eastAsia="仿宋" w:cs="仿宋"/>
          <w:color w:val="auto"/>
          <w:sz w:val="24"/>
          <w:highlight w:val="none"/>
        </w:rPr>
        <w:t>日期：  年   月   日</w:t>
      </w:r>
    </w:p>
    <w:p w14:paraId="4EFA41CF">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0D010AE7">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0EDE7027">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A54D35C">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29BAA2B4">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AA6AE38">
      <w:pPr>
        <w:spacing w:line="360" w:lineRule="auto"/>
        <w:ind w:firstLine="482" w:firstLineChars="200"/>
        <w:rPr>
          <w:rFonts w:hint="eastAsia" w:ascii="仿宋" w:hAnsi="仿宋" w:eastAsia="仿宋" w:cs="仿宋"/>
          <w:b/>
          <w:kern w:val="0"/>
          <w:sz w:val="24"/>
        </w:rPr>
      </w:pPr>
    </w:p>
    <w:p w14:paraId="31AF42D9">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6601AF05">
      <w:pPr>
        <w:pStyle w:val="34"/>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0B3B9F12">
      <w:pPr>
        <w:pStyle w:val="34"/>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1BC28E81">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DC8029A">
      <w:pPr>
        <w:pStyle w:val="31"/>
        <w:rPr>
          <w:rFonts w:hint="eastAsia" w:ascii="仿宋" w:hAnsi="仿宋" w:eastAsia="仿宋" w:cs="仿宋"/>
          <w:b/>
          <w:color w:val="auto"/>
          <w:sz w:val="24"/>
        </w:rPr>
      </w:pPr>
    </w:p>
    <w:p w14:paraId="3B1A74EC">
      <w:pPr>
        <w:pStyle w:val="32"/>
        <w:rPr>
          <w:rFonts w:hint="eastAsia" w:ascii="仿宋" w:hAnsi="仿宋" w:eastAsia="仿宋" w:cs="仿宋"/>
          <w:b/>
          <w:color w:val="auto"/>
          <w:sz w:val="24"/>
        </w:rPr>
      </w:pPr>
    </w:p>
    <w:p w14:paraId="1B81F284">
      <w:pPr>
        <w:rPr>
          <w:rFonts w:hint="eastAsia" w:ascii="仿宋" w:hAnsi="仿宋" w:eastAsia="仿宋" w:cs="仿宋"/>
          <w:b/>
          <w:color w:val="auto"/>
          <w:sz w:val="24"/>
        </w:rPr>
      </w:pPr>
    </w:p>
    <w:p w14:paraId="2F66744F">
      <w:pPr>
        <w:pStyle w:val="31"/>
        <w:rPr>
          <w:rFonts w:hint="eastAsia" w:ascii="仿宋" w:hAnsi="仿宋" w:eastAsia="仿宋" w:cs="仿宋"/>
          <w:b/>
          <w:color w:val="auto"/>
          <w:sz w:val="24"/>
        </w:rPr>
      </w:pPr>
    </w:p>
    <w:p w14:paraId="0E541CDF">
      <w:pPr>
        <w:pStyle w:val="32"/>
        <w:rPr>
          <w:rFonts w:hint="eastAsia" w:ascii="仿宋" w:hAnsi="仿宋" w:eastAsia="仿宋" w:cs="仿宋"/>
          <w:b/>
          <w:color w:val="auto"/>
          <w:sz w:val="24"/>
        </w:rPr>
      </w:pPr>
    </w:p>
    <w:p w14:paraId="5F9A7473">
      <w:pPr>
        <w:rPr>
          <w:rFonts w:hint="eastAsia"/>
          <w:lang w:eastAsia="zh-CN"/>
        </w:rPr>
      </w:pPr>
    </w:p>
    <w:p w14:paraId="3BB0781C">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201FD2A4">
      <w:pPr>
        <w:pStyle w:val="8"/>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478FDFCB">
      <w:pPr>
        <w:pStyle w:val="34"/>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4B923AE7">
      <w:pPr>
        <w:spacing w:line="360" w:lineRule="auto"/>
        <w:ind w:right="420" w:firstLine="3614" w:firstLineChars="1000"/>
        <w:rPr>
          <w:rFonts w:hint="eastAsia" w:ascii="仿宋" w:hAnsi="仿宋" w:eastAsia="仿宋" w:cs="仿宋"/>
          <w:b/>
          <w:kern w:val="0"/>
          <w:sz w:val="36"/>
          <w:szCs w:val="36"/>
        </w:rPr>
      </w:pPr>
    </w:p>
    <w:p w14:paraId="401D282A">
      <w:pPr>
        <w:spacing w:line="360" w:lineRule="auto"/>
        <w:ind w:right="420" w:firstLine="3614" w:firstLineChars="1000"/>
        <w:rPr>
          <w:rFonts w:hint="eastAsia" w:ascii="仿宋" w:hAnsi="仿宋" w:eastAsia="仿宋" w:cs="仿宋"/>
          <w:b/>
          <w:kern w:val="0"/>
          <w:sz w:val="36"/>
          <w:szCs w:val="36"/>
        </w:rPr>
      </w:pPr>
    </w:p>
    <w:p w14:paraId="17109409">
      <w:pPr>
        <w:spacing w:line="360" w:lineRule="auto"/>
        <w:ind w:right="420" w:firstLine="3614" w:firstLineChars="1000"/>
        <w:rPr>
          <w:rFonts w:hint="eastAsia" w:ascii="仿宋" w:hAnsi="仿宋" w:eastAsia="仿宋" w:cs="仿宋"/>
          <w:b/>
          <w:kern w:val="0"/>
          <w:sz w:val="36"/>
          <w:szCs w:val="36"/>
        </w:rPr>
      </w:pPr>
    </w:p>
    <w:p w14:paraId="599FB811">
      <w:pPr>
        <w:spacing w:line="360" w:lineRule="auto"/>
        <w:ind w:right="420" w:firstLine="3614" w:firstLineChars="1000"/>
        <w:rPr>
          <w:rFonts w:hint="eastAsia" w:ascii="仿宋" w:hAnsi="仿宋" w:eastAsia="仿宋" w:cs="仿宋"/>
          <w:b/>
          <w:kern w:val="0"/>
          <w:sz w:val="36"/>
          <w:szCs w:val="36"/>
        </w:rPr>
      </w:pPr>
    </w:p>
    <w:p w14:paraId="542E4B18">
      <w:pPr>
        <w:spacing w:line="360" w:lineRule="auto"/>
        <w:ind w:right="420" w:firstLine="3614" w:firstLineChars="1000"/>
        <w:rPr>
          <w:rFonts w:hint="eastAsia" w:ascii="仿宋" w:hAnsi="仿宋" w:eastAsia="仿宋" w:cs="仿宋"/>
          <w:b/>
          <w:kern w:val="0"/>
          <w:sz w:val="36"/>
          <w:szCs w:val="36"/>
        </w:rPr>
      </w:pPr>
    </w:p>
    <w:p w14:paraId="5D0F3AEE">
      <w:pPr>
        <w:spacing w:line="360" w:lineRule="auto"/>
        <w:ind w:right="420" w:firstLine="3614" w:firstLineChars="1000"/>
        <w:rPr>
          <w:rFonts w:hint="eastAsia" w:ascii="仿宋" w:hAnsi="仿宋" w:eastAsia="仿宋" w:cs="仿宋"/>
          <w:b/>
          <w:kern w:val="0"/>
          <w:sz w:val="36"/>
          <w:szCs w:val="36"/>
        </w:rPr>
      </w:pPr>
    </w:p>
    <w:p w14:paraId="09BFE0C0">
      <w:pPr>
        <w:spacing w:line="360" w:lineRule="auto"/>
        <w:ind w:right="420" w:firstLine="3614" w:firstLineChars="1000"/>
        <w:rPr>
          <w:rFonts w:hint="eastAsia" w:ascii="仿宋" w:hAnsi="仿宋" w:eastAsia="仿宋" w:cs="仿宋"/>
          <w:b/>
          <w:kern w:val="0"/>
          <w:sz w:val="36"/>
          <w:szCs w:val="36"/>
        </w:rPr>
      </w:pPr>
    </w:p>
    <w:p w14:paraId="7C7E2A65">
      <w:pPr>
        <w:spacing w:line="360" w:lineRule="auto"/>
        <w:ind w:right="420" w:firstLine="3614" w:firstLineChars="1000"/>
        <w:rPr>
          <w:rFonts w:hint="eastAsia" w:ascii="仿宋" w:hAnsi="仿宋" w:eastAsia="仿宋" w:cs="仿宋"/>
          <w:b/>
          <w:kern w:val="0"/>
          <w:sz w:val="36"/>
          <w:szCs w:val="36"/>
        </w:rPr>
      </w:pPr>
    </w:p>
    <w:p w14:paraId="4AC40CD0">
      <w:pPr>
        <w:spacing w:line="360" w:lineRule="auto"/>
        <w:ind w:right="420" w:firstLine="3614" w:firstLineChars="1000"/>
        <w:rPr>
          <w:rFonts w:hint="eastAsia" w:ascii="仿宋" w:hAnsi="仿宋" w:eastAsia="仿宋" w:cs="仿宋"/>
          <w:b/>
          <w:kern w:val="0"/>
          <w:sz w:val="36"/>
          <w:szCs w:val="36"/>
        </w:rPr>
      </w:pPr>
    </w:p>
    <w:p w14:paraId="038F52DD">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04563905">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2898AF29">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461AC508">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614F16A">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7DF0AA8">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31D2354C">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A25B914">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2BFB5441">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4F0D157">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90EB8AA">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00BD797B">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2BBE47D0">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38F1DC3F">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0EA677FC">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36510C0E">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95AD916">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2E4781D7">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FA05D70">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48E6AA94">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6976275">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A6595C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640F602A">
      <w:pPr>
        <w:snapToGrid w:val="0"/>
        <w:spacing w:line="360" w:lineRule="auto"/>
        <w:rPr>
          <w:rFonts w:hint="eastAsia" w:ascii="仿宋" w:hAnsi="仿宋" w:eastAsia="仿宋" w:cs="仿宋"/>
          <w:sz w:val="24"/>
        </w:rPr>
      </w:pPr>
      <w:r>
        <w:rPr>
          <w:rFonts w:hint="eastAsia" w:ascii="仿宋" w:hAnsi="仿宋" w:eastAsia="仿宋" w:cs="仿宋"/>
          <w:sz w:val="24"/>
        </w:rPr>
        <w:t>……</w:t>
      </w:r>
    </w:p>
    <w:p w14:paraId="77B1E0B8">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729D6DEA">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5FB5D403">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058B1DDF">
      <w:pPr>
        <w:spacing w:line="360" w:lineRule="auto"/>
        <w:rPr>
          <w:rFonts w:hint="eastAsia" w:ascii="仿宋" w:hAnsi="仿宋" w:eastAsia="仿宋" w:cs="仿宋"/>
          <w:b/>
          <w:sz w:val="24"/>
        </w:rPr>
      </w:pPr>
      <w:r>
        <w:rPr>
          <w:rFonts w:hint="eastAsia" w:ascii="仿宋" w:hAnsi="仿宋" w:eastAsia="仿宋" w:cs="仿宋"/>
          <w:sz w:val="24"/>
        </w:rPr>
        <w:t xml:space="preserve">日期：    </w:t>
      </w:r>
    </w:p>
    <w:p w14:paraId="32461F7B">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49F85D7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2DC58DDA">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F6887C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40E5594">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27824BC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26FCF32C">
      <w:pPr>
        <w:widowControl/>
        <w:spacing w:line="360" w:lineRule="auto"/>
        <w:ind w:firstLine="480" w:firstLineChars="200"/>
        <w:jc w:val="left"/>
        <w:rPr>
          <w:rFonts w:hint="eastAsia" w:ascii="仿宋" w:hAnsi="仿宋" w:eastAsia="仿宋" w:cs="仿宋"/>
          <w:b/>
          <w:spacing w:val="6"/>
          <w:sz w:val="32"/>
          <w:szCs w:val="32"/>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2082B3C0">
      <w:pPr>
        <w:spacing w:line="360" w:lineRule="auto"/>
        <w:jc w:val="center"/>
        <w:rPr>
          <w:rFonts w:hint="eastAsia" w:ascii="仿宋" w:hAnsi="仿宋" w:eastAsia="仿宋" w:cs="仿宋"/>
          <w:b/>
          <w:spacing w:val="6"/>
          <w:sz w:val="32"/>
          <w:szCs w:val="32"/>
        </w:rPr>
      </w:pPr>
    </w:p>
    <w:p w14:paraId="7E3DB7AB">
      <w:pPr>
        <w:spacing w:line="360" w:lineRule="auto"/>
        <w:jc w:val="left"/>
        <w:rPr>
          <w:rFonts w:hint="eastAsia" w:ascii="仿宋" w:hAnsi="仿宋" w:eastAsia="仿宋" w:cs="仿宋"/>
          <w:b/>
          <w:spacing w:val="6"/>
          <w:sz w:val="32"/>
          <w:szCs w:val="32"/>
        </w:rPr>
      </w:pPr>
    </w:p>
    <w:p w14:paraId="133DB1F1">
      <w:pPr>
        <w:spacing w:line="360" w:lineRule="auto"/>
        <w:jc w:val="left"/>
        <w:rPr>
          <w:rFonts w:hint="eastAsia" w:ascii="仿宋" w:hAnsi="仿宋" w:eastAsia="仿宋" w:cs="仿宋"/>
          <w:b/>
          <w:spacing w:val="6"/>
          <w:sz w:val="32"/>
          <w:szCs w:val="32"/>
        </w:rPr>
      </w:pPr>
    </w:p>
    <w:p w14:paraId="24CE4495">
      <w:pPr>
        <w:spacing w:line="360" w:lineRule="auto"/>
        <w:jc w:val="left"/>
        <w:rPr>
          <w:rFonts w:hint="eastAsia" w:ascii="仿宋" w:hAnsi="仿宋" w:eastAsia="仿宋" w:cs="仿宋"/>
          <w:b/>
          <w:spacing w:val="6"/>
          <w:sz w:val="32"/>
          <w:szCs w:val="32"/>
        </w:rPr>
      </w:pPr>
    </w:p>
    <w:p w14:paraId="4E36042F">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59CDEF9A">
      <w:pPr>
        <w:spacing w:line="360" w:lineRule="auto"/>
        <w:jc w:val="center"/>
        <w:rPr>
          <w:rFonts w:hint="eastAsia" w:ascii="仿宋" w:hAnsi="仿宋" w:eastAsia="仿宋" w:cs="仿宋"/>
          <w:b/>
          <w:sz w:val="24"/>
        </w:rPr>
      </w:pPr>
    </w:p>
    <w:p w14:paraId="591E2F0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36717C0D">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9A88CE0">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28D468D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4871836">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74152BA8">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3F3A73C4">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D9EFF54">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7D13DBC">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DEDB7BC">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4976B2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ADA8B2A">
      <w:pPr>
        <w:spacing w:line="360" w:lineRule="auto"/>
        <w:rPr>
          <w:rFonts w:hint="eastAsia" w:ascii="仿宋" w:hAnsi="仿宋" w:eastAsia="仿宋" w:cs="仿宋"/>
          <w:sz w:val="24"/>
        </w:rPr>
      </w:pPr>
      <w:r>
        <w:rPr>
          <w:rFonts w:hint="eastAsia" w:ascii="仿宋" w:hAnsi="仿宋" w:eastAsia="仿宋" w:cs="仿宋"/>
          <w:sz w:val="24"/>
        </w:rPr>
        <w:t>被投诉人2</w:t>
      </w:r>
    </w:p>
    <w:p w14:paraId="421771B8">
      <w:pPr>
        <w:spacing w:line="360" w:lineRule="auto"/>
        <w:rPr>
          <w:rFonts w:hint="eastAsia" w:ascii="仿宋" w:hAnsi="仿宋" w:eastAsia="仿宋" w:cs="仿宋"/>
          <w:sz w:val="24"/>
          <w:u w:val="dotted"/>
        </w:rPr>
      </w:pPr>
      <w:r>
        <w:rPr>
          <w:rFonts w:hint="eastAsia" w:ascii="仿宋" w:hAnsi="仿宋" w:eastAsia="仿宋" w:cs="仿宋"/>
          <w:sz w:val="24"/>
        </w:rPr>
        <w:t>……</w:t>
      </w:r>
    </w:p>
    <w:p w14:paraId="222DB64C">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5FBC9F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7244F18">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9497581">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5B83D2D8">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6BD85CF9">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5C45E10A">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71A7CAC">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D8C3BFC">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B7EFA28">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1CC269CF">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6DEF583C">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75B23E3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31715B53">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278C6ED7">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5C9CFD9C">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E368818">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A318CA3">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44A3C05B">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729E36C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2AD315B2">
      <w:pPr>
        <w:spacing w:line="360" w:lineRule="auto"/>
        <w:rPr>
          <w:rFonts w:hint="eastAsia" w:ascii="仿宋" w:hAnsi="仿宋" w:eastAsia="仿宋" w:cs="仿宋"/>
          <w:sz w:val="24"/>
        </w:rPr>
      </w:pPr>
      <w:r>
        <w:rPr>
          <w:rFonts w:hint="eastAsia" w:ascii="仿宋" w:hAnsi="仿宋" w:eastAsia="仿宋" w:cs="仿宋"/>
          <w:sz w:val="24"/>
        </w:rPr>
        <w:t>投诉事项2</w:t>
      </w:r>
    </w:p>
    <w:p w14:paraId="4956D135">
      <w:pPr>
        <w:spacing w:line="360" w:lineRule="auto"/>
        <w:rPr>
          <w:rFonts w:hint="eastAsia" w:ascii="仿宋" w:hAnsi="仿宋" w:eastAsia="仿宋" w:cs="仿宋"/>
          <w:sz w:val="24"/>
          <w:u w:val="dotted"/>
        </w:rPr>
      </w:pPr>
      <w:r>
        <w:rPr>
          <w:rFonts w:hint="eastAsia" w:ascii="仿宋" w:hAnsi="仿宋" w:eastAsia="仿宋" w:cs="仿宋"/>
          <w:sz w:val="24"/>
        </w:rPr>
        <w:t>……</w:t>
      </w:r>
    </w:p>
    <w:p w14:paraId="28E50A1E">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6FD644DD">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2DD97234">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70AA892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DB9B10A">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45FD7847">
      <w:pPr>
        <w:spacing w:line="360" w:lineRule="auto"/>
        <w:rPr>
          <w:rFonts w:hint="eastAsia" w:ascii="仿宋" w:hAnsi="仿宋" w:eastAsia="仿宋" w:cs="仿宋"/>
          <w:b/>
          <w:sz w:val="24"/>
        </w:rPr>
      </w:pPr>
    </w:p>
    <w:p w14:paraId="7B19AC56">
      <w:pPr>
        <w:spacing w:line="360" w:lineRule="auto"/>
        <w:rPr>
          <w:rFonts w:hint="eastAsia" w:ascii="仿宋" w:hAnsi="仿宋" w:eastAsia="仿宋" w:cs="仿宋"/>
          <w:b/>
          <w:sz w:val="24"/>
        </w:rPr>
      </w:pPr>
    </w:p>
    <w:p w14:paraId="1376B35E">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406EF412">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9D2A1B8">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4205AF3">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E020D5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08F648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9ADA47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47E214AA">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18D8DB4">
      <w:pPr>
        <w:spacing w:line="360" w:lineRule="auto"/>
        <w:rPr>
          <w:rFonts w:hint="eastAsia" w:ascii="仿宋" w:hAnsi="仿宋" w:eastAsia="仿宋" w:cs="仿宋"/>
          <w:b/>
          <w:sz w:val="24"/>
        </w:rPr>
      </w:pPr>
    </w:p>
    <w:p w14:paraId="40A34D36">
      <w:pPr>
        <w:autoSpaceDE w:val="0"/>
        <w:autoSpaceDN w:val="0"/>
        <w:jc w:val="center"/>
        <w:rPr>
          <w:rFonts w:hint="eastAsia" w:ascii="仿宋" w:hAnsi="仿宋" w:eastAsia="仿宋" w:cs="仿宋"/>
          <w:b/>
          <w:spacing w:val="6"/>
          <w:sz w:val="32"/>
          <w:szCs w:val="32"/>
        </w:rPr>
      </w:pPr>
    </w:p>
    <w:p w14:paraId="2374C2C3">
      <w:pPr>
        <w:autoSpaceDE w:val="0"/>
        <w:autoSpaceDN w:val="0"/>
        <w:jc w:val="center"/>
        <w:rPr>
          <w:rFonts w:hint="eastAsia" w:ascii="仿宋" w:hAnsi="仿宋" w:eastAsia="仿宋" w:cs="仿宋"/>
          <w:b/>
          <w:spacing w:val="6"/>
          <w:sz w:val="32"/>
          <w:szCs w:val="32"/>
        </w:rPr>
      </w:pPr>
    </w:p>
    <w:p w14:paraId="4D732FA2">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7E83A183">
      <w:pPr>
        <w:spacing w:line="360" w:lineRule="auto"/>
        <w:rPr>
          <w:rFonts w:hint="eastAsia" w:ascii="仿宋" w:hAnsi="仿宋" w:eastAsia="仿宋" w:cs="仿宋"/>
          <w:color w:val="auto"/>
          <w:sz w:val="24"/>
          <w:u w:val="single"/>
        </w:rPr>
      </w:pPr>
    </w:p>
    <w:p w14:paraId="4613C29B">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5FA62C8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7A4FE5E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0C4D905C">
      <w:pPr>
        <w:spacing w:line="360" w:lineRule="auto"/>
        <w:ind w:firstLine="494"/>
        <w:rPr>
          <w:rFonts w:hint="eastAsia" w:ascii="仿宋" w:hAnsi="仿宋" w:eastAsia="仿宋" w:cs="仿宋"/>
          <w:sz w:val="24"/>
        </w:rPr>
      </w:pPr>
    </w:p>
    <w:p w14:paraId="1F2CB114">
      <w:pPr>
        <w:spacing w:line="360" w:lineRule="auto"/>
        <w:ind w:firstLine="494"/>
        <w:rPr>
          <w:rFonts w:hint="eastAsia" w:ascii="仿宋" w:hAnsi="仿宋" w:eastAsia="仿宋" w:cs="仿宋"/>
          <w:sz w:val="24"/>
        </w:rPr>
      </w:pPr>
    </w:p>
    <w:p w14:paraId="2EAF2E8A">
      <w:pPr>
        <w:spacing w:line="360" w:lineRule="auto"/>
        <w:ind w:firstLine="494"/>
        <w:rPr>
          <w:rFonts w:hint="eastAsia" w:ascii="仿宋" w:hAnsi="仿宋" w:eastAsia="仿宋" w:cs="仿宋"/>
          <w:sz w:val="24"/>
        </w:rPr>
      </w:pPr>
    </w:p>
    <w:p w14:paraId="7602E0DC">
      <w:pPr>
        <w:spacing w:line="360" w:lineRule="auto"/>
        <w:ind w:firstLine="494"/>
        <w:rPr>
          <w:rFonts w:hint="eastAsia" w:ascii="仿宋" w:hAnsi="仿宋" w:eastAsia="仿宋" w:cs="仿宋"/>
          <w:sz w:val="24"/>
        </w:rPr>
      </w:pPr>
    </w:p>
    <w:p w14:paraId="0377B2D0">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773CE474">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3C3511D2">
      <w:pPr>
        <w:rPr>
          <w:rFonts w:hint="eastAsia" w:ascii="仿宋" w:hAnsi="仿宋" w:eastAsia="仿宋" w:cs="仿宋"/>
          <w:sz w:val="24"/>
        </w:rPr>
      </w:pPr>
      <w:r>
        <w:rPr>
          <w:rFonts w:hint="eastAsia" w:ascii="仿宋" w:hAnsi="仿宋" w:eastAsia="仿宋" w:cs="仿宋"/>
          <w:b/>
          <w:bCs/>
          <w:sz w:val="24"/>
        </w:rPr>
        <w:t>附：</w:t>
      </w:r>
    </w:p>
    <w:p w14:paraId="6C7468EB">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HP+MHYAAAACgEAAA8AAAAAAAAA&#10;AQAgAAAAIgAAAGRycy9kb3ducmV2LnhtbFBLAQIUABQAAAAIAIdO4kDuvNyZ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vert="horz" wrap="square" anchor="t" anchorCtr="0"/>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3TsFjYAAAACgEAAA8AAAAAAAAA&#10;AQAgAAAAIgAAAGRycy9kb3ducmV2LnhtbFBLAQIUABQAAAAIAIdO4kC4HG+0EQIAAFsEAAAOAAAA&#10;AAAAAAEAIAAAACcBAABkcnMvZTJvRG9jLnhtbFBLBQYAAAAABgAGAFkBAACqBQ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4BD7D8D7">
      <w:pPr>
        <w:autoSpaceDE w:val="0"/>
        <w:autoSpaceDN w:val="0"/>
        <w:jc w:val="center"/>
        <w:rPr>
          <w:rFonts w:hint="eastAsia" w:ascii="仿宋" w:hAnsi="仿宋" w:eastAsia="仿宋" w:cs="仿宋"/>
          <w:b/>
          <w:spacing w:val="6"/>
          <w:sz w:val="32"/>
          <w:szCs w:val="32"/>
        </w:rPr>
      </w:pPr>
    </w:p>
    <w:p w14:paraId="15272306">
      <w:pPr>
        <w:autoSpaceDE w:val="0"/>
        <w:autoSpaceDN w:val="0"/>
        <w:jc w:val="center"/>
        <w:rPr>
          <w:rFonts w:hint="eastAsia" w:ascii="仿宋" w:hAnsi="仿宋" w:eastAsia="仿宋" w:cs="仿宋"/>
          <w:b/>
          <w:spacing w:val="6"/>
          <w:sz w:val="32"/>
          <w:szCs w:val="32"/>
        </w:rPr>
      </w:pPr>
    </w:p>
    <w:p w14:paraId="706E8203">
      <w:pPr>
        <w:autoSpaceDE w:val="0"/>
        <w:autoSpaceDN w:val="0"/>
        <w:jc w:val="center"/>
        <w:rPr>
          <w:rFonts w:hint="eastAsia" w:ascii="仿宋" w:hAnsi="仿宋" w:eastAsia="仿宋" w:cs="仿宋"/>
          <w:b/>
          <w:spacing w:val="6"/>
          <w:sz w:val="32"/>
          <w:szCs w:val="32"/>
        </w:rPr>
      </w:pPr>
    </w:p>
    <w:p w14:paraId="528B81A8">
      <w:pPr>
        <w:autoSpaceDE w:val="0"/>
        <w:autoSpaceDN w:val="0"/>
        <w:jc w:val="center"/>
        <w:rPr>
          <w:rFonts w:hint="eastAsia" w:ascii="仿宋" w:hAnsi="仿宋" w:eastAsia="仿宋" w:cs="仿宋"/>
          <w:b/>
          <w:spacing w:val="6"/>
          <w:sz w:val="32"/>
          <w:szCs w:val="32"/>
        </w:rPr>
      </w:pPr>
    </w:p>
    <w:p w14:paraId="5CBFBEDD">
      <w:pPr>
        <w:autoSpaceDE w:val="0"/>
        <w:autoSpaceDN w:val="0"/>
        <w:jc w:val="center"/>
        <w:rPr>
          <w:rFonts w:hint="eastAsia" w:ascii="仿宋" w:hAnsi="仿宋" w:eastAsia="仿宋" w:cs="仿宋"/>
          <w:b/>
          <w:spacing w:val="6"/>
          <w:sz w:val="32"/>
          <w:szCs w:val="32"/>
        </w:rPr>
      </w:pPr>
    </w:p>
    <w:p w14:paraId="0B280D3B">
      <w:pPr>
        <w:autoSpaceDE w:val="0"/>
        <w:autoSpaceDN w:val="0"/>
        <w:jc w:val="center"/>
        <w:rPr>
          <w:rFonts w:hint="eastAsia" w:ascii="仿宋" w:hAnsi="仿宋" w:eastAsia="仿宋" w:cs="仿宋"/>
          <w:b/>
          <w:spacing w:val="6"/>
          <w:sz w:val="32"/>
          <w:szCs w:val="32"/>
        </w:rPr>
      </w:pPr>
    </w:p>
    <w:p w14:paraId="79F5D9D9">
      <w:pPr>
        <w:autoSpaceDE w:val="0"/>
        <w:autoSpaceDN w:val="0"/>
        <w:jc w:val="both"/>
        <w:rPr>
          <w:rFonts w:hint="eastAsia" w:ascii="仿宋" w:hAnsi="仿宋" w:eastAsia="仿宋" w:cs="仿宋"/>
          <w:b/>
          <w:spacing w:val="6"/>
          <w:sz w:val="32"/>
          <w:szCs w:val="32"/>
        </w:rPr>
      </w:pPr>
    </w:p>
    <w:p w14:paraId="5CFDA5EF">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1F4A6478">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4F6B683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15236B8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3320BA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2BCFF3D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BB7381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285CE38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9C1251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757A7E6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5B432C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58" w:name="_Hlk101131882"/>
      <w:r>
        <w:rPr>
          <w:rFonts w:hint="eastAsia" w:ascii="仿宋" w:hAnsi="仿宋" w:eastAsia="仿宋" w:cs="仿宋"/>
          <w:kern w:val="0"/>
          <w:sz w:val="24"/>
          <w:u w:val="single"/>
        </w:rPr>
        <w:t>联合体成员X,……</w:t>
      </w:r>
      <w:bookmarkEnd w:id="15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5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59"/>
      <w:r>
        <w:rPr>
          <w:rFonts w:hint="eastAsia" w:ascii="仿宋" w:hAnsi="仿宋" w:eastAsia="仿宋" w:cs="仿宋"/>
          <w:b/>
          <w:kern w:val="0"/>
          <w:sz w:val="24"/>
          <w:lang w:val="zh-CN"/>
        </w:rPr>
        <w:t>）</w:t>
      </w:r>
    </w:p>
    <w:p w14:paraId="7294131E">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6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60"/>
    </w:p>
    <w:p w14:paraId="464B103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4F811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4AB1F7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5909F062">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4B5A7F6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2833F502">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2FC158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269FD1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221F5A60">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7B611154">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111DE8D">
      <w:pPr>
        <w:autoSpaceDE w:val="0"/>
        <w:autoSpaceDN w:val="0"/>
        <w:jc w:val="center"/>
        <w:rPr>
          <w:rFonts w:hint="eastAsia" w:ascii="仿宋" w:hAnsi="仿宋" w:eastAsia="仿宋" w:cs="仿宋"/>
          <w:b/>
          <w:spacing w:val="6"/>
          <w:sz w:val="32"/>
          <w:szCs w:val="32"/>
        </w:rPr>
      </w:pPr>
    </w:p>
    <w:p w14:paraId="68A395F6">
      <w:pPr>
        <w:autoSpaceDE w:val="0"/>
        <w:autoSpaceDN w:val="0"/>
        <w:jc w:val="both"/>
        <w:rPr>
          <w:rFonts w:hint="eastAsia" w:ascii="仿宋" w:hAnsi="仿宋" w:eastAsia="仿宋" w:cs="仿宋"/>
          <w:b/>
          <w:spacing w:val="6"/>
          <w:sz w:val="32"/>
          <w:szCs w:val="32"/>
        </w:rPr>
      </w:pPr>
    </w:p>
    <w:p w14:paraId="52960CE1">
      <w:pPr>
        <w:autoSpaceDE w:val="0"/>
        <w:autoSpaceDN w:val="0"/>
        <w:jc w:val="both"/>
        <w:rPr>
          <w:rFonts w:hint="eastAsia" w:ascii="仿宋" w:hAnsi="仿宋" w:eastAsia="仿宋" w:cs="仿宋"/>
          <w:b/>
          <w:spacing w:val="6"/>
          <w:sz w:val="32"/>
          <w:szCs w:val="32"/>
        </w:rPr>
      </w:pPr>
    </w:p>
    <w:p w14:paraId="0DFEACCB">
      <w:pPr>
        <w:widowControl/>
        <w:adjustRightInd/>
        <w:jc w:val="left"/>
        <w:rPr>
          <w:rFonts w:hint="eastAsia" w:ascii="仿宋" w:hAnsi="仿宋" w:eastAsia="仿宋" w:cs="仿宋"/>
          <w:b/>
          <w:spacing w:val="6"/>
          <w:sz w:val="32"/>
          <w:szCs w:val="32"/>
        </w:rPr>
      </w:pPr>
    </w:p>
    <w:p w14:paraId="38F86D9B">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2E41ECC9">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30C333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29262A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5C504BF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34F82D3">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3457691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607CDED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016112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BA82A7A">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0EFABE42">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39F7B7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67465D0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7D2EECB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F5E11E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1BD4E3E8">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026D178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F57A65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2324E2D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68BDE0A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6F34034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5620DE9B">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0FF78390">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EBAE2DC">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4B713FBF">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D422BC0">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7DDD8272">
      <w:pPr>
        <w:autoSpaceDE w:val="0"/>
        <w:autoSpaceDN w:val="0"/>
        <w:jc w:val="center"/>
        <w:rPr>
          <w:rFonts w:hint="eastAsia" w:ascii="仿宋" w:hAnsi="仿宋" w:eastAsia="仿宋" w:cs="仿宋"/>
          <w:b/>
          <w:spacing w:val="6"/>
          <w:sz w:val="32"/>
          <w:szCs w:val="32"/>
        </w:rPr>
      </w:pPr>
    </w:p>
    <w:p w14:paraId="14D7AA9B">
      <w:pPr>
        <w:autoSpaceDE w:val="0"/>
        <w:autoSpaceDN w:val="0"/>
        <w:jc w:val="center"/>
        <w:rPr>
          <w:rFonts w:hint="eastAsia" w:ascii="仿宋" w:hAnsi="仿宋" w:eastAsia="仿宋" w:cs="仿宋"/>
          <w:b/>
          <w:spacing w:val="6"/>
          <w:sz w:val="32"/>
          <w:szCs w:val="32"/>
        </w:rPr>
      </w:pPr>
    </w:p>
    <w:p w14:paraId="461CBE3C">
      <w:pPr>
        <w:autoSpaceDE w:val="0"/>
        <w:autoSpaceDN w:val="0"/>
        <w:jc w:val="center"/>
        <w:rPr>
          <w:rFonts w:hint="eastAsia" w:ascii="仿宋" w:hAnsi="仿宋" w:eastAsia="仿宋" w:cs="仿宋"/>
          <w:b/>
          <w:spacing w:val="6"/>
          <w:sz w:val="32"/>
          <w:szCs w:val="32"/>
        </w:rPr>
      </w:pPr>
    </w:p>
    <w:p w14:paraId="2309D7A8">
      <w:pPr>
        <w:pStyle w:val="31"/>
        <w:rPr>
          <w:rFonts w:hint="eastAsia" w:ascii="仿宋" w:hAnsi="仿宋" w:eastAsia="仿宋" w:cs="仿宋"/>
          <w:b/>
          <w:spacing w:val="6"/>
          <w:sz w:val="32"/>
          <w:szCs w:val="32"/>
        </w:rPr>
      </w:pPr>
    </w:p>
    <w:p w14:paraId="73E3DF99">
      <w:pPr>
        <w:pStyle w:val="32"/>
        <w:rPr>
          <w:rFonts w:hint="eastAsia" w:ascii="仿宋" w:hAnsi="仿宋" w:eastAsia="仿宋" w:cs="仿宋"/>
          <w:b/>
          <w:spacing w:val="6"/>
          <w:sz w:val="32"/>
          <w:szCs w:val="32"/>
        </w:rPr>
      </w:pPr>
    </w:p>
    <w:p w14:paraId="4F370EC0">
      <w:pPr>
        <w:rPr>
          <w:rFonts w:hint="eastAsia" w:ascii="仿宋" w:hAnsi="仿宋" w:eastAsia="仿宋" w:cs="仿宋"/>
          <w:b/>
          <w:spacing w:val="6"/>
          <w:sz w:val="32"/>
          <w:szCs w:val="32"/>
        </w:rPr>
      </w:pPr>
    </w:p>
    <w:p w14:paraId="69992104">
      <w:pPr>
        <w:pStyle w:val="31"/>
        <w:rPr>
          <w:rFonts w:hint="eastAsia" w:ascii="仿宋" w:hAnsi="仿宋" w:eastAsia="仿宋" w:cs="仿宋"/>
          <w:b/>
          <w:spacing w:val="6"/>
          <w:sz w:val="32"/>
          <w:szCs w:val="32"/>
        </w:rPr>
      </w:pPr>
    </w:p>
    <w:p w14:paraId="71D38F71">
      <w:pPr>
        <w:pStyle w:val="32"/>
        <w:rPr>
          <w:rFonts w:hint="eastAsia" w:ascii="仿宋" w:hAnsi="仿宋" w:eastAsia="仿宋" w:cs="仿宋"/>
          <w:b/>
          <w:spacing w:val="6"/>
          <w:sz w:val="32"/>
          <w:szCs w:val="32"/>
        </w:rPr>
      </w:pPr>
    </w:p>
    <w:p w14:paraId="78DB66E0">
      <w:pPr>
        <w:rPr>
          <w:rFonts w:hint="eastAsia" w:ascii="仿宋" w:hAnsi="仿宋" w:eastAsia="仿宋" w:cs="仿宋"/>
          <w:b/>
          <w:spacing w:val="6"/>
          <w:sz w:val="32"/>
          <w:szCs w:val="32"/>
        </w:rPr>
      </w:pPr>
    </w:p>
    <w:p w14:paraId="46C4E32D">
      <w:pPr>
        <w:pStyle w:val="31"/>
        <w:rPr>
          <w:rFonts w:hint="eastAsia" w:ascii="仿宋" w:hAnsi="仿宋" w:eastAsia="仿宋" w:cs="仿宋"/>
          <w:b/>
          <w:spacing w:val="6"/>
          <w:sz w:val="32"/>
          <w:szCs w:val="32"/>
        </w:rPr>
      </w:pPr>
    </w:p>
    <w:p w14:paraId="16F3B22C">
      <w:pPr>
        <w:pStyle w:val="32"/>
        <w:rPr>
          <w:rFonts w:hint="eastAsia" w:ascii="仿宋" w:hAnsi="仿宋" w:eastAsia="仿宋" w:cs="仿宋"/>
          <w:b/>
          <w:spacing w:val="6"/>
          <w:sz w:val="32"/>
          <w:szCs w:val="32"/>
        </w:rPr>
      </w:pPr>
    </w:p>
    <w:p w14:paraId="1D204308">
      <w:pPr>
        <w:rPr>
          <w:rFonts w:hint="eastAsia" w:ascii="仿宋" w:hAnsi="仿宋" w:eastAsia="仿宋" w:cs="仿宋"/>
          <w:b/>
          <w:spacing w:val="6"/>
          <w:sz w:val="32"/>
          <w:szCs w:val="32"/>
        </w:rPr>
      </w:pPr>
    </w:p>
    <w:p w14:paraId="1AC2365D">
      <w:pPr>
        <w:pStyle w:val="31"/>
        <w:rPr>
          <w:rFonts w:hint="eastAsia" w:ascii="仿宋" w:hAnsi="仿宋" w:eastAsia="仿宋" w:cs="仿宋"/>
          <w:b/>
          <w:spacing w:val="6"/>
          <w:sz w:val="32"/>
          <w:szCs w:val="32"/>
        </w:rPr>
      </w:pPr>
    </w:p>
    <w:p w14:paraId="632AD38D">
      <w:pPr>
        <w:pStyle w:val="32"/>
        <w:rPr>
          <w:rFonts w:hint="eastAsia" w:ascii="仿宋" w:hAnsi="仿宋" w:eastAsia="仿宋" w:cs="仿宋"/>
          <w:b/>
          <w:spacing w:val="6"/>
          <w:sz w:val="32"/>
          <w:szCs w:val="32"/>
        </w:rPr>
      </w:pPr>
    </w:p>
    <w:p w14:paraId="366D160B">
      <w:pPr>
        <w:rPr>
          <w:rFonts w:hint="eastAsia" w:ascii="仿宋" w:hAnsi="仿宋" w:eastAsia="仿宋" w:cs="仿宋"/>
          <w:b/>
          <w:spacing w:val="6"/>
          <w:sz w:val="32"/>
          <w:szCs w:val="32"/>
        </w:rPr>
      </w:pPr>
    </w:p>
    <w:p w14:paraId="3D637F40">
      <w:pPr>
        <w:autoSpaceDE w:val="0"/>
        <w:autoSpaceDN w:val="0"/>
        <w:jc w:val="both"/>
        <w:rPr>
          <w:rFonts w:hint="eastAsia" w:ascii="仿宋" w:hAnsi="仿宋" w:eastAsia="仿宋" w:cs="仿宋"/>
          <w:b/>
          <w:spacing w:val="6"/>
          <w:sz w:val="32"/>
          <w:szCs w:val="32"/>
        </w:rPr>
      </w:pPr>
    </w:p>
    <w:p w14:paraId="652222CD">
      <w:pPr>
        <w:spacing w:line="360" w:lineRule="auto"/>
        <w:jc w:val="center"/>
        <w:rPr>
          <w:rFonts w:hint="eastAsia" w:ascii="仿宋" w:hAnsi="仿宋" w:eastAsia="仿宋" w:cs="仿宋"/>
          <w:b/>
          <w:spacing w:val="6"/>
          <w:sz w:val="32"/>
          <w:szCs w:val="32"/>
        </w:rPr>
      </w:pPr>
    </w:p>
    <w:p w14:paraId="75CD868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61" w:name="OLE_LINK14"/>
      <w:bookmarkStart w:id="162" w:name="OLE_LINK13"/>
      <w:r>
        <w:rPr>
          <w:rFonts w:hint="eastAsia" w:ascii="仿宋" w:hAnsi="仿宋" w:eastAsia="仿宋" w:cs="仿宋"/>
          <w:b/>
          <w:spacing w:val="6"/>
          <w:sz w:val="32"/>
          <w:szCs w:val="32"/>
        </w:rPr>
        <w:t>残疾人福利性单位声明函</w:t>
      </w:r>
    </w:p>
    <w:bookmarkEnd w:id="161"/>
    <w:bookmarkEnd w:id="162"/>
    <w:p w14:paraId="49323B9C">
      <w:pPr>
        <w:spacing w:line="360" w:lineRule="auto"/>
        <w:rPr>
          <w:rFonts w:hint="eastAsia" w:ascii="仿宋" w:hAnsi="仿宋" w:eastAsia="仿宋" w:cs="仿宋"/>
          <w:b/>
          <w:spacing w:val="6"/>
          <w:sz w:val="30"/>
          <w:szCs w:val="30"/>
        </w:rPr>
      </w:pPr>
    </w:p>
    <w:p w14:paraId="3289941C">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7ECFA712">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5408EBF">
      <w:pPr>
        <w:spacing w:line="360" w:lineRule="auto"/>
        <w:ind w:firstLine="480" w:firstLineChars="200"/>
        <w:rPr>
          <w:rFonts w:hint="eastAsia" w:ascii="仿宋" w:hAnsi="仿宋" w:eastAsia="仿宋" w:cs="仿宋"/>
          <w:sz w:val="24"/>
        </w:rPr>
      </w:pPr>
    </w:p>
    <w:p w14:paraId="543BA623">
      <w:pPr>
        <w:spacing w:line="360" w:lineRule="auto"/>
        <w:ind w:firstLine="480" w:firstLineChars="200"/>
        <w:rPr>
          <w:rFonts w:hint="eastAsia" w:ascii="仿宋" w:hAnsi="仿宋" w:eastAsia="仿宋" w:cs="仿宋"/>
          <w:sz w:val="24"/>
        </w:rPr>
      </w:pPr>
    </w:p>
    <w:p w14:paraId="1BF3A08D">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704E0B8B">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27AE3BDE">
      <w:pPr>
        <w:autoSpaceDE w:val="0"/>
        <w:autoSpaceDN w:val="0"/>
        <w:jc w:val="center"/>
        <w:rPr>
          <w:rFonts w:hint="eastAsia" w:ascii="仿宋" w:hAnsi="仿宋" w:eastAsia="仿宋" w:cs="仿宋"/>
          <w:b/>
          <w:spacing w:val="6"/>
          <w:sz w:val="32"/>
          <w:szCs w:val="32"/>
        </w:rPr>
      </w:pPr>
    </w:p>
    <w:p w14:paraId="471E2B78">
      <w:pPr>
        <w:autoSpaceDE w:val="0"/>
        <w:autoSpaceDN w:val="0"/>
        <w:jc w:val="center"/>
        <w:rPr>
          <w:rFonts w:hint="eastAsia" w:ascii="仿宋" w:hAnsi="仿宋" w:eastAsia="仿宋" w:cs="仿宋"/>
          <w:b/>
          <w:spacing w:val="6"/>
          <w:sz w:val="32"/>
          <w:szCs w:val="32"/>
        </w:rPr>
      </w:pPr>
    </w:p>
    <w:p w14:paraId="42D8FA9D">
      <w:pPr>
        <w:autoSpaceDE w:val="0"/>
        <w:autoSpaceDN w:val="0"/>
        <w:jc w:val="center"/>
        <w:rPr>
          <w:rFonts w:hint="eastAsia" w:ascii="仿宋" w:hAnsi="仿宋" w:eastAsia="仿宋" w:cs="仿宋"/>
          <w:b/>
          <w:spacing w:val="6"/>
          <w:sz w:val="32"/>
          <w:szCs w:val="32"/>
        </w:rPr>
      </w:pPr>
    </w:p>
    <w:p w14:paraId="0151745C">
      <w:pPr>
        <w:autoSpaceDE w:val="0"/>
        <w:autoSpaceDN w:val="0"/>
        <w:jc w:val="center"/>
        <w:rPr>
          <w:rFonts w:hint="eastAsia" w:ascii="仿宋" w:hAnsi="仿宋" w:eastAsia="仿宋" w:cs="仿宋"/>
          <w:b/>
          <w:spacing w:val="6"/>
          <w:sz w:val="32"/>
          <w:szCs w:val="32"/>
        </w:rPr>
      </w:pPr>
    </w:p>
    <w:p w14:paraId="229812ED">
      <w:pPr>
        <w:autoSpaceDE w:val="0"/>
        <w:autoSpaceDN w:val="0"/>
        <w:jc w:val="center"/>
        <w:rPr>
          <w:rFonts w:hint="eastAsia" w:ascii="仿宋" w:hAnsi="仿宋" w:eastAsia="仿宋" w:cs="仿宋"/>
          <w:b/>
          <w:spacing w:val="6"/>
          <w:sz w:val="32"/>
          <w:szCs w:val="32"/>
        </w:rPr>
      </w:pPr>
    </w:p>
    <w:p w14:paraId="08B667A0">
      <w:pPr>
        <w:autoSpaceDE w:val="0"/>
        <w:autoSpaceDN w:val="0"/>
        <w:jc w:val="center"/>
        <w:rPr>
          <w:rFonts w:hint="eastAsia" w:ascii="仿宋" w:hAnsi="仿宋" w:eastAsia="仿宋" w:cs="仿宋"/>
          <w:b/>
          <w:spacing w:val="6"/>
          <w:sz w:val="32"/>
          <w:szCs w:val="32"/>
        </w:rPr>
      </w:pPr>
    </w:p>
    <w:p w14:paraId="672CB80C">
      <w:pPr>
        <w:autoSpaceDE w:val="0"/>
        <w:autoSpaceDN w:val="0"/>
        <w:jc w:val="center"/>
        <w:rPr>
          <w:rFonts w:hint="eastAsia" w:ascii="仿宋" w:hAnsi="仿宋" w:eastAsia="仿宋" w:cs="仿宋"/>
          <w:b/>
          <w:spacing w:val="6"/>
          <w:sz w:val="32"/>
          <w:szCs w:val="32"/>
        </w:rPr>
      </w:pPr>
    </w:p>
    <w:p w14:paraId="75FABFD3">
      <w:pPr>
        <w:autoSpaceDE w:val="0"/>
        <w:autoSpaceDN w:val="0"/>
        <w:jc w:val="center"/>
        <w:rPr>
          <w:rFonts w:hint="eastAsia" w:ascii="仿宋" w:hAnsi="仿宋" w:eastAsia="仿宋" w:cs="仿宋"/>
          <w:b/>
          <w:spacing w:val="6"/>
          <w:sz w:val="32"/>
          <w:szCs w:val="32"/>
        </w:rPr>
      </w:pPr>
    </w:p>
    <w:p w14:paraId="24A5B55D">
      <w:pPr>
        <w:autoSpaceDE w:val="0"/>
        <w:autoSpaceDN w:val="0"/>
        <w:jc w:val="center"/>
        <w:rPr>
          <w:rFonts w:hint="eastAsia" w:ascii="仿宋" w:hAnsi="仿宋" w:eastAsia="仿宋" w:cs="仿宋"/>
          <w:b/>
          <w:spacing w:val="6"/>
          <w:sz w:val="32"/>
          <w:szCs w:val="32"/>
        </w:rPr>
      </w:pPr>
    </w:p>
    <w:p w14:paraId="565BE891">
      <w:pPr>
        <w:autoSpaceDE w:val="0"/>
        <w:autoSpaceDN w:val="0"/>
        <w:jc w:val="center"/>
        <w:rPr>
          <w:rFonts w:hint="eastAsia" w:ascii="仿宋" w:hAnsi="仿宋" w:eastAsia="仿宋" w:cs="仿宋"/>
          <w:b/>
          <w:spacing w:val="6"/>
          <w:sz w:val="32"/>
          <w:szCs w:val="32"/>
        </w:rPr>
      </w:pPr>
    </w:p>
    <w:p w14:paraId="15DF3605">
      <w:pPr>
        <w:autoSpaceDE w:val="0"/>
        <w:autoSpaceDN w:val="0"/>
        <w:jc w:val="center"/>
        <w:rPr>
          <w:rFonts w:hint="eastAsia" w:ascii="仿宋" w:hAnsi="仿宋" w:eastAsia="仿宋" w:cs="仿宋"/>
          <w:b/>
          <w:spacing w:val="6"/>
          <w:sz w:val="32"/>
          <w:szCs w:val="32"/>
        </w:rPr>
      </w:pPr>
    </w:p>
    <w:p w14:paraId="621B7C7F">
      <w:pPr>
        <w:snapToGrid w:val="0"/>
        <w:spacing w:line="360" w:lineRule="auto"/>
        <w:rPr>
          <w:rFonts w:hint="eastAsia" w:ascii="仿宋" w:hAnsi="仿宋" w:eastAsia="仿宋" w:cs="仿宋"/>
          <w:b/>
          <w:kern w:val="0"/>
          <w:sz w:val="32"/>
          <w:szCs w:val="32"/>
        </w:rPr>
      </w:pPr>
    </w:p>
    <w:p w14:paraId="5DE270FC">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4A8DE841">
      <w:pPr>
        <w:spacing w:line="360" w:lineRule="auto"/>
        <w:jc w:val="center"/>
        <w:rPr>
          <w:rFonts w:hint="eastAsia" w:ascii="仿宋" w:hAnsi="仿宋" w:eastAsia="仿宋" w:cs="仿宋"/>
          <w:sz w:val="24"/>
          <w:u w:val="single"/>
        </w:rPr>
      </w:pPr>
    </w:p>
    <w:p w14:paraId="10771053">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7EA2D1C8">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2F0A3BFC">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2CE134A">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D31120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2AD39122">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25859891">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84412A3">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0A215911">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3C9F2069">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341784D4">
      <w:pPr>
        <w:spacing w:line="360" w:lineRule="auto"/>
        <w:ind w:right="420"/>
        <w:rPr>
          <w:rFonts w:hint="eastAsia" w:ascii="仿宋" w:hAnsi="仿宋" w:eastAsia="仿宋" w:cs="仿宋"/>
          <w:sz w:val="24"/>
        </w:rPr>
      </w:pPr>
    </w:p>
    <w:p w14:paraId="02C0D866">
      <w:pPr>
        <w:spacing w:line="360" w:lineRule="auto"/>
        <w:ind w:right="420"/>
        <w:rPr>
          <w:rFonts w:hint="eastAsia" w:ascii="仿宋" w:hAnsi="仿宋" w:eastAsia="仿宋" w:cs="仿宋"/>
          <w:sz w:val="24"/>
        </w:rPr>
      </w:pPr>
      <w:r>
        <w:rPr>
          <w:rFonts w:hint="eastAsia" w:ascii="仿宋" w:hAnsi="仿宋" w:eastAsia="仿宋" w:cs="仿宋"/>
          <w:sz w:val="24"/>
        </w:rPr>
        <w:t xml:space="preserve">   注：</w:t>
      </w:r>
    </w:p>
    <w:p w14:paraId="02B761FC">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26F3EC37">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45A0A31B">
      <w:pPr>
        <w:pStyle w:val="3"/>
        <w:rPr>
          <w:rFonts w:hint="eastAsia" w:ascii="仿宋" w:hAnsi="仿宋" w:eastAsia="仿宋" w:cs="仿宋"/>
          <w:lang w:val="en-US"/>
        </w:rPr>
      </w:pPr>
    </w:p>
    <w:p w14:paraId="0D342CBC">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285F338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4F4AA2C">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A66E523">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B31ACB0">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7D53EA46">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76A5579">
      <w:pPr>
        <w:pStyle w:val="8"/>
        <w:rPr>
          <w:rFonts w:hint="eastAsia"/>
          <w:lang w:val="en-US" w:eastAsia="zh-CN"/>
        </w:rPr>
      </w:pPr>
    </w:p>
    <w:p w14:paraId="6202F10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2B80236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C74A2C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ACC4C3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F0AF79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DE2323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9CF435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912482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6467BB9B">
      <w:pPr>
        <w:widowControl/>
        <w:jc w:val="left"/>
        <w:rPr>
          <w:rFonts w:hint="eastAsia" w:ascii="仿宋" w:hAnsi="仿宋" w:eastAsia="仿宋" w:cs="仿宋"/>
          <w:kern w:val="0"/>
          <w:sz w:val="24"/>
        </w:rPr>
      </w:pPr>
    </w:p>
    <w:p w14:paraId="2D3B9BB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8"/>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8D8B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3734B93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noWrap w:val="0"/>
            <w:tcMar>
              <w:top w:w="75" w:type="dxa"/>
              <w:left w:w="75" w:type="dxa"/>
              <w:bottom w:w="75" w:type="dxa"/>
              <w:right w:w="75" w:type="dxa"/>
            </w:tcMar>
            <w:vAlign w:val="bottom"/>
          </w:tcPr>
          <w:p w14:paraId="1430816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noWrap w:val="0"/>
            <w:tcMar>
              <w:top w:w="75" w:type="dxa"/>
              <w:left w:w="75" w:type="dxa"/>
              <w:bottom w:w="75" w:type="dxa"/>
              <w:right w:w="75" w:type="dxa"/>
            </w:tcMar>
            <w:vAlign w:val="bottom"/>
          </w:tcPr>
          <w:p w14:paraId="1EBEE40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noWrap w:val="0"/>
            <w:tcMar>
              <w:top w:w="75" w:type="dxa"/>
              <w:left w:w="75" w:type="dxa"/>
              <w:bottom w:w="75" w:type="dxa"/>
              <w:right w:w="75" w:type="dxa"/>
            </w:tcMar>
            <w:vAlign w:val="bottom"/>
          </w:tcPr>
          <w:p w14:paraId="3AB296B5">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noWrap w:val="0"/>
            <w:tcMar>
              <w:top w:w="75" w:type="dxa"/>
              <w:left w:w="75" w:type="dxa"/>
              <w:bottom w:w="75" w:type="dxa"/>
              <w:right w:w="75" w:type="dxa"/>
            </w:tcMar>
            <w:vAlign w:val="bottom"/>
          </w:tcPr>
          <w:p w14:paraId="2721CA4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noWrap w:val="0"/>
            <w:tcMar>
              <w:top w:w="75" w:type="dxa"/>
              <w:left w:w="75" w:type="dxa"/>
              <w:bottom w:w="75" w:type="dxa"/>
              <w:right w:w="75" w:type="dxa"/>
            </w:tcMar>
            <w:vAlign w:val="bottom"/>
          </w:tcPr>
          <w:p w14:paraId="0DC2EF3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noWrap w:val="0"/>
            <w:tcMar>
              <w:top w:w="75" w:type="dxa"/>
              <w:left w:w="75" w:type="dxa"/>
              <w:bottom w:w="75" w:type="dxa"/>
              <w:right w:w="75" w:type="dxa"/>
            </w:tcMar>
            <w:vAlign w:val="bottom"/>
          </w:tcPr>
          <w:p w14:paraId="252FB81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07B2B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770AE991">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noWrap w:val="0"/>
            <w:vAlign w:val="center"/>
          </w:tcPr>
          <w:p w14:paraId="2A3C26B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7825B2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EF9BBB7">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303866DE">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348BC10C">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noWrap w:val="0"/>
            <w:vAlign w:val="center"/>
          </w:tcPr>
          <w:p w14:paraId="3FF119A5">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075B4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BF0B40D">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noWrap w:val="0"/>
            <w:vAlign w:val="center"/>
          </w:tcPr>
          <w:p w14:paraId="17CFD68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CFC685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08C38A2">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57A8035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41BC8B0A">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01E8EF6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F37F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598E92A">
            <w:pPr>
              <w:widowControl/>
              <w:jc w:val="left"/>
              <w:rPr>
                <w:rFonts w:hint="eastAsia" w:ascii="仿宋" w:hAnsi="仿宋" w:eastAsia="仿宋" w:cs="仿宋"/>
                <w:kern w:val="0"/>
                <w:sz w:val="24"/>
              </w:rPr>
            </w:pPr>
          </w:p>
        </w:tc>
        <w:tc>
          <w:tcPr>
            <w:tcW w:w="1560" w:type="dxa"/>
            <w:noWrap w:val="0"/>
            <w:vAlign w:val="center"/>
          </w:tcPr>
          <w:p w14:paraId="4D12270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049A00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52252CA">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3B47DC2A">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noWrap w:val="0"/>
            <w:vAlign w:val="center"/>
          </w:tcPr>
          <w:p w14:paraId="041497C0">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noWrap w:val="0"/>
            <w:vAlign w:val="center"/>
          </w:tcPr>
          <w:p w14:paraId="1ECD91E8">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7425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119AFC4">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noWrap w:val="0"/>
            <w:vAlign w:val="center"/>
          </w:tcPr>
          <w:p w14:paraId="36A9F83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A67BE0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08B0481">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noWrap w:val="0"/>
            <w:vAlign w:val="center"/>
          </w:tcPr>
          <w:p w14:paraId="67D75A03">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noWrap w:val="0"/>
            <w:vAlign w:val="center"/>
          </w:tcPr>
          <w:p w14:paraId="30CC1458">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noWrap w:val="0"/>
            <w:vAlign w:val="center"/>
          </w:tcPr>
          <w:p w14:paraId="4D8F216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423E9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F6F2433">
            <w:pPr>
              <w:widowControl/>
              <w:jc w:val="left"/>
              <w:rPr>
                <w:rFonts w:hint="eastAsia" w:ascii="仿宋" w:hAnsi="仿宋" w:eastAsia="仿宋" w:cs="仿宋"/>
                <w:kern w:val="0"/>
                <w:sz w:val="24"/>
              </w:rPr>
            </w:pPr>
          </w:p>
        </w:tc>
        <w:tc>
          <w:tcPr>
            <w:tcW w:w="1560" w:type="dxa"/>
            <w:noWrap w:val="0"/>
            <w:vAlign w:val="center"/>
          </w:tcPr>
          <w:p w14:paraId="761039A8">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CBDC0B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714B3E2">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noWrap w:val="0"/>
            <w:vAlign w:val="center"/>
          </w:tcPr>
          <w:p w14:paraId="72B5F54C">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noWrap w:val="0"/>
            <w:vAlign w:val="center"/>
          </w:tcPr>
          <w:p w14:paraId="64FF826C">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noWrap w:val="0"/>
            <w:vAlign w:val="center"/>
          </w:tcPr>
          <w:p w14:paraId="4F60555C">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13FE8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F22DE1B">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noWrap w:val="0"/>
            <w:vAlign w:val="center"/>
          </w:tcPr>
          <w:p w14:paraId="18ADA6F1">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2594744B">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554EB36">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1FBA21A3">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noWrap w:val="0"/>
            <w:vAlign w:val="center"/>
          </w:tcPr>
          <w:p w14:paraId="4A3C15C1">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noWrap w:val="0"/>
            <w:vAlign w:val="center"/>
          </w:tcPr>
          <w:p w14:paraId="523092FF">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727BD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202E274">
            <w:pPr>
              <w:widowControl/>
              <w:jc w:val="left"/>
              <w:rPr>
                <w:rFonts w:hint="eastAsia" w:ascii="仿宋" w:hAnsi="仿宋" w:eastAsia="仿宋" w:cs="仿宋"/>
                <w:kern w:val="0"/>
                <w:sz w:val="24"/>
              </w:rPr>
            </w:pPr>
          </w:p>
        </w:tc>
        <w:tc>
          <w:tcPr>
            <w:tcW w:w="1560" w:type="dxa"/>
            <w:noWrap w:val="0"/>
            <w:vAlign w:val="center"/>
          </w:tcPr>
          <w:p w14:paraId="1D130A2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3262AF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D2FD86C">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237460FF">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noWrap w:val="0"/>
            <w:vAlign w:val="center"/>
          </w:tcPr>
          <w:p w14:paraId="74948343">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noWrap w:val="0"/>
            <w:vAlign w:val="center"/>
          </w:tcPr>
          <w:p w14:paraId="23AE0CE5">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5547D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F2CE3F6">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noWrap w:val="0"/>
            <w:vAlign w:val="center"/>
          </w:tcPr>
          <w:p w14:paraId="27A30835">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26A1CE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B86E5B6">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3164B17">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noWrap w:val="0"/>
            <w:vAlign w:val="center"/>
          </w:tcPr>
          <w:p w14:paraId="0EA688F2">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noWrap w:val="0"/>
            <w:vAlign w:val="center"/>
          </w:tcPr>
          <w:p w14:paraId="5ED15D3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E06C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B4DFADE">
            <w:pPr>
              <w:widowControl/>
              <w:jc w:val="left"/>
              <w:rPr>
                <w:rFonts w:hint="eastAsia" w:ascii="仿宋" w:hAnsi="仿宋" w:eastAsia="仿宋" w:cs="仿宋"/>
                <w:kern w:val="0"/>
                <w:sz w:val="24"/>
              </w:rPr>
            </w:pPr>
          </w:p>
        </w:tc>
        <w:tc>
          <w:tcPr>
            <w:tcW w:w="1560" w:type="dxa"/>
            <w:noWrap w:val="0"/>
            <w:vAlign w:val="center"/>
          </w:tcPr>
          <w:p w14:paraId="5F2AAF3B">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EA5321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18D9C89">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63625AD6">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57F30F26">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noWrap w:val="0"/>
            <w:vAlign w:val="center"/>
          </w:tcPr>
          <w:p w14:paraId="3D0AC4A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BDD8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665FF722">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noWrap w:val="0"/>
            <w:vAlign w:val="center"/>
          </w:tcPr>
          <w:p w14:paraId="640280F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C0F63A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CC5D41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0C0C059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642E5921">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2444863">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2CCD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7977DF8">
            <w:pPr>
              <w:widowControl/>
              <w:jc w:val="left"/>
              <w:rPr>
                <w:rFonts w:hint="eastAsia" w:ascii="仿宋" w:hAnsi="仿宋" w:eastAsia="仿宋" w:cs="仿宋"/>
                <w:kern w:val="0"/>
                <w:sz w:val="24"/>
              </w:rPr>
            </w:pPr>
          </w:p>
        </w:tc>
        <w:tc>
          <w:tcPr>
            <w:tcW w:w="1560" w:type="dxa"/>
            <w:noWrap w:val="0"/>
            <w:vAlign w:val="center"/>
          </w:tcPr>
          <w:p w14:paraId="23EFD22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2EDB3EF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A31492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24505ED5">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noWrap w:val="0"/>
            <w:vAlign w:val="center"/>
          </w:tcPr>
          <w:p w14:paraId="65B6FB68">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noWrap w:val="0"/>
            <w:vAlign w:val="center"/>
          </w:tcPr>
          <w:p w14:paraId="4147BA5B">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1CCE2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374E537">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noWrap w:val="0"/>
            <w:vAlign w:val="center"/>
          </w:tcPr>
          <w:p w14:paraId="647DD21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1B68A8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87881FF">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34909546">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noWrap w:val="0"/>
            <w:vAlign w:val="center"/>
          </w:tcPr>
          <w:p w14:paraId="4141E7C8">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noWrap w:val="0"/>
            <w:vAlign w:val="center"/>
          </w:tcPr>
          <w:p w14:paraId="1132236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A39F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E3BAF76">
            <w:pPr>
              <w:widowControl/>
              <w:jc w:val="left"/>
              <w:rPr>
                <w:rFonts w:hint="eastAsia" w:ascii="仿宋" w:hAnsi="仿宋" w:eastAsia="仿宋" w:cs="仿宋"/>
                <w:kern w:val="0"/>
                <w:sz w:val="24"/>
              </w:rPr>
            </w:pPr>
          </w:p>
        </w:tc>
        <w:tc>
          <w:tcPr>
            <w:tcW w:w="1560" w:type="dxa"/>
            <w:noWrap w:val="0"/>
            <w:vAlign w:val="center"/>
          </w:tcPr>
          <w:p w14:paraId="0A6B255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24E65B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478D8B2">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42EE240A">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noWrap w:val="0"/>
            <w:vAlign w:val="center"/>
          </w:tcPr>
          <w:p w14:paraId="2E443EC3">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724309A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E54E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EAD7BBC">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noWrap w:val="0"/>
            <w:vAlign w:val="center"/>
          </w:tcPr>
          <w:p w14:paraId="562775F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91AE5C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A1967B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12A2EA29">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9ED3152">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6761C0BD">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9CA2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A16B060">
            <w:pPr>
              <w:widowControl/>
              <w:jc w:val="left"/>
              <w:rPr>
                <w:rFonts w:hint="eastAsia" w:ascii="仿宋" w:hAnsi="仿宋" w:eastAsia="仿宋" w:cs="仿宋"/>
                <w:kern w:val="0"/>
                <w:sz w:val="24"/>
              </w:rPr>
            </w:pPr>
          </w:p>
        </w:tc>
        <w:tc>
          <w:tcPr>
            <w:tcW w:w="1560" w:type="dxa"/>
            <w:noWrap w:val="0"/>
            <w:vAlign w:val="center"/>
          </w:tcPr>
          <w:p w14:paraId="2CF07D5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E53C52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FD991FD">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4A403E56">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noWrap w:val="0"/>
            <w:vAlign w:val="center"/>
          </w:tcPr>
          <w:p w14:paraId="19BFB10A">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58561EB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D27E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67C8910">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noWrap w:val="0"/>
            <w:vAlign w:val="center"/>
          </w:tcPr>
          <w:p w14:paraId="05EA494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1D039A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1F6488D8">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A14AEC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91B73D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31C3ABC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A523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FDF0FEE">
            <w:pPr>
              <w:widowControl/>
              <w:jc w:val="left"/>
              <w:rPr>
                <w:rFonts w:hint="eastAsia" w:ascii="仿宋" w:hAnsi="仿宋" w:eastAsia="仿宋" w:cs="仿宋"/>
                <w:kern w:val="0"/>
                <w:sz w:val="24"/>
              </w:rPr>
            </w:pPr>
          </w:p>
        </w:tc>
        <w:tc>
          <w:tcPr>
            <w:tcW w:w="1560" w:type="dxa"/>
            <w:noWrap w:val="0"/>
            <w:vAlign w:val="center"/>
          </w:tcPr>
          <w:p w14:paraId="75C9735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1F23691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9F3DE41">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4F91E8DA">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68E945E4">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71FE5AF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8EC2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18BBEAF">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noWrap w:val="0"/>
            <w:vAlign w:val="center"/>
          </w:tcPr>
          <w:p w14:paraId="57D6E4E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CFA986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F948002">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F63867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78F25AA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71BADD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0FEB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18A0302">
            <w:pPr>
              <w:widowControl/>
              <w:jc w:val="left"/>
              <w:rPr>
                <w:rFonts w:hint="eastAsia" w:ascii="仿宋" w:hAnsi="仿宋" w:eastAsia="仿宋" w:cs="仿宋"/>
                <w:kern w:val="0"/>
                <w:sz w:val="24"/>
              </w:rPr>
            </w:pPr>
          </w:p>
        </w:tc>
        <w:tc>
          <w:tcPr>
            <w:tcW w:w="1560" w:type="dxa"/>
            <w:noWrap w:val="0"/>
            <w:vAlign w:val="center"/>
          </w:tcPr>
          <w:p w14:paraId="4C469B4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CE6079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48901F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1BB0D19C">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7BDC8807">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4F96215D">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0D1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2F25C13">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noWrap w:val="0"/>
            <w:vAlign w:val="center"/>
          </w:tcPr>
          <w:p w14:paraId="2369F9E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0E706B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9894E08">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noWrap w:val="0"/>
            <w:vAlign w:val="center"/>
          </w:tcPr>
          <w:p w14:paraId="37A0CA46">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noWrap w:val="0"/>
            <w:vAlign w:val="center"/>
          </w:tcPr>
          <w:p w14:paraId="0771C29F">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5A73B79">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B767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491D217">
            <w:pPr>
              <w:widowControl/>
              <w:jc w:val="left"/>
              <w:rPr>
                <w:rFonts w:hint="eastAsia" w:ascii="仿宋" w:hAnsi="仿宋" w:eastAsia="仿宋" w:cs="仿宋"/>
                <w:kern w:val="0"/>
                <w:sz w:val="24"/>
              </w:rPr>
            </w:pPr>
          </w:p>
        </w:tc>
        <w:tc>
          <w:tcPr>
            <w:tcW w:w="1560" w:type="dxa"/>
            <w:noWrap w:val="0"/>
            <w:vAlign w:val="center"/>
          </w:tcPr>
          <w:p w14:paraId="7FDCAF4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9C7903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4CC9BD6">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noWrap w:val="0"/>
            <w:vAlign w:val="center"/>
          </w:tcPr>
          <w:p w14:paraId="791BA643">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noWrap w:val="0"/>
            <w:vAlign w:val="center"/>
          </w:tcPr>
          <w:p w14:paraId="2E4E996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68C90A5B">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98E5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DAF60E6">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noWrap w:val="0"/>
            <w:vAlign w:val="center"/>
          </w:tcPr>
          <w:p w14:paraId="7533357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6DEB06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59D43BD7">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660CA2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642B71A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75C5F1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013D0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BE94CAB">
            <w:pPr>
              <w:widowControl/>
              <w:jc w:val="left"/>
              <w:rPr>
                <w:rFonts w:hint="eastAsia" w:ascii="仿宋" w:hAnsi="仿宋" w:eastAsia="仿宋" w:cs="仿宋"/>
                <w:kern w:val="0"/>
                <w:sz w:val="24"/>
              </w:rPr>
            </w:pPr>
          </w:p>
        </w:tc>
        <w:tc>
          <w:tcPr>
            <w:tcW w:w="1560" w:type="dxa"/>
            <w:noWrap w:val="0"/>
            <w:vAlign w:val="center"/>
          </w:tcPr>
          <w:p w14:paraId="0BF6DDA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0F5105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6F3CD01F">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5333271C">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noWrap w:val="0"/>
            <w:vAlign w:val="center"/>
          </w:tcPr>
          <w:p w14:paraId="788C7913">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noWrap w:val="0"/>
            <w:vAlign w:val="center"/>
          </w:tcPr>
          <w:p w14:paraId="0FE7259D">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26335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31E76EB">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noWrap w:val="0"/>
            <w:vAlign w:val="center"/>
          </w:tcPr>
          <w:p w14:paraId="3D8805C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A89D76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11FF066">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noWrap w:val="0"/>
            <w:vAlign w:val="center"/>
          </w:tcPr>
          <w:p w14:paraId="2DC5957A">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noWrap w:val="0"/>
            <w:vAlign w:val="center"/>
          </w:tcPr>
          <w:p w14:paraId="40400201">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086FD6E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916F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C4633AE">
            <w:pPr>
              <w:widowControl/>
              <w:jc w:val="left"/>
              <w:rPr>
                <w:rFonts w:hint="eastAsia" w:ascii="仿宋" w:hAnsi="仿宋" w:eastAsia="仿宋" w:cs="仿宋"/>
                <w:kern w:val="0"/>
                <w:sz w:val="24"/>
              </w:rPr>
            </w:pPr>
          </w:p>
        </w:tc>
        <w:tc>
          <w:tcPr>
            <w:tcW w:w="1560" w:type="dxa"/>
            <w:noWrap w:val="0"/>
            <w:vAlign w:val="center"/>
          </w:tcPr>
          <w:p w14:paraId="5DD8F45F">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6067403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00DF242D">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noWrap w:val="0"/>
            <w:vAlign w:val="center"/>
          </w:tcPr>
          <w:p w14:paraId="238D537E">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noWrap w:val="0"/>
            <w:vAlign w:val="center"/>
          </w:tcPr>
          <w:p w14:paraId="4DF13310">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noWrap w:val="0"/>
            <w:vAlign w:val="center"/>
          </w:tcPr>
          <w:p w14:paraId="6A4E1AE9">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2A6DE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7CA3C27">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noWrap w:val="0"/>
            <w:vAlign w:val="center"/>
          </w:tcPr>
          <w:p w14:paraId="641E231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6A8308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9365279">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4903C177">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11B8EEC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noWrap w:val="0"/>
            <w:vAlign w:val="center"/>
          </w:tcPr>
          <w:p w14:paraId="55C75F54">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28849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5CD1BED">
            <w:pPr>
              <w:widowControl/>
              <w:jc w:val="left"/>
              <w:rPr>
                <w:rFonts w:hint="eastAsia" w:ascii="仿宋" w:hAnsi="仿宋" w:eastAsia="仿宋" w:cs="仿宋"/>
                <w:kern w:val="0"/>
                <w:sz w:val="24"/>
              </w:rPr>
            </w:pPr>
          </w:p>
        </w:tc>
        <w:tc>
          <w:tcPr>
            <w:tcW w:w="1560" w:type="dxa"/>
            <w:noWrap w:val="0"/>
            <w:vAlign w:val="center"/>
          </w:tcPr>
          <w:p w14:paraId="4B34176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E12A5D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154812F">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noWrap w:val="0"/>
            <w:vAlign w:val="center"/>
          </w:tcPr>
          <w:p w14:paraId="60DE590C">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noWrap w:val="0"/>
            <w:vAlign w:val="center"/>
          </w:tcPr>
          <w:p w14:paraId="73075A06">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noWrap w:val="0"/>
            <w:vAlign w:val="center"/>
          </w:tcPr>
          <w:p w14:paraId="19D68959">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19DB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2F28C04">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noWrap w:val="0"/>
            <w:vAlign w:val="center"/>
          </w:tcPr>
          <w:p w14:paraId="532480CA">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A36973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A218F6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F74BB9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3031009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7C82AFA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0BBE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72D0F914">
            <w:pPr>
              <w:widowControl/>
              <w:jc w:val="left"/>
              <w:rPr>
                <w:rFonts w:hint="eastAsia" w:ascii="仿宋" w:hAnsi="仿宋" w:eastAsia="仿宋" w:cs="仿宋"/>
                <w:kern w:val="0"/>
                <w:sz w:val="24"/>
              </w:rPr>
            </w:pPr>
          </w:p>
        </w:tc>
        <w:tc>
          <w:tcPr>
            <w:tcW w:w="1560" w:type="dxa"/>
            <w:noWrap w:val="0"/>
            <w:vAlign w:val="center"/>
          </w:tcPr>
          <w:p w14:paraId="4C370620">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1766879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DA6B58D">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noWrap w:val="0"/>
            <w:vAlign w:val="center"/>
          </w:tcPr>
          <w:p w14:paraId="6B4BABAA">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noWrap w:val="0"/>
            <w:vAlign w:val="center"/>
          </w:tcPr>
          <w:p w14:paraId="6B918295">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noWrap w:val="0"/>
            <w:vAlign w:val="center"/>
          </w:tcPr>
          <w:p w14:paraId="0F0B67DE">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47E62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7F3DCDE6">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noWrap w:val="0"/>
            <w:vAlign w:val="center"/>
          </w:tcPr>
          <w:p w14:paraId="1591B34D">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D6C234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0BD2B1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7FE50E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7602CB95">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49A6B4A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245E822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0AE649A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4C474C5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B6972A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59A47ED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38EB48F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1F5C49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5DBA482F">
      <w:pPr>
        <w:widowControl/>
        <w:jc w:val="left"/>
        <w:rPr>
          <w:rFonts w:hint="eastAsia" w:ascii="仿宋" w:hAnsi="仿宋" w:eastAsia="仿宋" w:cs="仿宋"/>
          <w:kern w:val="0"/>
          <w:sz w:val="24"/>
        </w:rPr>
      </w:pPr>
    </w:p>
    <w:p w14:paraId="79A81958">
      <w:pPr>
        <w:widowControl/>
        <w:jc w:val="left"/>
        <w:rPr>
          <w:rFonts w:hint="eastAsia" w:ascii="仿宋" w:hAnsi="仿宋" w:eastAsia="仿宋" w:cs="仿宋"/>
          <w:kern w:val="0"/>
          <w:sz w:val="24"/>
        </w:rPr>
      </w:pPr>
    </w:p>
    <w:p w14:paraId="583B936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A144F13">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3930DE4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8E141B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7EB11D48">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234B2CC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6C2A7C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594DDBE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286EE36A">
      <w:pPr>
        <w:widowControl/>
        <w:jc w:val="left"/>
        <w:rPr>
          <w:rFonts w:hint="eastAsia" w:ascii="仿宋" w:hAnsi="仿宋" w:eastAsia="仿宋" w:cs="仿宋"/>
          <w:kern w:val="0"/>
          <w:sz w:val="18"/>
          <w:szCs w:val="18"/>
        </w:rPr>
      </w:pPr>
    </w:p>
    <w:p w14:paraId="5265B583">
      <w:pPr>
        <w:widowControl/>
        <w:jc w:val="left"/>
        <w:rPr>
          <w:rFonts w:hint="eastAsia" w:ascii="仿宋" w:hAnsi="仿宋" w:eastAsia="仿宋" w:cs="仿宋"/>
          <w:kern w:val="0"/>
          <w:sz w:val="18"/>
          <w:szCs w:val="18"/>
        </w:rPr>
      </w:pPr>
    </w:p>
    <w:p w14:paraId="3CDE0AD1">
      <w:pPr>
        <w:widowControl/>
        <w:jc w:val="left"/>
        <w:rPr>
          <w:rFonts w:hint="eastAsia" w:ascii="仿宋" w:hAnsi="仿宋" w:eastAsia="仿宋" w:cs="仿宋"/>
          <w:kern w:val="0"/>
          <w:sz w:val="18"/>
          <w:szCs w:val="18"/>
        </w:rPr>
      </w:pPr>
    </w:p>
    <w:p w14:paraId="7A6260C6">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5865ADE1">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2576172">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7CFC4F9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92D7F3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284AAA1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4D3B6ED3">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4C6D086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2BFB9A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28F3C5E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F06DD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743D1C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20B16D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03A0E80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49C102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245D317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A37173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0CF821E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838B2E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93B8D8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E84B8B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880E7F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B86674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53C01CF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378D409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3850D40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A3108F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1568072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8"/>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C4FD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11087F5B">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noWrap w:val="0"/>
            <w:tcMar>
              <w:top w:w="75" w:type="dxa"/>
              <w:left w:w="75" w:type="dxa"/>
              <w:bottom w:w="75" w:type="dxa"/>
              <w:right w:w="75" w:type="dxa"/>
            </w:tcMar>
            <w:vAlign w:val="bottom"/>
          </w:tcPr>
          <w:p w14:paraId="569A6DD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noWrap w:val="0"/>
            <w:tcMar>
              <w:top w:w="75" w:type="dxa"/>
              <w:left w:w="75" w:type="dxa"/>
              <w:bottom w:w="75" w:type="dxa"/>
              <w:right w:w="75" w:type="dxa"/>
            </w:tcMar>
            <w:vAlign w:val="bottom"/>
          </w:tcPr>
          <w:p w14:paraId="1212224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noWrap w:val="0"/>
            <w:tcMar>
              <w:top w:w="75" w:type="dxa"/>
              <w:left w:w="75" w:type="dxa"/>
              <w:bottom w:w="75" w:type="dxa"/>
              <w:right w:w="75" w:type="dxa"/>
            </w:tcMar>
            <w:vAlign w:val="bottom"/>
          </w:tcPr>
          <w:p w14:paraId="7A82F4C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4C826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5E415DD3">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noWrap w:val="0"/>
            <w:vAlign w:val="center"/>
          </w:tcPr>
          <w:p w14:paraId="3A75E795">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noWrap w:val="0"/>
            <w:vAlign w:val="center"/>
          </w:tcPr>
          <w:p w14:paraId="10A2C108">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noWrap w:val="0"/>
            <w:vAlign w:val="center"/>
          </w:tcPr>
          <w:p w14:paraId="36361841">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62435C5">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00FA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D0F116D">
            <w:pPr>
              <w:widowControl/>
              <w:jc w:val="left"/>
              <w:rPr>
                <w:rFonts w:hint="eastAsia" w:ascii="仿宋" w:hAnsi="仿宋" w:eastAsia="仿宋" w:cs="仿宋"/>
                <w:kern w:val="0"/>
                <w:sz w:val="24"/>
              </w:rPr>
            </w:pPr>
          </w:p>
        </w:tc>
        <w:tc>
          <w:tcPr>
            <w:tcW w:w="1025" w:type="dxa"/>
            <w:vMerge w:val="continue"/>
            <w:noWrap w:val="0"/>
            <w:vAlign w:val="center"/>
          </w:tcPr>
          <w:p w14:paraId="5FE9121D">
            <w:pPr>
              <w:widowControl/>
              <w:jc w:val="left"/>
              <w:rPr>
                <w:rFonts w:hint="eastAsia" w:ascii="仿宋" w:hAnsi="仿宋" w:eastAsia="仿宋" w:cs="仿宋"/>
                <w:kern w:val="0"/>
                <w:sz w:val="24"/>
              </w:rPr>
            </w:pPr>
          </w:p>
        </w:tc>
        <w:tc>
          <w:tcPr>
            <w:tcW w:w="2836" w:type="dxa"/>
            <w:vMerge w:val="continue"/>
            <w:noWrap w:val="0"/>
            <w:vAlign w:val="center"/>
          </w:tcPr>
          <w:p w14:paraId="0B24C70E">
            <w:pPr>
              <w:widowControl/>
              <w:jc w:val="left"/>
              <w:rPr>
                <w:rFonts w:hint="eastAsia" w:ascii="仿宋" w:hAnsi="仿宋" w:eastAsia="仿宋" w:cs="仿宋"/>
                <w:kern w:val="0"/>
                <w:sz w:val="24"/>
              </w:rPr>
            </w:pPr>
          </w:p>
        </w:tc>
        <w:tc>
          <w:tcPr>
            <w:tcW w:w="606" w:type="dxa"/>
            <w:noWrap w:val="0"/>
            <w:vAlign w:val="center"/>
          </w:tcPr>
          <w:p w14:paraId="43E189A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21ACF63">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971A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E08143C">
            <w:pPr>
              <w:widowControl/>
              <w:jc w:val="left"/>
              <w:rPr>
                <w:rFonts w:hint="eastAsia" w:ascii="仿宋" w:hAnsi="仿宋" w:eastAsia="仿宋" w:cs="仿宋"/>
                <w:kern w:val="0"/>
                <w:sz w:val="24"/>
              </w:rPr>
            </w:pPr>
          </w:p>
        </w:tc>
        <w:tc>
          <w:tcPr>
            <w:tcW w:w="1025" w:type="dxa"/>
            <w:vMerge w:val="continue"/>
            <w:noWrap w:val="0"/>
            <w:vAlign w:val="center"/>
          </w:tcPr>
          <w:p w14:paraId="0AE705FA">
            <w:pPr>
              <w:widowControl/>
              <w:jc w:val="left"/>
              <w:rPr>
                <w:rFonts w:hint="eastAsia" w:ascii="仿宋" w:hAnsi="仿宋" w:eastAsia="仿宋" w:cs="仿宋"/>
                <w:kern w:val="0"/>
                <w:sz w:val="24"/>
              </w:rPr>
            </w:pPr>
          </w:p>
        </w:tc>
        <w:tc>
          <w:tcPr>
            <w:tcW w:w="2836" w:type="dxa"/>
            <w:vMerge w:val="continue"/>
            <w:noWrap w:val="0"/>
            <w:vAlign w:val="center"/>
          </w:tcPr>
          <w:p w14:paraId="168A3599">
            <w:pPr>
              <w:widowControl/>
              <w:jc w:val="left"/>
              <w:rPr>
                <w:rFonts w:hint="eastAsia" w:ascii="仿宋" w:hAnsi="仿宋" w:eastAsia="仿宋" w:cs="仿宋"/>
                <w:kern w:val="0"/>
                <w:sz w:val="24"/>
              </w:rPr>
            </w:pPr>
          </w:p>
        </w:tc>
        <w:tc>
          <w:tcPr>
            <w:tcW w:w="606" w:type="dxa"/>
            <w:noWrap w:val="0"/>
            <w:vAlign w:val="center"/>
          </w:tcPr>
          <w:p w14:paraId="25AA5D5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64DAECE">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3F5BE6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DC774CE">
            <w:pPr>
              <w:widowControl/>
              <w:jc w:val="left"/>
              <w:rPr>
                <w:rFonts w:hint="eastAsia" w:ascii="仿宋" w:hAnsi="仿宋" w:eastAsia="仿宋" w:cs="仿宋"/>
                <w:kern w:val="0"/>
                <w:sz w:val="24"/>
              </w:rPr>
            </w:pPr>
          </w:p>
        </w:tc>
        <w:tc>
          <w:tcPr>
            <w:tcW w:w="1025" w:type="dxa"/>
            <w:vMerge w:val="restart"/>
            <w:noWrap w:val="0"/>
            <w:vAlign w:val="center"/>
          </w:tcPr>
          <w:p w14:paraId="1E7374DD">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noWrap w:val="0"/>
            <w:vAlign w:val="center"/>
          </w:tcPr>
          <w:p w14:paraId="4DDE790B">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noWrap w:val="0"/>
            <w:vAlign w:val="center"/>
          </w:tcPr>
          <w:p w14:paraId="30F64EA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1522CB5C">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131BB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08FE8BC">
            <w:pPr>
              <w:widowControl/>
              <w:jc w:val="left"/>
              <w:rPr>
                <w:rFonts w:hint="eastAsia" w:ascii="仿宋" w:hAnsi="仿宋" w:eastAsia="仿宋" w:cs="仿宋"/>
                <w:kern w:val="0"/>
                <w:sz w:val="24"/>
              </w:rPr>
            </w:pPr>
          </w:p>
        </w:tc>
        <w:tc>
          <w:tcPr>
            <w:tcW w:w="1025" w:type="dxa"/>
            <w:vMerge w:val="continue"/>
            <w:noWrap w:val="0"/>
            <w:vAlign w:val="center"/>
          </w:tcPr>
          <w:p w14:paraId="0EC986DB">
            <w:pPr>
              <w:widowControl/>
              <w:jc w:val="left"/>
              <w:rPr>
                <w:rFonts w:hint="eastAsia" w:ascii="仿宋" w:hAnsi="仿宋" w:eastAsia="仿宋" w:cs="仿宋"/>
                <w:kern w:val="0"/>
                <w:sz w:val="24"/>
              </w:rPr>
            </w:pPr>
          </w:p>
        </w:tc>
        <w:tc>
          <w:tcPr>
            <w:tcW w:w="2836" w:type="dxa"/>
            <w:vMerge w:val="continue"/>
            <w:noWrap w:val="0"/>
            <w:vAlign w:val="center"/>
          </w:tcPr>
          <w:p w14:paraId="008A3DB8">
            <w:pPr>
              <w:widowControl/>
              <w:jc w:val="left"/>
              <w:rPr>
                <w:rFonts w:hint="eastAsia" w:ascii="仿宋" w:hAnsi="仿宋" w:eastAsia="仿宋" w:cs="仿宋"/>
                <w:kern w:val="0"/>
                <w:sz w:val="24"/>
              </w:rPr>
            </w:pPr>
          </w:p>
        </w:tc>
        <w:tc>
          <w:tcPr>
            <w:tcW w:w="606" w:type="dxa"/>
            <w:noWrap w:val="0"/>
            <w:vAlign w:val="center"/>
          </w:tcPr>
          <w:p w14:paraId="102630F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F4D362F">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DB5C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84A98A2">
            <w:pPr>
              <w:widowControl/>
              <w:jc w:val="left"/>
              <w:rPr>
                <w:rFonts w:hint="eastAsia" w:ascii="仿宋" w:hAnsi="仿宋" w:eastAsia="仿宋" w:cs="仿宋"/>
                <w:kern w:val="0"/>
                <w:sz w:val="24"/>
              </w:rPr>
            </w:pPr>
          </w:p>
        </w:tc>
        <w:tc>
          <w:tcPr>
            <w:tcW w:w="1025" w:type="dxa"/>
            <w:vMerge w:val="continue"/>
            <w:noWrap w:val="0"/>
            <w:vAlign w:val="center"/>
          </w:tcPr>
          <w:p w14:paraId="22A04BB3">
            <w:pPr>
              <w:widowControl/>
              <w:jc w:val="left"/>
              <w:rPr>
                <w:rFonts w:hint="eastAsia" w:ascii="仿宋" w:hAnsi="仿宋" w:eastAsia="仿宋" w:cs="仿宋"/>
                <w:kern w:val="0"/>
                <w:sz w:val="24"/>
              </w:rPr>
            </w:pPr>
          </w:p>
        </w:tc>
        <w:tc>
          <w:tcPr>
            <w:tcW w:w="2836" w:type="dxa"/>
            <w:vMerge w:val="continue"/>
            <w:noWrap w:val="0"/>
            <w:vAlign w:val="center"/>
          </w:tcPr>
          <w:p w14:paraId="622AE786">
            <w:pPr>
              <w:widowControl/>
              <w:jc w:val="left"/>
              <w:rPr>
                <w:rFonts w:hint="eastAsia" w:ascii="仿宋" w:hAnsi="仿宋" w:eastAsia="仿宋" w:cs="仿宋"/>
                <w:kern w:val="0"/>
                <w:sz w:val="24"/>
              </w:rPr>
            </w:pPr>
          </w:p>
        </w:tc>
        <w:tc>
          <w:tcPr>
            <w:tcW w:w="606" w:type="dxa"/>
            <w:noWrap w:val="0"/>
            <w:vAlign w:val="center"/>
          </w:tcPr>
          <w:p w14:paraId="55C5849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170D70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73B2B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5D8EF67">
            <w:pPr>
              <w:widowControl/>
              <w:jc w:val="left"/>
              <w:rPr>
                <w:rFonts w:hint="eastAsia" w:ascii="仿宋" w:hAnsi="仿宋" w:eastAsia="仿宋" w:cs="仿宋"/>
                <w:kern w:val="0"/>
                <w:sz w:val="24"/>
              </w:rPr>
            </w:pPr>
          </w:p>
        </w:tc>
        <w:tc>
          <w:tcPr>
            <w:tcW w:w="1025" w:type="dxa"/>
            <w:vMerge w:val="continue"/>
            <w:noWrap w:val="0"/>
            <w:vAlign w:val="center"/>
          </w:tcPr>
          <w:p w14:paraId="2515357B">
            <w:pPr>
              <w:widowControl/>
              <w:jc w:val="left"/>
              <w:rPr>
                <w:rFonts w:hint="eastAsia" w:ascii="仿宋" w:hAnsi="仿宋" w:eastAsia="仿宋" w:cs="仿宋"/>
                <w:kern w:val="0"/>
                <w:sz w:val="24"/>
              </w:rPr>
            </w:pPr>
          </w:p>
        </w:tc>
        <w:tc>
          <w:tcPr>
            <w:tcW w:w="2836" w:type="dxa"/>
            <w:vMerge w:val="restart"/>
            <w:noWrap w:val="0"/>
            <w:vAlign w:val="center"/>
          </w:tcPr>
          <w:p w14:paraId="01E17390">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noWrap w:val="0"/>
            <w:vAlign w:val="center"/>
          </w:tcPr>
          <w:p w14:paraId="7C15DBDF">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38915FD">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1A53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AC4C79E">
            <w:pPr>
              <w:widowControl/>
              <w:jc w:val="left"/>
              <w:rPr>
                <w:rFonts w:hint="eastAsia" w:ascii="仿宋" w:hAnsi="仿宋" w:eastAsia="仿宋" w:cs="仿宋"/>
                <w:kern w:val="0"/>
                <w:sz w:val="24"/>
              </w:rPr>
            </w:pPr>
          </w:p>
        </w:tc>
        <w:tc>
          <w:tcPr>
            <w:tcW w:w="1025" w:type="dxa"/>
            <w:vMerge w:val="continue"/>
            <w:noWrap w:val="0"/>
            <w:vAlign w:val="center"/>
          </w:tcPr>
          <w:p w14:paraId="03157EB9">
            <w:pPr>
              <w:widowControl/>
              <w:jc w:val="left"/>
              <w:rPr>
                <w:rFonts w:hint="eastAsia" w:ascii="仿宋" w:hAnsi="仿宋" w:eastAsia="仿宋" w:cs="仿宋"/>
                <w:kern w:val="0"/>
                <w:sz w:val="24"/>
              </w:rPr>
            </w:pPr>
          </w:p>
        </w:tc>
        <w:tc>
          <w:tcPr>
            <w:tcW w:w="2836" w:type="dxa"/>
            <w:vMerge w:val="continue"/>
            <w:noWrap w:val="0"/>
            <w:vAlign w:val="center"/>
          </w:tcPr>
          <w:p w14:paraId="4616CD7E">
            <w:pPr>
              <w:widowControl/>
              <w:jc w:val="left"/>
              <w:rPr>
                <w:rFonts w:hint="eastAsia" w:ascii="仿宋" w:hAnsi="仿宋" w:eastAsia="仿宋" w:cs="仿宋"/>
                <w:kern w:val="0"/>
                <w:sz w:val="24"/>
              </w:rPr>
            </w:pPr>
          </w:p>
        </w:tc>
        <w:tc>
          <w:tcPr>
            <w:tcW w:w="606" w:type="dxa"/>
            <w:noWrap w:val="0"/>
            <w:vAlign w:val="center"/>
          </w:tcPr>
          <w:p w14:paraId="74245DB8">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0A47929">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AE44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3933A07">
            <w:pPr>
              <w:widowControl/>
              <w:jc w:val="left"/>
              <w:rPr>
                <w:rFonts w:hint="eastAsia" w:ascii="仿宋" w:hAnsi="仿宋" w:eastAsia="仿宋" w:cs="仿宋"/>
                <w:kern w:val="0"/>
                <w:sz w:val="24"/>
              </w:rPr>
            </w:pPr>
          </w:p>
        </w:tc>
        <w:tc>
          <w:tcPr>
            <w:tcW w:w="1025" w:type="dxa"/>
            <w:vMerge w:val="continue"/>
            <w:noWrap w:val="0"/>
            <w:vAlign w:val="center"/>
          </w:tcPr>
          <w:p w14:paraId="292DD841">
            <w:pPr>
              <w:widowControl/>
              <w:jc w:val="left"/>
              <w:rPr>
                <w:rFonts w:hint="eastAsia" w:ascii="仿宋" w:hAnsi="仿宋" w:eastAsia="仿宋" w:cs="仿宋"/>
                <w:kern w:val="0"/>
                <w:sz w:val="24"/>
              </w:rPr>
            </w:pPr>
          </w:p>
        </w:tc>
        <w:tc>
          <w:tcPr>
            <w:tcW w:w="2836" w:type="dxa"/>
            <w:vMerge w:val="continue"/>
            <w:noWrap w:val="0"/>
            <w:vAlign w:val="center"/>
          </w:tcPr>
          <w:p w14:paraId="32DC7EDC">
            <w:pPr>
              <w:widowControl/>
              <w:jc w:val="left"/>
              <w:rPr>
                <w:rFonts w:hint="eastAsia" w:ascii="仿宋" w:hAnsi="仿宋" w:eastAsia="仿宋" w:cs="仿宋"/>
                <w:kern w:val="0"/>
                <w:sz w:val="24"/>
              </w:rPr>
            </w:pPr>
          </w:p>
        </w:tc>
        <w:tc>
          <w:tcPr>
            <w:tcW w:w="606" w:type="dxa"/>
            <w:noWrap w:val="0"/>
            <w:vAlign w:val="center"/>
          </w:tcPr>
          <w:p w14:paraId="7CF32CB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D1D1AA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0021A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47F41551">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noWrap w:val="0"/>
            <w:vAlign w:val="center"/>
          </w:tcPr>
          <w:p w14:paraId="2AEF66EE">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noWrap w:val="0"/>
            <w:vAlign w:val="center"/>
          </w:tcPr>
          <w:p w14:paraId="461BD85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3AA012F">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2A794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0B2074AC">
            <w:pPr>
              <w:widowControl/>
              <w:jc w:val="left"/>
              <w:rPr>
                <w:rFonts w:hint="eastAsia" w:ascii="仿宋" w:hAnsi="仿宋" w:eastAsia="仿宋" w:cs="仿宋"/>
                <w:kern w:val="0"/>
                <w:sz w:val="24"/>
              </w:rPr>
            </w:pPr>
          </w:p>
        </w:tc>
        <w:tc>
          <w:tcPr>
            <w:tcW w:w="2836" w:type="dxa"/>
            <w:vMerge w:val="continue"/>
            <w:noWrap w:val="0"/>
            <w:vAlign w:val="center"/>
          </w:tcPr>
          <w:p w14:paraId="6F120AE1">
            <w:pPr>
              <w:widowControl/>
              <w:jc w:val="left"/>
              <w:rPr>
                <w:rFonts w:hint="eastAsia" w:ascii="仿宋" w:hAnsi="仿宋" w:eastAsia="仿宋" w:cs="仿宋"/>
                <w:kern w:val="0"/>
                <w:sz w:val="24"/>
              </w:rPr>
            </w:pPr>
          </w:p>
        </w:tc>
        <w:tc>
          <w:tcPr>
            <w:tcW w:w="606" w:type="dxa"/>
            <w:noWrap w:val="0"/>
            <w:vAlign w:val="center"/>
          </w:tcPr>
          <w:p w14:paraId="2EFFE2D5">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4C969516">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2AD53D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39DE5DA1">
            <w:pPr>
              <w:widowControl/>
              <w:jc w:val="left"/>
              <w:rPr>
                <w:rFonts w:hint="eastAsia" w:ascii="仿宋" w:hAnsi="仿宋" w:eastAsia="仿宋" w:cs="仿宋"/>
                <w:kern w:val="0"/>
                <w:sz w:val="24"/>
              </w:rPr>
            </w:pPr>
          </w:p>
        </w:tc>
        <w:tc>
          <w:tcPr>
            <w:tcW w:w="2836" w:type="dxa"/>
            <w:vMerge w:val="continue"/>
            <w:noWrap w:val="0"/>
            <w:vAlign w:val="center"/>
          </w:tcPr>
          <w:p w14:paraId="3912C2EA">
            <w:pPr>
              <w:widowControl/>
              <w:jc w:val="left"/>
              <w:rPr>
                <w:rFonts w:hint="eastAsia" w:ascii="仿宋" w:hAnsi="仿宋" w:eastAsia="仿宋" w:cs="仿宋"/>
                <w:kern w:val="0"/>
                <w:sz w:val="24"/>
              </w:rPr>
            </w:pPr>
          </w:p>
        </w:tc>
        <w:tc>
          <w:tcPr>
            <w:tcW w:w="606" w:type="dxa"/>
            <w:noWrap w:val="0"/>
            <w:vAlign w:val="center"/>
          </w:tcPr>
          <w:p w14:paraId="045067A3">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67093C28">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68C7C2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07D3D38A">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noWrap w:val="0"/>
            <w:vAlign w:val="center"/>
          </w:tcPr>
          <w:p w14:paraId="78E5DE0A">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noWrap w:val="0"/>
            <w:vAlign w:val="center"/>
          </w:tcPr>
          <w:p w14:paraId="13F5325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65B51BA1">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2FBE36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74536F4">
            <w:pPr>
              <w:widowControl/>
              <w:jc w:val="left"/>
              <w:rPr>
                <w:rFonts w:hint="eastAsia" w:ascii="仿宋" w:hAnsi="仿宋" w:eastAsia="仿宋" w:cs="仿宋"/>
                <w:kern w:val="0"/>
                <w:sz w:val="24"/>
              </w:rPr>
            </w:pPr>
          </w:p>
        </w:tc>
        <w:tc>
          <w:tcPr>
            <w:tcW w:w="2836" w:type="dxa"/>
            <w:vMerge w:val="continue"/>
            <w:noWrap w:val="0"/>
            <w:vAlign w:val="center"/>
          </w:tcPr>
          <w:p w14:paraId="2D3523F2">
            <w:pPr>
              <w:widowControl/>
              <w:jc w:val="left"/>
              <w:rPr>
                <w:rFonts w:hint="eastAsia" w:ascii="仿宋" w:hAnsi="仿宋" w:eastAsia="仿宋" w:cs="仿宋"/>
                <w:kern w:val="0"/>
                <w:sz w:val="24"/>
              </w:rPr>
            </w:pPr>
          </w:p>
        </w:tc>
        <w:tc>
          <w:tcPr>
            <w:tcW w:w="606" w:type="dxa"/>
            <w:noWrap w:val="0"/>
            <w:vAlign w:val="center"/>
          </w:tcPr>
          <w:p w14:paraId="35FC941E">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237ABC4C">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4ED95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72FF5C0C">
            <w:pPr>
              <w:widowControl/>
              <w:jc w:val="left"/>
              <w:rPr>
                <w:rFonts w:hint="eastAsia" w:ascii="仿宋" w:hAnsi="仿宋" w:eastAsia="仿宋" w:cs="仿宋"/>
                <w:kern w:val="0"/>
                <w:sz w:val="24"/>
              </w:rPr>
            </w:pPr>
          </w:p>
        </w:tc>
        <w:tc>
          <w:tcPr>
            <w:tcW w:w="2836" w:type="dxa"/>
            <w:vMerge w:val="continue"/>
            <w:noWrap w:val="0"/>
            <w:vAlign w:val="center"/>
          </w:tcPr>
          <w:p w14:paraId="79C80C25">
            <w:pPr>
              <w:widowControl/>
              <w:jc w:val="left"/>
              <w:rPr>
                <w:rFonts w:hint="eastAsia" w:ascii="仿宋" w:hAnsi="仿宋" w:eastAsia="仿宋" w:cs="仿宋"/>
                <w:kern w:val="0"/>
                <w:sz w:val="24"/>
              </w:rPr>
            </w:pPr>
          </w:p>
        </w:tc>
        <w:tc>
          <w:tcPr>
            <w:tcW w:w="606" w:type="dxa"/>
            <w:noWrap w:val="0"/>
            <w:vAlign w:val="center"/>
          </w:tcPr>
          <w:p w14:paraId="4D1E52C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1FF1E72F">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6248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2AD9D6BB">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noWrap w:val="0"/>
            <w:vAlign w:val="center"/>
          </w:tcPr>
          <w:p w14:paraId="34A93452">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noWrap w:val="0"/>
            <w:vAlign w:val="center"/>
          </w:tcPr>
          <w:p w14:paraId="1715C20F">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noWrap w:val="0"/>
            <w:vAlign w:val="center"/>
          </w:tcPr>
          <w:p w14:paraId="323D9A6D">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41BE555">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3F08F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EA5ED9B">
            <w:pPr>
              <w:widowControl/>
              <w:jc w:val="left"/>
              <w:rPr>
                <w:rFonts w:hint="eastAsia" w:ascii="仿宋" w:hAnsi="仿宋" w:eastAsia="仿宋" w:cs="仿宋"/>
                <w:kern w:val="0"/>
                <w:sz w:val="24"/>
              </w:rPr>
            </w:pPr>
          </w:p>
        </w:tc>
        <w:tc>
          <w:tcPr>
            <w:tcW w:w="1025" w:type="dxa"/>
            <w:vMerge w:val="continue"/>
            <w:noWrap w:val="0"/>
            <w:vAlign w:val="center"/>
          </w:tcPr>
          <w:p w14:paraId="71593567">
            <w:pPr>
              <w:widowControl/>
              <w:jc w:val="left"/>
              <w:rPr>
                <w:rFonts w:hint="eastAsia" w:ascii="仿宋" w:hAnsi="仿宋" w:eastAsia="仿宋" w:cs="仿宋"/>
                <w:kern w:val="0"/>
                <w:sz w:val="24"/>
              </w:rPr>
            </w:pPr>
          </w:p>
        </w:tc>
        <w:tc>
          <w:tcPr>
            <w:tcW w:w="2836" w:type="dxa"/>
            <w:vMerge w:val="continue"/>
            <w:noWrap w:val="0"/>
            <w:vAlign w:val="center"/>
          </w:tcPr>
          <w:p w14:paraId="17344215">
            <w:pPr>
              <w:widowControl/>
              <w:jc w:val="left"/>
              <w:rPr>
                <w:rFonts w:hint="eastAsia" w:ascii="仿宋" w:hAnsi="仿宋" w:eastAsia="仿宋" w:cs="仿宋"/>
                <w:kern w:val="0"/>
                <w:sz w:val="24"/>
              </w:rPr>
            </w:pPr>
          </w:p>
        </w:tc>
        <w:tc>
          <w:tcPr>
            <w:tcW w:w="606" w:type="dxa"/>
            <w:noWrap w:val="0"/>
            <w:vAlign w:val="center"/>
          </w:tcPr>
          <w:p w14:paraId="1D69190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39036A4">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47E98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377CDC7">
            <w:pPr>
              <w:widowControl/>
              <w:jc w:val="left"/>
              <w:rPr>
                <w:rFonts w:hint="eastAsia" w:ascii="仿宋" w:hAnsi="仿宋" w:eastAsia="仿宋" w:cs="仿宋"/>
                <w:kern w:val="0"/>
                <w:sz w:val="24"/>
              </w:rPr>
            </w:pPr>
          </w:p>
        </w:tc>
        <w:tc>
          <w:tcPr>
            <w:tcW w:w="1025" w:type="dxa"/>
            <w:vMerge w:val="continue"/>
            <w:noWrap w:val="0"/>
            <w:vAlign w:val="center"/>
          </w:tcPr>
          <w:p w14:paraId="73A7B2B0">
            <w:pPr>
              <w:widowControl/>
              <w:jc w:val="left"/>
              <w:rPr>
                <w:rFonts w:hint="eastAsia" w:ascii="仿宋" w:hAnsi="仿宋" w:eastAsia="仿宋" w:cs="仿宋"/>
                <w:kern w:val="0"/>
                <w:sz w:val="24"/>
              </w:rPr>
            </w:pPr>
          </w:p>
        </w:tc>
        <w:tc>
          <w:tcPr>
            <w:tcW w:w="2836" w:type="dxa"/>
            <w:vMerge w:val="continue"/>
            <w:noWrap w:val="0"/>
            <w:vAlign w:val="center"/>
          </w:tcPr>
          <w:p w14:paraId="2C7A55E4">
            <w:pPr>
              <w:widowControl/>
              <w:jc w:val="left"/>
              <w:rPr>
                <w:rFonts w:hint="eastAsia" w:ascii="仿宋" w:hAnsi="仿宋" w:eastAsia="仿宋" w:cs="仿宋"/>
                <w:kern w:val="0"/>
                <w:sz w:val="24"/>
              </w:rPr>
            </w:pPr>
          </w:p>
        </w:tc>
        <w:tc>
          <w:tcPr>
            <w:tcW w:w="606" w:type="dxa"/>
            <w:noWrap w:val="0"/>
            <w:vAlign w:val="center"/>
          </w:tcPr>
          <w:p w14:paraId="1C6577A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58BF3990">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A739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BF3FA29">
            <w:pPr>
              <w:widowControl/>
              <w:jc w:val="left"/>
              <w:rPr>
                <w:rFonts w:hint="eastAsia" w:ascii="仿宋" w:hAnsi="仿宋" w:eastAsia="仿宋" w:cs="仿宋"/>
                <w:kern w:val="0"/>
                <w:sz w:val="24"/>
              </w:rPr>
            </w:pPr>
          </w:p>
        </w:tc>
        <w:tc>
          <w:tcPr>
            <w:tcW w:w="1025" w:type="dxa"/>
            <w:vMerge w:val="restart"/>
            <w:noWrap w:val="0"/>
            <w:vAlign w:val="center"/>
          </w:tcPr>
          <w:p w14:paraId="7E83D28D">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noWrap w:val="0"/>
            <w:vAlign w:val="center"/>
          </w:tcPr>
          <w:p w14:paraId="6AD70ADA">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noWrap w:val="0"/>
            <w:vAlign w:val="center"/>
          </w:tcPr>
          <w:p w14:paraId="72312909">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CC4CB87">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565E9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3CA173C8">
            <w:pPr>
              <w:widowControl/>
              <w:jc w:val="left"/>
              <w:rPr>
                <w:rFonts w:hint="eastAsia" w:ascii="仿宋" w:hAnsi="仿宋" w:eastAsia="仿宋" w:cs="仿宋"/>
                <w:kern w:val="0"/>
                <w:sz w:val="24"/>
              </w:rPr>
            </w:pPr>
          </w:p>
        </w:tc>
        <w:tc>
          <w:tcPr>
            <w:tcW w:w="1025" w:type="dxa"/>
            <w:vMerge w:val="continue"/>
            <w:noWrap w:val="0"/>
            <w:vAlign w:val="center"/>
          </w:tcPr>
          <w:p w14:paraId="13BDFD34">
            <w:pPr>
              <w:widowControl/>
              <w:jc w:val="left"/>
              <w:rPr>
                <w:rFonts w:hint="eastAsia" w:ascii="仿宋" w:hAnsi="仿宋" w:eastAsia="仿宋" w:cs="仿宋"/>
                <w:kern w:val="0"/>
                <w:sz w:val="24"/>
              </w:rPr>
            </w:pPr>
          </w:p>
        </w:tc>
        <w:tc>
          <w:tcPr>
            <w:tcW w:w="2836" w:type="dxa"/>
            <w:vMerge w:val="continue"/>
            <w:noWrap w:val="0"/>
            <w:vAlign w:val="center"/>
          </w:tcPr>
          <w:p w14:paraId="35DFCE9E">
            <w:pPr>
              <w:widowControl/>
              <w:jc w:val="left"/>
              <w:rPr>
                <w:rFonts w:hint="eastAsia" w:ascii="仿宋" w:hAnsi="仿宋" w:eastAsia="仿宋" w:cs="仿宋"/>
                <w:kern w:val="0"/>
                <w:sz w:val="24"/>
              </w:rPr>
            </w:pPr>
          </w:p>
        </w:tc>
        <w:tc>
          <w:tcPr>
            <w:tcW w:w="606" w:type="dxa"/>
            <w:noWrap w:val="0"/>
            <w:vAlign w:val="center"/>
          </w:tcPr>
          <w:p w14:paraId="7A65CC26">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E62E251">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3D4C1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B5CA170">
            <w:pPr>
              <w:widowControl/>
              <w:jc w:val="left"/>
              <w:rPr>
                <w:rFonts w:hint="eastAsia" w:ascii="仿宋" w:hAnsi="仿宋" w:eastAsia="仿宋" w:cs="仿宋"/>
                <w:kern w:val="0"/>
                <w:sz w:val="24"/>
              </w:rPr>
            </w:pPr>
          </w:p>
        </w:tc>
        <w:tc>
          <w:tcPr>
            <w:tcW w:w="1025" w:type="dxa"/>
            <w:vMerge w:val="continue"/>
            <w:noWrap w:val="0"/>
            <w:vAlign w:val="center"/>
          </w:tcPr>
          <w:p w14:paraId="748C5A2A">
            <w:pPr>
              <w:widowControl/>
              <w:jc w:val="left"/>
              <w:rPr>
                <w:rFonts w:hint="eastAsia" w:ascii="仿宋" w:hAnsi="仿宋" w:eastAsia="仿宋" w:cs="仿宋"/>
                <w:kern w:val="0"/>
                <w:sz w:val="24"/>
              </w:rPr>
            </w:pPr>
          </w:p>
        </w:tc>
        <w:tc>
          <w:tcPr>
            <w:tcW w:w="2836" w:type="dxa"/>
            <w:vMerge w:val="continue"/>
            <w:noWrap w:val="0"/>
            <w:vAlign w:val="center"/>
          </w:tcPr>
          <w:p w14:paraId="67AB72D1">
            <w:pPr>
              <w:widowControl/>
              <w:jc w:val="left"/>
              <w:rPr>
                <w:rFonts w:hint="eastAsia" w:ascii="仿宋" w:hAnsi="仿宋" w:eastAsia="仿宋" w:cs="仿宋"/>
                <w:kern w:val="0"/>
                <w:sz w:val="24"/>
              </w:rPr>
            </w:pPr>
          </w:p>
        </w:tc>
        <w:tc>
          <w:tcPr>
            <w:tcW w:w="606" w:type="dxa"/>
            <w:noWrap w:val="0"/>
            <w:vAlign w:val="center"/>
          </w:tcPr>
          <w:p w14:paraId="3A169C0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DC7DBBF">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0B591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251BEF4">
            <w:pPr>
              <w:widowControl/>
              <w:jc w:val="left"/>
              <w:rPr>
                <w:rFonts w:hint="eastAsia" w:ascii="仿宋" w:hAnsi="仿宋" w:eastAsia="仿宋" w:cs="仿宋"/>
                <w:kern w:val="0"/>
                <w:sz w:val="24"/>
              </w:rPr>
            </w:pPr>
          </w:p>
        </w:tc>
        <w:tc>
          <w:tcPr>
            <w:tcW w:w="1025" w:type="dxa"/>
            <w:vMerge w:val="restart"/>
            <w:noWrap w:val="0"/>
            <w:vAlign w:val="center"/>
          </w:tcPr>
          <w:p w14:paraId="3911CE48">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noWrap w:val="0"/>
            <w:vAlign w:val="center"/>
          </w:tcPr>
          <w:p w14:paraId="2FCB8CD7">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noWrap w:val="0"/>
            <w:vAlign w:val="center"/>
          </w:tcPr>
          <w:p w14:paraId="666C8CB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009CF0AC">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53D7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73F712F">
            <w:pPr>
              <w:widowControl/>
              <w:jc w:val="left"/>
              <w:rPr>
                <w:rFonts w:hint="eastAsia" w:ascii="仿宋" w:hAnsi="仿宋" w:eastAsia="仿宋" w:cs="仿宋"/>
                <w:kern w:val="0"/>
                <w:sz w:val="24"/>
              </w:rPr>
            </w:pPr>
          </w:p>
        </w:tc>
        <w:tc>
          <w:tcPr>
            <w:tcW w:w="1025" w:type="dxa"/>
            <w:vMerge w:val="continue"/>
            <w:noWrap w:val="0"/>
            <w:vAlign w:val="center"/>
          </w:tcPr>
          <w:p w14:paraId="215314DA">
            <w:pPr>
              <w:widowControl/>
              <w:jc w:val="left"/>
              <w:rPr>
                <w:rFonts w:hint="eastAsia" w:ascii="仿宋" w:hAnsi="仿宋" w:eastAsia="仿宋" w:cs="仿宋"/>
                <w:kern w:val="0"/>
                <w:sz w:val="24"/>
              </w:rPr>
            </w:pPr>
          </w:p>
        </w:tc>
        <w:tc>
          <w:tcPr>
            <w:tcW w:w="2836" w:type="dxa"/>
            <w:vMerge w:val="continue"/>
            <w:noWrap w:val="0"/>
            <w:vAlign w:val="center"/>
          </w:tcPr>
          <w:p w14:paraId="08FA2097">
            <w:pPr>
              <w:widowControl/>
              <w:jc w:val="left"/>
              <w:rPr>
                <w:rFonts w:hint="eastAsia" w:ascii="仿宋" w:hAnsi="仿宋" w:eastAsia="仿宋" w:cs="仿宋"/>
                <w:kern w:val="0"/>
                <w:sz w:val="24"/>
              </w:rPr>
            </w:pPr>
          </w:p>
        </w:tc>
        <w:tc>
          <w:tcPr>
            <w:tcW w:w="606" w:type="dxa"/>
            <w:noWrap w:val="0"/>
            <w:vAlign w:val="center"/>
          </w:tcPr>
          <w:p w14:paraId="5A4AA0A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1E7E4CA">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084B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945A195">
            <w:pPr>
              <w:widowControl/>
              <w:jc w:val="left"/>
              <w:rPr>
                <w:rFonts w:hint="eastAsia" w:ascii="仿宋" w:hAnsi="仿宋" w:eastAsia="仿宋" w:cs="仿宋"/>
                <w:kern w:val="0"/>
                <w:sz w:val="24"/>
              </w:rPr>
            </w:pPr>
          </w:p>
        </w:tc>
        <w:tc>
          <w:tcPr>
            <w:tcW w:w="1025" w:type="dxa"/>
            <w:vMerge w:val="continue"/>
            <w:noWrap w:val="0"/>
            <w:vAlign w:val="center"/>
          </w:tcPr>
          <w:p w14:paraId="0FBE0066">
            <w:pPr>
              <w:widowControl/>
              <w:jc w:val="left"/>
              <w:rPr>
                <w:rFonts w:hint="eastAsia" w:ascii="仿宋" w:hAnsi="仿宋" w:eastAsia="仿宋" w:cs="仿宋"/>
                <w:kern w:val="0"/>
                <w:sz w:val="24"/>
              </w:rPr>
            </w:pPr>
          </w:p>
        </w:tc>
        <w:tc>
          <w:tcPr>
            <w:tcW w:w="2836" w:type="dxa"/>
            <w:vMerge w:val="continue"/>
            <w:noWrap w:val="0"/>
            <w:vAlign w:val="center"/>
          </w:tcPr>
          <w:p w14:paraId="3EABA718">
            <w:pPr>
              <w:widowControl/>
              <w:jc w:val="left"/>
              <w:rPr>
                <w:rFonts w:hint="eastAsia" w:ascii="仿宋" w:hAnsi="仿宋" w:eastAsia="仿宋" w:cs="仿宋"/>
                <w:kern w:val="0"/>
                <w:sz w:val="24"/>
              </w:rPr>
            </w:pPr>
          </w:p>
        </w:tc>
        <w:tc>
          <w:tcPr>
            <w:tcW w:w="606" w:type="dxa"/>
            <w:noWrap w:val="0"/>
            <w:vAlign w:val="center"/>
          </w:tcPr>
          <w:p w14:paraId="348FE259">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B41B45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4E65F44B">
      <w:pPr>
        <w:rPr>
          <w:rFonts w:hint="eastAsia" w:ascii="仿宋" w:hAnsi="仿宋" w:eastAsia="仿宋" w:cs="仿宋"/>
          <w:sz w:val="24"/>
        </w:rPr>
      </w:pPr>
    </w:p>
    <w:p w14:paraId="3CCE487F"/>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宋体-简">
    <w:altName w:val="宋体"/>
    <w:panose1 w:val="00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方正仿宋_GB2312">
    <w:altName w:val="仿宋"/>
    <w:panose1 w:val="02000000000000000000"/>
    <w:charset w:val="86"/>
    <w:family w:val="auto"/>
    <w:pitch w:val="default"/>
    <w:sig w:usb0="00000000" w:usb1="00000000"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C18689">
    <w:pPr>
      <w:pStyle w:val="12"/>
      <w:framePr w:wrap="around" w:vAnchor="text" w:hAnchor="margin" w:xAlign="right" w:y="1"/>
      <w:rPr>
        <w:rStyle w:val="21"/>
      </w:rPr>
    </w:pPr>
    <w:r>
      <w:fldChar w:fldCharType="begin"/>
    </w:r>
    <w:r>
      <w:rPr>
        <w:rStyle w:val="21"/>
      </w:rPr>
      <w:instrText xml:space="preserve">PAGE  </w:instrText>
    </w:r>
    <w:r>
      <w:fldChar w:fldCharType="end"/>
    </w:r>
  </w:p>
  <w:p w14:paraId="18C945D4">
    <w:pPr>
      <w:pStyle w:val="1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9E789">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842A5">
    <w:pPr>
      <w:pStyle w:val="12"/>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75661">
    <w:pPr>
      <w:pStyle w:val="12"/>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323CAB">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3C323CAB">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E7775">
    <w:pPr>
      <w:pStyle w:val="1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7663801">
                          <w:pPr>
                            <w:pStyle w:val="12"/>
                          </w:pPr>
                          <w:r>
                            <w:fldChar w:fldCharType="begin"/>
                          </w:r>
                          <w:r>
                            <w:instrText xml:space="preserve"> PAGE  \* MERGEFORMAT </w:instrText>
                          </w:r>
                          <w:r>
                            <w:fldChar w:fldCharType="separate"/>
                          </w:r>
                          <w:r>
                            <w:t>13</w:t>
                          </w:r>
                          <w:r>
                            <w:fldChar w:fldCharType="end"/>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NJWO7QAAAABQEAAA8AAAAAAAAAAQAgAAAAIgAAAGRycy9kb3ducmV2LnhtbFBLAQIUABQA&#10;AAAIAIdO4kAyMHUtvwEAAJsDAAAOAAAAAAAAAAEAIAAAAB8BAABkcnMvZTJvRG9jLnhtbFBLBQYA&#10;AAAABgAGAFkBAABQBQAAAAA=&#10;">
              <v:fill on="f" focussize="0,0"/>
              <v:stroke on="f" weight="0.5pt"/>
              <v:imagedata o:title=""/>
              <o:lock v:ext="edit" aspectratio="f"/>
              <v:textbox inset="0mm,0mm,0mm,0mm" style="mso-fit-shape-to-text:t;">
                <w:txbxContent>
                  <w:p w14:paraId="47663801">
                    <w:pPr>
                      <w:pStyle w:val="12"/>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A821F">
    <w:pPr>
      <w:pStyle w:val="12"/>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9405FEC">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09405FEC">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5BFBEB5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56993">
    <w:pPr>
      <w:pStyle w:val="12"/>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072F3D0">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7072F3D0">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72DFF1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CFB7F">
    <w:pPr>
      <w:pStyle w:val="12"/>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D87B0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28D87B08">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70CDEFD">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6BF36">
    <w:pPr>
      <w:pStyle w:val="12"/>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8355FE9">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28355FE9">
                    <w:pPr>
                      <w:pStyle w:val="1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5485B4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9A776D">
    <w:pPr>
      <w:pStyle w:val="13"/>
      <w:jc w:val="left"/>
      <w:rPr>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ZJXSC-2025-171</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8B0CE">
    <w:pPr>
      <w:pStyle w:val="13"/>
      <w:jc w:val="left"/>
      <w:rPr>
        <w:rFonts w:ascii="仿宋_GB2312" w:eastAsia="仿宋_GB2312"/>
        <w:b w:val="0"/>
        <w:i/>
        <w:sz w:val="18"/>
        <w:u w:val="single"/>
        <w:lang w:val="en-US"/>
      </w:rPr>
    </w:pPr>
    <w:r>
      <w:rPr>
        <w:rFonts w:hint="eastAsia" w:ascii="仿宋" w:hAnsi="仿宋" w:eastAsia="仿宋" w:cs="仿宋"/>
        <w:lang w:val="en-US" w:eastAsia="zh-CN"/>
      </w:rPr>
      <w:t xml:space="preserve">浙江翔实建设项目管理有限公司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ZJXSC-2025-171</w:t>
    </w:r>
    <w:r>
      <w:rPr>
        <w:rFonts w:hint="eastAsia" w:ascii="仿宋" w:hAnsi="仿宋" w:eastAsia="仿宋" w:cs="仿宋"/>
        <w:lang w:val="en-US" w:eastAsia="zh-CN"/>
      </w:rPr>
      <w:t xml:space="preserve"> </w:t>
    </w:r>
  </w:p>
  <w:p w14:paraId="43ED76A0">
    <w:pPr>
      <w:pStyle w:val="13"/>
      <w:pBdr>
        <w:bottom w:val="none" w:color="auto" w:sz="0" w:space="0"/>
      </w:pBdr>
      <w:tabs>
        <w:tab w:val="clear" w:pos="4153"/>
        <w:tab w:val="clear" w:pos="8306"/>
      </w:tabs>
      <w:jc w:val="both"/>
    </w:pPr>
  </w:p>
  <w:p w14:paraId="54ADD860">
    <w:pPr>
      <w:pStyle w:val="13"/>
      <w:pBdr>
        <w:bottom w:val="none" w:color="auto" w:sz="0" w:space="0"/>
      </w:pBdr>
      <w:tabs>
        <w:tab w:val="clear" w:pos="4153"/>
        <w:tab w:val="clear" w:pos="8306"/>
      </w:tabs>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609F5C"/>
    <w:multiLevelType w:val="singleLevel"/>
    <w:tmpl w:val="FB609F5C"/>
    <w:lvl w:ilvl="0" w:tentative="0">
      <w:start w:val="1"/>
      <w:numFmt w:val="decimal"/>
      <w:pStyle w:val="6"/>
      <w:lvlText w:val="%1."/>
      <w:lvlJc w:val="left"/>
      <w:pPr>
        <w:tabs>
          <w:tab w:val="left" w:pos="360"/>
        </w:tabs>
        <w:ind w:left="360" w:hanging="360"/>
      </w:pPr>
    </w:lvl>
  </w:abstractNum>
  <w:abstractNum w:abstractNumId="1">
    <w:nsid w:val="FEB27C43"/>
    <w:multiLevelType w:val="singleLevel"/>
    <w:tmpl w:val="FEB27C43"/>
    <w:lvl w:ilvl="0" w:tentative="0">
      <w:start w:val="1"/>
      <w:numFmt w:val="decimal"/>
      <w:pStyle w:val="5"/>
      <w:lvlText w:val="%1."/>
      <w:lvlJc w:val="left"/>
      <w:pPr>
        <w:tabs>
          <w:tab w:val="left" w:pos="780"/>
        </w:tabs>
        <w:ind w:left="780" w:hanging="36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2E2CEA9D"/>
    <w:multiLevelType w:val="singleLevel"/>
    <w:tmpl w:val="2E2CEA9D"/>
    <w:lvl w:ilvl="0" w:tentative="0">
      <w:start w:val="6"/>
      <w:numFmt w:val="chineseCounting"/>
      <w:suff w:val="space"/>
      <w:lvlText w:val="第%1部分"/>
      <w:lvlJc w:val="left"/>
      <w:rPr>
        <w:rFonts w:hint="eastAsia"/>
      </w:r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糖醋排骨只放糖">
    <w15:presenceInfo w15:providerId="WPS Office" w15:userId="27619715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revisionView w:markup="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C0240D"/>
    <w:rsid w:val="02FE3E7B"/>
    <w:rsid w:val="05374ABC"/>
    <w:rsid w:val="0574401E"/>
    <w:rsid w:val="096F21F4"/>
    <w:rsid w:val="09C120A6"/>
    <w:rsid w:val="0EF97BEC"/>
    <w:rsid w:val="137F7A2C"/>
    <w:rsid w:val="13B03E86"/>
    <w:rsid w:val="13E26EA1"/>
    <w:rsid w:val="14AD74AF"/>
    <w:rsid w:val="1665769A"/>
    <w:rsid w:val="176063B6"/>
    <w:rsid w:val="22115EE4"/>
    <w:rsid w:val="22620E6D"/>
    <w:rsid w:val="25594D87"/>
    <w:rsid w:val="25DA4F1A"/>
    <w:rsid w:val="28425D08"/>
    <w:rsid w:val="2B723D14"/>
    <w:rsid w:val="2B742D0C"/>
    <w:rsid w:val="2BDF2103"/>
    <w:rsid w:val="2D2B6CBE"/>
    <w:rsid w:val="35572E64"/>
    <w:rsid w:val="360F1920"/>
    <w:rsid w:val="38A04AB1"/>
    <w:rsid w:val="392C6D9B"/>
    <w:rsid w:val="3F1B5CC9"/>
    <w:rsid w:val="41D37CA5"/>
    <w:rsid w:val="42486B3F"/>
    <w:rsid w:val="42845ABA"/>
    <w:rsid w:val="45055B40"/>
    <w:rsid w:val="4995173C"/>
    <w:rsid w:val="4B0728F2"/>
    <w:rsid w:val="523F1387"/>
    <w:rsid w:val="57A777B2"/>
    <w:rsid w:val="5A7A7F5F"/>
    <w:rsid w:val="5D553F65"/>
    <w:rsid w:val="64272C81"/>
    <w:rsid w:val="646507D9"/>
    <w:rsid w:val="689F6284"/>
    <w:rsid w:val="77304C77"/>
    <w:rsid w:val="78917997"/>
    <w:rsid w:val="7B6E0092"/>
    <w:rsid w:val="7C3D13B9"/>
    <w:rsid w:val="7EFBBAD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firstLineChars="200"/>
    </w:pPr>
    <w:rPr>
      <w:rFonts w:ascii="Calibri" w:hAnsi="Calibri" w:cs="宋体"/>
    </w:rPr>
  </w:style>
  <w:style w:type="paragraph" w:styleId="5">
    <w:name w:val="List Number 2"/>
    <w:basedOn w:val="1"/>
    <w:qFormat/>
    <w:uiPriority w:val="0"/>
    <w:pPr>
      <w:numPr>
        <w:ilvl w:val="0"/>
        <w:numId w:val="1"/>
      </w:numPr>
    </w:pPr>
  </w:style>
  <w:style w:type="paragraph" w:styleId="6">
    <w:name w:val="List Number"/>
    <w:basedOn w:val="1"/>
    <w:qFormat/>
    <w:uiPriority w:val="0"/>
    <w:pPr>
      <w:numPr>
        <w:ilvl w:val="0"/>
        <w:numId w:val="2"/>
      </w:numPr>
    </w:pPr>
  </w:style>
  <w:style w:type="paragraph" w:styleId="7">
    <w:name w:val="annotation text"/>
    <w:basedOn w:val="1"/>
    <w:qFormat/>
    <w:uiPriority w:val="99"/>
    <w:pPr>
      <w:jc w:val="left"/>
    </w:pPr>
  </w:style>
  <w:style w:type="paragraph" w:styleId="8">
    <w:name w:val="Body Text"/>
    <w:basedOn w:val="1"/>
    <w:qFormat/>
    <w:uiPriority w:val="0"/>
    <w:pPr>
      <w:autoSpaceDE w:val="0"/>
      <w:autoSpaceDN w:val="0"/>
      <w:spacing w:line="360" w:lineRule="auto"/>
    </w:pPr>
    <w:rPr>
      <w:rFonts w:ascii="宋体" w:hAnsi="Arial" w:cs="Arial"/>
      <w:snapToGrid w:val="0"/>
      <w:sz w:val="24"/>
      <w:szCs w:val="21"/>
      <w:lang w:val="zh-CN"/>
    </w:r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List 2"/>
    <w:basedOn w:val="1"/>
    <w:qFormat/>
    <w:uiPriority w:val="0"/>
    <w:pPr>
      <w:ind w:left="100" w:leftChars="200" w:hanging="200" w:hangingChars="200"/>
    </w:pPr>
    <w:rPr>
      <w:rFonts w:ascii="等线" w:hAnsi="等线" w:eastAsia="宋体-简"/>
      <w:sz w:val="24"/>
    </w:rPr>
  </w:style>
  <w:style w:type="paragraph" w:styleId="11">
    <w:name w:val="Plain Text"/>
    <w:basedOn w:val="1"/>
    <w:qFormat/>
    <w:uiPriority w:val="0"/>
    <w:rPr>
      <w:rFonts w:ascii="宋体" w:hAnsi="Courier New" w:cs="Arial"/>
      <w:snapToGrid w:val="0"/>
      <w:szCs w:val="21"/>
    </w:rPr>
  </w:style>
  <w:style w:type="paragraph" w:styleId="12">
    <w:name w:val="footer"/>
    <w:basedOn w:val="1"/>
    <w:qFormat/>
    <w:uiPriority w:val="99"/>
    <w:pPr>
      <w:tabs>
        <w:tab w:val="center" w:pos="4153"/>
        <w:tab w:val="right" w:pos="8306"/>
      </w:tabs>
      <w:snapToGrid w:val="0"/>
      <w:jc w:val="left"/>
    </w:pPr>
    <w:rPr>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4">
    <w:name w:val="toc 6"/>
    <w:basedOn w:val="1"/>
    <w:next w:val="1"/>
    <w:semiHidden/>
    <w:qFormat/>
    <w:uiPriority w:val="0"/>
    <w:pPr>
      <w:ind w:left="2100" w:leftChars="1000"/>
    </w:pPr>
  </w:style>
  <w:style w:type="paragraph" w:styleId="15">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16">
    <w:name w:val="Body Text First Indent"/>
    <w:basedOn w:val="8"/>
    <w:qFormat/>
    <w:uiPriority w:val="0"/>
    <w:pPr>
      <w:ind w:firstLine="420"/>
    </w:pPr>
    <w:rPr>
      <w:rFonts w:hAnsi="Calibri" w:cs="Times New Roman"/>
      <w:snapToGrid/>
      <w:szCs w:val="20"/>
    </w:rPr>
  </w:style>
  <w:style w:type="paragraph" w:styleId="17">
    <w:name w:val="Body Text First Indent 2"/>
    <w:basedOn w:val="9"/>
    <w:qFormat/>
    <w:uiPriority w:val="0"/>
    <w:pPr>
      <w:adjustRightInd/>
      <w:spacing w:after="120" w:line="240" w:lineRule="auto"/>
      <w:ind w:left="420" w:leftChars="200" w:firstLine="210"/>
    </w:pPr>
    <w:rPr>
      <w:sz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page number"/>
    <w:basedOn w:val="20"/>
    <w:qFormat/>
    <w:uiPriority w:val="0"/>
    <w:rPr>
      <w:rFonts w:ascii="Arial" w:hAnsi="Arial" w:eastAsia="黑体" w:cs="Arial"/>
      <w:snapToGrid w:val="0"/>
      <w:kern w:val="0"/>
      <w:szCs w:val="21"/>
    </w:rPr>
  </w:style>
  <w:style w:type="character" w:styleId="22">
    <w:name w:val="Hyperlink"/>
    <w:qFormat/>
    <w:uiPriority w:val="99"/>
    <w:rPr>
      <w:rFonts w:ascii="Arial" w:hAnsi="Arial" w:eastAsia="黑体" w:cs="Arial"/>
      <w:snapToGrid w:val="0"/>
      <w:color w:val="000000"/>
      <w:kern w:val="0"/>
      <w:sz w:val="18"/>
      <w:szCs w:val="18"/>
      <w:u w:val="none"/>
    </w:rPr>
  </w:style>
  <w:style w:type="paragraph" w:customStyle="1" w:styleId="23">
    <w:name w:val="!大节"/>
    <w:basedOn w:val="3"/>
    <w:qFormat/>
    <w:uiPriority w:val="0"/>
    <w:pPr>
      <w:spacing w:before="260" w:after="260" w:line="415" w:lineRule="auto"/>
      <w:ind w:left="420" w:hanging="420"/>
    </w:pPr>
    <w:rPr>
      <w:rFonts w:ascii="Arial" w:hAnsi="Arial" w:eastAsia="微软雅黑"/>
      <w:lang w:val="en-US"/>
    </w:rPr>
  </w:style>
  <w:style w:type="paragraph" w:customStyle="1" w:styleId="24">
    <w:name w:val="正文2"/>
    <w:basedOn w:val="1"/>
    <w:qFormat/>
    <w:uiPriority w:val="0"/>
    <w:pPr>
      <w:spacing w:before="156" w:line="360" w:lineRule="auto"/>
      <w:ind w:firstLine="510" w:firstLineChars="200"/>
    </w:pPr>
    <w:rPr>
      <w:sz w:val="24"/>
      <w:szCs w:val="20"/>
    </w:rPr>
  </w:style>
  <w:style w:type="paragraph" w:customStyle="1" w:styleId="25">
    <w:name w:val="正文缩进1"/>
    <w:basedOn w:val="1"/>
    <w:next w:val="9"/>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6">
    <w:name w:val="索引 11"/>
    <w:basedOn w:val="1"/>
    <w:next w:val="1"/>
    <w:qFormat/>
    <w:uiPriority w:val="99"/>
    <w:pPr>
      <w:adjustRightInd/>
      <w:spacing w:line="360" w:lineRule="auto"/>
    </w:pPr>
    <w:rPr>
      <w:rFonts w:ascii="仿宋_GB2312" w:eastAsia="仿宋_GB2312"/>
      <w:sz w:val="24"/>
      <w:szCs w:val="20"/>
    </w:rPr>
  </w:style>
  <w:style w:type="paragraph" w:customStyle="1" w:styleId="27">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8">
    <w:name w:val="纯文本1"/>
    <w:basedOn w:val="1"/>
    <w:qFormat/>
    <w:uiPriority w:val="0"/>
    <w:pPr>
      <w:adjustRightInd/>
    </w:pPr>
    <w:rPr>
      <w:rFonts w:ascii="宋体" w:hAnsi="Courier New"/>
      <w:kern w:val="0"/>
      <w:sz w:val="20"/>
      <w:szCs w:val="20"/>
    </w:rPr>
  </w:style>
  <w:style w:type="paragraph" w:customStyle="1" w:styleId="2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30">
    <w:name w:val="正文段"/>
    <w:basedOn w:val="1"/>
    <w:qFormat/>
    <w:uiPriority w:val="0"/>
    <w:pPr>
      <w:widowControl/>
      <w:snapToGrid w:val="0"/>
      <w:spacing w:after="156" w:afterLines="50"/>
      <w:ind w:firstLine="200" w:firstLineChars="200"/>
    </w:pPr>
    <w:rPr>
      <w:kern w:val="0"/>
      <w:sz w:val="24"/>
      <w:szCs w:val="20"/>
    </w:rPr>
  </w:style>
  <w:style w:type="paragraph" w:customStyle="1" w:styleId="31">
    <w:name w:val="Default"/>
    <w:next w:val="3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3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styleId="35">
    <w:name w:val="No Spacing"/>
    <w:qFormat/>
    <w:uiPriority w:val="1"/>
    <w:pPr>
      <w:widowControl w:val="0"/>
      <w:ind w:firstLine="480" w:firstLineChars="200"/>
      <w:jc w:val="both"/>
    </w:pPr>
    <w:rPr>
      <w:rFonts w:ascii="Calibri" w:hAnsi="Calibri"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microsoft.com/office/2011/relationships/people" Target="people.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33959</Words>
  <Characters>36117</Characters>
  <Lines>0</Lines>
  <Paragraphs>0</Paragraphs>
  <TotalTime>2</TotalTime>
  <ScaleCrop>false</ScaleCrop>
  <LinksUpToDate>false</LinksUpToDate>
  <CharactersWithSpaces>39208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2025-01-07T17:53:00Z</dcterms:created>
  <dc:creator>sxszf</dc:creator>
  <cp:lastModifiedBy>糖醋排骨只放糖</cp:lastModifiedBy>
  <dcterms:modified xsi:type="dcterms:W3CDTF">2025-06-27T09:01:40Z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49D2D8C6AADB45C7BD917D75088C8979_13</vt:lpwstr>
  </property>
  <property fmtid="{D5CDD505-2E9C-101B-9397-08002B2CF9AE}" pid="4" name="KSOTemplateDocerSaveRecord">
    <vt:lpwstr>eyJoZGlkIjoiZmU0ZDA4YmM1MjAyYjg2ZDQzOGMwZmI4NjcyZjlmNGUiLCJ1c2VySWQiOiI4OTkxNDUyNzYifQ==</vt:lpwstr>
  </property>
</Properties>
</file>