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89CB6B">
      <w:pPr>
        <w:jc w:val="center"/>
        <w:outlineLvl w:val="0"/>
        <w:rPr>
          <w:rFonts w:hint="eastAsia" w:ascii="仿宋" w:hAnsi="仿宋" w:eastAsia="仿宋" w:cs="仿宋"/>
          <w:b/>
          <w:bCs/>
          <w:color w:val="auto"/>
          <w:sz w:val="48"/>
          <w:szCs w:val="48"/>
          <w:highlight w:val="none"/>
          <w:lang w:eastAsia="zh-CN"/>
        </w:rPr>
      </w:pPr>
      <w:bookmarkStart w:id="0" w:name="_Hlt67893495"/>
      <w:bookmarkEnd w:id="0"/>
      <w:r>
        <w:rPr>
          <w:rFonts w:hint="eastAsia" w:ascii="仿宋" w:hAnsi="仿宋" w:eastAsia="仿宋" w:cs="仿宋"/>
          <w:b/>
          <w:bCs/>
          <w:color w:val="auto"/>
          <w:sz w:val="48"/>
          <w:szCs w:val="48"/>
          <w:highlight w:val="none"/>
          <w:lang w:eastAsia="zh-CN"/>
        </w:rPr>
        <w:t>绍兴市疾病预防控制中心2025年全谱二维液相色谱仪、全自动病毒载量检测系统</w:t>
      </w:r>
    </w:p>
    <w:p w14:paraId="25BAC6DD">
      <w:pPr>
        <w:jc w:val="center"/>
        <w:outlineLvl w:val="0"/>
        <w:rPr>
          <w:rFonts w:hint="eastAsia" w:ascii="仿宋" w:hAnsi="仿宋" w:eastAsia="仿宋" w:cs="仿宋"/>
          <w:b/>
          <w:bCs/>
          <w:color w:val="auto"/>
          <w:sz w:val="48"/>
          <w:szCs w:val="48"/>
          <w:highlight w:val="none"/>
          <w:lang w:eastAsia="zh-CN"/>
        </w:rPr>
      </w:pPr>
      <w:r>
        <w:rPr>
          <w:rFonts w:hint="eastAsia" w:ascii="仿宋" w:hAnsi="仿宋" w:eastAsia="仿宋" w:cs="仿宋"/>
          <w:b/>
          <w:bCs/>
          <w:color w:val="auto"/>
          <w:sz w:val="48"/>
          <w:szCs w:val="48"/>
          <w:highlight w:val="none"/>
          <w:lang w:eastAsia="zh-CN"/>
        </w:rPr>
        <w:t>采购项目</w:t>
      </w:r>
    </w:p>
    <w:p w14:paraId="5B058748">
      <w:pPr>
        <w:jc w:val="center"/>
        <w:outlineLvl w:val="0"/>
        <w:rPr>
          <w:rFonts w:hint="eastAsia" w:ascii="仿宋" w:hAnsi="仿宋" w:eastAsia="仿宋" w:cs="仿宋"/>
          <w:b/>
          <w:color w:val="auto"/>
          <w:sz w:val="72"/>
          <w:szCs w:val="72"/>
          <w:highlight w:val="none"/>
        </w:rPr>
      </w:pPr>
    </w:p>
    <w:p w14:paraId="40D1F73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F99F50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B69BF1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4F657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DCB5F5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BCA3116">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293C5B7">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07CF7C9">
      <w:pPr>
        <w:spacing w:line="360" w:lineRule="auto"/>
        <w:rPr>
          <w:rFonts w:hint="eastAsia" w:ascii="仿宋" w:hAnsi="仿宋" w:eastAsia="仿宋" w:cs="仿宋"/>
          <w:b/>
          <w:color w:val="auto"/>
          <w:sz w:val="44"/>
          <w:szCs w:val="44"/>
          <w:highlight w:val="none"/>
        </w:rPr>
      </w:pPr>
    </w:p>
    <w:p w14:paraId="3D959F93">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bookmarkStart w:id="1" w:name="OLE_LINK2"/>
      <w:r>
        <w:rPr>
          <w:rFonts w:hint="eastAsia" w:ascii="仿宋" w:hAnsi="仿宋" w:eastAsia="仿宋" w:cs="仿宋"/>
          <w:b/>
          <w:color w:val="auto"/>
          <w:sz w:val="28"/>
          <w:szCs w:val="28"/>
          <w:highlight w:val="none"/>
        </w:rPr>
        <w:t>:</w:t>
      </w:r>
      <w:bookmarkEnd w:id="1"/>
      <w:r>
        <w:rPr>
          <w:rFonts w:hint="eastAsia" w:ascii="仿宋" w:hAnsi="仿宋" w:eastAsia="仿宋" w:cs="仿宋"/>
          <w:b/>
          <w:color w:val="auto"/>
          <w:sz w:val="28"/>
          <w:szCs w:val="28"/>
          <w:highlight w:val="none"/>
          <w:lang w:val="en-US" w:eastAsia="zh-CN"/>
        </w:rPr>
        <w:t>ZJXSC-2025-187</w:t>
      </w:r>
    </w:p>
    <w:tbl>
      <w:tblPr>
        <w:tblStyle w:val="63"/>
        <w:tblW w:w="7801" w:type="dxa"/>
        <w:jc w:val="center"/>
        <w:tblLayout w:type="fixed"/>
        <w:tblCellMar>
          <w:top w:w="0" w:type="dxa"/>
          <w:left w:w="108" w:type="dxa"/>
          <w:bottom w:w="0" w:type="dxa"/>
          <w:right w:w="108" w:type="dxa"/>
        </w:tblCellMar>
      </w:tblPr>
      <w:tblGrid>
        <w:gridCol w:w="2356"/>
        <w:gridCol w:w="5445"/>
      </w:tblGrid>
      <w:tr w14:paraId="159B22DD">
        <w:tblPrEx>
          <w:tblCellMar>
            <w:top w:w="0" w:type="dxa"/>
            <w:left w:w="108" w:type="dxa"/>
            <w:bottom w:w="0" w:type="dxa"/>
            <w:right w:w="108" w:type="dxa"/>
          </w:tblCellMar>
        </w:tblPrEx>
        <w:trPr>
          <w:trHeight w:val="454" w:hRule="atLeast"/>
          <w:jc w:val="center"/>
        </w:trPr>
        <w:tc>
          <w:tcPr>
            <w:tcW w:w="2356" w:type="dxa"/>
          </w:tcPr>
          <w:p w14:paraId="75EE76C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2C9A394">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绍兴市疾病预防控制中心</w:t>
            </w:r>
          </w:p>
        </w:tc>
      </w:tr>
      <w:tr w14:paraId="3FD41562">
        <w:tblPrEx>
          <w:tblCellMar>
            <w:top w:w="0" w:type="dxa"/>
            <w:left w:w="108" w:type="dxa"/>
            <w:bottom w:w="0" w:type="dxa"/>
            <w:right w:w="108" w:type="dxa"/>
          </w:tblCellMar>
        </w:tblPrEx>
        <w:trPr>
          <w:trHeight w:val="494" w:hRule="atLeast"/>
          <w:jc w:val="center"/>
        </w:trPr>
        <w:tc>
          <w:tcPr>
            <w:tcW w:w="2356" w:type="dxa"/>
          </w:tcPr>
          <w:p w14:paraId="6AC001D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采购代理机构：</w:t>
            </w:r>
          </w:p>
        </w:tc>
        <w:tc>
          <w:tcPr>
            <w:tcW w:w="5445" w:type="dxa"/>
          </w:tcPr>
          <w:p w14:paraId="51557F75">
            <w:pPr>
              <w:spacing w:after="100" w:afterAutospacing="1" w:line="44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浙江翔实建设项目管理有限公司</w:t>
            </w:r>
          </w:p>
        </w:tc>
      </w:tr>
      <w:tr w14:paraId="5248E484">
        <w:tblPrEx>
          <w:tblCellMar>
            <w:top w:w="0" w:type="dxa"/>
            <w:left w:w="108" w:type="dxa"/>
            <w:bottom w:w="0" w:type="dxa"/>
            <w:right w:w="108" w:type="dxa"/>
          </w:tblCellMar>
        </w:tblPrEx>
        <w:trPr>
          <w:trHeight w:val="333" w:hRule="atLeast"/>
          <w:jc w:val="center"/>
        </w:trPr>
        <w:tc>
          <w:tcPr>
            <w:tcW w:w="2356" w:type="dxa"/>
            <w:vAlign w:val="center"/>
          </w:tcPr>
          <w:p w14:paraId="1B509E3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53A2C2E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321E0F8">
        <w:tblPrEx>
          <w:tblCellMar>
            <w:top w:w="0" w:type="dxa"/>
            <w:left w:w="108" w:type="dxa"/>
            <w:bottom w:w="0" w:type="dxa"/>
            <w:right w:w="108" w:type="dxa"/>
          </w:tblCellMar>
        </w:tblPrEx>
        <w:trPr>
          <w:trHeight w:val="333" w:hRule="atLeast"/>
          <w:jc w:val="center"/>
        </w:trPr>
        <w:tc>
          <w:tcPr>
            <w:tcW w:w="7801" w:type="dxa"/>
            <w:gridSpan w:val="2"/>
          </w:tcPr>
          <w:p w14:paraId="200AEBC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1A989999">
      <w:pPr>
        <w:pStyle w:val="637"/>
        <w:rPr>
          <w:rFonts w:hint="eastAsia"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566E0718">
      <w:pPr>
        <w:spacing w:line="360" w:lineRule="auto"/>
        <w:jc w:val="center"/>
        <w:rPr>
          <w:rFonts w:hint="eastAsia" w:ascii="仿宋" w:hAnsi="仿宋" w:eastAsia="仿宋" w:cs="仿宋"/>
          <w:color w:val="auto"/>
          <w:sz w:val="24"/>
          <w:highlight w:val="none"/>
        </w:rPr>
      </w:pPr>
    </w:p>
    <w:p w14:paraId="03B2C497">
      <w:pPr>
        <w:spacing w:line="360" w:lineRule="auto"/>
        <w:jc w:val="center"/>
        <w:rPr>
          <w:rFonts w:hint="eastAsia" w:ascii="仿宋" w:hAnsi="仿宋" w:eastAsia="仿宋" w:cs="仿宋"/>
          <w:b/>
          <w:color w:val="auto"/>
          <w:sz w:val="44"/>
          <w:szCs w:val="44"/>
          <w:highlight w:val="none"/>
        </w:rPr>
      </w:pPr>
      <w:bookmarkStart w:id="2" w:name="_Hlt91233176"/>
      <w:bookmarkEnd w:id="2"/>
      <w:bookmarkStart w:id="3" w:name="_Toc91899869"/>
      <w:r>
        <w:rPr>
          <w:rFonts w:hint="eastAsia" w:ascii="仿宋" w:hAnsi="仿宋" w:eastAsia="仿宋" w:cs="仿宋"/>
          <w:b/>
          <w:color w:val="auto"/>
          <w:sz w:val="44"/>
          <w:szCs w:val="44"/>
          <w:highlight w:val="none"/>
        </w:rPr>
        <w:t>目录</w:t>
      </w:r>
    </w:p>
    <w:p w14:paraId="195379CD">
      <w:pPr>
        <w:spacing w:line="360" w:lineRule="auto"/>
        <w:jc w:val="center"/>
        <w:rPr>
          <w:rFonts w:hint="eastAsia" w:ascii="仿宋" w:hAnsi="仿宋" w:eastAsia="仿宋" w:cs="仿宋"/>
          <w:b/>
          <w:color w:val="auto"/>
          <w:sz w:val="44"/>
          <w:szCs w:val="44"/>
          <w:highlight w:val="none"/>
        </w:rPr>
      </w:pPr>
    </w:p>
    <w:p w14:paraId="79B5BB32">
      <w:pPr>
        <w:spacing w:line="360" w:lineRule="auto"/>
        <w:jc w:val="center"/>
        <w:rPr>
          <w:rFonts w:hint="eastAsia" w:ascii="仿宋" w:hAnsi="仿宋" w:eastAsia="仿宋" w:cs="仿宋"/>
          <w:color w:val="auto"/>
          <w:highlight w:val="none"/>
        </w:rPr>
      </w:pPr>
    </w:p>
    <w:p w14:paraId="4BC9B6D1">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AF905C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48F51659">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E8FEF99">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355E36CC">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1780993">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BC85F1E">
      <w:pPr>
        <w:spacing w:line="360" w:lineRule="auto"/>
        <w:ind w:firstLine="549" w:firstLineChars="229"/>
        <w:rPr>
          <w:rFonts w:hint="eastAsia" w:ascii="仿宋" w:hAnsi="仿宋" w:eastAsia="仿宋" w:cs="仿宋"/>
          <w:color w:val="auto"/>
          <w:sz w:val="24"/>
          <w:highlight w:val="none"/>
        </w:rPr>
      </w:pPr>
    </w:p>
    <w:p w14:paraId="4BFC7C84">
      <w:pPr>
        <w:spacing w:line="360" w:lineRule="auto"/>
        <w:ind w:firstLine="549" w:firstLineChars="229"/>
        <w:rPr>
          <w:rFonts w:hint="eastAsia" w:ascii="仿宋" w:hAnsi="仿宋" w:eastAsia="仿宋" w:cs="仿宋"/>
          <w:color w:val="auto"/>
          <w:sz w:val="24"/>
          <w:highlight w:val="none"/>
        </w:rPr>
      </w:pPr>
    </w:p>
    <w:p w14:paraId="7AFF40F1">
      <w:pPr>
        <w:spacing w:line="360" w:lineRule="auto"/>
        <w:ind w:firstLine="549" w:firstLineChars="229"/>
        <w:rPr>
          <w:rFonts w:hint="eastAsia" w:ascii="仿宋" w:hAnsi="仿宋" w:eastAsia="仿宋" w:cs="仿宋"/>
          <w:color w:val="auto"/>
          <w:sz w:val="24"/>
          <w:highlight w:val="none"/>
        </w:rPr>
      </w:pPr>
    </w:p>
    <w:p w14:paraId="1BFBBC88">
      <w:pPr>
        <w:spacing w:line="360" w:lineRule="auto"/>
        <w:ind w:firstLine="549" w:firstLineChars="229"/>
        <w:rPr>
          <w:rFonts w:hint="eastAsia" w:ascii="仿宋" w:hAnsi="仿宋" w:eastAsia="仿宋" w:cs="仿宋"/>
          <w:color w:val="auto"/>
          <w:sz w:val="24"/>
          <w:highlight w:val="none"/>
        </w:rPr>
      </w:pPr>
    </w:p>
    <w:p w14:paraId="134C70AB">
      <w:pPr>
        <w:spacing w:line="360" w:lineRule="auto"/>
        <w:ind w:firstLine="549" w:firstLineChars="229"/>
        <w:rPr>
          <w:rFonts w:hint="eastAsia" w:ascii="仿宋" w:hAnsi="仿宋" w:eastAsia="仿宋" w:cs="仿宋"/>
          <w:color w:val="auto"/>
          <w:sz w:val="24"/>
          <w:highlight w:val="none"/>
        </w:rPr>
      </w:pPr>
    </w:p>
    <w:p w14:paraId="3BE2DFCE">
      <w:pPr>
        <w:spacing w:line="360" w:lineRule="auto"/>
        <w:ind w:firstLine="549" w:firstLineChars="229"/>
        <w:rPr>
          <w:rFonts w:hint="eastAsia" w:ascii="仿宋" w:hAnsi="仿宋" w:eastAsia="仿宋" w:cs="仿宋"/>
          <w:color w:val="auto"/>
          <w:sz w:val="24"/>
          <w:highlight w:val="none"/>
        </w:rPr>
      </w:pPr>
    </w:p>
    <w:p w14:paraId="283D0356">
      <w:pPr>
        <w:spacing w:line="360" w:lineRule="auto"/>
        <w:ind w:firstLine="549" w:firstLineChars="229"/>
        <w:rPr>
          <w:rFonts w:hint="eastAsia" w:ascii="仿宋" w:hAnsi="仿宋" w:eastAsia="仿宋" w:cs="仿宋"/>
          <w:color w:val="auto"/>
          <w:sz w:val="24"/>
          <w:highlight w:val="none"/>
        </w:rPr>
      </w:pPr>
    </w:p>
    <w:p w14:paraId="399CBE59">
      <w:pPr>
        <w:spacing w:line="360" w:lineRule="auto"/>
        <w:ind w:firstLine="549" w:firstLineChars="229"/>
        <w:rPr>
          <w:rFonts w:hint="eastAsia" w:ascii="仿宋" w:hAnsi="仿宋" w:eastAsia="仿宋" w:cs="仿宋"/>
          <w:color w:val="auto"/>
          <w:sz w:val="24"/>
          <w:highlight w:val="none"/>
        </w:rPr>
      </w:pPr>
    </w:p>
    <w:p w14:paraId="4EFF68EA">
      <w:pPr>
        <w:spacing w:line="360" w:lineRule="auto"/>
        <w:ind w:firstLine="549" w:firstLineChars="229"/>
        <w:rPr>
          <w:rFonts w:hint="eastAsia" w:ascii="仿宋" w:hAnsi="仿宋" w:eastAsia="仿宋" w:cs="仿宋"/>
          <w:color w:val="auto"/>
          <w:sz w:val="24"/>
          <w:highlight w:val="none"/>
        </w:rPr>
      </w:pPr>
    </w:p>
    <w:p w14:paraId="05C0FEBF">
      <w:pPr>
        <w:spacing w:line="360" w:lineRule="auto"/>
        <w:ind w:firstLine="549" w:firstLineChars="229"/>
        <w:rPr>
          <w:rFonts w:hint="eastAsia" w:ascii="仿宋" w:hAnsi="仿宋" w:eastAsia="仿宋" w:cs="仿宋"/>
          <w:color w:val="auto"/>
          <w:sz w:val="24"/>
          <w:highlight w:val="none"/>
        </w:rPr>
      </w:pPr>
    </w:p>
    <w:p w14:paraId="193C65EC">
      <w:pPr>
        <w:spacing w:line="360" w:lineRule="auto"/>
        <w:ind w:firstLine="549" w:firstLineChars="229"/>
        <w:rPr>
          <w:rFonts w:hint="eastAsia" w:ascii="仿宋" w:hAnsi="仿宋" w:eastAsia="仿宋" w:cs="仿宋"/>
          <w:color w:val="auto"/>
          <w:sz w:val="24"/>
          <w:highlight w:val="none"/>
        </w:rPr>
      </w:pPr>
    </w:p>
    <w:p w14:paraId="5B215224">
      <w:pPr>
        <w:spacing w:line="360" w:lineRule="auto"/>
        <w:ind w:firstLine="549" w:firstLineChars="229"/>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6EF30657">
      <w:pPr>
        <w:spacing w:line="360" w:lineRule="auto"/>
        <w:ind w:firstLine="549" w:firstLineChars="229"/>
        <w:rPr>
          <w:rFonts w:hint="eastAsia" w:ascii="仿宋" w:hAnsi="仿宋" w:eastAsia="仿宋" w:cs="仿宋"/>
          <w:color w:val="auto"/>
          <w:sz w:val="24"/>
          <w:highlight w:val="none"/>
        </w:rPr>
      </w:pPr>
    </w:p>
    <w:p w14:paraId="52479A48">
      <w:pPr>
        <w:spacing w:line="360" w:lineRule="auto"/>
        <w:rPr>
          <w:rFonts w:hint="eastAsia" w:ascii="仿宋" w:hAnsi="仿宋" w:eastAsia="仿宋" w:cs="仿宋"/>
          <w:color w:val="auto"/>
          <w:sz w:val="24"/>
          <w:highlight w:val="none"/>
        </w:rPr>
      </w:pPr>
    </w:p>
    <w:bookmarkEnd w:id="3"/>
    <w:p w14:paraId="04FF4C34">
      <w:pPr>
        <w:adjustRightInd/>
        <w:spacing w:line="360" w:lineRule="auto"/>
        <w:jc w:val="center"/>
        <w:outlineLvl w:val="0"/>
        <w:rPr>
          <w:rFonts w:hint="eastAsia"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4" w:name="_Hlt74728647"/>
      <w:bookmarkEnd w:id="4"/>
      <w:bookmarkStart w:id="5" w:name="_Hlt74649545"/>
      <w:bookmarkEnd w:id="5"/>
      <w:bookmarkStart w:id="6" w:name="_Hlt74729822"/>
      <w:bookmarkEnd w:id="6"/>
      <w:bookmarkStart w:id="7" w:name="_Hlt74707423"/>
      <w:bookmarkEnd w:id="7"/>
      <w:bookmarkStart w:id="8" w:name="第二部分"/>
      <w:bookmarkStart w:id="9" w:name="_Toc91899870"/>
      <w:bookmarkStart w:id="10" w:name="_Toc91899871"/>
    </w:p>
    <w:p w14:paraId="4411F693">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887FA3E">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6E597EB4">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b w:val="0"/>
          <w:bCs/>
          <w:color w:val="auto"/>
          <w:sz w:val="24"/>
          <w:highlight w:val="none"/>
          <w:lang w:eastAsia="zh-CN"/>
        </w:rPr>
        <w:t>绍兴市疾病预防控制中心2025年全谱二维液相色谱仪、全自动病毒载量检测系统采购项目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ADB960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2B3EA2">
      <w:pPr>
        <w:spacing w:line="440" w:lineRule="exact"/>
        <w:ind w:firstLine="482" w:firstLineChars="200"/>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ZJXSC-2025-187</w:t>
      </w:r>
    </w:p>
    <w:p w14:paraId="75D39A47">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绍兴市疾病预防控制中心2025年全谱二维液相色谱仪、全自动病毒载量检测系统采购项目</w:t>
      </w:r>
    </w:p>
    <w:p w14:paraId="7849202E">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eastAsia="zh-CN"/>
        </w:rPr>
        <w:t>1650000</w:t>
      </w:r>
      <w:r>
        <w:rPr>
          <w:rFonts w:hint="eastAsia" w:ascii="仿宋" w:hAnsi="仿宋" w:eastAsia="仿宋" w:cs="仿宋"/>
          <w:b w:val="0"/>
          <w:bCs/>
          <w:color w:val="auto"/>
          <w:sz w:val="24"/>
          <w:highlight w:val="none"/>
          <w:lang w:val="en-US" w:eastAsia="zh-CN"/>
        </w:rPr>
        <w:t>.00</w:t>
      </w:r>
    </w:p>
    <w:p w14:paraId="5AB157D1">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900000.00,750000.00</w:t>
      </w:r>
    </w:p>
    <w:p w14:paraId="317A39A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5D9C23B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4E8B0850">
      <w:pPr>
        <w:spacing w:line="440" w:lineRule="exact"/>
        <w:ind w:firstLine="480" w:firstLineChars="200"/>
        <w:rPr>
          <w:rFonts w:hint="eastAsia" w:ascii="仿宋" w:hAnsi="仿宋" w:eastAsia="仿宋" w:cs="仿宋"/>
          <w:b w:val="0"/>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 w:val="0"/>
          <w:bCs/>
          <w:color w:val="auto"/>
          <w:sz w:val="24"/>
          <w:highlight w:val="none"/>
          <w:lang w:eastAsia="zh-CN"/>
        </w:rPr>
        <w:t>全谱二维液相色谱仪</w:t>
      </w:r>
    </w:p>
    <w:p w14:paraId="6C48BFC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38F088D4">
      <w:pPr>
        <w:spacing w:line="440" w:lineRule="exact"/>
        <w:ind w:firstLine="480" w:firstLineChars="200"/>
        <w:rPr>
          <w:rFonts w:hint="eastAsia" w:ascii="仿宋" w:hAnsi="仿宋" w:eastAsia="仿宋" w:cs="仿宋"/>
          <w:b/>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（元）</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900000.00</w:t>
      </w:r>
      <w:r>
        <w:rPr>
          <w:rFonts w:hint="eastAsia" w:ascii="仿宋" w:hAnsi="仿宋" w:eastAsia="仿宋" w:cs="仿宋"/>
          <w:b/>
          <w:color w:val="auto"/>
          <w:sz w:val="24"/>
          <w:highlight w:val="none"/>
          <w:lang w:val="en-US" w:eastAsia="zh-CN"/>
        </w:rPr>
        <w:t xml:space="preserve"> </w:t>
      </w:r>
    </w:p>
    <w:p w14:paraId="1BD9A730">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16C0479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二</w:t>
      </w:r>
      <w:r>
        <w:rPr>
          <w:rFonts w:hint="eastAsia" w:ascii="仿宋" w:hAnsi="仿宋" w:eastAsia="仿宋" w:cs="仿宋"/>
          <w:bCs/>
          <w:color w:val="auto"/>
          <w:sz w:val="24"/>
          <w:highlight w:val="none"/>
        </w:rPr>
        <w:t>：</w:t>
      </w:r>
    </w:p>
    <w:p w14:paraId="44EB8A63">
      <w:pPr>
        <w:spacing w:line="440" w:lineRule="exact"/>
        <w:ind w:firstLine="480" w:firstLineChars="200"/>
        <w:rPr>
          <w:rFonts w:hint="eastAsia" w:ascii="仿宋" w:hAnsi="仿宋" w:eastAsia="仿宋" w:cs="仿宋"/>
          <w:b w:val="0"/>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 w:val="0"/>
          <w:bCs/>
          <w:color w:val="auto"/>
          <w:sz w:val="24"/>
          <w:highlight w:val="none"/>
          <w:lang w:eastAsia="zh-CN"/>
        </w:rPr>
        <w:t>全自动病毒载量检测系统</w:t>
      </w:r>
    </w:p>
    <w:p w14:paraId="60AF779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2EB92A56">
      <w:pPr>
        <w:spacing w:line="440" w:lineRule="exact"/>
        <w:ind w:firstLine="480" w:firstLineChars="200"/>
        <w:rPr>
          <w:rFonts w:hint="default" w:ascii="仿宋" w:hAnsi="仿宋" w:eastAsia="仿宋" w:cs="仿宋"/>
          <w:b/>
          <w:color w:val="auto"/>
          <w:sz w:val="24"/>
          <w:highlight w:val="none"/>
          <w:lang w:val="en-US"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（元）</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750000 .00</w:t>
      </w:r>
    </w:p>
    <w:p w14:paraId="7B7C0BC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r>
        <w:rPr>
          <w:rFonts w:hint="eastAsia" w:ascii="仿宋" w:hAnsi="仿宋" w:eastAsia="仿宋" w:cs="仿宋"/>
          <w:bCs/>
          <w:color w:val="auto"/>
          <w:sz w:val="24"/>
          <w:highlight w:val="none"/>
        </w:rPr>
        <w:t xml:space="preserve">             </w:t>
      </w:r>
    </w:p>
    <w:p w14:paraId="487AB4B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41EEA018">
      <w:pP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b/>
          <w:bCs/>
          <w:color w:val="auto"/>
          <w:highlight w:val="none"/>
        </w:rPr>
        <w:sym w:font="Wingdings" w:char="00A8"/>
      </w:r>
      <w:r>
        <w:rPr>
          <w:rFonts w:hint="eastAsia" w:ascii="仿宋" w:hAnsi="仿宋" w:eastAsia="仿宋" w:cs="仿宋"/>
          <w:b/>
          <w:color w:val="auto"/>
          <w:sz w:val="24"/>
          <w:highlight w:val="none"/>
        </w:rPr>
        <w:t>否。</w:t>
      </w:r>
    </w:p>
    <w:p w14:paraId="21EBBC8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82E2ED2">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252F54F">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37BBE154">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426D9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无；</w:t>
      </w:r>
    </w:p>
    <w:p w14:paraId="7B0E316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D69BD8C">
      <w:pPr>
        <w:spacing w:line="440" w:lineRule="exact"/>
        <w:ind w:firstLine="897" w:firstLineChars="374"/>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14:paraId="603F9952">
      <w:pP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2811DB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14:paraId="3C9DBD2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F9AD6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43C862B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C5D44A7">
      <w:pPr>
        <w:spacing w:line="440" w:lineRule="exact"/>
        <w:rPr>
          <w:rFonts w:hint="eastAsia" w:ascii="仿宋" w:hAnsi="仿宋" w:eastAsia="仿宋" w:cs="仿宋"/>
          <w:b/>
          <w:color w:val="auto"/>
          <w:sz w:val="24"/>
          <w:highlight w:val="none"/>
          <w:u w:val="none"/>
        </w:rPr>
      </w:pPr>
      <w:r>
        <w:rPr>
          <w:rFonts w:hint="eastAsia" w:ascii="仿宋" w:hAnsi="仿宋" w:eastAsia="仿宋" w:cs="仿宋"/>
          <w:b/>
          <w:color w:val="auto"/>
          <w:sz w:val="24"/>
          <w:highlight w:val="none"/>
        </w:rPr>
        <w:t>三、获取招</w:t>
      </w:r>
      <w:r>
        <w:rPr>
          <w:rFonts w:hint="eastAsia" w:ascii="仿宋" w:hAnsi="仿宋" w:eastAsia="仿宋" w:cs="仿宋"/>
          <w:b/>
          <w:color w:val="auto"/>
          <w:sz w:val="24"/>
          <w:highlight w:val="none"/>
          <w:u w:val="none"/>
        </w:rPr>
        <w:t xml:space="preserve">标文件 </w:t>
      </w:r>
    </w:p>
    <w:p w14:paraId="77748BAB">
      <w:pPr>
        <w:spacing w:line="440" w:lineRule="exact"/>
        <w:ind w:firstLine="482" w:firstLineChars="200"/>
        <w:rPr>
          <w:rFonts w:hint="eastAsia" w:ascii="仿宋" w:hAnsi="仿宋" w:eastAsia="仿宋" w:cs="仿宋"/>
          <w:color w:val="auto"/>
          <w:sz w:val="24"/>
          <w:highlight w:val="none"/>
          <w:u w:val="none"/>
        </w:rPr>
      </w:pPr>
      <w:r>
        <w:rPr>
          <w:rFonts w:hint="eastAsia" w:ascii="仿宋" w:hAnsi="仿宋" w:eastAsia="仿宋" w:cs="仿宋"/>
          <w:b/>
          <w:color w:val="auto"/>
          <w:sz w:val="24"/>
          <w:highlight w:val="none"/>
          <w:u w:val="none"/>
        </w:rPr>
        <w:t>时间：</w:t>
      </w:r>
      <w:r>
        <w:rPr>
          <w:rFonts w:hint="eastAsia" w:ascii="仿宋" w:hAnsi="仿宋" w:eastAsia="仿宋" w:cs="仿宋"/>
          <w:color w:val="auto"/>
          <w:sz w:val="24"/>
          <w:highlight w:val="none"/>
          <w:u w:val="none"/>
        </w:rPr>
        <w:t>/至202</w:t>
      </w:r>
      <w:r>
        <w:rPr>
          <w:rFonts w:hint="eastAsia" w:ascii="仿宋" w:hAnsi="仿宋" w:eastAsia="仿宋" w:cs="仿宋"/>
          <w:color w:val="auto"/>
          <w:sz w:val="24"/>
          <w:highlight w:val="none"/>
          <w:u w:val="none"/>
          <w:lang w:val="en-US" w:eastAsia="zh-CN"/>
        </w:rPr>
        <w:t>5</w:t>
      </w:r>
      <w:r>
        <w:rPr>
          <w:rFonts w:hint="eastAsia" w:ascii="仿宋" w:hAnsi="仿宋" w:eastAsia="仿宋" w:cs="仿宋"/>
          <w:color w:val="auto"/>
          <w:sz w:val="24"/>
          <w:highlight w:val="none"/>
          <w:u w:val="none"/>
        </w:rPr>
        <w:t>年</w:t>
      </w:r>
      <w:r>
        <w:rPr>
          <w:rFonts w:hint="eastAsia" w:ascii="仿宋" w:hAnsi="仿宋" w:eastAsia="仿宋" w:cs="仿宋"/>
          <w:color w:val="auto"/>
          <w:sz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月</w:t>
      </w:r>
      <w:r>
        <w:rPr>
          <w:rStyle w:val="77"/>
          <w:rFonts w:hint="eastAsia" w:ascii="仿宋" w:hAnsi="仿宋" w:eastAsia="仿宋" w:cs="仿宋"/>
          <w:snapToGrid/>
          <w:color w:val="auto"/>
          <w:kern w:val="2"/>
          <w:sz w:val="24"/>
          <w:szCs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日</w:t>
      </w:r>
      <w:r>
        <w:rPr>
          <w:rFonts w:hint="eastAsia" w:ascii="仿宋" w:hAnsi="仿宋" w:eastAsia="仿宋" w:cs="仿宋"/>
          <w:color w:val="auto"/>
          <w:sz w:val="24"/>
          <w:highlight w:val="none"/>
          <w:u w:val="none"/>
        </w:rPr>
        <w:t>，每天上午00:00至12:00 ，下午12:00至23:59（北京时间，线上获取法定节假日均可，线下获取文件法定节假日除外）</w:t>
      </w:r>
    </w:p>
    <w:p w14:paraId="42823693">
      <w:pPr>
        <w:spacing w:line="440" w:lineRule="exact"/>
        <w:ind w:firstLine="482" w:firstLineChars="200"/>
        <w:rPr>
          <w:rFonts w:hint="eastAsia" w:ascii="仿宋" w:hAnsi="仿宋" w:eastAsia="仿宋" w:cs="仿宋"/>
          <w:color w:val="auto"/>
          <w:sz w:val="24"/>
          <w:highlight w:val="none"/>
          <w:u w:val="none"/>
        </w:rPr>
      </w:pPr>
      <w:r>
        <w:rPr>
          <w:rFonts w:hint="eastAsia" w:ascii="仿宋" w:hAnsi="仿宋" w:eastAsia="仿宋" w:cs="仿宋"/>
          <w:b/>
          <w:color w:val="auto"/>
          <w:sz w:val="24"/>
          <w:highlight w:val="none"/>
          <w:u w:val="none"/>
        </w:rPr>
        <w:t>地点（网址）：</w:t>
      </w:r>
      <w:r>
        <w:rPr>
          <w:rFonts w:hint="eastAsia" w:ascii="仿宋" w:hAnsi="仿宋" w:eastAsia="仿宋" w:cs="仿宋"/>
          <w:color w:val="auto"/>
          <w:sz w:val="24"/>
          <w:highlight w:val="none"/>
          <w:u w:val="none"/>
        </w:rPr>
        <w:t xml:space="preserve">政采云平台（https://www.zcygov.cn/） </w:t>
      </w:r>
    </w:p>
    <w:p w14:paraId="20A07318">
      <w:pPr>
        <w:spacing w:line="440" w:lineRule="exact"/>
        <w:ind w:firstLine="482" w:firstLineChars="200"/>
        <w:rPr>
          <w:rFonts w:hint="eastAsia" w:ascii="仿宋" w:hAnsi="仿宋" w:eastAsia="仿宋" w:cs="仿宋"/>
          <w:color w:val="auto"/>
          <w:sz w:val="24"/>
          <w:highlight w:val="none"/>
          <w:u w:val="none"/>
        </w:rPr>
      </w:pPr>
      <w:r>
        <w:rPr>
          <w:rFonts w:hint="eastAsia" w:ascii="仿宋" w:hAnsi="仿宋" w:eastAsia="仿宋" w:cs="仿宋"/>
          <w:b/>
          <w:color w:val="auto"/>
          <w:sz w:val="24"/>
          <w:highlight w:val="none"/>
          <w:u w:val="none"/>
        </w:rPr>
        <w:t>方式：</w:t>
      </w:r>
      <w:r>
        <w:rPr>
          <w:rFonts w:hint="eastAsia" w:ascii="仿宋" w:hAnsi="仿宋" w:eastAsia="仿宋" w:cs="仿宋"/>
          <w:color w:val="auto"/>
          <w:sz w:val="24"/>
          <w:highlight w:val="none"/>
          <w:u w:val="none"/>
        </w:rPr>
        <w:t xml:space="preserve">供应商登录政采云平台https://www.zcygov.cn/在线申请获取采购文件（进入“项目采购”应用，在获取采购文件菜单中选择项目，申请获取采购文件）。 </w:t>
      </w:r>
    </w:p>
    <w:p w14:paraId="41366F8A">
      <w:pPr>
        <w:spacing w:line="440" w:lineRule="exact"/>
        <w:ind w:firstLine="482" w:firstLineChars="200"/>
        <w:rPr>
          <w:rFonts w:hint="eastAsia" w:ascii="仿宋" w:hAnsi="仿宋" w:eastAsia="仿宋" w:cs="仿宋"/>
          <w:color w:val="auto"/>
          <w:sz w:val="24"/>
          <w:highlight w:val="none"/>
          <w:u w:val="none"/>
        </w:rPr>
      </w:pPr>
      <w:r>
        <w:rPr>
          <w:rFonts w:hint="eastAsia" w:ascii="仿宋" w:hAnsi="仿宋" w:eastAsia="仿宋" w:cs="仿宋"/>
          <w:b/>
          <w:color w:val="auto"/>
          <w:sz w:val="24"/>
          <w:highlight w:val="none"/>
          <w:u w:val="none"/>
        </w:rPr>
        <w:t>售价（元）：</w:t>
      </w:r>
      <w:r>
        <w:rPr>
          <w:rFonts w:hint="eastAsia" w:ascii="仿宋" w:hAnsi="仿宋" w:eastAsia="仿宋" w:cs="仿宋"/>
          <w:color w:val="auto"/>
          <w:sz w:val="24"/>
          <w:highlight w:val="none"/>
          <w:u w:val="none"/>
        </w:rPr>
        <w:t xml:space="preserve">0 </w:t>
      </w:r>
      <w:r>
        <w:rPr>
          <w:rFonts w:hint="eastAsia" w:ascii="仿宋" w:hAnsi="仿宋" w:eastAsia="仿宋" w:cs="仿宋"/>
          <w:color w:val="auto"/>
          <w:sz w:val="24"/>
          <w:highlight w:val="none"/>
          <w:u w:val="none"/>
        </w:rPr>
        <w:tab/>
      </w:r>
    </w:p>
    <w:p w14:paraId="76F1C4F8">
      <w:pPr>
        <w:spacing w:line="440" w:lineRule="exact"/>
        <w:rPr>
          <w:rFonts w:hint="eastAsia" w:ascii="仿宋" w:hAnsi="仿宋" w:eastAsia="仿宋" w:cs="仿宋"/>
          <w:b/>
          <w:color w:val="auto"/>
          <w:sz w:val="24"/>
          <w:highlight w:val="none"/>
          <w:u w:val="none"/>
        </w:rPr>
      </w:pPr>
      <w:r>
        <w:rPr>
          <w:rFonts w:hint="eastAsia" w:ascii="仿宋" w:hAnsi="仿宋" w:eastAsia="仿宋" w:cs="仿宋"/>
          <w:b/>
          <w:color w:val="auto"/>
          <w:sz w:val="24"/>
          <w:highlight w:val="none"/>
          <w:u w:val="none"/>
        </w:rPr>
        <w:t>四、提交投标文件截止时间、开标时间和地点</w:t>
      </w:r>
    </w:p>
    <w:p w14:paraId="038BBF34">
      <w:pPr>
        <w:spacing w:line="440" w:lineRule="exact"/>
        <w:ind w:firstLine="482" w:firstLineChars="200"/>
        <w:rPr>
          <w:rFonts w:hint="eastAsia" w:ascii="仿宋" w:hAnsi="仿宋" w:eastAsia="仿宋" w:cs="仿宋"/>
          <w:color w:val="auto"/>
          <w:sz w:val="24"/>
          <w:highlight w:val="none"/>
          <w:u w:val="none"/>
        </w:rPr>
      </w:pPr>
      <w:r>
        <w:rPr>
          <w:rFonts w:hint="eastAsia" w:ascii="仿宋" w:hAnsi="仿宋" w:eastAsia="仿宋" w:cs="仿宋"/>
          <w:b/>
          <w:color w:val="auto"/>
          <w:sz w:val="24"/>
          <w:highlight w:val="none"/>
          <w:u w:val="none"/>
        </w:rPr>
        <w:t>提交投标文件截止时间：</w:t>
      </w:r>
      <w:r>
        <w:rPr>
          <w:rFonts w:hint="eastAsia" w:ascii="仿宋" w:hAnsi="仿宋" w:eastAsia="仿宋" w:cs="仿宋"/>
          <w:color w:val="auto"/>
          <w:sz w:val="24"/>
          <w:highlight w:val="none"/>
          <w:u w:val="none"/>
        </w:rPr>
        <w:t xml:space="preserve"> </w:t>
      </w:r>
      <w:bookmarkStart w:id="12" w:name="OLE_LINK4"/>
      <w:r>
        <w:rPr>
          <w:rFonts w:hint="eastAsia" w:ascii="仿宋" w:hAnsi="仿宋" w:eastAsia="仿宋" w:cs="仿宋"/>
          <w:color w:val="auto"/>
          <w:sz w:val="24"/>
          <w:highlight w:val="none"/>
          <w:u w:val="none"/>
        </w:rPr>
        <w:t>20</w:t>
      </w:r>
      <w:r>
        <w:rPr>
          <w:rFonts w:hint="eastAsia" w:ascii="仿宋" w:hAnsi="仿宋" w:eastAsia="仿宋" w:cs="仿宋"/>
          <w:color w:val="auto"/>
          <w:sz w:val="24"/>
          <w:highlight w:val="none"/>
          <w:u w:val="none"/>
          <w:lang w:val="en-US" w:eastAsia="zh-CN"/>
        </w:rPr>
        <w:t xml:space="preserve">25年  </w:t>
      </w:r>
      <w:r>
        <w:rPr>
          <w:rStyle w:val="77"/>
          <w:rFonts w:hint="eastAsia" w:ascii="仿宋" w:hAnsi="仿宋" w:eastAsia="仿宋" w:cs="仿宋"/>
          <w:snapToGrid/>
          <w:color w:val="auto"/>
          <w:kern w:val="2"/>
          <w:sz w:val="24"/>
          <w:szCs w:val="24"/>
          <w:highlight w:val="none"/>
          <w:u w:val="none"/>
        </w:rPr>
        <w:t>月</w:t>
      </w:r>
      <w:r>
        <w:rPr>
          <w:rStyle w:val="77"/>
          <w:rFonts w:hint="eastAsia" w:ascii="仿宋" w:hAnsi="仿宋" w:eastAsia="仿宋" w:cs="仿宋"/>
          <w:snapToGrid/>
          <w:color w:val="auto"/>
          <w:kern w:val="2"/>
          <w:sz w:val="24"/>
          <w:szCs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日</w:t>
      </w:r>
      <w:r>
        <w:rPr>
          <w:rStyle w:val="77"/>
          <w:rFonts w:hint="eastAsia" w:ascii="仿宋" w:hAnsi="仿宋" w:eastAsia="仿宋" w:cs="仿宋"/>
          <w:snapToGrid/>
          <w:color w:val="auto"/>
          <w:kern w:val="2"/>
          <w:sz w:val="24"/>
          <w:szCs w:val="24"/>
          <w:highlight w:val="none"/>
          <w:u w:val="none"/>
          <w:lang w:val="en-US" w:eastAsia="zh-CN"/>
        </w:rPr>
        <w:t>14</w:t>
      </w:r>
      <w:r>
        <w:rPr>
          <w:rStyle w:val="77"/>
          <w:rFonts w:hint="eastAsia" w:ascii="仿宋" w:hAnsi="仿宋" w:eastAsia="仿宋" w:cs="仿宋"/>
          <w:snapToGrid/>
          <w:color w:val="auto"/>
          <w:kern w:val="2"/>
          <w:sz w:val="24"/>
          <w:szCs w:val="24"/>
          <w:highlight w:val="none"/>
          <w:u w:val="none"/>
        </w:rPr>
        <w:t>点</w:t>
      </w:r>
      <w:r>
        <w:rPr>
          <w:rStyle w:val="77"/>
          <w:rFonts w:hint="eastAsia" w:ascii="仿宋" w:hAnsi="仿宋" w:eastAsia="仿宋" w:cs="仿宋"/>
          <w:snapToGrid/>
          <w:color w:val="auto"/>
          <w:kern w:val="2"/>
          <w:sz w:val="24"/>
          <w:szCs w:val="24"/>
          <w:highlight w:val="none"/>
          <w:u w:val="none"/>
          <w:lang w:val="en-US" w:eastAsia="zh-CN"/>
        </w:rPr>
        <w:t>30</w:t>
      </w:r>
      <w:r>
        <w:rPr>
          <w:rFonts w:hint="eastAsia" w:ascii="仿宋" w:hAnsi="仿宋" w:eastAsia="仿宋" w:cs="仿宋"/>
          <w:color w:val="auto"/>
          <w:sz w:val="24"/>
          <w:highlight w:val="none"/>
          <w:u w:val="none"/>
        </w:rPr>
        <w:t>分00秒</w:t>
      </w:r>
      <w:bookmarkEnd w:id="12"/>
      <w:r>
        <w:rPr>
          <w:rFonts w:hint="eastAsia" w:ascii="仿宋" w:hAnsi="仿宋" w:eastAsia="仿宋" w:cs="仿宋"/>
          <w:color w:val="auto"/>
          <w:sz w:val="24"/>
          <w:highlight w:val="none"/>
          <w:u w:val="none"/>
        </w:rPr>
        <w:t>（北京时间）</w:t>
      </w:r>
    </w:p>
    <w:p w14:paraId="6711C7B0">
      <w:pPr>
        <w:spacing w:line="440" w:lineRule="exact"/>
        <w:ind w:firstLine="482" w:firstLineChars="200"/>
        <w:rPr>
          <w:rFonts w:hint="eastAsia" w:ascii="仿宋" w:hAnsi="仿宋" w:eastAsia="仿宋" w:cs="仿宋"/>
          <w:b/>
          <w:color w:val="auto"/>
          <w:sz w:val="24"/>
          <w:highlight w:val="none"/>
          <w:u w:val="none"/>
        </w:rPr>
      </w:pPr>
      <w:r>
        <w:rPr>
          <w:rFonts w:hint="eastAsia" w:ascii="仿宋" w:hAnsi="仿宋" w:eastAsia="仿宋" w:cs="仿宋"/>
          <w:b/>
          <w:color w:val="auto"/>
          <w:sz w:val="24"/>
          <w:highlight w:val="none"/>
          <w:u w:val="none"/>
        </w:rPr>
        <w:t>投标地点（网址）：</w:t>
      </w:r>
      <w:r>
        <w:rPr>
          <w:rFonts w:hint="eastAsia" w:ascii="仿宋" w:hAnsi="仿宋" w:eastAsia="仿宋" w:cs="仿宋"/>
          <w:color w:val="auto"/>
          <w:sz w:val="24"/>
          <w:highlight w:val="none"/>
          <w:u w:val="none"/>
        </w:rPr>
        <w:t xml:space="preserve">政采云平台（https://www.zcygov.cn/） </w:t>
      </w:r>
    </w:p>
    <w:p w14:paraId="12B4BB77">
      <w:pPr>
        <w:spacing w:line="440" w:lineRule="exact"/>
        <w:ind w:firstLine="482" w:firstLineChars="200"/>
        <w:rPr>
          <w:rFonts w:hint="eastAsia" w:ascii="仿宋" w:hAnsi="仿宋" w:eastAsia="仿宋" w:cs="仿宋"/>
          <w:bCs/>
          <w:color w:val="auto"/>
          <w:sz w:val="24"/>
          <w:highlight w:val="none"/>
          <w:u w:val="none"/>
        </w:rPr>
      </w:pPr>
      <w:r>
        <w:rPr>
          <w:rFonts w:hint="eastAsia" w:ascii="仿宋" w:hAnsi="仿宋" w:eastAsia="仿宋" w:cs="仿宋"/>
          <w:b/>
          <w:color w:val="auto"/>
          <w:sz w:val="24"/>
          <w:highlight w:val="none"/>
          <w:u w:val="none"/>
        </w:rPr>
        <w:t>开标时间：</w:t>
      </w:r>
      <w:r>
        <w:rPr>
          <w:rFonts w:hint="eastAsia" w:ascii="仿宋" w:hAnsi="仿宋" w:eastAsia="仿宋" w:cs="仿宋"/>
          <w:color w:val="auto"/>
          <w:sz w:val="24"/>
          <w:highlight w:val="none"/>
          <w:u w:val="none"/>
        </w:rPr>
        <w:t>20</w:t>
      </w:r>
      <w:r>
        <w:rPr>
          <w:rFonts w:hint="eastAsia" w:ascii="仿宋" w:hAnsi="仿宋" w:eastAsia="仿宋" w:cs="仿宋"/>
          <w:color w:val="auto"/>
          <w:sz w:val="24"/>
          <w:highlight w:val="none"/>
          <w:u w:val="none"/>
          <w:lang w:val="en-US" w:eastAsia="zh-CN"/>
        </w:rPr>
        <w:t xml:space="preserve">25年  </w:t>
      </w:r>
      <w:r>
        <w:rPr>
          <w:rStyle w:val="77"/>
          <w:rFonts w:hint="eastAsia" w:ascii="仿宋" w:hAnsi="仿宋" w:eastAsia="仿宋" w:cs="仿宋"/>
          <w:snapToGrid/>
          <w:color w:val="auto"/>
          <w:kern w:val="2"/>
          <w:sz w:val="24"/>
          <w:szCs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月</w:t>
      </w:r>
      <w:r>
        <w:rPr>
          <w:rStyle w:val="77"/>
          <w:rFonts w:hint="eastAsia" w:ascii="仿宋" w:hAnsi="仿宋" w:eastAsia="仿宋" w:cs="仿宋"/>
          <w:snapToGrid/>
          <w:color w:val="auto"/>
          <w:kern w:val="2"/>
          <w:sz w:val="24"/>
          <w:szCs w:val="24"/>
          <w:highlight w:val="none"/>
          <w:u w:val="none"/>
          <w:lang w:val="en-US" w:eastAsia="zh-CN"/>
        </w:rPr>
        <w:t xml:space="preserve">  </w:t>
      </w:r>
      <w:r>
        <w:rPr>
          <w:rStyle w:val="77"/>
          <w:rFonts w:hint="eastAsia" w:ascii="仿宋" w:hAnsi="仿宋" w:eastAsia="仿宋" w:cs="仿宋"/>
          <w:snapToGrid/>
          <w:color w:val="auto"/>
          <w:kern w:val="2"/>
          <w:sz w:val="24"/>
          <w:szCs w:val="24"/>
          <w:highlight w:val="none"/>
          <w:u w:val="none"/>
        </w:rPr>
        <w:t>日</w:t>
      </w:r>
      <w:r>
        <w:rPr>
          <w:rStyle w:val="77"/>
          <w:rFonts w:hint="eastAsia" w:ascii="仿宋" w:hAnsi="仿宋" w:eastAsia="仿宋" w:cs="仿宋"/>
          <w:snapToGrid/>
          <w:color w:val="auto"/>
          <w:kern w:val="2"/>
          <w:sz w:val="24"/>
          <w:szCs w:val="24"/>
          <w:highlight w:val="none"/>
          <w:u w:val="none"/>
          <w:lang w:val="en-US" w:eastAsia="zh-CN"/>
        </w:rPr>
        <w:t>14</w:t>
      </w:r>
      <w:r>
        <w:rPr>
          <w:rStyle w:val="77"/>
          <w:rFonts w:hint="eastAsia" w:ascii="仿宋" w:hAnsi="仿宋" w:eastAsia="仿宋" w:cs="仿宋"/>
          <w:snapToGrid/>
          <w:color w:val="auto"/>
          <w:kern w:val="2"/>
          <w:sz w:val="24"/>
          <w:szCs w:val="24"/>
          <w:highlight w:val="none"/>
          <w:u w:val="none"/>
        </w:rPr>
        <w:t>点</w:t>
      </w:r>
      <w:r>
        <w:rPr>
          <w:rStyle w:val="77"/>
          <w:rFonts w:hint="eastAsia" w:ascii="仿宋" w:hAnsi="仿宋" w:eastAsia="仿宋" w:cs="仿宋"/>
          <w:snapToGrid/>
          <w:color w:val="auto"/>
          <w:kern w:val="2"/>
          <w:sz w:val="24"/>
          <w:szCs w:val="24"/>
          <w:highlight w:val="none"/>
          <w:u w:val="none"/>
          <w:lang w:val="en-US" w:eastAsia="zh-CN"/>
        </w:rPr>
        <w:t>30</w:t>
      </w:r>
      <w:r>
        <w:rPr>
          <w:rFonts w:hint="eastAsia" w:ascii="仿宋" w:hAnsi="仿宋" w:eastAsia="仿宋" w:cs="仿宋"/>
          <w:color w:val="auto"/>
          <w:sz w:val="24"/>
          <w:highlight w:val="none"/>
          <w:u w:val="none"/>
        </w:rPr>
        <w:t>分00秒</w:t>
      </w:r>
    </w:p>
    <w:p w14:paraId="224E0AE5">
      <w:pPr>
        <w:pStyle w:val="397"/>
        <w:spacing w:afterLines="0" w:line="440" w:lineRule="exact"/>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Cs w:val="24"/>
          <w:highlight w:val="none"/>
          <w:lang w:eastAsia="zh-CN"/>
        </w:rPr>
        <w:t>浙江翔实建设项目管理有限公司</w:t>
      </w:r>
      <w:r>
        <w:rPr>
          <w:rFonts w:hint="eastAsia" w:ascii="仿宋" w:hAnsi="仿宋" w:eastAsia="仿宋" w:cs="仿宋"/>
          <w:color w:val="auto"/>
          <w:szCs w:val="24"/>
          <w:highlight w:val="none"/>
        </w:rPr>
        <w:t>开标室，在政府采购云平台</w:t>
      </w:r>
      <w:r>
        <w:rPr>
          <w:rFonts w:hint="eastAsia" w:ascii="仿宋" w:hAnsi="仿宋" w:eastAsia="仿宋" w:cs="仿宋"/>
          <w:color w:val="auto"/>
          <w:sz w:val="24"/>
          <w:highlight w:val="none"/>
        </w:rPr>
        <w:t xml:space="preserve">（https://www.zcygov.cn/） </w:t>
      </w:r>
      <w:r>
        <w:rPr>
          <w:rFonts w:hint="eastAsia" w:ascii="仿宋" w:hAnsi="仿宋" w:eastAsia="仿宋" w:cs="仿宋"/>
          <w:color w:val="auto"/>
          <w:szCs w:val="24"/>
          <w:highlight w:val="none"/>
        </w:rPr>
        <w:t>上开启响应文件。  </w:t>
      </w:r>
    </w:p>
    <w:p w14:paraId="2FA54964">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3745B43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625193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1AD41A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155DE2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3194B9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3FB97D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w:t>
      </w:r>
      <w:bookmarkStart w:id="58" w:name="_GoBack"/>
      <w:bookmarkEnd w:id="58"/>
      <w:r>
        <w:rPr>
          <w:rFonts w:hint="eastAsia" w:ascii="仿宋" w:hAnsi="仿宋" w:eastAsia="仿宋" w:cs="仿宋"/>
          <w:color w:val="auto"/>
          <w:sz w:val="24"/>
          <w:highlight w:val="none"/>
        </w:rPr>
        <w:t>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FF05D9C">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6D451B0">
      <w:pPr>
        <w:pStyle w:val="3"/>
        <w:spacing w:line="440" w:lineRule="exact"/>
        <w:ind w:left="0" w:firstLine="482" w:firstLineChars="200"/>
        <w:rPr>
          <w:rFonts w:hint="eastAsia" w:ascii="仿宋" w:hAnsi="仿宋" w:eastAsia="仿宋" w:cs="仿宋"/>
          <w:color w:val="auto"/>
          <w:sz w:val="24"/>
          <w:szCs w:val="24"/>
          <w:highlight w:val="none"/>
        </w:rPr>
      </w:pPr>
      <w:bookmarkStart w:id="13" w:name="_Toc35393806"/>
      <w:bookmarkStart w:id="14" w:name="_Toc35393637"/>
      <w:bookmarkStart w:id="15" w:name="_Toc28359096"/>
      <w:bookmarkStart w:id="16" w:name="_Toc28359019"/>
      <w:r>
        <w:rPr>
          <w:rFonts w:hint="eastAsia" w:ascii="仿宋" w:hAnsi="仿宋" w:eastAsia="仿宋" w:cs="仿宋"/>
          <w:color w:val="auto"/>
          <w:sz w:val="24"/>
          <w:szCs w:val="24"/>
          <w:highlight w:val="none"/>
        </w:rPr>
        <w:t>1.采购人信息</w:t>
      </w:r>
      <w:bookmarkEnd w:id="13"/>
      <w:bookmarkEnd w:id="14"/>
      <w:bookmarkEnd w:id="15"/>
      <w:bookmarkEnd w:id="16"/>
      <w:r>
        <w:rPr>
          <w:rFonts w:hint="eastAsia" w:ascii="仿宋" w:hAnsi="仿宋" w:eastAsia="仿宋" w:cs="仿宋"/>
          <w:color w:val="auto"/>
          <w:sz w:val="24"/>
          <w:szCs w:val="24"/>
          <w:highlight w:val="none"/>
        </w:rPr>
        <w:t>：</w:t>
      </w:r>
    </w:p>
    <w:p w14:paraId="59398C5F">
      <w:pPr>
        <w:pStyle w:val="397"/>
        <w:snapToGrid/>
        <w:spacing w:after="120" w:line="460" w:lineRule="exact"/>
        <w:ind w:firstLine="480"/>
        <w:contextualSpacing/>
        <w:rPr>
          <w:rFonts w:hint="eastAsia" w:ascii="仿宋" w:hAnsi="仿宋" w:eastAsia="仿宋" w:cs="仿宋"/>
          <w:color w:val="auto"/>
          <w:szCs w:val="24"/>
          <w:highlight w:val="none"/>
          <w:lang w:eastAsia="zh-CN"/>
        </w:rPr>
      </w:pPr>
      <w:bookmarkStart w:id="17" w:name="_Toc28359097"/>
      <w:bookmarkStart w:id="18" w:name="_Toc28359020"/>
      <w:bookmarkStart w:id="19" w:name="_Toc35393807"/>
      <w:bookmarkStart w:id="20" w:name="_Toc35393638"/>
      <w:r>
        <w:rPr>
          <w:rFonts w:hint="eastAsia" w:ascii="仿宋" w:hAnsi="仿宋" w:eastAsia="仿宋" w:cs="仿宋"/>
          <w:color w:val="auto"/>
          <w:sz w:val="24"/>
          <w:highlight w:val="none"/>
        </w:rPr>
        <w:t> </w:t>
      </w: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绍兴市疾病预防控制中心</w:t>
      </w:r>
    </w:p>
    <w:p w14:paraId="7F623DA1">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地址：绍兴市越城区斗门街道世纪东街276号</w:t>
      </w:r>
    </w:p>
    <w:p w14:paraId="377FEECD">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联系人：高科长</w:t>
      </w:r>
    </w:p>
    <w:p w14:paraId="5683A231">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联系电话：0575-88137371</w:t>
      </w:r>
      <w:r>
        <w:rPr>
          <w:rFonts w:hint="eastAsia" w:ascii="仿宋" w:hAnsi="仿宋" w:eastAsia="仿宋" w:cs="仿宋"/>
          <w:color w:val="auto"/>
          <w:szCs w:val="24"/>
          <w:highlight w:val="none"/>
          <w:lang w:val="en-US" w:eastAsia="zh-CN"/>
        </w:rPr>
        <w:t xml:space="preserve">  </w:t>
      </w:r>
    </w:p>
    <w:p w14:paraId="5B9130AE">
      <w:pPr>
        <w:pStyle w:val="397"/>
        <w:snapToGrid/>
        <w:spacing w:after="120" w:line="460" w:lineRule="exact"/>
        <w:ind w:firstLine="48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质疑联系人：丁科长</w:t>
      </w:r>
    </w:p>
    <w:p w14:paraId="5009830C">
      <w:pPr>
        <w:pStyle w:val="397"/>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lang w:eastAsia="zh-CN"/>
        </w:rPr>
        <w:t>质疑联系方式：</w:t>
      </w:r>
      <w:r>
        <w:rPr>
          <w:rFonts w:hint="eastAsia" w:ascii="仿宋" w:hAnsi="仿宋" w:eastAsia="仿宋" w:cs="仿宋"/>
          <w:color w:val="auto"/>
          <w:szCs w:val="24"/>
          <w:highlight w:val="none"/>
          <w:lang w:val="en-US" w:eastAsia="zh-CN"/>
        </w:rPr>
        <w:t xml:space="preserve">0575-88137387 </w:t>
      </w:r>
    </w:p>
    <w:p w14:paraId="3AD7D662">
      <w:pPr>
        <w:pStyle w:val="3"/>
        <w:spacing w:line="440" w:lineRule="exact"/>
        <w:ind w:left="0" w:firstLine="482"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7"/>
      <w:bookmarkEnd w:id="18"/>
      <w:bookmarkEnd w:id="19"/>
      <w:bookmarkEnd w:id="20"/>
      <w:r>
        <w:rPr>
          <w:rFonts w:hint="eastAsia" w:ascii="仿宋" w:hAnsi="仿宋" w:eastAsia="仿宋" w:cs="仿宋"/>
          <w:color w:val="auto"/>
          <w:sz w:val="24"/>
          <w:szCs w:val="24"/>
          <w:highlight w:val="none"/>
        </w:rPr>
        <w:t>：</w:t>
      </w:r>
    </w:p>
    <w:p w14:paraId="5C0E1532">
      <w:pPr>
        <w:spacing w:line="360" w:lineRule="auto"/>
        <w:ind w:firstLine="480" w:firstLineChars="200"/>
        <w:rPr>
          <w:rFonts w:ascii="仿宋" w:hAnsi="仿宋" w:eastAsia="仿宋" w:cs="仿宋"/>
          <w:color w:val="auto"/>
          <w:sz w:val="24"/>
          <w:highlight w:val="none"/>
        </w:rPr>
      </w:pPr>
      <w:bookmarkStart w:id="21" w:name="_Toc28359098"/>
      <w:bookmarkStart w:id="22" w:name="_Toc35393639"/>
      <w:bookmarkStart w:id="23" w:name="_Toc28359021"/>
      <w:bookmarkStart w:id="24" w:name="_Toc35393808"/>
      <w:r>
        <w:rPr>
          <w:rFonts w:hint="eastAsia" w:ascii="仿宋" w:hAnsi="仿宋" w:eastAsia="仿宋" w:cs="仿宋"/>
          <w:color w:val="auto"/>
          <w:sz w:val="24"/>
          <w:highlight w:val="none"/>
        </w:rPr>
        <w:t xml:space="preserve">名    称：浙江翔实建设项目管理有限公司             </w:t>
      </w:r>
    </w:p>
    <w:p w14:paraId="64AC543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14:paraId="0A49BB0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37C909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项目联系人（询问）：娄佳琴</w:t>
      </w:r>
    </w:p>
    <w:p w14:paraId="5D8968B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项目联系方式（询问）：0575-88979683/13376873230</w:t>
      </w:r>
    </w:p>
    <w:p w14:paraId="4562E94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highlight w:val="none"/>
        </w:rPr>
        <w:t xml:space="preserve">            </w:t>
      </w:r>
    </w:p>
    <w:p w14:paraId="186C759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kern w:val="0"/>
          <w:sz w:val="24"/>
          <w:highlight w:val="none"/>
        </w:rPr>
        <w:t>0575-88976639</w:t>
      </w:r>
    </w:p>
    <w:p w14:paraId="59854899">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6BE99E15">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4C956FED">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0599104E">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3374D2EE">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3D589E92">
      <w:pPr>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highlight w:val="none"/>
        </w:rPr>
        <w:t>　　　　　　</w:t>
      </w:r>
      <w:r>
        <w:rPr>
          <w:rFonts w:hint="eastAsia" w:ascii="仿宋" w:hAnsi="仿宋" w:eastAsia="仿宋" w:cs="仿宋"/>
          <w:color w:val="auto"/>
          <w:highlight w:val="none"/>
        </w:rPr>
        <w:t>　　</w:t>
      </w:r>
      <w:bookmarkEnd w:id="21"/>
      <w:bookmarkEnd w:id="22"/>
      <w:bookmarkEnd w:id="23"/>
      <w:bookmarkEnd w:id="24"/>
      <w:r>
        <w:rPr>
          <w:rFonts w:hint="eastAsia" w:ascii="仿宋" w:hAnsi="仿宋" w:eastAsia="仿宋" w:cs="仿宋"/>
          <w:b w:val="0"/>
          <w:bCs w:val="0"/>
          <w:color w:val="auto"/>
          <w:sz w:val="24"/>
          <w:highlight w:val="none"/>
        </w:rPr>
        <w:t xml:space="preserve"> </w:t>
      </w:r>
    </w:p>
    <w:p w14:paraId="1D5B07D0">
      <w:pPr>
        <w:numPr>
          <w:ilvl w:val="0"/>
          <w:numId w:val="0"/>
        </w:num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7A8D1F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28FC39F">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8"/>
    <w:bookmarkEnd w:id="9"/>
    <w:p w14:paraId="7F7350EF">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690091A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DCF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573124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1D7385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F4A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2A461A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17E5BC8">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3B50191">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434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CF230E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206DAB1">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99A92FC">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ACB007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FC6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679B7D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A07B073">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2D8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A51C68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0BDA2A8">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128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DBF963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21FBE68">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6B24F788">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1D43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872BDA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70ED4C8">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4BC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885279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8E0B5C4">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3E7A258">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A1FCD77">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03D4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17DD88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11891A7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5D031D5">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96EC32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4504686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6DFCA2C1">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14:paraId="447DE76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47E6125">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5D9B55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4814A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7A70B59">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ABF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868118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51AA834">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447FB501">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A无方案讲解演示。</w:t>
            </w:r>
          </w:p>
          <w:p w14:paraId="710CF7B4">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2B7D879B">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626B5A3A">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FC5275D">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326EACC3">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8166E5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932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870" w:type="dxa"/>
            <w:vAlign w:val="center"/>
          </w:tcPr>
          <w:p w14:paraId="765DA24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2FD028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997BD25">
            <w:pPr>
              <w:keepNext w:val="0"/>
              <w:keepLines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2" w:char="00A3"/>
            </w:r>
            <w:r>
              <w:rPr>
                <w:rFonts w:hint="eastAsia" w:ascii="仿宋" w:hAnsi="仿宋" w:eastAsia="仿宋" w:cs="仿宋"/>
                <w:color w:val="auto"/>
                <w:sz w:val="24"/>
                <w:highlight w:val="none"/>
              </w:rPr>
              <w:t>本项目不允许采购进口产品。</w:t>
            </w:r>
          </w:p>
          <w:p w14:paraId="68F3B2D6">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2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本项目可以采购进口产品</w:t>
                    </w:r>
                    <w:r>
                      <w:rPr>
                        <w:rFonts w:hint="eastAsia" w:ascii="仿宋" w:hAnsi="仿宋" w:eastAsia="仿宋" w:cs="仿宋"/>
                        <w:color w:val="auto"/>
                        <w:kern w:val="0"/>
                        <w:sz w:val="24"/>
                        <w:highlight w:val="none"/>
                        <w:lang w:eastAsia="zh-CN"/>
                      </w:rPr>
                      <w:t>，</w:t>
                    </w:r>
                  </w:sdtContent>
                </w:sdt>
              </w:sdtContent>
            </w:sdt>
            <w:r>
              <w:rPr>
                <w:rFonts w:hint="eastAsia" w:ascii="仿宋" w:hAnsi="仿宋" w:eastAsia="仿宋" w:cs="仿宋"/>
                <w:color w:val="auto"/>
                <w:kern w:val="0"/>
                <w:sz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709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DD11E3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299752D5">
            <w:pPr>
              <w:snapToGrid w:val="0"/>
              <w:spacing w:line="440" w:lineRule="exact"/>
              <w:ind w:left="14" w:hanging="14" w:hangingChars="7"/>
              <w:rPr>
                <w:rFonts w:hint="eastAsia" w:ascii="仿宋" w:hAnsi="仿宋" w:eastAsia="仿宋" w:cs="仿宋"/>
                <w:b/>
                <w:color w:val="auto"/>
                <w:spacing w:val="-20"/>
                <w:sz w:val="24"/>
                <w:highlight w:val="none"/>
                <w:u w:val="none"/>
              </w:rPr>
            </w:pPr>
            <w:r>
              <w:rPr>
                <w:rFonts w:hint="eastAsia" w:ascii="仿宋" w:hAnsi="仿宋" w:eastAsia="仿宋" w:cs="仿宋"/>
                <w:b/>
                <w:color w:val="auto"/>
                <w:spacing w:val="-20"/>
                <w:sz w:val="24"/>
                <w:highlight w:val="none"/>
                <w:u w:val="none"/>
              </w:rPr>
              <w:t>项目属性与核心产品</w:t>
            </w:r>
          </w:p>
        </w:tc>
        <w:tc>
          <w:tcPr>
            <w:tcW w:w="7515" w:type="dxa"/>
            <w:vAlign w:val="center"/>
          </w:tcPr>
          <w:p w14:paraId="7E199858">
            <w:pPr>
              <w:spacing w:line="440" w:lineRule="exact"/>
              <w:rPr>
                <w:rFonts w:hint="eastAsia" w:ascii="仿宋" w:hAnsi="仿宋" w:eastAsia="仿宋" w:cs="仿宋"/>
                <w:color w:val="auto"/>
                <w:kern w:val="0"/>
                <w:sz w:val="24"/>
                <w:highlight w:val="none"/>
                <w:u w:val="single"/>
                <w:lang w:val="en-US" w:eastAsia="zh-CN"/>
              </w:rPr>
            </w:pPr>
            <w:r>
              <w:rPr>
                <w:rFonts w:hint="eastAsia" w:ascii="仿宋" w:hAnsi="仿宋" w:eastAsia="仿宋" w:cs="仿宋"/>
                <w:color w:val="auto"/>
                <w:kern w:val="0"/>
                <w:sz w:val="24"/>
                <w:highlight w:val="none"/>
                <w:u w:val="none"/>
              </w:rPr>
              <w:t>☑A</w:t>
            </w:r>
            <w:r>
              <w:rPr>
                <w:rFonts w:hint="eastAsia" w:ascii="仿宋" w:hAnsi="仿宋" w:eastAsia="仿宋" w:cs="仿宋"/>
                <w:color w:val="auto"/>
                <w:sz w:val="24"/>
                <w:highlight w:val="none"/>
                <w:u w:val="none"/>
              </w:rPr>
              <w:t>货物类，单一产品或</w:t>
            </w:r>
            <w:r>
              <w:rPr>
                <w:rFonts w:hint="eastAsia" w:ascii="仿宋" w:hAnsi="仿宋" w:eastAsia="仿宋" w:cs="仿宋"/>
                <w:color w:val="auto"/>
                <w:kern w:val="0"/>
                <w:sz w:val="24"/>
                <w:highlight w:val="none"/>
                <w:u w:val="none"/>
              </w:rPr>
              <w:t>核心产品为</w:t>
            </w:r>
            <w:r>
              <w:rPr>
                <w:rFonts w:hint="eastAsia" w:ascii="仿宋" w:hAnsi="仿宋" w:eastAsia="仿宋" w:cs="仿宋"/>
                <w:color w:val="auto"/>
                <w:kern w:val="0"/>
                <w:sz w:val="24"/>
                <w:highlight w:val="none"/>
                <w:u w:val="none"/>
                <w:lang w:val="en-US" w:eastAsia="zh-CN"/>
              </w:rPr>
              <w:t xml:space="preserve">： </w:t>
            </w:r>
            <w:r>
              <w:rPr>
                <w:rFonts w:hint="eastAsia" w:ascii="仿宋" w:hAnsi="仿宋" w:eastAsia="仿宋" w:cs="仿宋"/>
                <w:color w:val="auto"/>
                <w:kern w:val="0"/>
                <w:sz w:val="24"/>
                <w:highlight w:val="none"/>
                <w:u w:val="single"/>
                <w:lang w:val="en-US" w:eastAsia="zh-CN"/>
              </w:rPr>
              <w:t>详见招标文件 。</w:t>
            </w:r>
          </w:p>
          <w:p w14:paraId="3671E424">
            <w:pPr>
              <w:spacing w:line="440" w:lineRule="exact"/>
              <w:rPr>
                <w:rFonts w:hint="eastAsia" w:ascii="仿宋" w:hAnsi="仿宋" w:eastAsia="仿宋" w:cs="仿宋"/>
                <w:color w:val="auto"/>
                <w:sz w:val="24"/>
                <w:highlight w:val="none"/>
                <w:u w:val="none"/>
              </w:rPr>
            </w:pPr>
            <w:r>
              <w:rPr>
                <w:rFonts w:hint="eastAsia" w:ascii="仿宋" w:hAnsi="仿宋" w:eastAsia="仿宋" w:cs="仿宋"/>
                <w:color w:val="auto"/>
                <w:kern w:val="0"/>
                <w:sz w:val="24"/>
                <w:highlight w:val="none"/>
                <w:u w:val="none"/>
                <w:lang w:val="en-US" w:eastAsia="zh-CN"/>
              </w:rPr>
              <w:t>☐B服务类。</w:t>
            </w:r>
          </w:p>
        </w:tc>
      </w:tr>
      <w:tr w14:paraId="2860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6072A3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19ABB32">
            <w:pPr>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2D1B00F">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highlight w:val="none"/>
                <w:u w:val="single"/>
              </w:rPr>
              <w:t xml:space="preserve"> 01标</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02</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sz w:val="24"/>
                <w:highlight w:val="none"/>
                <w:u w:val="single"/>
              </w:rPr>
              <w:t>工业</w:t>
            </w:r>
            <w:r>
              <w:rPr>
                <w:rFonts w:hint="eastAsia" w:ascii="仿宋" w:hAnsi="仿宋" w:eastAsia="仿宋" w:cs="仿宋"/>
                <w:color w:val="auto"/>
                <w:kern w:val="0"/>
                <w:sz w:val="24"/>
                <w:highlight w:val="none"/>
              </w:rPr>
              <w:t>行业；</w:t>
            </w:r>
          </w:p>
        </w:tc>
      </w:tr>
      <w:tr w14:paraId="3F61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FDB0F2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7FE29CF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C7CAC33">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B0B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4657358">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409473AB">
            <w:pPr>
              <w:snapToGrid w:val="0"/>
              <w:spacing w:line="440" w:lineRule="exact"/>
              <w:rPr>
                <w:rFonts w:hint="eastAsia" w:ascii="仿宋" w:hAnsi="仿宋" w:eastAsia="仿宋" w:cs="仿宋"/>
                <w:b/>
                <w:color w:val="auto"/>
                <w:sz w:val="24"/>
                <w:highlight w:val="none"/>
              </w:rPr>
            </w:pPr>
          </w:p>
        </w:tc>
        <w:tc>
          <w:tcPr>
            <w:tcW w:w="7515" w:type="dxa"/>
            <w:vAlign w:val="center"/>
          </w:tcPr>
          <w:p w14:paraId="03C1232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B2E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0865990">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53719BFD">
            <w:pPr>
              <w:snapToGrid w:val="0"/>
              <w:spacing w:line="440" w:lineRule="exact"/>
              <w:rPr>
                <w:rFonts w:hint="eastAsia" w:ascii="仿宋" w:hAnsi="仿宋" w:eastAsia="仿宋" w:cs="仿宋"/>
                <w:b/>
                <w:color w:val="auto"/>
                <w:sz w:val="24"/>
                <w:highlight w:val="none"/>
              </w:rPr>
            </w:pPr>
          </w:p>
        </w:tc>
        <w:tc>
          <w:tcPr>
            <w:tcW w:w="7515" w:type="dxa"/>
            <w:vAlign w:val="center"/>
          </w:tcPr>
          <w:p w14:paraId="4FA68C4E">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1EA1CEA8">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E2D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28E17D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63144B6D">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EBB1F5">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3B73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004385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5B02FF03">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6B2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281720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05FFCE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750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F2FEC18">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3FF956FA">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B17FE21">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3A55116">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3A213B0">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E9B4EA3">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B6104F1">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8C269A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4023CB8">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187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45BFB1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74EFFFB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72FE7E1">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3C6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B8B101F">
            <w:pPr>
              <w:spacing w:line="440" w:lineRule="exact"/>
              <w:rPr>
                <w:rFonts w:hint="eastAsia" w:ascii="仿宋" w:hAnsi="仿宋" w:eastAsia="仿宋" w:cs="仿宋"/>
                <w:color w:val="auto"/>
                <w:sz w:val="24"/>
                <w:highlight w:val="none"/>
              </w:rPr>
            </w:pPr>
          </w:p>
        </w:tc>
        <w:tc>
          <w:tcPr>
            <w:tcW w:w="8370" w:type="dxa"/>
            <w:gridSpan w:val="2"/>
            <w:vAlign w:val="center"/>
          </w:tcPr>
          <w:p w14:paraId="285105FF">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CEC8538">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E8F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4CCE31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31D2F7CB">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DF1D06D">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CDC034D">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（1）以</w:t>
            </w:r>
            <w:r>
              <w:rPr>
                <w:rFonts w:hint="eastAsia" w:ascii="仿宋" w:hAnsi="仿宋" w:eastAsia="仿宋" w:cs="仿宋"/>
                <w:snapToGrid w:val="0"/>
                <w:color w:val="auto"/>
                <w:kern w:val="28"/>
                <w:sz w:val="24"/>
                <w:highlight w:val="none"/>
              </w:rPr>
              <w:t>中标通知书中确定的中标金额作为服务费的计算基数</w:t>
            </w:r>
            <w:r>
              <w:rPr>
                <w:rFonts w:hint="eastAsia" w:ascii="仿宋" w:hAnsi="仿宋" w:eastAsia="仿宋" w:cs="仿宋"/>
                <w:snapToGrid w:val="0"/>
                <w:color w:val="auto"/>
                <w:kern w:val="28"/>
                <w:sz w:val="24"/>
                <w:highlight w:val="none"/>
                <w:lang w:eastAsia="zh-CN"/>
              </w:rPr>
              <w:t>，</w:t>
            </w:r>
            <w:r>
              <w:rPr>
                <w:rFonts w:hint="eastAsia" w:ascii="仿宋" w:hAnsi="仿宋" w:eastAsia="仿宋" w:cs="仿宋"/>
                <w:color w:val="auto"/>
                <w:sz w:val="24"/>
                <w:highlight w:val="none"/>
              </w:rPr>
              <w:t>按代理协议约定的费率标准*</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0%计取，采用差额定率累进法进行计算，</w:t>
            </w:r>
            <w:r>
              <w:rPr>
                <w:rFonts w:hint="eastAsia" w:ascii="仿宋" w:hAnsi="仿宋" w:eastAsia="仿宋" w:cs="仿宋"/>
                <w:snapToGrid w:val="0"/>
                <w:color w:val="auto"/>
                <w:kern w:val="28"/>
                <w:sz w:val="24"/>
                <w:highlight w:val="none"/>
              </w:rPr>
              <w:t>代理服务费用低于3000元的按3000元收取，超过15000元的按15000</w:t>
            </w:r>
            <w:r>
              <w:rPr>
                <w:rFonts w:hint="eastAsia" w:ascii="仿宋" w:hAnsi="仿宋" w:eastAsia="仿宋" w:cs="仿宋"/>
                <w:snapToGrid w:val="0"/>
                <w:color w:val="auto"/>
                <w:kern w:val="28"/>
                <w:sz w:val="24"/>
                <w:highlight w:val="none"/>
                <w:shd w:val="clear" w:color="auto" w:fill="auto"/>
              </w:rPr>
              <w:t>元收取</w:t>
            </w:r>
            <w:r>
              <w:rPr>
                <w:rFonts w:hint="eastAsia" w:ascii="仿宋" w:hAnsi="仿宋" w:eastAsia="仿宋" w:cs="仿宋"/>
                <w:color w:val="auto"/>
                <w:sz w:val="24"/>
                <w:highlight w:val="none"/>
              </w:rPr>
              <w:t>，具体费率标准如下：</w:t>
            </w:r>
          </w:p>
          <w:p w14:paraId="04044BF8">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成交金额100万元以下的部分，货物类采购费率1.50%，服务类采购费率1.50%；</w:t>
            </w:r>
          </w:p>
          <w:p w14:paraId="6FFCF65F">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成交金额100万元至500万元的部分，货物类采购费率1.10%，服务类采购费率0.80%；</w:t>
            </w:r>
          </w:p>
          <w:p w14:paraId="73814B4E">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成交金额500万元至1000万元的部分，货物类采购费率0.80%，服务类采购费率0.45%；</w:t>
            </w:r>
          </w:p>
          <w:p w14:paraId="5DF8BA10">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highlight w:val="none"/>
                <w:shd w:val="clear" w:color="auto" w:fill="auto"/>
              </w:rPr>
            </w:pPr>
            <w:r>
              <w:rPr>
                <w:rFonts w:hint="eastAsia" w:ascii="仿宋" w:hAnsi="仿宋" w:eastAsia="仿宋" w:cs="仿宋"/>
                <w:color w:val="auto"/>
                <w:sz w:val="24"/>
                <w:highlight w:val="none"/>
              </w:rPr>
              <w:t>成交金额1000万元至5000万元的部分，货物类采购费率0.50%，服务类采购费率0.25%。</w:t>
            </w:r>
          </w:p>
          <w:p w14:paraId="6EB53985">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23909C5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69E6A060">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03BB473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5D4F0BA1">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4DDD0A7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3AC06CA4">
            <w:pPr>
              <w:spacing w:line="440" w:lineRule="exact"/>
              <w:rPr>
                <w:rFonts w:hint="eastAsia" w:ascii="仿宋" w:hAnsi="仿宋" w:eastAsia="仿宋" w:cs="仿宋"/>
                <w:color w:val="auto"/>
                <w:kern w:val="0"/>
                <w:sz w:val="24"/>
                <w:szCs w:val="21"/>
                <w:highlight w:val="none"/>
              </w:rPr>
            </w:pPr>
            <w:r>
              <w:rPr>
                <w:rFonts w:hint="eastAsia" w:ascii="仿宋" w:hAnsi="仿宋" w:eastAsia="仿宋"/>
                <w:bCs/>
                <w:color w:val="auto"/>
                <w:sz w:val="24"/>
                <w:highlight w:val="none"/>
              </w:rPr>
              <w:t>（3）结算方式及时间为:中标通知书发出之日起7日内由中标人一次性向采购代理机构付清。</w:t>
            </w:r>
          </w:p>
        </w:tc>
      </w:tr>
      <w:tr w14:paraId="24A1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A8121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C32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EECC4FC">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166641B1">
      <w:pPr>
        <w:snapToGrid w:val="0"/>
        <w:spacing w:line="360" w:lineRule="auto"/>
        <w:jc w:val="center"/>
        <w:rPr>
          <w:rFonts w:hint="eastAsia" w:ascii="仿宋" w:hAnsi="仿宋" w:eastAsia="仿宋" w:cs="仿宋"/>
          <w:b/>
          <w:color w:val="auto"/>
          <w:sz w:val="32"/>
          <w:szCs w:val="20"/>
          <w:highlight w:val="none"/>
        </w:rPr>
      </w:pPr>
    </w:p>
    <w:bookmarkEnd w:id="10"/>
    <w:p w14:paraId="19AE0ECA">
      <w:pPr>
        <w:adjustRightInd/>
        <w:spacing w:line="360" w:lineRule="auto"/>
        <w:jc w:val="center"/>
        <w:outlineLvl w:val="0"/>
        <w:rPr>
          <w:rFonts w:hint="eastAsia" w:ascii="仿宋" w:hAnsi="仿宋" w:eastAsia="仿宋" w:cs="仿宋"/>
          <w:b/>
          <w:color w:val="auto"/>
          <w:sz w:val="32"/>
          <w:szCs w:val="32"/>
          <w:highlight w:val="none"/>
        </w:rPr>
      </w:pPr>
      <w:bookmarkStart w:id="25" w:name="_Hlt74729768"/>
      <w:bookmarkEnd w:id="25"/>
      <w:bookmarkStart w:id="26" w:name="_Hlt74730295"/>
      <w:bookmarkEnd w:id="26"/>
      <w:bookmarkStart w:id="27" w:name="_Hlt74707468"/>
      <w:bookmarkEnd w:id="27"/>
      <w:bookmarkStart w:id="28" w:name="_Hlt75236290"/>
      <w:bookmarkEnd w:id="28"/>
      <w:bookmarkStart w:id="29" w:name="_Hlt68073093"/>
      <w:bookmarkEnd w:id="29"/>
      <w:bookmarkStart w:id="30" w:name="_Hlt68072990"/>
      <w:bookmarkEnd w:id="30"/>
      <w:bookmarkStart w:id="31" w:name="_Hlt68057669"/>
      <w:bookmarkEnd w:id="31"/>
      <w:bookmarkStart w:id="32" w:name="_Hlt68403820"/>
      <w:bookmarkEnd w:id="32"/>
      <w:bookmarkStart w:id="33" w:name="_Hlt75236101"/>
      <w:bookmarkEnd w:id="33"/>
      <w:bookmarkStart w:id="34" w:name="_Hlt68072998"/>
      <w:bookmarkEnd w:id="34"/>
      <w:bookmarkStart w:id="35" w:name="_Hlt75236011"/>
      <w:bookmarkEnd w:id="35"/>
      <w:bookmarkStart w:id="36" w:name="_Hlt74714665"/>
      <w:bookmarkEnd w:id="36"/>
      <w:bookmarkStart w:id="37" w:name="_Toc164416483"/>
      <w:bookmarkStart w:id="38" w:name="第三部分"/>
    </w:p>
    <w:p w14:paraId="4EB0522E">
      <w:pPr>
        <w:adjustRightInd/>
        <w:spacing w:line="360" w:lineRule="auto"/>
        <w:jc w:val="center"/>
        <w:outlineLvl w:val="0"/>
        <w:rPr>
          <w:rFonts w:hint="eastAsia" w:ascii="仿宋" w:hAnsi="仿宋" w:eastAsia="仿宋" w:cs="仿宋"/>
          <w:b/>
          <w:color w:val="auto"/>
          <w:sz w:val="32"/>
          <w:szCs w:val="32"/>
          <w:highlight w:val="none"/>
        </w:rPr>
      </w:pPr>
    </w:p>
    <w:p w14:paraId="148C654F">
      <w:pPr>
        <w:adjustRightInd/>
        <w:spacing w:line="360" w:lineRule="auto"/>
        <w:jc w:val="center"/>
        <w:outlineLvl w:val="0"/>
        <w:rPr>
          <w:rFonts w:hint="eastAsia" w:ascii="仿宋" w:hAnsi="仿宋" w:eastAsia="仿宋" w:cs="仿宋"/>
          <w:b/>
          <w:color w:val="auto"/>
          <w:sz w:val="32"/>
          <w:szCs w:val="32"/>
          <w:highlight w:val="none"/>
        </w:rPr>
      </w:pPr>
    </w:p>
    <w:p w14:paraId="66BAD7F9">
      <w:pPr>
        <w:adjustRightInd/>
        <w:spacing w:line="360" w:lineRule="auto"/>
        <w:jc w:val="center"/>
        <w:outlineLvl w:val="0"/>
        <w:rPr>
          <w:rFonts w:hint="eastAsia" w:ascii="仿宋" w:hAnsi="仿宋" w:eastAsia="仿宋" w:cs="仿宋"/>
          <w:b/>
          <w:color w:val="auto"/>
          <w:sz w:val="32"/>
          <w:szCs w:val="32"/>
          <w:highlight w:val="none"/>
        </w:rPr>
      </w:pPr>
    </w:p>
    <w:p w14:paraId="6441B673">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4D98107">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6B2926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AF551F6">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DCB975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445D77D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1C3AA6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1605DCE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11B1A4E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6DF8D9B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FE9EA6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693771E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14466563">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2C674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2609FF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D9B45C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EEF2BC">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56F4D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68CA0DC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02FC84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11DB82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199F753C">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B8D289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A4AF69F">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624C5A60">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8ECE2E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05018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B7D6F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61311BB">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6B668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E3AF8C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6CC144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6233983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715579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BFBBD74">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B79F01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273EE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6C49A2E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B154D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F21070">
      <w:pPr>
        <w:pStyle w:val="81"/>
        <w:rPr>
          <w:rFonts w:hint="eastAsia" w:ascii="仿宋" w:hAnsi="仿宋" w:eastAsia="仿宋" w:cs="仿宋"/>
          <w:color w:val="auto"/>
          <w:highlight w:val="none"/>
        </w:rPr>
      </w:pPr>
    </w:p>
    <w:p w14:paraId="61582D0B">
      <w:pPr>
        <w:pStyle w:val="132"/>
        <w:snapToGrid w:val="0"/>
        <w:spacing w:before="0" w:line="440" w:lineRule="exact"/>
        <w:ind w:firstLine="640"/>
        <w:rPr>
          <w:rFonts w:hint="eastAsia" w:ascii="仿宋" w:hAnsi="仿宋" w:eastAsia="仿宋" w:cs="仿宋"/>
          <w:color w:val="auto"/>
          <w:sz w:val="32"/>
          <w:szCs w:val="32"/>
          <w:highlight w:val="none"/>
        </w:rPr>
      </w:pPr>
    </w:p>
    <w:p w14:paraId="65DA2B17">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C045F5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A6967B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DEEBB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1AF8C7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9933B16">
      <w:pPr>
        <w:pStyle w:val="24"/>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59AACC8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25FD6F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B628CD5">
      <w:pPr>
        <w:pStyle w:val="14"/>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highlight w:val="none"/>
        </w:rPr>
        <w:t>中标人须向招标代理机构交纳代理服务费，具体详见投标人须知前附表。</w:t>
      </w:r>
    </w:p>
    <w:p w14:paraId="3914261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C47470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10D4C0F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017A5AB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C1C6C1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3C06D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FB022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149FCF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7886AD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F697C27">
      <w:pPr>
        <w:pStyle w:val="23"/>
        <w:rPr>
          <w:rFonts w:hint="eastAsia" w:ascii="仿宋" w:hAnsi="仿宋" w:eastAsia="仿宋" w:cs="仿宋"/>
          <w:color w:val="auto"/>
          <w:sz w:val="32"/>
          <w:szCs w:val="32"/>
          <w:highlight w:val="none"/>
          <w:lang w:val="en-US"/>
        </w:rPr>
      </w:pPr>
    </w:p>
    <w:p w14:paraId="656F89B1">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22723245">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3D2E9D2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7A6D15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2A20F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081E5F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65CBE4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A9D8B25">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5F366B2">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64D1E03">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6F39254">
      <w:pPr>
        <w:pStyle w:val="32"/>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2B7CF16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65E2C64C">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212795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3F29007A">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7CB9F252">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E565B05">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0BABDEE">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61E06A5">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p>
    <w:p w14:paraId="119F105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2401E5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A52185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57347B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2.2.5法定代表人及其授权代表的身份证复印件;</w:t>
      </w:r>
    </w:p>
    <w:p w14:paraId="749D70A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AD2C6D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政府采购供应商廉洁自律承诺书；</w:t>
      </w:r>
    </w:p>
    <w:p w14:paraId="30E3E52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6D921E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供应商应提供针对项目的完整技术解决方案：</w:t>
      </w:r>
    </w:p>
    <w:p w14:paraId="2A96336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11BE932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E0C75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49C0B5A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62DD1C3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445027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7B1B718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58E166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78AFEF9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0AD3C58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培训计划（如有）；</w:t>
      </w:r>
    </w:p>
    <w:p w14:paraId="4EABE13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验收方案；</w:t>
      </w:r>
    </w:p>
    <w:p w14:paraId="0582BB4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48ADB71B">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69D07960">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24ABF5C">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320E69CA">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6D19CC37">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38F959E3">
      <w:pPr>
        <w:snapToGrid w:val="0"/>
        <w:spacing w:line="440" w:lineRule="exact"/>
        <w:ind w:firstLine="354" w:firstLineChars="147"/>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7CF8103D">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38868178">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7734F802">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6CD7EF25">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1A55EDAA">
      <w:pPr>
        <w:pStyle w:val="132"/>
        <w:snapToGrid w:val="0"/>
        <w:spacing w:before="0" w:line="440" w:lineRule="exact"/>
        <w:ind w:firstLine="472" w:firstLineChars="196"/>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081DBB1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CFE52E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1F023E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55532FE">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F148BF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B2F542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4B26DE2C">
      <w:pPr>
        <w:pStyle w:val="132"/>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0AAE740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E50B3E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43AE51C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55B2D5D8">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54823281">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FD77FD8">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07A612F7">
      <w:pPr>
        <w:pStyle w:val="132"/>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6BF53BFC">
      <w:pPr>
        <w:spacing w:line="360" w:lineRule="auto"/>
        <w:jc w:val="center"/>
        <w:rPr>
          <w:rFonts w:hint="eastAsia" w:ascii="仿宋" w:hAnsi="仿宋" w:eastAsia="仿宋" w:cs="仿宋"/>
          <w:b/>
          <w:color w:val="auto"/>
          <w:sz w:val="32"/>
          <w:szCs w:val="32"/>
          <w:highlight w:val="none"/>
        </w:rPr>
      </w:pPr>
      <w:bookmarkStart w:id="39" w:name="_Toc91899903"/>
      <w:r>
        <w:rPr>
          <w:rFonts w:hint="eastAsia" w:ascii="仿宋" w:hAnsi="仿宋" w:eastAsia="仿宋" w:cs="仿宋"/>
          <w:b/>
          <w:color w:val="auto"/>
          <w:sz w:val="32"/>
          <w:szCs w:val="32"/>
          <w:highlight w:val="none"/>
        </w:rPr>
        <w:t>四、开标和评标</w:t>
      </w:r>
    </w:p>
    <w:p w14:paraId="5182057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45DE3A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56277A5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43BED25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2541164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6123649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3965D88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4029AB1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447E684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671CF2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91F3E2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05D7E7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1FB8AB3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339992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91179A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C096DD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21DD11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41B337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14268BF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2CE40FB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0D37E23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74B49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473F66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25FC96F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3183A8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10F5A388">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1FCE741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4FB842B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A8ED3E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w:t>
      </w:r>
      <w:r>
        <w:rPr>
          <w:rFonts w:hint="eastAsia" w:ascii="仿宋" w:hAnsi="仿宋" w:eastAsia="仿宋" w:cs="仿宋"/>
          <w:color w:val="auto"/>
          <w:sz w:val="24"/>
          <w:highlight w:val="none"/>
          <w:lang w:val="en-US" w:eastAsia="zh-CN"/>
        </w:rPr>
        <w:t>评标委员会</w:t>
      </w:r>
      <w:r>
        <w:rPr>
          <w:rFonts w:hint="eastAsia" w:ascii="仿宋" w:hAnsi="仿宋" w:eastAsia="仿宋" w:cs="仿宋"/>
          <w:color w:val="auto"/>
          <w:sz w:val="24"/>
          <w:highlight w:val="none"/>
        </w:rPr>
        <w:t>对投标人进行资格审查，以确定投标人是否具备投标资格。</w:t>
      </w:r>
    </w:p>
    <w:p w14:paraId="5518702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04079DE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6F1B1A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47C999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470AB7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B59A88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77DB7CE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BA3A24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39B7D3E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E3FB97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028F59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7414B2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F6705C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3C759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994857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0889D6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1A97156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2834C0D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881CD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8C212C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544E95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7D1DB55">
      <w:pPr>
        <w:pStyle w:val="14"/>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AA4887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E0468F6">
      <w:pPr>
        <w:pStyle w:val="3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04BD7DD">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FFEEDA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EC2AB8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ECE335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AD1761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786C2F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E6E8AD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AD082D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DEAE31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0C15B4A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81BAAD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3D19CD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644A9B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1F609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3AD540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E708A6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16301D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2A3965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59038C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D90B7D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689D55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FDA04A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04F785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73735C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56B3B83">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2E6400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B85B06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484035E">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24DCBA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FCD6FFA">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F76B9D2">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F107B1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AD644E2">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815F3A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190BB7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74FE03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4ED941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F6AF2A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FAD017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415D59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409FD6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72018C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A278EE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4F08333">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38630E30">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28359B5">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F36FEA6">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9DC616B">
      <w:pPr>
        <w:snapToGrid w:val="0"/>
        <w:spacing w:line="360" w:lineRule="auto"/>
        <w:ind w:firstLine="482" w:firstLineChars="150"/>
        <w:jc w:val="center"/>
        <w:rPr>
          <w:rFonts w:hint="eastAsia" w:ascii="仿宋" w:hAnsi="仿宋" w:eastAsia="仿宋" w:cs="仿宋"/>
          <w:b/>
          <w:color w:val="auto"/>
          <w:sz w:val="32"/>
          <w:highlight w:val="none"/>
        </w:rPr>
      </w:pPr>
    </w:p>
    <w:bookmarkEnd w:id="39"/>
    <w:p w14:paraId="3DF88AA0">
      <w:pPr>
        <w:pStyle w:val="32"/>
        <w:spacing w:line="360" w:lineRule="auto"/>
        <w:ind w:firstLine="726"/>
        <w:jc w:val="center"/>
        <w:rPr>
          <w:rFonts w:hint="eastAsia" w:ascii="仿宋" w:hAnsi="仿宋" w:eastAsia="仿宋" w:cs="仿宋"/>
          <w:b/>
          <w:color w:val="auto"/>
          <w:sz w:val="32"/>
          <w:szCs w:val="32"/>
          <w:highlight w:val="none"/>
        </w:rPr>
      </w:pPr>
      <w:bookmarkStart w:id="40" w:name="_Toc81372776"/>
      <w:bookmarkStart w:id="41" w:name="_Toc81372953"/>
      <w:bookmarkStart w:id="42" w:name="_Toc84325929"/>
      <w:r>
        <w:rPr>
          <w:rFonts w:hint="eastAsia" w:ascii="仿宋" w:hAnsi="仿宋" w:eastAsia="仿宋" w:cs="仿宋"/>
          <w:b/>
          <w:color w:val="auto"/>
          <w:sz w:val="32"/>
          <w:szCs w:val="32"/>
          <w:highlight w:val="none"/>
        </w:rPr>
        <w:t>五、授予合同</w:t>
      </w:r>
    </w:p>
    <w:bookmarkEnd w:id="40"/>
    <w:bookmarkEnd w:id="41"/>
    <w:bookmarkEnd w:id="42"/>
    <w:p w14:paraId="3E7BB413">
      <w:pPr>
        <w:pStyle w:val="14"/>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BF769A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05AFB4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E51AAA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4E8CAA3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10733D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D7CA4A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7C1603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BBF65D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D6DD53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91AA40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C01057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C05A56C">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560A58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DADFF8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1597C57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717A62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0F5820D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0DD6676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3008E08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0AA95C7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6FB9E51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35FFC2F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794141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DE977B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217928A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988B34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3F36FD1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4257471">
      <w:pPr>
        <w:tabs>
          <w:tab w:val="left" w:pos="0"/>
        </w:tabs>
        <w:spacing w:line="360" w:lineRule="auto"/>
        <w:ind w:firstLine="480"/>
        <w:rPr>
          <w:rFonts w:hint="eastAsia" w:ascii="仿宋" w:hAnsi="仿宋" w:eastAsia="仿宋" w:cs="仿宋"/>
          <w:color w:val="auto"/>
          <w:kern w:val="0"/>
          <w:sz w:val="24"/>
          <w:highlight w:val="none"/>
        </w:rPr>
      </w:pPr>
    </w:p>
    <w:p w14:paraId="0E08BF21">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304F2383">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48D92DFD">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AEF3A16">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3AB57B3D">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3CAC07B">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6BFA6465">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5847F6D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7479790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D8C65C5">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FBEB55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42C7F2E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2A47B23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30F77978">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7DFAED5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1B489BA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6A43DB3F">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0548227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6B2B375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5D3A368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72A90C7F">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0B43421A">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7F4E2D4">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25F80B14">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435D9FA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E72A21D">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6AC9EC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0D6DD888">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15E3148">
      <w:pPr>
        <w:snapToGrid w:val="0"/>
        <w:spacing w:line="360" w:lineRule="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7"/>
    <w:bookmarkEnd w:id="38"/>
    <w:p w14:paraId="1F1599AF">
      <w:pPr>
        <w:spacing w:line="360" w:lineRule="auto"/>
        <w:jc w:val="center"/>
        <w:outlineLvl w:val="0"/>
        <w:rPr>
          <w:rFonts w:hint="eastAsia" w:ascii="仿宋" w:hAnsi="仿宋" w:eastAsia="仿宋" w:cs="仿宋"/>
          <w:b/>
          <w:color w:val="auto"/>
          <w:sz w:val="36"/>
          <w:szCs w:val="36"/>
          <w:highlight w:val="none"/>
        </w:rPr>
      </w:pPr>
      <w:bookmarkStart w:id="43" w:name="_Toc86217003"/>
      <w:bookmarkStart w:id="44" w:name="第五部分"/>
      <w:r>
        <w:rPr>
          <w:rFonts w:hint="eastAsia" w:ascii="仿宋" w:hAnsi="仿宋" w:eastAsia="仿宋" w:cs="仿宋"/>
          <w:b/>
          <w:color w:val="auto"/>
          <w:sz w:val="36"/>
          <w:szCs w:val="36"/>
          <w:highlight w:val="none"/>
        </w:rPr>
        <w:t>第三部分   招标项目范围及要求</w:t>
      </w:r>
    </w:p>
    <w:p w14:paraId="4076BF27">
      <w:pPr>
        <w:rPr>
          <w:rFonts w:hint="eastAsia" w:ascii="宋体" w:hAnsi="宋体" w:eastAsia="宋体" w:cs="宋体"/>
          <w:b/>
          <w:bCs/>
          <w:color w:val="auto"/>
          <w:sz w:val="24"/>
          <w:szCs w:val="24"/>
          <w:highlight w:val="none"/>
        </w:rPr>
      </w:pPr>
      <w:bookmarkStart w:id="45" w:name="OLE_LINK11"/>
      <w:bookmarkStart w:id="46" w:name="_Toc151354173"/>
      <w:r>
        <w:rPr>
          <w:rFonts w:hint="eastAsia" w:ascii="宋体" w:hAnsi="宋体" w:eastAsia="宋体" w:cs="宋体"/>
          <w:b/>
          <w:bCs/>
          <w:color w:val="auto"/>
          <w:sz w:val="24"/>
          <w:szCs w:val="24"/>
          <w:highlight w:val="none"/>
          <w:bdr w:val="single" w:color="auto" w:sz="4" w:space="0"/>
        </w:rPr>
        <w:t>01标</w:t>
      </w:r>
      <w:bookmarkEnd w:id="45"/>
      <w:bookmarkStart w:id="47" w:name="OLE_LINK5"/>
      <w:r>
        <w:rPr>
          <w:rFonts w:hint="eastAsia" w:ascii="宋体" w:hAnsi="宋体"/>
          <w:b/>
          <w:color w:val="auto"/>
          <w:szCs w:val="21"/>
          <w:highlight w:val="none"/>
        </w:rPr>
        <w:t>全谱二维液相色谱仪</w:t>
      </w:r>
    </w:p>
    <w:bookmarkEnd w:id="47"/>
    <w:p w14:paraId="29F84E9A">
      <w:pPr>
        <w:snapToGrid w:val="0"/>
        <w:spacing w:line="440" w:lineRule="exact"/>
        <w:jc w:val="left"/>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项目编号：</w:t>
      </w:r>
      <w:r>
        <w:rPr>
          <w:rFonts w:hint="eastAsia" w:ascii="宋体" w:hAnsi="宋体" w:cs="宋体"/>
          <w:color w:val="auto"/>
          <w:sz w:val="24"/>
          <w:szCs w:val="24"/>
          <w:highlight w:val="none"/>
          <w:lang w:val="en-US" w:eastAsia="zh-CN"/>
        </w:rPr>
        <w:t>ZJXSC-2025-187</w:t>
      </w:r>
    </w:p>
    <w:p w14:paraId="790DD1AB">
      <w:pPr>
        <w:snapToGrid w:val="0"/>
        <w:spacing w:line="44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采购单位名称：</w:t>
      </w:r>
      <w:r>
        <w:rPr>
          <w:rFonts w:hint="eastAsia" w:ascii="宋体" w:hAnsi="宋体" w:cs="宋体"/>
          <w:color w:val="auto"/>
          <w:sz w:val="24"/>
          <w:szCs w:val="24"/>
          <w:highlight w:val="none"/>
          <w:lang w:eastAsia="zh-CN"/>
        </w:rPr>
        <w:t>绍兴市疾病预防控制中心</w:t>
      </w:r>
    </w:p>
    <w:p w14:paraId="290E7180">
      <w:pPr>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采购内容：</w:t>
      </w:r>
    </w:p>
    <w:tbl>
      <w:tblPr>
        <w:tblStyle w:val="63"/>
        <w:tblW w:w="85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2"/>
        <w:gridCol w:w="1383"/>
        <w:gridCol w:w="1409"/>
        <w:gridCol w:w="1117"/>
        <w:gridCol w:w="1396"/>
        <w:gridCol w:w="1523"/>
        <w:gridCol w:w="1013"/>
      </w:tblGrid>
      <w:tr w14:paraId="55124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14:paraId="00A7B728">
            <w:pPr>
              <w:snapToGrid w:val="0"/>
              <w:spacing w:line="360" w:lineRule="exact"/>
              <w:jc w:val="center"/>
              <w:rPr>
                <w:rFonts w:ascii="宋体" w:hAnsi="宋体" w:cs="仿宋"/>
                <w:bCs/>
                <w:color w:val="auto"/>
                <w:sz w:val="24"/>
                <w:highlight w:val="none"/>
              </w:rPr>
            </w:pPr>
            <w:r>
              <w:rPr>
                <w:rFonts w:hint="eastAsia" w:ascii="宋体" w:hAnsi="宋体" w:cs="仿宋"/>
                <w:bCs/>
                <w:color w:val="auto"/>
                <w:sz w:val="24"/>
                <w:highlight w:val="none"/>
              </w:rPr>
              <w:t>标项号</w:t>
            </w:r>
          </w:p>
        </w:tc>
        <w:tc>
          <w:tcPr>
            <w:tcW w:w="1383" w:type="dxa"/>
            <w:tcBorders>
              <w:top w:val="single" w:color="auto" w:sz="4" w:space="0"/>
              <w:left w:val="single" w:color="auto" w:sz="4" w:space="0"/>
              <w:bottom w:val="single" w:color="auto" w:sz="4" w:space="0"/>
              <w:right w:val="single" w:color="auto" w:sz="4" w:space="0"/>
            </w:tcBorders>
            <w:vAlign w:val="center"/>
          </w:tcPr>
          <w:p w14:paraId="6AD68B0A">
            <w:pPr>
              <w:snapToGrid w:val="0"/>
              <w:spacing w:line="360" w:lineRule="exact"/>
              <w:jc w:val="center"/>
              <w:rPr>
                <w:rFonts w:ascii="宋体" w:hAnsi="宋体" w:cs="仿宋"/>
                <w:bCs/>
                <w:color w:val="auto"/>
                <w:sz w:val="24"/>
                <w:highlight w:val="none"/>
              </w:rPr>
            </w:pPr>
            <w:r>
              <w:rPr>
                <w:rFonts w:hint="eastAsia" w:ascii="宋体" w:hAnsi="宋体" w:cs="仿宋"/>
                <w:bCs/>
                <w:color w:val="auto"/>
                <w:sz w:val="24"/>
                <w:highlight w:val="none"/>
              </w:rPr>
              <w:t>采购内容</w:t>
            </w:r>
          </w:p>
        </w:tc>
        <w:tc>
          <w:tcPr>
            <w:tcW w:w="1409" w:type="dxa"/>
            <w:tcBorders>
              <w:top w:val="single" w:color="auto" w:sz="4" w:space="0"/>
              <w:left w:val="single" w:color="auto" w:sz="4" w:space="0"/>
              <w:bottom w:val="single" w:color="auto" w:sz="4" w:space="0"/>
              <w:right w:val="single" w:color="auto" w:sz="4" w:space="0"/>
            </w:tcBorders>
            <w:vAlign w:val="center"/>
          </w:tcPr>
          <w:p w14:paraId="4D2C2499">
            <w:pPr>
              <w:snapToGrid w:val="0"/>
              <w:spacing w:line="360" w:lineRule="exact"/>
              <w:jc w:val="center"/>
              <w:rPr>
                <w:rFonts w:ascii="宋体" w:hAnsi="宋体" w:cs="仿宋"/>
                <w:bCs/>
                <w:color w:val="auto"/>
                <w:sz w:val="24"/>
                <w:highlight w:val="none"/>
              </w:rPr>
            </w:pPr>
            <w:r>
              <w:rPr>
                <w:rFonts w:hint="eastAsia" w:ascii="宋体" w:hAnsi="宋体" w:cs="仿宋"/>
                <w:bCs/>
                <w:color w:val="auto"/>
                <w:sz w:val="24"/>
                <w:highlight w:val="none"/>
              </w:rPr>
              <w:t>单位及数量</w:t>
            </w:r>
          </w:p>
        </w:tc>
        <w:tc>
          <w:tcPr>
            <w:tcW w:w="1117" w:type="dxa"/>
            <w:tcBorders>
              <w:top w:val="single" w:color="auto" w:sz="4" w:space="0"/>
              <w:left w:val="single" w:color="auto" w:sz="4" w:space="0"/>
              <w:bottom w:val="single" w:color="auto" w:sz="4" w:space="0"/>
              <w:right w:val="single" w:color="auto" w:sz="4" w:space="0"/>
            </w:tcBorders>
            <w:vAlign w:val="center"/>
          </w:tcPr>
          <w:p w14:paraId="4177172E">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单价</w:t>
            </w:r>
          </w:p>
          <w:p w14:paraId="39CAFFE7">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（万元）</w:t>
            </w:r>
          </w:p>
        </w:tc>
        <w:tc>
          <w:tcPr>
            <w:tcW w:w="1396" w:type="dxa"/>
            <w:tcBorders>
              <w:top w:val="single" w:color="auto" w:sz="4" w:space="0"/>
              <w:left w:val="single" w:color="auto" w:sz="4" w:space="0"/>
              <w:bottom w:val="single" w:color="auto" w:sz="4" w:space="0"/>
              <w:right w:val="single" w:color="auto" w:sz="4" w:space="0"/>
            </w:tcBorders>
            <w:vAlign w:val="center"/>
          </w:tcPr>
          <w:p w14:paraId="1DB5995F">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预算金额</w:t>
            </w:r>
          </w:p>
          <w:p w14:paraId="297CA66F">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（万元）</w:t>
            </w:r>
          </w:p>
        </w:tc>
        <w:tc>
          <w:tcPr>
            <w:tcW w:w="1523" w:type="dxa"/>
            <w:tcBorders>
              <w:top w:val="single" w:color="auto" w:sz="4" w:space="0"/>
              <w:left w:val="single" w:color="auto" w:sz="4" w:space="0"/>
              <w:bottom w:val="single" w:color="auto" w:sz="4" w:space="0"/>
              <w:right w:val="single" w:color="auto" w:sz="4" w:space="0"/>
            </w:tcBorders>
            <w:vAlign w:val="center"/>
          </w:tcPr>
          <w:p w14:paraId="61438F84">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上限总价</w:t>
            </w:r>
          </w:p>
          <w:p w14:paraId="3502B1CB">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（万元）</w:t>
            </w:r>
          </w:p>
        </w:tc>
        <w:tc>
          <w:tcPr>
            <w:tcW w:w="1013" w:type="dxa"/>
            <w:tcBorders>
              <w:top w:val="single" w:color="auto" w:sz="4" w:space="0"/>
              <w:left w:val="single" w:color="auto" w:sz="4" w:space="0"/>
              <w:bottom w:val="single" w:color="auto" w:sz="4" w:space="0"/>
              <w:right w:val="single" w:color="auto" w:sz="4" w:space="0"/>
            </w:tcBorders>
            <w:vAlign w:val="center"/>
          </w:tcPr>
          <w:p w14:paraId="4B35D3E5">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是否允许进口</w:t>
            </w:r>
          </w:p>
        </w:tc>
      </w:tr>
      <w:tr w14:paraId="57690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14:paraId="4E1B70AE">
            <w:pPr>
              <w:snapToGrid w:val="0"/>
              <w:spacing w:line="440" w:lineRule="exact"/>
              <w:jc w:val="center"/>
              <w:rPr>
                <w:rFonts w:hint="eastAsia"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1</w:t>
            </w:r>
          </w:p>
        </w:tc>
        <w:tc>
          <w:tcPr>
            <w:tcW w:w="1383" w:type="dxa"/>
            <w:tcBorders>
              <w:top w:val="single" w:color="auto" w:sz="4" w:space="0"/>
              <w:left w:val="single" w:color="auto" w:sz="4" w:space="0"/>
              <w:bottom w:val="single" w:color="auto" w:sz="4" w:space="0"/>
              <w:right w:val="single" w:color="auto" w:sz="4" w:space="0"/>
            </w:tcBorders>
            <w:vAlign w:val="center"/>
          </w:tcPr>
          <w:p w14:paraId="70A2A36D">
            <w:pPr>
              <w:snapToGrid w:val="0"/>
              <w:spacing w:line="440" w:lineRule="exact"/>
              <w:jc w:val="center"/>
              <w:rPr>
                <w:rFonts w:ascii="宋体" w:hAnsi="宋体" w:cs="仿宋"/>
                <w:color w:val="auto"/>
                <w:sz w:val="24"/>
                <w:highlight w:val="none"/>
              </w:rPr>
            </w:pPr>
            <w:r>
              <w:rPr>
                <w:rFonts w:hint="eastAsia" w:ascii="宋体" w:hAnsi="宋体" w:cs="仿宋"/>
                <w:color w:val="auto"/>
                <w:sz w:val="24"/>
                <w:highlight w:val="none"/>
              </w:rPr>
              <w:t>全谱二维液相色谱仪</w:t>
            </w:r>
          </w:p>
        </w:tc>
        <w:tc>
          <w:tcPr>
            <w:tcW w:w="1409" w:type="dxa"/>
            <w:tcBorders>
              <w:top w:val="single" w:color="auto" w:sz="4" w:space="0"/>
              <w:left w:val="single" w:color="auto" w:sz="4" w:space="0"/>
              <w:bottom w:val="single" w:color="auto" w:sz="4" w:space="0"/>
              <w:right w:val="single" w:color="auto" w:sz="4" w:space="0"/>
            </w:tcBorders>
            <w:vAlign w:val="center"/>
          </w:tcPr>
          <w:p w14:paraId="5A1C2346">
            <w:pPr>
              <w:snapToGrid w:val="0"/>
              <w:spacing w:line="440" w:lineRule="exact"/>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1套</w:t>
            </w:r>
          </w:p>
        </w:tc>
        <w:tc>
          <w:tcPr>
            <w:tcW w:w="1117" w:type="dxa"/>
            <w:tcBorders>
              <w:top w:val="single" w:color="auto" w:sz="4" w:space="0"/>
              <w:left w:val="single" w:color="auto" w:sz="4" w:space="0"/>
              <w:bottom w:val="single" w:color="auto" w:sz="4" w:space="0"/>
              <w:right w:val="single" w:color="auto" w:sz="4" w:space="0"/>
            </w:tcBorders>
            <w:vAlign w:val="center"/>
          </w:tcPr>
          <w:p w14:paraId="040B7630">
            <w:pPr>
              <w:snapToGrid w:val="0"/>
              <w:spacing w:line="440" w:lineRule="exact"/>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90</w:t>
            </w:r>
          </w:p>
        </w:tc>
        <w:tc>
          <w:tcPr>
            <w:tcW w:w="1396" w:type="dxa"/>
            <w:tcBorders>
              <w:top w:val="single" w:color="auto" w:sz="4" w:space="0"/>
              <w:left w:val="single" w:color="auto" w:sz="4" w:space="0"/>
              <w:bottom w:val="single" w:color="auto" w:sz="4" w:space="0"/>
              <w:right w:val="single" w:color="auto" w:sz="4" w:space="0"/>
            </w:tcBorders>
            <w:vAlign w:val="center"/>
          </w:tcPr>
          <w:p w14:paraId="36230B21">
            <w:pPr>
              <w:snapToGrid w:val="0"/>
              <w:spacing w:line="440" w:lineRule="exact"/>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90</w:t>
            </w:r>
          </w:p>
        </w:tc>
        <w:tc>
          <w:tcPr>
            <w:tcW w:w="1523" w:type="dxa"/>
            <w:tcBorders>
              <w:top w:val="single" w:color="auto" w:sz="4" w:space="0"/>
              <w:left w:val="single" w:color="auto" w:sz="4" w:space="0"/>
              <w:bottom w:val="single" w:color="auto" w:sz="4" w:space="0"/>
              <w:right w:val="single" w:color="auto" w:sz="4" w:space="0"/>
            </w:tcBorders>
            <w:vAlign w:val="center"/>
          </w:tcPr>
          <w:p w14:paraId="63C98E72">
            <w:pPr>
              <w:snapToGrid w:val="0"/>
              <w:spacing w:line="440" w:lineRule="exact"/>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90</w:t>
            </w:r>
          </w:p>
        </w:tc>
        <w:tc>
          <w:tcPr>
            <w:tcW w:w="1013" w:type="dxa"/>
            <w:tcBorders>
              <w:top w:val="single" w:color="auto" w:sz="4" w:space="0"/>
              <w:left w:val="single" w:color="auto" w:sz="4" w:space="0"/>
              <w:bottom w:val="single" w:color="auto" w:sz="4" w:space="0"/>
              <w:right w:val="single" w:color="auto" w:sz="4" w:space="0"/>
            </w:tcBorders>
            <w:vAlign w:val="center"/>
          </w:tcPr>
          <w:p w14:paraId="44F37209">
            <w:pPr>
              <w:snapToGrid w:val="0"/>
              <w:spacing w:line="440" w:lineRule="exact"/>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eastAsia="zh-CN"/>
              </w:rPr>
              <w:t>是</w:t>
            </w:r>
          </w:p>
        </w:tc>
      </w:tr>
    </w:tbl>
    <w:p w14:paraId="06E070D2">
      <w:pPr>
        <w:numPr>
          <w:ilvl w:val="0"/>
          <w:numId w:val="1"/>
        </w:numPr>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技术需求及商务要求</w:t>
      </w:r>
    </w:p>
    <w:p w14:paraId="65338765">
      <w:pPr>
        <w:rPr>
          <w:rFonts w:hint="eastAsia" w:ascii="宋体" w:hAnsi="宋体" w:eastAsia="宋体" w:cs="宋体"/>
          <w:b/>
          <w:bCs/>
          <w:color w:val="auto"/>
          <w:sz w:val="24"/>
          <w:szCs w:val="24"/>
          <w:highlight w:val="none"/>
          <w:bdr w:val="single" w:color="auto" w:sz="4" w:space="0"/>
        </w:rPr>
      </w:pPr>
    </w:p>
    <w:tbl>
      <w:tblPr>
        <w:tblStyle w:val="63"/>
        <w:tblW w:w="5000" w:type="pct"/>
        <w:tblInd w:w="0" w:type="dxa"/>
        <w:tblLayout w:type="fixed"/>
        <w:tblCellMar>
          <w:top w:w="0" w:type="dxa"/>
          <w:left w:w="108" w:type="dxa"/>
          <w:bottom w:w="0" w:type="dxa"/>
          <w:right w:w="108" w:type="dxa"/>
        </w:tblCellMar>
      </w:tblPr>
      <w:tblGrid>
        <w:gridCol w:w="1669"/>
        <w:gridCol w:w="4818"/>
        <w:gridCol w:w="2035"/>
      </w:tblGrid>
      <w:tr w14:paraId="794AE958">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ign w:val="center"/>
          </w:tcPr>
          <w:p w14:paraId="6544F7E7">
            <w:pPr>
              <w:widowControl/>
              <w:jc w:val="left"/>
              <w:rPr>
                <w:b/>
                <w:bCs/>
                <w:color w:val="auto"/>
                <w:kern w:val="0"/>
                <w:sz w:val="20"/>
                <w:szCs w:val="20"/>
                <w:highlight w:val="none"/>
              </w:rPr>
            </w:pPr>
            <w:r>
              <w:rPr>
                <w:b/>
                <w:bCs/>
                <w:color w:val="auto"/>
                <w:kern w:val="0"/>
                <w:sz w:val="20"/>
                <w:szCs w:val="20"/>
                <w:highlight w:val="none"/>
              </w:rPr>
              <w:t>序号</w:t>
            </w:r>
          </w:p>
        </w:tc>
        <w:tc>
          <w:tcPr>
            <w:tcW w:w="2826" w:type="pct"/>
            <w:tcBorders>
              <w:top w:val="single" w:color="auto" w:sz="4" w:space="0"/>
              <w:left w:val="nil"/>
              <w:bottom w:val="single" w:color="auto" w:sz="4" w:space="0"/>
              <w:right w:val="single" w:color="auto" w:sz="4" w:space="0"/>
            </w:tcBorders>
            <w:noWrap/>
            <w:vAlign w:val="center"/>
          </w:tcPr>
          <w:p w14:paraId="7A47A44F">
            <w:pPr>
              <w:widowControl/>
              <w:jc w:val="left"/>
              <w:rPr>
                <w:b/>
                <w:bCs/>
                <w:color w:val="auto"/>
                <w:kern w:val="0"/>
                <w:sz w:val="20"/>
                <w:szCs w:val="20"/>
                <w:highlight w:val="none"/>
              </w:rPr>
            </w:pPr>
            <w:r>
              <w:rPr>
                <w:b/>
                <w:bCs/>
                <w:color w:val="auto"/>
                <w:kern w:val="0"/>
                <w:sz w:val="20"/>
                <w:szCs w:val="20"/>
                <w:highlight w:val="none"/>
              </w:rPr>
              <w:t>招标要求</w:t>
            </w:r>
          </w:p>
        </w:tc>
        <w:tc>
          <w:tcPr>
            <w:tcW w:w="1193" w:type="pct"/>
            <w:tcBorders>
              <w:top w:val="single" w:color="auto" w:sz="4" w:space="0"/>
              <w:left w:val="nil"/>
              <w:bottom w:val="single" w:color="auto" w:sz="4" w:space="0"/>
              <w:right w:val="single" w:color="auto" w:sz="4" w:space="0"/>
            </w:tcBorders>
            <w:noWrap w:val="0"/>
            <w:vAlign w:val="center"/>
          </w:tcPr>
          <w:p w14:paraId="208353F8">
            <w:pPr>
              <w:widowControl/>
              <w:jc w:val="left"/>
              <w:rPr>
                <w:color w:val="auto"/>
                <w:kern w:val="0"/>
                <w:sz w:val="20"/>
                <w:szCs w:val="20"/>
                <w:highlight w:val="none"/>
              </w:rPr>
            </w:pPr>
            <w:r>
              <w:rPr>
                <w:color w:val="auto"/>
                <w:kern w:val="0"/>
                <w:sz w:val="20"/>
                <w:szCs w:val="20"/>
                <w:highlight w:val="none"/>
              </w:rPr>
              <w:t>对应指标，详细说明，否则视为不符要求</w:t>
            </w:r>
          </w:p>
        </w:tc>
      </w:tr>
      <w:tr w14:paraId="10BE20E4">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18732D5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一</w:t>
            </w:r>
          </w:p>
        </w:tc>
        <w:tc>
          <w:tcPr>
            <w:tcW w:w="2826" w:type="pct"/>
            <w:tcBorders>
              <w:top w:val="nil"/>
              <w:left w:val="nil"/>
              <w:bottom w:val="single" w:color="auto" w:sz="4" w:space="0"/>
              <w:right w:val="single" w:color="auto" w:sz="4" w:space="0"/>
            </w:tcBorders>
            <w:noWrap w:val="0"/>
            <w:vAlign w:val="center"/>
          </w:tcPr>
          <w:p w14:paraId="15CC1A2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设备名称：全谱二维液相色谱仪</w:t>
            </w:r>
          </w:p>
        </w:tc>
        <w:tc>
          <w:tcPr>
            <w:tcW w:w="1193" w:type="pct"/>
            <w:tcBorders>
              <w:top w:val="nil"/>
              <w:left w:val="nil"/>
              <w:bottom w:val="single" w:color="auto" w:sz="4" w:space="0"/>
              <w:right w:val="single" w:color="auto" w:sz="4" w:space="0"/>
            </w:tcBorders>
            <w:noWrap/>
            <w:vAlign w:val="center"/>
          </w:tcPr>
          <w:p w14:paraId="121F23C0">
            <w:pPr>
              <w:snapToGrid w:val="0"/>
              <w:spacing w:line="440" w:lineRule="exact"/>
              <w:jc w:val="left"/>
              <w:rPr>
                <w:rFonts w:hint="eastAsia" w:ascii="宋体" w:hAnsi="宋体" w:cs="仿宋"/>
                <w:color w:val="auto"/>
                <w:sz w:val="24"/>
                <w:highlight w:val="none"/>
              </w:rPr>
            </w:pPr>
          </w:p>
        </w:tc>
      </w:tr>
      <w:tr w14:paraId="6E83141E">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36AF835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二</w:t>
            </w:r>
          </w:p>
        </w:tc>
        <w:tc>
          <w:tcPr>
            <w:tcW w:w="2826" w:type="pct"/>
            <w:tcBorders>
              <w:top w:val="nil"/>
              <w:left w:val="nil"/>
              <w:bottom w:val="single" w:color="auto" w:sz="4" w:space="0"/>
              <w:right w:val="single" w:color="auto" w:sz="4" w:space="0"/>
            </w:tcBorders>
            <w:noWrap w:val="0"/>
            <w:vAlign w:val="center"/>
          </w:tcPr>
          <w:p w14:paraId="545D9BF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主要技术参数、功能和配置要求</w:t>
            </w:r>
          </w:p>
        </w:tc>
        <w:tc>
          <w:tcPr>
            <w:tcW w:w="1193" w:type="pct"/>
            <w:tcBorders>
              <w:top w:val="nil"/>
              <w:left w:val="nil"/>
              <w:bottom w:val="single" w:color="auto" w:sz="4" w:space="0"/>
              <w:right w:val="single" w:color="auto" w:sz="4" w:space="0"/>
            </w:tcBorders>
            <w:noWrap/>
            <w:vAlign w:val="center"/>
          </w:tcPr>
          <w:p w14:paraId="649D16E3">
            <w:pPr>
              <w:snapToGrid w:val="0"/>
              <w:spacing w:line="440" w:lineRule="exact"/>
              <w:jc w:val="left"/>
              <w:rPr>
                <w:rFonts w:hint="eastAsia" w:ascii="宋体" w:hAnsi="宋体" w:cs="仿宋"/>
                <w:color w:val="auto"/>
                <w:sz w:val="24"/>
                <w:highlight w:val="none"/>
              </w:rPr>
            </w:pPr>
          </w:p>
        </w:tc>
      </w:tr>
      <w:tr w14:paraId="0587913D">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7896CCF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2.1</w:t>
            </w:r>
          </w:p>
        </w:tc>
        <w:tc>
          <w:tcPr>
            <w:tcW w:w="2826" w:type="pct"/>
            <w:tcBorders>
              <w:top w:val="nil"/>
              <w:left w:val="nil"/>
              <w:bottom w:val="single" w:color="auto" w:sz="4" w:space="0"/>
              <w:right w:val="single" w:color="auto" w:sz="4" w:space="0"/>
            </w:tcBorders>
            <w:noWrap w:val="0"/>
            <w:vAlign w:val="top"/>
          </w:tcPr>
          <w:p w14:paraId="704024C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总体要求</w:t>
            </w:r>
          </w:p>
        </w:tc>
        <w:tc>
          <w:tcPr>
            <w:tcW w:w="1193" w:type="pct"/>
            <w:tcBorders>
              <w:top w:val="nil"/>
              <w:left w:val="nil"/>
              <w:bottom w:val="single" w:color="auto" w:sz="4" w:space="0"/>
              <w:right w:val="single" w:color="auto" w:sz="4" w:space="0"/>
            </w:tcBorders>
            <w:noWrap/>
            <w:vAlign w:val="center"/>
          </w:tcPr>
          <w:p w14:paraId="5142E93A">
            <w:pPr>
              <w:snapToGrid w:val="0"/>
              <w:spacing w:line="440" w:lineRule="exact"/>
              <w:jc w:val="left"/>
              <w:rPr>
                <w:rFonts w:hint="eastAsia" w:ascii="宋体" w:hAnsi="宋体" w:cs="仿宋"/>
                <w:color w:val="auto"/>
                <w:sz w:val="24"/>
                <w:highlight w:val="none"/>
              </w:rPr>
            </w:pPr>
          </w:p>
        </w:tc>
      </w:tr>
      <w:tr w14:paraId="5E5E0B7F">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7F1B879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2.1.1</w:t>
            </w:r>
          </w:p>
        </w:tc>
        <w:tc>
          <w:tcPr>
            <w:tcW w:w="2826" w:type="pct"/>
            <w:tcBorders>
              <w:top w:val="nil"/>
              <w:left w:val="nil"/>
              <w:bottom w:val="single" w:color="auto" w:sz="4" w:space="0"/>
              <w:right w:val="single" w:color="auto" w:sz="4" w:space="0"/>
            </w:tcBorders>
            <w:noWrap w:val="0"/>
            <w:vAlign w:val="top"/>
          </w:tcPr>
          <w:p w14:paraId="2D2A6A0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用途：主要用于食品安全检测分析相关检测科研工作，系统可以帮助化学家提高分析灵敏度和专属性，排除干扰，准确表征复杂样品，实现在线固相萃取富集多极性多组分一阵针进样高效精准定量分析，通过在实验中添加第二维分离，可进行质谱兼容的分析。</w:t>
            </w:r>
          </w:p>
        </w:tc>
        <w:tc>
          <w:tcPr>
            <w:tcW w:w="1193" w:type="pct"/>
            <w:tcBorders>
              <w:top w:val="nil"/>
              <w:left w:val="nil"/>
              <w:bottom w:val="single" w:color="auto" w:sz="4" w:space="0"/>
              <w:right w:val="single" w:color="auto" w:sz="4" w:space="0"/>
            </w:tcBorders>
            <w:noWrap/>
            <w:vAlign w:val="center"/>
          </w:tcPr>
          <w:p w14:paraId="76700E43">
            <w:pPr>
              <w:snapToGrid w:val="0"/>
              <w:spacing w:line="440" w:lineRule="exact"/>
              <w:jc w:val="left"/>
              <w:rPr>
                <w:rFonts w:hint="eastAsia" w:ascii="宋体" w:hAnsi="宋体" w:cs="仿宋"/>
                <w:color w:val="auto"/>
                <w:sz w:val="24"/>
                <w:highlight w:val="none"/>
              </w:rPr>
            </w:pPr>
          </w:p>
        </w:tc>
      </w:tr>
      <w:tr w14:paraId="3DB65076">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133A385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2.1.2</w:t>
            </w:r>
          </w:p>
        </w:tc>
        <w:tc>
          <w:tcPr>
            <w:tcW w:w="2826" w:type="pct"/>
            <w:tcBorders>
              <w:top w:val="nil"/>
              <w:left w:val="nil"/>
              <w:bottom w:val="single" w:color="auto" w:sz="4" w:space="0"/>
              <w:right w:val="single" w:color="auto" w:sz="4" w:space="0"/>
            </w:tcBorders>
            <w:noWrap w:val="0"/>
            <w:vAlign w:val="top"/>
          </w:tcPr>
          <w:p w14:paraId="783ACE6B">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二维效液相色谱系统功能：1.捕集和洗脱：捕集和反向洗脱，实现浓缩净化，提高灵敏度的目的，捕集和反向洗脱，且柱头稀释，即使高比例有机溶剂进样，也能实现良好的保留，在线固相萃取，减少手动样品前处理，增加灵敏度，提高耐用性</w:t>
            </w:r>
          </w:p>
          <w:p w14:paraId="7589379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2.中心切割：可增加分离度，提高耐用性，消除流动相对质谱的限制，平行色谱柱再生：一根色谱柱运行，同时</w:t>
            </w:r>
            <w:r>
              <w:rPr>
                <w:rFonts w:hint="eastAsia" w:ascii="宋体" w:hAnsi="宋体" w:cs="仿宋"/>
                <w:color w:val="auto"/>
                <w:sz w:val="24"/>
                <w:highlight w:val="none"/>
                <w:lang w:val="en-US" w:eastAsia="zh-CN"/>
              </w:rPr>
              <w:t>另</w:t>
            </w:r>
            <w:r>
              <w:rPr>
                <w:rFonts w:hint="eastAsia" w:ascii="宋体" w:hAnsi="宋体" w:cs="仿宋"/>
                <w:color w:val="auto"/>
                <w:sz w:val="24"/>
                <w:highlight w:val="none"/>
              </w:rPr>
              <w:t>一根平行的色谱柱同时进行冲洗平衡，增加样品检测通量</w:t>
            </w:r>
          </w:p>
        </w:tc>
        <w:tc>
          <w:tcPr>
            <w:tcW w:w="1193" w:type="pct"/>
            <w:tcBorders>
              <w:top w:val="nil"/>
              <w:left w:val="nil"/>
              <w:bottom w:val="single" w:color="auto" w:sz="4" w:space="0"/>
              <w:right w:val="single" w:color="auto" w:sz="4" w:space="0"/>
            </w:tcBorders>
            <w:noWrap/>
            <w:vAlign w:val="center"/>
          </w:tcPr>
          <w:p w14:paraId="0816AF4F">
            <w:pPr>
              <w:snapToGrid w:val="0"/>
              <w:spacing w:line="440" w:lineRule="exact"/>
              <w:jc w:val="left"/>
              <w:rPr>
                <w:rFonts w:hint="eastAsia" w:ascii="宋体" w:hAnsi="宋体" w:cs="仿宋"/>
                <w:color w:val="auto"/>
                <w:sz w:val="24"/>
                <w:highlight w:val="none"/>
              </w:rPr>
            </w:pPr>
          </w:p>
        </w:tc>
      </w:tr>
      <w:tr w14:paraId="60F6E8F3">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21F827A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w:t>
            </w:r>
          </w:p>
        </w:tc>
        <w:tc>
          <w:tcPr>
            <w:tcW w:w="2826" w:type="pct"/>
            <w:tcBorders>
              <w:top w:val="nil"/>
              <w:left w:val="nil"/>
              <w:bottom w:val="single" w:color="auto" w:sz="4" w:space="0"/>
              <w:right w:val="single" w:color="auto" w:sz="4" w:space="0"/>
            </w:tcBorders>
            <w:noWrap w:val="0"/>
            <w:vAlign w:val="top"/>
          </w:tcPr>
          <w:p w14:paraId="774B9A5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四元溶剂管理系统</w:t>
            </w:r>
          </w:p>
        </w:tc>
        <w:tc>
          <w:tcPr>
            <w:tcW w:w="1193" w:type="pct"/>
            <w:tcBorders>
              <w:top w:val="nil"/>
              <w:left w:val="nil"/>
              <w:bottom w:val="single" w:color="auto" w:sz="4" w:space="0"/>
              <w:right w:val="single" w:color="auto" w:sz="4" w:space="0"/>
            </w:tcBorders>
            <w:noWrap/>
            <w:vAlign w:val="center"/>
          </w:tcPr>
          <w:p w14:paraId="3FB6D22F">
            <w:pPr>
              <w:snapToGrid w:val="0"/>
              <w:spacing w:line="440" w:lineRule="exact"/>
              <w:jc w:val="left"/>
              <w:rPr>
                <w:rFonts w:hint="eastAsia" w:ascii="宋体" w:hAnsi="宋体" w:cs="仿宋"/>
                <w:color w:val="auto"/>
                <w:sz w:val="24"/>
                <w:highlight w:val="none"/>
              </w:rPr>
            </w:pPr>
          </w:p>
        </w:tc>
      </w:tr>
      <w:tr w14:paraId="0D158E77">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407E3985">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▲2.2.1</w:t>
            </w:r>
          </w:p>
        </w:tc>
        <w:tc>
          <w:tcPr>
            <w:tcW w:w="2826" w:type="pct"/>
            <w:tcBorders>
              <w:top w:val="nil"/>
              <w:left w:val="nil"/>
              <w:bottom w:val="single" w:color="auto" w:sz="4" w:space="0"/>
              <w:right w:val="single" w:color="auto" w:sz="4" w:space="0"/>
            </w:tcBorders>
            <w:noWrap w:val="0"/>
            <w:vAlign w:val="top"/>
          </w:tcPr>
          <w:p w14:paraId="0E52529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色谱泵：一体式独立柱塞，数控直线驱动色谱泵技术，双压力传感器反馈回路，无需阻尼器和混合器设计，必须为分体机。</w:t>
            </w:r>
          </w:p>
        </w:tc>
        <w:tc>
          <w:tcPr>
            <w:tcW w:w="1193" w:type="pct"/>
            <w:tcBorders>
              <w:top w:val="nil"/>
              <w:left w:val="nil"/>
              <w:bottom w:val="single" w:color="auto" w:sz="4" w:space="0"/>
              <w:right w:val="single" w:color="auto" w:sz="4" w:space="0"/>
            </w:tcBorders>
            <w:noWrap/>
            <w:vAlign w:val="center"/>
          </w:tcPr>
          <w:p w14:paraId="581D9867">
            <w:pPr>
              <w:snapToGrid w:val="0"/>
              <w:spacing w:line="440" w:lineRule="exact"/>
              <w:jc w:val="left"/>
              <w:rPr>
                <w:rFonts w:hint="eastAsia" w:ascii="宋体" w:hAnsi="宋体" w:cs="仿宋"/>
                <w:color w:val="auto"/>
                <w:sz w:val="24"/>
                <w:highlight w:val="none"/>
              </w:rPr>
            </w:pPr>
          </w:p>
        </w:tc>
      </w:tr>
      <w:tr w14:paraId="542B65E4">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01ECC02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2.2.2</w:t>
            </w:r>
          </w:p>
        </w:tc>
        <w:tc>
          <w:tcPr>
            <w:tcW w:w="2826" w:type="pct"/>
            <w:tcBorders>
              <w:top w:val="nil"/>
              <w:left w:val="nil"/>
              <w:bottom w:val="single" w:color="auto" w:sz="4" w:space="0"/>
              <w:right w:val="single" w:color="auto" w:sz="4" w:space="0"/>
            </w:tcBorders>
            <w:noWrap w:val="0"/>
            <w:vAlign w:val="top"/>
          </w:tcPr>
          <w:p w14:paraId="7A035EE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集成式漏液管理：漏液传感器与安全漏液处理</w:t>
            </w:r>
          </w:p>
        </w:tc>
        <w:tc>
          <w:tcPr>
            <w:tcW w:w="1193" w:type="pct"/>
            <w:tcBorders>
              <w:top w:val="nil"/>
              <w:left w:val="nil"/>
              <w:bottom w:val="single" w:color="auto" w:sz="4" w:space="0"/>
              <w:right w:val="single" w:color="auto" w:sz="4" w:space="0"/>
            </w:tcBorders>
            <w:noWrap/>
            <w:vAlign w:val="center"/>
          </w:tcPr>
          <w:p w14:paraId="22BB7DF0">
            <w:pPr>
              <w:snapToGrid w:val="0"/>
              <w:spacing w:line="440" w:lineRule="exact"/>
              <w:jc w:val="left"/>
              <w:rPr>
                <w:rFonts w:hint="eastAsia" w:ascii="宋体" w:hAnsi="宋体" w:cs="仿宋"/>
                <w:color w:val="auto"/>
                <w:sz w:val="24"/>
                <w:highlight w:val="none"/>
              </w:rPr>
            </w:pPr>
          </w:p>
        </w:tc>
      </w:tr>
      <w:tr w14:paraId="1192223D">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4AE3D12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2.2.3</w:t>
            </w:r>
          </w:p>
        </w:tc>
        <w:tc>
          <w:tcPr>
            <w:tcW w:w="2826" w:type="pct"/>
            <w:tcBorders>
              <w:top w:val="nil"/>
              <w:left w:val="nil"/>
              <w:bottom w:val="single" w:color="auto" w:sz="4" w:space="0"/>
              <w:right w:val="single" w:color="auto" w:sz="4" w:space="0"/>
            </w:tcBorders>
            <w:noWrap w:val="0"/>
            <w:vAlign w:val="top"/>
          </w:tcPr>
          <w:p w14:paraId="4AA2429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pH范围：1~12</w:t>
            </w:r>
          </w:p>
        </w:tc>
        <w:tc>
          <w:tcPr>
            <w:tcW w:w="1193" w:type="pct"/>
            <w:tcBorders>
              <w:top w:val="nil"/>
              <w:left w:val="nil"/>
              <w:bottom w:val="single" w:color="auto" w:sz="4" w:space="0"/>
              <w:right w:val="single" w:color="auto" w:sz="4" w:space="0"/>
            </w:tcBorders>
            <w:noWrap/>
            <w:vAlign w:val="center"/>
          </w:tcPr>
          <w:p w14:paraId="1F9D7FE9">
            <w:pPr>
              <w:snapToGrid w:val="0"/>
              <w:spacing w:line="440" w:lineRule="exact"/>
              <w:jc w:val="left"/>
              <w:rPr>
                <w:rFonts w:hint="eastAsia" w:ascii="宋体" w:hAnsi="宋体" w:cs="仿宋"/>
                <w:color w:val="auto"/>
                <w:sz w:val="24"/>
                <w:highlight w:val="none"/>
              </w:rPr>
            </w:pPr>
          </w:p>
        </w:tc>
      </w:tr>
      <w:tr w14:paraId="5D61BC15">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69FBA96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2.2.4</w:t>
            </w:r>
          </w:p>
        </w:tc>
        <w:tc>
          <w:tcPr>
            <w:tcW w:w="2826" w:type="pct"/>
            <w:tcBorders>
              <w:top w:val="nil"/>
              <w:left w:val="nil"/>
              <w:bottom w:val="single" w:color="auto" w:sz="4" w:space="0"/>
              <w:right w:val="single" w:color="auto" w:sz="4" w:space="0"/>
            </w:tcBorders>
            <w:noWrap w:val="0"/>
            <w:vAlign w:val="top"/>
          </w:tcPr>
          <w:p w14:paraId="31416BE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泵压力传感器反馈回路：2路</w:t>
            </w:r>
          </w:p>
        </w:tc>
        <w:tc>
          <w:tcPr>
            <w:tcW w:w="1193" w:type="pct"/>
            <w:tcBorders>
              <w:top w:val="nil"/>
              <w:left w:val="nil"/>
              <w:bottom w:val="single" w:color="auto" w:sz="4" w:space="0"/>
              <w:right w:val="single" w:color="auto" w:sz="4" w:space="0"/>
            </w:tcBorders>
            <w:noWrap/>
            <w:vAlign w:val="center"/>
          </w:tcPr>
          <w:p w14:paraId="3DB1CBDC">
            <w:pPr>
              <w:snapToGrid w:val="0"/>
              <w:spacing w:line="440" w:lineRule="exact"/>
              <w:jc w:val="left"/>
              <w:rPr>
                <w:rFonts w:hint="eastAsia" w:ascii="宋体" w:hAnsi="宋体" w:cs="仿宋"/>
                <w:color w:val="auto"/>
                <w:sz w:val="24"/>
                <w:highlight w:val="none"/>
              </w:rPr>
            </w:pPr>
          </w:p>
        </w:tc>
      </w:tr>
      <w:tr w14:paraId="6B4CF237">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7C0DF1E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2.2.5</w:t>
            </w:r>
          </w:p>
        </w:tc>
        <w:tc>
          <w:tcPr>
            <w:tcW w:w="2826" w:type="pct"/>
            <w:tcBorders>
              <w:top w:val="nil"/>
              <w:left w:val="nil"/>
              <w:bottom w:val="single" w:color="auto" w:sz="4" w:space="0"/>
              <w:right w:val="single" w:color="auto" w:sz="4" w:space="0"/>
            </w:tcBorders>
            <w:noWrap w:val="0"/>
            <w:vAlign w:val="top"/>
          </w:tcPr>
          <w:p w14:paraId="43BC814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压缩补偿：自动、连续</w:t>
            </w:r>
          </w:p>
        </w:tc>
        <w:tc>
          <w:tcPr>
            <w:tcW w:w="1193" w:type="pct"/>
            <w:tcBorders>
              <w:top w:val="nil"/>
              <w:left w:val="nil"/>
              <w:bottom w:val="single" w:color="auto" w:sz="4" w:space="0"/>
              <w:right w:val="single" w:color="auto" w:sz="4" w:space="0"/>
            </w:tcBorders>
            <w:noWrap/>
            <w:vAlign w:val="center"/>
          </w:tcPr>
          <w:p w14:paraId="1E25401E">
            <w:pPr>
              <w:snapToGrid w:val="0"/>
              <w:spacing w:line="440" w:lineRule="exact"/>
              <w:jc w:val="left"/>
              <w:rPr>
                <w:rFonts w:hint="eastAsia" w:ascii="宋体" w:hAnsi="宋体" w:cs="仿宋"/>
                <w:color w:val="auto"/>
                <w:sz w:val="24"/>
                <w:highlight w:val="none"/>
              </w:rPr>
            </w:pPr>
          </w:p>
        </w:tc>
      </w:tr>
      <w:tr w14:paraId="3CB67964">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4EE7141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2.2.6</w:t>
            </w:r>
          </w:p>
        </w:tc>
        <w:tc>
          <w:tcPr>
            <w:tcW w:w="2826" w:type="pct"/>
            <w:tcBorders>
              <w:top w:val="nil"/>
              <w:left w:val="nil"/>
              <w:bottom w:val="single" w:color="auto" w:sz="4" w:space="0"/>
              <w:right w:val="single" w:color="auto" w:sz="4" w:space="0"/>
            </w:tcBorders>
            <w:noWrap w:val="0"/>
            <w:vAlign w:val="top"/>
          </w:tcPr>
          <w:p w14:paraId="2D8146D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采用自动在线混合溶剂技术，可得到不同pH、离子强度以及含不同有机改性剂的流动相</w:t>
            </w:r>
          </w:p>
        </w:tc>
        <w:tc>
          <w:tcPr>
            <w:tcW w:w="1193" w:type="pct"/>
            <w:tcBorders>
              <w:top w:val="nil"/>
              <w:left w:val="nil"/>
              <w:bottom w:val="single" w:color="auto" w:sz="4" w:space="0"/>
              <w:right w:val="single" w:color="auto" w:sz="4" w:space="0"/>
            </w:tcBorders>
            <w:noWrap/>
            <w:vAlign w:val="center"/>
          </w:tcPr>
          <w:p w14:paraId="6AC293F7">
            <w:pPr>
              <w:snapToGrid w:val="0"/>
              <w:spacing w:line="440" w:lineRule="exact"/>
              <w:jc w:val="left"/>
              <w:rPr>
                <w:rFonts w:hint="eastAsia" w:ascii="宋体" w:hAnsi="宋体" w:cs="仿宋"/>
                <w:color w:val="auto"/>
                <w:sz w:val="24"/>
                <w:highlight w:val="none"/>
              </w:rPr>
            </w:pPr>
          </w:p>
        </w:tc>
      </w:tr>
      <w:tr w14:paraId="6832BB25">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48033CE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2.2.7</w:t>
            </w:r>
          </w:p>
        </w:tc>
        <w:tc>
          <w:tcPr>
            <w:tcW w:w="2826" w:type="pct"/>
            <w:tcBorders>
              <w:top w:val="nil"/>
              <w:left w:val="nil"/>
              <w:bottom w:val="single" w:color="auto" w:sz="4" w:space="0"/>
              <w:right w:val="single" w:color="auto" w:sz="4" w:space="0"/>
            </w:tcBorders>
            <w:noWrap w:val="0"/>
            <w:vAlign w:val="top"/>
          </w:tcPr>
          <w:p w14:paraId="1058599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流量范围：0.001~ 1.5 mL/min，增量为0.001 mL</w:t>
            </w:r>
          </w:p>
        </w:tc>
        <w:tc>
          <w:tcPr>
            <w:tcW w:w="1193" w:type="pct"/>
            <w:tcBorders>
              <w:top w:val="nil"/>
              <w:left w:val="nil"/>
              <w:bottom w:val="single" w:color="auto" w:sz="4" w:space="0"/>
              <w:right w:val="single" w:color="auto" w:sz="4" w:space="0"/>
            </w:tcBorders>
            <w:noWrap/>
            <w:vAlign w:val="center"/>
          </w:tcPr>
          <w:p w14:paraId="52955C22">
            <w:pPr>
              <w:snapToGrid w:val="0"/>
              <w:spacing w:line="440" w:lineRule="exact"/>
              <w:jc w:val="left"/>
              <w:rPr>
                <w:rFonts w:hint="eastAsia" w:ascii="宋体" w:hAnsi="宋体" w:cs="仿宋"/>
                <w:color w:val="auto"/>
                <w:sz w:val="24"/>
                <w:highlight w:val="none"/>
              </w:rPr>
            </w:pPr>
          </w:p>
        </w:tc>
      </w:tr>
      <w:tr w14:paraId="1FF42D22">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64E986F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2.2.8</w:t>
            </w:r>
          </w:p>
        </w:tc>
        <w:tc>
          <w:tcPr>
            <w:tcW w:w="2826" w:type="pct"/>
            <w:tcBorders>
              <w:top w:val="nil"/>
              <w:left w:val="nil"/>
              <w:bottom w:val="single" w:color="auto" w:sz="4" w:space="0"/>
              <w:right w:val="single" w:color="auto" w:sz="4" w:space="0"/>
            </w:tcBorders>
            <w:noWrap w:val="0"/>
            <w:vAlign w:val="top"/>
          </w:tcPr>
          <w:p w14:paraId="1EE13A2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最大操作压力：≥14500 psi</w:t>
            </w:r>
          </w:p>
        </w:tc>
        <w:tc>
          <w:tcPr>
            <w:tcW w:w="1193" w:type="pct"/>
            <w:tcBorders>
              <w:top w:val="nil"/>
              <w:left w:val="nil"/>
              <w:bottom w:val="single" w:color="auto" w:sz="4" w:space="0"/>
              <w:right w:val="single" w:color="auto" w:sz="4" w:space="0"/>
            </w:tcBorders>
            <w:noWrap/>
            <w:vAlign w:val="center"/>
          </w:tcPr>
          <w:p w14:paraId="7E686D22">
            <w:pPr>
              <w:snapToGrid w:val="0"/>
              <w:spacing w:line="440" w:lineRule="exact"/>
              <w:jc w:val="left"/>
              <w:rPr>
                <w:rFonts w:hint="eastAsia" w:ascii="宋体" w:hAnsi="宋体" w:cs="仿宋"/>
                <w:color w:val="auto"/>
                <w:sz w:val="24"/>
                <w:highlight w:val="none"/>
              </w:rPr>
            </w:pPr>
          </w:p>
        </w:tc>
      </w:tr>
      <w:tr w14:paraId="4E7A3B32">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7F4A87FB">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2.2.9</w:t>
            </w:r>
          </w:p>
        </w:tc>
        <w:tc>
          <w:tcPr>
            <w:tcW w:w="2826" w:type="pct"/>
            <w:tcBorders>
              <w:top w:val="nil"/>
              <w:left w:val="nil"/>
              <w:bottom w:val="single" w:color="auto" w:sz="4" w:space="0"/>
              <w:right w:val="single" w:color="auto" w:sz="4" w:space="0"/>
            </w:tcBorders>
            <w:noWrap w:val="0"/>
            <w:vAlign w:val="top"/>
          </w:tcPr>
          <w:p w14:paraId="4A0B858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泵密封清洗：配备自动清洗系统，用于冲洗高压密封件的后部和柱塞杆</w:t>
            </w:r>
          </w:p>
        </w:tc>
        <w:tc>
          <w:tcPr>
            <w:tcW w:w="1193" w:type="pct"/>
            <w:tcBorders>
              <w:top w:val="nil"/>
              <w:left w:val="nil"/>
              <w:bottom w:val="single" w:color="auto" w:sz="4" w:space="0"/>
              <w:right w:val="single" w:color="auto" w:sz="4" w:space="0"/>
            </w:tcBorders>
            <w:noWrap/>
            <w:vAlign w:val="center"/>
          </w:tcPr>
          <w:p w14:paraId="42FDAFB8">
            <w:pPr>
              <w:snapToGrid w:val="0"/>
              <w:spacing w:line="440" w:lineRule="exact"/>
              <w:jc w:val="left"/>
              <w:rPr>
                <w:rFonts w:hint="eastAsia" w:ascii="宋体" w:hAnsi="宋体" w:cs="仿宋"/>
                <w:color w:val="auto"/>
                <w:sz w:val="24"/>
                <w:highlight w:val="none"/>
              </w:rPr>
            </w:pPr>
          </w:p>
        </w:tc>
      </w:tr>
      <w:tr w14:paraId="5A16B488">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7EF3D29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2.2.10</w:t>
            </w:r>
          </w:p>
        </w:tc>
        <w:tc>
          <w:tcPr>
            <w:tcW w:w="2826" w:type="pct"/>
            <w:tcBorders>
              <w:top w:val="nil"/>
              <w:left w:val="nil"/>
              <w:bottom w:val="single" w:color="auto" w:sz="4" w:space="0"/>
              <w:right w:val="single" w:color="auto" w:sz="4" w:space="0"/>
            </w:tcBorders>
            <w:noWrap w:val="0"/>
            <w:vAlign w:val="top"/>
          </w:tcPr>
          <w:p w14:paraId="2EDC045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柱塞清洗：自动，可编辑</w:t>
            </w:r>
          </w:p>
        </w:tc>
        <w:tc>
          <w:tcPr>
            <w:tcW w:w="1193" w:type="pct"/>
            <w:tcBorders>
              <w:top w:val="nil"/>
              <w:left w:val="nil"/>
              <w:bottom w:val="single" w:color="auto" w:sz="4" w:space="0"/>
              <w:right w:val="single" w:color="auto" w:sz="4" w:space="0"/>
            </w:tcBorders>
            <w:noWrap/>
            <w:vAlign w:val="center"/>
          </w:tcPr>
          <w:p w14:paraId="0FAC0F35">
            <w:pPr>
              <w:snapToGrid w:val="0"/>
              <w:spacing w:line="440" w:lineRule="exact"/>
              <w:jc w:val="left"/>
              <w:rPr>
                <w:rFonts w:hint="eastAsia" w:ascii="宋体" w:hAnsi="宋体" w:cs="仿宋"/>
                <w:color w:val="auto"/>
                <w:sz w:val="24"/>
                <w:highlight w:val="none"/>
              </w:rPr>
            </w:pPr>
          </w:p>
        </w:tc>
      </w:tr>
      <w:tr w14:paraId="41878E42">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11F2A30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2.2.11</w:t>
            </w:r>
          </w:p>
        </w:tc>
        <w:tc>
          <w:tcPr>
            <w:tcW w:w="2826" w:type="pct"/>
            <w:tcBorders>
              <w:top w:val="nil"/>
              <w:left w:val="nil"/>
              <w:bottom w:val="single" w:color="auto" w:sz="4" w:space="0"/>
              <w:right w:val="single" w:color="auto" w:sz="4" w:space="0"/>
            </w:tcBorders>
            <w:noWrap w:val="0"/>
            <w:vAlign w:val="top"/>
          </w:tcPr>
          <w:p w14:paraId="3B16B04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 xml:space="preserve">流速精度：≤0.08% RSD </w:t>
            </w:r>
          </w:p>
        </w:tc>
        <w:tc>
          <w:tcPr>
            <w:tcW w:w="1193" w:type="pct"/>
            <w:tcBorders>
              <w:top w:val="nil"/>
              <w:left w:val="nil"/>
              <w:bottom w:val="single" w:color="auto" w:sz="4" w:space="0"/>
              <w:right w:val="single" w:color="auto" w:sz="4" w:space="0"/>
            </w:tcBorders>
            <w:noWrap/>
            <w:vAlign w:val="center"/>
          </w:tcPr>
          <w:p w14:paraId="4839876B">
            <w:pPr>
              <w:snapToGrid w:val="0"/>
              <w:spacing w:line="440" w:lineRule="exact"/>
              <w:jc w:val="left"/>
              <w:rPr>
                <w:rFonts w:hint="eastAsia" w:ascii="宋体" w:hAnsi="宋体" w:cs="仿宋"/>
                <w:color w:val="auto"/>
                <w:sz w:val="24"/>
                <w:highlight w:val="none"/>
              </w:rPr>
            </w:pPr>
          </w:p>
        </w:tc>
      </w:tr>
      <w:tr w14:paraId="0C67548F">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4408C96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2.2.12</w:t>
            </w:r>
          </w:p>
        </w:tc>
        <w:tc>
          <w:tcPr>
            <w:tcW w:w="2826" w:type="pct"/>
            <w:tcBorders>
              <w:top w:val="nil"/>
              <w:left w:val="nil"/>
              <w:bottom w:val="single" w:color="auto" w:sz="4" w:space="0"/>
              <w:right w:val="single" w:color="auto" w:sz="4" w:space="0"/>
            </w:tcBorders>
            <w:noWrap w:val="0"/>
            <w:vAlign w:val="top"/>
          </w:tcPr>
          <w:p w14:paraId="740D73E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流速准确度：流速为0.5、3.0和5.0 mL/min时，准确度为±1.0%</w:t>
            </w:r>
          </w:p>
        </w:tc>
        <w:tc>
          <w:tcPr>
            <w:tcW w:w="1193" w:type="pct"/>
            <w:tcBorders>
              <w:top w:val="nil"/>
              <w:left w:val="nil"/>
              <w:bottom w:val="single" w:color="auto" w:sz="4" w:space="0"/>
              <w:right w:val="single" w:color="auto" w:sz="4" w:space="0"/>
            </w:tcBorders>
            <w:noWrap/>
            <w:vAlign w:val="center"/>
          </w:tcPr>
          <w:p w14:paraId="05CACDE9">
            <w:pPr>
              <w:snapToGrid w:val="0"/>
              <w:spacing w:line="440" w:lineRule="exact"/>
              <w:jc w:val="left"/>
              <w:rPr>
                <w:rFonts w:hint="eastAsia" w:ascii="宋体" w:hAnsi="宋体" w:cs="仿宋"/>
                <w:color w:val="auto"/>
                <w:sz w:val="24"/>
                <w:highlight w:val="none"/>
              </w:rPr>
            </w:pPr>
          </w:p>
        </w:tc>
      </w:tr>
      <w:tr w14:paraId="77DC3C41">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203ADF2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2.2.13</w:t>
            </w:r>
          </w:p>
        </w:tc>
        <w:tc>
          <w:tcPr>
            <w:tcW w:w="2826" w:type="pct"/>
            <w:tcBorders>
              <w:top w:val="nil"/>
              <w:left w:val="nil"/>
              <w:bottom w:val="single" w:color="auto" w:sz="4" w:space="0"/>
              <w:right w:val="single" w:color="auto" w:sz="4" w:space="0"/>
            </w:tcBorders>
            <w:noWrap w:val="0"/>
            <w:vAlign w:val="top"/>
          </w:tcPr>
          <w:p w14:paraId="6441C23F">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 xml:space="preserve">梯度准确度：± 0.5%，5%~95%范围内；0.5∼5.0 mL/min，不随反压变化 </w:t>
            </w:r>
          </w:p>
        </w:tc>
        <w:tc>
          <w:tcPr>
            <w:tcW w:w="1193" w:type="pct"/>
            <w:tcBorders>
              <w:top w:val="nil"/>
              <w:left w:val="nil"/>
              <w:bottom w:val="single" w:color="auto" w:sz="4" w:space="0"/>
              <w:right w:val="single" w:color="auto" w:sz="4" w:space="0"/>
            </w:tcBorders>
            <w:noWrap/>
            <w:vAlign w:val="center"/>
          </w:tcPr>
          <w:p w14:paraId="3E80F415">
            <w:pPr>
              <w:snapToGrid w:val="0"/>
              <w:spacing w:line="440" w:lineRule="exact"/>
              <w:jc w:val="left"/>
              <w:rPr>
                <w:rFonts w:hint="eastAsia" w:ascii="宋体" w:hAnsi="宋体" w:cs="仿宋"/>
                <w:color w:val="auto"/>
                <w:sz w:val="24"/>
                <w:highlight w:val="none"/>
              </w:rPr>
            </w:pPr>
          </w:p>
        </w:tc>
      </w:tr>
      <w:tr w14:paraId="6AB99C4D">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4D91706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2.2.14</w:t>
            </w:r>
          </w:p>
        </w:tc>
        <w:tc>
          <w:tcPr>
            <w:tcW w:w="2826" w:type="pct"/>
            <w:tcBorders>
              <w:top w:val="single" w:color="auto" w:sz="4" w:space="0"/>
              <w:left w:val="single" w:color="auto" w:sz="4" w:space="0"/>
              <w:bottom w:val="single" w:color="auto" w:sz="4" w:space="0"/>
              <w:right w:val="single" w:color="auto" w:sz="4" w:space="0"/>
            </w:tcBorders>
            <w:noWrap w:val="0"/>
            <w:vAlign w:val="top"/>
          </w:tcPr>
          <w:p w14:paraId="60E768FB">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梯度精度：±0.15% RSD或0.04 min SD（取较大者），基于6次重复进样的结果，不随反压变化</w:t>
            </w:r>
          </w:p>
        </w:tc>
        <w:tc>
          <w:tcPr>
            <w:tcW w:w="1193" w:type="pct"/>
            <w:tcBorders>
              <w:top w:val="single" w:color="auto" w:sz="4" w:space="0"/>
              <w:left w:val="single" w:color="auto" w:sz="4" w:space="0"/>
              <w:bottom w:val="single" w:color="auto" w:sz="4" w:space="0"/>
              <w:right w:val="single" w:color="auto" w:sz="4" w:space="0"/>
            </w:tcBorders>
            <w:noWrap/>
            <w:vAlign w:val="center"/>
          </w:tcPr>
          <w:p w14:paraId="7DD10033">
            <w:pPr>
              <w:snapToGrid w:val="0"/>
              <w:spacing w:line="440" w:lineRule="exact"/>
              <w:jc w:val="left"/>
              <w:rPr>
                <w:rFonts w:hint="eastAsia" w:ascii="宋体" w:hAnsi="宋体" w:cs="仿宋"/>
                <w:color w:val="auto"/>
                <w:sz w:val="24"/>
                <w:highlight w:val="none"/>
              </w:rPr>
            </w:pPr>
          </w:p>
        </w:tc>
      </w:tr>
      <w:tr w14:paraId="4A18CB23">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1FC246E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2.2.15</w:t>
            </w:r>
          </w:p>
        </w:tc>
        <w:tc>
          <w:tcPr>
            <w:tcW w:w="2826" w:type="pct"/>
            <w:tcBorders>
              <w:top w:val="single" w:color="auto" w:sz="4" w:space="0"/>
              <w:left w:val="nil"/>
              <w:bottom w:val="single" w:color="auto" w:sz="4" w:space="0"/>
              <w:right w:val="single" w:color="auto" w:sz="4" w:space="0"/>
            </w:tcBorders>
            <w:noWrap w:val="0"/>
            <w:vAlign w:val="top"/>
          </w:tcPr>
          <w:p w14:paraId="672B47E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梯度波动（基线噪音）：≤ 0.5 mAU</w:t>
            </w:r>
          </w:p>
        </w:tc>
        <w:tc>
          <w:tcPr>
            <w:tcW w:w="1193" w:type="pct"/>
            <w:tcBorders>
              <w:top w:val="single" w:color="auto" w:sz="4" w:space="0"/>
              <w:left w:val="nil"/>
              <w:bottom w:val="single" w:color="auto" w:sz="4" w:space="0"/>
              <w:right w:val="single" w:color="auto" w:sz="4" w:space="0"/>
            </w:tcBorders>
            <w:noWrap/>
            <w:vAlign w:val="center"/>
          </w:tcPr>
          <w:p w14:paraId="4F828070">
            <w:pPr>
              <w:snapToGrid w:val="0"/>
              <w:spacing w:line="440" w:lineRule="exact"/>
              <w:jc w:val="left"/>
              <w:rPr>
                <w:rFonts w:hint="eastAsia" w:ascii="宋体" w:hAnsi="宋体" w:cs="仿宋"/>
                <w:color w:val="auto"/>
                <w:sz w:val="24"/>
                <w:highlight w:val="none"/>
              </w:rPr>
            </w:pPr>
          </w:p>
        </w:tc>
      </w:tr>
      <w:tr w14:paraId="3C86616E">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241543D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▲2.2.16</w:t>
            </w:r>
          </w:p>
        </w:tc>
        <w:tc>
          <w:tcPr>
            <w:tcW w:w="2826" w:type="pct"/>
            <w:tcBorders>
              <w:top w:val="nil"/>
              <w:left w:val="nil"/>
              <w:bottom w:val="single" w:color="auto" w:sz="4" w:space="0"/>
              <w:right w:val="single" w:color="auto" w:sz="4" w:space="0"/>
            </w:tcBorders>
            <w:noWrap w:val="0"/>
            <w:vAlign w:val="top"/>
          </w:tcPr>
          <w:p w14:paraId="04395F2F">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梯度变化模式：预编11种梯度曲线，分为1线性、2步进、4凹线、4凸线四种类型，由色谱软件实现准确控制。（提供操作手册材料证明）</w:t>
            </w:r>
          </w:p>
        </w:tc>
        <w:tc>
          <w:tcPr>
            <w:tcW w:w="1193" w:type="pct"/>
            <w:tcBorders>
              <w:top w:val="nil"/>
              <w:left w:val="nil"/>
              <w:bottom w:val="single" w:color="auto" w:sz="4" w:space="0"/>
              <w:right w:val="single" w:color="auto" w:sz="4" w:space="0"/>
            </w:tcBorders>
            <w:noWrap/>
            <w:vAlign w:val="center"/>
          </w:tcPr>
          <w:p w14:paraId="23709278">
            <w:pPr>
              <w:snapToGrid w:val="0"/>
              <w:spacing w:line="440" w:lineRule="exact"/>
              <w:jc w:val="left"/>
              <w:rPr>
                <w:rFonts w:hint="eastAsia" w:ascii="宋体" w:hAnsi="宋体" w:cs="仿宋"/>
                <w:color w:val="auto"/>
                <w:sz w:val="24"/>
                <w:highlight w:val="none"/>
              </w:rPr>
            </w:pPr>
          </w:p>
        </w:tc>
      </w:tr>
      <w:tr w14:paraId="47628EA7">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2DC1779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▲2.2.17</w:t>
            </w:r>
          </w:p>
        </w:tc>
        <w:tc>
          <w:tcPr>
            <w:tcW w:w="2826" w:type="pct"/>
            <w:tcBorders>
              <w:top w:val="nil"/>
              <w:left w:val="nil"/>
              <w:bottom w:val="single" w:color="auto" w:sz="4" w:space="0"/>
              <w:right w:val="single" w:color="auto" w:sz="4" w:space="0"/>
            </w:tcBorders>
            <w:noWrap w:val="0"/>
            <w:vAlign w:val="top"/>
          </w:tcPr>
          <w:p w14:paraId="5C06CAD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内置自动缓冲盐配置功能：可实现自动配置缓冲盐浓度和pH值梯度变化，增量为0.1，内置缓冲盐配置体系数量：≥7，梯度种类：3种（流动相组成变化，流速变化，pH值变化）（提供软件截图材料证明）</w:t>
            </w:r>
          </w:p>
        </w:tc>
        <w:tc>
          <w:tcPr>
            <w:tcW w:w="1193" w:type="pct"/>
            <w:tcBorders>
              <w:top w:val="nil"/>
              <w:left w:val="nil"/>
              <w:bottom w:val="single" w:color="auto" w:sz="4" w:space="0"/>
              <w:right w:val="single" w:color="auto" w:sz="4" w:space="0"/>
            </w:tcBorders>
            <w:noWrap/>
            <w:vAlign w:val="center"/>
          </w:tcPr>
          <w:p w14:paraId="075C322D">
            <w:pPr>
              <w:snapToGrid w:val="0"/>
              <w:spacing w:line="440" w:lineRule="exact"/>
              <w:jc w:val="left"/>
              <w:rPr>
                <w:rFonts w:hint="eastAsia" w:ascii="宋体" w:hAnsi="宋体" w:cs="仿宋"/>
                <w:color w:val="auto"/>
                <w:sz w:val="24"/>
                <w:highlight w:val="none"/>
              </w:rPr>
            </w:pPr>
          </w:p>
        </w:tc>
      </w:tr>
      <w:tr w14:paraId="5B398845">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5605076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w:t>
            </w:r>
          </w:p>
        </w:tc>
        <w:tc>
          <w:tcPr>
            <w:tcW w:w="2826" w:type="pct"/>
            <w:tcBorders>
              <w:top w:val="nil"/>
              <w:left w:val="nil"/>
              <w:bottom w:val="single" w:color="auto" w:sz="4" w:space="0"/>
              <w:right w:val="single" w:color="auto" w:sz="4" w:space="0"/>
            </w:tcBorders>
            <w:noWrap/>
            <w:vAlign w:val="top"/>
          </w:tcPr>
          <w:p w14:paraId="4FF5666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二元溶剂管理系统</w:t>
            </w:r>
          </w:p>
        </w:tc>
        <w:tc>
          <w:tcPr>
            <w:tcW w:w="1193" w:type="pct"/>
            <w:tcBorders>
              <w:top w:val="nil"/>
              <w:left w:val="nil"/>
              <w:bottom w:val="single" w:color="auto" w:sz="4" w:space="0"/>
              <w:right w:val="single" w:color="auto" w:sz="4" w:space="0"/>
            </w:tcBorders>
            <w:noWrap/>
            <w:vAlign w:val="center"/>
          </w:tcPr>
          <w:p w14:paraId="5ABF352C">
            <w:pPr>
              <w:snapToGrid w:val="0"/>
              <w:spacing w:line="440" w:lineRule="exact"/>
              <w:jc w:val="left"/>
              <w:rPr>
                <w:rFonts w:hint="eastAsia" w:ascii="宋体" w:hAnsi="宋体" w:cs="仿宋"/>
                <w:color w:val="auto"/>
                <w:sz w:val="24"/>
                <w:highlight w:val="none"/>
              </w:rPr>
            </w:pPr>
          </w:p>
        </w:tc>
      </w:tr>
      <w:tr w14:paraId="6F9FF3A2">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419A0E5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2.3.1</w:t>
            </w:r>
          </w:p>
        </w:tc>
        <w:tc>
          <w:tcPr>
            <w:tcW w:w="2826" w:type="pct"/>
            <w:tcBorders>
              <w:top w:val="nil"/>
              <w:left w:val="nil"/>
              <w:bottom w:val="single" w:color="auto" w:sz="4" w:space="0"/>
              <w:right w:val="single" w:color="auto" w:sz="4" w:space="0"/>
            </w:tcBorders>
            <w:noWrap w:val="0"/>
            <w:vAlign w:val="top"/>
          </w:tcPr>
          <w:p w14:paraId="6DFB1B6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色谱泵：一体式独立柱塞，数控直线驱动色谱泵技术，双压力传感器反馈回路，无需混合器和阻尼器</w:t>
            </w:r>
          </w:p>
        </w:tc>
        <w:tc>
          <w:tcPr>
            <w:tcW w:w="1193" w:type="pct"/>
            <w:tcBorders>
              <w:top w:val="nil"/>
              <w:left w:val="nil"/>
              <w:bottom w:val="single" w:color="auto" w:sz="4" w:space="0"/>
              <w:right w:val="single" w:color="auto" w:sz="4" w:space="0"/>
            </w:tcBorders>
            <w:noWrap/>
            <w:vAlign w:val="center"/>
          </w:tcPr>
          <w:p w14:paraId="32B7BF9C">
            <w:pPr>
              <w:snapToGrid w:val="0"/>
              <w:spacing w:line="440" w:lineRule="exact"/>
              <w:jc w:val="left"/>
              <w:rPr>
                <w:rFonts w:hint="eastAsia" w:ascii="宋体" w:hAnsi="宋体" w:cs="仿宋"/>
                <w:color w:val="auto"/>
                <w:sz w:val="24"/>
                <w:highlight w:val="none"/>
              </w:rPr>
            </w:pPr>
          </w:p>
        </w:tc>
      </w:tr>
      <w:tr w14:paraId="74C3D049">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29AE650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2.3.2</w:t>
            </w:r>
          </w:p>
        </w:tc>
        <w:tc>
          <w:tcPr>
            <w:tcW w:w="2826" w:type="pct"/>
            <w:tcBorders>
              <w:top w:val="nil"/>
              <w:left w:val="nil"/>
              <w:bottom w:val="single" w:color="auto" w:sz="4" w:space="0"/>
              <w:right w:val="single" w:color="auto" w:sz="4" w:space="0"/>
            </w:tcBorders>
            <w:noWrap w:val="0"/>
            <w:vAlign w:val="top"/>
          </w:tcPr>
          <w:p w14:paraId="487655E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集成式漏液管理：漏液传感器与安全漏液处理</w:t>
            </w:r>
          </w:p>
        </w:tc>
        <w:tc>
          <w:tcPr>
            <w:tcW w:w="1193" w:type="pct"/>
            <w:tcBorders>
              <w:top w:val="nil"/>
              <w:left w:val="nil"/>
              <w:bottom w:val="single" w:color="auto" w:sz="4" w:space="0"/>
              <w:right w:val="single" w:color="auto" w:sz="4" w:space="0"/>
            </w:tcBorders>
            <w:noWrap/>
            <w:vAlign w:val="center"/>
          </w:tcPr>
          <w:p w14:paraId="2D4966F4">
            <w:pPr>
              <w:snapToGrid w:val="0"/>
              <w:spacing w:line="440" w:lineRule="exact"/>
              <w:jc w:val="left"/>
              <w:rPr>
                <w:rFonts w:hint="eastAsia" w:ascii="宋体" w:hAnsi="宋体" w:cs="仿宋"/>
                <w:color w:val="auto"/>
                <w:sz w:val="24"/>
                <w:highlight w:val="none"/>
              </w:rPr>
            </w:pPr>
          </w:p>
        </w:tc>
      </w:tr>
      <w:tr w14:paraId="54DC9443">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241F222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2.3.3</w:t>
            </w:r>
          </w:p>
        </w:tc>
        <w:tc>
          <w:tcPr>
            <w:tcW w:w="2826" w:type="pct"/>
            <w:tcBorders>
              <w:top w:val="nil"/>
              <w:left w:val="nil"/>
              <w:bottom w:val="single" w:color="auto" w:sz="4" w:space="0"/>
              <w:right w:val="single" w:color="auto" w:sz="4" w:space="0"/>
            </w:tcBorders>
            <w:noWrap w:val="0"/>
            <w:vAlign w:val="top"/>
          </w:tcPr>
          <w:p w14:paraId="5B58C68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系统同步：两个泵和样品管理器之间可实现进样同步，提高保留时间的重现性</w:t>
            </w:r>
          </w:p>
        </w:tc>
        <w:tc>
          <w:tcPr>
            <w:tcW w:w="1193" w:type="pct"/>
            <w:tcBorders>
              <w:top w:val="nil"/>
              <w:left w:val="nil"/>
              <w:bottom w:val="single" w:color="auto" w:sz="4" w:space="0"/>
              <w:right w:val="single" w:color="auto" w:sz="4" w:space="0"/>
            </w:tcBorders>
            <w:noWrap/>
            <w:vAlign w:val="center"/>
          </w:tcPr>
          <w:p w14:paraId="07B9AD64">
            <w:pPr>
              <w:snapToGrid w:val="0"/>
              <w:spacing w:line="440" w:lineRule="exact"/>
              <w:jc w:val="left"/>
              <w:rPr>
                <w:rFonts w:hint="eastAsia" w:ascii="宋体" w:hAnsi="宋体" w:cs="仿宋"/>
                <w:color w:val="auto"/>
                <w:sz w:val="24"/>
                <w:highlight w:val="none"/>
              </w:rPr>
            </w:pPr>
          </w:p>
        </w:tc>
      </w:tr>
      <w:tr w14:paraId="180B646A">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1078D5CB">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2.3.4</w:t>
            </w:r>
          </w:p>
        </w:tc>
        <w:tc>
          <w:tcPr>
            <w:tcW w:w="2826" w:type="pct"/>
            <w:tcBorders>
              <w:top w:val="nil"/>
              <w:left w:val="nil"/>
              <w:bottom w:val="single" w:color="auto" w:sz="4" w:space="0"/>
              <w:right w:val="single" w:color="auto" w:sz="4" w:space="0"/>
            </w:tcBorders>
            <w:noWrap w:val="0"/>
            <w:vAlign w:val="top"/>
          </w:tcPr>
          <w:p w14:paraId="57D8689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自动操作：漏液传感器，通过控制台软件显示完整的96小时诊断数据</w:t>
            </w:r>
          </w:p>
        </w:tc>
        <w:tc>
          <w:tcPr>
            <w:tcW w:w="1193" w:type="pct"/>
            <w:tcBorders>
              <w:top w:val="nil"/>
              <w:left w:val="nil"/>
              <w:bottom w:val="single" w:color="auto" w:sz="4" w:space="0"/>
              <w:right w:val="single" w:color="auto" w:sz="4" w:space="0"/>
            </w:tcBorders>
            <w:noWrap/>
            <w:vAlign w:val="center"/>
          </w:tcPr>
          <w:p w14:paraId="69EA9810">
            <w:pPr>
              <w:snapToGrid w:val="0"/>
              <w:spacing w:line="440" w:lineRule="exact"/>
              <w:jc w:val="left"/>
              <w:rPr>
                <w:rFonts w:hint="eastAsia" w:ascii="宋体" w:hAnsi="宋体" w:cs="仿宋"/>
                <w:color w:val="auto"/>
                <w:sz w:val="24"/>
                <w:highlight w:val="none"/>
              </w:rPr>
            </w:pPr>
          </w:p>
        </w:tc>
      </w:tr>
      <w:tr w14:paraId="30E2AB2D">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5C833E5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2.3.5</w:t>
            </w:r>
          </w:p>
        </w:tc>
        <w:tc>
          <w:tcPr>
            <w:tcW w:w="2826" w:type="pct"/>
            <w:tcBorders>
              <w:top w:val="nil"/>
              <w:left w:val="nil"/>
              <w:bottom w:val="single" w:color="auto" w:sz="4" w:space="0"/>
              <w:right w:val="single" w:color="auto" w:sz="4" w:space="0"/>
            </w:tcBorders>
            <w:noWrap w:val="0"/>
            <w:vAlign w:val="top"/>
          </w:tcPr>
          <w:p w14:paraId="6D801DE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溶剂数量：</w:t>
            </w:r>
            <w:r>
              <w:rPr>
                <w:rFonts w:hint="eastAsia" w:ascii="宋体" w:hAnsi="宋体" w:cs="仿宋"/>
                <w:color w:val="auto"/>
                <w:sz w:val="24"/>
                <w:highlight w:val="none"/>
                <w:lang w:val="en-US" w:eastAsia="zh-CN"/>
              </w:rPr>
              <w:t>≥4种</w:t>
            </w:r>
            <w:r>
              <w:rPr>
                <w:rFonts w:hint="eastAsia" w:ascii="宋体" w:hAnsi="宋体" w:cs="仿宋"/>
                <w:color w:val="auto"/>
                <w:sz w:val="24"/>
                <w:highlight w:val="none"/>
              </w:rPr>
              <w:t>，可两两组合，A1或A2与B1或B2进行组合</w:t>
            </w:r>
          </w:p>
        </w:tc>
        <w:tc>
          <w:tcPr>
            <w:tcW w:w="1193" w:type="pct"/>
            <w:tcBorders>
              <w:top w:val="nil"/>
              <w:left w:val="nil"/>
              <w:bottom w:val="single" w:color="auto" w:sz="4" w:space="0"/>
              <w:right w:val="single" w:color="auto" w:sz="4" w:space="0"/>
            </w:tcBorders>
            <w:noWrap/>
            <w:vAlign w:val="center"/>
          </w:tcPr>
          <w:p w14:paraId="4EE01E38">
            <w:pPr>
              <w:snapToGrid w:val="0"/>
              <w:spacing w:line="440" w:lineRule="exact"/>
              <w:jc w:val="left"/>
              <w:rPr>
                <w:rFonts w:hint="eastAsia" w:ascii="宋体" w:hAnsi="宋体" w:cs="仿宋"/>
                <w:color w:val="auto"/>
                <w:sz w:val="24"/>
                <w:highlight w:val="none"/>
              </w:rPr>
            </w:pPr>
          </w:p>
        </w:tc>
      </w:tr>
      <w:tr w14:paraId="6C336696">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65659BB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2.3.6</w:t>
            </w:r>
          </w:p>
        </w:tc>
        <w:tc>
          <w:tcPr>
            <w:tcW w:w="2826" w:type="pct"/>
            <w:tcBorders>
              <w:top w:val="nil"/>
              <w:left w:val="nil"/>
              <w:bottom w:val="single" w:color="auto" w:sz="4" w:space="0"/>
              <w:right w:val="single" w:color="auto" w:sz="4" w:space="0"/>
            </w:tcBorders>
            <w:noWrap w:val="0"/>
            <w:vAlign w:val="top"/>
          </w:tcPr>
          <w:p w14:paraId="7698994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梯度形成：高压混合，二元梯度</w:t>
            </w:r>
          </w:p>
        </w:tc>
        <w:tc>
          <w:tcPr>
            <w:tcW w:w="1193" w:type="pct"/>
            <w:tcBorders>
              <w:top w:val="nil"/>
              <w:left w:val="nil"/>
              <w:bottom w:val="single" w:color="auto" w:sz="4" w:space="0"/>
              <w:right w:val="single" w:color="auto" w:sz="4" w:space="0"/>
            </w:tcBorders>
            <w:noWrap/>
            <w:vAlign w:val="center"/>
          </w:tcPr>
          <w:p w14:paraId="6466C745">
            <w:pPr>
              <w:snapToGrid w:val="0"/>
              <w:spacing w:line="440" w:lineRule="exact"/>
              <w:jc w:val="left"/>
              <w:rPr>
                <w:rFonts w:hint="eastAsia" w:ascii="宋体" w:hAnsi="宋体" w:cs="仿宋"/>
                <w:color w:val="auto"/>
                <w:sz w:val="24"/>
                <w:highlight w:val="none"/>
              </w:rPr>
            </w:pPr>
          </w:p>
        </w:tc>
      </w:tr>
      <w:tr w14:paraId="5FA7808D">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055B0EF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▲2.3.7</w:t>
            </w:r>
          </w:p>
        </w:tc>
        <w:tc>
          <w:tcPr>
            <w:tcW w:w="2826" w:type="pct"/>
            <w:tcBorders>
              <w:top w:val="nil"/>
              <w:left w:val="nil"/>
              <w:bottom w:val="single" w:color="auto" w:sz="4" w:space="0"/>
              <w:right w:val="single" w:color="auto" w:sz="4" w:space="0"/>
            </w:tcBorders>
            <w:noWrap w:val="0"/>
            <w:vAlign w:val="top"/>
          </w:tcPr>
          <w:p w14:paraId="125F5AB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 xml:space="preserve"> 溶剂脱气：≥5通道独立脱气机，其中1通道分配给灌注溶剂（Purge）</w:t>
            </w:r>
          </w:p>
        </w:tc>
        <w:tc>
          <w:tcPr>
            <w:tcW w:w="1193" w:type="pct"/>
            <w:tcBorders>
              <w:top w:val="nil"/>
              <w:left w:val="nil"/>
              <w:bottom w:val="single" w:color="auto" w:sz="4" w:space="0"/>
              <w:right w:val="single" w:color="auto" w:sz="4" w:space="0"/>
            </w:tcBorders>
            <w:noWrap/>
            <w:vAlign w:val="center"/>
          </w:tcPr>
          <w:p w14:paraId="43D0C709">
            <w:pPr>
              <w:snapToGrid w:val="0"/>
              <w:spacing w:line="440" w:lineRule="exact"/>
              <w:jc w:val="left"/>
              <w:rPr>
                <w:rFonts w:hint="eastAsia" w:ascii="宋体" w:hAnsi="宋体" w:cs="仿宋"/>
                <w:color w:val="auto"/>
                <w:sz w:val="24"/>
                <w:highlight w:val="none"/>
              </w:rPr>
            </w:pPr>
          </w:p>
        </w:tc>
      </w:tr>
      <w:tr w14:paraId="331E2DE4">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2516240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2.3.8</w:t>
            </w:r>
          </w:p>
        </w:tc>
        <w:tc>
          <w:tcPr>
            <w:tcW w:w="2826" w:type="pct"/>
            <w:tcBorders>
              <w:top w:val="nil"/>
              <w:left w:val="nil"/>
              <w:bottom w:val="single" w:color="auto" w:sz="4" w:space="0"/>
              <w:right w:val="single" w:color="auto" w:sz="4" w:space="0"/>
            </w:tcBorders>
            <w:noWrap w:val="0"/>
            <w:vAlign w:val="top"/>
          </w:tcPr>
          <w:p w14:paraId="436577A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可设置的流速范围：0.001~1.5 mL/min，增量为0.001 mL</w:t>
            </w:r>
          </w:p>
        </w:tc>
        <w:tc>
          <w:tcPr>
            <w:tcW w:w="1193" w:type="pct"/>
            <w:tcBorders>
              <w:top w:val="nil"/>
              <w:left w:val="nil"/>
              <w:bottom w:val="single" w:color="auto" w:sz="4" w:space="0"/>
              <w:right w:val="single" w:color="auto" w:sz="4" w:space="0"/>
            </w:tcBorders>
            <w:noWrap/>
            <w:vAlign w:val="center"/>
          </w:tcPr>
          <w:p w14:paraId="14EA4187">
            <w:pPr>
              <w:snapToGrid w:val="0"/>
              <w:spacing w:line="440" w:lineRule="exact"/>
              <w:jc w:val="left"/>
              <w:rPr>
                <w:rFonts w:hint="eastAsia" w:ascii="宋体" w:hAnsi="宋体" w:cs="仿宋"/>
                <w:color w:val="auto"/>
                <w:sz w:val="24"/>
                <w:highlight w:val="none"/>
              </w:rPr>
            </w:pPr>
          </w:p>
        </w:tc>
      </w:tr>
      <w:tr w14:paraId="1FC3348C">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6D8E2CA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2.3.9</w:t>
            </w:r>
          </w:p>
        </w:tc>
        <w:tc>
          <w:tcPr>
            <w:tcW w:w="2826" w:type="pct"/>
            <w:tcBorders>
              <w:top w:val="nil"/>
              <w:left w:val="nil"/>
              <w:bottom w:val="single" w:color="auto" w:sz="4" w:space="0"/>
              <w:right w:val="single" w:color="auto" w:sz="4" w:space="0"/>
            </w:tcBorders>
            <w:noWrap w:val="0"/>
            <w:vAlign w:val="top"/>
          </w:tcPr>
          <w:p w14:paraId="37E87C4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柱塞清洗：自动，可编程</w:t>
            </w:r>
          </w:p>
        </w:tc>
        <w:tc>
          <w:tcPr>
            <w:tcW w:w="1193" w:type="pct"/>
            <w:tcBorders>
              <w:top w:val="nil"/>
              <w:left w:val="nil"/>
              <w:bottom w:val="single" w:color="auto" w:sz="4" w:space="0"/>
              <w:right w:val="single" w:color="auto" w:sz="4" w:space="0"/>
            </w:tcBorders>
            <w:noWrap/>
            <w:vAlign w:val="center"/>
          </w:tcPr>
          <w:p w14:paraId="5339C4B5">
            <w:pPr>
              <w:snapToGrid w:val="0"/>
              <w:spacing w:line="440" w:lineRule="exact"/>
              <w:jc w:val="left"/>
              <w:rPr>
                <w:rFonts w:hint="eastAsia" w:ascii="宋体" w:hAnsi="宋体" w:cs="仿宋"/>
                <w:color w:val="auto"/>
                <w:sz w:val="24"/>
                <w:highlight w:val="none"/>
              </w:rPr>
            </w:pPr>
          </w:p>
        </w:tc>
      </w:tr>
      <w:tr w14:paraId="796F949A">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359EDE0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2.3.10</w:t>
            </w:r>
          </w:p>
        </w:tc>
        <w:tc>
          <w:tcPr>
            <w:tcW w:w="2826" w:type="pct"/>
            <w:tcBorders>
              <w:top w:val="nil"/>
              <w:left w:val="nil"/>
              <w:bottom w:val="single" w:color="auto" w:sz="4" w:space="0"/>
              <w:right w:val="single" w:color="auto" w:sz="4" w:space="0"/>
            </w:tcBorders>
            <w:noWrap w:val="0"/>
            <w:vAlign w:val="top"/>
          </w:tcPr>
          <w:p w14:paraId="52E9D38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流速精度：≤0.08% RSD或±0.01 min SD（取较大者），基于6次重复进样的结果</w:t>
            </w:r>
          </w:p>
        </w:tc>
        <w:tc>
          <w:tcPr>
            <w:tcW w:w="1193" w:type="pct"/>
            <w:tcBorders>
              <w:top w:val="nil"/>
              <w:left w:val="nil"/>
              <w:bottom w:val="single" w:color="auto" w:sz="4" w:space="0"/>
              <w:right w:val="single" w:color="auto" w:sz="4" w:space="0"/>
            </w:tcBorders>
            <w:noWrap/>
            <w:vAlign w:val="center"/>
          </w:tcPr>
          <w:p w14:paraId="3D0EDE31">
            <w:pPr>
              <w:snapToGrid w:val="0"/>
              <w:spacing w:line="440" w:lineRule="exact"/>
              <w:jc w:val="left"/>
              <w:rPr>
                <w:rFonts w:hint="eastAsia" w:ascii="宋体" w:hAnsi="宋体" w:cs="仿宋"/>
                <w:color w:val="auto"/>
                <w:sz w:val="24"/>
                <w:highlight w:val="none"/>
              </w:rPr>
            </w:pPr>
          </w:p>
        </w:tc>
      </w:tr>
      <w:tr w14:paraId="66E8B389">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01F8820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2.3.11</w:t>
            </w:r>
          </w:p>
        </w:tc>
        <w:tc>
          <w:tcPr>
            <w:tcW w:w="2826" w:type="pct"/>
            <w:tcBorders>
              <w:top w:val="nil"/>
              <w:left w:val="nil"/>
              <w:bottom w:val="single" w:color="auto" w:sz="4" w:space="0"/>
              <w:right w:val="single" w:color="auto" w:sz="4" w:space="0"/>
            </w:tcBorders>
            <w:noWrap w:val="0"/>
            <w:vAlign w:val="top"/>
          </w:tcPr>
          <w:p w14:paraId="24469225">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流速准确度：流速设置为0.500 mL/min时，准确度为±1.0%</w:t>
            </w:r>
          </w:p>
        </w:tc>
        <w:tc>
          <w:tcPr>
            <w:tcW w:w="1193" w:type="pct"/>
            <w:tcBorders>
              <w:top w:val="nil"/>
              <w:left w:val="nil"/>
              <w:bottom w:val="single" w:color="auto" w:sz="4" w:space="0"/>
              <w:right w:val="single" w:color="auto" w:sz="4" w:space="0"/>
            </w:tcBorders>
            <w:noWrap/>
            <w:vAlign w:val="center"/>
          </w:tcPr>
          <w:p w14:paraId="30F87158">
            <w:pPr>
              <w:snapToGrid w:val="0"/>
              <w:spacing w:line="440" w:lineRule="exact"/>
              <w:jc w:val="left"/>
              <w:rPr>
                <w:rFonts w:hint="eastAsia" w:ascii="宋体" w:hAnsi="宋体" w:cs="仿宋"/>
                <w:color w:val="auto"/>
                <w:sz w:val="24"/>
                <w:highlight w:val="none"/>
              </w:rPr>
            </w:pPr>
          </w:p>
        </w:tc>
      </w:tr>
      <w:tr w14:paraId="668E80F0">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2134407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2.3.12</w:t>
            </w:r>
          </w:p>
        </w:tc>
        <w:tc>
          <w:tcPr>
            <w:tcW w:w="2826" w:type="pct"/>
            <w:tcBorders>
              <w:top w:val="nil"/>
              <w:left w:val="nil"/>
              <w:bottom w:val="single" w:color="auto" w:sz="4" w:space="0"/>
              <w:right w:val="single" w:color="auto" w:sz="4" w:space="0"/>
            </w:tcBorders>
            <w:noWrap w:val="0"/>
            <w:vAlign w:val="top"/>
          </w:tcPr>
          <w:p w14:paraId="0D23608F">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梯度准确度：±0.5%绝对值，5%~95%范围内，0.2~2.0 mL/min</w:t>
            </w:r>
          </w:p>
        </w:tc>
        <w:tc>
          <w:tcPr>
            <w:tcW w:w="1193" w:type="pct"/>
            <w:tcBorders>
              <w:top w:val="nil"/>
              <w:left w:val="nil"/>
              <w:bottom w:val="single" w:color="auto" w:sz="4" w:space="0"/>
              <w:right w:val="single" w:color="auto" w:sz="4" w:space="0"/>
            </w:tcBorders>
            <w:noWrap/>
            <w:vAlign w:val="center"/>
          </w:tcPr>
          <w:p w14:paraId="4C82183F">
            <w:pPr>
              <w:snapToGrid w:val="0"/>
              <w:spacing w:line="440" w:lineRule="exact"/>
              <w:jc w:val="left"/>
              <w:rPr>
                <w:rFonts w:hint="eastAsia" w:ascii="宋体" w:hAnsi="宋体" w:cs="仿宋"/>
                <w:color w:val="auto"/>
                <w:sz w:val="24"/>
                <w:highlight w:val="none"/>
              </w:rPr>
            </w:pPr>
          </w:p>
        </w:tc>
      </w:tr>
      <w:tr w14:paraId="4E9E0313">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0AC18C3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2.3.13</w:t>
            </w:r>
          </w:p>
        </w:tc>
        <w:tc>
          <w:tcPr>
            <w:tcW w:w="2826" w:type="pct"/>
            <w:tcBorders>
              <w:top w:val="nil"/>
              <w:left w:val="nil"/>
              <w:bottom w:val="single" w:color="auto" w:sz="4" w:space="0"/>
              <w:right w:val="single" w:color="auto" w:sz="4" w:space="0"/>
            </w:tcBorders>
            <w:noWrap w:val="0"/>
            <w:vAlign w:val="top"/>
          </w:tcPr>
          <w:p w14:paraId="5C768CD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梯度精度：≤0.15%或±0.01 min SD (0.2~2.0 mL/min)，取较大者</w:t>
            </w:r>
          </w:p>
        </w:tc>
        <w:tc>
          <w:tcPr>
            <w:tcW w:w="1193" w:type="pct"/>
            <w:tcBorders>
              <w:top w:val="nil"/>
              <w:left w:val="nil"/>
              <w:bottom w:val="single" w:color="auto" w:sz="4" w:space="0"/>
              <w:right w:val="single" w:color="auto" w:sz="4" w:space="0"/>
            </w:tcBorders>
            <w:noWrap/>
            <w:vAlign w:val="center"/>
          </w:tcPr>
          <w:p w14:paraId="293A2A88">
            <w:pPr>
              <w:snapToGrid w:val="0"/>
              <w:spacing w:line="440" w:lineRule="exact"/>
              <w:jc w:val="left"/>
              <w:rPr>
                <w:rFonts w:hint="eastAsia" w:ascii="宋体" w:hAnsi="宋体" w:cs="仿宋"/>
                <w:color w:val="auto"/>
                <w:sz w:val="24"/>
                <w:highlight w:val="none"/>
              </w:rPr>
            </w:pPr>
          </w:p>
        </w:tc>
      </w:tr>
      <w:tr w14:paraId="790B2A60">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181FD2B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2.3.14</w:t>
            </w:r>
          </w:p>
        </w:tc>
        <w:tc>
          <w:tcPr>
            <w:tcW w:w="2826" w:type="pct"/>
            <w:tcBorders>
              <w:top w:val="nil"/>
              <w:left w:val="nil"/>
              <w:bottom w:val="single" w:color="auto" w:sz="4" w:space="0"/>
              <w:right w:val="single" w:color="auto" w:sz="4" w:space="0"/>
            </w:tcBorders>
            <w:noWrap w:val="0"/>
            <w:vAlign w:val="top"/>
          </w:tcPr>
          <w:p w14:paraId="6CC042C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梯度模式：预编11种梯度曲线，分为1线性、2步进、4凹线、4凸线四种类型</w:t>
            </w:r>
          </w:p>
        </w:tc>
        <w:tc>
          <w:tcPr>
            <w:tcW w:w="1193" w:type="pct"/>
            <w:tcBorders>
              <w:top w:val="nil"/>
              <w:left w:val="nil"/>
              <w:bottom w:val="single" w:color="auto" w:sz="4" w:space="0"/>
              <w:right w:val="single" w:color="auto" w:sz="4" w:space="0"/>
            </w:tcBorders>
            <w:noWrap/>
            <w:vAlign w:val="center"/>
          </w:tcPr>
          <w:p w14:paraId="02B9FDE5">
            <w:pPr>
              <w:snapToGrid w:val="0"/>
              <w:spacing w:line="440" w:lineRule="exact"/>
              <w:jc w:val="left"/>
              <w:rPr>
                <w:rFonts w:hint="eastAsia" w:ascii="宋体" w:hAnsi="宋体" w:cs="仿宋"/>
                <w:color w:val="auto"/>
                <w:sz w:val="24"/>
                <w:highlight w:val="none"/>
              </w:rPr>
            </w:pPr>
          </w:p>
        </w:tc>
      </w:tr>
      <w:tr w14:paraId="6BB5CE20">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0B141BB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2.3.15</w:t>
            </w:r>
          </w:p>
        </w:tc>
        <w:tc>
          <w:tcPr>
            <w:tcW w:w="2826" w:type="pct"/>
            <w:tcBorders>
              <w:top w:val="nil"/>
              <w:left w:val="nil"/>
              <w:bottom w:val="single" w:color="auto" w:sz="4" w:space="0"/>
              <w:right w:val="single" w:color="auto" w:sz="4" w:space="0"/>
            </w:tcBorders>
            <w:noWrap w:val="0"/>
            <w:vAlign w:val="top"/>
          </w:tcPr>
          <w:p w14:paraId="1A5BAD0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可压缩性补偿：自动、持续</w:t>
            </w:r>
          </w:p>
        </w:tc>
        <w:tc>
          <w:tcPr>
            <w:tcW w:w="1193" w:type="pct"/>
            <w:tcBorders>
              <w:top w:val="nil"/>
              <w:left w:val="nil"/>
              <w:bottom w:val="single" w:color="auto" w:sz="4" w:space="0"/>
              <w:right w:val="single" w:color="auto" w:sz="4" w:space="0"/>
            </w:tcBorders>
            <w:noWrap/>
            <w:vAlign w:val="center"/>
          </w:tcPr>
          <w:p w14:paraId="1800C6C8">
            <w:pPr>
              <w:snapToGrid w:val="0"/>
              <w:spacing w:line="440" w:lineRule="exact"/>
              <w:jc w:val="left"/>
              <w:rPr>
                <w:rFonts w:hint="eastAsia" w:ascii="宋体" w:hAnsi="宋体" w:cs="仿宋"/>
                <w:color w:val="auto"/>
                <w:sz w:val="24"/>
                <w:highlight w:val="none"/>
              </w:rPr>
            </w:pPr>
          </w:p>
        </w:tc>
      </w:tr>
      <w:tr w14:paraId="1CF6BA95">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72C5487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2.3.16</w:t>
            </w:r>
          </w:p>
        </w:tc>
        <w:tc>
          <w:tcPr>
            <w:tcW w:w="2826" w:type="pct"/>
            <w:tcBorders>
              <w:top w:val="nil"/>
              <w:left w:val="nil"/>
              <w:bottom w:val="single" w:color="auto" w:sz="4" w:space="0"/>
              <w:right w:val="single" w:color="auto" w:sz="4" w:space="0"/>
            </w:tcBorders>
            <w:noWrap w:val="0"/>
            <w:vAlign w:val="top"/>
          </w:tcPr>
          <w:p w14:paraId="566A444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泵密封清洗：配备可设置的主动清洗系统，用于冲洗高压密封件的后部和柱塞杆</w:t>
            </w:r>
          </w:p>
        </w:tc>
        <w:tc>
          <w:tcPr>
            <w:tcW w:w="1193" w:type="pct"/>
            <w:tcBorders>
              <w:top w:val="nil"/>
              <w:left w:val="nil"/>
              <w:bottom w:val="single" w:color="auto" w:sz="4" w:space="0"/>
              <w:right w:val="single" w:color="auto" w:sz="4" w:space="0"/>
            </w:tcBorders>
            <w:noWrap/>
            <w:vAlign w:val="center"/>
          </w:tcPr>
          <w:p w14:paraId="1DAA6ED6">
            <w:pPr>
              <w:snapToGrid w:val="0"/>
              <w:spacing w:line="440" w:lineRule="exact"/>
              <w:jc w:val="left"/>
              <w:rPr>
                <w:rFonts w:hint="eastAsia" w:ascii="宋体" w:hAnsi="宋体" w:cs="仿宋"/>
                <w:color w:val="auto"/>
                <w:sz w:val="24"/>
                <w:highlight w:val="none"/>
              </w:rPr>
            </w:pPr>
          </w:p>
        </w:tc>
      </w:tr>
      <w:tr w14:paraId="492DC566">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0AA9FF2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2.3.17</w:t>
            </w:r>
          </w:p>
        </w:tc>
        <w:tc>
          <w:tcPr>
            <w:tcW w:w="2826" w:type="pct"/>
            <w:tcBorders>
              <w:top w:val="nil"/>
              <w:left w:val="nil"/>
              <w:bottom w:val="single" w:color="auto" w:sz="4" w:space="0"/>
              <w:right w:val="single" w:color="auto" w:sz="4" w:space="0"/>
            </w:tcBorders>
            <w:noWrap w:val="0"/>
            <w:vAlign w:val="top"/>
          </w:tcPr>
          <w:p w14:paraId="5E1FAA6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 xml:space="preserve">主动单向阀：智能入口阀（i2阀） </w:t>
            </w:r>
          </w:p>
        </w:tc>
        <w:tc>
          <w:tcPr>
            <w:tcW w:w="1193" w:type="pct"/>
            <w:tcBorders>
              <w:top w:val="nil"/>
              <w:left w:val="nil"/>
              <w:bottom w:val="single" w:color="auto" w:sz="4" w:space="0"/>
              <w:right w:val="single" w:color="auto" w:sz="4" w:space="0"/>
            </w:tcBorders>
            <w:noWrap/>
            <w:vAlign w:val="center"/>
          </w:tcPr>
          <w:p w14:paraId="38E76F44">
            <w:pPr>
              <w:snapToGrid w:val="0"/>
              <w:spacing w:line="440" w:lineRule="exact"/>
              <w:jc w:val="left"/>
              <w:rPr>
                <w:rFonts w:hint="eastAsia" w:ascii="宋体" w:hAnsi="宋体" w:cs="仿宋"/>
                <w:color w:val="auto"/>
                <w:sz w:val="24"/>
                <w:highlight w:val="none"/>
              </w:rPr>
            </w:pPr>
          </w:p>
        </w:tc>
      </w:tr>
      <w:tr w14:paraId="75F1C08A">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5E8C258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2.3.18</w:t>
            </w:r>
          </w:p>
        </w:tc>
        <w:tc>
          <w:tcPr>
            <w:tcW w:w="2826" w:type="pct"/>
            <w:tcBorders>
              <w:top w:val="nil"/>
              <w:left w:val="nil"/>
              <w:bottom w:val="single" w:color="auto" w:sz="4" w:space="0"/>
              <w:right w:val="single" w:color="auto" w:sz="4" w:space="0"/>
            </w:tcBorders>
            <w:noWrap w:val="0"/>
            <w:vAlign w:val="top"/>
          </w:tcPr>
          <w:p w14:paraId="4E7B75BB">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最大可操作压力：≥17000 psi</w:t>
            </w:r>
          </w:p>
        </w:tc>
        <w:tc>
          <w:tcPr>
            <w:tcW w:w="1193" w:type="pct"/>
            <w:tcBorders>
              <w:top w:val="nil"/>
              <w:left w:val="nil"/>
              <w:bottom w:val="single" w:color="auto" w:sz="4" w:space="0"/>
              <w:right w:val="single" w:color="auto" w:sz="4" w:space="0"/>
            </w:tcBorders>
            <w:noWrap/>
            <w:vAlign w:val="center"/>
          </w:tcPr>
          <w:p w14:paraId="6612A46A">
            <w:pPr>
              <w:snapToGrid w:val="0"/>
              <w:spacing w:line="440" w:lineRule="exact"/>
              <w:jc w:val="left"/>
              <w:rPr>
                <w:rFonts w:hint="eastAsia" w:ascii="宋体" w:hAnsi="宋体" w:cs="仿宋"/>
                <w:color w:val="auto"/>
                <w:sz w:val="24"/>
                <w:highlight w:val="none"/>
              </w:rPr>
            </w:pPr>
          </w:p>
        </w:tc>
      </w:tr>
      <w:tr w14:paraId="7573CB09">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38C52C5B">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w:t>
            </w:r>
          </w:p>
        </w:tc>
        <w:tc>
          <w:tcPr>
            <w:tcW w:w="2826" w:type="pct"/>
            <w:tcBorders>
              <w:top w:val="nil"/>
              <w:left w:val="nil"/>
              <w:bottom w:val="single" w:color="auto" w:sz="4" w:space="0"/>
              <w:right w:val="single" w:color="auto" w:sz="4" w:space="0"/>
            </w:tcBorders>
            <w:noWrap w:val="0"/>
            <w:vAlign w:val="top"/>
          </w:tcPr>
          <w:p w14:paraId="34650EC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动进样器管理系统</w:t>
            </w:r>
          </w:p>
        </w:tc>
        <w:tc>
          <w:tcPr>
            <w:tcW w:w="1193" w:type="pct"/>
            <w:tcBorders>
              <w:top w:val="nil"/>
              <w:left w:val="nil"/>
              <w:bottom w:val="single" w:color="auto" w:sz="4" w:space="0"/>
              <w:right w:val="single" w:color="auto" w:sz="4" w:space="0"/>
            </w:tcBorders>
            <w:noWrap/>
            <w:vAlign w:val="center"/>
          </w:tcPr>
          <w:p w14:paraId="70180764">
            <w:pPr>
              <w:snapToGrid w:val="0"/>
              <w:spacing w:line="440" w:lineRule="exact"/>
              <w:jc w:val="left"/>
              <w:rPr>
                <w:rFonts w:hint="eastAsia" w:ascii="宋体" w:hAnsi="宋体" w:cs="仿宋"/>
                <w:color w:val="auto"/>
                <w:sz w:val="24"/>
                <w:highlight w:val="none"/>
              </w:rPr>
            </w:pPr>
          </w:p>
        </w:tc>
      </w:tr>
      <w:tr w14:paraId="7162631F">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1E5949D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2.4.1</w:t>
            </w:r>
          </w:p>
        </w:tc>
        <w:tc>
          <w:tcPr>
            <w:tcW w:w="2826" w:type="pct"/>
            <w:tcBorders>
              <w:top w:val="nil"/>
              <w:left w:val="nil"/>
              <w:bottom w:val="single" w:color="auto" w:sz="4" w:space="0"/>
              <w:right w:val="single" w:color="auto" w:sz="4" w:space="0"/>
            </w:tcBorders>
            <w:noWrap w:val="0"/>
            <w:vAlign w:val="top"/>
          </w:tcPr>
          <w:p w14:paraId="19B23B5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流通针式进样模式</w:t>
            </w:r>
          </w:p>
        </w:tc>
        <w:tc>
          <w:tcPr>
            <w:tcW w:w="1193" w:type="pct"/>
            <w:tcBorders>
              <w:top w:val="nil"/>
              <w:left w:val="nil"/>
              <w:bottom w:val="single" w:color="auto" w:sz="4" w:space="0"/>
              <w:right w:val="single" w:color="auto" w:sz="4" w:space="0"/>
            </w:tcBorders>
            <w:noWrap/>
            <w:vAlign w:val="center"/>
          </w:tcPr>
          <w:p w14:paraId="22B70BBE">
            <w:pPr>
              <w:snapToGrid w:val="0"/>
              <w:spacing w:line="440" w:lineRule="exact"/>
              <w:jc w:val="left"/>
              <w:rPr>
                <w:rFonts w:hint="eastAsia" w:ascii="宋体" w:hAnsi="宋体" w:cs="仿宋"/>
                <w:color w:val="auto"/>
                <w:sz w:val="24"/>
                <w:highlight w:val="none"/>
              </w:rPr>
            </w:pPr>
          </w:p>
        </w:tc>
      </w:tr>
      <w:tr w14:paraId="1F27196C">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67065C1F">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2.4.2</w:t>
            </w:r>
          </w:p>
        </w:tc>
        <w:tc>
          <w:tcPr>
            <w:tcW w:w="2826" w:type="pct"/>
            <w:tcBorders>
              <w:top w:val="nil"/>
              <w:left w:val="nil"/>
              <w:bottom w:val="single" w:color="auto" w:sz="4" w:space="0"/>
              <w:right w:val="single" w:color="auto" w:sz="4" w:space="0"/>
            </w:tcBorders>
            <w:noWrap w:val="0"/>
            <w:vAlign w:val="top"/>
          </w:tcPr>
          <w:p w14:paraId="5F60770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定量同步：泵和进样器之间可实现进样同步，提高保留时间重现性</w:t>
            </w:r>
          </w:p>
        </w:tc>
        <w:tc>
          <w:tcPr>
            <w:tcW w:w="1193" w:type="pct"/>
            <w:tcBorders>
              <w:top w:val="nil"/>
              <w:left w:val="nil"/>
              <w:bottom w:val="single" w:color="auto" w:sz="4" w:space="0"/>
              <w:right w:val="single" w:color="auto" w:sz="4" w:space="0"/>
            </w:tcBorders>
            <w:noWrap/>
            <w:vAlign w:val="center"/>
          </w:tcPr>
          <w:p w14:paraId="63B9D10B">
            <w:pPr>
              <w:snapToGrid w:val="0"/>
              <w:spacing w:line="440" w:lineRule="exact"/>
              <w:jc w:val="left"/>
              <w:rPr>
                <w:rFonts w:hint="eastAsia" w:ascii="宋体" w:hAnsi="宋体" w:cs="仿宋"/>
                <w:color w:val="auto"/>
                <w:sz w:val="24"/>
                <w:highlight w:val="none"/>
              </w:rPr>
            </w:pPr>
          </w:p>
        </w:tc>
      </w:tr>
      <w:tr w14:paraId="21D047D7">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1A0AF12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2.4.3</w:t>
            </w:r>
          </w:p>
        </w:tc>
        <w:tc>
          <w:tcPr>
            <w:tcW w:w="2826" w:type="pct"/>
            <w:tcBorders>
              <w:top w:val="nil"/>
              <w:left w:val="nil"/>
              <w:bottom w:val="single" w:color="auto" w:sz="4" w:space="0"/>
              <w:right w:val="single" w:color="auto" w:sz="4" w:space="0"/>
            </w:tcBorders>
            <w:noWrap w:val="0"/>
            <w:vAlign w:val="top"/>
          </w:tcPr>
          <w:p w14:paraId="2FA2885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样品容量： ≥90（2 mL样品瓶架）</w:t>
            </w:r>
          </w:p>
        </w:tc>
        <w:tc>
          <w:tcPr>
            <w:tcW w:w="1193" w:type="pct"/>
            <w:tcBorders>
              <w:top w:val="nil"/>
              <w:left w:val="nil"/>
              <w:bottom w:val="single" w:color="auto" w:sz="4" w:space="0"/>
              <w:right w:val="single" w:color="auto" w:sz="4" w:space="0"/>
            </w:tcBorders>
            <w:noWrap/>
            <w:vAlign w:val="center"/>
          </w:tcPr>
          <w:p w14:paraId="25F73E5D">
            <w:pPr>
              <w:snapToGrid w:val="0"/>
              <w:spacing w:line="440" w:lineRule="exact"/>
              <w:jc w:val="left"/>
              <w:rPr>
                <w:rFonts w:hint="eastAsia" w:ascii="宋体" w:hAnsi="宋体" w:cs="仿宋"/>
                <w:color w:val="auto"/>
                <w:sz w:val="24"/>
                <w:highlight w:val="none"/>
              </w:rPr>
            </w:pPr>
          </w:p>
        </w:tc>
      </w:tr>
      <w:tr w14:paraId="04E6C344">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18284C95">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2.4.4</w:t>
            </w:r>
          </w:p>
        </w:tc>
        <w:tc>
          <w:tcPr>
            <w:tcW w:w="2826" w:type="pct"/>
            <w:tcBorders>
              <w:top w:val="nil"/>
              <w:left w:val="nil"/>
              <w:bottom w:val="single" w:color="auto" w:sz="4" w:space="0"/>
              <w:right w:val="single" w:color="auto" w:sz="4" w:space="0"/>
            </w:tcBorders>
            <w:noWrap w:val="0"/>
            <w:vAlign w:val="top"/>
          </w:tcPr>
          <w:p w14:paraId="37C2F3A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进样精度：&lt;0.25% RSD</w:t>
            </w:r>
          </w:p>
        </w:tc>
        <w:tc>
          <w:tcPr>
            <w:tcW w:w="1193" w:type="pct"/>
            <w:tcBorders>
              <w:top w:val="nil"/>
              <w:left w:val="nil"/>
              <w:bottom w:val="single" w:color="auto" w:sz="4" w:space="0"/>
              <w:right w:val="single" w:color="auto" w:sz="4" w:space="0"/>
            </w:tcBorders>
            <w:noWrap/>
            <w:vAlign w:val="center"/>
          </w:tcPr>
          <w:p w14:paraId="7CE22040">
            <w:pPr>
              <w:snapToGrid w:val="0"/>
              <w:spacing w:line="440" w:lineRule="exact"/>
              <w:jc w:val="left"/>
              <w:rPr>
                <w:rFonts w:hint="eastAsia" w:ascii="宋体" w:hAnsi="宋体" w:cs="仿宋"/>
                <w:color w:val="auto"/>
                <w:sz w:val="24"/>
                <w:highlight w:val="none"/>
              </w:rPr>
            </w:pPr>
          </w:p>
        </w:tc>
      </w:tr>
      <w:tr w14:paraId="42D1ABFF">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2D8CFA4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2.4.5</w:t>
            </w:r>
          </w:p>
        </w:tc>
        <w:tc>
          <w:tcPr>
            <w:tcW w:w="2826" w:type="pct"/>
            <w:tcBorders>
              <w:top w:val="nil"/>
              <w:left w:val="nil"/>
              <w:bottom w:val="single" w:color="auto" w:sz="4" w:space="0"/>
              <w:right w:val="single" w:color="auto" w:sz="4" w:space="0"/>
            </w:tcBorders>
            <w:noWrap w:val="0"/>
            <w:vAlign w:val="top"/>
          </w:tcPr>
          <w:p w14:paraId="4838FDD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进样准确度：±0.2 μL</w:t>
            </w:r>
          </w:p>
        </w:tc>
        <w:tc>
          <w:tcPr>
            <w:tcW w:w="1193" w:type="pct"/>
            <w:tcBorders>
              <w:top w:val="nil"/>
              <w:left w:val="nil"/>
              <w:bottom w:val="single" w:color="auto" w:sz="4" w:space="0"/>
              <w:right w:val="single" w:color="auto" w:sz="4" w:space="0"/>
            </w:tcBorders>
            <w:noWrap/>
            <w:vAlign w:val="center"/>
          </w:tcPr>
          <w:p w14:paraId="10CAFB8D">
            <w:pPr>
              <w:snapToGrid w:val="0"/>
              <w:spacing w:line="440" w:lineRule="exact"/>
              <w:jc w:val="left"/>
              <w:rPr>
                <w:rFonts w:hint="eastAsia" w:ascii="宋体" w:hAnsi="宋体" w:cs="仿宋"/>
                <w:color w:val="auto"/>
                <w:sz w:val="24"/>
                <w:highlight w:val="none"/>
              </w:rPr>
            </w:pPr>
          </w:p>
        </w:tc>
      </w:tr>
      <w:tr w14:paraId="577C1088">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1360268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2.4.6</w:t>
            </w:r>
          </w:p>
        </w:tc>
        <w:tc>
          <w:tcPr>
            <w:tcW w:w="2826" w:type="pct"/>
            <w:tcBorders>
              <w:top w:val="nil"/>
              <w:left w:val="nil"/>
              <w:bottom w:val="single" w:color="auto" w:sz="4" w:space="0"/>
              <w:right w:val="single" w:color="auto" w:sz="4" w:space="0"/>
            </w:tcBorders>
            <w:noWrap w:val="0"/>
            <w:vAlign w:val="top"/>
          </w:tcPr>
          <w:p w14:paraId="6845373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样品交叉污染/样品残留：&lt;0.002%（咖啡因）。</w:t>
            </w:r>
          </w:p>
        </w:tc>
        <w:tc>
          <w:tcPr>
            <w:tcW w:w="1193" w:type="pct"/>
            <w:tcBorders>
              <w:top w:val="nil"/>
              <w:left w:val="nil"/>
              <w:bottom w:val="single" w:color="auto" w:sz="4" w:space="0"/>
              <w:right w:val="single" w:color="auto" w:sz="4" w:space="0"/>
            </w:tcBorders>
            <w:noWrap/>
            <w:vAlign w:val="center"/>
          </w:tcPr>
          <w:p w14:paraId="745C595D">
            <w:pPr>
              <w:snapToGrid w:val="0"/>
              <w:spacing w:line="440" w:lineRule="exact"/>
              <w:jc w:val="left"/>
              <w:rPr>
                <w:rFonts w:hint="eastAsia" w:ascii="宋体" w:hAnsi="宋体" w:cs="仿宋"/>
                <w:color w:val="auto"/>
                <w:sz w:val="24"/>
                <w:highlight w:val="none"/>
              </w:rPr>
            </w:pPr>
          </w:p>
        </w:tc>
      </w:tr>
      <w:tr w14:paraId="0792D82A">
        <w:tblPrEx>
          <w:tblCellMar>
            <w:top w:w="0" w:type="dxa"/>
            <w:left w:w="108" w:type="dxa"/>
            <w:bottom w:w="0" w:type="dxa"/>
            <w:right w:w="108" w:type="dxa"/>
          </w:tblCellMar>
        </w:tblPrEx>
        <w:trPr>
          <w:trHeight w:val="20" w:hRule="atLeast"/>
        </w:trPr>
        <w:tc>
          <w:tcPr>
            <w:tcW w:w="979" w:type="pct"/>
            <w:tcBorders>
              <w:top w:val="nil"/>
              <w:left w:val="single" w:color="auto" w:sz="4" w:space="0"/>
              <w:bottom w:val="single" w:color="auto" w:sz="4" w:space="0"/>
              <w:right w:val="single" w:color="auto" w:sz="4" w:space="0"/>
            </w:tcBorders>
            <w:noWrap w:val="0"/>
            <w:vAlign w:val="center"/>
          </w:tcPr>
          <w:p w14:paraId="6302196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2.4.7</w:t>
            </w:r>
          </w:p>
        </w:tc>
        <w:tc>
          <w:tcPr>
            <w:tcW w:w="2826" w:type="pct"/>
            <w:tcBorders>
              <w:top w:val="nil"/>
              <w:left w:val="nil"/>
              <w:bottom w:val="single" w:color="auto" w:sz="4" w:space="0"/>
              <w:right w:val="single" w:color="auto" w:sz="4" w:space="0"/>
            </w:tcBorders>
            <w:noWrap w:val="0"/>
            <w:vAlign w:val="top"/>
          </w:tcPr>
          <w:p w14:paraId="2A53ABA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进样针清洗：集成、主动、可设置</w:t>
            </w:r>
          </w:p>
        </w:tc>
        <w:tc>
          <w:tcPr>
            <w:tcW w:w="1193" w:type="pct"/>
            <w:tcBorders>
              <w:top w:val="nil"/>
              <w:left w:val="nil"/>
              <w:bottom w:val="single" w:color="auto" w:sz="4" w:space="0"/>
              <w:right w:val="single" w:color="auto" w:sz="4" w:space="0"/>
            </w:tcBorders>
            <w:noWrap/>
            <w:vAlign w:val="center"/>
          </w:tcPr>
          <w:p w14:paraId="2204DD7A">
            <w:pPr>
              <w:snapToGrid w:val="0"/>
              <w:spacing w:line="440" w:lineRule="exact"/>
              <w:jc w:val="left"/>
              <w:rPr>
                <w:rFonts w:hint="eastAsia" w:ascii="宋体" w:hAnsi="宋体" w:cs="仿宋"/>
                <w:color w:val="auto"/>
                <w:sz w:val="24"/>
                <w:highlight w:val="none"/>
              </w:rPr>
            </w:pPr>
          </w:p>
        </w:tc>
      </w:tr>
      <w:tr w14:paraId="412A8920">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2320FF2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2.4.8</w:t>
            </w:r>
          </w:p>
        </w:tc>
        <w:tc>
          <w:tcPr>
            <w:tcW w:w="2826" w:type="pct"/>
            <w:tcBorders>
              <w:top w:val="single" w:color="auto" w:sz="4" w:space="0"/>
              <w:left w:val="nil"/>
              <w:bottom w:val="single" w:color="auto" w:sz="4" w:space="0"/>
              <w:right w:val="single" w:color="auto" w:sz="4" w:space="0"/>
            </w:tcBorders>
            <w:noWrap w:val="0"/>
            <w:vAlign w:val="top"/>
          </w:tcPr>
          <w:p w14:paraId="055F8E5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进样体积：0.1~50 μL，增量：0.1 μL；可使用扩展定量环最大扩到1000.0 μL</w:t>
            </w:r>
          </w:p>
        </w:tc>
        <w:tc>
          <w:tcPr>
            <w:tcW w:w="1193" w:type="pct"/>
            <w:tcBorders>
              <w:top w:val="single" w:color="auto" w:sz="4" w:space="0"/>
              <w:left w:val="nil"/>
              <w:bottom w:val="single" w:color="auto" w:sz="4" w:space="0"/>
              <w:right w:val="single" w:color="auto" w:sz="4" w:space="0"/>
            </w:tcBorders>
            <w:noWrap/>
            <w:vAlign w:val="center"/>
          </w:tcPr>
          <w:p w14:paraId="3C9A949C">
            <w:pPr>
              <w:snapToGrid w:val="0"/>
              <w:spacing w:line="440" w:lineRule="exact"/>
              <w:jc w:val="left"/>
              <w:rPr>
                <w:rFonts w:hint="eastAsia" w:ascii="宋体" w:hAnsi="宋体" w:cs="仿宋"/>
                <w:color w:val="auto"/>
                <w:sz w:val="24"/>
                <w:highlight w:val="none"/>
              </w:rPr>
            </w:pPr>
          </w:p>
        </w:tc>
      </w:tr>
      <w:tr w14:paraId="21E42CB0">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48EA1B1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2.4.9</w:t>
            </w:r>
          </w:p>
        </w:tc>
        <w:tc>
          <w:tcPr>
            <w:tcW w:w="2826" w:type="pct"/>
            <w:tcBorders>
              <w:top w:val="single" w:color="auto" w:sz="4" w:space="0"/>
              <w:left w:val="nil"/>
              <w:bottom w:val="single" w:color="auto" w:sz="4" w:space="0"/>
              <w:right w:val="single" w:color="auto" w:sz="4" w:space="0"/>
            </w:tcBorders>
            <w:noWrap w:val="0"/>
            <w:vAlign w:val="top"/>
          </w:tcPr>
          <w:p w14:paraId="00B399B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最小样品量需求：3 μL，使用2 mL全回收样品瓶</w:t>
            </w:r>
          </w:p>
        </w:tc>
        <w:tc>
          <w:tcPr>
            <w:tcW w:w="1193" w:type="pct"/>
            <w:tcBorders>
              <w:top w:val="single" w:color="auto" w:sz="4" w:space="0"/>
              <w:left w:val="nil"/>
              <w:bottom w:val="single" w:color="auto" w:sz="4" w:space="0"/>
              <w:right w:val="single" w:color="auto" w:sz="4" w:space="0"/>
            </w:tcBorders>
            <w:noWrap/>
            <w:vAlign w:val="center"/>
          </w:tcPr>
          <w:p w14:paraId="5AFEFD5C">
            <w:pPr>
              <w:snapToGrid w:val="0"/>
              <w:spacing w:line="440" w:lineRule="exact"/>
              <w:jc w:val="left"/>
              <w:rPr>
                <w:rFonts w:hint="eastAsia" w:ascii="宋体" w:hAnsi="宋体" w:cs="仿宋"/>
                <w:color w:val="auto"/>
                <w:sz w:val="24"/>
                <w:highlight w:val="none"/>
              </w:rPr>
            </w:pPr>
          </w:p>
        </w:tc>
      </w:tr>
      <w:tr w14:paraId="76DCA805">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1BFE08D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2.4.10</w:t>
            </w:r>
          </w:p>
        </w:tc>
        <w:tc>
          <w:tcPr>
            <w:tcW w:w="2826" w:type="pct"/>
            <w:tcBorders>
              <w:top w:val="single" w:color="auto" w:sz="4" w:space="0"/>
              <w:left w:val="nil"/>
              <w:bottom w:val="single" w:color="auto" w:sz="4" w:space="0"/>
              <w:right w:val="single" w:color="auto" w:sz="4" w:space="0"/>
            </w:tcBorders>
            <w:noWrap w:val="0"/>
            <w:vAlign w:val="top"/>
          </w:tcPr>
          <w:p w14:paraId="519D605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进样线性度：&gt;0.999，0.2~50.0 μL</w:t>
            </w:r>
          </w:p>
        </w:tc>
        <w:tc>
          <w:tcPr>
            <w:tcW w:w="1193" w:type="pct"/>
            <w:tcBorders>
              <w:top w:val="single" w:color="auto" w:sz="4" w:space="0"/>
              <w:left w:val="nil"/>
              <w:bottom w:val="single" w:color="auto" w:sz="4" w:space="0"/>
              <w:right w:val="single" w:color="auto" w:sz="4" w:space="0"/>
            </w:tcBorders>
            <w:noWrap/>
            <w:vAlign w:val="center"/>
          </w:tcPr>
          <w:p w14:paraId="5C93DC79">
            <w:pPr>
              <w:snapToGrid w:val="0"/>
              <w:spacing w:line="440" w:lineRule="exact"/>
              <w:jc w:val="left"/>
              <w:rPr>
                <w:rFonts w:hint="eastAsia" w:ascii="宋体" w:hAnsi="宋体" w:cs="仿宋"/>
                <w:color w:val="auto"/>
                <w:sz w:val="24"/>
                <w:highlight w:val="none"/>
              </w:rPr>
            </w:pPr>
          </w:p>
        </w:tc>
      </w:tr>
      <w:tr w14:paraId="4131A2E7">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6CC5FDD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2.4.11</w:t>
            </w:r>
          </w:p>
        </w:tc>
        <w:tc>
          <w:tcPr>
            <w:tcW w:w="2826" w:type="pct"/>
            <w:tcBorders>
              <w:top w:val="single" w:color="auto" w:sz="4" w:space="0"/>
              <w:left w:val="nil"/>
              <w:bottom w:val="single" w:color="auto" w:sz="4" w:space="0"/>
              <w:right w:val="single" w:color="auto" w:sz="4" w:space="0"/>
            </w:tcBorders>
            <w:noWrap w:val="0"/>
            <w:vAlign w:val="top"/>
          </w:tcPr>
          <w:p w14:paraId="7607C7C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进样精度：&lt; 0.25% RSD，5.0~1000.0 μL</w:t>
            </w:r>
          </w:p>
        </w:tc>
        <w:tc>
          <w:tcPr>
            <w:tcW w:w="1193" w:type="pct"/>
            <w:tcBorders>
              <w:top w:val="single" w:color="auto" w:sz="4" w:space="0"/>
              <w:left w:val="nil"/>
              <w:bottom w:val="single" w:color="auto" w:sz="4" w:space="0"/>
              <w:right w:val="single" w:color="auto" w:sz="4" w:space="0"/>
            </w:tcBorders>
            <w:noWrap/>
            <w:vAlign w:val="center"/>
          </w:tcPr>
          <w:p w14:paraId="5CF1F749">
            <w:pPr>
              <w:snapToGrid w:val="0"/>
              <w:spacing w:line="440" w:lineRule="exact"/>
              <w:jc w:val="left"/>
              <w:rPr>
                <w:rFonts w:hint="eastAsia" w:ascii="宋体" w:hAnsi="宋体" w:cs="仿宋"/>
                <w:color w:val="auto"/>
                <w:sz w:val="24"/>
                <w:highlight w:val="none"/>
              </w:rPr>
            </w:pPr>
          </w:p>
        </w:tc>
      </w:tr>
      <w:tr w14:paraId="31E7751A">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1B5E1F1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2.4.12</w:t>
            </w:r>
          </w:p>
        </w:tc>
        <w:tc>
          <w:tcPr>
            <w:tcW w:w="2826" w:type="pct"/>
            <w:tcBorders>
              <w:top w:val="single" w:color="auto" w:sz="4" w:space="0"/>
              <w:left w:val="nil"/>
              <w:bottom w:val="single" w:color="auto" w:sz="4" w:space="0"/>
              <w:right w:val="single" w:color="auto" w:sz="4" w:space="0"/>
            </w:tcBorders>
            <w:noWrap w:val="0"/>
            <w:vAlign w:val="top"/>
          </w:tcPr>
          <w:p w14:paraId="3DA28B6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样品室温度范围：4℃~35℃，增量：0.1℃</w:t>
            </w:r>
          </w:p>
        </w:tc>
        <w:tc>
          <w:tcPr>
            <w:tcW w:w="1193" w:type="pct"/>
            <w:tcBorders>
              <w:top w:val="single" w:color="auto" w:sz="4" w:space="0"/>
              <w:left w:val="nil"/>
              <w:bottom w:val="single" w:color="auto" w:sz="4" w:space="0"/>
              <w:right w:val="single" w:color="auto" w:sz="4" w:space="0"/>
            </w:tcBorders>
            <w:noWrap/>
            <w:vAlign w:val="center"/>
          </w:tcPr>
          <w:p w14:paraId="119370F1">
            <w:pPr>
              <w:snapToGrid w:val="0"/>
              <w:spacing w:line="440" w:lineRule="exact"/>
              <w:jc w:val="left"/>
              <w:rPr>
                <w:rFonts w:hint="eastAsia" w:ascii="宋体" w:hAnsi="宋体" w:cs="仿宋"/>
                <w:color w:val="auto"/>
                <w:sz w:val="24"/>
                <w:highlight w:val="none"/>
              </w:rPr>
            </w:pPr>
          </w:p>
        </w:tc>
      </w:tr>
      <w:tr w14:paraId="44DC6D18">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3C96D34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2.4.13</w:t>
            </w:r>
          </w:p>
        </w:tc>
        <w:tc>
          <w:tcPr>
            <w:tcW w:w="2826" w:type="pct"/>
            <w:tcBorders>
              <w:top w:val="single" w:color="auto" w:sz="4" w:space="0"/>
              <w:left w:val="nil"/>
              <w:bottom w:val="single" w:color="auto" w:sz="4" w:space="0"/>
              <w:right w:val="single" w:color="auto" w:sz="4" w:space="0"/>
            </w:tcBorders>
            <w:noWrap w:val="0"/>
            <w:vAlign w:val="top"/>
          </w:tcPr>
          <w:p w14:paraId="0B64411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进样次数：每个样品1~99次进样</w:t>
            </w:r>
          </w:p>
        </w:tc>
        <w:tc>
          <w:tcPr>
            <w:tcW w:w="1193" w:type="pct"/>
            <w:tcBorders>
              <w:top w:val="single" w:color="auto" w:sz="4" w:space="0"/>
              <w:left w:val="nil"/>
              <w:bottom w:val="single" w:color="auto" w:sz="4" w:space="0"/>
              <w:right w:val="single" w:color="auto" w:sz="4" w:space="0"/>
            </w:tcBorders>
            <w:noWrap/>
            <w:vAlign w:val="center"/>
          </w:tcPr>
          <w:p w14:paraId="5B52336C">
            <w:pPr>
              <w:snapToGrid w:val="0"/>
              <w:spacing w:line="440" w:lineRule="exact"/>
              <w:jc w:val="left"/>
              <w:rPr>
                <w:rFonts w:hint="eastAsia" w:ascii="宋体" w:hAnsi="宋体" w:cs="仿宋"/>
                <w:color w:val="auto"/>
                <w:sz w:val="24"/>
                <w:highlight w:val="none"/>
              </w:rPr>
            </w:pPr>
          </w:p>
        </w:tc>
      </w:tr>
      <w:tr w14:paraId="3D72431A">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6BF51B5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w:t>
            </w:r>
          </w:p>
        </w:tc>
        <w:tc>
          <w:tcPr>
            <w:tcW w:w="2826" w:type="pct"/>
            <w:tcBorders>
              <w:top w:val="single" w:color="auto" w:sz="4" w:space="0"/>
              <w:left w:val="nil"/>
              <w:bottom w:val="single" w:color="auto" w:sz="4" w:space="0"/>
              <w:right w:val="single" w:color="auto" w:sz="4" w:space="0"/>
            </w:tcBorders>
            <w:noWrap w:val="0"/>
            <w:vAlign w:val="top"/>
          </w:tcPr>
          <w:p w14:paraId="3866791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色谱柱管理器</w:t>
            </w:r>
          </w:p>
        </w:tc>
        <w:tc>
          <w:tcPr>
            <w:tcW w:w="1193" w:type="pct"/>
            <w:tcBorders>
              <w:top w:val="single" w:color="auto" w:sz="4" w:space="0"/>
              <w:left w:val="nil"/>
              <w:bottom w:val="single" w:color="auto" w:sz="4" w:space="0"/>
              <w:right w:val="single" w:color="auto" w:sz="4" w:space="0"/>
            </w:tcBorders>
            <w:noWrap/>
            <w:vAlign w:val="center"/>
          </w:tcPr>
          <w:p w14:paraId="0E93A90C">
            <w:pPr>
              <w:snapToGrid w:val="0"/>
              <w:spacing w:line="440" w:lineRule="exact"/>
              <w:jc w:val="left"/>
              <w:rPr>
                <w:rFonts w:hint="eastAsia" w:ascii="宋体" w:hAnsi="宋体" w:cs="仿宋"/>
                <w:color w:val="auto"/>
                <w:sz w:val="24"/>
                <w:highlight w:val="none"/>
              </w:rPr>
            </w:pPr>
          </w:p>
        </w:tc>
      </w:tr>
      <w:tr w14:paraId="6CACCA7C">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6635594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w:t>
            </w:r>
          </w:p>
        </w:tc>
        <w:tc>
          <w:tcPr>
            <w:tcW w:w="2826" w:type="pct"/>
            <w:tcBorders>
              <w:top w:val="single" w:color="auto" w:sz="4" w:space="0"/>
              <w:left w:val="nil"/>
              <w:bottom w:val="single" w:color="auto" w:sz="4" w:space="0"/>
              <w:right w:val="single" w:color="auto" w:sz="4" w:space="0"/>
            </w:tcBorders>
            <w:noWrap w:val="0"/>
            <w:vAlign w:val="top"/>
          </w:tcPr>
          <w:p w14:paraId="426B2325">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功能：具备捕集、平行柱再生、中心切割、柱头稀释、时间耦合色谱、全二维色谱功能——可减小多余干扰，增加峰容量和分离度用于复杂样品表征</w:t>
            </w:r>
          </w:p>
        </w:tc>
        <w:tc>
          <w:tcPr>
            <w:tcW w:w="1193" w:type="pct"/>
            <w:tcBorders>
              <w:top w:val="single" w:color="auto" w:sz="4" w:space="0"/>
              <w:left w:val="nil"/>
              <w:bottom w:val="single" w:color="auto" w:sz="4" w:space="0"/>
              <w:right w:val="single" w:color="auto" w:sz="4" w:space="0"/>
            </w:tcBorders>
            <w:noWrap/>
            <w:vAlign w:val="center"/>
          </w:tcPr>
          <w:p w14:paraId="39956397">
            <w:pPr>
              <w:snapToGrid w:val="0"/>
              <w:spacing w:line="440" w:lineRule="exact"/>
              <w:jc w:val="left"/>
              <w:rPr>
                <w:rFonts w:hint="eastAsia" w:ascii="宋体" w:hAnsi="宋体" w:cs="仿宋"/>
                <w:color w:val="auto"/>
                <w:sz w:val="24"/>
                <w:highlight w:val="none"/>
              </w:rPr>
            </w:pPr>
          </w:p>
        </w:tc>
      </w:tr>
      <w:tr w14:paraId="02E379AE">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6B9417B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2.5.2</w:t>
            </w:r>
          </w:p>
        </w:tc>
        <w:tc>
          <w:tcPr>
            <w:tcW w:w="2826" w:type="pct"/>
            <w:tcBorders>
              <w:top w:val="single" w:color="auto" w:sz="4" w:space="0"/>
              <w:left w:val="nil"/>
              <w:bottom w:val="single" w:color="auto" w:sz="4" w:space="0"/>
              <w:right w:val="single" w:color="auto" w:sz="4" w:space="0"/>
            </w:tcBorders>
            <w:noWrap w:val="0"/>
            <w:vAlign w:val="top"/>
          </w:tcPr>
          <w:p w14:paraId="5FA926C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两位六通阀</w:t>
            </w:r>
          </w:p>
        </w:tc>
        <w:tc>
          <w:tcPr>
            <w:tcW w:w="1193" w:type="pct"/>
            <w:tcBorders>
              <w:top w:val="single" w:color="auto" w:sz="4" w:space="0"/>
              <w:left w:val="nil"/>
              <w:bottom w:val="single" w:color="auto" w:sz="4" w:space="0"/>
              <w:right w:val="single" w:color="auto" w:sz="4" w:space="0"/>
            </w:tcBorders>
            <w:noWrap/>
            <w:vAlign w:val="center"/>
          </w:tcPr>
          <w:p w14:paraId="07433B1A">
            <w:pPr>
              <w:snapToGrid w:val="0"/>
              <w:spacing w:line="440" w:lineRule="exact"/>
              <w:jc w:val="left"/>
              <w:rPr>
                <w:rFonts w:hint="eastAsia" w:ascii="宋体" w:hAnsi="宋体" w:cs="仿宋"/>
                <w:color w:val="auto"/>
                <w:sz w:val="24"/>
                <w:highlight w:val="none"/>
              </w:rPr>
            </w:pPr>
          </w:p>
        </w:tc>
      </w:tr>
      <w:tr w14:paraId="55879E5B">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64C5798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2.5.3</w:t>
            </w:r>
          </w:p>
        </w:tc>
        <w:tc>
          <w:tcPr>
            <w:tcW w:w="2826" w:type="pct"/>
            <w:tcBorders>
              <w:top w:val="single" w:color="auto" w:sz="4" w:space="0"/>
              <w:left w:val="nil"/>
              <w:bottom w:val="single" w:color="auto" w:sz="4" w:space="0"/>
              <w:right w:val="single" w:color="auto" w:sz="4" w:space="0"/>
            </w:tcBorders>
            <w:noWrap w:val="0"/>
            <w:vAlign w:val="top"/>
          </w:tcPr>
          <w:p w14:paraId="7E09260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在线稀释功能：即使是在一维高有机相梯度下出的峰，切至二维体系时也可以很好的保留</w:t>
            </w:r>
          </w:p>
        </w:tc>
        <w:tc>
          <w:tcPr>
            <w:tcW w:w="1193" w:type="pct"/>
            <w:tcBorders>
              <w:top w:val="single" w:color="auto" w:sz="4" w:space="0"/>
              <w:left w:val="nil"/>
              <w:bottom w:val="single" w:color="auto" w:sz="4" w:space="0"/>
              <w:right w:val="single" w:color="auto" w:sz="4" w:space="0"/>
            </w:tcBorders>
            <w:noWrap/>
            <w:vAlign w:val="center"/>
          </w:tcPr>
          <w:p w14:paraId="3FF7F829">
            <w:pPr>
              <w:snapToGrid w:val="0"/>
              <w:spacing w:line="440" w:lineRule="exact"/>
              <w:jc w:val="left"/>
              <w:rPr>
                <w:rFonts w:hint="eastAsia" w:ascii="宋体" w:hAnsi="宋体" w:cs="仿宋"/>
                <w:color w:val="auto"/>
                <w:sz w:val="24"/>
                <w:highlight w:val="none"/>
              </w:rPr>
            </w:pPr>
          </w:p>
        </w:tc>
      </w:tr>
      <w:tr w14:paraId="364A8618">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7E3B927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2.5.4</w:t>
            </w:r>
          </w:p>
        </w:tc>
        <w:tc>
          <w:tcPr>
            <w:tcW w:w="2826" w:type="pct"/>
            <w:tcBorders>
              <w:top w:val="single" w:color="auto" w:sz="4" w:space="0"/>
              <w:left w:val="nil"/>
              <w:bottom w:val="single" w:color="auto" w:sz="4" w:space="0"/>
              <w:right w:val="single" w:color="auto" w:sz="4" w:space="0"/>
            </w:tcBorders>
            <w:noWrap w:val="0"/>
            <w:vAlign w:val="top"/>
          </w:tcPr>
          <w:p w14:paraId="71742A4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温度范围：4℃-90℃，增量：0.1℃</w:t>
            </w:r>
          </w:p>
        </w:tc>
        <w:tc>
          <w:tcPr>
            <w:tcW w:w="1193" w:type="pct"/>
            <w:tcBorders>
              <w:top w:val="single" w:color="auto" w:sz="4" w:space="0"/>
              <w:left w:val="nil"/>
              <w:bottom w:val="single" w:color="auto" w:sz="4" w:space="0"/>
              <w:right w:val="single" w:color="auto" w:sz="4" w:space="0"/>
            </w:tcBorders>
            <w:noWrap/>
            <w:vAlign w:val="center"/>
          </w:tcPr>
          <w:p w14:paraId="39CC1688">
            <w:pPr>
              <w:snapToGrid w:val="0"/>
              <w:spacing w:line="440" w:lineRule="exact"/>
              <w:jc w:val="left"/>
              <w:rPr>
                <w:rFonts w:hint="eastAsia" w:ascii="宋体" w:hAnsi="宋体" w:cs="仿宋"/>
                <w:color w:val="auto"/>
                <w:sz w:val="24"/>
                <w:highlight w:val="none"/>
              </w:rPr>
            </w:pPr>
          </w:p>
        </w:tc>
      </w:tr>
      <w:tr w14:paraId="2F9F34F8">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3A39265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2.5.5</w:t>
            </w:r>
          </w:p>
        </w:tc>
        <w:tc>
          <w:tcPr>
            <w:tcW w:w="2826" w:type="pct"/>
            <w:tcBorders>
              <w:top w:val="single" w:color="auto" w:sz="4" w:space="0"/>
              <w:left w:val="nil"/>
              <w:bottom w:val="single" w:color="auto" w:sz="4" w:space="0"/>
              <w:right w:val="single" w:color="auto" w:sz="4" w:space="0"/>
            </w:tcBorders>
            <w:noWrap w:val="0"/>
            <w:vAlign w:val="top"/>
          </w:tcPr>
          <w:p w14:paraId="3272223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色谱柱室加热时间：≤15 min，环境温度-60 °C</w:t>
            </w:r>
          </w:p>
        </w:tc>
        <w:tc>
          <w:tcPr>
            <w:tcW w:w="1193" w:type="pct"/>
            <w:tcBorders>
              <w:top w:val="single" w:color="auto" w:sz="4" w:space="0"/>
              <w:left w:val="nil"/>
              <w:bottom w:val="single" w:color="auto" w:sz="4" w:space="0"/>
              <w:right w:val="single" w:color="auto" w:sz="4" w:space="0"/>
            </w:tcBorders>
            <w:noWrap/>
            <w:vAlign w:val="center"/>
          </w:tcPr>
          <w:p w14:paraId="57B325B1">
            <w:pPr>
              <w:snapToGrid w:val="0"/>
              <w:spacing w:line="440" w:lineRule="exact"/>
              <w:jc w:val="left"/>
              <w:rPr>
                <w:rFonts w:hint="eastAsia" w:ascii="宋体" w:hAnsi="宋体" w:cs="仿宋"/>
                <w:color w:val="auto"/>
                <w:sz w:val="24"/>
                <w:highlight w:val="none"/>
              </w:rPr>
            </w:pPr>
          </w:p>
        </w:tc>
      </w:tr>
      <w:tr w14:paraId="22DD49B9">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0383C20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2.5.6</w:t>
            </w:r>
          </w:p>
        </w:tc>
        <w:tc>
          <w:tcPr>
            <w:tcW w:w="2826" w:type="pct"/>
            <w:tcBorders>
              <w:top w:val="single" w:color="auto" w:sz="4" w:space="0"/>
              <w:left w:val="nil"/>
              <w:bottom w:val="single" w:color="auto" w:sz="4" w:space="0"/>
              <w:right w:val="single" w:color="auto" w:sz="4" w:space="0"/>
            </w:tcBorders>
            <w:noWrap w:val="0"/>
            <w:vAlign w:val="top"/>
          </w:tcPr>
          <w:p w14:paraId="3737F3E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即插主动式溶剂预热器</w:t>
            </w:r>
          </w:p>
        </w:tc>
        <w:tc>
          <w:tcPr>
            <w:tcW w:w="1193" w:type="pct"/>
            <w:tcBorders>
              <w:top w:val="single" w:color="auto" w:sz="4" w:space="0"/>
              <w:left w:val="nil"/>
              <w:bottom w:val="single" w:color="auto" w:sz="4" w:space="0"/>
              <w:right w:val="single" w:color="auto" w:sz="4" w:space="0"/>
            </w:tcBorders>
            <w:noWrap/>
            <w:vAlign w:val="center"/>
          </w:tcPr>
          <w:p w14:paraId="5294F44C">
            <w:pPr>
              <w:snapToGrid w:val="0"/>
              <w:spacing w:line="440" w:lineRule="exact"/>
              <w:jc w:val="left"/>
              <w:rPr>
                <w:rFonts w:hint="eastAsia" w:ascii="宋体" w:hAnsi="宋体" w:cs="仿宋"/>
                <w:color w:val="auto"/>
                <w:sz w:val="24"/>
                <w:highlight w:val="none"/>
              </w:rPr>
            </w:pPr>
          </w:p>
        </w:tc>
      </w:tr>
      <w:tr w14:paraId="0D8CCEE1">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3021D25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2.5.7</w:t>
            </w:r>
          </w:p>
        </w:tc>
        <w:tc>
          <w:tcPr>
            <w:tcW w:w="2826" w:type="pct"/>
            <w:tcBorders>
              <w:top w:val="single" w:color="auto" w:sz="4" w:space="0"/>
              <w:left w:val="nil"/>
              <w:bottom w:val="single" w:color="auto" w:sz="4" w:space="0"/>
              <w:right w:val="single" w:color="auto" w:sz="4" w:space="0"/>
            </w:tcBorders>
            <w:noWrap w:val="0"/>
            <w:vAlign w:val="top"/>
          </w:tcPr>
          <w:p w14:paraId="1B75ABB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溶剂平衡：配备主动预加热</w:t>
            </w:r>
          </w:p>
        </w:tc>
        <w:tc>
          <w:tcPr>
            <w:tcW w:w="1193" w:type="pct"/>
            <w:tcBorders>
              <w:top w:val="single" w:color="auto" w:sz="4" w:space="0"/>
              <w:left w:val="nil"/>
              <w:bottom w:val="single" w:color="auto" w:sz="4" w:space="0"/>
              <w:right w:val="single" w:color="auto" w:sz="4" w:space="0"/>
            </w:tcBorders>
            <w:noWrap/>
            <w:vAlign w:val="center"/>
          </w:tcPr>
          <w:p w14:paraId="26C8B1F7">
            <w:pPr>
              <w:snapToGrid w:val="0"/>
              <w:spacing w:line="440" w:lineRule="exact"/>
              <w:jc w:val="left"/>
              <w:rPr>
                <w:rFonts w:hint="eastAsia" w:ascii="宋体" w:hAnsi="宋体" w:cs="仿宋"/>
                <w:color w:val="auto"/>
                <w:sz w:val="24"/>
                <w:highlight w:val="none"/>
              </w:rPr>
            </w:pPr>
          </w:p>
        </w:tc>
      </w:tr>
      <w:tr w14:paraId="7F1CFBCB">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3E2A893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▲2.5.8</w:t>
            </w:r>
          </w:p>
        </w:tc>
        <w:tc>
          <w:tcPr>
            <w:tcW w:w="2826" w:type="pct"/>
            <w:tcBorders>
              <w:top w:val="single" w:color="auto" w:sz="4" w:space="0"/>
              <w:left w:val="nil"/>
              <w:bottom w:val="single" w:color="auto" w:sz="4" w:space="0"/>
              <w:right w:val="single" w:color="auto" w:sz="4" w:space="0"/>
            </w:tcBorders>
            <w:noWrap w:val="0"/>
            <w:vAlign w:val="top"/>
          </w:tcPr>
          <w:p w14:paraId="3D3D85F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色谱柱追踪技术利用色谱柱信息管理功能追踪并存档色谱柱的使用历史。信息类型为</w:t>
            </w:r>
            <w:r>
              <w:rPr>
                <w:rFonts w:hint="eastAsia" w:ascii="宋体" w:hAnsi="宋体" w:cs="仿宋"/>
                <w:color w:val="auto"/>
                <w:sz w:val="24"/>
                <w:highlight w:val="none"/>
                <w:lang w:val="en-US" w:eastAsia="zh-CN"/>
              </w:rPr>
              <w:t>≥</w:t>
            </w:r>
            <w:r>
              <w:rPr>
                <w:rFonts w:hint="eastAsia" w:ascii="宋体" w:hAnsi="宋体" w:cs="仿宋"/>
                <w:color w:val="auto"/>
                <w:sz w:val="24"/>
                <w:highlight w:val="none"/>
              </w:rPr>
              <w:t>18项（内容包括</w:t>
            </w:r>
            <w:r>
              <w:rPr>
                <w:rFonts w:hint="eastAsia" w:ascii="宋体" w:hAnsi="宋体" w:cs="仿宋"/>
                <w:color w:val="auto"/>
                <w:sz w:val="24"/>
                <w:highlight w:val="none"/>
                <w:lang w:val="en-US" w:eastAsia="zh-CN"/>
              </w:rPr>
              <w:t>但不限于</w:t>
            </w:r>
            <w:r>
              <w:rPr>
                <w:rFonts w:hint="eastAsia" w:ascii="宋体" w:hAnsi="宋体" w:cs="仿宋"/>
                <w:color w:val="auto"/>
                <w:sz w:val="24"/>
                <w:highlight w:val="none"/>
              </w:rPr>
              <w:t>色谱柱测试报告及填料特性、≥48个样品组、使用过程中最小最大柱压力、温度、操作者、进样次数等信息）（提供截图证明材料）</w:t>
            </w:r>
          </w:p>
        </w:tc>
        <w:tc>
          <w:tcPr>
            <w:tcW w:w="1193" w:type="pct"/>
            <w:tcBorders>
              <w:top w:val="single" w:color="auto" w:sz="4" w:space="0"/>
              <w:left w:val="nil"/>
              <w:bottom w:val="single" w:color="auto" w:sz="4" w:space="0"/>
              <w:right w:val="single" w:color="auto" w:sz="4" w:space="0"/>
            </w:tcBorders>
            <w:noWrap/>
            <w:vAlign w:val="center"/>
          </w:tcPr>
          <w:p w14:paraId="23209FBB">
            <w:pPr>
              <w:snapToGrid w:val="0"/>
              <w:spacing w:line="440" w:lineRule="exact"/>
              <w:jc w:val="left"/>
              <w:rPr>
                <w:rFonts w:hint="eastAsia" w:ascii="宋体" w:hAnsi="宋体" w:cs="仿宋"/>
                <w:color w:val="auto"/>
                <w:sz w:val="24"/>
                <w:highlight w:val="none"/>
              </w:rPr>
            </w:pPr>
          </w:p>
        </w:tc>
      </w:tr>
      <w:tr w14:paraId="5C8C8215">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5840E3A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2.5.9</w:t>
            </w:r>
          </w:p>
        </w:tc>
        <w:tc>
          <w:tcPr>
            <w:tcW w:w="2826" w:type="pct"/>
            <w:tcBorders>
              <w:top w:val="single" w:color="auto" w:sz="4" w:space="0"/>
              <w:left w:val="nil"/>
              <w:bottom w:val="single" w:color="auto" w:sz="4" w:space="0"/>
              <w:right w:val="single" w:color="auto" w:sz="4" w:space="0"/>
            </w:tcBorders>
            <w:noWrap w:val="0"/>
            <w:vAlign w:val="top"/>
          </w:tcPr>
          <w:p w14:paraId="1B75010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加热模式：空气循环</w:t>
            </w:r>
          </w:p>
        </w:tc>
        <w:tc>
          <w:tcPr>
            <w:tcW w:w="1193" w:type="pct"/>
            <w:tcBorders>
              <w:top w:val="single" w:color="auto" w:sz="4" w:space="0"/>
              <w:left w:val="nil"/>
              <w:bottom w:val="single" w:color="auto" w:sz="4" w:space="0"/>
              <w:right w:val="single" w:color="auto" w:sz="4" w:space="0"/>
            </w:tcBorders>
            <w:noWrap/>
            <w:vAlign w:val="center"/>
          </w:tcPr>
          <w:p w14:paraId="5E6ED3F1">
            <w:pPr>
              <w:snapToGrid w:val="0"/>
              <w:spacing w:line="440" w:lineRule="exact"/>
              <w:jc w:val="left"/>
              <w:rPr>
                <w:rFonts w:hint="eastAsia" w:ascii="宋体" w:hAnsi="宋体" w:cs="仿宋"/>
                <w:color w:val="auto"/>
                <w:sz w:val="24"/>
                <w:highlight w:val="none"/>
              </w:rPr>
            </w:pPr>
          </w:p>
        </w:tc>
      </w:tr>
      <w:tr w14:paraId="2CA1775E">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1BD8826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2.5.10</w:t>
            </w:r>
          </w:p>
        </w:tc>
        <w:tc>
          <w:tcPr>
            <w:tcW w:w="2826" w:type="pct"/>
            <w:tcBorders>
              <w:top w:val="single" w:color="auto" w:sz="4" w:space="0"/>
              <w:left w:val="nil"/>
              <w:bottom w:val="single" w:color="auto" w:sz="4" w:space="0"/>
              <w:right w:val="single" w:color="auto" w:sz="4" w:space="0"/>
            </w:tcBorders>
            <w:noWrap w:val="0"/>
            <w:vAlign w:val="top"/>
          </w:tcPr>
          <w:p w14:paraId="09928FC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【检测器】</w:t>
            </w:r>
          </w:p>
        </w:tc>
        <w:tc>
          <w:tcPr>
            <w:tcW w:w="1193" w:type="pct"/>
            <w:tcBorders>
              <w:top w:val="single" w:color="auto" w:sz="4" w:space="0"/>
              <w:left w:val="nil"/>
              <w:bottom w:val="single" w:color="auto" w:sz="4" w:space="0"/>
              <w:right w:val="single" w:color="auto" w:sz="4" w:space="0"/>
            </w:tcBorders>
            <w:noWrap/>
            <w:vAlign w:val="center"/>
          </w:tcPr>
          <w:p w14:paraId="08000A2F">
            <w:pPr>
              <w:snapToGrid w:val="0"/>
              <w:spacing w:line="440" w:lineRule="exact"/>
              <w:jc w:val="left"/>
              <w:rPr>
                <w:rFonts w:hint="eastAsia" w:ascii="宋体" w:hAnsi="宋体" w:cs="仿宋"/>
                <w:color w:val="auto"/>
                <w:sz w:val="24"/>
                <w:highlight w:val="none"/>
              </w:rPr>
            </w:pPr>
          </w:p>
        </w:tc>
      </w:tr>
      <w:tr w14:paraId="5C581554">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3052BA0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2.5.11</w:t>
            </w:r>
          </w:p>
        </w:tc>
        <w:tc>
          <w:tcPr>
            <w:tcW w:w="2826" w:type="pct"/>
            <w:tcBorders>
              <w:top w:val="single" w:color="auto" w:sz="4" w:space="0"/>
              <w:left w:val="nil"/>
              <w:bottom w:val="single" w:color="auto" w:sz="4" w:space="0"/>
              <w:right w:val="single" w:color="auto" w:sz="4" w:space="0"/>
            </w:tcBorders>
            <w:noWrap w:val="0"/>
            <w:vAlign w:val="top"/>
          </w:tcPr>
          <w:p w14:paraId="58B407A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双波长紫外检测器</w:t>
            </w:r>
          </w:p>
        </w:tc>
        <w:tc>
          <w:tcPr>
            <w:tcW w:w="1193" w:type="pct"/>
            <w:tcBorders>
              <w:top w:val="single" w:color="auto" w:sz="4" w:space="0"/>
              <w:left w:val="nil"/>
              <w:bottom w:val="single" w:color="auto" w:sz="4" w:space="0"/>
              <w:right w:val="single" w:color="auto" w:sz="4" w:space="0"/>
            </w:tcBorders>
            <w:noWrap/>
            <w:vAlign w:val="center"/>
          </w:tcPr>
          <w:p w14:paraId="3D95335F">
            <w:pPr>
              <w:snapToGrid w:val="0"/>
              <w:spacing w:line="440" w:lineRule="exact"/>
              <w:jc w:val="left"/>
              <w:rPr>
                <w:rFonts w:hint="eastAsia" w:ascii="宋体" w:hAnsi="宋体" w:cs="仿宋"/>
                <w:color w:val="auto"/>
                <w:sz w:val="24"/>
                <w:highlight w:val="none"/>
              </w:rPr>
            </w:pPr>
          </w:p>
        </w:tc>
      </w:tr>
      <w:tr w14:paraId="6E574645">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16D3C26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2.5.12</w:t>
            </w:r>
          </w:p>
        </w:tc>
        <w:tc>
          <w:tcPr>
            <w:tcW w:w="2826" w:type="pct"/>
            <w:tcBorders>
              <w:top w:val="single" w:color="auto" w:sz="4" w:space="0"/>
              <w:left w:val="nil"/>
              <w:bottom w:val="single" w:color="auto" w:sz="4" w:space="0"/>
              <w:right w:val="single" w:color="auto" w:sz="4" w:space="0"/>
            </w:tcBorders>
            <w:noWrap w:val="0"/>
            <w:vAlign w:val="top"/>
          </w:tcPr>
          <w:p w14:paraId="7B4E70D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波长范围：190~660 nm</w:t>
            </w:r>
          </w:p>
        </w:tc>
        <w:tc>
          <w:tcPr>
            <w:tcW w:w="1193" w:type="pct"/>
            <w:tcBorders>
              <w:top w:val="single" w:color="auto" w:sz="4" w:space="0"/>
              <w:left w:val="nil"/>
              <w:bottom w:val="single" w:color="auto" w:sz="4" w:space="0"/>
              <w:right w:val="single" w:color="auto" w:sz="4" w:space="0"/>
            </w:tcBorders>
            <w:noWrap/>
            <w:vAlign w:val="center"/>
          </w:tcPr>
          <w:p w14:paraId="2094B7C6">
            <w:pPr>
              <w:snapToGrid w:val="0"/>
              <w:spacing w:line="440" w:lineRule="exact"/>
              <w:jc w:val="left"/>
              <w:rPr>
                <w:rFonts w:hint="eastAsia" w:ascii="宋体" w:hAnsi="宋体" w:cs="仿宋"/>
                <w:color w:val="auto"/>
                <w:sz w:val="24"/>
                <w:highlight w:val="none"/>
              </w:rPr>
            </w:pPr>
          </w:p>
        </w:tc>
      </w:tr>
      <w:tr w14:paraId="168D1603">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6B6FEC4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2.5.13</w:t>
            </w:r>
          </w:p>
        </w:tc>
        <w:tc>
          <w:tcPr>
            <w:tcW w:w="2826" w:type="pct"/>
            <w:tcBorders>
              <w:top w:val="single" w:color="auto" w:sz="4" w:space="0"/>
              <w:left w:val="nil"/>
              <w:bottom w:val="single" w:color="auto" w:sz="4" w:space="0"/>
              <w:right w:val="single" w:color="auto" w:sz="4" w:space="0"/>
            </w:tcBorders>
            <w:noWrap w:val="0"/>
            <w:vAlign w:val="top"/>
          </w:tcPr>
          <w:p w14:paraId="0FF664F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带宽：≤5 nm</w:t>
            </w:r>
          </w:p>
        </w:tc>
        <w:tc>
          <w:tcPr>
            <w:tcW w:w="1193" w:type="pct"/>
            <w:tcBorders>
              <w:top w:val="single" w:color="auto" w:sz="4" w:space="0"/>
              <w:left w:val="nil"/>
              <w:bottom w:val="single" w:color="auto" w:sz="4" w:space="0"/>
              <w:right w:val="single" w:color="auto" w:sz="4" w:space="0"/>
            </w:tcBorders>
            <w:noWrap/>
            <w:vAlign w:val="center"/>
          </w:tcPr>
          <w:p w14:paraId="7F8C9107">
            <w:pPr>
              <w:snapToGrid w:val="0"/>
              <w:spacing w:line="440" w:lineRule="exact"/>
              <w:jc w:val="left"/>
              <w:rPr>
                <w:rFonts w:hint="eastAsia" w:ascii="宋体" w:hAnsi="宋体" w:cs="仿宋"/>
                <w:color w:val="auto"/>
                <w:sz w:val="24"/>
                <w:highlight w:val="none"/>
              </w:rPr>
            </w:pPr>
          </w:p>
        </w:tc>
      </w:tr>
      <w:tr w14:paraId="1B0C0E67">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1C351B7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2.5.14</w:t>
            </w:r>
          </w:p>
        </w:tc>
        <w:tc>
          <w:tcPr>
            <w:tcW w:w="2826" w:type="pct"/>
            <w:tcBorders>
              <w:top w:val="single" w:color="auto" w:sz="4" w:space="0"/>
              <w:left w:val="nil"/>
              <w:bottom w:val="single" w:color="auto" w:sz="4" w:space="0"/>
              <w:right w:val="single" w:color="auto" w:sz="4" w:space="0"/>
            </w:tcBorders>
            <w:noWrap w:val="0"/>
            <w:vAlign w:val="top"/>
          </w:tcPr>
          <w:p w14:paraId="7B30DDC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波长准确度：±1 nm</w:t>
            </w:r>
          </w:p>
        </w:tc>
        <w:tc>
          <w:tcPr>
            <w:tcW w:w="1193" w:type="pct"/>
            <w:tcBorders>
              <w:top w:val="single" w:color="auto" w:sz="4" w:space="0"/>
              <w:left w:val="nil"/>
              <w:bottom w:val="single" w:color="auto" w:sz="4" w:space="0"/>
              <w:right w:val="single" w:color="auto" w:sz="4" w:space="0"/>
            </w:tcBorders>
            <w:noWrap/>
            <w:vAlign w:val="center"/>
          </w:tcPr>
          <w:p w14:paraId="35FB3809">
            <w:pPr>
              <w:snapToGrid w:val="0"/>
              <w:spacing w:line="440" w:lineRule="exact"/>
              <w:jc w:val="left"/>
              <w:rPr>
                <w:rFonts w:hint="eastAsia" w:ascii="宋体" w:hAnsi="宋体" w:cs="仿宋"/>
                <w:color w:val="auto"/>
                <w:sz w:val="24"/>
                <w:highlight w:val="none"/>
              </w:rPr>
            </w:pPr>
          </w:p>
        </w:tc>
      </w:tr>
      <w:tr w14:paraId="2B6CA172">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797A769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2.5.15</w:t>
            </w:r>
          </w:p>
        </w:tc>
        <w:tc>
          <w:tcPr>
            <w:tcW w:w="2826" w:type="pct"/>
            <w:tcBorders>
              <w:top w:val="single" w:color="auto" w:sz="4" w:space="0"/>
              <w:left w:val="nil"/>
              <w:bottom w:val="single" w:color="auto" w:sz="4" w:space="0"/>
              <w:right w:val="single" w:color="auto" w:sz="4" w:space="0"/>
            </w:tcBorders>
            <w:noWrap w:val="0"/>
            <w:vAlign w:val="top"/>
          </w:tcPr>
          <w:p w14:paraId="050E9395">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波长重现性：±0.1 nm</w:t>
            </w:r>
          </w:p>
        </w:tc>
        <w:tc>
          <w:tcPr>
            <w:tcW w:w="1193" w:type="pct"/>
            <w:tcBorders>
              <w:top w:val="single" w:color="auto" w:sz="4" w:space="0"/>
              <w:left w:val="nil"/>
              <w:bottom w:val="single" w:color="auto" w:sz="4" w:space="0"/>
              <w:right w:val="single" w:color="auto" w:sz="4" w:space="0"/>
            </w:tcBorders>
            <w:noWrap/>
            <w:vAlign w:val="center"/>
          </w:tcPr>
          <w:p w14:paraId="6CB8E6C7">
            <w:pPr>
              <w:snapToGrid w:val="0"/>
              <w:spacing w:line="440" w:lineRule="exact"/>
              <w:jc w:val="left"/>
              <w:rPr>
                <w:rFonts w:hint="eastAsia" w:ascii="宋体" w:hAnsi="宋体" w:cs="仿宋"/>
                <w:color w:val="auto"/>
                <w:sz w:val="24"/>
                <w:highlight w:val="none"/>
              </w:rPr>
            </w:pPr>
          </w:p>
        </w:tc>
      </w:tr>
      <w:tr w14:paraId="043A1BAF">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center"/>
          </w:tcPr>
          <w:p w14:paraId="6C179D4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2.5.16</w:t>
            </w:r>
          </w:p>
        </w:tc>
        <w:tc>
          <w:tcPr>
            <w:tcW w:w="2826" w:type="pct"/>
            <w:tcBorders>
              <w:top w:val="single" w:color="auto" w:sz="4" w:space="0"/>
              <w:left w:val="nil"/>
              <w:bottom w:val="single" w:color="auto" w:sz="4" w:space="0"/>
              <w:right w:val="single" w:color="auto" w:sz="4" w:space="0"/>
            </w:tcBorders>
            <w:noWrap w:val="0"/>
            <w:vAlign w:val="top"/>
          </w:tcPr>
          <w:p w14:paraId="2E1AC39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测量范围：0.0001~4.0000 AU</w:t>
            </w:r>
          </w:p>
        </w:tc>
        <w:tc>
          <w:tcPr>
            <w:tcW w:w="1193" w:type="pct"/>
            <w:tcBorders>
              <w:top w:val="single" w:color="auto" w:sz="4" w:space="0"/>
              <w:left w:val="nil"/>
              <w:bottom w:val="single" w:color="auto" w:sz="4" w:space="0"/>
              <w:right w:val="single" w:color="auto" w:sz="4" w:space="0"/>
            </w:tcBorders>
            <w:noWrap/>
            <w:vAlign w:val="center"/>
          </w:tcPr>
          <w:p w14:paraId="32FBF5F3">
            <w:pPr>
              <w:snapToGrid w:val="0"/>
              <w:spacing w:line="440" w:lineRule="exact"/>
              <w:jc w:val="left"/>
              <w:rPr>
                <w:rFonts w:hint="eastAsia" w:ascii="宋体" w:hAnsi="宋体" w:cs="仿宋"/>
                <w:color w:val="auto"/>
                <w:sz w:val="24"/>
                <w:highlight w:val="none"/>
              </w:rPr>
            </w:pPr>
          </w:p>
        </w:tc>
      </w:tr>
      <w:tr w14:paraId="3A07B9D6">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3195600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2.5.17</w:t>
            </w:r>
          </w:p>
        </w:tc>
        <w:tc>
          <w:tcPr>
            <w:tcW w:w="2826" w:type="pct"/>
            <w:tcBorders>
              <w:top w:val="single" w:color="auto" w:sz="4" w:space="0"/>
              <w:left w:val="nil"/>
              <w:bottom w:val="single" w:color="auto" w:sz="4" w:space="0"/>
              <w:right w:val="single" w:color="auto" w:sz="4" w:space="0"/>
            </w:tcBorders>
            <w:noWrap w:val="0"/>
            <w:vAlign w:val="top"/>
          </w:tcPr>
          <w:p w14:paraId="551FAFF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检测通道：2个</w:t>
            </w:r>
          </w:p>
        </w:tc>
        <w:tc>
          <w:tcPr>
            <w:tcW w:w="1193" w:type="pct"/>
            <w:tcBorders>
              <w:top w:val="single" w:color="auto" w:sz="4" w:space="0"/>
              <w:left w:val="nil"/>
              <w:bottom w:val="single" w:color="auto" w:sz="4" w:space="0"/>
              <w:right w:val="single" w:color="auto" w:sz="4" w:space="0"/>
            </w:tcBorders>
            <w:noWrap/>
            <w:vAlign w:val="center"/>
          </w:tcPr>
          <w:p w14:paraId="367D4849">
            <w:pPr>
              <w:snapToGrid w:val="0"/>
              <w:spacing w:line="440" w:lineRule="exact"/>
              <w:jc w:val="left"/>
              <w:rPr>
                <w:rFonts w:hint="eastAsia" w:ascii="宋体" w:hAnsi="宋体" w:cs="仿宋"/>
                <w:color w:val="auto"/>
                <w:sz w:val="24"/>
                <w:highlight w:val="none"/>
              </w:rPr>
            </w:pPr>
          </w:p>
        </w:tc>
      </w:tr>
      <w:tr w14:paraId="66261A88">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090AE55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2.5.18</w:t>
            </w:r>
          </w:p>
        </w:tc>
        <w:tc>
          <w:tcPr>
            <w:tcW w:w="2826" w:type="pct"/>
            <w:tcBorders>
              <w:top w:val="single" w:color="auto" w:sz="4" w:space="0"/>
              <w:left w:val="nil"/>
              <w:bottom w:val="single" w:color="auto" w:sz="4" w:space="0"/>
              <w:right w:val="single" w:color="auto" w:sz="4" w:space="0"/>
            </w:tcBorders>
            <w:noWrap w:val="0"/>
            <w:vAlign w:val="top"/>
          </w:tcPr>
          <w:p w14:paraId="195B132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基线噪音：6.0×10-6 AU,</w:t>
            </w:r>
          </w:p>
        </w:tc>
        <w:tc>
          <w:tcPr>
            <w:tcW w:w="1193" w:type="pct"/>
            <w:tcBorders>
              <w:top w:val="single" w:color="auto" w:sz="4" w:space="0"/>
              <w:left w:val="nil"/>
              <w:bottom w:val="single" w:color="auto" w:sz="4" w:space="0"/>
              <w:right w:val="single" w:color="auto" w:sz="4" w:space="0"/>
            </w:tcBorders>
            <w:noWrap/>
            <w:vAlign w:val="center"/>
          </w:tcPr>
          <w:p w14:paraId="253B05A5">
            <w:pPr>
              <w:snapToGrid w:val="0"/>
              <w:spacing w:line="440" w:lineRule="exact"/>
              <w:jc w:val="left"/>
              <w:rPr>
                <w:rFonts w:hint="eastAsia" w:ascii="宋体" w:hAnsi="宋体" w:cs="仿宋"/>
                <w:color w:val="auto"/>
                <w:sz w:val="24"/>
                <w:highlight w:val="none"/>
              </w:rPr>
            </w:pPr>
          </w:p>
        </w:tc>
      </w:tr>
      <w:tr w14:paraId="788079BE">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5D4A83B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2.5.19</w:t>
            </w:r>
          </w:p>
        </w:tc>
        <w:tc>
          <w:tcPr>
            <w:tcW w:w="2826" w:type="pct"/>
            <w:tcBorders>
              <w:top w:val="single" w:color="auto" w:sz="4" w:space="0"/>
              <w:left w:val="nil"/>
              <w:bottom w:val="single" w:color="auto" w:sz="4" w:space="0"/>
              <w:right w:val="single" w:color="auto" w:sz="4" w:space="0"/>
            </w:tcBorders>
            <w:noWrap w:val="0"/>
            <w:vAlign w:val="top"/>
          </w:tcPr>
          <w:p w14:paraId="61A7314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基线漂移: ≤5.0x10-4 AU/hr</w:t>
            </w:r>
          </w:p>
        </w:tc>
        <w:tc>
          <w:tcPr>
            <w:tcW w:w="1193" w:type="pct"/>
            <w:tcBorders>
              <w:top w:val="single" w:color="auto" w:sz="4" w:space="0"/>
              <w:left w:val="nil"/>
              <w:bottom w:val="single" w:color="auto" w:sz="4" w:space="0"/>
              <w:right w:val="single" w:color="auto" w:sz="4" w:space="0"/>
            </w:tcBorders>
            <w:noWrap/>
            <w:vAlign w:val="center"/>
          </w:tcPr>
          <w:p w14:paraId="4D9CAC91">
            <w:pPr>
              <w:snapToGrid w:val="0"/>
              <w:spacing w:line="440" w:lineRule="exact"/>
              <w:jc w:val="left"/>
              <w:rPr>
                <w:rFonts w:hint="eastAsia" w:ascii="宋体" w:hAnsi="宋体" w:cs="仿宋"/>
                <w:color w:val="auto"/>
                <w:sz w:val="24"/>
                <w:highlight w:val="none"/>
              </w:rPr>
            </w:pPr>
          </w:p>
        </w:tc>
      </w:tr>
      <w:tr w14:paraId="5F957EEA">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2D90127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2.5.20</w:t>
            </w:r>
          </w:p>
        </w:tc>
        <w:tc>
          <w:tcPr>
            <w:tcW w:w="2826" w:type="pct"/>
            <w:tcBorders>
              <w:top w:val="single" w:color="auto" w:sz="4" w:space="0"/>
              <w:left w:val="nil"/>
              <w:bottom w:val="single" w:color="auto" w:sz="4" w:space="0"/>
              <w:right w:val="single" w:color="auto" w:sz="4" w:space="0"/>
            </w:tcBorders>
            <w:noWrap w:val="0"/>
            <w:vAlign w:val="top"/>
          </w:tcPr>
          <w:p w14:paraId="619E771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线性范围：2.5 AU</w:t>
            </w:r>
          </w:p>
        </w:tc>
        <w:tc>
          <w:tcPr>
            <w:tcW w:w="1193" w:type="pct"/>
            <w:tcBorders>
              <w:top w:val="single" w:color="auto" w:sz="4" w:space="0"/>
              <w:left w:val="nil"/>
              <w:bottom w:val="single" w:color="auto" w:sz="4" w:space="0"/>
              <w:right w:val="single" w:color="auto" w:sz="4" w:space="0"/>
            </w:tcBorders>
            <w:noWrap/>
            <w:vAlign w:val="center"/>
          </w:tcPr>
          <w:p w14:paraId="634900CA">
            <w:pPr>
              <w:snapToGrid w:val="0"/>
              <w:spacing w:line="440" w:lineRule="exact"/>
              <w:jc w:val="left"/>
              <w:rPr>
                <w:rFonts w:hint="eastAsia" w:ascii="宋体" w:hAnsi="宋体" w:cs="仿宋"/>
                <w:color w:val="auto"/>
                <w:sz w:val="24"/>
                <w:highlight w:val="none"/>
              </w:rPr>
            </w:pPr>
          </w:p>
        </w:tc>
      </w:tr>
      <w:tr w14:paraId="3D6EC7C4">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32A9E34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2.5.21</w:t>
            </w:r>
          </w:p>
        </w:tc>
        <w:tc>
          <w:tcPr>
            <w:tcW w:w="2826" w:type="pct"/>
            <w:tcBorders>
              <w:top w:val="single" w:color="auto" w:sz="4" w:space="0"/>
              <w:left w:val="nil"/>
              <w:bottom w:val="single" w:color="auto" w:sz="4" w:space="0"/>
              <w:right w:val="single" w:color="auto" w:sz="4" w:space="0"/>
            </w:tcBorders>
            <w:noWrap w:val="0"/>
            <w:vAlign w:val="top"/>
          </w:tcPr>
          <w:p w14:paraId="4D4A099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吸收范围：0.0001~4.0000 AU</w:t>
            </w:r>
          </w:p>
        </w:tc>
        <w:tc>
          <w:tcPr>
            <w:tcW w:w="1193" w:type="pct"/>
            <w:tcBorders>
              <w:top w:val="single" w:color="auto" w:sz="4" w:space="0"/>
              <w:left w:val="nil"/>
              <w:bottom w:val="single" w:color="auto" w:sz="4" w:space="0"/>
              <w:right w:val="single" w:color="auto" w:sz="4" w:space="0"/>
            </w:tcBorders>
            <w:noWrap/>
            <w:vAlign w:val="center"/>
          </w:tcPr>
          <w:p w14:paraId="391BE16A">
            <w:pPr>
              <w:snapToGrid w:val="0"/>
              <w:spacing w:line="440" w:lineRule="exact"/>
              <w:jc w:val="left"/>
              <w:rPr>
                <w:rFonts w:hint="eastAsia" w:ascii="宋体" w:hAnsi="宋体" w:cs="仿宋"/>
                <w:color w:val="auto"/>
                <w:sz w:val="24"/>
                <w:highlight w:val="none"/>
              </w:rPr>
            </w:pPr>
          </w:p>
        </w:tc>
      </w:tr>
      <w:tr w14:paraId="6ACE3C83">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26C2971B">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2.5.22</w:t>
            </w:r>
          </w:p>
        </w:tc>
        <w:tc>
          <w:tcPr>
            <w:tcW w:w="2826" w:type="pct"/>
            <w:tcBorders>
              <w:top w:val="single" w:color="auto" w:sz="4" w:space="0"/>
              <w:left w:val="nil"/>
              <w:bottom w:val="single" w:color="auto" w:sz="4" w:space="0"/>
              <w:right w:val="single" w:color="auto" w:sz="4" w:space="0"/>
            </w:tcBorders>
            <w:noWrap w:val="0"/>
            <w:vAlign w:val="top"/>
          </w:tcPr>
          <w:p w14:paraId="72FF526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流通池：10 mm（分析池）；池体积：16.3 µL（分析池）</w:t>
            </w:r>
          </w:p>
        </w:tc>
        <w:tc>
          <w:tcPr>
            <w:tcW w:w="1193" w:type="pct"/>
            <w:tcBorders>
              <w:top w:val="single" w:color="auto" w:sz="4" w:space="0"/>
              <w:left w:val="nil"/>
              <w:bottom w:val="single" w:color="auto" w:sz="4" w:space="0"/>
              <w:right w:val="single" w:color="auto" w:sz="4" w:space="0"/>
            </w:tcBorders>
            <w:noWrap/>
            <w:vAlign w:val="center"/>
          </w:tcPr>
          <w:p w14:paraId="057C2DA8">
            <w:pPr>
              <w:snapToGrid w:val="0"/>
              <w:spacing w:line="440" w:lineRule="exact"/>
              <w:jc w:val="left"/>
              <w:rPr>
                <w:rFonts w:hint="eastAsia" w:ascii="宋体" w:hAnsi="宋体" w:cs="仿宋"/>
                <w:color w:val="auto"/>
                <w:sz w:val="24"/>
                <w:highlight w:val="none"/>
              </w:rPr>
            </w:pPr>
          </w:p>
        </w:tc>
      </w:tr>
      <w:tr w14:paraId="7CAE3AA0">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29076E4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2.5.23</w:t>
            </w:r>
          </w:p>
        </w:tc>
        <w:tc>
          <w:tcPr>
            <w:tcW w:w="2826" w:type="pct"/>
            <w:tcBorders>
              <w:top w:val="single" w:color="auto" w:sz="4" w:space="0"/>
              <w:left w:val="nil"/>
              <w:bottom w:val="single" w:color="auto" w:sz="4" w:space="0"/>
              <w:right w:val="single" w:color="auto" w:sz="4" w:space="0"/>
            </w:tcBorders>
            <w:noWrap w:val="0"/>
            <w:vAlign w:val="top"/>
          </w:tcPr>
          <w:p w14:paraId="688B50A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流通池耐压：1000psi</w:t>
            </w:r>
          </w:p>
        </w:tc>
        <w:tc>
          <w:tcPr>
            <w:tcW w:w="1193" w:type="pct"/>
            <w:tcBorders>
              <w:top w:val="single" w:color="auto" w:sz="4" w:space="0"/>
              <w:left w:val="nil"/>
              <w:bottom w:val="single" w:color="auto" w:sz="4" w:space="0"/>
              <w:right w:val="single" w:color="auto" w:sz="4" w:space="0"/>
            </w:tcBorders>
            <w:noWrap/>
            <w:vAlign w:val="center"/>
          </w:tcPr>
          <w:p w14:paraId="7200ABAB">
            <w:pPr>
              <w:snapToGrid w:val="0"/>
              <w:spacing w:line="440" w:lineRule="exact"/>
              <w:jc w:val="left"/>
              <w:rPr>
                <w:rFonts w:hint="eastAsia" w:ascii="宋体" w:hAnsi="宋体" w:cs="仿宋"/>
                <w:color w:val="auto"/>
                <w:sz w:val="24"/>
                <w:highlight w:val="none"/>
              </w:rPr>
            </w:pPr>
          </w:p>
        </w:tc>
      </w:tr>
      <w:tr w14:paraId="5EBA09DC">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1EA3321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3</w:t>
            </w:r>
          </w:p>
        </w:tc>
        <w:tc>
          <w:tcPr>
            <w:tcW w:w="2826" w:type="pct"/>
            <w:tcBorders>
              <w:top w:val="single" w:color="auto" w:sz="4" w:space="0"/>
              <w:left w:val="nil"/>
              <w:bottom w:val="single" w:color="auto" w:sz="4" w:space="0"/>
              <w:right w:val="single" w:color="auto" w:sz="4" w:space="0"/>
            </w:tcBorders>
            <w:noWrap w:val="0"/>
            <w:vAlign w:val="top"/>
          </w:tcPr>
          <w:p w14:paraId="4DAEB7E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色谱数据管理系统</w:t>
            </w:r>
          </w:p>
        </w:tc>
        <w:tc>
          <w:tcPr>
            <w:tcW w:w="1193" w:type="pct"/>
            <w:tcBorders>
              <w:top w:val="single" w:color="auto" w:sz="4" w:space="0"/>
              <w:left w:val="nil"/>
              <w:bottom w:val="single" w:color="auto" w:sz="4" w:space="0"/>
              <w:right w:val="single" w:color="auto" w:sz="4" w:space="0"/>
            </w:tcBorders>
            <w:noWrap/>
            <w:vAlign w:val="center"/>
          </w:tcPr>
          <w:p w14:paraId="5F1DAB74">
            <w:pPr>
              <w:snapToGrid w:val="0"/>
              <w:spacing w:line="440" w:lineRule="exact"/>
              <w:jc w:val="left"/>
              <w:rPr>
                <w:rFonts w:hint="eastAsia" w:ascii="宋体" w:hAnsi="宋体" w:cs="仿宋"/>
                <w:color w:val="auto"/>
                <w:sz w:val="24"/>
                <w:highlight w:val="none"/>
              </w:rPr>
            </w:pPr>
          </w:p>
        </w:tc>
      </w:tr>
      <w:tr w14:paraId="581968AB">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2A8EE7F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3.1</w:t>
            </w:r>
          </w:p>
        </w:tc>
        <w:tc>
          <w:tcPr>
            <w:tcW w:w="2826" w:type="pct"/>
            <w:tcBorders>
              <w:top w:val="single" w:color="auto" w:sz="4" w:space="0"/>
              <w:left w:val="nil"/>
              <w:bottom w:val="single" w:color="auto" w:sz="4" w:space="0"/>
              <w:right w:val="single" w:color="auto" w:sz="4" w:space="0"/>
            </w:tcBorders>
            <w:noWrap w:val="0"/>
            <w:vAlign w:val="top"/>
          </w:tcPr>
          <w:p w14:paraId="2C39C49F">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是在最新</w:t>
            </w:r>
            <w:r>
              <w:rPr>
                <w:rFonts w:hint="eastAsia" w:ascii="宋体" w:hAnsi="宋体" w:cs="仿宋"/>
                <w:color w:val="auto"/>
                <w:sz w:val="24"/>
                <w:highlight w:val="none"/>
                <w:lang w:val="en-US" w:eastAsia="zh-CN"/>
              </w:rPr>
              <w:t>正版</w:t>
            </w:r>
            <w:r>
              <w:rPr>
                <w:rFonts w:hint="eastAsia" w:ascii="宋体" w:hAnsi="宋体" w:cs="仿宋"/>
                <w:color w:val="auto"/>
                <w:sz w:val="24"/>
                <w:highlight w:val="none"/>
              </w:rPr>
              <w:t>Windows 10</w:t>
            </w:r>
            <w:r>
              <w:rPr>
                <w:rFonts w:hint="eastAsia" w:ascii="宋体" w:hAnsi="宋体" w:cs="仿宋"/>
                <w:color w:val="auto"/>
                <w:sz w:val="24"/>
                <w:highlight w:val="none"/>
                <w:lang w:val="en-US" w:eastAsia="zh-CN"/>
              </w:rPr>
              <w:t>或以上</w:t>
            </w:r>
            <w:r>
              <w:rPr>
                <w:rFonts w:hint="eastAsia" w:ascii="宋体" w:hAnsi="宋体" w:cs="仿宋"/>
                <w:color w:val="auto"/>
                <w:sz w:val="24"/>
                <w:highlight w:val="none"/>
              </w:rPr>
              <w:t>，64中文版操作系统下编写和测试。</w:t>
            </w:r>
          </w:p>
        </w:tc>
        <w:tc>
          <w:tcPr>
            <w:tcW w:w="1193" w:type="pct"/>
            <w:tcBorders>
              <w:top w:val="single" w:color="auto" w:sz="4" w:space="0"/>
              <w:left w:val="nil"/>
              <w:bottom w:val="single" w:color="auto" w:sz="4" w:space="0"/>
              <w:right w:val="single" w:color="auto" w:sz="4" w:space="0"/>
            </w:tcBorders>
            <w:noWrap/>
            <w:vAlign w:val="center"/>
          </w:tcPr>
          <w:p w14:paraId="257DD684">
            <w:pPr>
              <w:snapToGrid w:val="0"/>
              <w:spacing w:line="440" w:lineRule="exact"/>
              <w:jc w:val="left"/>
              <w:rPr>
                <w:rFonts w:hint="eastAsia" w:ascii="宋体" w:hAnsi="宋体" w:cs="仿宋"/>
                <w:color w:val="auto"/>
                <w:sz w:val="24"/>
                <w:highlight w:val="none"/>
              </w:rPr>
            </w:pPr>
          </w:p>
        </w:tc>
      </w:tr>
      <w:tr w14:paraId="23D6595A">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30C6C340">
            <w:pPr>
              <w:snapToGrid w:val="0"/>
              <w:spacing w:line="440" w:lineRule="exact"/>
              <w:jc w:val="left"/>
              <w:rPr>
                <w:rFonts w:hint="default" w:ascii="宋体" w:hAnsi="宋体" w:cs="仿宋"/>
                <w:color w:val="auto"/>
                <w:sz w:val="24"/>
                <w:highlight w:val="none"/>
                <w:lang w:val="en"/>
              </w:rPr>
            </w:pPr>
            <w:r>
              <w:rPr>
                <w:rFonts w:hint="eastAsia" w:ascii="宋体" w:hAnsi="宋体" w:cs="仿宋"/>
                <w:color w:val="auto"/>
                <w:sz w:val="24"/>
                <w:highlight w:val="none"/>
              </w:rPr>
              <w:t>3.</w:t>
            </w:r>
            <w:r>
              <w:rPr>
                <w:rFonts w:hint="default" w:ascii="宋体" w:hAnsi="宋体" w:cs="仿宋"/>
                <w:color w:val="auto"/>
                <w:sz w:val="24"/>
                <w:highlight w:val="none"/>
                <w:lang w:val="en"/>
              </w:rPr>
              <w:t>2</w:t>
            </w:r>
          </w:p>
        </w:tc>
        <w:tc>
          <w:tcPr>
            <w:tcW w:w="2826" w:type="pct"/>
            <w:tcBorders>
              <w:top w:val="single" w:color="auto" w:sz="4" w:space="0"/>
              <w:left w:val="nil"/>
              <w:bottom w:val="single" w:color="auto" w:sz="4" w:space="0"/>
              <w:right w:val="single" w:color="auto" w:sz="4" w:space="0"/>
            </w:tcBorders>
            <w:noWrap w:val="0"/>
            <w:vAlign w:val="top"/>
          </w:tcPr>
          <w:p w14:paraId="2A5EA8C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原厂源代码级全中文版，其中包括在线帮助采用简体中文。</w:t>
            </w:r>
          </w:p>
        </w:tc>
        <w:tc>
          <w:tcPr>
            <w:tcW w:w="1193" w:type="pct"/>
            <w:tcBorders>
              <w:top w:val="single" w:color="auto" w:sz="4" w:space="0"/>
              <w:left w:val="nil"/>
              <w:bottom w:val="single" w:color="auto" w:sz="4" w:space="0"/>
              <w:right w:val="single" w:color="auto" w:sz="4" w:space="0"/>
            </w:tcBorders>
            <w:noWrap/>
            <w:vAlign w:val="center"/>
          </w:tcPr>
          <w:p w14:paraId="77C51B29">
            <w:pPr>
              <w:snapToGrid w:val="0"/>
              <w:spacing w:line="440" w:lineRule="exact"/>
              <w:jc w:val="left"/>
              <w:rPr>
                <w:rFonts w:hint="eastAsia" w:ascii="宋体" w:hAnsi="宋体" w:cs="仿宋"/>
                <w:color w:val="auto"/>
                <w:sz w:val="24"/>
                <w:highlight w:val="none"/>
              </w:rPr>
            </w:pPr>
          </w:p>
        </w:tc>
      </w:tr>
      <w:tr w14:paraId="54FFE501">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262597E5">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3.3</w:t>
            </w:r>
          </w:p>
        </w:tc>
        <w:tc>
          <w:tcPr>
            <w:tcW w:w="2826" w:type="pct"/>
            <w:tcBorders>
              <w:top w:val="single" w:color="auto" w:sz="4" w:space="0"/>
              <w:left w:val="nil"/>
              <w:bottom w:val="single" w:color="auto" w:sz="4" w:space="0"/>
              <w:right w:val="single" w:color="auto" w:sz="4" w:space="0"/>
            </w:tcBorders>
            <w:noWrap w:val="0"/>
            <w:vAlign w:val="top"/>
          </w:tcPr>
          <w:p w14:paraId="564A580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登录时输入用户名和密码，每个使用者可以使用各自的用户名，密码和权限，相互之间的数据互相独立，互不干扰。</w:t>
            </w:r>
          </w:p>
        </w:tc>
        <w:tc>
          <w:tcPr>
            <w:tcW w:w="1193" w:type="pct"/>
            <w:tcBorders>
              <w:top w:val="single" w:color="auto" w:sz="4" w:space="0"/>
              <w:left w:val="nil"/>
              <w:bottom w:val="single" w:color="auto" w:sz="4" w:space="0"/>
              <w:right w:val="single" w:color="auto" w:sz="4" w:space="0"/>
            </w:tcBorders>
            <w:noWrap/>
            <w:vAlign w:val="center"/>
          </w:tcPr>
          <w:p w14:paraId="10C5EDAE">
            <w:pPr>
              <w:snapToGrid w:val="0"/>
              <w:spacing w:line="440" w:lineRule="exact"/>
              <w:jc w:val="left"/>
              <w:rPr>
                <w:rFonts w:hint="eastAsia" w:ascii="宋体" w:hAnsi="宋体" w:cs="仿宋"/>
                <w:color w:val="auto"/>
                <w:sz w:val="24"/>
                <w:highlight w:val="none"/>
              </w:rPr>
            </w:pPr>
          </w:p>
        </w:tc>
      </w:tr>
      <w:tr w14:paraId="0816145E">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3014A3F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3.4</w:t>
            </w:r>
          </w:p>
        </w:tc>
        <w:tc>
          <w:tcPr>
            <w:tcW w:w="2826" w:type="pct"/>
            <w:tcBorders>
              <w:top w:val="single" w:color="auto" w:sz="4" w:space="0"/>
              <w:left w:val="nil"/>
              <w:bottom w:val="single" w:color="auto" w:sz="4" w:space="0"/>
              <w:right w:val="single" w:color="auto" w:sz="4" w:space="0"/>
            </w:tcBorders>
            <w:noWrap w:val="0"/>
            <w:vAlign w:val="top"/>
          </w:tcPr>
          <w:p w14:paraId="6E2E790F">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操作向导模式和在线帮助功能：只需按照指南要求进行操作即可执行相应的功能。</w:t>
            </w:r>
          </w:p>
        </w:tc>
        <w:tc>
          <w:tcPr>
            <w:tcW w:w="1193" w:type="pct"/>
            <w:tcBorders>
              <w:top w:val="single" w:color="auto" w:sz="4" w:space="0"/>
              <w:left w:val="nil"/>
              <w:bottom w:val="single" w:color="auto" w:sz="4" w:space="0"/>
              <w:right w:val="single" w:color="auto" w:sz="4" w:space="0"/>
            </w:tcBorders>
            <w:noWrap/>
            <w:vAlign w:val="center"/>
          </w:tcPr>
          <w:p w14:paraId="2B252069">
            <w:pPr>
              <w:snapToGrid w:val="0"/>
              <w:spacing w:line="440" w:lineRule="exact"/>
              <w:jc w:val="left"/>
              <w:rPr>
                <w:rFonts w:hint="eastAsia" w:ascii="宋体" w:hAnsi="宋体" w:cs="仿宋"/>
                <w:color w:val="auto"/>
                <w:sz w:val="24"/>
                <w:highlight w:val="none"/>
              </w:rPr>
            </w:pPr>
          </w:p>
        </w:tc>
      </w:tr>
      <w:tr w14:paraId="1E68F554">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59DEC83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3.5</w:t>
            </w:r>
          </w:p>
        </w:tc>
        <w:tc>
          <w:tcPr>
            <w:tcW w:w="2826" w:type="pct"/>
            <w:tcBorders>
              <w:top w:val="single" w:color="auto" w:sz="4" w:space="0"/>
              <w:left w:val="nil"/>
              <w:bottom w:val="single" w:color="auto" w:sz="4" w:space="0"/>
              <w:right w:val="single" w:color="auto" w:sz="4" w:space="0"/>
            </w:tcBorders>
            <w:noWrap w:val="0"/>
            <w:vAlign w:val="top"/>
          </w:tcPr>
          <w:p w14:paraId="6D426E3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具有数据安全性：符合cGMP/GLP和21 CFR Part 11法规的要求，具有电子记录，电子签名之功能。具有分配用户使用权限之功能。</w:t>
            </w:r>
          </w:p>
        </w:tc>
        <w:tc>
          <w:tcPr>
            <w:tcW w:w="1193" w:type="pct"/>
            <w:tcBorders>
              <w:top w:val="single" w:color="auto" w:sz="4" w:space="0"/>
              <w:left w:val="nil"/>
              <w:bottom w:val="single" w:color="auto" w:sz="4" w:space="0"/>
              <w:right w:val="single" w:color="auto" w:sz="4" w:space="0"/>
            </w:tcBorders>
            <w:noWrap/>
            <w:vAlign w:val="center"/>
          </w:tcPr>
          <w:p w14:paraId="0DB5063C">
            <w:pPr>
              <w:snapToGrid w:val="0"/>
              <w:spacing w:line="440" w:lineRule="exact"/>
              <w:jc w:val="left"/>
              <w:rPr>
                <w:rFonts w:hint="eastAsia" w:ascii="宋体" w:hAnsi="宋体" w:cs="仿宋"/>
                <w:color w:val="auto"/>
                <w:sz w:val="24"/>
                <w:highlight w:val="none"/>
              </w:rPr>
            </w:pPr>
          </w:p>
        </w:tc>
      </w:tr>
      <w:tr w14:paraId="57C010A1">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7C0BD2BF">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3.6</w:t>
            </w:r>
          </w:p>
        </w:tc>
        <w:tc>
          <w:tcPr>
            <w:tcW w:w="2826" w:type="pct"/>
            <w:tcBorders>
              <w:top w:val="single" w:color="auto" w:sz="4" w:space="0"/>
              <w:left w:val="nil"/>
              <w:bottom w:val="single" w:color="auto" w:sz="4" w:space="0"/>
              <w:right w:val="single" w:color="auto" w:sz="4" w:space="0"/>
            </w:tcBorders>
            <w:noWrap w:val="0"/>
            <w:vAlign w:val="top"/>
          </w:tcPr>
          <w:p w14:paraId="435EB35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报告格式的编辑和排版：结果可以有单个报告和综合报告。</w:t>
            </w:r>
          </w:p>
        </w:tc>
        <w:tc>
          <w:tcPr>
            <w:tcW w:w="1193" w:type="pct"/>
            <w:tcBorders>
              <w:top w:val="single" w:color="auto" w:sz="4" w:space="0"/>
              <w:left w:val="nil"/>
              <w:bottom w:val="single" w:color="auto" w:sz="4" w:space="0"/>
              <w:right w:val="single" w:color="auto" w:sz="4" w:space="0"/>
            </w:tcBorders>
            <w:noWrap/>
            <w:vAlign w:val="center"/>
          </w:tcPr>
          <w:p w14:paraId="16F5792C">
            <w:pPr>
              <w:snapToGrid w:val="0"/>
              <w:spacing w:line="440" w:lineRule="exact"/>
              <w:jc w:val="left"/>
              <w:rPr>
                <w:rFonts w:hint="eastAsia" w:ascii="宋体" w:hAnsi="宋体" w:cs="仿宋"/>
                <w:color w:val="auto"/>
                <w:sz w:val="24"/>
                <w:highlight w:val="none"/>
              </w:rPr>
            </w:pPr>
          </w:p>
        </w:tc>
      </w:tr>
      <w:tr w14:paraId="1370902D">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703F531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3.7</w:t>
            </w:r>
          </w:p>
        </w:tc>
        <w:tc>
          <w:tcPr>
            <w:tcW w:w="2826" w:type="pct"/>
            <w:tcBorders>
              <w:top w:val="single" w:color="auto" w:sz="4" w:space="0"/>
              <w:left w:val="nil"/>
              <w:bottom w:val="single" w:color="auto" w:sz="4" w:space="0"/>
              <w:right w:val="single" w:color="auto" w:sz="4" w:space="0"/>
            </w:tcBorders>
            <w:noWrap w:val="0"/>
            <w:vAlign w:val="top"/>
          </w:tcPr>
          <w:p w14:paraId="219BB93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原始数据和结果可通过多种方式输出到其它软件中（如Excel）。</w:t>
            </w:r>
          </w:p>
        </w:tc>
        <w:tc>
          <w:tcPr>
            <w:tcW w:w="1193" w:type="pct"/>
            <w:tcBorders>
              <w:top w:val="single" w:color="auto" w:sz="4" w:space="0"/>
              <w:left w:val="nil"/>
              <w:bottom w:val="single" w:color="auto" w:sz="4" w:space="0"/>
              <w:right w:val="single" w:color="auto" w:sz="4" w:space="0"/>
            </w:tcBorders>
            <w:noWrap/>
            <w:vAlign w:val="center"/>
          </w:tcPr>
          <w:p w14:paraId="6342ACAE">
            <w:pPr>
              <w:snapToGrid w:val="0"/>
              <w:spacing w:line="440" w:lineRule="exact"/>
              <w:jc w:val="left"/>
              <w:rPr>
                <w:rFonts w:hint="eastAsia" w:ascii="宋体" w:hAnsi="宋体" w:cs="仿宋"/>
                <w:color w:val="auto"/>
                <w:sz w:val="24"/>
                <w:highlight w:val="none"/>
              </w:rPr>
            </w:pPr>
          </w:p>
          <w:p w14:paraId="30C393F6">
            <w:pPr>
              <w:snapToGrid w:val="0"/>
              <w:spacing w:line="440" w:lineRule="exact"/>
              <w:jc w:val="left"/>
              <w:rPr>
                <w:rFonts w:hint="eastAsia" w:ascii="宋体" w:hAnsi="宋体" w:cs="仿宋"/>
                <w:color w:val="auto"/>
                <w:sz w:val="24"/>
                <w:highlight w:val="none"/>
              </w:rPr>
            </w:pPr>
          </w:p>
        </w:tc>
      </w:tr>
      <w:tr w14:paraId="69A0E36A">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02B56A1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3.8</w:t>
            </w:r>
          </w:p>
        </w:tc>
        <w:tc>
          <w:tcPr>
            <w:tcW w:w="2826" w:type="pct"/>
            <w:tcBorders>
              <w:top w:val="single" w:color="auto" w:sz="4" w:space="0"/>
              <w:left w:val="nil"/>
              <w:bottom w:val="single" w:color="auto" w:sz="4" w:space="0"/>
              <w:right w:val="single" w:color="auto" w:sz="4" w:space="0"/>
            </w:tcBorders>
            <w:noWrap w:val="0"/>
            <w:vAlign w:val="top"/>
          </w:tcPr>
          <w:p w14:paraId="398D4B5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用户可自定义样品信息和编辑计算公式实现特殊的计算：样品信息类型 ≥6；数据类型≥6。</w:t>
            </w:r>
          </w:p>
        </w:tc>
        <w:tc>
          <w:tcPr>
            <w:tcW w:w="1193" w:type="pct"/>
            <w:tcBorders>
              <w:top w:val="single" w:color="auto" w:sz="4" w:space="0"/>
              <w:left w:val="nil"/>
              <w:bottom w:val="single" w:color="auto" w:sz="4" w:space="0"/>
              <w:right w:val="single" w:color="auto" w:sz="4" w:space="0"/>
            </w:tcBorders>
            <w:noWrap/>
            <w:vAlign w:val="center"/>
          </w:tcPr>
          <w:p w14:paraId="63CC56E2">
            <w:pPr>
              <w:snapToGrid w:val="0"/>
              <w:spacing w:line="440" w:lineRule="exact"/>
              <w:jc w:val="left"/>
              <w:rPr>
                <w:rFonts w:hint="eastAsia" w:ascii="宋体" w:hAnsi="宋体" w:cs="仿宋"/>
                <w:color w:val="auto"/>
                <w:sz w:val="24"/>
                <w:highlight w:val="none"/>
              </w:rPr>
            </w:pPr>
          </w:p>
        </w:tc>
      </w:tr>
      <w:tr w14:paraId="59ACE43E">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4DAC23F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3.9</w:t>
            </w:r>
          </w:p>
        </w:tc>
        <w:tc>
          <w:tcPr>
            <w:tcW w:w="2826" w:type="pct"/>
            <w:tcBorders>
              <w:top w:val="single" w:color="auto" w:sz="4" w:space="0"/>
              <w:left w:val="nil"/>
              <w:bottom w:val="single" w:color="auto" w:sz="4" w:space="0"/>
              <w:right w:val="single" w:color="auto" w:sz="4" w:space="0"/>
            </w:tcBorders>
            <w:noWrap w:val="0"/>
            <w:vAlign w:val="top"/>
          </w:tcPr>
          <w:p w14:paraId="4C2E25B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积分模式：传统积分和峰尖寻迹拟和积分，可提供更准确的肩峰、负峰和拖尾峰的积分。</w:t>
            </w:r>
          </w:p>
        </w:tc>
        <w:tc>
          <w:tcPr>
            <w:tcW w:w="1193" w:type="pct"/>
            <w:tcBorders>
              <w:top w:val="single" w:color="auto" w:sz="4" w:space="0"/>
              <w:left w:val="nil"/>
              <w:bottom w:val="single" w:color="auto" w:sz="4" w:space="0"/>
              <w:right w:val="single" w:color="auto" w:sz="4" w:space="0"/>
            </w:tcBorders>
            <w:noWrap/>
            <w:vAlign w:val="center"/>
          </w:tcPr>
          <w:p w14:paraId="2AB0E810">
            <w:pPr>
              <w:snapToGrid w:val="0"/>
              <w:spacing w:line="440" w:lineRule="exact"/>
              <w:jc w:val="left"/>
              <w:rPr>
                <w:rFonts w:hint="eastAsia" w:ascii="宋体" w:hAnsi="宋体" w:cs="仿宋"/>
                <w:color w:val="auto"/>
                <w:sz w:val="24"/>
                <w:highlight w:val="none"/>
              </w:rPr>
            </w:pPr>
          </w:p>
        </w:tc>
      </w:tr>
      <w:tr w14:paraId="30FAA015">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51B58DC7">
            <w:pPr>
              <w:snapToGrid w:val="0"/>
              <w:spacing w:line="440" w:lineRule="exact"/>
              <w:jc w:val="left"/>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3.10</w:t>
            </w:r>
          </w:p>
        </w:tc>
        <w:tc>
          <w:tcPr>
            <w:tcW w:w="2826" w:type="pct"/>
            <w:tcBorders>
              <w:top w:val="single" w:color="auto" w:sz="4" w:space="0"/>
              <w:left w:val="nil"/>
              <w:bottom w:val="single" w:color="auto" w:sz="4" w:space="0"/>
              <w:right w:val="single" w:color="auto" w:sz="4" w:space="0"/>
            </w:tcBorders>
            <w:noWrap w:val="0"/>
            <w:vAlign w:val="top"/>
          </w:tcPr>
          <w:p w14:paraId="7BC2F297">
            <w:pPr>
              <w:snapToGrid w:val="0"/>
              <w:spacing w:line="440" w:lineRule="exact"/>
              <w:jc w:val="left"/>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开放仪器端口，免费接入立方系统</w:t>
            </w:r>
          </w:p>
        </w:tc>
        <w:tc>
          <w:tcPr>
            <w:tcW w:w="1193" w:type="pct"/>
            <w:tcBorders>
              <w:top w:val="single" w:color="auto" w:sz="4" w:space="0"/>
              <w:left w:val="nil"/>
              <w:bottom w:val="single" w:color="auto" w:sz="4" w:space="0"/>
              <w:right w:val="single" w:color="auto" w:sz="4" w:space="0"/>
            </w:tcBorders>
            <w:noWrap/>
            <w:vAlign w:val="center"/>
          </w:tcPr>
          <w:p w14:paraId="0C0C0A9D">
            <w:pPr>
              <w:snapToGrid w:val="0"/>
              <w:spacing w:line="440" w:lineRule="exact"/>
              <w:jc w:val="left"/>
              <w:rPr>
                <w:rFonts w:hint="eastAsia" w:ascii="宋体" w:hAnsi="宋体" w:cs="仿宋"/>
                <w:color w:val="auto"/>
                <w:sz w:val="24"/>
                <w:highlight w:val="none"/>
              </w:rPr>
            </w:pPr>
          </w:p>
        </w:tc>
      </w:tr>
      <w:tr w14:paraId="4EBE697E">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7EC7ED9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w:t>
            </w:r>
          </w:p>
        </w:tc>
        <w:tc>
          <w:tcPr>
            <w:tcW w:w="2826" w:type="pct"/>
            <w:tcBorders>
              <w:top w:val="single" w:color="auto" w:sz="4" w:space="0"/>
              <w:left w:val="nil"/>
              <w:bottom w:val="single" w:color="auto" w:sz="4" w:space="0"/>
              <w:right w:val="single" w:color="auto" w:sz="4" w:space="0"/>
            </w:tcBorders>
            <w:noWrap w:val="0"/>
            <w:vAlign w:val="top"/>
          </w:tcPr>
          <w:p w14:paraId="18CD831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基本配置清单</w:t>
            </w:r>
          </w:p>
        </w:tc>
        <w:tc>
          <w:tcPr>
            <w:tcW w:w="1193" w:type="pct"/>
            <w:tcBorders>
              <w:top w:val="single" w:color="auto" w:sz="4" w:space="0"/>
              <w:left w:val="nil"/>
              <w:bottom w:val="single" w:color="auto" w:sz="4" w:space="0"/>
              <w:right w:val="single" w:color="auto" w:sz="4" w:space="0"/>
            </w:tcBorders>
            <w:noWrap/>
            <w:vAlign w:val="center"/>
          </w:tcPr>
          <w:p w14:paraId="3E04E0A7">
            <w:pPr>
              <w:snapToGrid w:val="0"/>
              <w:spacing w:line="440" w:lineRule="exact"/>
              <w:jc w:val="left"/>
              <w:rPr>
                <w:rFonts w:hint="eastAsia" w:ascii="宋体" w:hAnsi="宋体" w:cs="仿宋"/>
                <w:color w:val="auto"/>
                <w:sz w:val="24"/>
                <w:highlight w:val="none"/>
              </w:rPr>
            </w:pPr>
          </w:p>
        </w:tc>
      </w:tr>
      <w:tr w14:paraId="676AEB5D">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14950C3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4.1</w:t>
            </w:r>
          </w:p>
        </w:tc>
        <w:tc>
          <w:tcPr>
            <w:tcW w:w="2826" w:type="pct"/>
            <w:tcBorders>
              <w:top w:val="single" w:color="auto" w:sz="4" w:space="0"/>
              <w:left w:val="nil"/>
              <w:bottom w:val="single" w:color="auto" w:sz="4" w:space="0"/>
              <w:right w:val="single" w:color="auto" w:sz="4" w:space="0"/>
            </w:tcBorders>
            <w:noWrap w:val="0"/>
            <w:vAlign w:val="top"/>
          </w:tcPr>
          <w:p w14:paraId="455F983F">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超高效液相色谱四元泵   1个</w:t>
            </w:r>
          </w:p>
        </w:tc>
        <w:tc>
          <w:tcPr>
            <w:tcW w:w="1193" w:type="pct"/>
            <w:tcBorders>
              <w:top w:val="single" w:color="auto" w:sz="4" w:space="0"/>
              <w:left w:val="nil"/>
              <w:bottom w:val="single" w:color="auto" w:sz="4" w:space="0"/>
              <w:right w:val="single" w:color="auto" w:sz="4" w:space="0"/>
            </w:tcBorders>
            <w:noWrap/>
            <w:vAlign w:val="center"/>
          </w:tcPr>
          <w:p w14:paraId="07637330">
            <w:pPr>
              <w:snapToGrid w:val="0"/>
              <w:spacing w:line="440" w:lineRule="exact"/>
              <w:jc w:val="left"/>
              <w:rPr>
                <w:rFonts w:hint="eastAsia" w:ascii="宋体" w:hAnsi="宋体" w:cs="仿宋"/>
                <w:color w:val="auto"/>
                <w:sz w:val="24"/>
                <w:highlight w:val="none"/>
              </w:rPr>
            </w:pPr>
          </w:p>
        </w:tc>
      </w:tr>
      <w:tr w14:paraId="5DDA0B3E">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5A52355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4.2</w:t>
            </w:r>
          </w:p>
        </w:tc>
        <w:tc>
          <w:tcPr>
            <w:tcW w:w="2826" w:type="pct"/>
            <w:tcBorders>
              <w:top w:val="single" w:color="auto" w:sz="4" w:space="0"/>
              <w:left w:val="nil"/>
              <w:bottom w:val="single" w:color="auto" w:sz="4" w:space="0"/>
              <w:right w:val="single" w:color="auto" w:sz="4" w:space="0"/>
            </w:tcBorders>
            <w:noWrap w:val="0"/>
            <w:vAlign w:val="top"/>
          </w:tcPr>
          <w:p w14:paraId="1D41940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超高效液相色谱二元泵   1个</w:t>
            </w:r>
          </w:p>
        </w:tc>
        <w:tc>
          <w:tcPr>
            <w:tcW w:w="1193" w:type="pct"/>
            <w:tcBorders>
              <w:top w:val="single" w:color="auto" w:sz="4" w:space="0"/>
              <w:left w:val="nil"/>
              <w:bottom w:val="single" w:color="auto" w:sz="4" w:space="0"/>
              <w:right w:val="single" w:color="auto" w:sz="4" w:space="0"/>
            </w:tcBorders>
            <w:noWrap/>
            <w:vAlign w:val="center"/>
          </w:tcPr>
          <w:p w14:paraId="2611EC43">
            <w:pPr>
              <w:snapToGrid w:val="0"/>
              <w:spacing w:line="440" w:lineRule="exact"/>
              <w:jc w:val="left"/>
              <w:rPr>
                <w:rFonts w:hint="eastAsia" w:ascii="宋体" w:hAnsi="宋体" w:cs="仿宋"/>
                <w:color w:val="auto"/>
                <w:sz w:val="24"/>
                <w:highlight w:val="none"/>
              </w:rPr>
            </w:pPr>
          </w:p>
        </w:tc>
      </w:tr>
      <w:tr w14:paraId="504353ED">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45ACFB6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4.3</w:t>
            </w:r>
          </w:p>
        </w:tc>
        <w:tc>
          <w:tcPr>
            <w:tcW w:w="2826" w:type="pct"/>
            <w:tcBorders>
              <w:top w:val="single" w:color="auto" w:sz="4" w:space="0"/>
              <w:left w:val="nil"/>
              <w:bottom w:val="single" w:color="auto" w:sz="4" w:space="0"/>
              <w:right w:val="single" w:color="auto" w:sz="4" w:space="0"/>
            </w:tcBorders>
            <w:noWrap w:val="0"/>
            <w:vAlign w:val="top"/>
          </w:tcPr>
          <w:p w14:paraId="7C83BCCA">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在线脱气机           1套</w:t>
            </w:r>
          </w:p>
        </w:tc>
        <w:tc>
          <w:tcPr>
            <w:tcW w:w="1193" w:type="pct"/>
            <w:tcBorders>
              <w:top w:val="single" w:color="auto" w:sz="4" w:space="0"/>
              <w:left w:val="nil"/>
              <w:bottom w:val="single" w:color="auto" w:sz="4" w:space="0"/>
              <w:right w:val="single" w:color="auto" w:sz="4" w:space="0"/>
            </w:tcBorders>
            <w:noWrap/>
            <w:vAlign w:val="center"/>
          </w:tcPr>
          <w:p w14:paraId="54BCA462">
            <w:pPr>
              <w:snapToGrid w:val="0"/>
              <w:spacing w:line="440" w:lineRule="exact"/>
              <w:jc w:val="left"/>
              <w:rPr>
                <w:rFonts w:hint="eastAsia" w:ascii="宋体" w:hAnsi="宋体" w:cs="仿宋"/>
                <w:color w:val="auto"/>
                <w:sz w:val="24"/>
                <w:highlight w:val="none"/>
              </w:rPr>
            </w:pPr>
          </w:p>
        </w:tc>
      </w:tr>
      <w:tr w14:paraId="4F99D4B5">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0A6E84D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4.4</w:t>
            </w:r>
          </w:p>
        </w:tc>
        <w:tc>
          <w:tcPr>
            <w:tcW w:w="2826" w:type="pct"/>
            <w:tcBorders>
              <w:top w:val="single" w:color="auto" w:sz="4" w:space="0"/>
              <w:left w:val="nil"/>
              <w:bottom w:val="single" w:color="auto" w:sz="4" w:space="0"/>
              <w:right w:val="single" w:color="auto" w:sz="4" w:space="0"/>
            </w:tcBorders>
            <w:noWrap w:val="0"/>
            <w:vAlign w:val="top"/>
          </w:tcPr>
          <w:p w14:paraId="1961091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制冷自动进样器           1套</w:t>
            </w:r>
          </w:p>
        </w:tc>
        <w:tc>
          <w:tcPr>
            <w:tcW w:w="1193" w:type="pct"/>
            <w:tcBorders>
              <w:top w:val="single" w:color="auto" w:sz="4" w:space="0"/>
              <w:left w:val="nil"/>
              <w:bottom w:val="single" w:color="auto" w:sz="4" w:space="0"/>
              <w:right w:val="single" w:color="auto" w:sz="4" w:space="0"/>
            </w:tcBorders>
            <w:noWrap/>
            <w:vAlign w:val="center"/>
          </w:tcPr>
          <w:p w14:paraId="7899C384">
            <w:pPr>
              <w:snapToGrid w:val="0"/>
              <w:spacing w:line="440" w:lineRule="exact"/>
              <w:jc w:val="left"/>
              <w:rPr>
                <w:rFonts w:hint="eastAsia" w:ascii="宋体" w:hAnsi="宋体" w:cs="仿宋"/>
                <w:color w:val="auto"/>
                <w:sz w:val="24"/>
                <w:highlight w:val="none"/>
              </w:rPr>
            </w:pPr>
          </w:p>
        </w:tc>
      </w:tr>
      <w:tr w14:paraId="7A46073B">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0F8D469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4.5</w:t>
            </w:r>
          </w:p>
        </w:tc>
        <w:tc>
          <w:tcPr>
            <w:tcW w:w="2826" w:type="pct"/>
            <w:tcBorders>
              <w:top w:val="single" w:color="auto" w:sz="4" w:space="0"/>
              <w:left w:val="nil"/>
              <w:bottom w:val="single" w:color="auto" w:sz="4" w:space="0"/>
              <w:right w:val="single" w:color="auto" w:sz="4" w:space="0"/>
            </w:tcBorders>
            <w:noWrap w:val="0"/>
            <w:vAlign w:val="top"/>
          </w:tcPr>
          <w:p w14:paraId="37F008D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制冷柱温箱（内置2位六通阀）  1套</w:t>
            </w:r>
          </w:p>
        </w:tc>
        <w:tc>
          <w:tcPr>
            <w:tcW w:w="1193" w:type="pct"/>
            <w:tcBorders>
              <w:top w:val="single" w:color="auto" w:sz="4" w:space="0"/>
              <w:left w:val="nil"/>
              <w:bottom w:val="single" w:color="auto" w:sz="4" w:space="0"/>
              <w:right w:val="single" w:color="auto" w:sz="4" w:space="0"/>
            </w:tcBorders>
            <w:noWrap/>
            <w:vAlign w:val="center"/>
          </w:tcPr>
          <w:p w14:paraId="14CCB504">
            <w:pPr>
              <w:snapToGrid w:val="0"/>
              <w:spacing w:line="440" w:lineRule="exact"/>
              <w:jc w:val="left"/>
              <w:rPr>
                <w:rFonts w:hint="eastAsia" w:ascii="宋体" w:hAnsi="宋体" w:cs="仿宋"/>
                <w:color w:val="auto"/>
                <w:sz w:val="24"/>
                <w:highlight w:val="none"/>
              </w:rPr>
            </w:pPr>
          </w:p>
        </w:tc>
      </w:tr>
      <w:tr w14:paraId="61D55982">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52D21BD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4.6</w:t>
            </w:r>
          </w:p>
        </w:tc>
        <w:tc>
          <w:tcPr>
            <w:tcW w:w="2826" w:type="pct"/>
            <w:tcBorders>
              <w:top w:val="single" w:color="auto" w:sz="4" w:space="0"/>
              <w:left w:val="nil"/>
              <w:bottom w:val="single" w:color="auto" w:sz="4" w:space="0"/>
              <w:right w:val="single" w:color="auto" w:sz="4" w:space="0"/>
            </w:tcBorders>
            <w:noWrap w:val="0"/>
            <w:vAlign w:val="top"/>
          </w:tcPr>
          <w:p w14:paraId="55129425">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双波长紫外检测器 1套</w:t>
            </w:r>
          </w:p>
        </w:tc>
        <w:tc>
          <w:tcPr>
            <w:tcW w:w="1193" w:type="pct"/>
            <w:tcBorders>
              <w:top w:val="single" w:color="auto" w:sz="4" w:space="0"/>
              <w:left w:val="nil"/>
              <w:bottom w:val="single" w:color="auto" w:sz="4" w:space="0"/>
              <w:right w:val="single" w:color="auto" w:sz="4" w:space="0"/>
            </w:tcBorders>
            <w:noWrap/>
            <w:vAlign w:val="center"/>
          </w:tcPr>
          <w:p w14:paraId="36800569">
            <w:pPr>
              <w:snapToGrid w:val="0"/>
              <w:spacing w:line="440" w:lineRule="exact"/>
              <w:jc w:val="left"/>
              <w:rPr>
                <w:rFonts w:hint="eastAsia" w:ascii="宋体" w:hAnsi="宋体" w:cs="仿宋"/>
                <w:color w:val="auto"/>
                <w:sz w:val="24"/>
                <w:highlight w:val="none"/>
              </w:rPr>
            </w:pPr>
          </w:p>
        </w:tc>
      </w:tr>
      <w:tr w14:paraId="0F363A08">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421F36F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4.7</w:t>
            </w:r>
          </w:p>
        </w:tc>
        <w:tc>
          <w:tcPr>
            <w:tcW w:w="2826" w:type="pct"/>
            <w:tcBorders>
              <w:top w:val="single" w:color="auto" w:sz="4" w:space="0"/>
              <w:left w:val="nil"/>
              <w:bottom w:val="single" w:color="auto" w:sz="4" w:space="0"/>
              <w:right w:val="single" w:color="auto" w:sz="4" w:space="0"/>
            </w:tcBorders>
            <w:noWrap w:val="0"/>
            <w:vAlign w:val="top"/>
          </w:tcPr>
          <w:p w14:paraId="08C17AE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数据处理系统：     1套</w:t>
            </w:r>
          </w:p>
        </w:tc>
        <w:tc>
          <w:tcPr>
            <w:tcW w:w="1193" w:type="pct"/>
            <w:tcBorders>
              <w:top w:val="single" w:color="auto" w:sz="4" w:space="0"/>
              <w:left w:val="nil"/>
              <w:bottom w:val="single" w:color="auto" w:sz="4" w:space="0"/>
              <w:right w:val="single" w:color="auto" w:sz="4" w:space="0"/>
            </w:tcBorders>
            <w:noWrap/>
            <w:vAlign w:val="center"/>
          </w:tcPr>
          <w:p w14:paraId="1AD85B19">
            <w:pPr>
              <w:snapToGrid w:val="0"/>
              <w:spacing w:line="440" w:lineRule="exact"/>
              <w:jc w:val="left"/>
              <w:rPr>
                <w:rFonts w:hint="eastAsia" w:ascii="宋体" w:hAnsi="宋体" w:cs="仿宋"/>
                <w:color w:val="auto"/>
                <w:sz w:val="24"/>
                <w:highlight w:val="none"/>
              </w:rPr>
            </w:pPr>
          </w:p>
        </w:tc>
      </w:tr>
      <w:tr w14:paraId="028390F4">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3DA1C79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4.8</w:t>
            </w:r>
          </w:p>
        </w:tc>
        <w:tc>
          <w:tcPr>
            <w:tcW w:w="2826" w:type="pct"/>
            <w:tcBorders>
              <w:top w:val="single" w:color="auto" w:sz="4" w:space="0"/>
              <w:left w:val="nil"/>
              <w:bottom w:val="single" w:color="auto" w:sz="4" w:space="0"/>
              <w:right w:val="single" w:color="auto" w:sz="4" w:space="0"/>
            </w:tcBorders>
            <w:noWrap w:val="0"/>
            <w:vAlign w:val="top"/>
          </w:tcPr>
          <w:p w14:paraId="7B8CAD3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在线过滤器组件     1套</w:t>
            </w:r>
          </w:p>
        </w:tc>
        <w:tc>
          <w:tcPr>
            <w:tcW w:w="1193" w:type="pct"/>
            <w:tcBorders>
              <w:top w:val="single" w:color="auto" w:sz="4" w:space="0"/>
              <w:left w:val="nil"/>
              <w:bottom w:val="single" w:color="auto" w:sz="4" w:space="0"/>
              <w:right w:val="single" w:color="auto" w:sz="4" w:space="0"/>
            </w:tcBorders>
            <w:noWrap/>
            <w:vAlign w:val="center"/>
          </w:tcPr>
          <w:p w14:paraId="4CC9B61B">
            <w:pPr>
              <w:snapToGrid w:val="0"/>
              <w:spacing w:line="440" w:lineRule="exact"/>
              <w:jc w:val="left"/>
              <w:rPr>
                <w:rFonts w:hint="eastAsia" w:ascii="宋体" w:hAnsi="宋体" w:cs="仿宋"/>
                <w:color w:val="auto"/>
                <w:sz w:val="24"/>
                <w:highlight w:val="none"/>
              </w:rPr>
            </w:pPr>
          </w:p>
        </w:tc>
      </w:tr>
      <w:tr w14:paraId="0324F5CD">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3AFAC744">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4.9</w:t>
            </w:r>
          </w:p>
        </w:tc>
        <w:tc>
          <w:tcPr>
            <w:tcW w:w="2826" w:type="pct"/>
            <w:tcBorders>
              <w:top w:val="single" w:color="auto" w:sz="4" w:space="0"/>
              <w:left w:val="nil"/>
              <w:bottom w:val="single" w:color="auto" w:sz="4" w:space="0"/>
              <w:right w:val="single" w:color="auto" w:sz="4" w:space="0"/>
            </w:tcBorders>
            <w:noWrap w:val="0"/>
            <w:vAlign w:val="top"/>
          </w:tcPr>
          <w:p w14:paraId="3747D69F">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在线过滤滤芯       2包</w:t>
            </w:r>
          </w:p>
        </w:tc>
        <w:tc>
          <w:tcPr>
            <w:tcW w:w="1193" w:type="pct"/>
            <w:tcBorders>
              <w:top w:val="single" w:color="auto" w:sz="4" w:space="0"/>
              <w:left w:val="nil"/>
              <w:bottom w:val="single" w:color="auto" w:sz="4" w:space="0"/>
              <w:right w:val="single" w:color="auto" w:sz="4" w:space="0"/>
            </w:tcBorders>
            <w:noWrap/>
            <w:vAlign w:val="center"/>
          </w:tcPr>
          <w:p w14:paraId="7D627503">
            <w:pPr>
              <w:snapToGrid w:val="0"/>
              <w:spacing w:line="440" w:lineRule="exact"/>
              <w:jc w:val="left"/>
              <w:rPr>
                <w:rFonts w:hint="eastAsia" w:ascii="宋体" w:hAnsi="宋体" w:cs="仿宋"/>
                <w:color w:val="auto"/>
                <w:sz w:val="24"/>
                <w:highlight w:val="none"/>
              </w:rPr>
            </w:pPr>
          </w:p>
        </w:tc>
      </w:tr>
      <w:tr w14:paraId="2F55AAAA">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1C4C0BFB">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4.10</w:t>
            </w:r>
          </w:p>
        </w:tc>
        <w:tc>
          <w:tcPr>
            <w:tcW w:w="2826" w:type="pct"/>
            <w:tcBorders>
              <w:top w:val="single" w:color="auto" w:sz="4" w:space="0"/>
              <w:left w:val="nil"/>
              <w:bottom w:val="single" w:color="auto" w:sz="4" w:space="0"/>
              <w:right w:val="single" w:color="auto" w:sz="4" w:space="0"/>
            </w:tcBorders>
            <w:noWrap w:val="0"/>
            <w:vAlign w:val="top"/>
          </w:tcPr>
          <w:p w14:paraId="7F87244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常规2ml样品瓶     300个</w:t>
            </w:r>
          </w:p>
        </w:tc>
        <w:tc>
          <w:tcPr>
            <w:tcW w:w="1193" w:type="pct"/>
            <w:tcBorders>
              <w:top w:val="single" w:color="auto" w:sz="4" w:space="0"/>
              <w:left w:val="nil"/>
              <w:bottom w:val="single" w:color="auto" w:sz="4" w:space="0"/>
              <w:right w:val="single" w:color="auto" w:sz="4" w:space="0"/>
            </w:tcBorders>
            <w:noWrap/>
            <w:vAlign w:val="center"/>
          </w:tcPr>
          <w:p w14:paraId="4F3AD282">
            <w:pPr>
              <w:snapToGrid w:val="0"/>
              <w:spacing w:line="440" w:lineRule="exact"/>
              <w:jc w:val="left"/>
              <w:rPr>
                <w:rFonts w:hint="eastAsia" w:ascii="宋体" w:hAnsi="宋体" w:cs="仿宋"/>
                <w:color w:val="auto"/>
                <w:sz w:val="24"/>
                <w:highlight w:val="none"/>
              </w:rPr>
            </w:pPr>
          </w:p>
        </w:tc>
      </w:tr>
      <w:tr w14:paraId="5CEBB311">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77F417A5">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4.11</w:t>
            </w:r>
          </w:p>
        </w:tc>
        <w:tc>
          <w:tcPr>
            <w:tcW w:w="2826" w:type="pct"/>
            <w:tcBorders>
              <w:top w:val="single" w:color="auto" w:sz="4" w:space="0"/>
              <w:left w:val="nil"/>
              <w:bottom w:val="single" w:color="auto" w:sz="4" w:space="0"/>
              <w:right w:val="single" w:color="auto" w:sz="4" w:space="0"/>
            </w:tcBorders>
            <w:noWrap w:val="0"/>
            <w:vAlign w:val="top"/>
          </w:tcPr>
          <w:p w14:paraId="3D92C2D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 xml:space="preserve"> C18捕集柱     2根</w:t>
            </w:r>
          </w:p>
        </w:tc>
        <w:tc>
          <w:tcPr>
            <w:tcW w:w="1193" w:type="pct"/>
            <w:tcBorders>
              <w:top w:val="single" w:color="auto" w:sz="4" w:space="0"/>
              <w:left w:val="nil"/>
              <w:bottom w:val="single" w:color="auto" w:sz="4" w:space="0"/>
              <w:right w:val="single" w:color="auto" w:sz="4" w:space="0"/>
            </w:tcBorders>
            <w:noWrap/>
            <w:vAlign w:val="center"/>
          </w:tcPr>
          <w:p w14:paraId="234D7B47">
            <w:pPr>
              <w:snapToGrid w:val="0"/>
              <w:spacing w:line="440" w:lineRule="exact"/>
              <w:jc w:val="left"/>
              <w:rPr>
                <w:rFonts w:hint="eastAsia" w:ascii="宋体" w:hAnsi="宋体" w:cs="仿宋"/>
                <w:color w:val="auto"/>
                <w:sz w:val="24"/>
                <w:highlight w:val="none"/>
              </w:rPr>
            </w:pPr>
          </w:p>
        </w:tc>
      </w:tr>
      <w:tr w14:paraId="1DC893BF">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2082946D">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4.12</w:t>
            </w:r>
          </w:p>
        </w:tc>
        <w:tc>
          <w:tcPr>
            <w:tcW w:w="2826" w:type="pct"/>
            <w:tcBorders>
              <w:top w:val="single" w:color="auto" w:sz="4" w:space="0"/>
              <w:left w:val="nil"/>
              <w:bottom w:val="single" w:color="auto" w:sz="4" w:space="0"/>
              <w:right w:val="single" w:color="auto" w:sz="4" w:space="0"/>
            </w:tcBorders>
            <w:noWrap w:val="0"/>
            <w:vAlign w:val="top"/>
          </w:tcPr>
          <w:p w14:paraId="6BB7B526">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 xml:space="preserve"> C18色谱柱     2根</w:t>
            </w:r>
          </w:p>
        </w:tc>
        <w:tc>
          <w:tcPr>
            <w:tcW w:w="1193" w:type="pct"/>
            <w:tcBorders>
              <w:top w:val="single" w:color="auto" w:sz="4" w:space="0"/>
              <w:left w:val="nil"/>
              <w:bottom w:val="single" w:color="auto" w:sz="4" w:space="0"/>
              <w:right w:val="single" w:color="auto" w:sz="4" w:space="0"/>
            </w:tcBorders>
            <w:noWrap/>
            <w:vAlign w:val="center"/>
          </w:tcPr>
          <w:p w14:paraId="313BCA64">
            <w:pPr>
              <w:snapToGrid w:val="0"/>
              <w:spacing w:line="440" w:lineRule="exact"/>
              <w:jc w:val="left"/>
              <w:rPr>
                <w:rFonts w:hint="eastAsia" w:ascii="宋体" w:hAnsi="宋体" w:cs="仿宋"/>
                <w:color w:val="auto"/>
                <w:sz w:val="24"/>
                <w:highlight w:val="none"/>
              </w:rPr>
            </w:pPr>
          </w:p>
        </w:tc>
      </w:tr>
      <w:tr w14:paraId="4FBBBAE1">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40D1442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4.13</w:t>
            </w:r>
          </w:p>
        </w:tc>
        <w:tc>
          <w:tcPr>
            <w:tcW w:w="2826" w:type="pct"/>
            <w:tcBorders>
              <w:top w:val="single" w:color="auto" w:sz="4" w:space="0"/>
              <w:left w:val="nil"/>
              <w:bottom w:val="single" w:color="auto" w:sz="4" w:space="0"/>
              <w:right w:val="single" w:color="auto" w:sz="4" w:space="0"/>
            </w:tcBorders>
            <w:noWrap w:val="0"/>
            <w:vAlign w:val="top"/>
          </w:tcPr>
          <w:p w14:paraId="1B1855D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二维管路套件    1套</w:t>
            </w:r>
          </w:p>
        </w:tc>
        <w:tc>
          <w:tcPr>
            <w:tcW w:w="1193" w:type="pct"/>
            <w:tcBorders>
              <w:top w:val="single" w:color="auto" w:sz="4" w:space="0"/>
              <w:left w:val="nil"/>
              <w:bottom w:val="single" w:color="auto" w:sz="4" w:space="0"/>
              <w:right w:val="single" w:color="auto" w:sz="4" w:space="0"/>
            </w:tcBorders>
            <w:noWrap/>
            <w:vAlign w:val="center"/>
          </w:tcPr>
          <w:p w14:paraId="1F7978C9">
            <w:pPr>
              <w:snapToGrid w:val="0"/>
              <w:spacing w:line="440" w:lineRule="exact"/>
              <w:jc w:val="left"/>
              <w:rPr>
                <w:rFonts w:hint="eastAsia" w:ascii="宋体" w:hAnsi="宋体" w:cs="仿宋"/>
                <w:color w:val="auto"/>
                <w:sz w:val="24"/>
                <w:highlight w:val="none"/>
              </w:rPr>
            </w:pPr>
          </w:p>
        </w:tc>
      </w:tr>
      <w:tr w14:paraId="29CC4E7E">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42448FD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4.14</w:t>
            </w:r>
          </w:p>
        </w:tc>
        <w:tc>
          <w:tcPr>
            <w:tcW w:w="2826" w:type="pct"/>
            <w:tcBorders>
              <w:top w:val="single" w:color="auto" w:sz="4" w:space="0"/>
              <w:left w:val="nil"/>
              <w:bottom w:val="single" w:color="auto" w:sz="4" w:space="0"/>
              <w:right w:val="single" w:color="auto" w:sz="4" w:space="0"/>
            </w:tcBorders>
            <w:noWrap w:val="0"/>
            <w:vAlign w:val="top"/>
          </w:tcPr>
          <w:p w14:paraId="633E484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250ul定量环     1个</w:t>
            </w:r>
          </w:p>
        </w:tc>
        <w:tc>
          <w:tcPr>
            <w:tcW w:w="1193" w:type="pct"/>
            <w:tcBorders>
              <w:top w:val="single" w:color="auto" w:sz="4" w:space="0"/>
              <w:left w:val="nil"/>
              <w:bottom w:val="single" w:color="auto" w:sz="4" w:space="0"/>
              <w:right w:val="single" w:color="auto" w:sz="4" w:space="0"/>
            </w:tcBorders>
            <w:noWrap/>
            <w:vAlign w:val="center"/>
          </w:tcPr>
          <w:p w14:paraId="5C8DF09E">
            <w:pPr>
              <w:snapToGrid w:val="0"/>
              <w:spacing w:line="440" w:lineRule="exact"/>
              <w:jc w:val="left"/>
              <w:rPr>
                <w:rFonts w:hint="eastAsia" w:ascii="宋体" w:hAnsi="宋体" w:cs="仿宋"/>
                <w:color w:val="auto"/>
                <w:sz w:val="24"/>
                <w:highlight w:val="none"/>
              </w:rPr>
            </w:pPr>
          </w:p>
        </w:tc>
      </w:tr>
      <w:tr w14:paraId="19F9E7FB">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72A567E9">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4.15</w:t>
            </w:r>
          </w:p>
        </w:tc>
        <w:tc>
          <w:tcPr>
            <w:tcW w:w="2826" w:type="pct"/>
            <w:tcBorders>
              <w:top w:val="single" w:color="auto" w:sz="4" w:space="0"/>
              <w:left w:val="nil"/>
              <w:bottom w:val="single" w:color="auto" w:sz="4" w:space="0"/>
              <w:right w:val="single" w:color="auto" w:sz="4" w:space="0"/>
            </w:tcBorders>
            <w:noWrap w:val="0"/>
            <w:vAlign w:val="top"/>
          </w:tcPr>
          <w:p w14:paraId="3AE6845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配置电脑工作站以及打印机 1套</w:t>
            </w:r>
          </w:p>
        </w:tc>
        <w:tc>
          <w:tcPr>
            <w:tcW w:w="1193" w:type="pct"/>
            <w:tcBorders>
              <w:top w:val="single" w:color="auto" w:sz="4" w:space="0"/>
              <w:left w:val="nil"/>
              <w:bottom w:val="single" w:color="auto" w:sz="4" w:space="0"/>
              <w:right w:val="single" w:color="auto" w:sz="4" w:space="0"/>
            </w:tcBorders>
            <w:noWrap/>
            <w:vAlign w:val="center"/>
          </w:tcPr>
          <w:p w14:paraId="662B8502">
            <w:pPr>
              <w:snapToGrid w:val="0"/>
              <w:spacing w:line="440" w:lineRule="exact"/>
              <w:jc w:val="left"/>
              <w:rPr>
                <w:rFonts w:hint="eastAsia" w:ascii="宋体" w:hAnsi="宋体" w:cs="仿宋"/>
                <w:color w:val="auto"/>
                <w:sz w:val="24"/>
                <w:highlight w:val="none"/>
              </w:rPr>
            </w:pPr>
          </w:p>
        </w:tc>
      </w:tr>
      <w:tr w14:paraId="19970800">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2D55E2C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5</w:t>
            </w:r>
          </w:p>
        </w:tc>
        <w:tc>
          <w:tcPr>
            <w:tcW w:w="2826" w:type="pct"/>
            <w:tcBorders>
              <w:top w:val="single" w:color="auto" w:sz="4" w:space="0"/>
              <w:left w:val="nil"/>
              <w:bottom w:val="single" w:color="auto" w:sz="4" w:space="0"/>
              <w:right w:val="single" w:color="auto" w:sz="4" w:space="0"/>
            </w:tcBorders>
            <w:noWrap w:val="0"/>
            <w:vAlign w:val="top"/>
          </w:tcPr>
          <w:p w14:paraId="4F19C717">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售后服务要求</w:t>
            </w:r>
          </w:p>
        </w:tc>
        <w:tc>
          <w:tcPr>
            <w:tcW w:w="1193" w:type="pct"/>
            <w:tcBorders>
              <w:top w:val="single" w:color="auto" w:sz="4" w:space="0"/>
              <w:left w:val="nil"/>
              <w:bottom w:val="single" w:color="auto" w:sz="4" w:space="0"/>
              <w:right w:val="single" w:color="auto" w:sz="4" w:space="0"/>
            </w:tcBorders>
            <w:noWrap/>
            <w:vAlign w:val="center"/>
          </w:tcPr>
          <w:p w14:paraId="48E601FB">
            <w:pPr>
              <w:snapToGrid w:val="0"/>
              <w:spacing w:line="440" w:lineRule="exact"/>
              <w:jc w:val="left"/>
              <w:rPr>
                <w:rFonts w:hint="eastAsia" w:ascii="宋体" w:hAnsi="宋体" w:cs="仿宋"/>
                <w:color w:val="auto"/>
                <w:sz w:val="24"/>
                <w:highlight w:val="none"/>
              </w:rPr>
            </w:pPr>
          </w:p>
        </w:tc>
      </w:tr>
      <w:tr w14:paraId="5FFEC2B3">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1988C1E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5.1</w:t>
            </w:r>
          </w:p>
        </w:tc>
        <w:tc>
          <w:tcPr>
            <w:tcW w:w="2826" w:type="pct"/>
            <w:tcBorders>
              <w:top w:val="single" w:color="auto" w:sz="4" w:space="0"/>
              <w:left w:val="nil"/>
              <w:bottom w:val="single" w:color="auto" w:sz="4" w:space="0"/>
              <w:right w:val="single" w:color="auto" w:sz="4" w:space="0"/>
            </w:tcBorders>
            <w:noWrap w:val="0"/>
            <w:vAlign w:val="top"/>
          </w:tcPr>
          <w:p w14:paraId="2643BDF8">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在设备使用期内，卖方应确保设备的正常使用，在接到用户维修要求后应立即作出回应，通过电话联系无法解决的，须48小时赶赴现场处理。</w:t>
            </w:r>
          </w:p>
        </w:tc>
        <w:tc>
          <w:tcPr>
            <w:tcW w:w="1193" w:type="pct"/>
            <w:tcBorders>
              <w:top w:val="single" w:color="auto" w:sz="4" w:space="0"/>
              <w:left w:val="nil"/>
              <w:bottom w:val="single" w:color="auto" w:sz="4" w:space="0"/>
              <w:right w:val="single" w:color="auto" w:sz="4" w:space="0"/>
            </w:tcBorders>
            <w:noWrap/>
            <w:vAlign w:val="center"/>
          </w:tcPr>
          <w:p w14:paraId="18FAE78F">
            <w:pPr>
              <w:snapToGrid w:val="0"/>
              <w:spacing w:line="440" w:lineRule="exact"/>
              <w:jc w:val="left"/>
              <w:rPr>
                <w:rFonts w:hint="eastAsia" w:ascii="宋体" w:hAnsi="宋体" w:cs="仿宋"/>
                <w:color w:val="auto"/>
                <w:sz w:val="24"/>
                <w:highlight w:val="none"/>
              </w:rPr>
            </w:pPr>
          </w:p>
        </w:tc>
      </w:tr>
      <w:tr w14:paraId="0A2A4102">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50668DAE">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5.2</w:t>
            </w:r>
          </w:p>
        </w:tc>
        <w:tc>
          <w:tcPr>
            <w:tcW w:w="2826" w:type="pct"/>
            <w:tcBorders>
              <w:top w:val="single" w:color="auto" w:sz="4" w:space="0"/>
              <w:left w:val="nil"/>
              <w:bottom w:val="single" w:color="auto" w:sz="4" w:space="0"/>
              <w:right w:val="single" w:color="auto" w:sz="4" w:space="0"/>
            </w:tcBorders>
            <w:noWrap w:val="0"/>
            <w:vAlign w:val="top"/>
          </w:tcPr>
          <w:p w14:paraId="6D33F8FC">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设备验收合格后免费保修：≥1年，保证零配件供应8年以上，终身维护，软件终身免费升级。保修期内出现非人为原因的仪器故障，导致无法正常使用，保修期自动延长，延长时间为从故障到维修正常对应的时间。</w:t>
            </w:r>
          </w:p>
        </w:tc>
        <w:tc>
          <w:tcPr>
            <w:tcW w:w="1193" w:type="pct"/>
            <w:tcBorders>
              <w:top w:val="single" w:color="auto" w:sz="4" w:space="0"/>
              <w:left w:val="nil"/>
              <w:bottom w:val="single" w:color="auto" w:sz="4" w:space="0"/>
              <w:right w:val="single" w:color="auto" w:sz="4" w:space="0"/>
            </w:tcBorders>
            <w:noWrap/>
            <w:vAlign w:val="center"/>
          </w:tcPr>
          <w:p w14:paraId="53481C2C">
            <w:pPr>
              <w:snapToGrid w:val="0"/>
              <w:spacing w:line="440" w:lineRule="exact"/>
              <w:jc w:val="left"/>
              <w:rPr>
                <w:rFonts w:hint="eastAsia" w:ascii="宋体" w:hAnsi="宋体" w:cs="仿宋"/>
                <w:color w:val="auto"/>
                <w:sz w:val="24"/>
                <w:highlight w:val="none"/>
              </w:rPr>
            </w:pPr>
          </w:p>
        </w:tc>
      </w:tr>
      <w:tr w14:paraId="48437822">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4D9E4162">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5.3</w:t>
            </w:r>
          </w:p>
        </w:tc>
        <w:tc>
          <w:tcPr>
            <w:tcW w:w="2826" w:type="pct"/>
            <w:tcBorders>
              <w:top w:val="single" w:color="auto" w:sz="4" w:space="0"/>
              <w:left w:val="nil"/>
              <w:bottom w:val="single" w:color="auto" w:sz="4" w:space="0"/>
              <w:right w:val="single" w:color="auto" w:sz="4" w:space="0"/>
            </w:tcBorders>
            <w:noWrap w:val="0"/>
            <w:vAlign w:val="top"/>
          </w:tcPr>
          <w:p w14:paraId="2C2B16A3">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培训：投标方应提供相应的培训计划，包括设备操作、应用培训及维修维护培训，详细说明培训的方式、内容、地点、人数、时间等实质性内容。</w:t>
            </w:r>
          </w:p>
        </w:tc>
        <w:tc>
          <w:tcPr>
            <w:tcW w:w="1193" w:type="pct"/>
            <w:tcBorders>
              <w:top w:val="single" w:color="auto" w:sz="4" w:space="0"/>
              <w:left w:val="nil"/>
              <w:bottom w:val="single" w:color="auto" w:sz="4" w:space="0"/>
              <w:right w:val="single" w:color="auto" w:sz="4" w:space="0"/>
            </w:tcBorders>
            <w:noWrap/>
            <w:vAlign w:val="center"/>
          </w:tcPr>
          <w:p w14:paraId="2BF7AEE4">
            <w:pPr>
              <w:snapToGrid w:val="0"/>
              <w:spacing w:line="440" w:lineRule="exact"/>
              <w:jc w:val="left"/>
              <w:rPr>
                <w:rFonts w:hint="eastAsia" w:ascii="宋体" w:hAnsi="宋体" w:cs="仿宋"/>
                <w:color w:val="auto"/>
                <w:sz w:val="24"/>
                <w:highlight w:val="none"/>
              </w:rPr>
            </w:pPr>
          </w:p>
        </w:tc>
      </w:tr>
      <w:tr w14:paraId="2CBD8874">
        <w:tblPrEx>
          <w:tblCellMar>
            <w:top w:w="0" w:type="dxa"/>
            <w:left w:w="108" w:type="dxa"/>
            <w:bottom w:w="0" w:type="dxa"/>
            <w:right w:w="108" w:type="dxa"/>
          </w:tblCellMar>
        </w:tblPrEx>
        <w:trPr>
          <w:trHeight w:val="20" w:hRule="atLeast"/>
        </w:trPr>
        <w:tc>
          <w:tcPr>
            <w:tcW w:w="979" w:type="pct"/>
            <w:tcBorders>
              <w:top w:val="single" w:color="auto" w:sz="4" w:space="0"/>
              <w:left w:val="single" w:color="auto" w:sz="4" w:space="0"/>
              <w:bottom w:val="single" w:color="auto" w:sz="4" w:space="0"/>
              <w:right w:val="single" w:color="auto" w:sz="4" w:space="0"/>
            </w:tcBorders>
            <w:noWrap w:val="0"/>
            <w:vAlign w:val="top"/>
          </w:tcPr>
          <w:p w14:paraId="01CA5711">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5.4</w:t>
            </w:r>
          </w:p>
        </w:tc>
        <w:tc>
          <w:tcPr>
            <w:tcW w:w="2826" w:type="pct"/>
            <w:tcBorders>
              <w:top w:val="single" w:color="auto" w:sz="4" w:space="0"/>
              <w:left w:val="nil"/>
              <w:bottom w:val="single" w:color="auto" w:sz="4" w:space="0"/>
              <w:right w:val="single" w:color="auto" w:sz="4" w:space="0"/>
            </w:tcBorders>
            <w:noWrap w:val="0"/>
            <w:vAlign w:val="top"/>
          </w:tcPr>
          <w:p w14:paraId="5AAFA140">
            <w:pPr>
              <w:snapToGrid w:val="0"/>
              <w:spacing w:line="440" w:lineRule="exact"/>
              <w:jc w:val="left"/>
              <w:rPr>
                <w:rFonts w:hint="eastAsia" w:ascii="宋体" w:hAnsi="宋体" w:cs="仿宋"/>
                <w:color w:val="auto"/>
                <w:sz w:val="24"/>
                <w:highlight w:val="none"/>
              </w:rPr>
            </w:pPr>
            <w:r>
              <w:rPr>
                <w:rFonts w:hint="eastAsia" w:ascii="宋体" w:hAnsi="宋体" w:cs="仿宋"/>
                <w:color w:val="auto"/>
                <w:sz w:val="24"/>
                <w:highlight w:val="none"/>
              </w:rPr>
              <w:t>到货：合同签订后60天内供货，仪器到达用户现场并且实验室条件合格后，在接到用户通知后安排工程技术人员在3日内进行安装调试和验收。质量及验收标准：技术指标符合买方要求和厂家规定的出厂要求。同时按厂家标准验收.</w:t>
            </w:r>
          </w:p>
        </w:tc>
        <w:tc>
          <w:tcPr>
            <w:tcW w:w="1193" w:type="pct"/>
            <w:tcBorders>
              <w:top w:val="single" w:color="auto" w:sz="4" w:space="0"/>
              <w:left w:val="nil"/>
              <w:bottom w:val="single" w:color="auto" w:sz="4" w:space="0"/>
              <w:right w:val="single" w:color="auto" w:sz="4" w:space="0"/>
            </w:tcBorders>
            <w:noWrap/>
            <w:vAlign w:val="center"/>
          </w:tcPr>
          <w:p w14:paraId="1AFA49A9">
            <w:pPr>
              <w:snapToGrid w:val="0"/>
              <w:spacing w:line="440" w:lineRule="exact"/>
              <w:jc w:val="left"/>
              <w:rPr>
                <w:rFonts w:hint="eastAsia" w:ascii="宋体" w:hAnsi="宋体" w:cs="仿宋"/>
                <w:color w:val="auto"/>
                <w:sz w:val="24"/>
                <w:highlight w:val="none"/>
              </w:rPr>
            </w:pPr>
          </w:p>
        </w:tc>
      </w:tr>
    </w:tbl>
    <w:p w14:paraId="2DB8854E">
      <w:pPr>
        <w:rPr>
          <w:rFonts w:hint="eastAsia" w:ascii="宋体" w:hAnsi="宋体" w:eastAsia="宋体" w:cs="宋体"/>
          <w:b/>
          <w:bCs/>
          <w:color w:val="auto"/>
          <w:sz w:val="24"/>
          <w:szCs w:val="24"/>
          <w:highlight w:val="none"/>
          <w:bdr w:val="single" w:color="auto" w:sz="4" w:space="0"/>
        </w:rPr>
      </w:pPr>
    </w:p>
    <w:p w14:paraId="728AC0DD">
      <w:pPr>
        <w:rPr>
          <w:rFonts w:hint="eastAsia" w:ascii="宋体" w:hAnsi="宋体" w:eastAsia="宋体" w:cs="宋体"/>
          <w:b/>
          <w:bCs/>
          <w:color w:val="auto"/>
          <w:sz w:val="24"/>
          <w:szCs w:val="24"/>
          <w:highlight w:val="none"/>
          <w:bdr w:val="single" w:color="auto" w:sz="4" w:space="0"/>
        </w:rPr>
      </w:pPr>
    </w:p>
    <w:p w14:paraId="70E08392">
      <w:pPr>
        <w:rPr>
          <w:rFonts w:hint="eastAsia" w:ascii="宋体" w:hAnsi="宋体" w:eastAsia="宋体" w:cs="宋体"/>
          <w:b/>
          <w:bCs/>
          <w:color w:val="auto"/>
          <w:sz w:val="24"/>
          <w:szCs w:val="24"/>
          <w:highlight w:val="none"/>
          <w:bdr w:val="single" w:color="auto" w:sz="4" w:space="0"/>
        </w:rPr>
      </w:pPr>
    </w:p>
    <w:p w14:paraId="2EBFF776">
      <w:pPr>
        <w:rPr>
          <w:rFonts w:hint="eastAsia" w:ascii="宋体" w:hAnsi="宋体" w:eastAsia="宋体" w:cs="宋体"/>
          <w:b/>
          <w:bCs/>
          <w:color w:val="auto"/>
          <w:sz w:val="24"/>
          <w:szCs w:val="24"/>
          <w:highlight w:val="none"/>
          <w:bdr w:val="single" w:color="auto" w:sz="4" w:space="0"/>
        </w:rPr>
      </w:pPr>
    </w:p>
    <w:p w14:paraId="648D3CFA">
      <w:pPr>
        <w:rPr>
          <w:rFonts w:hint="eastAsia" w:ascii="宋体" w:hAnsi="宋体" w:eastAsia="宋体" w:cs="宋体"/>
          <w:b/>
          <w:bCs/>
          <w:color w:val="auto"/>
          <w:sz w:val="24"/>
          <w:szCs w:val="24"/>
          <w:highlight w:val="none"/>
          <w:bdr w:val="single" w:color="auto" w:sz="4" w:space="0"/>
        </w:rPr>
      </w:pPr>
    </w:p>
    <w:p w14:paraId="53899AA8">
      <w:pPr>
        <w:rPr>
          <w:rFonts w:hint="eastAsia" w:ascii="宋体" w:hAnsi="宋体" w:eastAsia="宋体" w:cs="宋体"/>
          <w:b/>
          <w:bCs/>
          <w:color w:val="auto"/>
          <w:sz w:val="24"/>
          <w:szCs w:val="24"/>
          <w:highlight w:val="none"/>
          <w:bdr w:val="single" w:color="auto" w:sz="4" w:space="0"/>
        </w:rPr>
      </w:pPr>
    </w:p>
    <w:p w14:paraId="4B67BB58">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bdr w:val="single" w:color="auto" w:sz="4" w:space="0"/>
        </w:rPr>
        <w:t>0</w:t>
      </w:r>
      <w:r>
        <w:rPr>
          <w:rFonts w:hint="eastAsia" w:ascii="宋体" w:hAnsi="宋体" w:cs="宋体"/>
          <w:b/>
          <w:bCs/>
          <w:color w:val="auto"/>
          <w:sz w:val="24"/>
          <w:szCs w:val="24"/>
          <w:highlight w:val="none"/>
          <w:bdr w:val="single" w:color="auto" w:sz="4" w:space="0"/>
          <w:lang w:val="en-US" w:eastAsia="zh-CN"/>
        </w:rPr>
        <w:t>2</w:t>
      </w:r>
      <w:r>
        <w:rPr>
          <w:rFonts w:hint="eastAsia" w:ascii="宋体" w:hAnsi="宋体" w:eastAsia="宋体" w:cs="宋体"/>
          <w:b/>
          <w:bCs/>
          <w:color w:val="auto"/>
          <w:sz w:val="24"/>
          <w:szCs w:val="24"/>
          <w:highlight w:val="none"/>
          <w:bdr w:val="single" w:color="auto" w:sz="4" w:space="0"/>
        </w:rPr>
        <w:t>标</w:t>
      </w:r>
      <w:r>
        <w:rPr>
          <w:rFonts w:hint="eastAsia" w:ascii="宋体" w:hAnsi="宋体" w:eastAsia="宋体"/>
          <w:color w:val="auto"/>
          <w:sz w:val="24"/>
          <w:szCs w:val="24"/>
          <w:highlight w:val="none"/>
        </w:rPr>
        <w:t>全自动病毒载量检测系统</w:t>
      </w:r>
    </w:p>
    <w:p w14:paraId="49189605">
      <w:pPr>
        <w:snapToGrid w:val="0"/>
        <w:spacing w:line="440" w:lineRule="exact"/>
        <w:jc w:val="left"/>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项目编号：</w:t>
      </w:r>
      <w:r>
        <w:rPr>
          <w:rFonts w:hint="eastAsia" w:ascii="宋体" w:hAnsi="宋体" w:cs="宋体"/>
          <w:color w:val="auto"/>
          <w:sz w:val="24"/>
          <w:szCs w:val="24"/>
          <w:highlight w:val="none"/>
          <w:lang w:val="en-US" w:eastAsia="zh-CN"/>
        </w:rPr>
        <w:t>ZJXSC-2025-187</w:t>
      </w:r>
    </w:p>
    <w:p w14:paraId="3B92B35C">
      <w:pPr>
        <w:snapToGrid w:val="0"/>
        <w:spacing w:line="44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采购单位名称：</w:t>
      </w:r>
      <w:r>
        <w:rPr>
          <w:rFonts w:hint="eastAsia" w:ascii="宋体" w:hAnsi="宋体" w:cs="宋体"/>
          <w:color w:val="auto"/>
          <w:sz w:val="24"/>
          <w:szCs w:val="24"/>
          <w:highlight w:val="none"/>
          <w:lang w:eastAsia="zh-CN"/>
        </w:rPr>
        <w:t>绍兴市疾病预防控制中心</w:t>
      </w:r>
    </w:p>
    <w:p w14:paraId="6817C879">
      <w:pPr>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采购内容：</w:t>
      </w:r>
    </w:p>
    <w:tbl>
      <w:tblPr>
        <w:tblStyle w:val="63"/>
        <w:tblW w:w="803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86"/>
        <w:gridCol w:w="1296"/>
        <w:gridCol w:w="1322"/>
        <w:gridCol w:w="1046"/>
        <w:gridCol w:w="1309"/>
        <w:gridCol w:w="1427"/>
        <w:gridCol w:w="950"/>
      </w:tblGrid>
      <w:tr w14:paraId="475E4E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0" w:hRule="atLeast"/>
          <w:jc w:val="center"/>
        </w:trPr>
        <w:tc>
          <w:tcPr>
            <w:tcW w:w="686" w:type="dxa"/>
            <w:tcBorders>
              <w:top w:val="single" w:color="auto" w:sz="4" w:space="0"/>
              <w:left w:val="single" w:color="auto" w:sz="4" w:space="0"/>
              <w:bottom w:val="single" w:color="auto" w:sz="4" w:space="0"/>
              <w:right w:val="single" w:color="auto" w:sz="4" w:space="0"/>
            </w:tcBorders>
            <w:vAlign w:val="center"/>
          </w:tcPr>
          <w:p w14:paraId="1824DCD8">
            <w:pPr>
              <w:snapToGrid w:val="0"/>
              <w:spacing w:line="360" w:lineRule="exact"/>
              <w:jc w:val="center"/>
              <w:rPr>
                <w:rFonts w:ascii="宋体" w:hAnsi="宋体" w:cs="仿宋"/>
                <w:bCs/>
                <w:color w:val="auto"/>
                <w:sz w:val="24"/>
                <w:highlight w:val="none"/>
              </w:rPr>
            </w:pPr>
            <w:r>
              <w:rPr>
                <w:rFonts w:hint="eastAsia" w:ascii="宋体" w:hAnsi="宋体" w:cs="仿宋"/>
                <w:bCs/>
                <w:color w:val="auto"/>
                <w:sz w:val="24"/>
                <w:highlight w:val="none"/>
              </w:rPr>
              <w:t>标项号</w:t>
            </w:r>
          </w:p>
        </w:tc>
        <w:tc>
          <w:tcPr>
            <w:tcW w:w="1296" w:type="dxa"/>
            <w:tcBorders>
              <w:top w:val="single" w:color="auto" w:sz="4" w:space="0"/>
              <w:left w:val="single" w:color="auto" w:sz="4" w:space="0"/>
              <w:bottom w:val="single" w:color="auto" w:sz="4" w:space="0"/>
              <w:right w:val="single" w:color="auto" w:sz="4" w:space="0"/>
            </w:tcBorders>
            <w:vAlign w:val="center"/>
          </w:tcPr>
          <w:p w14:paraId="7CFA0C6A">
            <w:pPr>
              <w:snapToGrid w:val="0"/>
              <w:spacing w:line="360" w:lineRule="exact"/>
              <w:jc w:val="center"/>
              <w:rPr>
                <w:rFonts w:ascii="宋体" w:hAnsi="宋体" w:cs="仿宋"/>
                <w:bCs/>
                <w:color w:val="auto"/>
                <w:sz w:val="24"/>
                <w:highlight w:val="none"/>
              </w:rPr>
            </w:pPr>
            <w:r>
              <w:rPr>
                <w:rFonts w:hint="eastAsia" w:ascii="宋体" w:hAnsi="宋体" w:cs="仿宋"/>
                <w:bCs/>
                <w:color w:val="auto"/>
                <w:sz w:val="24"/>
                <w:highlight w:val="none"/>
              </w:rPr>
              <w:t>采购内容</w:t>
            </w:r>
          </w:p>
        </w:tc>
        <w:tc>
          <w:tcPr>
            <w:tcW w:w="1322" w:type="dxa"/>
            <w:tcBorders>
              <w:top w:val="single" w:color="auto" w:sz="4" w:space="0"/>
              <w:left w:val="single" w:color="auto" w:sz="4" w:space="0"/>
              <w:bottom w:val="single" w:color="auto" w:sz="4" w:space="0"/>
              <w:right w:val="single" w:color="auto" w:sz="4" w:space="0"/>
            </w:tcBorders>
            <w:vAlign w:val="center"/>
          </w:tcPr>
          <w:p w14:paraId="4837ED0C">
            <w:pPr>
              <w:snapToGrid w:val="0"/>
              <w:spacing w:line="360" w:lineRule="exact"/>
              <w:jc w:val="center"/>
              <w:rPr>
                <w:rFonts w:ascii="宋体" w:hAnsi="宋体" w:cs="仿宋"/>
                <w:bCs/>
                <w:color w:val="auto"/>
                <w:sz w:val="24"/>
                <w:highlight w:val="none"/>
              </w:rPr>
            </w:pPr>
            <w:r>
              <w:rPr>
                <w:rFonts w:hint="eastAsia" w:ascii="宋体" w:hAnsi="宋体" w:cs="仿宋"/>
                <w:bCs/>
                <w:color w:val="auto"/>
                <w:sz w:val="24"/>
                <w:highlight w:val="none"/>
              </w:rPr>
              <w:t>单位及数量</w:t>
            </w:r>
          </w:p>
        </w:tc>
        <w:tc>
          <w:tcPr>
            <w:tcW w:w="1046" w:type="dxa"/>
            <w:tcBorders>
              <w:top w:val="single" w:color="auto" w:sz="4" w:space="0"/>
              <w:left w:val="single" w:color="auto" w:sz="4" w:space="0"/>
              <w:bottom w:val="single" w:color="auto" w:sz="4" w:space="0"/>
              <w:right w:val="single" w:color="auto" w:sz="4" w:space="0"/>
            </w:tcBorders>
            <w:vAlign w:val="center"/>
          </w:tcPr>
          <w:p w14:paraId="76236D32">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单价</w:t>
            </w:r>
          </w:p>
          <w:p w14:paraId="3A366B86">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（万元）</w:t>
            </w:r>
          </w:p>
        </w:tc>
        <w:tc>
          <w:tcPr>
            <w:tcW w:w="1309" w:type="dxa"/>
            <w:tcBorders>
              <w:top w:val="single" w:color="auto" w:sz="4" w:space="0"/>
              <w:left w:val="single" w:color="auto" w:sz="4" w:space="0"/>
              <w:bottom w:val="single" w:color="auto" w:sz="4" w:space="0"/>
              <w:right w:val="single" w:color="auto" w:sz="4" w:space="0"/>
            </w:tcBorders>
            <w:vAlign w:val="center"/>
          </w:tcPr>
          <w:p w14:paraId="5FE309E7">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预算金额</w:t>
            </w:r>
          </w:p>
          <w:p w14:paraId="6659D0F4">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（万元）</w:t>
            </w:r>
          </w:p>
        </w:tc>
        <w:tc>
          <w:tcPr>
            <w:tcW w:w="1427" w:type="dxa"/>
            <w:tcBorders>
              <w:top w:val="single" w:color="auto" w:sz="4" w:space="0"/>
              <w:left w:val="single" w:color="auto" w:sz="4" w:space="0"/>
              <w:bottom w:val="single" w:color="auto" w:sz="4" w:space="0"/>
              <w:right w:val="single" w:color="auto" w:sz="4" w:space="0"/>
            </w:tcBorders>
            <w:vAlign w:val="center"/>
          </w:tcPr>
          <w:p w14:paraId="1967F1B7">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上限总价</w:t>
            </w:r>
          </w:p>
          <w:p w14:paraId="16513E96">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（万元）</w:t>
            </w:r>
          </w:p>
        </w:tc>
        <w:tc>
          <w:tcPr>
            <w:tcW w:w="950" w:type="dxa"/>
            <w:tcBorders>
              <w:top w:val="single" w:color="auto" w:sz="4" w:space="0"/>
              <w:left w:val="single" w:color="auto" w:sz="4" w:space="0"/>
              <w:bottom w:val="single" w:color="auto" w:sz="4" w:space="0"/>
              <w:right w:val="single" w:color="auto" w:sz="4" w:space="0"/>
            </w:tcBorders>
            <w:vAlign w:val="center"/>
          </w:tcPr>
          <w:p w14:paraId="51BCA858">
            <w:pPr>
              <w:snapToGrid w:val="0"/>
              <w:spacing w:line="360" w:lineRule="exact"/>
              <w:jc w:val="center"/>
              <w:rPr>
                <w:rFonts w:hint="eastAsia" w:ascii="宋体" w:hAnsi="宋体" w:cs="仿宋"/>
                <w:bCs/>
                <w:color w:val="auto"/>
                <w:sz w:val="24"/>
                <w:highlight w:val="none"/>
              </w:rPr>
            </w:pPr>
            <w:r>
              <w:rPr>
                <w:rFonts w:hint="eastAsia" w:ascii="宋体" w:hAnsi="宋体" w:cs="仿宋"/>
                <w:bCs/>
                <w:color w:val="auto"/>
                <w:sz w:val="24"/>
                <w:highlight w:val="none"/>
              </w:rPr>
              <w:t>是否允许进口</w:t>
            </w:r>
          </w:p>
        </w:tc>
      </w:tr>
      <w:tr w14:paraId="3ADF73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6" w:hRule="atLeast"/>
          <w:jc w:val="center"/>
        </w:trPr>
        <w:tc>
          <w:tcPr>
            <w:tcW w:w="686" w:type="dxa"/>
            <w:tcBorders>
              <w:top w:val="single" w:color="auto" w:sz="4" w:space="0"/>
              <w:left w:val="single" w:color="auto" w:sz="4" w:space="0"/>
              <w:bottom w:val="single" w:color="auto" w:sz="4" w:space="0"/>
              <w:right w:val="single" w:color="auto" w:sz="4" w:space="0"/>
            </w:tcBorders>
            <w:vAlign w:val="center"/>
          </w:tcPr>
          <w:p w14:paraId="665626C4">
            <w:pPr>
              <w:snapToGrid w:val="0"/>
              <w:spacing w:line="440" w:lineRule="exact"/>
              <w:jc w:val="center"/>
              <w:rPr>
                <w:rFonts w:hint="eastAsia" w:ascii="宋体" w:hAnsi="宋体" w:eastAsia="宋体" w:cs="仿宋"/>
                <w:color w:val="auto"/>
                <w:sz w:val="24"/>
                <w:highlight w:val="none"/>
                <w:lang w:eastAsia="zh-CN"/>
              </w:rPr>
            </w:pPr>
            <w:r>
              <w:rPr>
                <w:rFonts w:ascii="宋体" w:hAnsi="宋体" w:cs="仿宋"/>
                <w:color w:val="auto"/>
                <w:sz w:val="24"/>
                <w:highlight w:val="none"/>
              </w:rPr>
              <w:t>0</w:t>
            </w:r>
            <w:r>
              <w:rPr>
                <w:rFonts w:hint="eastAsia" w:ascii="宋体" w:hAnsi="宋体" w:cs="仿宋"/>
                <w:color w:val="auto"/>
                <w:sz w:val="24"/>
                <w:highlight w:val="none"/>
                <w:lang w:val="en-US" w:eastAsia="zh-CN"/>
              </w:rPr>
              <w:t>2</w:t>
            </w:r>
          </w:p>
        </w:tc>
        <w:tc>
          <w:tcPr>
            <w:tcW w:w="1296" w:type="dxa"/>
            <w:tcBorders>
              <w:top w:val="single" w:color="auto" w:sz="4" w:space="0"/>
              <w:left w:val="single" w:color="auto" w:sz="4" w:space="0"/>
              <w:bottom w:val="single" w:color="auto" w:sz="4" w:space="0"/>
              <w:right w:val="single" w:color="auto" w:sz="4" w:space="0"/>
            </w:tcBorders>
            <w:vAlign w:val="center"/>
          </w:tcPr>
          <w:p w14:paraId="4B180876">
            <w:pPr>
              <w:snapToGrid w:val="0"/>
              <w:spacing w:line="440" w:lineRule="exact"/>
              <w:jc w:val="center"/>
              <w:rPr>
                <w:rFonts w:ascii="宋体" w:hAnsi="宋体" w:cs="仿宋"/>
                <w:color w:val="auto"/>
                <w:sz w:val="24"/>
                <w:highlight w:val="none"/>
              </w:rPr>
            </w:pPr>
            <w:r>
              <w:rPr>
                <w:rFonts w:hint="eastAsia" w:ascii="宋体" w:hAnsi="宋体" w:eastAsia="宋体"/>
                <w:color w:val="auto"/>
                <w:sz w:val="24"/>
                <w:szCs w:val="24"/>
                <w:highlight w:val="none"/>
              </w:rPr>
              <w:t>全自动病毒载量检测系统</w:t>
            </w:r>
          </w:p>
        </w:tc>
        <w:tc>
          <w:tcPr>
            <w:tcW w:w="1322" w:type="dxa"/>
            <w:tcBorders>
              <w:top w:val="single" w:color="auto" w:sz="4" w:space="0"/>
              <w:left w:val="single" w:color="auto" w:sz="4" w:space="0"/>
              <w:bottom w:val="single" w:color="auto" w:sz="4" w:space="0"/>
              <w:right w:val="single" w:color="auto" w:sz="4" w:space="0"/>
            </w:tcBorders>
            <w:vAlign w:val="center"/>
          </w:tcPr>
          <w:p w14:paraId="77D7FC10">
            <w:pPr>
              <w:snapToGrid w:val="0"/>
              <w:spacing w:line="440" w:lineRule="exact"/>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1套</w:t>
            </w:r>
          </w:p>
        </w:tc>
        <w:tc>
          <w:tcPr>
            <w:tcW w:w="1046" w:type="dxa"/>
            <w:tcBorders>
              <w:top w:val="single" w:color="auto" w:sz="4" w:space="0"/>
              <w:left w:val="single" w:color="auto" w:sz="4" w:space="0"/>
              <w:bottom w:val="single" w:color="auto" w:sz="4" w:space="0"/>
              <w:right w:val="single" w:color="auto" w:sz="4" w:space="0"/>
            </w:tcBorders>
            <w:vAlign w:val="center"/>
          </w:tcPr>
          <w:p w14:paraId="355B1810">
            <w:pPr>
              <w:snapToGrid w:val="0"/>
              <w:spacing w:line="440" w:lineRule="exact"/>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75</w:t>
            </w:r>
          </w:p>
        </w:tc>
        <w:tc>
          <w:tcPr>
            <w:tcW w:w="1309" w:type="dxa"/>
            <w:tcBorders>
              <w:top w:val="single" w:color="auto" w:sz="4" w:space="0"/>
              <w:left w:val="single" w:color="auto" w:sz="4" w:space="0"/>
              <w:bottom w:val="single" w:color="auto" w:sz="4" w:space="0"/>
              <w:right w:val="single" w:color="auto" w:sz="4" w:space="0"/>
            </w:tcBorders>
            <w:vAlign w:val="center"/>
          </w:tcPr>
          <w:p w14:paraId="7B68577B">
            <w:pPr>
              <w:snapToGrid w:val="0"/>
              <w:spacing w:line="440" w:lineRule="exact"/>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75</w:t>
            </w:r>
          </w:p>
        </w:tc>
        <w:tc>
          <w:tcPr>
            <w:tcW w:w="1427" w:type="dxa"/>
            <w:tcBorders>
              <w:top w:val="single" w:color="auto" w:sz="4" w:space="0"/>
              <w:left w:val="single" w:color="auto" w:sz="4" w:space="0"/>
              <w:bottom w:val="single" w:color="auto" w:sz="4" w:space="0"/>
              <w:right w:val="single" w:color="auto" w:sz="4" w:space="0"/>
            </w:tcBorders>
            <w:vAlign w:val="center"/>
          </w:tcPr>
          <w:p w14:paraId="3EC7D598">
            <w:pPr>
              <w:snapToGrid w:val="0"/>
              <w:spacing w:line="440" w:lineRule="exact"/>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75</w:t>
            </w:r>
          </w:p>
        </w:tc>
        <w:tc>
          <w:tcPr>
            <w:tcW w:w="950" w:type="dxa"/>
            <w:tcBorders>
              <w:top w:val="single" w:color="auto" w:sz="4" w:space="0"/>
              <w:left w:val="single" w:color="auto" w:sz="4" w:space="0"/>
              <w:bottom w:val="single" w:color="auto" w:sz="4" w:space="0"/>
              <w:right w:val="single" w:color="auto" w:sz="4" w:space="0"/>
            </w:tcBorders>
            <w:vAlign w:val="center"/>
          </w:tcPr>
          <w:p w14:paraId="6E22B445">
            <w:pPr>
              <w:snapToGrid w:val="0"/>
              <w:spacing w:line="440" w:lineRule="exact"/>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eastAsia="zh-CN"/>
              </w:rPr>
              <w:t>是</w:t>
            </w:r>
          </w:p>
        </w:tc>
      </w:tr>
    </w:tbl>
    <w:p w14:paraId="0F82DA8C">
      <w:pPr>
        <w:numPr>
          <w:ilvl w:val="0"/>
          <w:numId w:val="1"/>
        </w:numPr>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技术需求及商务要求</w:t>
      </w:r>
    </w:p>
    <w:tbl>
      <w:tblPr>
        <w:tblStyle w:val="63"/>
        <w:tblW w:w="9072"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2"/>
      </w:tblGrid>
      <w:tr w14:paraId="7266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9072" w:type="dxa"/>
            <w:shd w:val="clear" w:color="auto" w:fill="auto"/>
            <w:vAlign w:val="center"/>
          </w:tcPr>
          <w:p w14:paraId="69223A5B">
            <w:pPr>
              <w:widowControl/>
              <w:spacing w:line="360" w:lineRule="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一、品牌</w:t>
            </w:r>
            <w:r>
              <w:rPr>
                <w:rFonts w:ascii="宋体" w:hAnsi="宋体" w:eastAsia="宋体" w:cs="Calibri"/>
                <w:color w:val="auto"/>
                <w:kern w:val="0"/>
                <w:sz w:val="24"/>
                <w:szCs w:val="24"/>
                <w:highlight w:val="none"/>
              </w:rPr>
              <w:t>:</w:t>
            </w:r>
            <w:r>
              <w:rPr>
                <w:rFonts w:hint="eastAsia" w:ascii="宋体" w:hAnsi="宋体" w:eastAsia="宋体" w:cs="Calibri"/>
                <w:color w:val="auto"/>
                <w:kern w:val="0"/>
                <w:sz w:val="24"/>
                <w:szCs w:val="24"/>
                <w:highlight w:val="none"/>
                <w:lang w:eastAsia="zh-CN"/>
              </w:rPr>
              <w:t>允许进口。</w:t>
            </w:r>
          </w:p>
        </w:tc>
      </w:tr>
      <w:tr w14:paraId="7F0A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072" w:type="dxa"/>
            <w:shd w:val="clear" w:color="auto" w:fill="auto"/>
            <w:vAlign w:val="center"/>
          </w:tcPr>
          <w:p w14:paraId="4664DB96">
            <w:pPr>
              <w:widowControl/>
              <w:spacing w:line="360"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二、主要技术参数、功能：</w:t>
            </w:r>
          </w:p>
        </w:tc>
      </w:tr>
      <w:tr w14:paraId="5C99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4366B429">
            <w:pPr>
              <w:spacing w:line="360" w:lineRule="auto"/>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2.1</w:t>
            </w:r>
            <w:r>
              <w:rPr>
                <w:rFonts w:hint="eastAsia" w:ascii="宋体" w:hAnsi="宋体" w:eastAsia="宋体" w:cs="宋体"/>
                <w:color w:val="auto"/>
                <w:kern w:val="0"/>
                <w:sz w:val="24"/>
                <w:szCs w:val="24"/>
                <w:highlight w:val="none"/>
              </w:rPr>
              <w:t>应用范围：HIV核酸定量检测。</w:t>
            </w:r>
          </w:p>
        </w:tc>
      </w:tr>
      <w:tr w14:paraId="21CC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5A080132">
            <w:pPr>
              <w:spacing w:line="360"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2.2</w:t>
            </w:r>
            <w:r>
              <w:rPr>
                <w:rFonts w:hint="eastAsia" w:ascii="宋体" w:hAnsi="宋体" w:eastAsia="宋体" w:cs="宋体"/>
                <w:color w:val="auto"/>
                <w:kern w:val="0"/>
                <w:sz w:val="24"/>
                <w:szCs w:val="24"/>
                <w:highlight w:val="none"/>
              </w:rPr>
              <w:t>技术要求：</w:t>
            </w:r>
          </w:p>
        </w:tc>
      </w:tr>
      <w:tr w14:paraId="7FAE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3EF6F2B2">
            <w:pPr>
              <w:pStyle w:val="966"/>
              <w:spacing w:line="360" w:lineRule="auto"/>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1设备为一体机（设备各硬件模块均集成在同一台设备中，检测完全自动化，整个实验流程无需人工干预、无人工转移），且通过国家药监局（NMPA）认证（提供NMPA认证注册证）。</w:t>
            </w:r>
          </w:p>
        </w:tc>
      </w:tr>
      <w:tr w14:paraId="76AA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1D938B28">
            <w:pPr>
              <w:pStyle w:val="966"/>
              <w:spacing w:line="360" w:lineRule="auto"/>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.2</w:t>
            </w:r>
            <w:r>
              <w:rPr>
                <w:rFonts w:hint="eastAsia" w:ascii="宋体" w:hAnsi="宋体" w:eastAsia="宋体" w:cs="宋体"/>
                <w:color w:val="auto"/>
                <w:kern w:val="0"/>
                <w:sz w:val="24"/>
                <w:szCs w:val="24"/>
                <w:highlight w:val="none"/>
                <w:lang w:val="en-US" w:eastAsia="zh-CN" w:bidi="ar-SA"/>
              </w:rPr>
              <w:t>硬件整合能力：核酸提取、核酸定量检测模块为设备厂家持有的同一品牌。</w:t>
            </w:r>
          </w:p>
        </w:tc>
      </w:tr>
      <w:tr w14:paraId="192F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06ECB733">
            <w:pPr>
              <w:pStyle w:val="966"/>
              <w:spacing w:line="360" w:lineRule="auto"/>
              <w:ind w:firstLine="0" w:firstLineChars="0"/>
              <w:rPr>
                <w:rFonts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.3</w:t>
            </w:r>
            <w:r>
              <w:rPr>
                <w:rFonts w:hint="eastAsia" w:ascii="宋体" w:hAnsi="宋体" w:eastAsia="宋体" w:cs="宋体"/>
                <w:color w:val="auto"/>
                <w:kern w:val="0"/>
                <w:sz w:val="24"/>
                <w:szCs w:val="24"/>
                <w:highlight w:val="none"/>
                <w:lang w:val="en-US" w:eastAsia="zh-CN" w:bidi="ar-SA"/>
              </w:rPr>
              <w:t>试剂适配性：能提供配套该设备使用的HIV-1核酸定量检测试剂盒，且该试剂已获得国家药监局（NMPA）认证，试剂说明书中明确该试剂的适配仪器为投标设备。（提供NMPA认证证明及试剂说明书）。</w:t>
            </w:r>
          </w:p>
        </w:tc>
      </w:tr>
      <w:tr w14:paraId="6C2A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4F9AE889">
            <w:pPr>
              <w:pStyle w:val="966"/>
              <w:spacing w:line="360" w:lineRule="auto"/>
              <w:ind w:firstLine="0" w:firstLineChars="0"/>
              <w:rPr>
                <w:rFonts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.4</w:t>
            </w:r>
            <w:r>
              <w:rPr>
                <w:rFonts w:hint="eastAsia" w:ascii="宋体" w:hAnsi="宋体" w:eastAsia="宋体" w:cs="宋体"/>
                <w:color w:val="auto"/>
                <w:kern w:val="0"/>
                <w:sz w:val="24"/>
                <w:szCs w:val="24"/>
                <w:highlight w:val="none"/>
                <w:lang w:val="en-US" w:eastAsia="zh-CN" w:bidi="ar-SA"/>
              </w:rPr>
              <w:t>样品检测通量：一次满载量≥96个样本位。</w:t>
            </w:r>
          </w:p>
        </w:tc>
      </w:tr>
      <w:tr w14:paraId="0C11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09119DEA">
            <w:pPr>
              <w:pStyle w:val="966"/>
              <w:spacing w:line="360" w:lineRule="auto"/>
              <w:ind w:firstLine="0" w:firstLineChars="0"/>
              <w:rPr>
                <w:rFonts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5一个样本从提取、扩增、分析到得出HIV定量结果的最短时间≤3h。</w:t>
            </w:r>
          </w:p>
        </w:tc>
      </w:tr>
      <w:tr w14:paraId="7E4A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4C57A3BD">
            <w:pPr>
              <w:pStyle w:val="966"/>
              <w:spacing w:line="360" w:lineRule="auto"/>
              <w:ind w:firstLine="0" w:firstLineChars="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.6</w:t>
            </w:r>
            <w:r>
              <w:rPr>
                <w:rFonts w:hint="eastAsia" w:ascii="宋体" w:hAnsi="宋体" w:eastAsia="宋体" w:cs="宋体"/>
                <w:color w:val="auto"/>
                <w:kern w:val="0"/>
                <w:sz w:val="24"/>
                <w:szCs w:val="24"/>
                <w:highlight w:val="none"/>
                <w:lang w:val="en-US" w:eastAsia="zh-CN" w:bidi="ar-SA"/>
              </w:rPr>
              <w:t>样本、试剂与耗材均支持不停机上载，无需等待上一批检测结束后再进行上载。</w:t>
            </w:r>
          </w:p>
        </w:tc>
      </w:tr>
      <w:tr w14:paraId="75DD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5D066BE5">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7支持设置优先级载架与优先级检测项目，确保优先级高的样本将会在最早的批次被处理，以便紧急标本优先检测。</w:t>
            </w:r>
          </w:p>
        </w:tc>
      </w:tr>
      <w:tr w14:paraId="6CC4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1D91D0C1">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8采用PCR检测方法。</w:t>
            </w:r>
            <w:r>
              <w:rPr>
                <w:rFonts w:hint="eastAsia" w:ascii="宋体" w:hAnsi="宋体" w:cs="宋体"/>
                <w:color w:val="auto"/>
                <w:kern w:val="0"/>
                <w:sz w:val="24"/>
                <w:szCs w:val="24"/>
                <w:highlight w:val="none"/>
                <w:lang w:val="en-US" w:eastAsia="zh-CN" w:bidi="ar-SA"/>
              </w:rPr>
              <w:t>（提供产品</w:t>
            </w:r>
            <w:r>
              <w:rPr>
                <w:rFonts w:hint="eastAsia" w:ascii="宋体" w:hAnsi="宋体" w:eastAsia="宋体" w:cs="宋体"/>
                <w:color w:val="auto"/>
                <w:kern w:val="0"/>
                <w:sz w:val="24"/>
                <w:szCs w:val="24"/>
                <w:highlight w:val="none"/>
                <w:lang w:val="en-US" w:eastAsia="zh-CN" w:bidi="ar-SA"/>
              </w:rPr>
              <w:t>说明书</w:t>
            </w:r>
            <w:r>
              <w:rPr>
                <w:rFonts w:hint="eastAsia" w:ascii="宋体" w:hAnsi="宋体" w:cs="宋体"/>
                <w:color w:val="auto"/>
                <w:kern w:val="0"/>
                <w:sz w:val="24"/>
                <w:szCs w:val="24"/>
                <w:highlight w:val="none"/>
                <w:lang w:val="en-US" w:eastAsia="zh-CN" w:bidi="ar-SA"/>
              </w:rPr>
              <w:t>）</w:t>
            </w:r>
          </w:p>
        </w:tc>
      </w:tr>
      <w:tr w14:paraId="7DF9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18C36DDE">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9有去核酸污染措施，提取产物全自动热封膜；有专用废液收集板；试剂与样本移液通道分开独立；有扩增板专用卸载位；全封闭防止人员损伤。</w:t>
            </w:r>
          </w:p>
        </w:tc>
      </w:tr>
      <w:tr w14:paraId="026A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70255CC0">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10支持5mL、10mL原始采血管以及冻存管直接上机。</w:t>
            </w:r>
          </w:p>
        </w:tc>
      </w:tr>
      <w:tr w14:paraId="1C21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323C2129">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11样品使用量：≤1000uL。</w:t>
            </w:r>
          </w:p>
        </w:tc>
      </w:tr>
      <w:tr w14:paraId="6ECD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26EDB256">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12配套HIV试剂定量方式：内标定量（非外部标准曲线）：内部定量标准品参与提取，扩增全流程。</w:t>
            </w:r>
            <w:r>
              <w:rPr>
                <w:rFonts w:hint="eastAsia" w:ascii="宋体" w:hAnsi="宋体" w:cs="宋体"/>
                <w:color w:val="auto"/>
                <w:kern w:val="0"/>
                <w:sz w:val="24"/>
                <w:szCs w:val="24"/>
                <w:highlight w:val="none"/>
                <w:lang w:val="en-US" w:eastAsia="zh-CN" w:bidi="ar-SA"/>
              </w:rPr>
              <w:t>（提供产品</w:t>
            </w:r>
            <w:r>
              <w:rPr>
                <w:rFonts w:hint="eastAsia" w:ascii="宋体" w:hAnsi="宋体" w:eastAsia="宋体" w:cs="宋体"/>
                <w:color w:val="auto"/>
                <w:kern w:val="0"/>
                <w:sz w:val="24"/>
                <w:szCs w:val="24"/>
                <w:highlight w:val="none"/>
                <w:lang w:val="en-US" w:eastAsia="zh-CN" w:bidi="ar-SA"/>
              </w:rPr>
              <w:t>说明书</w:t>
            </w:r>
            <w:r>
              <w:rPr>
                <w:rFonts w:hint="eastAsia" w:ascii="宋体" w:hAnsi="宋体" w:cs="宋体"/>
                <w:color w:val="auto"/>
                <w:kern w:val="0"/>
                <w:sz w:val="24"/>
                <w:szCs w:val="24"/>
                <w:highlight w:val="none"/>
                <w:lang w:val="en-US" w:eastAsia="zh-CN" w:bidi="ar-SA"/>
              </w:rPr>
              <w:t>）</w:t>
            </w:r>
          </w:p>
        </w:tc>
      </w:tr>
      <w:tr w14:paraId="28B1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08F52E5D">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13 HIV病载试剂检测灵敏度：≤15cp/ml（提供试剂说明书）。</w:t>
            </w:r>
          </w:p>
        </w:tc>
      </w:tr>
      <w:tr w14:paraId="4277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05E2494F">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14 HIV病载试剂检测基因型覆盖：HIV-1M组(A-D、F-H、CRF01_AE、CRF02_AG),HIV-1 O组和HIV-1 N组。</w:t>
            </w:r>
          </w:p>
        </w:tc>
      </w:tr>
      <w:tr w14:paraId="7AF5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1B0361E2">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15 HIV病载试剂扩增靶标在HIV-1双区段扩增。</w:t>
            </w:r>
          </w:p>
        </w:tc>
      </w:tr>
      <w:tr w14:paraId="4D72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057D3272">
            <w:pPr>
              <w:spacing w:line="36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w:t>
            </w:r>
            <w:r>
              <w:rPr>
                <w:rFonts w:ascii="宋体" w:hAnsi="宋体" w:eastAsia="宋体"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1</w:t>
            </w:r>
            <w:r>
              <w:rPr>
                <w:rFonts w:ascii="宋体" w:hAnsi="宋体" w:eastAsia="宋体" w:cs="宋体"/>
                <w:color w:val="auto"/>
                <w:kern w:val="0"/>
                <w:sz w:val="24"/>
                <w:szCs w:val="24"/>
                <w:highlight w:val="none"/>
                <w:lang w:val="en-US" w:eastAsia="zh-CN" w:bidi="ar-SA"/>
              </w:rPr>
              <w:t>6</w:t>
            </w:r>
            <w:r>
              <w:rPr>
                <w:rFonts w:hint="eastAsia" w:ascii="宋体" w:hAnsi="宋体" w:eastAsia="宋体" w:cs="宋体"/>
                <w:color w:val="auto"/>
                <w:kern w:val="0"/>
                <w:sz w:val="24"/>
                <w:szCs w:val="24"/>
                <w:highlight w:val="none"/>
                <w:lang w:val="en-US" w:eastAsia="zh-CN" w:bidi="ar-SA"/>
              </w:rPr>
              <w:t xml:space="preserve"> HIV病载试剂效期：试剂有效期≥12个月，试剂开瓶使用后稳定期≥60天。</w:t>
            </w:r>
          </w:p>
        </w:tc>
      </w:tr>
      <w:tr w14:paraId="1A4F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072" w:type="dxa"/>
            <w:shd w:val="clear" w:color="auto" w:fill="auto"/>
            <w:vAlign w:val="center"/>
          </w:tcPr>
          <w:p w14:paraId="34A8602A">
            <w:pPr>
              <w:widowControl/>
              <w:spacing w:line="288"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三、主要配置：</w:t>
            </w:r>
          </w:p>
        </w:tc>
      </w:tr>
      <w:tr w14:paraId="2CBD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7641388D">
            <w:pPr>
              <w:widowControl/>
              <w:spacing w:line="288" w:lineRule="auto"/>
              <w:rPr>
                <w:rFonts w:hint="eastAsia" w:ascii="宋体" w:hAnsi="宋体" w:eastAsia="宋体" w:cs="Calibri"/>
                <w:color w:val="auto"/>
                <w:kern w:val="0"/>
                <w:sz w:val="24"/>
                <w:szCs w:val="24"/>
                <w:highlight w:val="none"/>
                <w:lang w:eastAsia="zh-CN"/>
              </w:rPr>
            </w:pPr>
            <w:r>
              <w:rPr>
                <w:rFonts w:ascii="宋体" w:hAnsi="宋体" w:eastAsia="宋体" w:cs="Calibri"/>
                <w:color w:val="auto"/>
                <w:kern w:val="0"/>
                <w:sz w:val="24"/>
                <w:szCs w:val="24"/>
                <w:highlight w:val="none"/>
              </w:rPr>
              <w:t>3.1</w:t>
            </w:r>
            <w:r>
              <w:rPr>
                <w:rFonts w:hint="eastAsia" w:ascii="宋体" w:hAnsi="宋体" w:eastAsia="宋体"/>
                <w:color w:val="auto"/>
                <w:sz w:val="24"/>
                <w:szCs w:val="24"/>
                <w:highlight w:val="none"/>
              </w:rPr>
              <w:t>全自动病毒载量检测系统</w:t>
            </w:r>
            <w:r>
              <w:rPr>
                <w:rFonts w:hint="eastAsia" w:ascii="宋体" w:hAnsi="宋体" w:cs="Calibri"/>
                <w:color w:val="auto"/>
                <w:kern w:val="0"/>
                <w:sz w:val="24"/>
                <w:szCs w:val="24"/>
                <w:highlight w:val="none"/>
                <w:lang w:val="en-US" w:eastAsia="zh-CN"/>
              </w:rPr>
              <w:t>1</w:t>
            </w:r>
            <w:r>
              <w:rPr>
                <w:rFonts w:hint="eastAsia" w:ascii="宋体" w:hAnsi="宋体" w:eastAsia="宋体" w:cs="Calibri"/>
                <w:color w:val="auto"/>
                <w:kern w:val="0"/>
                <w:sz w:val="24"/>
                <w:szCs w:val="24"/>
                <w:highlight w:val="none"/>
              </w:rPr>
              <w:t>台</w:t>
            </w:r>
            <w:r>
              <w:rPr>
                <w:rFonts w:hint="eastAsia" w:ascii="宋体" w:hAnsi="宋体" w:eastAsia="宋体" w:cs="Calibri"/>
                <w:color w:val="auto"/>
                <w:kern w:val="0"/>
                <w:sz w:val="24"/>
                <w:szCs w:val="24"/>
                <w:highlight w:val="none"/>
                <w:lang w:eastAsia="zh-CN"/>
              </w:rPr>
              <w:t>。</w:t>
            </w:r>
          </w:p>
        </w:tc>
      </w:tr>
      <w:tr w14:paraId="6813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2181854A">
            <w:pPr>
              <w:widowControl/>
              <w:spacing w:line="288" w:lineRule="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3.2</w:t>
            </w:r>
            <w:r>
              <w:rPr>
                <w:rFonts w:hint="eastAsia" w:ascii="宋体" w:hAnsi="宋体" w:eastAsia="宋体"/>
                <w:color w:val="auto"/>
                <w:sz w:val="24"/>
                <w:szCs w:val="24"/>
                <w:highlight w:val="none"/>
                <w:lang w:val="en-US" w:eastAsia="zh-CN"/>
              </w:rPr>
              <w:t>不间断电源</w:t>
            </w:r>
            <w:r>
              <w:rPr>
                <w:rFonts w:hint="eastAsia" w:ascii="宋体" w:hAnsi="宋体"/>
                <w:color w:val="auto"/>
                <w:sz w:val="24"/>
                <w:szCs w:val="24"/>
                <w:highlight w:val="none"/>
                <w:lang w:val="en-US" w:eastAsia="zh-CN"/>
              </w:rPr>
              <w:t>1</w:t>
            </w:r>
            <w:r>
              <w:rPr>
                <w:rFonts w:hint="eastAsia" w:ascii="宋体" w:hAnsi="宋体" w:eastAsia="宋体"/>
                <w:color w:val="auto"/>
                <w:sz w:val="24"/>
                <w:szCs w:val="24"/>
                <w:highlight w:val="none"/>
                <w:lang w:val="en-US" w:eastAsia="zh-CN"/>
              </w:rPr>
              <w:t>台，保证在断电情况下维持设备正常工作时间不小于30分钟</w:t>
            </w:r>
            <w:r>
              <w:rPr>
                <w:rFonts w:hint="eastAsia" w:ascii="宋体" w:hAnsi="宋体" w:eastAsia="宋体"/>
                <w:color w:val="auto"/>
                <w:sz w:val="24"/>
                <w:szCs w:val="24"/>
                <w:highlight w:val="none"/>
                <w:lang w:eastAsia="zh-CN"/>
              </w:rPr>
              <w:t>。</w:t>
            </w:r>
          </w:p>
        </w:tc>
      </w:tr>
      <w:tr w14:paraId="2FB0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54313461">
            <w:pPr>
              <w:widowControl/>
              <w:spacing w:line="288" w:lineRule="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3.3</w:t>
            </w:r>
            <w:r>
              <w:rPr>
                <w:rFonts w:hint="eastAsia" w:ascii="宋体" w:hAnsi="宋体" w:eastAsia="宋体"/>
                <w:color w:val="auto"/>
                <w:sz w:val="24"/>
                <w:szCs w:val="24"/>
                <w:highlight w:val="none"/>
                <w:lang w:val="en-US" w:eastAsia="zh-CN"/>
              </w:rPr>
              <w:t>数据分析服务器</w:t>
            </w:r>
            <w:r>
              <w:rPr>
                <w:rFonts w:hint="eastAsia" w:ascii="宋体" w:hAnsi="宋体"/>
                <w:color w:val="auto"/>
                <w:sz w:val="24"/>
                <w:szCs w:val="24"/>
                <w:highlight w:val="none"/>
                <w:lang w:val="en-US" w:eastAsia="zh-CN"/>
              </w:rPr>
              <w:t>1</w:t>
            </w:r>
            <w:r>
              <w:rPr>
                <w:rFonts w:hint="eastAsia" w:ascii="宋体" w:hAnsi="宋体" w:eastAsia="宋体"/>
                <w:color w:val="auto"/>
                <w:sz w:val="24"/>
                <w:szCs w:val="24"/>
                <w:highlight w:val="none"/>
                <w:lang w:val="en-US" w:eastAsia="zh-CN"/>
              </w:rPr>
              <w:t>台</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最低参数</w:t>
            </w:r>
            <w:r>
              <w:rPr>
                <w:rFonts w:hint="eastAsia" w:ascii="宋体" w:hAnsi="宋体" w:eastAsia="宋体"/>
                <w:color w:val="auto"/>
                <w:sz w:val="24"/>
                <w:szCs w:val="24"/>
                <w:highlight w:val="none"/>
                <w:lang w:eastAsia="zh-CN"/>
              </w:rPr>
              <w:t>要求：</w:t>
            </w:r>
            <w:r>
              <w:rPr>
                <w:rFonts w:hint="eastAsia" w:ascii="宋体" w:hAnsi="宋体" w:eastAsia="宋体"/>
                <w:color w:val="auto"/>
                <w:sz w:val="24"/>
                <w:szCs w:val="24"/>
                <w:highlight w:val="none"/>
                <w:lang w:val="en-US" w:eastAsia="zh-CN"/>
              </w:rPr>
              <w:t>AMD9754处理器-2.25G 128核心*2 、1T内存、2*960G SSD盘*2、3.84T NVME盘*2、16T硬盘*4、英伟达A10显卡-24G*2。</w:t>
            </w:r>
          </w:p>
        </w:tc>
      </w:tr>
      <w:tr w14:paraId="3FCC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59C50EBE">
            <w:pPr>
              <w:widowControl/>
              <w:spacing w:line="288" w:lineRule="auto"/>
              <w:rPr>
                <w:rFonts w:hint="default" w:ascii="宋体" w:hAnsi="宋体" w:eastAsia="宋体" w:cs="Calibri"/>
                <w:color w:val="auto"/>
                <w:kern w:val="0"/>
                <w:sz w:val="24"/>
                <w:szCs w:val="24"/>
                <w:highlight w:val="none"/>
                <w:lang w:val="en-US" w:eastAsia="zh-CN"/>
              </w:rPr>
            </w:pPr>
            <w:r>
              <w:rPr>
                <w:rFonts w:hint="eastAsia" w:ascii="宋体" w:hAnsi="宋体" w:eastAsia="宋体" w:cs="Calibri"/>
                <w:color w:val="auto"/>
                <w:kern w:val="0"/>
                <w:sz w:val="24"/>
                <w:szCs w:val="24"/>
                <w:highlight w:val="none"/>
                <w:lang w:val="en-US" w:eastAsia="zh-CN"/>
              </w:rPr>
              <w:t>3.4 高保密碎纸机</w:t>
            </w:r>
            <w:r>
              <w:rPr>
                <w:rFonts w:hint="eastAsia" w:ascii="宋体" w:hAnsi="宋体" w:cs="Calibri"/>
                <w:color w:val="auto"/>
                <w:kern w:val="0"/>
                <w:sz w:val="24"/>
                <w:szCs w:val="24"/>
                <w:highlight w:val="none"/>
                <w:lang w:val="en-US" w:eastAsia="zh-CN"/>
              </w:rPr>
              <w:t>1</w:t>
            </w:r>
            <w:r>
              <w:rPr>
                <w:rFonts w:hint="eastAsia" w:ascii="宋体" w:hAnsi="宋体" w:eastAsia="宋体" w:cs="Calibri"/>
                <w:color w:val="auto"/>
                <w:kern w:val="0"/>
                <w:sz w:val="24"/>
                <w:szCs w:val="24"/>
                <w:highlight w:val="none"/>
                <w:lang w:val="en-US" w:eastAsia="zh-CN"/>
              </w:rPr>
              <w:t>台。</w:t>
            </w:r>
          </w:p>
        </w:tc>
      </w:tr>
      <w:tr w14:paraId="2F00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37CC9D4D">
            <w:pPr>
              <w:widowControl/>
              <w:spacing w:line="288" w:lineRule="auto"/>
              <w:rPr>
                <w:rFonts w:hint="default" w:ascii="宋体" w:hAnsi="宋体" w:eastAsia="宋体" w:cs="宋体"/>
                <w:color w:val="auto"/>
                <w:kern w:val="0"/>
                <w:sz w:val="24"/>
                <w:szCs w:val="24"/>
                <w:highlight w:val="none"/>
                <w:lang w:val="en-US" w:eastAsia="zh-CN"/>
              </w:rPr>
            </w:pPr>
            <w:r>
              <w:rPr>
                <w:rFonts w:hint="eastAsia" w:ascii="宋体" w:hAnsi="宋体" w:cs="Calibri"/>
                <w:color w:val="auto"/>
                <w:kern w:val="0"/>
                <w:sz w:val="24"/>
                <w:szCs w:val="24"/>
                <w:highlight w:val="none"/>
                <w:lang w:val="en-US" w:eastAsia="zh-CN"/>
              </w:rPr>
              <w:t>3.5 工业级实验室温湿度计20个，参数要求：数码显示，温度测量范围：-50</w:t>
            </w:r>
            <w:r>
              <w:rPr>
                <w:rFonts w:hint="default" w:ascii="Times New Roman" w:hAnsi="Times New Roman" w:cs="Times New Roman"/>
                <w:color w:val="auto"/>
                <w:kern w:val="0"/>
                <w:sz w:val="24"/>
                <w:szCs w:val="24"/>
                <w:highlight w:val="none"/>
                <w:lang w:val="en-US" w:eastAsia="zh-CN"/>
              </w:rPr>
              <w:t>~</w:t>
            </w:r>
            <w:r>
              <w:rPr>
                <w:rFonts w:hint="eastAsia" w:ascii="宋体" w:hAnsi="宋体" w:cs="Calibri"/>
                <w:color w:val="auto"/>
                <w:kern w:val="0"/>
                <w:sz w:val="24"/>
                <w:szCs w:val="24"/>
                <w:highlight w:val="none"/>
                <w:lang w:val="en-US" w:eastAsia="zh-CN"/>
              </w:rPr>
              <w:t>200℃，温度测量精度≤</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1℃，温度分辨率</w:t>
            </w:r>
            <w:r>
              <w:rPr>
                <w:rFonts w:hint="eastAsia" w:ascii="宋体" w:hAnsi="宋体" w:cs="Calibri"/>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0.1℃，湿</w:t>
            </w:r>
            <w:r>
              <w:rPr>
                <w:rFonts w:hint="eastAsia" w:ascii="宋体" w:hAnsi="宋体" w:cs="Calibri"/>
                <w:color w:val="auto"/>
                <w:kern w:val="0"/>
                <w:sz w:val="24"/>
                <w:szCs w:val="24"/>
                <w:highlight w:val="none"/>
                <w:lang w:val="en-US" w:eastAsia="zh-CN"/>
              </w:rPr>
              <w:t>度测量范围：10</w:t>
            </w:r>
            <w:r>
              <w:rPr>
                <w:rFonts w:hint="default" w:ascii="Times New Roman" w:hAnsi="Times New Roman" w:cs="Times New Roman"/>
                <w:color w:val="auto"/>
                <w:kern w:val="0"/>
                <w:sz w:val="24"/>
                <w:szCs w:val="24"/>
                <w:highlight w:val="none"/>
                <w:lang w:val="en-US" w:eastAsia="zh-CN"/>
              </w:rPr>
              <w:t>~</w:t>
            </w:r>
            <w:r>
              <w:rPr>
                <w:rFonts w:hint="eastAsia" w:ascii="宋体" w:hAnsi="宋体" w:cs="Calibri"/>
                <w:color w:val="auto"/>
                <w:kern w:val="0"/>
                <w:sz w:val="24"/>
                <w:szCs w:val="24"/>
                <w:highlight w:val="none"/>
                <w:lang w:val="en-US" w:eastAsia="zh-CN"/>
              </w:rPr>
              <w:t>99%RH，湿度测量精度≤</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5</w:t>
            </w:r>
            <w:r>
              <w:rPr>
                <w:rFonts w:hint="eastAsia" w:ascii="宋体" w:hAnsi="宋体" w:cs="Calibri"/>
                <w:color w:val="auto"/>
                <w:kern w:val="0"/>
                <w:sz w:val="24"/>
                <w:szCs w:val="24"/>
                <w:highlight w:val="none"/>
                <w:lang w:val="en-US" w:eastAsia="zh-CN"/>
              </w:rPr>
              <w:t>%RH</w:t>
            </w:r>
            <w:r>
              <w:rPr>
                <w:rFonts w:hint="eastAsia" w:ascii="宋体" w:hAnsi="宋体" w:cs="宋体"/>
                <w:color w:val="auto"/>
                <w:kern w:val="0"/>
                <w:sz w:val="24"/>
                <w:szCs w:val="24"/>
                <w:highlight w:val="none"/>
                <w:lang w:val="en-US" w:eastAsia="zh-CN"/>
              </w:rPr>
              <w:t>，湿度分辨率</w:t>
            </w:r>
            <w:r>
              <w:rPr>
                <w:rFonts w:hint="eastAsia" w:ascii="宋体" w:hAnsi="宋体" w:cs="Calibri"/>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0.1%</w:t>
            </w:r>
            <w:r>
              <w:rPr>
                <w:rFonts w:hint="eastAsia" w:ascii="宋体" w:hAnsi="宋体" w:cs="Calibri"/>
                <w:color w:val="auto"/>
                <w:kern w:val="0"/>
                <w:sz w:val="24"/>
                <w:szCs w:val="24"/>
                <w:highlight w:val="none"/>
                <w:lang w:val="en-US" w:eastAsia="zh-CN"/>
              </w:rPr>
              <w:t>RH</w:t>
            </w:r>
            <w:r>
              <w:rPr>
                <w:rFonts w:hint="eastAsia" w:ascii="宋体" w:hAnsi="宋体" w:cs="宋体"/>
                <w:color w:val="auto"/>
                <w:kern w:val="0"/>
                <w:sz w:val="24"/>
                <w:szCs w:val="24"/>
                <w:highlight w:val="none"/>
                <w:lang w:val="en-US" w:eastAsia="zh-CN"/>
              </w:rPr>
              <w:t>，温湿度校准范围：</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20%</w:t>
            </w:r>
            <w:r>
              <w:rPr>
                <w:rFonts w:hint="eastAsia" w:ascii="宋体" w:hAnsi="宋体" w:cs="Calibri"/>
                <w:color w:val="auto"/>
                <w:kern w:val="0"/>
                <w:sz w:val="24"/>
                <w:szCs w:val="24"/>
                <w:highlight w:val="none"/>
                <w:lang w:val="en-US" w:eastAsia="zh-CN"/>
              </w:rPr>
              <w:t>RH</w:t>
            </w:r>
            <w:r>
              <w:rPr>
                <w:rFonts w:hint="eastAsia" w:ascii="宋体" w:hAnsi="宋体" w:cs="宋体"/>
                <w:color w:val="auto"/>
                <w:kern w:val="0"/>
                <w:sz w:val="24"/>
                <w:szCs w:val="24"/>
                <w:highlight w:val="none"/>
                <w:lang w:val="en-US" w:eastAsia="zh-CN"/>
              </w:rPr>
              <w:t>，报警温湿度：</w:t>
            </w:r>
            <w:r>
              <w:rPr>
                <w:rFonts w:hint="eastAsia" w:ascii="宋体" w:hAnsi="宋体" w:cs="Calibri"/>
                <w:color w:val="auto"/>
                <w:kern w:val="0"/>
                <w:sz w:val="24"/>
                <w:szCs w:val="24"/>
                <w:highlight w:val="none"/>
                <w:lang w:val="en-US" w:eastAsia="zh-CN"/>
              </w:rPr>
              <w:t>-40</w:t>
            </w:r>
            <w:r>
              <w:rPr>
                <w:rFonts w:hint="default" w:ascii="Times New Roman" w:hAnsi="Times New Roman" w:cs="Times New Roman"/>
                <w:color w:val="auto"/>
                <w:kern w:val="0"/>
                <w:sz w:val="24"/>
                <w:szCs w:val="24"/>
                <w:highlight w:val="none"/>
                <w:lang w:val="en-US" w:eastAsia="zh-CN"/>
              </w:rPr>
              <w:t>~</w:t>
            </w:r>
            <w:r>
              <w:rPr>
                <w:rFonts w:hint="eastAsia" w:ascii="宋体" w:hAnsi="宋体" w:cs="Calibri"/>
                <w:color w:val="auto"/>
                <w:kern w:val="0"/>
                <w:sz w:val="24"/>
                <w:szCs w:val="24"/>
                <w:highlight w:val="none"/>
                <w:lang w:val="en-US" w:eastAsia="zh-CN"/>
              </w:rPr>
              <w:t>200℃/10</w:t>
            </w:r>
            <w:r>
              <w:rPr>
                <w:rFonts w:hint="default" w:ascii="Times New Roman" w:hAnsi="Times New Roman" w:cs="Times New Roman"/>
                <w:color w:val="auto"/>
                <w:kern w:val="0"/>
                <w:sz w:val="24"/>
                <w:szCs w:val="24"/>
                <w:highlight w:val="none"/>
                <w:lang w:val="en-US" w:eastAsia="zh-CN"/>
              </w:rPr>
              <w:t>~</w:t>
            </w:r>
            <w:r>
              <w:rPr>
                <w:rFonts w:hint="eastAsia" w:ascii="宋体" w:hAnsi="宋体" w:cs="Calibri"/>
                <w:color w:val="auto"/>
                <w:kern w:val="0"/>
                <w:sz w:val="24"/>
                <w:szCs w:val="24"/>
                <w:highlight w:val="none"/>
                <w:lang w:val="en-US" w:eastAsia="zh-CN"/>
              </w:rPr>
              <w:t>99%RH,尺寸≤205*165*27mm，带电源适配器。</w:t>
            </w:r>
          </w:p>
        </w:tc>
      </w:tr>
      <w:tr w14:paraId="5010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70E44A9D">
            <w:pPr>
              <w:widowControl/>
              <w:spacing w:line="288" w:lineRule="auto"/>
              <w:rPr>
                <w:rFonts w:hint="default" w:ascii="宋体" w:hAnsi="宋体" w:eastAsia="宋体" w:cs="Calibri"/>
                <w:color w:val="auto"/>
                <w:kern w:val="0"/>
                <w:sz w:val="24"/>
                <w:szCs w:val="24"/>
                <w:highlight w:val="none"/>
                <w:lang w:val="en-US" w:eastAsia="zh-CN"/>
              </w:rPr>
            </w:pPr>
            <w:r>
              <w:rPr>
                <w:rFonts w:hint="eastAsia" w:ascii="宋体" w:hAnsi="宋体" w:eastAsia="宋体" w:cs="Calibri"/>
                <w:color w:val="auto"/>
                <w:kern w:val="0"/>
                <w:sz w:val="24"/>
                <w:szCs w:val="24"/>
                <w:highlight w:val="none"/>
                <w:lang w:val="en-US" w:eastAsia="zh-CN"/>
              </w:rPr>
              <w:t>3.</w:t>
            </w:r>
            <w:r>
              <w:rPr>
                <w:rFonts w:hint="eastAsia" w:ascii="宋体" w:hAnsi="宋体" w:cs="Calibri"/>
                <w:color w:val="auto"/>
                <w:kern w:val="0"/>
                <w:sz w:val="24"/>
                <w:szCs w:val="24"/>
                <w:highlight w:val="none"/>
                <w:lang w:val="en-US" w:eastAsia="zh-CN"/>
              </w:rPr>
              <w:t>6</w:t>
            </w:r>
            <w:r>
              <w:rPr>
                <w:rFonts w:hint="eastAsia" w:ascii="宋体" w:hAnsi="宋体" w:eastAsia="宋体" w:cs="Calibri"/>
                <w:color w:val="auto"/>
                <w:kern w:val="0"/>
                <w:sz w:val="24"/>
                <w:szCs w:val="24"/>
                <w:highlight w:val="none"/>
                <w:lang w:val="en-US" w:eastAsia="zh-CN"/>
              </w:rPr>
              <w:t xml:space="preserve"> 样本架3个</w:t>
            </w:r>
            <w:r>
              <w:rPr>
                <w:rFonts w:hint="eastAsia" w:ascii="宋体" w:hAnsi="宋体" w:cs="Calibri"/>
                <w:color w:val="auto"/>
                <w:kern w:val="0"/>
                <w:sz w:val="24"/>
                <w:szCs w:val="24"/>
                <w:highlight w:val="none"/>
                <w:lang w:val="en-US" w:eastAsia="zh-CN"/>
              </w:rPr>
              <w:t>。</w:t>
            </w:r>
          </w:p>
        </w:tc>
      </w:tr>
      <w:tr w14:paraId="694F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072" w:type="dxa"/>
            <w:shd w:val="clear" w:color="auto" w:fill="auto"/>
            <w:vAlign w:val="center"/>
          </w:tcPr>
          <w:p w14:paraId="138DCE94">
            <w:pPr>
              <w:widowControl/>
              <w:spacing w:line="288"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四、售后服务要求：</w:t>
            </w:r>
          </w:p>
        </w:tc>
      </w:tr>
      <w:tr w14:paraId="4CD5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418D2467">
            <w:pPr>
              <w:widowControl/>
              <w:spacing w:line="288" w:lineRule="auto"/>
              <w:rPr>
                <w:rFonts w:ascii="宋体" w:hAnsi="宋体" w:eastAsia="宋体" w:cs="Calibri"/>
                <w:color w:val="auto"/>
                <w:kern w:val="0"/>
                <w:sz w:val="24"/>
                <w:szCs w:val="24"/>
                <w:highlight w:val="none"/>
              </w:rPr>
            </w:pPr>
            <w:r>
              <w:rPr>
                <w:rFonts w:ascii="宋体" w:hAnsi="宋体" w:eastAsia="宋体" w:cs="Calibri"/>
                <w:color w:val="auto"/>
                <w:kern w:val="0"/>
                <w:sz w:val="24"/>
                <w:szCs w:val="24"/>
                <w:highlight w:val="none"/>
              </w:rPr>
              <w:t xml:space="preserve">4.1 </w:t>
            </w:r>
            <w:r>
              <w:rPr>
                <w:rFonts w:hint="eastAsia" w:ascii="宋体" w:hAnsi="宋体" w:eastAsia="宋体" w:cs="Calibri"/>
                <w:color w:val="auto"/>
                <w:kern w:val="0"/>
                <w:sz w:val="24"/>
                <w:szCs w:val="24"/>
                <w:highlight w:val="none"/>
              </w:rPr>
              <w:t>提供整套纸质版中文操作说明书。</w:t>
            </w:r>
          </w:p>
        </w:tc>
      </w:tr>
      <w:tr w14:paraId="04D7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6B0D1C06">
            <w:pPr>
              <w:widowControl/>
              <w:spacing w:line="288" w:lineRule="auto"/>
              <w:rPr>
                <w:rFonts w:ascii="宋体" w:hAnsi="宋体" w:eastAsia="宋体" w:cs="Calibri"/>
                <w:color w:val="auto"/>
                <w:kern w:val="0"/>
                <w:sz w:val="24"/>
                <w:szCs w:val="24"/>
                <w:highlight w:val="none"/>
              </w:rPr>
            </w:pPr>
            <w:r>
              <w:rPr>
                <w:rFonts w:ascii="宋体" w:hAnsi="宋体" w:eastAsia="宋体" w:cs="Calibri"/>
                <w:color w:val="auto"/>
                <w:kern w:val="0"/>
                <w:sz w:val="24"/>
                <w:szCs w:val="24"/>
                <w:highlight w:val="none"/>
              </w:rPr>
              <w:t xml:space="preserve">4.2 </w:t>
            </w:r>
            <w:r>
              <w:rPr>
                <w:rFonts w:hint="eastAsia" w:ascii="宋体" w:hAnsi="宋体" w:eastAsia="宋体" w:cs="Calibri"/>
                <w:color w:val="auto"/>
                <w:kern w:val="0"/>
                <w:sz w:val="24"/>
                <w:szCs w:val="24"/>
                <w:highlight w:val="none"/>
              </w:rPr>
              <w:t>提供仪器最新信息及应用资料，</w:t>
            </w:r>
            <w:r>
              <w:rPr>
                <w:rFonts w:hint="eastAsia" w:ascii="宋体" w:hAnsi="宋体" w:eastAsia="宋体" w:cs="Calibri"/>
                <w:color w:val="auto"/>
                <w:kern w:val="0"/>
                <w:sz w:val="24"/>
                <w:szCs w:val="24"/>
                <w:highlight w:val="none"/>
                <w:lang w:eastAsia="zh-CN"/>
              </w:rPr>
              <w:t>终身</w:t>
            </w:r>
            <w:r>
              <w:rPr>
                <w:rFonts w:hint="eastAsia" w:ascii="宋体" w:hAnsi="宋体" w:eastAsia="宋体" w:cs="Calibri"/>
                <w:color w:val="auto"/>
                <w:kern w:val="0"/>
                <w:sz w:val="24"/>
                <w:szCs w:val="24"/>
                <w:highlight w:val="none"/>
              </w:rPr>
              <w:t>免费享受软件升级服务及相关</w:t>
            </w:r>
            <w:r>
              <w:rPr>
                <w:rFonts w:hint="eastAsia" w:ascii="宋体" w:hAnsi="宋体" w:eastAsia="宋体" w:cs="Calibri"/>
                <w:color w:val="auto"/>
                <w:kern w:val="0"/>
                <w:sz w:val="24"/>
                <w:szCs w:val="24"/>
                <w:highlight w:val="none"/>
                <w:lang w:eastAsia="zh-CN"/>
              </w:rPr>
              <w:t>操作维护</w:t>
            </w:r>
            <w:r>
              <w:rPr>
                <w:rFonts w:hint="eastAsia" w:ascii="宋体" w:hAnsi="宋体" w:eastAsia="宋体" w:cs="Calibri"/>
                <w:color w:val="auto"/>
                <w:kern w:val="0"/>
                <w:sz w:val="24"/>
                <w:szCs w:val="24"/>
                <w:highlight w:val="none"/>
              </w:rPr>
              <w:t>培训。</w:t>
            </w:r>
          </w:p>
        </w:tc>
      </w:tr>
      <w:tr w14:paraId="75E5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07A7FCB8">
            <w:pPr>
              <w:widowControl/>
              <w:spacing w:line="288" w:lineRule="auto"/>
              <w:rPr>
                <w:rFonts w:ascii="宋体" w:hAnsi="宋体" w:eastAsia="宋体" w:cs="Calibri"/>
                <w:color w:val="auto"/>
                <w:kern w:val="0"/>
                <w:sz w:val="24"/>
                <w:szCs w:val="24"/>
                <w:highlight w:val="none"/>
              </w:rPr>
            </w:pPr>
            <w:r>
              <w:rPr>
                <w:rFonts w:ascii="宋体" w:hAnsi="宋体" w:eastAsia="宋体" w:cs="Calibri"/>
                <w:color w:val="auto"/>
                <w:kern w:val="0"/>
                <w:sz w:val="24"/>
                <w:szCs w:val="24"/>
                <w:highlight w:val="none"/>
              </w:rPr>
              <w:t>4.3</w:t>
            </w:r>
            <w:r>
              <w:rPr>
                <w:rFonts w:hint="eastAsia" w:ascii="宋体" w:hAnsi="宋体" w:eastAsia="宋体" w:cs="Calibri"/>
                <w:color w:val="auto"/>
                <w:kern w:val="0"/>
                <w:sz w:val="24"/>
                <w:szCs w:val="24"/>
                <w:highlight w:val="none"/>
              </w:rPr>
              <w:t>提供原厂售后服务，维修响应时间≤</w:t>
            </w:r>
            <w:r>
              <w:rPr>
                <w:rFonts w:hint="eastAsia" w:ascii="宋体" w:hAnsi="宋体" w:eastAsia="宋体" w:cs="Calibri"/>
                <w:color w:val="auto"/>
                <w:kern w:val="0"/>
                <w:sz w:val="24"/>
                <w:szCs w:val="24"/>
                <w:highlight w:val="none"/>
                <w:lang w:val="en-US" w:eastAsia="zh-CN"/>
              </w:rPr>
              <w:t xml:space="preserve"> 4</w:t>
            </w:r>
            <w:r>
              <w:rPr>
                <w:rFonts w:hint="eastAsia" w:ascii="宋体" w:hAnsi="宋体" w:eastAsia="宋体" w:cs="Calibri"/>
                <w:color w:val="auto"/>
                <w:kern w:val="0"/>
                <w:sz w:val="24"/>
                <w:szCs w:val="24"/>
                <w:highlight w:val="none"/>
              </w:rPr>
              <w:t>小时</w:t>
            </w:r>
            <w:r>
              <w:rPr>
                <w:rFonts w:hint="eastAsia" w:ascii="宋体" w:hAnsi="宋体" w:eastAsia="宋体" w:cs="Calibri"/>
                <w:color w:val="auto"/>
                <w:kern w:val="0"/>
                <w:sz w:val="24"/>
                <w:szCs w:val="24"/>
                <w:highlight w:val="none"/>
                <w:lang w:eastAsia="zh-CN"/>
              </w:rPr>
              <w:t>，</w:t>
            </w:r>
            <w:r>
              <w:rPr>
                <w:rFonts w:hint="eastAsia" w:ascii="宋体" w:hAnsi="宋体" w:eastAsia="宋体" w:cs="Calibri"/>
                <w:color w:val="auto"/>
                <w:kern w:val="0"/>
                <w:sz w:val="24"/>
                <w:szCs w:val="24"/>
                <w:highlight w:val="none"/>
              </w:rPr>
              <w:t>现场维修响应时间≤8小时，修复时间≤24小时。保证零配件供应时间不少于8年。</w:t>
            </w:r>
          </w:p>
        </w:tc>
      </w:tr>
      <w:tr w14:paraId="60F0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71025731">
            <w:pPr>
              <w:widowControl/>
              <w:spacing w:line="288" w:lineRule="auto"/>
              <w:rPr>
                <w:rFonts w:ascii="宋体" w:hAnsi="宋体" w:eastAsia="宋体" w:cs="Calibri"/>
                <w:color w:val="auto"/>
                <w:kern w:val="0"/>
                <w:sz w:val="24"/>
                <w:szCs w:val="24"/>
                <w:highlight w:val="none"/>
              </w:rPr>
            </w:pPr>
            <w:r>
              <w:rPr>
                <w:rFonts w:ascii="宋体" w:hAnsi="宋体" w:eastAsia="宋体" w:cs="Calibri"/>
                <w:color w:val="auto"/>
                <w:kern w:val="0"/>
                <w:sz w:val="24"/>
                <w:szCs w:val="24"/>
                <w:highlight w:val="none"/>
              </w:rPr>
              <w:t>4.</w:t>
            </w:r>
            <w:r>
              <w:rPr>
                <w:rFonts w:hint="eastAsia" w:ascii="宋体" w:hAnsi="宋体" w:eastAsia="宋体" w:cs="Calibri"/>
                <w:color w:val="auto"/>
                <w:kern w:val="0"/>
                <w:sz w:val="24"/>
                <w:szCs w:val="24"/>
                <w:highlight w:val="none"/>
                <w:lang w:val="en-US" w:eastAsia="zh-CN"/>
              </w:rPr>
              <w:t>4</w:t>
            </w:r>
            <w:r>
              <w:rPr>
                <w:rFonts w:ascii="宋体" w:hAnsi="宋体" w:eastAsia="宋体" w:cs="Calibri"/>
                <w:color w:val="auto"/>
                <w:kern w:val="0"/>
                <w:sz w:val="24"/>
                <w:szCs w:val="24"/>
                <w:highlight w:val="none"/>
              </w:rPr>
              <w:t xml:space="preserve"> </w:t>
            </w:r>
            <w:r>
              <w:rPr>
                <w:rFonts w:hint="eastAsia" w:ascii="宋体" w:hAnsi="宋体" w:eastAsia="宋体" w:cs="Calibri"/>
                <w:color w:val="auto"/>
                <w:kern w:val="0"/>
                <w:sz w:val="24"/>
                <w:szCs w:val="24"/>
                <w:highlight w:val="none"/>
              </w:rPr>
              <w:t>设备自验收合格之日起，质保期</w:t>
            </w:r>
            <w:r>
              <w:rPr>
                <w:rFonts w:hint="eastAsia" w:ascii="宋体" w:hAnsi="宋体" w:eastAsia="宋体" w:cs="Calibri"/>
                <w:color w:val="auto"/>
                <w:kern w:val="0"/>
                <w:sz w:val="24"/>
                <w:szCs w:val="24"/>
                <w:highlight w:val="none"/>
                <w:lang w:val="en-US" w:eastAsia="zh-CN"/>
              </w:rPr>
              <w:t>2</w:t>
            </w:r>
            <w:r>
              <w:rPr>
                <w:rFonts w:hint="eastAsia" w:ascii="宋体" w:hAnsi="宋体" w:eastAsia="宋体" w:cs="Calibri"/>
                <w:color w:val="auto"/>
                <w:kern w:val="0"/>
                <w:sz w:val="24"/>
                <w:szCs w:val="24"/>
                <w:highlight w:val="none"/>
              </w:rPr>
              <w:t>年。</w:t>
            </w:r>
          </w:p>
        </w:tc>
      </w:tr>
      <w:tr w14:paraId="0033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072" w:type="dxa"/>
            <w:shd w:val="clear" w:color="auto" w:fill="auto"/>
            <w:vAlign w:val="center"/>
          </w:tcPr>
          <w:p w14:paraId="03B6EB14">
            <w:pPr>
              <w:widowControl/>
              <w:spacing w:line="288"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五、安装及验收要求：</w:t>
            </w:r>
          </w:p>
        </w:tc>
      </w:tr>
      <w:tr w14:paraId="2DDE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0950C064">
            <w:pPr>
              <w:widowControl/>
              <w:spacing w:line="288" w:lineRule="auto"/>
              <w:rPr>
                <w:rFonts w:ascii="宋体" w:hAnsi="宋体" w:eastAsia="宋体" w:cs="Calibri"/>
                <w:color w:val="auto"/>
                <w:kern w:val="0"/>
                <w:sz w:val="24"/>
                <w:szCs w:val="24"/>
                <w:highlight w:val="none"/>
              </w:rPr>
            </w:pPr>
            <w:r>
              <w:rPr>
                <w:rFonts w:ascii="宋体" w:hAnsi="宋体" w:eastAsia="宋体" w:cs="Calibri"/>
                <w:color w:val="auto"/>
                <w:kern w:val="0"/>
                <w:sz w:val="24"/>
                <w:szCs w:val="24"/>
                <w:highlight w:val="none"/>
              </w:rPr>
              <w:t xml:space="preserve">5.1 </w:t>
            </w:r>
            <w:r>
              <w:rPr>
                <w:rFonts w:hint="eastAsia" w:ascii="宋体" w:hAnsi="宋体" w:eastAsia="宋体" w:cs="Calibri"/>
                <w:color w:val="auto"/>
                <w:kern w:val="0"/>
                <w:sz w:val="24"/>
                <w:szCs w:val="24"/>
                <w:highlight w:val="none"/>
              </w:rPr>
              <w:t>到货期：中标即日起</w:t>
            </w:r>
            <w:r>
              <w:rPr>
                <w:rFonts w:ascii="宋体" w:hAnsi="宋体" w:eastAsia="宋体" w:cs="Calibri"/>
                <w:color w:val="auto"/>
                <w:kern w:val="0"/>
                <w:sz w:val="24"/>
                <w:szCs w:val="24"/>
                <w:highlight w:val="none"/>
              </w:rPr>
              <w:t>60</w:t>
            </w:r>
            <w:r>
              <w:rPr>
                <w:rFonts w:hint="eastAsia" w:ascii="宋体" w:hAnsi="宋体" w:eastAsia="宋体" w:cs="Calibri"/>
                <w:color w:val="auto"/>
                <w:kern w:val="0"/>
                <w:sz w:val="24"/>
                <w:szCs w:val="24"/>
                <w:highlight w:val="none"/>
              </w:rPr>
              <w:t>天内。</w:t>
            </w:r>
          </w:p>
        </w:tc>
      </w:tr>
      <w:tr w14:paraId="6283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28795B64">
            <w:pPr>
              <w:widowControl/>
              <w:spacing w:line="288" w:lineRule="auto"/>
              <w:rPr>
                <w:rFonts w:ascii="宋体" w:hAnsi="宋体" w:eastAsia="宋体" w:cs="Calibri"/>
                <w:color w:val="auto"/>
                <w:kern w:val="0"/>
                <w:sz w:val="24"/>
                <w:szCs w:val="24"/>
                <w:highlight w:val="none"/>
              </w:rPr>
            </w:pPr>
            <w:r>
              <w:rPr>
                <w:rFonts w:ascii="宋体" w:hAnsi="宋体" w:eastAsia="宋体" w:cs="Calibri"/>
                <w:color w:val="auto"/>
                <w:kern w:val="0"/>
                <w:sz w:val="24"/>
                <w:szCs w:val="24"/>
                <w:highlight w:val="none"/>
              </w:rPr>
              <w:t xml:space="preserve">5.2 </w:t>
            </w:r>
            <w:r>
              <w:rPr>
                <w:rFonts w:hint="eastAsia" w:ascii="宋体" w:hAnsi="宋体" w:eastAsia="宋体" w:cs="Calibri"/>
                <w:color w:val="auto"/>
                <w:kern w:val="0"/>
                <w:sz w:val="24"/>
                <w:szCs w:val="24"/>
                <w:highlight w:val="none"/>
              </w:rPr>
              <w:t>安装地点：采购单位。</w:t>
            </w:r>
          </w:p>
        </w:tc>
      </w:tr>
      <w:tr w14:paraId="7799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4E13B54E">
            <w:pPr>
              <w:widowControl/>
              <w:spacing w:line="288" w:lineRule="auto"/>
              <w:rPr>
                <w:rFonts w:ascii="宋体" w:hAnsi="宋体" w:eastAsia="宋体" w:cs="Calibri"/>
                <w:color w:val="auto"/>
                <w:kern w:val="0"/>
                <w:sz w:val="24"/>
                <w:szCs w:val="24"/>
                <w:highlight w:val="none"/>
              </w:rPr>
            </w:pPr>
            <w:r>
              <w:rPr>
                <w:rFonts w:ascii="宋体" w:hAnsi="宋体" w:eastAsia="宋体" w:cs="Calibri"/>
                <w:color w:val="auto"/>
                <w:kern w:val="0"/>
                <w:sz w:val="24"/>
                <w:szCs w:val="24"/>
                <w:highlight w:val="none"/>
              </w:rPr>
              <w:t xml:space="preserve">5.3 </w:t>
            </w:r>
            <w:r>
              <w:rPr>
                <w:rFonts w:hint="eastAsia" w:ascii="宋体" w:hAnsi="宋体" w:eastAsia="宋体" w:cs="Calibri"/>
                <w:color w:val="auto"/>
                <w:kern w:val="0"/>
                <w:sz w:val="24"/>
                <w:szCs w:val="24"/>
                <w:highlight w:val="none"/>
              </w:rPr>
              <w:t>安装完成时间：接用户通知后</w:t>
            </w:r>
            <w:r>
              <w:rPr>
                <w:rFonts w:ascii="宋体" w:hAnsi="宋体" w:eastAsia="宋体" w:cs="Calibri"/>
                <w:color w:val="auto"/>
                <w:kern w:val="0"/>
                <w:sz w:val="24"/>
                <w:szCs w:val="24"/>
                <w:highlight w:val="none"/>
              </w:rPr>
              <w:t>5</w:t>
            </w:r>
            <w:r>
              <w:rPr>
                <w:rFonts w:hint="eastAsia" w:ascii="宋体" w:hAnsi="宋体" w:eastAsia="宋体" w:cs="Calibri"/>
                <w:color w:val="auto"/>
                <w:kern w:val="0"/>
                <w:sz w:val="24"/>
                <w:szCs w:val="24"/>
                <w:highlight w:val="none"/>
              </w:rPr>
              <w:t>个工作日内全部调试完成。</w:t>
            </w:r>
          </w:p>
        </w:tc>
      </w:tr>
      <w:tr w14:paraId="46C0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072" w:type="dxa"/>
            <w:shd w:val="clear" w:color="auto" w:fill="auto"/>
            <w:vAlign w:val="center"/>
          </w:tcPr>
          <w:p w14:paraId="259B57F9">
            <w:pPr>
              <w:widowControl/>
              <w:spacing w:line="288" w:lineRule="auto"/>
              <w:rPr>
                <w:rFonts w:ascii="宋体" w:hAnsi="宋体" w:eastAsia="宋体" w:cs="Calibri"/>
                <w:color w:val="auto"/>
                <w:kern w:val="0"/>
                <w:sz w:val="24"/>
                <w:szCs w:val="24"/>
                <w:highlight w:val="none"/>
              </w:rPr>
            </w:pPr>
            <w:r>
              <w:rPr>
                <w:rFonts w:ascii="宋体" w:hAnsi="宋体" w:eastAsia="宋体" w:cs="Calibri"/>
                <w:color w:val="auto"/>
                <w:kern w:val="0"/>
                <w:sz w:val="24"/>
                <w:szCs w:val="24"/>
                <w:highlight w:val="none"/>
              </w:rPr>
              <w:t xml:space="preserve">5.4 </w:t>
            </w:r>
            <w:r>
              <w:rPr>
                <w:rFonts w:hint="eastAsia" w:ascii="宋体" w:hAnsi="宋体" w:eastAsia="宋体" w:cs="Calibri"/>
                <w:color w:val="auto"/>
                <w:kern w:val="0"/>
                <w:sz w:val="24"/>
                <w:szCs w:val="24"/>
                <w:highlight w:val="none"/>
              </w:rPr>
              <w:t>安装标准：中标价包含安装、调试工作及所需材料费等其他费用，并要求符合国家有关安全技术规范和技术标准。</w:t>
            </w:r>
          </w:p>
        </w:tc>
      </w:tr>
      <w:tr w14:paraId="39BE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072" w:type="dxa"/>
            <w:shd w:val="clear" w:color="auto" w:fill="auto"/>
            <w:vAlign w:val="center"/>
          </w:tcPr>
          <w:p w14:paraId="00C3BC67">
            <w:pPr>
              <w:widowControl/>
              <w:spacing w:line="288" w:lineRule="auto"/>
              <w:rPr>
                <w:rFonts w:ascii="宋体" w:hAnsi="宋体" w:eastAsia="宋体" w:cs="Calibri"/>
                <w:color w:val="auto"/>
                <w:kern w:val="0"/>
                <w:sz w:val="24"/>
                <w:szCs w:val="24"/>
                <w:highlight w:val="none"/>
              </w:rPr>
            </w:pPr>
            <w:r>
              <w:rPr>
                <w:rFonts w:ascii="宋体" w:hAnsi="宋体" w:eastAsia="宋体" w:cs="Calibri"/>
                <w:color w:val="auto"/>
                <w:kern w:val="0"/>
                <w:sz w:val="24"/>
                <w:szCs w:val="24"/>
                <w:highlight w:val="none"/>
              </w:rPr>
              <w:t xml:space="preserve">5.5 </w:t>
            </w:r>
            <w:r>
              <w:rPr>
                <w:rFonts w:hint="eastAsia" w:ascii="宋体" w:hAnsi="宋体" w:eastAsia="宋体" w:cs="Calibri"/>
                <w:color w:val="auto"/>
                <w:kern w:val="0"/>
                <w:sz w:val="24"/>
                <w:szCs w:val="24"/>
                <w:highlight w:val="none"/>
              </w:rPr>
              <w:t>验收标准：应与产品原始样本技术数据及标书技术文件一致，符合国家有关技术规范和技术标准，并提供出厂后首次检定证书。</w:t>
            </w:r>
          </w:p>
        </w:tc>
      </w:tr>
      <w:tr w14:paraId="6600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072" w:type="dxa"/>
            <w:shd w:val="clear" w:color="auto" w:fill="auto"/>
            <w:vAlign w:val="center"/>
          </w:tcPr>
          <w:p w14:paraId="3B4E7DE7">
            <w:pPr>
              <w:widowControl/>
              <w:spacing w:line="288"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六、付款方式</w:t>
            </w:r>
          </w:p>
        </w:tc>
      </w:tr>
      <w:tr w14:paraId="344D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72" w:type="dxa"/>
            <w:shd w:val="clear" w:color="auto" w:fill="auto"/>
            <w:vAlign w:val="center"/>
          </w:tcPr>
          <w:p w14:paraId="66C022B0">
            <w:pPr>
              <w:widowControl/>
              <w:spacing w:line="288"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中标方支付</w:t>
            </w:r>
            <w:r>
              <w:rPr>
                <w:rFonts w:ascii="宋体" w:hAnsi="宋体" w:eastAsia="宋体" w:cs="Calibri"/>
                <w:color w:val="auto"/>
                <w:kern w:val="0"/>
                <w:sz w:val="24"/>
                <w:szCs w:val="24"/>
                <w:highlight w:val="none"/>
              </w:rPr>
              <w:t>1%</w:t>
            </w:r>
            <w:r>
              <w:rPr>
                <w:rFonts w:hint="eastAsia" w:ascii="宋体" w:hAnsi="宋体" w:eastAsia="宋体" w:cs="宋体"/>
                <w:color w:val="auto"/>
                <w:kern w:val="0"/>
                <w:sz w:val="24"/>
                <w:szCs w:val="24"/>
                <w:highlight w:val="none"/>
              </w:rPr>
              <w:t>履约保证金，招标方验收合格后全额付款，不计息。</w:t>
            </w:r>
          </w:p>
        </w:tc>
      </w:tr>
    </w:tbl>
    <w:p w14:paraId="14EBE718">
      <w:pPr>
        <w:numPr>
          <w:ilvl w:val="0"/>
          <w:numId w:val="0"/>
        </w:numPr>
        <w:snapToGrid w:val="0"/>
        <w:spacing w:line="440" w:lineRule="exact"/>
        <w:jc w:val="left"/>
        <w:rPr>
          <w:rFonts w:hint="eastAsia" w:ascii="宋体" w:hAnsi="宋体" w:eastAsia="宋体" w:cs="宋体"/>
          <w:color w:val="auto"/>
          <w:sz w:val="24"/>
          <w:szCs w:val="24"/>
          <w:highlight w:val="none"/>
        </w:rPr>
      </w:pPr>
    </w:p>
    <w:bookmarkEnd w:id="46"/>
    <w:p w14:paraId="3C69E1CB">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EAC146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495891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287840B">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14AB35F">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6E1C1AA">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F51FEF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D65AAD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110FDBA9">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69A076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2846DC9">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068A9FB">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27A1CB8">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89A2504">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43F1EA7E">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9209A4B">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84FDE0B">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738F0DF">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1363E20">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B45B677">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60190A6F">
      <w:pPr>
        <w:pStyle w:val="23"/>
        <w:spacing w:after="0"/>
        <w:jc w:val="center"/>
        <w:rPr>
          <w:rFonts w:hint="eastAsia" w:ascii="仿宋" w:hAnsi="仿宋" w:eastAsia="仿宋" w:cs="仿宋"/>
          <w:b/>
          <w:bCs/>
          <w:color w:val="auto"/>
          <w:spacing w:val="-20"/>
          <w:kern w:val="44"/>
          <w:sz w:val="48"/>
          <w:szCs w:val="48"/>
          <w:highlight w:val="none"/>
        </w:rPr>
      </w:pPr>
    </w:p>
    <w:p w14:paraId="3FF1DA15">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5249E227">
      <w:pPr>
        <w:pStyle w:val="23"/>
        <w:spacing w:after="0"/>
        <w:jc w:val="center"/>
        <w:rPr>
          <w:rFonts w:hint="eastAsia" w:ascii="仿宋" w:hAnsi="仿宋" w:eastAsia="仿宋" w:cs="仿宋"/>
          <w:b/>
          <w:bCs/>
          <w:color w:val="auto"/>
          <w:spacing w:val="-20"/>
          <w:kern w:val="44"/>
          <w:sz w:val="48"/>
          <w:szCs w:val="48"/>
          <w:highlight w:val="none"/>
        </w:rPr>
      </w:pPr>
    </w:p>
    <w:p w14:paraId="5FC1F2E0">
      <w:pPr>
        <w:pStyle w:val="23"/>
        <w:spacing w:after="0"/>
        <w:jc w:val="center"/>
        <w:rPr>
          <w:rFonts w:hint="eastAsia" w:ascii="仿宋" w:hAnsi="仿宋" w:eastAsia="仿宋" w:cs="仿宋"/>
          <w:b/>
          <w:bCs/>
          <w:color w:val="auto"/>
          <w:spacing w:val="-20"/>
          <w:kern w:val="44"/>
          <w:sz w:val="48"/>
          <w:szCs w:val="48"/>
          <w:highlight w:val="none"/>
        </w:rPr>
      </w:pPr>
    </w:p>
    <w:p w14:paraId="25BCE6E7">
      <w:pPr>
        <w:pStyle w:val="23"/>
        <w:spacing w:after="0"/>
        <w:jc w:val="center"/>
        <w:rPr>
          <w:rFonts w:hint="eastAsia"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w:t>
      </w:r>
      <w:r>
        <w:rPr>
          <w:rFonts w:hint="eastAsia" w:ascii="仿宋" w:hAnsi="仿宋" w:eastAsia="仿宋" w:cs="仿宋"/>
          <w:b/>
          <w:bCs/>
          <w:color w:val="auto"/>
          <w:spacing w:val="-20"/>
          <w:kern w:val="44"/>
          <w:sz w:val="48"/>
          <w:szCs w:val="48"/>
          <w:highlight w:val="none"/>
          <w:lang w:eastAsia="zh-CN"/>
        </w:rPr>
        <w:t>货物买卖</w:t>
      </w:r>
      <w:r>
        <w:rPr>
          <w:rFonts w:hint="eastAsia" w:ascii="仿宋" w:hAnsi="仿宋" w:eastAsia="仿宋" w:cs="仿宋"/>
          <w:b/>
          <w:bCs/>
          <w:color w:val="auto"/>
          <w:spacing w:val="-20"/>
          <w:kern w:val="44"/>
          <w:sz w:val="48"/>
          <w:szCs w:val="48"/>
          <w:highlight w:val="none"/>
        </w:rPr>
        <w:t>合同</w:t>
      </w:r>
    </w:p>
    <w:p w14:paraId="33D98A76">
      <w:pPr>
        <w:pStyle w:val="23"/>
        <w:spacing w:after="0"/>
        <w:jc w:val="center"/>
        <w:rPr>
          <w:rFonts w:hint="eastAsia" w:ascii="仿宋" w:hAnsi="仿宋" w:eastAsia="仿宋" w:cs="仿宋"/>
          <w:b/>
          <w:bCs/>
          <w:color w:val="auto"/>
          <w:spacing w:val="-20"/>
          <w:kern w:val="44"/>
          <w:sz w:val="48"/>
          <w:szCs w:val="48"/>
          <w:highlight w:val="none"/>
          <w:lang w:eastAsia="zh-CN"/>
        </w:rPr>
      </w:pPr>
      <w:r>
        <w:rPr>
          <w:rFonts w:hint="eastAsia" w:ascii="仿宋" w:hAnsi="仿宋" w:eastAsia="仿宋" w:cs="仿宋"/>
          <w:b/>
          <w:bCs/>
          <w:color w:val="auto"/>
          <w:spacing w:val="-20"/>
          <w:kern w:val="44"/>
          <w:sz w:val="48"/>
          <w:szCs w:val="48"/>
          <w:highlight w:val="none"/>
          <w:lang w:eastAsia="zh-CN"/>
        </w:rPr>
        <w:t>（试行）</w:t>
      </w:r>
    </w:p>
    <w:p w14:paraId="58B0BF00">
      <w:pPr>
        <w:rPr>
          <w:rFonts w:hint="eastAsia" w:ascii="仿宋" w:hAnsi="仿宋" w:eastAsia="仿宋" w:cs="仿宋"/>
          <w:b/>
          <w:bCs/>
          <w:color w:val="auto"/>
          <w:spacing w:val="-20"/>
          <w:kern w:val="44"/>
          <w:sz w:val="40"/>
          <w:szCs w:val="40"/>
          <w:highlight w:val="none"/>
        </w:rPr>
      </w:pPr>
    </w:p>
    <w:p w14:paraId="5B7EBCBB">
      <w:pPr>
        <w:rPr>
          <w:rFonts w:hint="eastAsia" w:ascii="仿宋" w:hAnsi="仿宋" w:eastAsia="仿宋" w:cs="仿宋"/>
          <w:b/>
          <w:bCs/>
          <w:color w:val="auto"/>
          <w:spacing w:val="-20"/>
          <w:kern w:val="44"/>
          <w:sz w:val="40"/>
          <w:szCs w:val="40"/>
          <w:highlight w:val="none"/>
        </w:rPr>
      </w:pPr>
    </w:p>
    <w:p w14:paraId="5B69349B">
      <w:pPr>
        <w:rPr>
          <w:rFonts w:hint="eastAsia" w:ascii="仿宋" w:hAnsi="仿宋" w:eastAsia="仿宋" w:cs="仿宋"/>
          <w:b/>
          <w:bCs/>
          <w:color w:val="auto"/>
          <w:spacing w:val="-20"/>
          <w:kern w:val="44"/>
          <w:sz w:val="40"/>
          <w:szCs w:val="40"/>
          <w:highlight w:val="none"/>
        </w:rPr>
      </w:pPr>
    </w:p>
    <w:p w14:paraId="75DF7F26">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177A4122">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4D6BDDF7">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059DAC51">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389CBA0E">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04B871D6">
      <w:pPr>
        <w:rPr>
          <w:rFonts w:hint="eastAsia" w:ascii="仿宋" w:hAnsi="仿宋" w:eastAsia="仿宋" w:cs="仿宋"/>
          <w:color w:val="auto"/>
          <w:highlight w:val="none"/>
        </w:rPr>
      </w:pPr>
    </w:p>
    <w:p w14:paraId="3E015FE5">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5FC1C59D">
      <w:pPr>
        <w:rPr>
          <w:rFonts w:hint="eastAsia" w:ascii="仿宋" w:hAnsi="仿宋" w:eastAsia="仿宋" w:cs="仿宋"/>
          <w:color w:val="auto"/>
          <w:sz w:val="44"/>
          <w:szCs w:val="44"/>
          <w:highlight w:val="none"/>
        </w:rPr>
      </w:pPr>
    </w:p>
    <w:p w14:paraId="62D5812D">
      <w:pPr>
        <w:rPr>
          <w:rFonts w:hint="eastAsia" w:ascii="仿宋" w:hAnsi="仿宋" w:eastAsia="仿宋" w:cs="仿宋"/>
          <w:color w:val="auto"/>
          <w:sz w:val="44"/>
          <w:szCs w:val="44"/>
          <w:highlight w:val="none"/>
        </w:rPr>
      </w:pPr>
    </w:p>
    <w:p w14:paraId="059C6627">
      <w:pPr>
        <w:jc w:val="center"/>
        <w:rPr>
          <w:rFonts w:hint="eastAsia" w:ascii="仿宋" w:hAnsi="仿宋" w:eastAsia="仿宋" w:cs="仿宋"/>
          <w:color w:val="auto"/>
          <w:sz w:val="44"/>
          <w:szCs w:val="44"/>
          <w:highlight w:val="none"/>
          <w:lang w:eastAsia="zh-CN"/>
        </w:rPr>
      </w:pPr>
      <w:r>
        <w:rPr>
          <w:rFonts w:hint="eastAsia" w:ascii="仿宋" w:hAnsi="仿宋" w:eastAsia="仿宋" w:cs="仿宋"/>
          <w:color w:val="auto"/>
          <w:sz w:val="44"/>
          <w:szCs w:val="44"/>
          <w:highlight w:val="none"/>
          <w:lang w:eastAsia="zh-CN"/>
        </w:rPr>
        <w:t>使</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用</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说</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明</w:t>
      </w:r>
    </w:p>
    <w:p w14:paraId="129652AD">
      <w:pPr>
        <w:ind w:firstLine="640" w:firstLineChars="200"/>
        <w:rPr>
          <w:rFonts w:hint="eastAsia" w:ascii="仿宋" w:hAnsi="仿宋" w:eastAsia="仿宋" w:cs="仿宋"/>
          <w:color w:val="auto"/>
          <w:sz w:val="32"/>
          <w:szCs w:val="32"/>
          <w:highlight w:val="none"/>
          <w:lang w:val="en-US" w:eastAsia="zh-CN"/>
        </w:rPr>
      </w:pPr>
    </w:p>
    <w:p w14:paraId="7B841AA7">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1.本合同标准文本适用于购买现成货物的采购项目，不包括需要供应商定制开发、创新研发的货物采购项目。</w:t>
      </w:r>
    </w:p>
    <w:p w14:paraId="49708E3B">
      <w:pPr>
        <w:ind w:firstLine="0" w:firstLineChars="0"/>
        <w:rPr>
          <w:rFonts w:hint="eastAsia" w:ascii="仿宋" w:hAnsi="仿宋" w:eastAsia="仿宋" w:cs="仿宋"/>
          <w:color w:val="auto"/>
          <w:sz w:val="44"/>
          <w:szCs w:val="44"/>
          <w:highlight w:val="none"/>
          <w:lang w:val="en-US" w:eastAsia="zh-CN"/>
        </w:rPr>
      </w:pP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32"/>
          <w:szCs w:val="32"/>
          <w:highlight w:val="none"/>
          <w:lang w:val="en-US" w:eastAsia="zh-CN"/>
        </w:rPr>
        <w:t>2.本合同标准文本为政府采购货物买卖合同编制提供参考，可以结合采购项目具体情况，对文本作必要的调整修订后使用。</w:t>
      </w:r>
    </w:p>
    <w:p w14:paraId="3CC591B7">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2C5A4737">
      <w:pPr>
        <w:ind w:firstLine="880" w:firstLineChars="200"/>
        <w:jc w:val="both"/>
        <w:rPr>
          <w:rFonts w:hint="eastAsia" w:ascii="仿宋" w:hAnsi="仿宋" w:eastAsia="仿宋" w:cs="仿宋"/>
          <w:color w:val="auto"/>
          <w:sz w:val="44"/>
          <w:szCs w:val="4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5A27AD9">
      <w:pPr>
        <w:pStyle w:val="3"/>
        <w:adjustRightInd w:val="0"/>
        <w:snapToGrid w:val="0"/>
        <w:spacing w:beforeLines="0" w:line="400" w:lineRule="exact"/>
        <w:jc w:val="center"/>
        <w:rPr>
          <w:rFonts w:hint="eastAsia" w:ascii="仿宋" w:hAnsi="仿宋" w:eastAsia="仿宋" w:cs="仿宋"/>
          <w:color w:val="auto"/>
          <w:sz w:val="28"/>
          <w:szCs w:val="28"/>
          <w:highlight w:val="none"/>
        </w:rPr>
      </w:pPr>
      <w:bookmarkStart w:id="48" w:name="_Toc22209"/>
    </w:p>
    <w:p w14:paraId="5649FE0F">
      <w:pPr>
        <w:pStyle w:val="3"/>
        <w:adjustRightInd w:val="0"/>
        <w:snapToGrid w:val="0"/>
        <w:spacing w:beforeLines="0" w:line="400" w:lineRule="exact"/>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第一节 政府采购合同协议书</w:t>
      </w:r>
      <w:bookmarkEnd w:id="48"/>
    </w:p>
    <w:p w14:paraId="370A695D">
      <w:pPr>
        <w:pStyle w:val="3"/>
        <w:adjustRightInd w:val="0"/>
        <w:snapToGrid w:val="0"/>
        <w:spacing w:beforeLines="0" w:line="400" w:lineRule="exact"/>
        <w:jc w:val="center"/>
        <w:rPr>
          <w:rFonts w:hint="eastAsia" w:ascii="仿宋" w:hAnsi="仿宋" w:eastAsia="仿宋" w:cs="仿宋"/>
          <w:b w:val="0"/>
          <w:bCs w:val="0"/>
          <w:color w:val="auto"/>
          <w:sz w:val="28"/>
          <w:szCs w:val="28"/>
          <w:highlight w:val="none"/>
        </w:rPr>
      </w:pPr>
    </w:p>
    <w:p w14:paraId="588A15D6">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（采购人</w:t>
      </w:r>
      <w:r>
        <w:rPr>
          <w:rFonts w:hint="eastAsia" w:ascii="仿宋" w:hAnsi="仿宋" w:eastAsia="仿宋" w:cs="仿宋"/>
          <w:color w:val="auto"/>
          <w:szCs w:val="21"/>
          <w:highlight w:val="none"/>
          <w:lang w:eastAsia="zh-CN"/>
        </w:rPr>
        <w:t>、受采购人委托签订合同的单位</w:t>
      </w:r>
      <w:r>
        <w:rPr>
          <w:rFonts w:hint="eastAsia" w:ascii="仿宋" w:hAnsi="仿宋" w:eastAsia="仿宋" w:cs="仿宋"/>
          <w:color w:val="auto"/>
          <w:szCs w:val="21"/>
          <w:highlight w:val="none"/>
        </w:rPr>
        <w:t>或采购</w:t>
      </w:r>
      <w:r>
        <w:rPr>
          <w:rFonts w:hint="eastAsia" w:ascii="仿宋" w:hAnsi="仿宋" w:eastAsia="仿宋" w:cs="仿宋"/>
          <w:color w:val="auto"/>
          <w:szCs w:val="21"/>
          <w:highlight w:val="none"/>
          <w:lang w:val="en-US" w:eastAsia="zh-CN"/>
        </w:rPr>
        <w:tab/>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文件约定的合同甲方）</w:t>
      </w:r>
    </w:p>
    <w:p w14:paraId="6DE2C9A3">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（供应商）</w:t>
      </w:r>
    </w:p>
    <w:p w14:paraId="14E18A5B">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乙方2（全称）：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1EDD2AA0">
      <w:pPr>
        <w:adjustRightInd w:val="0"/>
        <w:snapToGrid w:val="0"/>
        <w:spacing w:before="0" w:beforeLines="0" w:line="400" w:lineRule="exact"/>
        <w:rPr>
          <w:rFonts w:hint="eastAsia" w:ascii="仿宋" w:hAnsi="仿宋" w:eastAsia="仿宋" w:cs="仿宋"/>
          <w:color w:val="auto"/>
          <w:szCs w:val="21"/>
          <w:highlight w:val="none"/>
        </w:rPr>
      </w:pPr>
      <w:r>
        <w:rPr>
          <w:rFonts w:hint="eastAsia" w:ascii="仿宋" w:hAnsi="仿宋" w:eastAsia="仿宋" w:cs="仿宋"/>
          <w:color w:val="auto"/>
          <w:highlight w:val="none"/>
          <w:lang w:eastAsia="zh-CN"/>
        </w:rPr>
        <w:t>乙方</w:t>
      </w:r>
      <w:r>
        <w:rPr>
          <w:rFonts w:hint="eastAsia" w:ascii="仿宋" w:hAnsi="仿宋" w:eastAsia="仿宋" w:cs="仿宋"/>
          <w:color w:val="auto"/>
          <w:szCs w:val="21"/>
          <w:highlight w:val="none"/>
          <w:lang w:val="en-US" w:eastAsia="zh-CN"/>
        </w:rPr>
        <w:t>3</w:t>
      </w:r>
      <w:r>
        <w:rPr>
          <w:rFonts w:hint="eastAsia" w:ascii="仿宋" w:hAnsi="仿宋" w:eastAsia="仿宋" w:cs="仿宋"/>
          <w:color w:val="auto"/>
          <w:highlight w:val="none"/>
          <w:lang w:val="en-US" w:eastAsia="zh-CN"/>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2405987D">
      <w:pPr>
        <w:spacing w:beforeLines="0" w:line="400" w:lineRule="exact"/>
        <w:rPr>
          <w:rFonts w:hint="eastAsia" w:ascii="仿宋" w:hAnsi="仿宋" w:eastAsia="仿宋" w:cs="仿宋"/>
          <w:color w:val="auto"/>
          <w:highlight w:val="none"/>
          <w:lang w:val="en-US" w:eastAsia="zh-CN"/>
        </w:rPr>
      </w:pPr>
    </w:p>
    <w:p w14:paraId="75B9162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依据《中华人民共和国民法典》</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《中华人民共和国政府采购法》等有关的法律法规，以及</w:t>
      </w:r>
      <w:r>
        <w:rPr>
          <w:rFonts w:hint="eastAsia" w:ascii="仿宋" w:hAnsi="仿宋" w:eastAsia="仿宋" w:cs="仿宋"/>
          <w:i w:val="0"/>
          <w:iCs w:val="0"/>
          <w:color w:val="auto"/>
          <w:szCs w:val="21"/>
          <w:highlight w:val="none"/>
          <w:u w:val="none"/>
          <w:lang w:eastAsia="zh-CN"/>
        </w:rPr>
        <w:t>本采购项目</w:t>
      </w:r>
      <w:r>
        <w:rPr>
          <w:rFonts w:hint="eastAsia" w:ascii="仿宋" w:hAnsi="仿宋" w:eastAsia="仿宋" w:cs="仿宋"/>
          <w:color w:val="auto"/>
          <w:szCs w:val="21"/>
          <w:highlight w:val="none"/>
        </w:rPr>
        <w:t>的</w:t>
      </w:r>
      <w:r>
        <w:rPr>
          <w:rFonts w:hint="eastAsia" w:ascii="仿宋" w:hAnsi="仿宋" w:eastAsia="仿宋" w:cs="仿宋"/>
          <w:color w:val="auto"/>
          <w:szCs w:val="21"/>
          <w:highlight w:val="none"/>
          <w:lang w:eastAsia="zh-CN"/>
        </w:rPr>
        <w:t>招标</w:t>
      </w:r>
      <w:r>
        <w:rPr>
          <w:rFonts w:hint="eastAsia" w:ascii="仿宋" w:hAnsi="仿宋" w:eastAsia="仿宋" w:cs="仿宋"/>
          <w:color w:val="auto"/>
          <w:szCs w:val="21"/>
          <w:highlight w:val="none"/>
          <w:lang w:val="en-US" w:eastAsia="zh-CN"/>
        </w:rPr>
        <w:t>/谈判</w:t>
      </w:r>
      <w:r>
        <w:rPr>
          <w:rFonts w:hint="eastAsia" w:ascii="仿宋" w:hAnsi="仿宋" w:eastAsia="仿宋" w:cs="仿宋"/>
          <w:color w:val="auto"/>
          <w:szCs w:val="21"/>
          <w:highlight w:val="none"/>
          <w:lang w:eastAsia="zh-CN"/>
        </w:rPr>
        <w:t>文件等</w:t>
      </w:r>
      <w:r>
        <w:rPr>
          <w:rFonts w:hint="eastAsia" w:ascii="仿宋" w:hAnsi="仿宋" w:eastAsia="仿宋" w:cs="仿宋"/>
          <w:color w:val="auto"/>
          <w:szCs w:val="21"/>
          <w:highlight w:val="none"/>
        </w:rPr>
        <w:t>采购文件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 xml:space="preserve">乙方的《投标（响应）文件》及《中标（成交）通知书》，甲乙双方同意签订本合同。具体情况及要求如下：     </w:t>
      </w:r>
    </w:p>
    <w:p w14:paraId="7087200F">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项目信息</w:t>
      </w:r>
    </w:p>
    <w:p w14:paraId="7C77B747">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采购项目名称：</w:t>
      </w:r>
      <w:r>
        <w:rPr>
          <w:rFonts w:hint="eastAsia" w:ascii="仿宋" w:hAnsi="仿宋" w:eastAsia="仿宋" w:cs="仿宋"/>
          <w:color w:val="auto"/>
          <w:szCs w:val="21"/>
          <w:highlight w:val="none"/>
          <w:u w:val="single"/>
        </w:rPr>
        <w:t xml:space="preserve">                                          </w:t>
      </w:r>
    </w:p>
    <w:p w14:paraId="721B86D5">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highlight w:val="none"/>
          <w:u w:val="none"/>
          <w:lang w:val="en-US" w:eastAsia="zh-CN"/>
        </w:rPr>
      </w:pPr>
      <w:r>
        <w:rPr>
          <w:rFonts w:hint="eastAsia" w:ascii="仿宋" w:hAnsi="仿宋" w:eastAsia="仿宋" w:cs="仿宋"/>
          <w:color w:val="auto"/>
          <w:szCs w:val="21"/>
          <w:highlight w:val="none"/>
          <w:u w:val="none"/>
          <w:lang w:val="en-US" w:eastAsia="zh-CN"/>
        </w:rPr>
        <w:t xml:space="preserve">         采购项目编号：</w:t>
      </w:r>
      <w:r>
        <w:rPr>
          <w:rFonts w:hint="eastAsia" w:ascii="仿宋" w:hAnsi="仿宋" w:eastAsia="仿宋" w:cs="仿宋"/>
          <w:color w:val="auto"/>
          <w:szCs w:val="21"/>
          <w:highlight w:val="none"/>
          <w:u w:val="single"/>
        </w:rPr>
        <w:t xml:space="preserve">                                          </w:t>
      </w:r>
    </w:p>
    <w:p w14:paraId="00FE4448">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（2）采购计划编号：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58135224">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（3）项目内容：</w:t>
      </w:r>
    </w:p>
    <w:p w14:paraId="3F450636">
      <w:pPr>
        <w:adjustRightInd w:val="0"/>
        <w:snapToGrid w:val="0"/>
        <w:spacing w:before="0" w:beforeLines="0" w:line="400" w:lineRule="exact"/>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采购标的及数量</w:t>
      </w:r>
      <w:r>
        <w:rPr>
          <w:rFonts w:hint="eastAsia" w:ascii="仿宋" w:hAnsi="仿宋" w:eastAsia="仿宋" w:cs="仿宋"/>
          <w:color w:val="auto"/>
          <w:szCs w:val="21"/>
          <w:highlight w:val="none"/>
          <w:lang w:val="en-US" w:eastAsia="zh-CN"/>
        </w:rPr>
        <w:t>（台/套</w:t>
      </w:r>
      <w:r>
        <w:rPr>
          <w:rFonts w:hint="eastAsia" w:ascii="仿宋" w:hAnsi="仿宋" w:eastAsia="仿宋" w:cs="仿宋"/>
          <w:color w:val="auto"/>
          <w:szCs w:val="21"/>
          <w:highlight w:val="none"/>
          <w:lang w:val="en" w:eastAsia="zh-CN"/>
        </w:rPr>
        <w:t>/个/架/组等</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w:t>
      </w:r>
    </w:p>
    <w:p w14:paraId="2F4B4685">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highlight w:val="none"/>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lang w:val="en-US" w:eastAsia="zh-CN"/>
        </w:rPr>
        <w:t>品牌：</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 w:eastAsia="zh-CN"/>
        </w:rPr>
        <w:t xml:space="preserve">     </w:t>
      </w:r>
      <w:r>
        <w:rPr>
          <w:rFonts w:hint="eastAsia" w:ascii="仿宋" w:hAnsi="仿宋" w:eastAsia="仿宋" w:cs="仿宋"/>
          <w:color w:val="auto"/>
          <w:szCs w:val="21"/>
          <w:highlight w:val="none"/>
          <w:lang w:val="en-US" w:eastAsia="zh-CN"/>
        </w:rPr>
        <w:t>规格型号：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lang w:val="en" w:eastAsia="zh-CN"/>
        </w:rPr>
        <w:t xml:space="preserve">   </w:t>
      </w:r>
    </w:p>
    <w:p w14:paraId="1BEE89A0">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72F709E5">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①涉及信息类产品，请填写该产品关键部件的品牌、型号：</w:t>
      </w:r>
    </w:p>
    <w:p w14:paraId="4E614E48">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highlight w:val="none"/>
          <w:u w:val="single"/>
          <w:lang w:val="en-US" w:eastAsia="zh-CN"/>
        </w:rPr>
      </w:pPr>
      <w:r>
        <w:rPr>
          <w:rFonts w:hint="eastAsia" w:ascii="仿宋" w:hAnsi="仿宋" w:eastAsia="仿宋" w:cs="仿宋"/>
          <w:color w:val="auto"/>
          <w:szCs w:val="21"/>
          <w:highlight w:val="none"/>
          <w:lang w:val="en-US" w:eastAsia="zh-CN"/>
        </w:rPr>
        <w:t xml:space="preserve">     标的名称：</w:t>
      </w:r>
      <w:r>
        <w:rPr>
          <w:rFonts w:hint="eastAsia" w:ascii="仿宋" w:hAnsi="仿宋" w:eastAsia="仿宋" w:cs="仿宋"/>
          <w:color w:val="auto"/>
          <w:kern w:val="0"/>
          <w:szCs w:val="21"/>
          <w:highlight w:val="none"/>
          <w:u w:val="single"/>
          <w:lang w:val="en-US" w:eastAsia="zh-CN"/>
        </w:rPr>
        <w:t xml:space="preserve">      </w:t>
      </w:r>
      <w:r>
        <w:rPr>
          <w:rFonts w:hint="eastAsia" w:ascii="仿宋" w:hAnsi="仿宋" w:eastAsia="仿宋" w:cs="仿宋"/>
          <w:color w:val="auto"/>
          <w:kern w:val="0"/>
          <w:szCs w:val="21"/>
          <w:highlight w:val="none"/>
          <w:u w:val="single"/>
          <w:lang w:val="en" w:eastAsia="zh-CN"/>
        </w:rPr>
        <w:t xml:space="preserve">               </w:t>
      </w:r>
      <w:r>
        <w:rPr>
          <w:rFonts w:hint="eastAsia" w:ascii="仿宋" w:hAnsi="仿宋" w:eastAsia="仿宋" w:cs="仿宋"/>
          <w:color w:val="auto"/>
          <w:kern w:val="0"/>
          <w:szCs w:val="21"/>
          <w:highlight w:val="none"/>
          <w:u w:val="single"/>
          <w:lang w:val="en-US" w:eastAsia="zh-CN"/>
        </w:rPr>
        <w:t xml:space="preserve">    </w:t>
      </w:r>
    </w:p>
    <w:p w14:paraId="12CCA542">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关键部件：</w:t>
      </w:r>
      <w:r>
        <w:rPr>
          <w:rFonts w:hint="eastAsia" w:ascii="仿宋" w:hAnsi="仿宋" w:eastAsia="仿宋" w:cs="仿宋"/>
          <w:color w:val="auto"/>
          <w:kern w:val="0"/>
          <w:szCs w:val="21"/>
          <w:highlight w:val="none"/>
          <w:u w:val="single"/>
          <w:lang w:val="en-US" w:eastAsia="zh-CN"/>
        </w:rPr>
        <w:t xml:space="preserve">          </w:t>
      </w:r>
      <w:r>
        <w:rPr>
          <w:rFonts w:hint="eastAsia" w:ascii="仿宋" w:hAnsi="仿宋" w:eastAsia="仿宋" w:cs="仿宋"/>
          <w:color w:val="auto"/>
          <w:kern w:val="0"/>
          <w:szCs w:val="21"/>
          <w:highlight w:val="none"/>
          <w:u w:val="none"/>
          <w:lang w:val="en-US" w:eastAsia="zh-CN"/>
        </w:rPr>
        <w:t xml:space="preserve"> </w:t>
      </w:r>
      <w:r>
        <w:rPr>
          <w:rFonts w:hint="eastAsia" w:ascii="仿宋" w:hAnsi="仿宋" w:eastAsia="仿宋" w:cs="仿宋"/>
          <w:color w:val="auto"/>
          <w:szCs w:val="21"/>
          <w:highlight w:val="none"/>
          <w:lang w:val="en-US" w:eastAsia="zh-CN"/>
        </w:rPr>
        <w:t>品牌：</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lang w:val="en-US" w:eastAsia="zh-CN"/>
        </w:rPr>
        <w:t>型号：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w:t>
      </w:r>
    </w:p>
    <w:p w14:paraId="3AE9E8F7">
      <w:pPr>
        <w:pStyle w:val="965"/>
        <w:spacing w:beforeLine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kern w:val="2"/>
          <w:sz w:val="21"/>
          <w:szCs w:val="21"/>
          <w:highlight w:val="none"/>
          <w:lang w:val="en-US" w:eastAsia="zh-CN"/>
        </w:rPr>
        <w:t>关键部件</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品牌：</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型号：</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w:t>
      </w:r>
    </w:p>
    <w:p w14:paraId="0ACB6F0A">
      <w:pPr>
        <w:pStyle w:val="965"/>
        <w:spacing w:beforeLine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关键部件：</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品牌：</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none"/>
          <w:lang w:val="en-US" w:eastAsia="zh-CN"/>
        </w:rPr>
        <w:t xml:space="preserve"> </w:t>
      </w:r>
      <w:r>
        <w:rPr>
          <w:rFonts w:hint="eastAsia" w:ascii="仿宋" w:hAnsi="仿宋" w:eastAsia="仿宋" w:cs="仿宋"/>
          <w:color w:val="auto"/>
          <w:sz w:val="21"/>
          <w:szCs w:val="21"/>
          <w:highlight w:val="none"/>
          <w:lang w:val="en-US" w:eastAsia="zh-CN"/>
        </w:rPr>
        <w:t>型号：</w:t>
      </w:r>
      <w:r>
        <w:rPr>
          <w:rFonts w:hint="eastAsia" w:ascii="仿宋" w:hAnsi="仿宋" w:eastAsia="仿宋" w:cs="仿宋"/>
          <w:color w:val="auto"/>
          <w:sz w:val="21"/>
          <w:szCs w:val="21"/>
          <w:highlight w:val="none"/>
          <w:u w:val="single"/>
          <w:lang w:val="en-US" w:eastAsia="zh-CN"/>
        </w:rPr>
        <w:t xml:space="preserve">       </w:t>
      </w:r>
    </w:p>
    <w:p w14:paraId="1C6F7532">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75B5F565">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②涉及车辆采购，请填写是否属于新能源汽车：</w:t>
      </w:r>
    </w:p>
    <w:p w14:paraId="545C35E3">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rPr>
        <w:t>是</w:t>
      </w:r>
      <w:r>
        <w:rPr>
          <w:rFonts w:hint="eastAsia" w:ascii="仿宋" w:hAnsi="仿宋" w:eastAsia="仿宋" w:cs="仿宋"/>
          <w:iCs w:val="0"/>
          <w:color w:val="auto"/>
          <w:sz w:val="21"/>
          <w:szCs w:val="21"/>
          <w:highlight w:val="none"/>
          <w:lang w:eastAsia="zh-CN"/>
        </w:rPr>
        <w:t>，《政府采购品目分类目录》底级品目名称</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数量：</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lang w:val="en-US" w:eastAsia="zh-CN"/>
        </w:rPr>
        <w:t xml:space="preserve"> 金额：</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iCs w:val="0"/>
          <w:color w:val="auto"/>
          <w:sz w:val="21"/>
          <w:szCs w:val="21"/>
          <w:highlight w:val="none"/>
          <w:lang w:val="en-US" w:eastAsia="zh-CN"/>
        </w:rPr>
        <w:t xml:space="preserve"> </w:t>
      </w:r>
    </w:p>
    <w:p w14:paraId="0B0D3502">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highlight w:val="none"/>
          <w:lang w:eastAsia="zh-CN"/>
        </w:rPr>
      </w:pP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否</w:t>
      </w:r>
    </w:p>
    <w:p w14:paraId="133632C8">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highlight w:val="none"/>
          <w:lang w:val="en-US" w:eastAsia="zh-CN"/>
        </w:rPr>
      </w:pP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lang w:val="en" w:eastAsia="zh-CN"/>
        </w:rPr>
        <w:t>4</w:t>
      </w:r>
      <w:r>
        <w:rPr>
          <w:rFonts w:hint="eastAsia" w:ascii="仿宋" w:hAnsi="仿宋" w:eastAsia="仿宋" w:cs="仿宋"/>
          <w:iCs w:val="0"/>
          <w:color w:val="auto"/>
          <w:sz w:val="21"/>
          <w:szCs w:val="21"/>
          <w:highlight w:val="none"/>
          <w:lang w:val="en-US" w:eastAsia="zh-CN"/>
        </w:rPr>
        <w:t>）政府采购组织形式：</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政府集中采购</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val="en-US" w:eastAsia="zh-CN"/>
        </w:rPr>
        <w:t xml:space="preserve">部门集中采购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val="en-US" w:eastAsia="zh-CN"/>
        </w:rPr>
        <w:t>分散采购</w:t>
      </w:r>
    </w:p>
    <w:p w14:paraId="01A932AB">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highlight w:val="none"/>
          <w:lang w:eastAsia="zh-CN"/>
        </w:rPr>
      </w:pPr>
      <w:r>
        <w:rPr>
          <w:rFonts w:hint="eastAsia" w:ascii="仿宋" w:hAnsi="仿宋" w:eastAsia="仿宋" w:cs="仿宋"/>
          <w:iCs w:val="0"/>
          <w:color w:val="auto"/>
          <w:sz w:val="21"/>
          <w:szCs w:val="21"/>
          <w:highlight w:val="none"/>
          <w:lang w:val="en-US" w:eastAsia="zh-CN"/>
        </w:rPr>
        <w:t>（</w:t>
      </w:r>
      <w:r>
        <w:rPr>
          <w:rFonts w:hint="eastAsia" w:ascii="仿宋" w:hAnsi="仿宋" w:eastAsia="仿宋" w:cs="仿宋"/>
          <w:iCs w:val="0"/>
          <w:color w:val="auto"/>
          <w:sz w:val="21"/>
          <w:szCs w:val="21"/>
          <w:highlight w:val="none"/>
          <w:lang w:val="en" w:eastAsia="zh-CN"/>
        </w:rPr>
        <w:t>5</w:t>
      </w:r>
      <w:r>
        <w:rPr>
          <w:rFonts w:hint="eastAsia" w:ascii="仿宋" w:hAnsi="仿宋" w:eastAsia="仿宋" w:cs="仿宋"/>
          <w:iCs w:val="0"/>
          <w:color w:val="auto"/>
          <w:sz w:val="21"/>
          <w:szCs w:val="21"/>
          <w:highlight w:val="none"/>
          <w:lang w:val="en-US" w:eastAsia="zh-CN"/>
        </w:rPr>
        <w:t>）政府采购方式：</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公开招标</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邀请招标</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竞争性谈判</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竞争性磋商</w:t>
      </w:r>
    </w:p>
    <w:p w14:paraId="5459E101">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highlight w:val="none"/>
          <w:u w:val="single"/>
          <w:lang w:val="en-US"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询价</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单一来源</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框架协议</w:t>
      </w:r>
      <w:r>
        <w:rPr>
          <w:rFonts w:hint="eastAsia" w:ascii="仿宋" w:hAnsi="仿宋" w:eastAsia="仿宋" w:cs="仿宋"/>
          <w:iCs w:val="0"/>
          <w:color w:val="auto"/>
          <w:sz w:val="21"/>
          <w:szCs w:val="21"/>
          <w:highlight w:val="none"/>
          <w:lang w:val="en-US" w:eastAsia="zh-CN"/>
        </w:rPr>
        <w:t xml:space="preserve"> </w:t>
      </w:r>
      <w:r>
        <w:rPr>
          <w:rFonts w:hint="eastAsia" w:ascii="仿宋" w:hAnsi="仿宋" w:eastAsia="仿宋" w:cs="仿宋"/>
          <w:iCs w:val="0"/>
          <w:color w:val="auto"/>
          <w:sz w:val="21"/>
          <w:szCs w:val="21"/>
          <w:highlight w:val="none"/>
        </w:rPr>
        <w:sym w:font="Wingdings" w:char="00A8"/>
      </w:r>
      <w:r>
        <w:rPr>
          <w:rFonts w:hint="eastAsia" w:ascii="仿宋" w:hAnsi="仿宋" w:eastAsia="仿宋" w:cs="仿宋"/>
          <w:iCs w:val="0"/>
          <w:color w:val="auto"/>
          <w:sz w:val="21"/>
          <w:szCs w:val="21"/>
          <w:highlight w:val="none"/>
          <w:lang w:eastAsia="zh-CN"/>
        </w:rPr>
        <w:t>其他：</w:t>
      </w:r>
      <w:r>
        <w:rPr>
          <w:rFonts w:hint="eastAsia" w:ascii="仿宋" w:hAnsi="仿宋" w:eastAsia="仿宋" w:cs="仿宋"/>
          <w:iCs w:val="0"/>
          <w:color w:val="auto"/>
          <w:sz w:val="21"/>
          <w:szCs w:val="21"/>
          <w:highlight w:val="none"/>
          <w:u w:val="single"/>
          <w:lang w:val="en-US" w:eastAsia="zh-CN"/>
        </w:rPr>
        <w:t xml:space="preserve">          </w:t>
      </w:r>
    </w:p>
    <w:p w14:paraId="2F48CC55">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highlight w:val="none"/>
          <w:u w:val="none"/>
          <w:lang w:val="en-US" w:eastAsia="zh-CN"/>
        </w:rPr>
      </w:pPr>
      <w:r>
        <w:rPr>
          <w:rFonts w:hint="eastAsia" w:ascii="仿宋" w:hAnsi="仿宋" w:eastAsia="仿宋" w:cs="仿宋"/>
          <w:iCs w:val="0"/>
          <w:color w:val="auto"/>
          <w:sz w:val="21"/>
          <w:szCs w:val="21"/>
          <w:highlight w:val="none"/>
          <w:u w:val="none"/>
          <w:lang w:val="en-US" w:eastAsia="zh-CN"/>
        </w:rPr>
        <w:t>（注：在框架协议采购的第二阶段，可选择使用该合同文本）</w:t>
      </w:r>
    </w:p>
    <w:p w14:paraId="4B9F5C41">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highlight w:val="none"/>
          <w:lang w:val="en-US" w:eastAsia="zh-CN" w:bidi="ar-SA"/>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val="en" w:eastAsia="zh-CN"/>
        </w:rPr>
        <w:t>6</w:t>
      </w:r>
      <w:r>
        <w:rPr>
          <w:rFonts w:hint="eastAsia" w:ascii="仿宋" w:hAnsi="仿宋" w:eastAsia="仿宋" w:cs="仿宋"/>
          <w:color w:val="auto"/>
          <w:szCs w:val="21"/>
          <w:highlight w:val="none"/>
          <w:lang w:val="en-US" w:eastAsia="zh-CN"/>
        </w:rPr>
        <w:t>）</w:t>
      </w:r>
      <w:r>
        <w:rPr>
          <w:rFonts w:hint="eastAsia" w:ascii="仿宋" w:hAnsi="仿宋" w:eastAsia="仿宋" w:cs="仿宋"/>
          <w:color w:val="auto"/>
          <w:w w:val="100"/>
          <w:kern w:val="2"/>
          <w:sz w:val="21"/>
          <w:szCs w:val="21"/>
          <w:highlight w:val="none"/>
          <w:lang w:val="en-US" w:eastAsia="zh-CN" w:bidi="ar-SA"/>
        </w:rPr>
        <w:t>中标（成交）采购标的制造商是否为中小企业：</w:t>
      </w:r>
      <w:r>
        <w:rPr>
          <w:rFonts w:hint="eastAsia" w:ascii="仿宋" w:hAnsi="仿宋" w:eastAsia="仿宋" w:cs="仿宋"/>
          <w:color w:val="auto"/>
          <w:w w:val="100"/>
          <w:kern w:val="2"/>
          <w:sz w:val="21"/>
          <w:szCs w:val="21"/>
          <w:highlight w:val="none"/>
          <w:lang w:val="en-US" w:eastAsia="zh-CN" w:bidi="ar-SA"/>
        </w:rPr>
        <w:sym w:font="Wingdings" w:char="00A8"/>
      </w:r>
      <w:r>
        <w:rPr>
          <w:rFonts w:hint="eastAsia" w:ascii="仿宋" w:hAnsi="仿宋" w:eastAsia="仿宋" w:cs="仿宋"/>
          <w:color w:val="auto"/>
          <w:w w:val="100"/>
          <w:kern w:val="2"/>
          <w:sz w:val="21"/>
          <w:szCs w:val="21"/>
          <w:highlight w:val="none"/>
          <w:lang w:val="en-US" w:eastAsia="zh-CN" w:bidi="ar-SA"/>
        </w:rPr>
        <w:t xml:space="preserve">是      </w:t>
      </w:r>
      <w:r>
        <w:rPr>
          <w:rFonts w:hint="eastAsia" w:ascii="仿宋" w:hAnsi="仿宋" w:eastAsia="仿宋" w:cs="仿宋"/>
          <w:color w:val="auto"/>
          <w:w w:val="100"/>
          <w:kern w:val="2"/>
          <w:sz w:val="21"/>
          <w:szCs w:val="21"/>
          <w:highlight w:val="none"/>
          <w:lang w:val="en-US" w:eastAsia="zh-CN" w:bidi="ar-SA"/>
        </w:rPr>
        <w:sym w:font="Wingdings" w:char="00A8"/>
      </w:r>
      <w:r>
        <w:rPr>
          <w:rFonts w:hint="eastAsia" w:ascii="仿宋" w:hAnsi="仿宋" w:eastAsia="仿宋" w:cs="仿宋"/>
          <w:color w:val="auto"/>
          <w:w w:val="100"/>
          <w:kern w:val="2"/>
          <w:sz w:val="21"/>
          <w:szCs w:val="21"/>
          <w:highlight w:val="none"/>
          <w:lang w:val="en-US" w:eastAsia="zh-CN" w:bidi="ar-SA"/>
        </w:rPr>
        <w:t>否</w:t>
      </w:r>
    </w:p>
    <w:p w14:paraId="62E3DC9B">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w w:val="100"/>
          <w:szCs w:val="21"/>
          <w:highlight w:val="none"/>
          <w:lang w:val="en-US" w:eastAsia="zh-CN"/>
        </w:rPr>
        <w:t xml:space="preserve">         本合同</w:t>
      </w:r>
      <w:r>
        <w:rPr>
          <w:rFonts w:hint="eastAsia" w:ascii="仿宋" w:hAnsi="仿宋" w:eastAsia="仿宋" w:cs="仿宋"/>
          <w:color w:val="auto"/>
          <w:w w:val="100"/>
          <w:szCs w:val="21"/>
          <w:highlight w:val="none"/>
        </w:rPr>
        <w:t>是否</w:t>
      </w:r>
      <w:r>
        <w:rPr>
          <w:rFonts w:hint="eastAsia" w:ascii="仿宋" w:hAnsi="仿宋" w:eastAsia="仿宋" w:cs="仿宋"/>
          <w:color w:val="auto"/>
          <w:w w:val="100"/>
          <w:szCs w:val="21"/>
          <w:highlight w:val="none"/>
          <w:lang w:eastAsia="zh-CN"/>
        </w:rPr>
        <w:t>为专门面向</w:t>
      </w:r>
      <w:r>
        <w:rPr>
          <w:rFonts w:hint="eastAsia" w:ascii="仿宋" w:hAnsi="仿宋" w:eastAsia="仿宋" w:cs="仿宋"/>
          <w:color w:val="auto"/>
          <w:w w:val="100"/>
          <w:szCs w:val="21"/>
          <w:highlight w:val="none"/>
        </w:rPr>
        <w:t>中小企业</w:t>
      </w:r>
      <w:r>
        <w:rPr>
          <w:rFonts w:hint="eastAsia" w:ascii="仿宋" w:hAnsi="仿宋" w:eastAsia="仿宋" w:cs="仿宋"/>
          <w:color w:val="auto"/>
          <w:w w:val="100"/>
          <w:szCs w:val="21"/>
          <w:highlight w:val="none"/>
          <w:lang w:eastAsia="zh-CN"/>
        </w:rPr>
        <w:t>的采</w:t>
      </w:r>
      <w:r>
        <w:rPr>
          <w:rFonts w:hint="eastAsia" w:ascii="仿宋" w:hAnsi="仿宋" w:eastAsia="仿宋" w:cs="仿宋"/>
          <w:color w:val="auto"/>
          <w:w w:val="100"/>
          <w:szCs w:val="21"/>
          <w:highlight w:val="none"/>
          <w:shd w:val="clear"/>
          <w:lang w:eastAsia="zh-CN"/>
        </w:rPr>
        <w:t>购</w:t>
      </w:r>
      <w:r>
        <w:rPr>
          <w:rFonts w:hint="eastAsia" w:ascii="仿宋" w:hAnsi="仿宋" w:eastAsia="仿宋" w:cs="仿宋"/>
          <w:color w:val="auto"/>
          <w:w w:val="100"/>
          <w:szCs w:val="21"/>
          <w:highlight w:val="none"/>
          <w:shd w:val="clear"/>
        </w:rPr>
        <w:t>合同</w:t>
      </w:r>
      <w:r>
        <w:rPr>
          <w:rFonts w:hint="eastAsia" w:ascii="仿宋" w:hAnsi="仿宋" w:eastAsia="仿宋" w:cs="仿宋"/>
          <w:color w:val="auto"/>
          <w:w w:val="100"/>
          <w:szCs w:val="21"/>
          <w:highlight w:val="none"/>
          <w:shd w:val="clear"/>
          <w:lang w:eastAsia="zh-CN"/>
        </w:rPr>
        <w:t>（中小企业预留合同）</w:t>
      </w:r>
      <w:r>
        <w:rPr>
          <w:rFonts w:hint="eastAsia" w:ascii="仿宋" w:hAnsi="仿宋" w:eastAsia="仿宋" w:cs="仿宋"/>
          <w:color w:val="auto"/>
          <w:szCs w:val="21"/>
          <w:highlight w:val="none"/>
          <w:shd w:val="clear"/>
        </w:rPr>
        <w:t>：</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42BBFE5">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highlight w:val="none"/>
        </w:rPr>
      </w:pPr>
      <w:r>
        <w:rPr>
          <w:rFonts w:hint="eastAsia" w:ascii="仿宋" w:hAnsi="仿宋" w:eastAsia="仿宋" w:cs="仿宋"/>
          <w:color w:val="auto"/>
          <w:highlight w:val="none"/>
          <w:lang w:val="en-US" w:eastAsia="zh-CN"/>
        </w:rPr>
        <w:t xml:space="preserve">         若本项目不专门面向中小企业采购，是否给予小微企业评审优惠：</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4616DBDD">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highlight w:val="none"/>
        </w:rPr>
      </w:pPr>
      <w:r>
        <w:rPr>
          <w:rFonts w:hint="eastAsia" w:ascii="仿宋" w:hAnsi="仿宋" w:eastAsia="仿宋" w:cs="仿宋"/>
          <w:color w:val="auto"/>
          <w:highlight w:val="none"/>
          <w:lang w:val="en-US" w:eastAsia="zh-CN"/>
        </w:rPr>
        <w:t xml:space="preserve">         中标（成交）采购标的制造商是否为残疾人福利性单位：</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38B1030">
      <w:pPr>
        <w:numPr>
          <w:ilvl w:val="0"/>
          <w:numId w:val="0"/>
        </w:numPr>
        <w:snapToGrid w:val="0"/>
        <w:spacing w:beforeLines="0" w:line="400" w:lineRule="exact"/>
        <w:ind w:firstLine="0" w:firstLineChars="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中标（成交）采购标的制造商是否为监狱企业：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43EFB794">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eastAsia="zh-CN"/>
        </w:rPr>
        <w:t>7</w:t>
      </w:r>
      <w:r>
        <w:rPr>
          <w:rFonts w:hint="eastAsia" w:ascii="仿宋" w:hAnsi="仿宋" w:eastAsia="仿宋" w:cs="仿宋"/>
          <w:color w:val="auto"/>
          <w:szCs w:val="21"/>
          <w:highlight w:val="none"/>
        </w:rPr>
        <w:t>）合同是否分包：</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0B9ED6B2">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分包主要内容：</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53198D3C">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0A6272FC">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6F54E228">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highlight w:val="none"/>
        </w:rPr>
        <w:t>：</w:t>
      </w:r>
    </w:p>
    <w:p w14:paraId="18A9CF98">
      <w:pPr>
        <w:adjustRightInd w:val="0"/>
        <w:snapToGrid w:val="0"/>
        <w:spacing w:beforeLines="0" w:line="400" w:lineRule="exact"/>
        <w:ind w:firstLine="840" w:firstLineChars="40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大型企业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中型企业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小微型企业</w:t>
      </w:r>
      <w:r>
        <w:rPr>
          <w:rFonts w:hint="eastAsia" w:ascii="仿宋" w:hAnsi="仿宋" w:eastAsia="仿宋" w:cs="仿宋"/>
          <w:iCs/>
          <w:color w:val="auto"/>
          <w:szCs w:val="21"/>
          <w:highlight w:val="none"/>
          <w:lang w:val="en-US" w:eastAsia="zh-CN"/>
        </w:rPr>
        <w:t xml:space="preserve">  </w:t>
      </w:r>
    </w:p>
    <w:p w14:paraId="0FE93267">
      <w:pPr>
        <w:adjustRightInd w:val="0"/>
        <w:snapToGrid w:val="0"/>
        <w:spacing w:beforeLines="0" w:line="400" w:lineRule="exact"/>
        <w:ind w:firstLine="840" w:firstLineChars="400"/>
        <w:rPr>
          <w:rFonts w:hint="eastAsia" w:ascii="仿宋" w:hAnsi="仿宋" w:eastAsia="仿宋" w:cs="仿宋"/>
          <w:color w:val="auto"/>
          <w:highlight w:val="none"/>
          <w:u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残疾人福利性单位</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监狱</w:t>
      </w:r>
      <w:r>
        <w:rPr>
          <w:rFonts w:hint="eastAsia" w:ascii="仿宋" w:hAnsi="仿宋" w:eastAsia="仿宋" w:cs="仿宋"/>
          <w:iCs/>
          <w:color w:val="auto"/>
          <w:szCs w:val="21"/>
          <w:highlight w:val="none"/>
        </w:rPr>
        <w:t>企业</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其他</w:t>
      </w:r>
    </w:p>
    <w:p w14:paraId="61772FE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1CFB8BC2">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33ADE9BB">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w:t>
      </w:r>
      <w:r>
        <w:rPr>
          <w:rFonts w:hint="eastAsia" w:ascii="仿宋" w:hAnsi="仿宋" w:eastAsia="仿宋" w:cs="仿宋"/>
          <w:b w:val="0"/>
          <w:bCs w:val="0"/>
          <w:color w:val="auto"/>
          <w:sz w:val="21"/>
          <w:szCs w:val="21"/>
          <w:highlight w:val="none"/>
          <w:u w:val="none"/>
          <w:lang w:val="en" w:eastAsia="zh-CN"/>
        </w:rPr>
        <w:t>9</w:t>
      </w:r>
      <w:r>
        <w:rPr>
          <w:rFonts w:hint="eastAsia" w:ascii="仿宋" w:hAnsi="仿宋" w:eastAsia="仿宋" w:cs="仿宋"/>
          <w:b w:val="0"/>
          <w:bCs w:val="0"/>
          <w:color w:val="auto"/>
          <w:sz w:val="21"/>
          <w:szCs w:val="21"/>
          <w:highlight w:val="none"/>
          <w:u w:val="none"/>
          <w:lang w:val="en-US" w:eastAsia="zh-CN"/>
        </w:rPr>
        <w:t>）是否涉及进口产品：</w:t>
      </w:r>
    </w:p>
    <w:p w14:paraId="66322FCC">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lang w:val="en-US" w:eastAsia="zh-CN"/>
        </w:rPr>
      </w:pPr>
      <w:r>
        <w:rPr>
          <w:rFonts w:hint="eastAsia" w:ascii="仿宋" w:hAnsi="仿宋" w:eastAsia="仿宋" w:cs="仿宋"/>
          <w:iCs w:val="0"/>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是</w:t>
      </w:r>
      <w:r>
        <w:rPr>
          <w:rFonts w:hint="eastAsia" w:ascii="仿宋" w:hAnsi="仿宋" w:eastAsia="仿宋" w:cs="仿宋"/>
          <w:iCs w:val="0"/>
          <w:color w:val="auto"/>
          <w:szCs w:val="21"/>
          <w:highlight w:val="none"/>
          <w:lang w:eastAsia="zh-CN"/>
        </w:rPr>
        <w:t>，《政府采购品目分类目录》底级品目名称</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金额：</w:t>
      </w:r>
      <w:r>
        <w:rPr>
          <w:rFonts w:hint="eastAsia" w:ascii="仿宋" w:hAnsi="仿宋" w:eastAsia="仿宋" w:cs="仿宋"/>
          <w:color w:val="auto"/>
          <w:szCs w:val="21"/>
          <w:highlight w:val="none"/>
          <w:u w:val="single"/>
          <w:lang w:val="en-US" w:eastAsia="zh-CN"/>
        </w:rPr>
        <w:t xml:space="preserve">        </w:t>
      </w:r>
    </w:p>
    <w:p w14:paraId="7A81AACE">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highlight w:val="none"/>
        </w:rPr>
      </w:pPr>
      <w:r>
        <w:rPr>
          <w:rFonts w:hint="eastAsia" w:ascii="仿宋" w:hAnsi="仿宋" w:eastAsia="仿宋" w:cs="仿宋"/>
          <w:color w:val="auto"/>
          <w:szCs w:val="21"/>
          <w:highlight w:val="none"/>
          <w:lang w:val="en-US" w:eastAsia="zh-CN"/>
        </w:rPr>
        <w:t xml:space="preserve">        国别：</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lang w:val="en-US" w:eastAsia="zh-CN"/>
        </w:rPr>
        <w:t xml:space="preserve"> 品牌：</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none"/>
          <w:lang w:val="en-US" w:eastAsia="zh-CN"/>
        </w:rPr>
        <w:t xml:space="preserve"> 规格型号：</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iCs w:val="0"/>
          <w:color w:val="auto"/>
          <w:szCs w:val="21"/>
          <w:highlight w:val="none"/>
        </w:rPr>
        <w:t xml:space="preserve">      </w:t>
      </w:r>
    </w:p>
    <w:p w14:paraId="066CBE56">
      <w:pPr>
        <w:adjustRightInd w:val="0"/>
        <w:snapToGrid w:val="0"/>
        <w:spacing w:before="0" w:beforeLines="0" w:line="400" w:lineRule="exact"/>
        <w:ind w:firstLine="840" w:firstLineChars="400"/>
        <w:rPr>
          <w:rFonts w:hint="eastAsia" w:ascii="仿宋" w:hAnsi="仿宋" w:eastAsia="仿宋" w:cs="仿宋"/>
          <w:color w:val="auto"/>
          <w:szCs w:val="21"/>
          <w:highlight w:val="none"/>
          <w:u w:val="none"/>
          <w:lang w:val="en-US" w:eastAsia="zh-CN"/>
        </w:rPr>
      </w:pPr>
      <w:r>
        <w:rPr>
          <w:rFonts w:hint="eastAsia" w:ascii="仿宋" w:hAnsi="仿宋" w:eastAsia="仿宋" w:cs="仿宋"/>
          <w:iCs w:val="0"/>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lang w:eastAsia="zh-CN"/>
        </w:rPr>
        <w:t>否</w:t>
      </w:r>
    </w:p>
    <w:p w14:paraId="376ED975">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 xml:space="preserve">    （1</w:t>
      </w:r>
      <w:r>
        <w:rPr>
          <w:rFonts w:hint="eastAsia" w:ascii="仿宋" w:hAnsi="仿宋" w:eastAsia="仿宋" w:cs="仿宋"/>
          <w:b w:val="0"/>
          <w:bCs w:val="0"/>
          <w:color w:val="auto"/>
          <w:sz w:val="21"/>
          <w:szCs w:val="21"/>
          <w:highlight w:val="none"/>
          <w:u w:val="none"/>
          <w:lang w:val="en" w:eastAsia="zh-CN"/>
        </w:rPr>
        <w:t>0</w:t>
      </w:r>
      <w:r>
        <w:rPr>
          <w:rFonts w:hint="eastAsia" w:ascii="仿宋" w:hAnsi="仿宋" w:eastAsia="仿宋" w:cs="仿宋"/>
          <w:b w:val="0"/>
          <w:bCs w:val="0"/>
          <w:color w:val="auto"/>
          <w:sz w:val="21"/>
          <w:szCs w:val="21"/>
          <w:highlight w:val="none"/>
          <w:u w:val="none"/>
          <w:lang w:val="en-US" w:eastAsia="zh-CN"/>
        </w:rPr>
        <w:t>）是否涉及节能产品：</w:t>
      </w:r>
    </w:p>
    <w:p w14:paraId="6A8FC1C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b w:val="0"/>
          <w:bCs w:val="0"/>
          <w:color w:val="auto"/>
          <w:sz w:val="21"/>
          <w:szCs w:val="21"/>
          <w:highlight w:val="none"/>
          <w:u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是</w:t>
      </w:r>
      <w:r>
        <w:rPr>
          <w:rFonts w:hint="eastAsia" w:ascii="仿宋" w:hAnsi="仿宋" w:eastAsia="仿宋" w:cs="仿宋"/>
          <w:iCs w:val="0"/>
          <w:color w:val="auto"/>
          <w:szCs w:val="21"/>
          <w:highlight w:val="none"/>
          <w:lang w:eastAsia="zh-CN"/>
        </w:rPr>
        <w:t>，《节能产品政府采购品目清单》的底级品目名称：</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iCs/>
          <w:color w:val="auto"/>
          <w:szCs w:val="21"/>
          <w:highlight w:val="none"/>
          <w:lang w:val="en-US" w:eastAsia="zh-CN"/>
        </w:rPr>
        <w:t xml:space="preserve">     </w:t>
      </w:r>
    </w:p>
    <w:p w14:paraId="1FDE78D1">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强制采购</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优先采购</w:t>
      </w:r>
      <w:r>
        <w:rPr>
          <w:rFonts w:hint="eastAsia" w:ascii="仿宋" w:hAnsi="仿宋" w:eastAsia="仿宋" w:cs="仿宋"/>
          <w:iCs/>
          <w:color w:val="auto"/>
          <w:szCs w:val="21"/>
          <w:highlight w:val="none"/>
          <w:lang w:val="en-US" w:eastAsia="zh-CN"/>
        </w:rPr>
        <w:t xml:space="preserve">    </w:t>
      </w:r>
    </w:p>
    <w:p w14:paraId="1C3AE89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highlight w:val="none"/>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否</w:t>
      </w:r>
    </w:p>
    <w:p w14:paraId="4005FC1B">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 xml:space="preserve">          是否涉及环境标志产品：</w:t>
      </w:r>
    </w:p>
    <w:p w14:paraId="2B181FE3">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highlight w:val="none"/>
          <w:lang w:eastAsia="zh-CN"/>
        </w:rPr>
      </w:pPr>
      <w:r>
        <w:rPr>
          <w:rFonts w:hint="eastAsia" w:ascii="仿宋" w:hAnsi="仿宋" w:eastAsia="仿宋" w:cs="仿宋"/>
          <w:b w:val="0"/>
          <w:bCs w:val="0"/>
          <w:color w:val="auto"/>
          <w:sz w:val="21"/>
          <w:szCs w:val="21"/>
          <w:highlight w:val="none"/>
          <w:u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是</w:t>
      </w:r>
      <w:r>
        <w:rPr>
          <w:rFonts w:hint="eastAsia" w:ascii="仿宋" w:hAnsi="仿宋" w:eastAsia="仿宋" w:cs="仿宋"/>
          <w:iCs w:val="0"/>
          <w:color w:val="auto"/>
          <w:szCs w:val="21"/>
          <w:highlight w:val="none"/>
          <w:lang w:eastAsia="zh-CN"/>
        </w:rPr>
        <w:t>，《环境标志产品政府采购品目清单》的底级品目名称：</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iCs/>
          <w:color w:val="auto"/>
          <w:szCs w:val="21"/>
          <w:highlight w:val="none"/>
          <w:lang w:val="en-US" w:eastAsia="zh-CN"/>
        </w:rPr>
        <w:t xml:space="preserve"> </w:t>
      </w:r>
    </w:p>
    <w:p w14:paraId="087C4BD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强制采购</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优先采购</w:t>
      </w:r>
      <w:r>
        <w:rPr>
          <w:rFonts w:hint="eastAsia" w:ascii="仿宋" w:hAnsi="仿宋" w:eastAsia="仿宋" w:cs="仿宋"/>
          <w:iCs/>
          <w:color w:val="auto"/>
          <w:szCs w:val="21"/>
          <w:highlight w:val="none"/>
          <w:lang w:val="en-US" w:eastAsia="zh-CN"/>
        </w:rPr>
        <w:t xml:space="preserve">    </w:t>
      </w:r>
    </w:p>
    <w:p w14:paraId="1D6189FC">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否</w:t>
      </w:r>
    </w:p>
    <w:p w14:paraId="3FEA2CB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highlight w:val="none"/>
          <w:u w:val="none"/>
          <w:lang w:val="en-US" w:eastAsia="zh-CN"/>
        </w:rPr>
      </w:pPr>
      <w:r>
        <w:rPr>
          <w:rFonts w:hint="eastAsia" w:ascii="仿宋" w:hAnsi="仿宋" w:eastAsia="仿宋" w:cs="仿宋"/>
          <w:b w:val="0"/>
          <w:bCs w:val="0"/>
          <w:color w:val="auto"/>
          <w:sz w:val="21"/>
          <w:szCs w:val="21"/>
          <w:highlight w:val="none"/>
          <w:u w:val="none"/>
          <w:lang w:val="en-US" w:eastAsia="zh-CN"/>
        </w:rPr>
        <w:t xml:space="preserve">          </w:t>
      </w:r>
      <w:r>
        <w:rPr>
          <w:rFonts w:hint="eastAsia" w:ascii="仿宋" w:hAnsi="仿宋" w:eastAsia="仿宋" w:cs="仿宋"/>
          <w:b w:val="0"/>
          <w:bCs w:val="0"/>
          <w:color w:val="auto"/>
          <w:kern w:val="2"/>
          <w:sz w:val="21"/>
          <w:szCs w:val="21"/>
          <w:highlight w:val="none"/>
          <w:u w:val="none"/>
          <w:lang w:val="en-US" w:eastAsia="zh-CN"/>
        </w:rPr>
        <w:t>是否涉及绿色产品：</w:t>
      </w:r>
      <w:r>
        <w:rPr>
          <w:rFonts w:hint="eastAsia" w:ascii="仿宋" w:hAnsi="仿宋" w:eastAsia="仿宋" w:cs="仿宋"/>
          <w:iCs w:val="0"/>
          <w:color w:val="auto"/>
          <w:kern w:val="2"/>
          <w:sz w:val="21"/>
          <w:szCs w:val="21"/>
          <w:highlight w:val="none"/>
          <w:u w:val="none"/>
          <w:lang w:val="en-US" w:eastAsia="zh-CN"/>
        </w:rPr>
        <w:t xml:space="preserve"> </w:t>
      </w:r>
    </w:p>
    <w:p w14:paraId="7719CC6E">
      <w:pPr>
        <w:pStyle w:val="965"/>
        <w:spacing w:beforeLines="0"/>
        <w:ind w:firstLine="420" w:firstLineChars="0"/>
        <w:rPr>
          <w:rFonts w:hint="eastAsia" w:ascii="仿宋" w:hAnsi="仿宋" w:eastAsia="仿宋" w:cs="仿宋"/>
          <w:color w:val="auto"/>
          <w:szCs w:val="21"/>
          <w:highlight w:val="none"/>
          <w:u w:val="single"/>
          <w:lang w:val="en-US" w:eastAsia="zh-CN"/>
        </w:rPr>
      </w:pPr>
      <w:r>
        <w:rPr>
          <w:rFonts w:hint="eastAsia" w:ascii="仿宋" w:hAnsi="仿宋" w:eastAsia="仿宋" w:cs="仿宋"/>
          <w:iCs w:val="0"/>
          <w:color w:val="auto"/>
          <w:kern w:val="2"/>
          <w:sz w:val="21"/>
          <w:szCs w:val="21"/>
          <w:highlight w:val="none"/>
          <w:u w:val="none"/>
          <w:lang w:val="en-US" w:eastAsia="zh-CN"/>
        </w:rPr>
        <w:t xml:space="preserve">     </w:t>
      </w:r>
      <w:r>
        <w:rPr>
          <w:rFonts w:hint="eastAsia" w:ascii="仿宋" w:hAnsi="仿宋" w:eastAsia="仿宋" w:cs="仿宋"/>
          <w:iCs w:val="0"/>
          <w:color w:val="auto"/>
          <w:kern w:val="2"/>
          <w:sz w:val="21"/>
          <w:szCs w:val="21"/>
          <w:highlight w:val="none"/>
          <w:u w:val="none"/>
        </w:rPr>
        <w:sym w:font="Wingdings" w:char="00A8"/>
      </w:r>
      <w:r>
        <w:rPr>
          <w:rFonts w:hint="eastAsia" w:ascii="仿宋" w:hAnsi="仿宋" w:eastAsia="仿宋" w:cs="仿宋"/>
          <w:iCs w:val="0"/>
          <w:color w:val="auto"/>
          <w:kern w:val="2"/>
          <w:sz w:val="21"/>
          <w:szCs w:val="21"/>
          <w:highlight w:val="none"/>
          <w:u w:val="none"/>
        </w:rPr>
        <w:t>是</w:t>
      </w:r>
      <w:r>
        <w:rPr>
          <w:rFonts w:hint="eastAsia" w:ascii="仿宋" w:hAnsi="仿宋" w:eastAsia="仿宋" w:cs="仿宋"/>
          <w:iCs w:val="0"/>
          <w:color w:val="auto"/>
          <w:kern w:val="2"/>
          <w:sz w:val="21"/>
          <w:szCs w:val="21"/>
          <w:highlight w:val="none"/>
          <w:u w:val="none"/>
          <w:lang w:eastAsia="zh-CN"/>
        </w:rPr>
        <w:t>，绿色产品政府采购相关政策确定的底级品目名称：</w:t>
      </w:r>
      <w:r>
        <w:rPr>
          <w:rFonts w:hint="eastAsia" w:ascii="仿宋" w:hAnsi="仿宋" w:eastAsia="仿宋" w:cs="仿宋"/>
          <w:color w:val="auto"/>
          <w:szCs w:val="21"/>
          <w:highlight w:val="none"/>
          <w:u w:val="single"/>
          <w:lang w:val="en-US" w:eastAsia="zh-CN"/>
        </w:rPr>
        <w:t xml:space="preserve">         </w:t>
      </w:r>
    </w:p>
    <w:p w14:paraId="549DBFFC">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highlight w:val="none"/>
          <w:lang w:val="en-US"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强制采购</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优先采购</w:t>
      </w:r>
      <w:r>
        <w:rPr>
          <w:rFonts w:hint="eastAsia" w:ascii="仿宋" w:hAnsi="仿宋" w:eastAsia="仿宋" w:cs="仿宋"/>
          <w:iCs/>
          <w:color w:val="auto"/>
          <w:szCs w:val="21"/>
          <w:highlight w:val="none"/>
          <w:lang w:val="en-US" w:eastAsia="zh-CN"/>
        </w:rPr>
        <w:t xml:space="preserve">    </w:t>
      </w:r>
    </w:p>
    <w:p w14:paraId="265CC0A0">
      <w:pPr>
        <w:pStyle w:val="965"/>
        <w:spacing w:beforeLines="0"/>
        <w:ind w:firstLine="420" w:firstLineChars="0"/>
        <w:rPr>
          <w:rFonts w:hint="eastAsia" w:ascii="仿宋" w:hAnsi="仿宋" w:eastAsia="仿宋" w:cs="仿宋"/>
          <w:b w:val="0"/>
          <w:bCs w:val="0"/>
          <w:color w:val="auto"/>
          <w:sz w:val="21"/>
          <w:szCs w:val="21"/>
          <w:highlight w:val="none"/>
          <w:u w:val="none"/>
          <w:lang w:val="en-US" w:eastAsia="zh-CN"/>
        </w:rPr>
      </w:pPr>
      <w:r>
        <w:rPr>
          <w:rFonts w:hint="eastAsia" w:ascii="仿宋" w:hAnsi="仿宋" w:eastAsia="仿宋" w:cs="仿宋"/>
          <w:iCs w:val="0"/>
          <w:color w:val="auto"/>
          <w:kern w:val="2"/>
          <w:sz w:val="21"/>
          <w:szCs w:val="21"/>
          <w:highlight w:val="none"/>
          <w:u w:val="none"/>
          <w:lang w:val="en-US" w:eastAsia="zh-CN"/>
        </w:rPr>
        <w:t xml:space="preserve">     </w:t>
      </w:r>
      <w:r>
        <w:rPr>
          <w:rFonts w:hint="eastAsia" w:ascii="仿宋" w:hAnsi="仿宋" w:eastAsia="仿宋" w:cs="仿宋"/>
          <w:iCs w:val="0"/>
          <w:color w:val="auto"/>
          <w:kern w:val="2"/>
          <w:sz w:val="21"/>
          <w:szCs w:val="21"/>
          <w:highlight w:val="none"/>
          <w:u w:val="none"/>
        </w:rPr>
        <w:sym w:font="Wingdings" w:char="00A8"/>
      </w:r>
      <w:r>
        <w:rPr>
          <w:rFonts w:hint="eastAsia" w:ascii="仿宋" w:hAnsi="仿宋" w:eastAsia="仿宋" w:cs="仿宋"/>
          <w:iCs w:val="0"/>
          <w:color w:val="auto"/>
          <w:kern w:val="2"/>
          <w:sz w:val="21"/>
          <w:szCs w:val="21"/>
          <w:highlight w:val="none"/>
          <w:u w:val="none"/>
        </w:rPr>
        <w:t>否</w:t>
      </w:r>
    </w:p>
    <w:p w14:paraId="07461A30">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（1</w:t>
      </w:r>
      <w:r>
        <w:rPr>
          <w:rFonts w:hint="eastAsia" w:ascii="仿宋" w:hAnsi="仿宋" w:eastAsia="仿宋" w:cs="仿宋"/>
          <w:color w:val="auto"/>
          <w:szCs w:val="21"/>
          <w:highlight w:val="none"/>
          <w:lang w:val="en" w:eastAsia="zh-CN"/>
        </w:rPr>
        <w:t>1</w:t>
      </w:r>
      <w:r>
        <w:rPr>
          <w:rFonts w:hint="eastAsia" w:ascii="仿宋" w:hAnsi="仿宋" w:eastAsia="仿宋" w:cs="仿宋"/>
          <w:color w:val="auto"/>
          <w:szCs w:val="21"/>
          <w:highlight w:val="none"/>
          <w:lang w:val="en-US" w:eastAsia="zh-CN"/>
        </w:rPr>
        <w:t>）涉及商品包装和快递包装的，是否参考</w:t>
      </w:r>
      <w:r>
        <w:rPr>
          <w:rFonts w:hint="eastAsia" w:ascii="仿宋" w:hAnsi="仿宋" w:eastAsia="仿宋" w:cs="仿宋"/>
          <w:color w:val="auto"/>
          <w:szCs w:val="21"/>
          <w:highlight w:val="none"/>
        </w:rPr>
        <w:t>《商品包装政府采购需求标准（试行）》、《快递包装政府采购需求标准（试行）》</w:t>
      </w:r>
      <w:r>
        <w:rPr>
          <w:rFonts w:hint="eastAsia" w:ascii="仿宋" w:hAnsi="仿宋" w:eastAsia="仿宋" w:cs="仿宋"/>
          <w:color w:val="auto"/>
          <w:szCs w:val="21"/>
          <w:highlight w:val="none"/>
          <w:lang w:eastAsia="zh-CN"/>
        </w:rPr>
        <w:t>明确产品及相关快递服务的具体包装要求：</w:t>
      </w:r>
    </w:p>
    <w:p w14:paraId="5D04FD55">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highlight w:val="none"/>
          <w:lang w:val="en-US" w:eastAsia="zh-CN"/>
        </w:rPr>
      </w:pP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 xml:space="preserve">是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rPr>
        <w:t>否</w:t>
      </w:r>
      <w:r>
        <w:rPr>
          <w:rFonts w:hint="eastAsia" w:ascii="仿宋" w:hAnsi="仿宋" w:eastAsia="仿宋" w:cs="仿宋"/>
          <w:iCs w:val="0"/>
          <w:color w:val="auto"/>
          <w:szCs w:val="21"/>
          <w:highlight w:val="none"/>
          <w:lang w:val="en-US" w:eastAsia="zh-CN"/>
        </w:rPr>
        <w:t xml:space="preserve">      </w:t>
      </w:r>
      <w:r>
        <w:rPr>
          <w:rFonts w:hint="eastAsia" w:ascii="仿宋" w:hAnsi="仿宋" w:eastAsia="仿宋" w:cs="仿宋"/>
          <w:iCs w:val="0"/>
          <w:color w:val="auto"/>
          <w:szCs w:val="21"/>
          <w:highlight w:val="none"/>
        </w:rPr>
        <w:sym w:font="Wingdings" w:char="00A8"/>
      </w:r>
      <w:r>
        <w:rPr>
          <w:rFonts w:hint="eastAsia" w:ascii="仿宋" w:hAnsi="仿宋" w:eastAsia="仿宋" w:cs="仿宋"/>
          <w:iCs w:val="0"/>
          <w:color w:val="auto"/>
          <w:szCs w:val="21"/>
          <w:highlight w:val="none"/>
          <w:lang w:eastAsia="zh-CN"/>
        </w:rPr>
        <w:t>不涉及</w:t>
      </w:r>
    </w:p>
    <w:p w14:paraId="24396B03">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4B91EEE3">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（1）合同金额小写：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110FD0D8">
      <w:pPr>
        <w:adjustRightInd w:val="0"/>
        <w:snapToGrid w:val="0"/>
        <w:spacing w:before="0" w:beforeLines="0" w:line="400" w:lineRule="exact"/>
        <w:ind w:left="0" w:firstLine="0" w:firstLineChars="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大写：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3DE364CB">
      <w:pPr>
        <w:adjustRightInd w:val="0"/>
        <w:snapToGrid w:val="0"/>
        <w:spacing w:before="0" w:beforeLines="0"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分包金额</w:t>
      </w:r>
      <w:r>
        <w:rPr>
          <w:rFonts w:hint="eastAsia" w:ascii="仿宋" w:hAnsi="仿宋" w:eastAsia="仿宋" w:cs="仿宋"/>
          <w:color w:val="auto"/>
          <w:szCs w:val="21"/>
          <w:highlight w:val="none"/>
          <w:lang w:eastAsia="zh-CN"/>
        </w:rPr>
        <w:t>（如有）</w:t>
      </w:r>
      <w:r>
        <w:rPr>
          <w:rFonts w:hint="eastAsia" w:ascii="仿宋" w:hAnsi="仿宋" w:eastAsia="仿宋" w:cs="仿宋"/>
          <w:color w:val="auto"/>
          <w:szCs w:val="21"/>
          <w:highlight w:val="none"/>
        </w:rPr>
        <w:t>小写：</w:t>
      </w:r>
      <w:r>
        <w:rPr>
          <w:rFonts w:hint="eastAsia" w:ascii="仿宋" w:hAnsi="仿宋" w:eastAsia="仿宋" w:cs="仿宋"/>
          <w:color w:val="auto"/>
          <w:szCs w:val="21"/>
          <w:highlight w:val="none"/>
          <w:u w:val="single"/>
        </w:rPr>
        <w:t xml:space="preserve">                   </w:t>
      </w:r>
    </w:p>
    <w:p w14:paraId="07FED776">
      <w:pPr>
        <w:adjustRightInd w:val="0"/>
        <w:snapToGrid w:val="0"/>
        <w:spacing w:before="0" w:beforeLines="0" w:line="400" w:lineRule="exact"/>
        <w:ind w:firstLine="0" w:firstLineChars="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大写：</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p>
    <w:p w14:paraId="164AF044">
      <w:pPr>
        <w:adjustRightInd w:val="0"/>
        <w:snapToGrid w:val="0"/>
        <w:spacing w:before="0" w:beforeLines="0" w:line="400" w:lineRule="exact"/>
        <w:ind w:firstLine="0" w:firstLineChars="0"/>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    （注：固定单价合同应填写单价和最高限价）</w:t>
      </w:r>
    </w:p>
    <w:p w14:paraId="0A3CBC85">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合同定价方式</w:t>
      </w:r>
      <w:r>
        <w:rPr>
          <w:rFonts w:hint="eastAsia" w:ascii="仿宋" w:hAnsi="仿宋" w:eastAsia="仿宋" w:cs="仿宋"/>
          <w:color w:val="auto"/>
          <w:szCs w:val="21"/>
          <w:highlight w:val="none"/>
          <w:lang w:eastAsia="zh-CN"/>
        </w:rPr>
        <w:t>（采用组合定价方式的，可以勾选多项）</w:t>
      </w:r>
      <w:r>
        <w:rPr>
          <w:rFonts w:hint="eastAsia" w:ascii="仿宋" w:hAnsi="仿宋" w:eastAsia="仿宋" w:cs="仿宋"/>
          <w:color w:val="auto"/>
          <w:szCs w:val="21"/>
          <w:highlight w:val="none"/>
        </w:rPr>
        <w:t>：</w:t>
      </w:r>
    </w:p>
    <w:p w14:paraId="381D2B6E">
      <w:pPr>
        <w:adjustRightInd w:val="0"/>
        <w:snapToGrid w:val="0"/>
        <w:spacing w:before="0" w:beforeLines="0"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固定总价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固定单价</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固定费率</w:t>
      </w: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成本补偿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绩效激励</w:t>
      </w:r>
      <w:r>
        <w:rPr>
          <w:rFonts w:hint="eastAsia" w:ascii="仿宋" w:hAnsi="仿宋" w:eastAsia="仿宋" w:cs="仿宋"/>
          <w:iCs/>
          <w:color w:val="auto"/>
          <w:szCs w:val="21"/>
          <w:highlight w:val="none"/>
          <w:lang w:val="en-US" w:eastAsia="zh-CN"/>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lang w:eastAsia="zh-CN"/>
        </w:rPr>
        <w:t>其他</w:t>
      </w:r>
      <w:r>
        <w:rPr>
          <w:rFonts w:hint="eastAsia" w:ascii="仿宋" w:hAnsi="仿宋" w:eastAsia="仿宋" w:cs="仿宋"/>
          <w:color w:val="auto"/>
          <w:szCs w:val="21"/>
          <w:highlight w:val="none"/>
          <w:u w:val="single"/>
        </w:rPr>
        <w:t xml:space="preserve">       </w:t>
      </w:r>
    </w:p>
    <w:p w14:paraId="703A60DE">
      <w:pPr>
        <w:pStyle w:val="258"/>
        <w:spacing w:beforeLines="0" w:line="400" w:lineRule="exact"/>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）付款方式（按项目实际勾选填写）：</w:t>
      </w:r>
    </w:p>
    <w:p w14:paraId="7972D687">
      <w:pPr>
        <w:adjustRightInd w:val="0"/>
        <w:snapToGrid w:val="0"/>
        <w:spacing w:before="0" w:beforeLines="0" w:line="400" w:lineRule="exact"/>
        <w:ind w:firstLine="630" w:firstLineChars="3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全额付款：</w:t>
      </w:r>
      <w:r>
        <w:rPr>
          <w:rFonts w:hint="eastAsia" w:ascii="仿宋" w:hAnsi="仿宋" w:eastAsia="仿宋" w:cs="仿宋"/>
          <w:color w:val="auto"/>
          <w:szCs w:val="21"/>
          <w:highlight w:val="none"/>
          <w:u w:val="single"/>
        </w:rPr>
        <w:t xml:space="preserve">     （应</w:t>
      </w:r>
      <w:r>
        <w:rPr>
          <w:rFonts w:hint="eastAsia" w:ascii="仿宋" w:hAnsi="仿宋" w:eastAsia="仿宋" w:cs="仿宋"/>
          <w:color w:val="auto"/>
          <w:szCs w:val="21"/>
          <w:highlight w:val="none"/>
          <w:u w:val="single"/>
          <w:lang w:eastAsia="zh-CN"/>
        </w:rPr>
        <w:t>明确</w:t>
      </w:r>
      <w:r>
        <w:rPr>
          <w:rFonts w:hint="eastAsia" w:ascii="仿宋" w:hAnsi="仿宋" w:eastAsia="仿宋" w:cs="仿宋"/>
          <w:color w:val="auto"/>
          <w:szCs w:val="21"/>
          <w:highlight w:val="none"/>
          <w:u w:val="single"/>
        </w:rPr>
        <w:t>一次性支付合同款项</w:t>
      </w:r>
      <w:r>
        <w:rPr>
          <w:rFonts w:hint="eastAsia" w:ascii="仿宋" w:hAnsi="仿宋" w:eastAsia="仿宋" w:cs="仿宋"/>
          <w:color w:val="auto"/>
          <w:szCs w:val="21"/>
          <w:highlight w:val="none"/>
          <w:u w:val="single"/>
          <w:lang w:eastAsia="zh-CN"/>
        </w:rPr>
        <w:t>的条件</w:t>
      </w:r>
      <w:r>
        <w:rPr>
          <w:rFonts w:hint="eastAsia" w:ascii="仿宋" w:hAnsi="仿宋" w:eastAsia="仿宋" w:cs="仿宋"/>
          <w:color w:val="auto"/>
          <w:szCs w:val="21"/>
          <w:highlight w:val="none"/>
          <w:u w:val="single"/>
        </w:rPr>
        <w:t xml:space="preserve">）                    </w:t>
      </w:r>
    </w:p>
    <w:p w14:paraId="0BFF96D4">
      <w:pPr>
        <w:snapToGrid w:val="0"/>
        <w:spacing w:beforeLines="0" w:line="400" w:lineRule="exact"/>
        <w:ind w:firstLine="630" w:firstLineChars="300"/>
        <w:rPr>
          <w:rFonts w:hint="eastAsia" w:ascii="仿宋" w:hAnsi="仿宋" w:eastAsia="仿宋" w:cs="仿宋"/>
          <w:color w:val="auto"/>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分期付款：</w:t>
      </w:r>
      <w:r>
        <w:rPr>
          <w:rFonts w:hint="eastAsia" w:ascii="仿宋" w:hAnsi="仿宋" w:eastAsia="仿宋" w:cs="仿宋"/>
          <w:color w:val="auto"/>
          <w:szCs w:val="21"/>
          <w:highlight w:val="none"/>
          <w:u w:val="single"/>
        </w:rPr>
        <w:t xml:space="preserve">  （应明确分期支付合同款项的各期比例和支付条件</w:t>
      </w:r>
      <w:r>
        <w:rPr>
          <w:rFonts w:hint="eastAsia" w:ascii="仿宋" w:hAnsi="仿宋" w:eastAsia="仿宋" w:cs="仿宋"/>
          <w:color w:val="auto"/>
          <w:szCs w:val="21"/>
          <w:highlight w:val="none"/>
          <w:u w:val="single"/>
          <w:lang w:eastAsia="zh-CN"/>
        </w:rPr>
        <w:t>，各期支付条件应与分期履约验收情况挂钩</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none"/>
          <w:lang w:eastAsia="zh-CN"/>
        </w:rPr>
        <w:t>，</w:t>
      </w:r>
      <w:r>
        <w:rPr>
          <w:rFonts w:hint="eastAsia" w:ascii="仿宋" w:hAnsi="仿宋" w:eastAsia="仿宋" w:cs="仿宋"/>
          <w:color w:val="auto"/>
          <w:szCs w:val="21"/>
          <w:highlight w:val="none"/>
          <w:lang w:eastAsia="zh-CN"/>
        </w:rPr>
        <w:t>其中涉及预付款的</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（应明确预付款的支付比例和支付条件） </w:t>
      </w:r>
    </w:p>
    <w:p w14:paraId="00AAC408">
      <w:pPr>
        <w:adjustRightInd w:val="0"/>
        <w:snapToGrid w:val="0"/>
        <w:spacing w:before="0" w:beforeLines="0" w:line="400" w:lineRule="exact"/>
        <w:ind w:firstLine="630" w:firstLineChars="3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成本补偿：</w:t>
      </w:r>
      <w:r>
        <w:rPr>
          <w:rFonts w:hint="eastAsia" w:ascii="仿宋" w:hAnsi="仿宋" w:eastAsia="仿宋" w:cs="仿宋"/>
          <w:color w:val="auto"/>
          <w:szCs w:val="21"/>
          <w:highlight w:val="none"/>
          <w:u w:val="single"/>
        </w:rPr>
        <w:t xml:space="preserve">      （应明确按照成本补偿方式的支付方式和支付条件）   </w:t>
      </w:r>
    </w:p>
    <w:p w14:paraId="108E1CE3">
      <w:pPr>
        <w:adjustRightInd w:val="0"/>
        <w:snapToGrid w:val="0"/>
        <w:spacing w:before="0" w:beforeLines="0" w:line="400" w:lineRule="exact"/>
        <w:ind w:firstLine="630" w:firstLineChars="300"/>
        <w:rPr>
          <w:rFonts w:hint="eastAsia"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绩效激励：</w:t>
      </w:r>
      <w:r>
        <w:rPr>
          <w:rFonts w:hint="eastAsia" w:ascii="仿宋" w:hAnsi="仿宋" w:eastAsia="仿宋" w:cs="仿宋"/>
          <w:color w:val="auto"/>
          <w:szCs w:val="21"/>
          <w:highlight w:val="none"/>
          <w:u w:val="single"/>
        </w:rPr>
        <w:t xml:space="preserve">      （应明确按照绩效激励方式的支付方式和支付条件）   </w:t>
      </w:r>
    </w:p>
    <w:p w14:paraId="1D06421F">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highlight w:val="none"/>
          <w:u w:val="single"/>
        </w:rPr>
      </w:pPr>
      <w:r>
        <w:rPr>
          <w:rFonts w:hint="eastAsia" w:ascii="仿宋" w:hAnsi="仿宋" w:eastAsia="仿宋" w:cs="仿宋"/>
          <w:b/>
          <w:bCs w:val="0"/>
          <w:color w:val="auto"/>
          <w:szCs w:val="21"/>
          <w:highlight w:val="none"/>
        </w:rPr>
        <w:t>合同履行</w:t>
      </w:r>
    </w:p>
    <w:p w14:paraId="6F4520B4">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（1）起始日期：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日，完成日期：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0EFEA269">
      <w:pPr>
        <w:adjustRightInd w:val="0"/>
        <w:snapToGrid w:val="0"/>
        <w:spacing w:before="0" w:beforeLines="0" w:line="40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履约</w:t>
      </w:r>
      <w:r>
        <w:rPr>
          <w:rFonts w:hint="eastAsia" w:ascii="仿宋" w:hAnsi="仿宋" w:eastAsia="仿宋" w:cs="仿宋"/>
          <w:color w:val="auto"/>
          <w:szCs w:val="21"/>
          <w:highlight w:val="none"/>
        </w:rPr>
        <w:t>地点</w:t>
      </w:r>
      <w:r>
        <w:rPr>
          <w:rFonts w:hint="eastAsia" w:ascii="仿宋" w:hAnsi="仿宋" w:eastAsia="仿宋" w:cs="仿宋"/>
          <w:b w:val="0"/>
          <w:bCs/>
          <w:color w:val="auto"/>
          <w:szCs w:val="21"/>
          <w:highlight w:val="none"/>
        </w:rPr>
        <w:t>：</w:t>
      </w:r>
      <w:r>
        <w:rPr>
          <w:rFonts w:hint="eastAsia" w:ascii="仿宋" w:hAnsi="仿宋" w:eastAsia="仿宋" w:cs="仿宋"/>
          <w:color w:val="auto"/>
          <w:szCs w:val="21"/>
          <w:highlight w:val="none"/>
          <w:u w:val="single"/>
        </w:rPr>
        <w:t xml:space="preserve">                             </w:t>
      </w:r>
    </w:p>
    <w:p w14:paraId="4C2C1159">
      <w:pPr>
        <w:adjustRightInd w:val="0"/>
        <w:snapToGrid w:val="0"/>
        <w:spacing w:before="0" w:beforeLines="0" w:line="400" w:lineRule="exact"/>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bCs/>
          <w:color w:val="auto"/>
          <w:szCs w:val="21"/>
          <w:highlight w:val="none"/>
        </w:rPr>
        <w:t>（3）履约担保：</w:t>
      </w:r>
      <w:r>
        <w:rPr>
          <w:rFonts w:hint="eastAsia" w:ascii="仿宋" w:hAnsi="仿宋" w:eastAsia="仿宋" w:cs="仿宋"/>
          <w:color w:val="auto"/>
          <w:sz w:val="21"/>
          <w:highlight w:val="none"/>
          <w:lang w:val="en-US" w:eastAsia="zh-CN"/>
        </w:rPr>
        <w:t>是否收取履约保证金：</w:t>
      </w:r>
      <w:r>
        <w:rPr>
          <w:rFonts w:hint="eastAsia" w:ascii="仿宋" w:hAnsi="仿宋" w:eastAsia="仿宋" w:cs="仿宋"/>
          <w:color w:val="auto"/>
          <w:sz w:val="21"/>
          <w:szCs w:val="21"/>
          <w:highlight w:val="none"/>
        </w:rPr>
        <w:sym w:font="Wingdings" w:char="00A8"/>
      </w:r>
      <w:r>
        <w:rPr>
          <w:rFonts w:hint="eastAsia" w:ascii="仿宋" w:hAnsi="仿宋" w:eastAsia="仿宋" w:cs="仿宋"/>
          <w:color w:val="auto"/>
          <w:sz w:val="21"/>
          <w:szCs w:val="21"/>
          <w:highlight w:val="none"/>
          <w:lang w:eastAsia="zh-CN"/>
        </w:rPr>
        <w:t>是</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color w:val="auto"/>
          <w:sz w:val="21"/>
          <w:szCs w:val="21"/>
          <w:highlight w:val="none"/>
          <w:lang w:eastAsia="zh-CN"/>
        </w:rPr>
        <w:t>否</w:t>
      </w:r>
    </w:p>
    <w:p w14:paraId="4D188E3C">
      <w:pPr>
        <w:pStyle w:val="965"/>
        <w:spacing w:beforeLines="0"/>
        <w:rPr>
          <w:rFonts w:hint="eastAsia" w:ascii="仿宋" w:hAnsi="仿宋" w:eastAsia="仿宋" w:cs="仿宋"/>
          <w:color w:val="auto"/>
          <w:sz w:val="21"/>
          <w:highlight w:val="none"/>
          <w:lang w:val="en-US" w:eastAsia="zh-CN"/>
        </w:rPr>
      </w:pPr>
      <w:r>
        <w:rPr>
          <w:rFonts w:hint="eastAsia" w:ascii="仿宋" w:hAnsi="仿宋" w:eastAsia="仿宋" w:cs="仿宋"/>
          <w:bCs/>
          <w:color w:val="auto"/>
          <w:szCs w:val="21"/>
          <w:highlight w:val="none"/>
          <w:u w:val="none"/>
          <w:lang w:val="en-US" w:eastAsia="zh-CN"/>
        </w:rPr>
        <w:t xml:space="preserve">  </w:t>
      </w:r>
      <w:r>
        <w:rPr>
          <w:rFonts w:hint="eastAsia" w:ascii="仿宋" w:hAnsi="仿宋" w:eastAsia="仿宋" w:cs="仿宋"/>
          <w:color w:val="auto"/>
          <w:sz w:val="21"/>
          <w:highlight w:val="none"/>
          <w:lang w:val="en-US" w:eastAsia="zh-CN"/>
        </w:rPr>
        <w:t xml:space="preserve">  收取履约保证金形式：</w:t>
      </w:r>
      <w:r>
        <w:rPr>
          <w:rFonts w:hint="eastAsia" w:ascii="仿宋" w:hAnsi="仿宋" w:eastAsia="仿宋" w:cs="仿宋"/>
          <w:bCs/>
          <w:color w:val="auto"/>
          <w:sz w:val="21"/>
          <w:szCs w:val="21"/>
          <w:highlight w:val="none"/>
          <w:u w:val="single"/>
        </w:rPr>
        <w:t xml:space="preserve">                            </w:t>
      </w:r>
    </w:p>
    <w:p w14:paraId="0F067682">
      <w:pPr>
        <w:pStyle w:val="965"/>
        <w:spacing w:beforeLines="0"/>
        <w:rPr>
          <w:rFonts w:hint="eastAsia" w:ascii="仿宋" w:hAnsi="仿宋" w:eastAsia="仿宋" w:cs="仿宋"/>
          <w:color w:val="auto"/>
          <w:sz w:val="21"/>
          <w:highlight w:val="none"/>
          <w:lang w:val="en-US" w:eastAsia="zh-CN"/>
        </w:rPr>
      </w:pPr>
      <w:r>
        <w:rPr>
          <w:rFonts w:hint="eastAsia" w:ascii="仿宋" w:hAnsi="仿宋" w:eastAsia="仿宋" w:cs="仿宋"/>
          <w:color w:val="auto"/>
          <w:sz w:val="21"/>
          <w:highlight w:val="none"/>
          <w:lang w:val="en-US" w:eastAsia="zh-CN"/>
        </w:rPr>
        <w:t xml:space="preserve">    收取履约保证金金额：</w:t>
      </w:r>
      <w:r>
        <w:rPr>
          <w:rFonts w:hint="eastAsia" w:ascii="仿宋" w:hAnsi="仿宋" w:eastAsia="仿宋" w:cs="仿宋"/>
          <w:bCs/>
          <w:color w:val="auto"/>
          <w:sz w:val="21"/>
          <w:szCs w:val="21"/>
          <w:highlight w:val="none"/>
          <w:u w:val="single"/>
        </w:rPr>
        <w:t xml:space="preserve">                            </w:t>
      </w:r>
    </w:p>
    <w:p w14:paraId="76CBBEF9">
      <w:pPr>
        <w:snapToGrid w:val="0"/>
        <w:spacing w:beforeLines="0" w:line="400" w:lineRule="exact"/>
        <w:ind w:firstLine="420" w:firstLineChars="200"/>
        <w:rPr>
          <w:rFonts w:hint="eastAsia" w:ascii="仿宋" w:hAnsi="仿宋" w:eastAsia="仿宋" w:cs="仿宋"/>
          <w:color w:val="auto"/>
          <w:sz w:val="21"/>
          <w:highlight w:val="none"/>
          <w:lang w:val="en-US" w:eastAsia="zh-CN"/>
        </w:rPr>
      </w:pPr>
      <w:r>
        <w:rPr>
          <w:rFonts w:hint="eastAsia" w:ascii="仿宋" w:hAnsi="仿宋" w:eastAsia="仿宋" w:cs="仿宋"/>
          <w:bCs/>
          <w:color w:val="auto"/>
          <w:szCs w:val="21"/>
          <w:highlight w:val="none"/>
          <w:u w:val="none"/>
          <w:lang w:val="en-US" w:eastAsia="zh-CN"/>
        </w:rPr>
        <w:t xml:space="preserve">    履约担保期限</w:t>
      </w:r>
      <w:r>
        <w:rPr>
          <w:rFonts w:hint="eastAsia" w:ascii="仿宋" w:hAnsi="仿宋" w:eastAsia="仿宋" w:cs="仿宋"/>
          <w:bCs/>
          <w:color w:val="auto"/>
          <w:szCs w:val="21"/>
          <w:highlight w:val="none"/>
          <w:u w:val="none"/>
          <w:lang w:eastAsia="zh-CN"/>
        </w:rPr>
        <w:t>：</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p>
    <w:p w14:paraId="27B14411">
      <w:p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（4）分期履行要求：</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val="en-US" w:eastAsia="zh-CN"/>
        </w:rPr>
        <w:t xml:space="preserve">    </w:t>
      </w:r>
      <w:r>
        <w:rPr>
          <w:rFonts w:hint="eastAsia" w:ascii="仿宋" w:hAnsi="仿宋" w:eastAsia="仿宋" w:cs="仿宋"/>
          <w:bCs/>
          <w:color w:val="auto"/>
          <w:szCs w:val="21"/>
          <w:highlight w:val="none"/>
          <w:u w:val="single"/>
        </w:rPr>
        <w:t xml:space="preserve"> </w:t>
      </w:r>
    </w:p>
    <w:p w14:paraId="3F4BEE71">
      <w:pPr>
        <w:adjustRightInd w:val="0"/>
        <w:snapToGrid w:val="0"/>
        <w:spacing w:before="0" w:beforeLines="0" w:line="400" w:lineRule="exact"/>
        <w:ind w:firstLine="420" w:firstLineChars="200"/>
        <w:rPr>
          <w:rFonts w:hint="eastAsia" w:ascii="仿宋" w:hAnsi="仿宋" w:eastAsia="仿宋" w:cs="仿宋"/>
          <w:color w:val="auto"/>
          <w:szCs w:val="21"/>
          <w:highlight w:val="none"/>
          <w:u w:val="single"/>
        </w:rPr>
      </w:pPr>
      <w:r>
        <w:rPr>
          <w:rFonts w:hint="eastAsia" w:ascii="仿宋" w:hAnsi="仿宋" w:eastAsia="仿宋" w:cs="仿宋"/>
          <w:bCs/>
          <w:color w:val="auto"/>
          <w:szCs w:val="21"/>
          <w:highlight w:val="none"/>
        </w:rPr>
        <w:t>（5）</w:t>
      </w:r>
      <w:r>
        <w:rPr>
          <w:rFonts w:hint="eastAsia" w:ascii="仿宋" w:hAnsi="仿宋" w:eastAsia="仿宋" w:cs="仿宋"/>
          <w:bCs/>
          <w:color w:val="auto"/>
          <w:szCs w:val="21"/>
          <w:highlight w:val="none"/>
          <w:lang w:eastAsia="zh-CN"/>
        </w:rPr>
        <w:t>风险处置措施和替代方案</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u w:val="single"/>
        </w:rPr>
        <w:t xml:space="preserve">                                                               </w:t>
      </w:r>
    </w:p>
    <w:p w14:paraId="353C7377">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合同验收</w:t>
      </w:r>
    </w:p>
    <w:p w14:paraId="3B644FF3">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验收组织方式：</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自行组织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委托第三方组织</w:t>
      </w:r>
    </w:p>
    <w:p w14:paraId="19D8CC9E">
      <w:pPr>
        <w:numPr>
          <w:ilvl w:val="0"/>
          <w:numId w:val="0"/>
        </w:numPr>
        <w:adjustRightInd w:val="0"/>
        <w:snapToGrid w:val="0"/>
        <w:spacing w:before="0" w:beforeLines="0" w:line="400" w:lineRule="exac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bCs/>
          <w:color w:val="auto"/>
          <w:szCs w:val="21"/>
          <w:highlight w:val="none"/>
        </w:rPr>
        <w:t>验收主体：</w:t>
      </w:r>
      <w:r>
        <w:rPr>
          <w:rFonts w:hint="eastAsia" w:ascii="仿宋" w:hAnsi="仿宋" w:eastAsia="仿宋" w:cs="仿宋"/>
          <w:bCs/>
          <w:color w:val="auto"/>
          <w:szCs w:val="21"/>
          <w:highlight w:val="none"/>
          <w:u w:val="single"/>
        </w:rPr>
        <w:t xml:space="preserve">                  </w:t>
      </w:r>
    </w:p>
    <w:p w14:paraId="3CD2A544">
      <w:pPr>
        <w:adjustRightInd w:val="0"/>
        <w:snapToGrid w:val="0"/>
        <w:spacing w:before="0" w:beforeLines="0" w:line="400" w:lineRule="exact"/>
        <w:ind w:firstLine="0" w:firstLineChars="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bCs/>
          <w:color w:val="auto"/>
          <w:szCs w:val="21"/>
          <w:highlight w:val="none"/>
        </w:rPr>
        <w:t>是否邀请本项目的其他供应商</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7E34340F">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是否邀请专家</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24347686">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是否邀请服务对象</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68218BBE">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是否邀请第三方检测机构</w:t>
      </w:r>
      <w:r>
        <w:rPr>
          <w:rFonts w:hint="eastAsia" w:ascii="仿宋" w:hAnsi="仿宋" w:eastAsia="仿宋" w:cs="仿宋"/>
          <w:bCs/>
          <w:color w:val="auto"/>
          <w:szCs w:val="21"/>
          <w:highlight w:val="none"/>
          <w:lang w:eastAsia="zh-CN"/>
        </w:rPr>
        <w:t>参加验收</w:t>
      </w:r>
      <w:r>
        <w:rPr>
          <w:rFonts w:hint="eastAsia" w:ascii="仿宋" w:hAnsi="仿宋" w:eastAsia="仿宋" w:cs="仿宋"/>
          <w:bCs/>
          <w:color w:val="auto"/>
          <w:szCs w:val="21"/>
          <w:highlight w:val="none"/>
        </w:rPr>
        <w:t>：</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7CDCFB45">
      <w:pPr>
        <w:adjustRightInd w:val="0"/>
        <w:snapToGrid w:val="0"/>
        <w:spacing w:before="0" w:beforeLines="0" w:line="400" w:lineRule="exact"/>
        <w:ind w:firstLine="840" w:firstLineChars="4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eastAsia="zh-CN"/>
        </w:rPr>
        <w:t>是否进行抽查检测：</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lang w:eastAsia="zh-CN"/>
        </w:rPr>
        <w:t>，抽查比例：</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val="en-US" w:eastAsia="zh-CN"/>
        </w:rPr>
        <w:t xml:space="preserve">     </w:t>
      </w:r>
      <w:r>
        <w:rPr>
          <w:rFonts w:hint="eastAsia" w:ascii="仿宋" w:hAnsi="仿宋" w:eastAsia="仿宋" w:cs="仿宋"/>
          <w:bCs/>
          <w:color w:val="auto"/>
          <w:szCs w:val="21"/>
          <w:highlight w:val="none"/>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03C8439A">
      <w:pPr>
        <w:adjustRightInd w:val="0"/>
        <w:snapToGrid w:val="0"/>
        <w:spacing w:before="0" w:beforeLines="0" w:line="400" w:lineRule="exact"/>
        <w:ind w:firstLine="840" w:firstLineChars="400"/>
        <w:rPr>
          <w:rFonts w:hint="eastAsia" w:ascii="仿宋" w:hAnsi="仿宋" w:eastAsia="仿宋" w:cs="仿宋"/>
          <w:bCs/>
          <w:color w:val="auto"/>
          <w:szCs w:val="21"/>
          <w:highlight w:val="none"/>
          <w:u w:val="single"/>
          <w:lang w:eastAsia="zh-CN"/>
        </w:rPr>
      </w:pPr>
      <w:r>
        <w:rPr>
          <w:rFonts w:hint="eastAsia" w:ascii="仿宋" w:hAnsi="仿宋" w:eastAsia="仿宋" w:cs="仿宋"/>
          <w:bCs/>
          <w:color w:val="auto"/>
          <w:szCs w:val="21"/>
          <w:highlight w:val="none"/>
          <w:lang w:val="en-US" w:eastAsia="zh-CN"/>
        </w:rPr>
        <w:t>是否存在破坏性检测：</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u w:val="single"/>
          <w:lang w:eastAsia="zh-CN"/>
        </w:rPr>
        <w:t>（应明确对被破坏的检测产品的处理方式）</w:t>
      </w:r>
    </w:p>
    <w:p w14:paraId="6FC60386">
      <w:pPr>
        <w:adjustRightInd w:val="0"/>
        <w:snapToGrid w:val="0"/>
        <w:spacing w:before="0" w:beforeLines="0" w:line="400" w:lineRule="exact"/>
        <w:ind w:firstLine="840" w:firstLineChars="400"/>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否</w:t>
      </w:r>
    </w:p>
    <w:p w14:paraId="1161E868">
      <w:pPr>
        <w:adjustRightInd w:val="0"/>
        <w:snapToGrid w:val="0"/>
        <w:spacing w:before="0" w:beforeLines="0" w:line="400" w:lineRule="exact"/>
        <w:ind w:firstLine="840" w:firstLineChars="4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验收组织的其他事项：</w:t>
      </w:r>
      <w:r>
        <w:rPr>
          <w:rFonts w:hint="eastAsia" w:ascii="仿宋" w:hAnsi="仿宋" w:eastAsia="仿宋" w:cs="仿宋"/>
          <w:bCs/>
          <w:color w:val="auto"/>
          <w:szCs w:val="21"/>
          <w:highlight w:val="none"/>
          <w:u w:val="single"/>
        </w:rPr>
        <w:t xml:space="preserve">                </w:t>
      </w:r>
    </w:p>
    <w:p w14:paraId="1EC0ED35">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（2）履约验收时间：</w:t>
      </w:r>
      <w:r>
        <w:rPr>
          <w:rFonts w:hint="eastAsia" w:ascii="仿宋" w:hAnsi="仿宋" w:eastAsia="仿宋" w:cs="仿宋"/>
          <w:bCs/>
          <w:color w:val="auto"/>
          <w:szCs w:val="21"/>
          <w:highlight w:val="none"/>
          <w:u w:val="single"/>
        </w:rPr>
        <w:t>（计划于何时验收/供应商提出验收申请之日起   日内组织验收）</w:t>
      </w:r>
      <w:r>
        <w:rPr>
          <w:rFonts w:hint="eastAsia" w:ascii="仿宋" w:hAnsi="仿宋" w:eastAsia="仿宋" w:cs="仿宋"/>
          <w:bCs/>
          <w:color w:val="auto"/>
          <w:szCs w:val="21"/>
          <w:highlight w:val="none"/>
          <w:u w:val="single"/>
          <w:lang w:val="en-US" w:eastAsia="zh-CN"/>
        </w:rPr>
        <w:t xml:space="preserve"> </w:t>
      </w:r>
    </w:p>
    <w:p w14:paraId="3DB23DBF">
      <w:p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（3）履约验收方式：</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 xml:space="preserve">一次性验收         </w:t>
      </w:r>
    </w:p>
    <w:p w14:paraId="1E259EFF">
      <w:pPr>
        <w:adjustRightInd w:val="0"/>
        <w:snapToGrid w:val="0"/>
        <w:spacing w:before="0" w:beforeLines="0" w:line="400" w:lineRule="exact"/>
        <w:ind w:firstLine="0" w:firstLineChars="0"/>
        <w:rPr>
          <w:rFonts w:hint="eastAsia" w:ascii="仿宋" w:hAnsi="仿宋" w:eastAsia="仿宋" w:cs="仿宋"/>
          <w:bCs/>
          <w:color w:val="auto"/>
          <w:szCs w:val="21"/>
          <w:highlight w:val="none"/>
          <w:lang w:val="en-US" w:eastAsia="zh-CN"/>
        </w:rPr>
      </w:pPr>
      <w:r>
        <w:rPr>
          <w:rFonts w:hint="eastAsia" w:ascii="仿宋" w:hAnsi="仿宋" w:eastAsia="仿宋" w:cs="仿宋"/>
          <w:bCs/>
          <w:color w:val="auto"/>
          <w:szCs w:val="21"/>
          <w:highlight w:val="none"/>
          <w:lang w:val="en-US" w:eastAsia="zh-CN"/>
        </w:rPr>
        <w:t xml:space="preserve">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Cs w:val="21"/>
          <w:highlight w:val="none"/>
        </w:rPr>
        <w:t>分期/分项验收</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eastAsia="zh-CN"/>
        </w:rPr>
        <w:t>（应明确分期</w:t>
      </w:r>
      <w:r>
        <w:rPr>
          <w:rFonts w:hint="eastAsia" w:ascii="仿宋" w:hAnsi="仿宋" w:eastAsia="仿宋" w:cs="仿宋"/>
          <w:bCs/>
          <w:color w:val="auto"/>
          <w:szCs w:val="21"/>
          <w:highlight w:val="none"/>
          <w:u w:val="single"/>
          <w:lang w:val="en" w:eastAsia="zh-CN"/>
        </w:rPr>
        <w:t>/分项验收的工作安排</w:t>
      </w:r>
      <w:r>
        <w:rPr>
          <w:rFonts w:hint="eastAsia" w:ascii="仿宋" w:hAnsi="仿宋" w:eastAsia="仿宋" w:cs="仿宋"/>
          <w:bCs/>
          <w:color w:val="auto"/>
          <w:szCs w:val="21"/>
          <w:highlight w:val="none"/>
          <w:u w:val="single"/>
          <w:lang w:eastAsia="zh-CN"/>
        </w:rPr>
        <w:t>）</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val="en-US" w:eastAsia="zh-CN"/>
        </w:rPr>
        <w:t xml:space="preserve"> </w:t>
      </w:r>
    </w:p>
    <w:p w14:paraId="554013DA">
      <w:pPr>
        <w:adjustRightInd w:val="0"/>
        <w:snapToGrid w:val="0"/>
        <w:spacing w:before="0" w:beforeLines="0" w:line="400" w:lineRule="exact"/>
        <w:ind w:firstLine="420" w:firstLineChars="20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（4）履约验收程序：</w:t>
      </w:r>
      <w:r>
        <w:rPr>
          <w:rFonts w:hint="eastAsia" w:ascii="仿宋" w:hAnsi="仿宋" w:eastAsia="仿宋" w:cs="仿宋"/>
          <w:bCs/>
          <w:color w:val="auto"/>
          <w:szCs w:val="21"/>
          <w:highlight w:val="none"/>
          <w:u w:val="single"/>
        </w:rPr>
        <w:t xml:space="preserve">                                         </w:t>
      </w:r>
    </w:p>
    <w:p w14:paraId="2C37FE22">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（5）履约验收的内容：</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highlight w:val="none"/>
          <w:u w:val="single"/>
        </w:rPr>
        <w:t xml:space="preserve">                                      </w:t>
      </w:r>
    </w:p>
    <w:p w14:paraId="0D97B515">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（6）履约验收标准：</w:t>
      </w:r>
      <w:r>
        <w:rPr>
          <w:rFonts w:hint="eastAsia" w:ascii="仿宋" w:hAnsi="仿宋" w:eastAsia="仿宋" w:cs="仿宋"/>
          <w:bCs/>
          <w:color w:val="auto"/>
          <w:szCs w:val="21"/>
          <w:highlight w:val="none"/>
          <w:u w:val="single"/>
        </w:rPr>
        <w:t xml:space="preserve">                                         </w:t>
      </w:r>
    </w:p>
    <w:p w14:paraId="4BAF9833">
      <w:pPr>
        <w:pStyle w:val="965"/>
        <w:spacing w:beforeLines="0"/>
        <w:rPr>
          <w:rFonts w:hint="eastAsia" w:ascii="仿宋" w:hAnsi="仿宋" w:eastAsia="仿宋" w:cs="仿宋"/>
          <w:color w:val="auto"/>
          <w:sz w:val="21"/>
          <w:highlight w:val="none"/>
          <w:lang w:eastAsia="zh-CN"/>
        </w:rPr>
      </w:pPr>
      <w:r>
        <w:rPr>
          <w:rFonts w:hint="eastAsia" w:ascii="仿宋" w:hAnsi="仿宋" w:eastAsia="仿宋" w:cs="仿宋"/>
          <w:bCs/>
          <w:color w:val="auto"/>
          <w:sz w:val="21"/>
          <w:szCs w:val="21"/>
          <w:highlight w:val="none"/>
          <w:u w:val="none"/>
          <w:lang w:eastAsia="zh-CN"/>
        </w:rPr>
        <w:t>（</w:t>
      </w:r>
      <w:r>
        <w:rPr>
          <w:rFonts w:hint="eastAsia" w:ascii="仿宋" w:hAnsi="仿宋" w:eastAsia="仿宋" w:cs="仿宋"/>
          <w:bCs/>
          <w:color w:val="auto"/>
          <w:sz w:val="21"/>
          <w:szCs w:val="21"/>
          <w:highlight w:val="none"/>
          <w:u w:val="none"/>
          <w:lang w:val="en-US" w:eastAsia="zh-CN"/>
        </w:rPr>
        <w:t>7</w:t>
      </w:r>
      <w:r>
        <w:rPr>
          <w:rFonts w:hint="eastAsia" w:ascii="仿宋" w:hAnsi="仿宋" w:eastAsia="仿宋" w:cs="仿宋"/>
          <w:bCs/>
          <w:color w:val="auto"/>
          <w:sz w:val="21"/>
          <w:szCs w:val="21"/>
          <w:highlight w:val="none"/>
          <w:u w:val="none"/>
          <w:lang w:eastAsia="zh-CN"/>
        </w:rPr>
        <w:t>）是否以采购活动中供应商提供的样品作为参考：</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 w:val="21"/>
          <w:szCs w:val="21"/>
          <w:highlight w:val="none"/>
        </w:rPr>
        <w:t xml:space="preserve">是  </w:t>
      </w:r>
      <w:r>
        <w:rPr>
          <w:rFonts w:hint="eastAsia" w:ascii="仿宋" w:hAnsi="仿宋" w:eastAsia="仿宋" w:cs="仿宋"/>
          <w:color w:val="auto"/>
          <w:sz w:val="21"/>
          <w:szCs w:val="21"/>
          <w:highlight w:val="none"/>
        </w:rPr>
        <w:sym w:font="Wingdings" w:char="00A8"/>
      </w:r>
      <w:r>
        <w:rPr>
          <w:rFonts w:hint="eastAsia" w:ascii="仿宋" w:hAnsi="仿宋" w:eastAsia="仿宋" w:cs="仿宋"/>
          <w:bCs/>
          <w:color w:val="auto"/>
          <w:sz w:val="21"/>
          <w:szCs w:val="21"/>
          <w:highlight w:val="none"/>
        </w:rPr>
        <w:t>否</w:t>
      </w:r>
    </w:p>
    <w:p w14:paraId="2E2CC04D">
      <w:pPr>
        <w:adjustRightInd w:val="0"/>
        <w:snapToGrid w:val="0"/>
        <w:spacing w:before="0" w:beforeLines="0" w:line="400" w:lineRule="exact"/>
        <w:ind w:firstLine="420" w:firstLineChars="200"/>
        <w:rPr>
          <w:rFonts w:hint="eastAsia" w:ascii="仿宋" w:hAnsi="仿宋" w:eastAsia="仿宋" w:cs="仿宋"/>
          <w:bCs/>
          <w:color w:val="auto"/>
          <w:szCs w:val="21"/>
          <w:highlight w:val="none"/>
          <w:u w:val="single"/>
        </w:rPr>
      </w:pPr>
      <w:r>
        <w:rPr>
          <w:rFonts w:hint="eastAsia" w:ascii="仿宋" w:hAnsi="仿宋" w:eastAsia="仿宋" w:cs="仿宋"/>
          <w:bCs/>
          <w:color w:val="auto"/>
          <w:szCs w:val="21"/>
          <w:highlight w:val="none"/>
        </w:rPr>
        <w:t>（8）履约验收其他事项：</w:t>
      </w:r>
      <w:r>
        <w:rPr>
          <w:rFonts w:hint="eastAsia" w:ascii="仿宋" w:hAnsi="仿宋" w:eastAsia="仿宋" w:cs="仿宋"/>
          <w:bCs/>
          <w:color w:val="auto"/>
          <w:szCs w:val="21"/>
          <w:highlight w:val="none"/>
          <w:u w:val="single"/>
        </w:rPr>
        <w:t xml:space="preserve">      </w:t>
      </w:r>
      <w:r>
        <w:rPr>
          <w:rFonts w:hint="eastAsia" w:ascii="仿宋" w:hAnsi="仿宋" w:eastAsia="仿宋" w:cs="仿宋"/>
          <w:bCs/>
          <w:i w:val="0"/>
          <w:iCs w:val="0"/>
          <w:color w:val="auto"/>
          <w:szCs w:val="21"/>
          <w:highlight w:val="none"/>
          <w:u w:val="single"/>
        </w:rPr>
        <w:t>（产权过户登记等）</w:t>
      </w:r>
      <w:r>
        <w:rPr>
          <w:rFonts w:hint="eastAsia" w:ascii="仿宋" w:hAnsi="仿宋" w:eastAsia="仿宋" w:cs="仿宋"/>
          <w:bCs/>
          <w:color w:val="auto"/>
          <w:szCs w:val="21"/>
          <w:highlight w:val="none"/>
          <w:u w:val="single"/>
        </w:rPr>
        <w:t xml:space="preserve">          </w:t>
      </w:r>
    </w:p>
    <w:p w14:paraId="07189E33">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组成合同的文件</w:t>
      </w:r>
    </w:p>
    <w:p w14:paraId="33009FCF">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本协议书与下列文件一起构成合同文件，如下述文件之间有任何抵触、矛盾或歧义，应按以下顺序解释：</w:t>
      </w:r>
    </w:p>
    <w:p w14:paraId="51DE14B6">
      <w:pPr>
        <w:adjustRightInd w:val="0"/>
        <w:snapToGrid w:val="0"/>
        <w:spacing w:before="0" w:beforeLines="0"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p>
    <w:p w14:paraId="003B514E">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）政府采购合同专用条款</w:t>
      </w:r>
    </w:p>
    <w:p w14:paraId="358136B9">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）政府采购合同通用条款</w:t>
      </w:r>
    </w:p>
    <w:p w14:paraId="7E0B6BE5">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p>
    <w:p w14:paraId="6C65EEC4">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）投标（响应）文件</w:t>
      </w:r>
    </w:p>
    <w:p w14:paraId="4BB96919">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（6）采购文件</w:t>
      </w:r>
    </w:p>
    <w:p w14:paraId="7912640B">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（7）有关技术文件，图纸</w:t>
      </w:r>
    </w:p>
    <w:p w14:paraId="1BA8C6DF">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2FCC20C9">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合同生效</w:t>
      </w:r>
    </w:p>
    <w:p w14:paraId="673C5B26">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本合同自</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生效。</w:t>
      </w:r>
    </w:p>
    <w:p w14:paraId="4D585272">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合同份数</w:t>
      </w:r>
    </w:p>
    <w:p w14:paraId="24AF52D7">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w:t>
      </w:r>
      <w:r>
        <w:rPr>
          <w:rFonts w:hint="eastAsia" w:ascii="仿宋" w:hAnsi="仿宋" w:eastAsia="仿宋" w:cs="仿宋"/>
          <w:color w:val="auto"/>
          <w:szCs w:val="21"/>
          <w:highlight w:val="none"/>
          <w:lang w:eastAsia="zh-CN"/>
        </w:rPr>
        <w:t>乙方</w:t>
      </w:r>
      <w:r>
        <w:rPr>
          <w:rFonts w:hint="eastAsia" w:ascii="仿宋" w:hAnsi="仿宋" w:eastAsia="仿宋" w:cs="仿宋"/>
          <w:color w:val="auto"/>
          <w:szCs w:val="21"/>
          <w:highlight w:val="none"/>
        </w:rPr>
        <w:t>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份，均具有同等法律效力。</w:t>
      </w:r>
    </w:p>
    <w:p w14:paraId="679E3017">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合同订立时间：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3967EB1D">
      <w:pPr>
        <w:adjustRightInd w:val="0"/>
        <w:snapToGrid w:val="0"/>
        <w:spacing w:before="0" w:beforeLines="0" w:line="400" w:lineRule="exact"/>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w:t>
      </w:r>
    </w:p>
    <w:p w14:paraId="46791C1B">
      <w:pPr>
        <w:adjustRightInd w:val="0"/>
        <w:snapToGrid w:val="0"/>
        <w:spacing w:before="0" w:beforeLines="0" w:line="400" w:lineRule="exact"/>
        <w:ind w:firstLine="42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附件：具体标</w:t>
      </w:r>
      <w:r>
        <w:rPr>
          <w:rFonts w:hint="eastAsia" w:ascii="仿宋" w:hAnsi="仿宋" w:eastAsia="仿宋" w:cs="仿宋"/>
          <w:color w:val="auto"/>
          <w:szCs w:val="21"/>
          <w:highlight w:val="none"/>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highlight w:val="none"/>
        </w:rPr>
        <w:t>、联合协议、分包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协议等。</w:t>
      </w:r>
    </w:p>
    <w:p w14:paraId="180C721F">
      <w:pPr>
        <w:pStyle w:val="258"/>
        <w:spacing w:beforeLines="0" w:line="400" w:lineRule="exact"/>
        <w:rPr>
          <w:rFonts w:hint="eastAsia" w:ascii="仿宋" w:hAnsi="仿宋" w:eastAsia="仿宋" w:cs="仿宋"/>
          <w:color w:val="auto"/>
          <w:highlight w:val="none"/>
        </w:rPr>
      </w:pPr>
    </w:p>
    <w:p w14:paraId="5E5396E8">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highlight w:val="none"/>
          <w:lang w:val="en"/>
        </w:rPr>
        <w:t xml:space="preserve">   </w:t>
      </w:r>
    </w:p>
    <w:p w14:paraId="7BC55EFE">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2C61FE34">
      <w:pPr>
        <w:pStyle w:val="258"/>
        <w:rPr>
          <w:rFonts w:hint="eastAsia" w:ascii="仿宋" w:hAnsi="仿宋" w:eastAsia="仿宋" w:cs="仿宋"/>
          <w:color w:val="auto"/>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72040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4BA22EE">
            <w:pPr>
              <w:adjustRightInd w:val="0"/>
              <w:snapToGrid w:val="0"/>
              <w:spacing w:line="300" w:lineRule="exact"/>
              <w:jc w:val="center"/>
              <w:rPr>
                <w:rFonts w:hint="eastAsia" w:ascii="仿宋" w:hAnsi="仿宋" w:eastAsia="仿宋" w:cs="仿宋"/>
                <w:color w:val="auto"/>
                <w:highlight w:val="none"/>
              </w:rPr>
            </w:pPr>
            <w:r>
              <w:rPr>
                <w:rFonts w:hint="eastAsia" w:ascii="仿宋" w:hAnsi="仿宋" w:eastAsia="仿宋" w:cs="仿宋"/>
                <w:color w:val="auto"/>
                <w:szCs w:val="21"/>
                <w:highlight w:val="none"/>
              </w:rPr>
              <w:t>甲方（采购人</w:t>
            </w:r>
            <w:r>
              <w:rPr>
                <w:rFonts w:hint="eastAsia" w:ascii="仿宋" w:hAnsi="仿宋" w:eastAsia="仿宋" w:cs="仿宋"/>
                <w:color w:val="auto"/>
                <w:szCs w:val="21"/>
                <w:highlight w:val="none"/>
                <w:lang w:eastAsia="zh-CN"/>
              </w:rPr>
              <w:t>、受采购人委托签订合同的单位</w:t>
            </w:r>
            <w:r>
              <w:rPr>
                <w:rFonts w:hint="eastAsia" w:ascii="仿宋" w:hAnsi="仿宋" w:eastAsia="仿宋" w:cs="仿宋"/>
                <w:color w:val="auto"/>
                <w:szCs w:val="21"/>
                <w:highlight w:val="none"/>
              </w:rPr>
              <w:t>或采购文件约定的合同甲方）</w:t>
            </w:r>
          </w:p>
        </w:tc>
        <w:tc>
          <w:tcPr>
            <w:tcW w:w="2437" w:type="pct"/>
            <w:gridSpan w:val="2"/>
            <w:tcBorders>
              <w:left w:val="single" w:color="auto" w:sz="2" w:space="0"/>
              <w:bottom w:val="single" w:color="auto" w:sz="2" w:space="0"/>
            </w:tcBorders>
            <w:vAlign w:val="center"/>
          </w:tcPr>
          <w:p w14:paraId="727E817F">
            <w:pPr>
              <w:adjustRightInd w:val="0"/>
              <w:snapToGrid w:val="0"/>
              <w:spacing w:line="300" w:lineRule="exact"/>
              <w:jc w:val="center"/>
              <w:rPr>
                <w:rFonts w:hint="eastAsia" w:ascii="仿宋" w:hAnsi="仿宋" w:eastAsia="仿宋" w:cs="仿宋"/>
                <w:color w:val="auto"/>
                <w:highlight w:val="none"/>
              </w:rPr>
            </w:pPr>
            <w:r>
              <w:rPr>
                <w:rFonts w:hint="eastAsia" w:ascii="仿宋" w:hAnsi="仿宋" w:eastAsia="仿宋" w:cs="仿宋"/>
                <w:color w:val="auto"/>
                <w:szCs w:val="21"/>
                <w:highlight w:val="none"/>
              </w:rPr>
              <w:t>乙方（供应商）</w:t>
            </w:r>
          </w:p>
        </w:tc>
      </w:tr>
      <w:tr w14:paraId="4722E4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2D82469">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单位名称（公章</w:t>
            </w:r>
            <w:r>
              <w:rPr>
                <w:rFonts w:hint="eastAsia" w:ascii="仿宋" w:hAnsi="仿宋" w:eastAsia="仿宋" w:cs="仿宋"/>
                <w:color w:val="auto"/>
                <w:szCs w:val="21"/>
                <w:highlight w:val="none"/>
                <w:lang w:eastAsia="zh-CN"/>
              </w:rPr>
              <w:t>或合同章</w:t>
            </w:r>
            <w:r>
              <w:rPr>
                <w:rFonts w:hint="eastAsia" w:ascii="仿宋" w:hAnsi="仿宋" w:eastAsia="仿宋" w:cs="仿宋"/>
                <w:color w:val="auto"/>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399B65F6">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24AE659">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单位名称（公章</w:t>
            </w:r>
            <w:r>
              <w:rPr>
                <w:rFonts w:hint="eastAsia" w:ascii="仿宋" w:hAnsi="仿宋" w:eastAsia="仿宋" w:cs="仿宋"/>
                <w:color w:val="auto"/>
                <w:szCs w:val="21"/>
                <w:highlight w:val="none"/>
                <w:lang w:eastAsia="zh-CN"/>
              </w:rPr>
              <w:t>或合同章</w:t>
            </w:r>
            <w:r>
              <w:rPr>
                <w:rFonts w:hint="eastAsia" w:ascii="仿宋" w:hAnsi="仿宋" w:eastAsia="仿宋" w:cs="仿宋"/>
                <w:color w:val="auto"/>
                <w:szCs w:val="21"/>
                <w:highlight w:val="none"/>
              </w:rPr>
              <w:t>）</w:t>
            </w:r>
          </w:p>
        </w:tc>
        <w:tc>
          <w:tcPr>
            <w:tcW w:w="1259" w:type="pct"/>
            <w:tcBorders>
              <w:top w:val="single" w:color="auto" w:sz="2" w:space="0"/>
              <w:left w:val="single" w:color="auto" w:sz="2" w:space="0"/>
              <w:bottom w:val="single" w:color="auto" w:sz="2" w:space="0"/>
            </w:tcBorders>
            <w:vAlign w:val="center"/>
          </w:tcPr>
          <w:p w14:paraId="10699EFD">
            <w:pPr>
              <w:adjustRightInd w:val="0"/>
              <w:snapToGrid w:val="0"/>
              <w:spacing w:line="300" w:lineRule="exact"/>
              <w:jc w:val="center"/>
              <w:rPr>
                <w:rFonts w:hint="eastAsia" w:ascii="仿宋" w:hAnsi="仿宋" w:eastAsia="仿宋" w:cs="仿宋"/>
                <w:color w:val="auto"/>
                <w:spacing w:val="20"/>
                <w:szCs w:val="21"/>
                <w:highlight w:val="none"/>
              </w:rPr>
            </w:pPr>
          </w:p>
        </w:tc>
      </w:tr>
      <w:tr w14:paraId="04D1C9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3ED96A7">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00D77EA9">
            <w:pPr>
              <w:adjustRightInd w:val="0"/>
              <w:snapToGrid w:val="0"/>
              <w:spacing w:line="300" w:lineRule="exact"/>
              <w:ind w:firstLine="100" w:firstLineChars="48"/>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816619F">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793AA170">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1D2BA3C5">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082E0DAE">
            <w:pPr>
              <w:adjustRightInd w:val="0"/>
              <w:snapToGrid w:val="0"/>
              <w:spacing w:line="300" w:lineRule="exact"/>
              <w:jc w:val="center"/>
              <w:rPr>
                <w:rFonts w:hint="eastAsia" w:ascii="仿宋" w:hAnsi="仿宋" w:eastAsia="仿宋" w:cs="仿宋"/>
                <w:color w:val="auto"/>
                <w:szCs w:val="21"/>
                <w:highlight w:val="none"/>
              </w:rPr>
            </w:pPr>
          </w:p>
        </w:tc>
      </w:tr>
      <w:tr w14:paraId="01A794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14BD0E5">
            <w:pPr>
              <w:adjustRightInd w:val="0"/>
              <w:snapToGrid w:val="0"/>
              <w:spacing w:line="300" w:lineRule="exact"/>
              <w:jc w:val="center"/>
              <w:rPr>
                <w:rFonts w:hint="eastAsia" w:ascii="仿宋" w:hAnsi="仿宋" w:eastAsia="仿宋" w:cs="仿宋"/>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3659700B">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62FB9BD">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2713F10E">
            <w:pPr>
              <w:adjustRightInd w:val="0"/>
              <w:snapToGrid w:val="0"/>
              <w:spacing w:line="300" w:lineRule="exact"/>
              <w:jc w:val="center"/>
              <w:rPr>
                <w:rFonts w:hint="eastAsia" w:ascii="仿宋" w:hAnsi="仿宋" w:eastAsia="仿宋" w:cs="仿宋"/>
                <w:color w:val="auto"/>
                <w:spacing w:val="20"/>
                <w:szCs w:val="21"/>
                <w:highlight w:val="none"/>
              </w:rPr>
            </w:pPr>
          </w:p>
        </w:tc>
      </w:tr>
      <w:tr w14:paraId="12F822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4AF29A">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住</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69C2EC1C">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767E393">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住</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59B164B5">
            <w:pPr>
              <w:adjustRightInd w:val="0"/>
              <w:snapToGrid w:val="0"/>
              <w:spacing w:line="300" w:lineRule="exact"/>
              <w:jc w:val="center"/>
              <w:rPr>
                <w:rFonts w:hint="eastAsia" w:ascii="仿宋" w:hAnsi="仿宋" w:eastAsia="仿宋" w:cs="仿宋"/>
                <w:color w:val="auto"/>
                <w:spacing w:val="20"/>
                <w:szCs w:val="21"/>
                <w:highlight w:val="none"/>
              </w:rPr>
            </w:pPr>
          </w:p>
        </w:tc>
      </w:tr>
      <w:tr w14:paraId="54D290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05D1FD">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7F898F6">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3146C61">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1E736C70">
            <w:pPr>
              <w:adjustRightInd w:val="0"/>
              <w:snapToGrid w:val="0"/>
              <w:spacing w:line="300" w:lineRule="exact"/>
              <w:jc w:val="center"/>
              <w:rPr>
                <w:rFonts w:hint="eastAsia" w:ascii="仿宋" w:hAnsi="仿宋" w:eastAsia="仿宋" w:cs="仿宋"/>
                <w:color w:val="auto"/>
                <w:spacing w:val="20"/>
                <w:szCs w:val="21"/>
                <w:highlight w:val="none"/>
              </w:rPr>
            </w:pPr>
          </w:p>
        </w:tc>
      </w:tr>
      <w:tr w14:paraId="2F3B6B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0E8896F">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E47E0E5">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8D7B35F">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3CA3FE93">
            <w:pPr>
              <w:adjustRightInd w:val="0"/>
              <w:snapToGrid w:val="0"/>
              <w:spacing w:line="300" w:lineRule="exact"/>
              <w:jc w:val="center"/>
              <w:rPr>
                <w:rFonts w:hint="eastAsia" w:ascii="仿宋" w:hAnsi="仿宋" w:eastAsia="仿宋" w:cs="仿宋"/>
                <w:color w:val="auto"/>
                <w:spacing w:val="20"/>
                <w:szCs w:val="21"/>
                <w:highlight w:val="none"/>
              </w:rPr>
            </w:pPr>
          </w:p>
        </w:tc>
      </w:tr>
      <w:tr w14:paraId="50E88F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39A158">
            <w:pPr>
              <w:adjustRightInd w:val="0"/>
              <w:snapToGrid w:val="0"/>
              <w:spacing w:line="300" w:lineRule="exact"/>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AE4E1CB">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8F5C126">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53E8C4D9">
            <w:pPr>
              <w:adjustRightInd w:val="0"/>
              <w:snapToGrid w:val="0"/>
              <w:spacing w:line="300" w:lineRule="exact"/>
              <w:jc w:val="center"/>
              <w:rPr>
                <w:rFonts w:hint="eastAsia" w:ascii="仿宋" w:hAnsi="仿宋" w:eastAsia="仿宋" w:cs="仿宋"/>
                <w:color w:val="auto"/>
                <w:spacing w:val="20"/>
                <w:szCs w:val="21"/>
                <w:highlight w:val="none"/>
              </w:rPr>
            </w:pPr>
          </w:p>
        </w:tc>
      </w:tr>
      <w:tr w14:paraId="7D8EFA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9109A04">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58EA469">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224F570">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41FA6A57">
            <w:pPr>
              <w:adjustRightInd w:val="0"/>
              <w:snapToGrid w:val="0"/>
              <w:spacing w:line="300" w:lineRule="exact"/>
              <w:jc w:val="center"/>
              <w:rPr>
                <w:rFonts w:hint="eastAsia" w:ascii="仿宋" w:hAnsi="仿宋" w:eastAsia="仿宋" w:cs="仿宋"/>
                <w:color w:val="auto"/>
                <w:spacing w:val="20"/>
                <w:szCs w:val="21"/>
                <w:highlight w:val="none"/>
              </w:rPr>
            </w:pPr>
          </w:p>
        </w:tc>
      </w:tr>
      <w:tr w14:paraId="291C61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6B6D48">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40BEDDA">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721298A">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0FF70158">
            <w:pPr>
              <w:adjustRightInd w:val="0"/>
              <w:snapToGrid w:val="0"/>
              <w:spacing w:line="300" w:lineRule="exact"/>
              <w:jc w:val="center"/>
              <w:rPr>
                <w:rFonts w:hint="eastAsia" w:ascii="仿宋" w:hAnsi="仿宋" w:eastAsia="仿宋" w:cs="仿宋"/>
                <w:color w:val="auto"/>
                <w:spacing w:val="20"/>
                <w:szCs w:val="21"/>
                <w:highlight w:val="none"/>
              </w:rPr>
            </w:pPr>
          </w:p>
        </w:tc>
      </w:tr>
      <w:tr w14:paraId="32E553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8C1701">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3F5A7BB">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C45117D">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4055AE6A">
            <w:pPr>
              <w:adjustRightInd w:val="0"/>
              <w:snapToGrid w:val="0"/>
              <w:spacing w:line="300" w:lineRule="exact"/>
              <w:jc w:val="center"/>
              <w:rPr>
                <w:rFonts w:hint="eastAsia" w:ascii="仿宋" w:hAnsi="仿宋" w:eastAsia="仿宋" w:cs="仿宋"/>
                <w:color w:val="auto"/>
                <w:spacing w:val="20"/>
                <w:szCs w:val="21"/>
                <w:highlight w:val="none"/>
              </w:rPr>
            </w:pPr>
          </w:p>
        </w:tc>
      </w:tr>
      <w:tr w14:paraId="41366E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48E075F">
            <w:pPr>
              <w:adjustRightInd w:val="0"/>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653429C">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3DF9D07">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0034B67C">
            <w:pPr>
              <w:adjustRightInd w:val="0"/>
              <w:snapToGrid w:val="0"/>
              <w:spacing w:line="300" w:lineRule="exact"/>
              <w:jc w:val="center"/>
              <w:rPr>
                <w:rFonts w:hint="eastAsia" w:ascii="仿宋" w:hAnsi="仿宋" w:eastAsia="仿宋" w:cs="仿宋"/>
                <w:color w:val="auto"/>
                <w:spacing w:val="20"/>
                <w:szCs w:val="21"/>
                <w:highlight w:val="none"/>
              </w:rPr>
            </w:pPr>
          </w:p>
        </w:tc>
      </w:tr>
      <w:tr w14:paraId="221A31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B110D6">
            <w:pPr>
              <w:adjustRightInd w:val="0"/>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51AF6060">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9C4C652">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17C5B21B">
            <w:pPr>
              <w:adjustRightInd w:val="0"/>
              <w:snapToGrid w:val="0"/>
              <w:spacing w:line="300" w:lineRule="exact"/>
              <w:jc w:val="center"/>
              <w:rPr>
                <w:rFonts w:hint="eastAsia" w:ascii="仿宋" w:hAnsi="仿宋" w:eastAsia="仿宋" w:cs="仿宋"/>
                <w:color w:val="auto"/>
                <w:spacing w:val="20"/>
                <w:szCs w:val="21"/>
                <w:highlight w:val="none"/>
              </w:rPr>
            </w:pPr>
          </w:p>
        </w:tc>
      </w:tr>
      <w:tr w14:paraId="645019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189BFE">
            <w:pPr>
              <w:adjustRightInd w:val="0"/>
              <w:snapToGrid w:val="0"/>
              <w:spacing w:line="300" w:lineRule="exact"/>
              <w:jc w:val="center"/>
              <w:rPr>
                <w:rFonts w:hint="eastAsia"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1431922">
            <w:pPr>
              <w:adjustRightInd w:val="0"/>
              <w:snapToGrid w:val="0"/>
              <w:spacing w:line="300" w:lineRule="exact"/>
              <w:jc w:val="center"/>
              <w:rPr>
                <w:rFonts w:hint="eastAsia"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0C7FF48">
            <w:pPr>
              <w:adjustRightInd w:val="0"/>
              <w:snapToGrid w:val="0"/>
              <w:spacing w:line="3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49060740">
            <w:pPr>
              <w:adjustRightInd w:val="0"/>
              <w:snapToGrid w:val="0"/>
              <w:spacing w:line="300" w:lineRule="exact"/>
              <w:jc w:val="center"/>
              <w:rPr>
                <w:rFonts w:hint="eastAsia" w:ascii="仿宋" w:hAnsi="仿宋" w:eastAsia="仿宋" w:cs="仿宋"/>
                <w:color w:val="auto"/>
                <w:spacing w:val="20"/>
                <w:szCs w:val="21"/>
                <w:highlight w:val="none"/>
              </w:rPr>
            </w:pPr>
          </w:p>
        </w:tc>
      </w:tr>
      <w:tr w14:paraId="061584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392DE97">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highlight w:val="none"/>
              </w:rPr>
            </w:pPr>
            <w:r>
              <w:rPr>
                <w:rFonts w:hint="eastAsia" w:ascii="仿宋" w:hAnsi="仿宋" w:eastAsia="仿宋" w:cs="仿宋"/>
                <w:color w:val="auto"/>
                <w:szCs w:val="21"/>
                <w:highlight w:val="none"/>
              </w:rPr>
              <w:t>注：涉及联合体或其他合同主体的信息应按上表格式加列。</w:t>
            </w:r>
          </w:p>
        </w:tc>
      </w:tr>
    </w:tbl>
    <w:p w14:paraId="12C44F5C">
      <w:pPr>
        <w:pStyle w:val="3"/>
        <w:adjustRightInd w:val="0"/>
        <w:snapToGrid w:val="0"/>
        <w:spacing w:before="156" w:beforeLines="50"/>
        <w:jc w:val="center"/>
        <w:rPr>
          <w:rFonts w:hint="eastAsia" w:ascii="仿宋" w:hAnsi="仿宋" w:eastAsia="仿宋" w:cs="仿宋"/>
          <w:color w:val="auto"/>
          <w:sz w:val="28"/>
          <w:szCs w:val="28"/>
          <w:highlight w:val="none"/>
        </w:rPr>
      </w:pPr>
      <w:r>
        <w:rPr>
          <w:rFonts w:hint="eastAsia" w:ascii="仿宋" w:hAnsi="仿宋" w:eastAsia="仿宋" w:cs="仿宋"/>
          <w:color w:val="auto"/>
          <w:sz w:val="21"/>
          <w:szCs w:val="21"/>
          <w:highlight w:val="none"/>
          <w:u w:val="single"/>
        </w:rPr>
        <w:br w:type="page"/>
      </w:r>
      <w:bookmarkStart w:id="49" w:name="_Toc27624"/>
      <w:r>
        <w:rPr>
          <w:rFonts w:hint="eastAsia" w:ascii="仿宋" w:hAnsi="仿宋" w:eastAsia="仿宋" w:cs="仿宋"/>
          <w:b w:val="0"/>
          <w:bCs w:val="0"/>
          <w:color w:val="auto"/>
          <w:sz w:val="28"/>
          <w:szCs w:val="28"/>
          <w:highlight w:val="none"/>
        </w:rPr>
        <w:t>第二节 政府采购合同通用条款</w:t>
      </w:r>
      <w:bookmarkEnd w:id="49"/>
    </w:p>
    <w:p w14:paraId="76BE89AB">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bCs/>
          <w:color w:val="auto"/>
          <w:sz w:val="24"/>
          <w:highlight w:val="none"/>
        </w:rPr>
        <w:t>定义</w:t>
      </w:r>
    </w:p>
    <w:p w14:paraId="66CBBCA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0693B9C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AE94EA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3DB3890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highlight w:val="none"/>
        </w:rPr>
        <w:t>依法参与合同缔结或履行，享有权利、承担义务的合同当事人</w:t>
      </w:r>
      <w:r>
        <w:rPr>
          <w:rFonts w:hint="eastAsia" w:ascii="仿宋" w:hAnsi="仿宋" w:eastAsia="仿宋" w:cs="仿宋"/>
          <w:color w:val="auto"/>
          <w:szCs w:val="21"/>
          <w:highlight w:val="none"/>
        </w:rPr>
        <w:t>。</w:t>
      </w:r>
    </w:p>
    <w:p w14:paraId="3BC9021E">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0AFCA02B">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highlight w:val="none"/>
        </w:rPr>
        <w:t>合同当事人意思表示达成一致的任何协议，包括签署的</w:t>
      </w:r>
      <w:r>
        <w:rPr>
          <w:rFonts w:hint="eastAsia" w:ascii="仿宋" w:hAnsi="仿宋" w:eastAsia="仿宋" w:cs="仿宋"/>
          <w:color w:val="auto"/>
          <w:szCs w:val="21"/>
          <w:highlight w:val="none"/>
          <w:lang w:eastAsia="zh-CN"/>
        </w:rPr>
        <w:t>政府采购</w:t>
      </w:r>
      <w:r>
        <w:rPr>
          <w:rFonts w:hint="eastAsia" w:ascii="仿宋" w:hAnsi="仿宋" w:eastAsia="仿宋" w:cs="仿宋"/>
          <w:color w:val="auto"/>
          <w:szCs w:val="21"/>
          <w:highlight w:val="none"/>
        </w:rPr>
        <w:t>合同协议书及其变更、补充</w:t>
      </w:r>
      <w:r>
        <w:rPr>
          <w:rFonts w:hint="eastAsia" w:ascii="仿宋" w:hAnsi="仿宋" w:eastAsia="仿宋" w:cs="仿宋"/>
          <w:color w:val="auto"/>
          <w:szCs w:val="21"/>
          <w:highlight w:val="none"/>
          <w:lang w:eastAsia="zh-CN"/>
        </w:rPr>
        <w:t>协议，</w:t>
      </w:r>
      <w:r>
        <w:rPr>
          <w:rFonts w:hint="eastAsia" w:ascii="仿宋" w:hAnsi="仿宋" w:eastAsia="仿宋" w:cs="仿宋"/>
          <w:color w:val="auto"/>
          <w:szCs w:val="21"/>
          <w:highlight w:val="none"/>
        </w:rPr>
        <w:t>政府采购合同专用条款</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政府采购合同通用条款</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中标</w:t>
      </w:r>
      <w:r>
        <w:rPr>
          <w:rFonts w:hint="eastAsia" w:ascii="仿宋" w:hAnsi="仿宋" w:eastAsia="仿宋" w:cs="仿宋"/>
          <w:color w:val="auto"/>
          <w:szCs w:val="21"/>
          <w:highlight w:val="none"/>
          <w:lang w:eastAsia="zh-CN"/>
        </w:rPr>
        <w:t>（成交）</w:t>
      </w:r>
      <w:r>
        <w:rPr>
          <w:rFonts w:hint="eastAsia" w:ascii="仿宋" w:hAnsi="仿宋" w:eastAsia="仿宋" w:cs="仿宋"/>
          <w:color w:val="auto"/>
          <w:szCs w:val="21"/>
          <w:highlight w:val="none"/>
        </w:rPr>
        <w:t>通知书</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投标（响应）文件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采购文件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有关技术文件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图纸</w:t>
      </w:r>
      <w:r>
        <w:rPr>
          <w:rFonts w:hint="eastAsia" w:ascii="仿宋" w:hAnsi="仿宋" w:eastAsia="仿宋" w:cs="仿宋"/>
          <w:color w:val="auto"/>
          <w:szCs w:val="21"/>
          <w:highlight w:val="none"/>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413394CC">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2F4666C">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4C9B2D5">
      <w:pPr>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5BA0005B">
      <w:pPr>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385F695F">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）“联合体”系指</w:t>
      </w:r>
      <w:r>
        <w:rPr>
          <w:rFonts w:hint="eastAsia" w:ascii="仿宋" w:hAnsi="仿宋" w:eastAsia="仿宋" w:cs="仿宋"/>
          <w:color w:val="auto"/>
          <w:szCs w:val="21"/>
          <w:highlight w:val="none"/>
          <w:lang w:eastAsia="zh-CN"/>
        </w:rPr>
        <w:t>由</w:t>
      </w:r>
      <w:r>
        <w:rPr>
          <w:rFonts w:hint="eastAsia" w:ascii="仿宋" w:hAnsi="仿宋" w:eastAsia="仿宋" w:cs="仿宋"/>
          <w:color w:val="auto"/>
          <w:szCs w:val="21"/>
          <w:highlight w:val="none"/>
        </w:rPr>
        <w:t>两个以上的自然人、法人或者</w:t>
      </w:r>
      <w:r>
        <w:rPr>
          <w:rFonts w:hint="eastAsia" w:ascii="仿宋" w:hAnsi="仿宋" w:eastAsia="仿宋" w:cs="仿宋"/>
          <w:color w:val="auto"/>
          <w:szCs w:val="21"/>
          <w:highlight w:val="none"/>
          <w:lang w:val="en-US" w:eastAsia="zh-CN"/>
        </w:rPr>
        <w:t>非法人</w:t>
      </w:r>
      <w:r>
        <w:rPr>
          <w:rFonts w:hint="eastAsia" w:ascii="仿宋" w:hAnsi="仿宋" w:eastAsia="仿宋" w:cs="仿宋"/>
          <w:color w:val="auto"/>
          <w:szCs w:val="21"/>
          <w:highlight w:val="none"/>
        </w:rPr>
        <w:t>组织组成，</w:t>
      </w:r>
      <w:r>
        <w:rPr>
          <w:rFonts w:hint="eastAsia" w:ascii="仿宋" w:hAnsi="仿宋" w:eastAsia="仿宋" w:cs="仿宋"/>
          <w:color w:val="auto"/>
          <w:szCs w:val="21"/>
          <w:highlight w:val="none"/>
          <w:lang w:eastAsia="zh-CN"/>
        </w:rPr>
        <w:t>以一个供应商的身份共同参加政府采购的主体。</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2FE19456">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04B0E04">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41464884">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4352269D">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72665A5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.1 乙方应当在约定的时间、地点</w:t>
      </w:r>
      <w:r>
        <w:rPr>
          <w:rFonts w:hint="eastAsia" w:ascii="仿宋" w:hAnsi="仿宋" w:eastAsia="仿宋" w:cs="仿宋"/>
          <w:color w:val="auto"/>
          <w:szCs w:val="21"/>
          <w:highlight w:val="none"/>
          <w:lang w:eastAsia="zh-CN"/>
        </w:rPr>
        <w:t>，按照约定</w:t>
      </w:r>
      <w:r>
        <w:rPr>
          <w:rFonts w:hint="eastAsia" w:ascii="仿宋" w:hAnsi="仿宋" w:eastAsia="仿宋" w:cs="仿宋"/>
          <w:color w:val="auto"/>
          <w:szCs w:val="21"/>
          <w:highlight w:val="none"/>
        </w:rPr>
        <w:t>方式履行合同。</w:t>
      </w:r>
    </w:p>
    <w:p w14:paraId="0751984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07B487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1F0FE5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72C662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00326E08">
      <w:pPr>
        <w:snapToGrid w:val="0"/>
        <w:spacing w:line="40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0D65DE92">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1C2FF4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4F029A7D">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486348E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D4BA6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2697FD80">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32B74A92">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0DBEC0F8">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0838243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56C1B639">
      <w:pPr>
        <w:autoSpaceDE w:val="0"/>
        <w:autoSpaceDN w:val="0"/>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CFCF6BF">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4DE2361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551EB467">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0F914E6F">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378DAF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3ED66A9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highlight w:val="none"/>
        </w:rPr>
        <w:t>乙方在运输到达之前</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提前通知</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，并提示货物运输装卸的注意事项</w:t>
      </w:r>
      <w:r>
        <w:rPr>
          <w:rFonts w:hint="eastAsia" w:ascii="仿宋" w:hAnsi="仿宋" w:eastAsia="仿宋" w:cs="仿宋"/>
          <w:color w:val="auto"/>
          <w:szCs w:val="21"/>
          <w:highlight w:val="none"/>
          <w:lang w:eastAsia="zh-CN"/>
        </w:rPr>
        <w:t>，甲方配合乙方做好货物的接收工作。</w:t>
      </w:r>
    </w:p>
    <w:p w14:paraId="30706CD5">
      <w:pPr>
        <w:pStyle w:val="965"/>
        <w:rPr>
          <w:rFonts w:hint="eastAsia" w:ascii="仿宋" w:hAnsi="仿宋" w:eastAsia="仿宋" w:cs="仿宋"/>
          <w:color w:val="auto"/>
          <w:sz w:val="21"/>
          <w:highlight w:val="none"/>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2C75A403">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11FFAA8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24819BD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合同约</w:t>
      </w:r>
      <w:r>
        <w:rPr>
          <w:rFonts w:hint="eastAsia" w:ascii="仿宋" w:hAnsi="仿宋" w:eastAsia="仿宋" w:cs="仿宋"/>
          <w:color w:val="auto"/>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47243004">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7EBABE4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0ACBD3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2DD46C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32B5413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Cs w:val="21"/>
          <w:highlight w:val="none"/>
          <w:lang w:eastAsia="zh-CN"/>
        </w:rPr>
        <w:t>备合同约定</w:t>
      </w:r>
      <w:r>
        <w:rPr>
          <w:rFonts w:hint="eastAsia" w:ascii="仿宋" w:hAnsi="仿宋" w:eastAsia="仿宋" w:cs="仿宋"/>
          <w:color w:val="auto"/>
          <w:szCs w:val="21"/>
          <w:highlight w:val="none"/>
        </w:rPr>
        <w:t>的性能。</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68E6D32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BD4475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6D3DCAF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026C1CC4">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E269154">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78A9D80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400E2D5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highlight w:val="none"/>
        </w:rPr>
        <w:t>乙方保证在交付的货物上不存在抵押权等担保物权。</w:t>
      </w:r>
    </w:p>
    <w:p w14:paraId="581945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49B811C8">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00D2D49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50" w:name="_Hlk163047038"/>
      <w:r>
        <w:rPr>
          <w:rFonts w:hint="eastAsia" w:ascii="仿宋" w:hAnsi="仿宋" w:eastAsia="仿宋" w:cs="仿宋"/>
          <w:color w:val="auto"/>
          <w:szCs w:val="15"/>
          <w:highlight w:val="none"/>
        </w:rPr>
        <w:t>因违反前述约定对第三人构成侵权的，应当由乙方向第三人承担法律责任；甲方依法向第三人赔偿后，有权向乙方追偿。甲方有其他损失的，乙方应当赔偿</w:t>
      </w:r>
      <w:bookmarkEnd w:id="50"/>
      <w:r>
        <w:rPr>
          <w:rFonts w:hint="eastAsia" w:ascii="仿宋" w:hAnsi="仿宋" w:eastAsia="仿宋" w:cs="仿宋"/>
          <w:color w:val="auto"/>
          <w:szCs w:val="21"/>
          <w:highlight w:val="none"/>
        </w:rPr>
        <w:t>。</w:t>
      </w:r>
    </w:p>
    <w:p w14:paraId="3F14633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4CC1521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highlight w:val="none"/>
        </w:rPr>
      </w:pPr>
      <w:r>
        <w:rPr>
          <w:rFonts w:hint="eastAsia" w:ascii="仿宋" w:hAnsi="仿宋" w:eastAsia="仿宋" w:cs="仿宋"/>
          <w:color w:val="auto"/>
          <w:szCs w:val="15"/>
          <w:highlight w:val="none"/>
          <w:lang w:val="en-US" w:eastAsia="zh-CN"/>
        </w:rPr>
        <w:t xml:space="preserve">11.1 </w:t>
      </w:r>
      <w:r>
        <w:rPr>
          <w:rFonts w:hint="eastAsia" w:ascii="仿宋" w:hAnsi="仿宋" w:eastAsia="仿宋" w:cs="仿宋"/>
          <w:color w:val="auto"/>
          <w:szCs w:val="15"/>
          <w:highlight w:val="none"/>
        </w:rPr>
        <w:t>甲、乙双方</w:t>
      </w:r>
      <w:r>
        <w:rPr>
          <w:rFonts w:hint="eastAsia" w:ascii="仿宋" w:hAnsi="仿宋" w:eastAsia="仿宋" w:cs="仿宋"/>
          <w:color w:val="auto"/>
          <w:szCs w:val="15"/>
          <w:highlight w:val="none"/>
          <w:lang w:eastAsia="zh-CN"/>
        </w:rPr>
        <w:t>对</w:t>
      </w:r>
      <w:r>
        <w:rPr>
          <w:rFonts w:hint="eastAsia" w:ascii="仿宋" w:hAnsi="仿宋" w:eastAsia="仿宋" w:cs="仿宋"/>
          <w:color w:val="auto"/>
          <w:szCs w:val="15"/>
          <w:highlight w:val="none"/>
        </w:rPr>
        <w:t>采购和合同履行过程中所获悉的</w:t>
      </w:r>
      <w:r>
        <w:rPr>
          <w:rFonts w:hint="eastAsia" w:ascii="仿宋" w:hAnsi="仿宋" w:eastAsia="仿宋" w:cs="仿宋"/>
          <w:color w:val="auto"/>
          <w:szCs w:val="15"/>
          <w:highlight w:val="none"/>
          <w:lang w:eastAsia="zh-CN"/>
        </w:rPr>
        <w:t>国家秘密、工作秘密、</w:t>
      </w:r>
      <w:r>
        <w:rPr>
          <w:rFonts w:hint="eastAsia" w:ascii="仿宋" w:hAnsi="仿宋" w:eastAsia="仿宋" w:cs="仿宋"/>
          <w:color w:val="auto"/>
          <w:szCs w:val="15"/>
          <w:highlight w:val="none"/>
        </w:rPr>
        <w:t>商业秘密或者其他应当保密的信息，均有保密义务</w:t>
      </w:r>
      <w:r>
        <w:rPr>
          <w:rFonts w:hint="eastAsia" w:ascii="仿宋" w:hAnsi="仿宋" w:eastAsia="仿宋" w:cs="仿宋"/>
          <w:color w:val="auto"/>
          <w:szCs w:val="15"/>
          <w:highlight w:val="none"/>
          <w:lang w:eastAsia="zh-CN"/>
        </w:rPr>
        <w:t>且不受合同有效期所限，直至该信息成为公开信息</w:t>
      </w:r>
      <w:r>
        <w:rPr>
          <w:rFonts w:hint="eastAsia" w:ascii="仿宋" w:hAnsi="仿宋" w:eastAsia="仿宋" w:cs="仿宋"/>
          <w:color w:val="auto"/>
          <w:szCs w:val="15"/>
          <w:highlight w:val="none"/>
        </w:rPr>
        <w:t>。泄露、不正当地使用</w:t>
      </w:r>
      <w:r>
        <w:rPr>
          <w:rFonts w:hint="eastAsia" w:ascii="仿宋" w:hAnsi="仿宋" w:eastAsia="仿宋" w:cs="仿宋"/>
          <w:color w:val="auto"/>
          <w:szCs w:val="15"/>
          <w:highlight w:val="none"/>
          <w:lang w:eastAsia="zh-CN"/>
        </w:rPr>
        <w:t>国家秘密、工作秘密、</w:t>
      </w:r>
      <w:r>
        <w:rPr>
          <w:rFonts w:hint="eastAsia" w:ascii="仿宋" w:hAnsi="仿宋" w:eastAsia="仿宋" w:cs="仿宋"/>
          <w:color w:val="auto"/>
          <w:szCs w:val="15"/>
          <w:highlight w:val="none"/>
        </w:rPr>
        <w:t>商业秘密或者</w:t>
      </w:r>
      <w:r>
        <w:rPr>
          <w:rFonts w:hint="eastAsia" w:ascii="仿宋" w:hAnsi="仿宋" w:eastAsia="仿宋" w:cs="仿宋"/>
          <w:color w:val="auto"/>
          <w:szCs w:val="15"/>
          <w:highlight w:val="none"/>
          <w:lang w:eastAsia="zh-CN"/>
        </w:rPr>
        <w:t>其他应当保密的</w:t>
      </w:r>
      <w:r>
        <w:rPr>
          <w:rFonts w:hint="eastAsia" w:ascii="仿宋" w:hAnsi="仿宋" w:eastAsia="仿宋" w:cs="仿宋"/>
          <w:color w:val="auto"/>
          <w:szCs w:val="15"/>
          <w:highlight w:val="none"/>
        </w:rPr>
        <w:t>信息，应当承担</w:t>
      </w:r>
      <w:r>
        <w:rPr>
          <w:rFonts w:hint="eastAsia" w:ascii="仿宋" w:hAnsi="仿宋" w:eastAsia="仿宋" w:cs="仿宋"/>
          <w:color w:val="auto"/>
          <w:szCs w:val="15"/>
          <w:highlight w:val="none"/>
          <w:lang w:eastAsia="zh-CN"/>
        </w:rPr>
        <w:t>相应</w:t>
      </w:r>
      <w:r>
        <w:rPr>
          <w:rFonts w:hint="eastAsia" w:ascii="仿宋" w:hAnsi="仿宋" w:eastAsia="仿宋" w:cs="仿宋"/>
          <w:color w:val="auto"/>
          <w:szCs w:val="15"/>
          <w:highlight w:val="none"/>
        </w:rPr>
        <w:t>责任。其他应当保密的信息由双方在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中约定。</w:t>
      </w:r>
    </w:p>
    <w:p w14:paraId="3B8E73B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37A8A3F6">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0F15D332">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4E82B9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15716E10">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highlight w:val="none"/>
        </w:rPr>
        <w:t>乙方应当以支票、汇票、本票或者金融机构、担保机构出具的保函等非现金形式提交。</w:t>
      </w:r>
    </w:p>
    <w:p w14:paraId="784E451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577240CA">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3B058D7E">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60B00B5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535B43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56215D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E89C96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541A02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highlight w:val="none"/>
          <w:lang w:eastAsia="zh-CN"/>
        </w:rPr>
        <w:t>；</w:t>
      </w:r>
    </w:p>
    <w:p w14:paraId="430FCE6E">
      <w:pPr>
        <w:pStyle w:val="96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（5）依照法律、行政法规的规定或者按照</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szCs w:val="21"/>
          <w:highlight w:val="none"/>
        </w:rPr>
        <w:t>约定，货物在有效使用年限届满后应予回收的，乙方负有自行或者委托第三人对货物予以回收的义务；</w:t>
      </w:r>
    </w:p>
    <w:p w14:paraId="141BE0F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0D3A7F3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7DEBB4DE">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4D26CC58">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7F09AF5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0F2D8E3E">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06990F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5D1D69A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0888E8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655818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554F55B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448A5BC0">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66477C48">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77413E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7D11E8A">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4B843E1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5E3F11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122C889E">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（3）乙方分立、合并或者变更住所的，应当及时以书面形式告知甲方。乙方没有</w:t>
      </w:r>
      <w:r>
        <w:rPr>
          <w:rFonts w:hint="eastAsia" w:ascii="仿宋" w:hAnsi="仿宋" w:eastAsia="仿宋" w:cs="仿宋"/>
          <w:color w:val="auto"/>
          <w:sz w:val="21"/>
          <w:highlight w:val="none"/>
          <w:lang w:eastAsia="zh-CN"/>
        </w:rPr>
        <w:t>及时告知</w:t>
      </w:r>
      <w:r>
        <w:rPr>
          <w:rFonts w:hint="eastAsia" w:ascii="仿宋" w:hAnsi="仿宋" w:eastAsia="仿宋" w:cs="仿宋"/>
          <w:color w:val="auto"/>
          <w:sz w:val="21"/>
          <w:highlight w:val="none"/>
        </w:rPr>
        <w:t>甲方，致使</w:t>
      </w:r>
      <w:r>
        <w:rPr>
          <w:rFonts w:hint="eastAsia" w:ascii="仿宋" w:hAnsi="仿宋" w:eastAsia="仿宋" w:cs="仿宋"/>
          <w:color w:val="auto"/>
          <w:sz w:val="21"/>
          <w:highlight w:val="none"/>
          <w:lang w:eastAsia="zh-CN"/>
        </w:rPr>
        <w:t>合同</w:t>
      </w:r>
      <w:r>
        <w:rPr>
          <w:rFonts w:hint="eastAsia" w:ascii="仿宋" w:hAnsi="仿宋" w:eastAsia="仿宋" w:cs="仿宋"/>
          <w:color w:val="auto"/>
          <w:sz w:val="21"/>
          <w:highlight w:val="none"/>
        </w:rPr>
        <w:t>履行发生困难的，甲方可以中止合同履行并要求乙方承担由此给甲方造成的损失。</w:t>
      </w:r>
    </w:p>
    <w:p w14:paraId="2CF66E60">
      <w:pPr>
        <w:snapToGrid w:val="0"/>
        <w:spacing w:line="400" w:lineRule="exact"/>
        <w:ind w:firstLine="420" w:firstLineChars="200"/>
        <w:jc w:val="left"/>
        <w:rPr>
          <w:rFonts w:hint="eastAsia" w:ascii="仿宋" w:hAnsi="仿宋" w:eastAsia="仿宋" w:cs="仿宋"/>
          <w:color w:val="auto"/>
          <w:sz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6157196A">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11CF3CE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4C41DC87">
      <w:pPr>
        <w:snapToGrid w:val="0"/>
        <w:spacing w:line="400" w:lineRule="exact"/>
        <w:ind w:firstLine="420" w:firstLineChars="2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并追究乙方的违约责</w:t>
      </w:r>
      <w:r>
        <w:rPr>
          <w:rFonts w:hint="eastAsia" w:ascii="仿宋" w:hAnsi="仿宋" w:eastAsia="仿宋" w:cs="仿宋"/>
          <w:color w:val="auto"/>
          <w:szCs w:val="21"/>
          <w:highlight w:val="none"/>
          <w:lang w:val="en-US" w:eastAsia="zh-CN"/>
        </w:rPr>
        <w:t>任</w:t>
      </w:r>
      <w:r>
        <w:rPr>
          <w:rFonts w:hint="eastAsia" w:ascii="仿宋" w:hAnsi="仿宋" w:eastAsia="仿宋" w:cs="仿宋"/>
          <w:color w:val="auto"/>
          <w:szCs w:val="21"/>
          <w:highlight w:val="none"/>
        </w:rPr>
        <w:t>。</w:t>
      </w:r>
    </w:p>
    <w:p w14:paraId="1A9CD41A">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526FAD25">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highlight w:val="none"/>
        </w:rPr>
        <w:t>中止</w:t>
      </w:r>
      <w:r>
        <w:rPr>
          <w:rFonts w:hint="eastAsia" w:ascii="仿宋" w:hAnsi="仿宋" w:eastAsia="仿宋" w:cs="仿宋"/>
          <w:color w:val="auto"/>
          <w:sz w:val="21"/>
          <w:highlight w:val="none"/>
          <w:lang w:eastAsia="zh-CN"/>
        </w:rPr>
        <w:t>或者终止</w:t>
      </w:r>
      <w:r>
        <w:rPr>
          <w:rFonts w:hint="eastAsia" w:ascii="仿宋" w:hAnsi="仿宋" w:eastAsia="仿宋" w:cs="仿宋"/>
          <w:color w:val="auto"/>
          <w:sz w:val="21"/>
          <w:highlight w:val="none"/>
        </w:rPr>
        <w:t>合同。有过错的一方应当承担赔偿责任，双方都有过错的，各自承担相应的责任。</w:t>
      </w:r>
    </w:p>
    <w:p w14:paraId="695F6A08">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5A61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3E65DE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1185EDAD">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3DD87EC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3738410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3761DB5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2833D203">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0D4A388">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19</w:t>
      </w:r>
      <w:r>
        <w:rPr>
          <w:rFonts w:hint="eastAsia" w:ascii="仿宋" w:hAnsi="仿宋" w:eastAsia="仿宋" w:cs="仿宋"/>
          <w:color w:val="auto"/>
          <w:sz w:val="21"/>
          <w:highlight w:val="none"/>
        </w:rPr>
        <w:t>.1 因本合同及合同有关事项发生的争议，由</w:t>
      </w:r>
      <w:r>
        <w:rPr>
          <w:rFonts w:hint="eastAsia" w:ascii="仿宋" w:hAnsi="仿宋" w:eastAsia="仿宋" w:cs="仿宋"/>
          <w:color w:val="auto"/>
          <w:sz w:val="21"/>
          <w:highlight w:val="none"/>
          <w:lang w:eastAsia="zh-CN"/>
        </w:rPr>
        <w:t>甲乙双</w:t>
      </w:r>
      <w:r>
        <w:rPr>
          <w:rFonts w:hint="eastAsia" w:ascii="仿宋" w:hAnsi="仿宋" w:eastAsia="仿宋" w:cs="仿宋"/>
          <w:color w:val="auto"/>
          <w:sz w:val="21"/>
          <w:highlight w:val="none"/>
        </w:rPr>
        <w:t>方友好协商解决。协商不成时，可以</w:t>
      </w:r>
      <w:r>
        <w:rPr>
          <w:rFonts w:hint="eastAsia" w:ascii="仿宋" w:hAnsi="仿宋" w:eastAsia="仿宋" w:cs="仿宋"/>
          <w:color w:val="auto"/>
          <w:sz w:val="21"/>
          <w:highlight w:val="none"/>
          <w:lang w:eastAsia="zh-CN"/>
        </w:rPr>
        <w:t>向有关组织申请</w:t>
      </w:r>
      <w:r>
        <w:rPr>
          <w:rFonts w:hint="eastAsia" w:ascii="仿宋" w:hAnsi="仿宋" w:eastAsia="仿宋" w:cs="仿宋"/>
          <w:color w:val="auto"/>
          <w:sz w:val="21"/>
          <w:highlight w:val="none"/>
        </w:rPr>
        <w:t>调解。合同一方或</w:t>
      </w:r>
      <w:r>
        <w:rPr>
          <w:rFonts w:hint="eastAsia" w:ascii="仿宋" w:hAnsi="仿宋" w:eastAsia="仿宋" w:cs="仿宋"/>
          <w:color w:val="auto"/>
          <w:sz w:val="21"/>
          <w:highlight w:val="none"/>
          <w:lang w:eastAsia="zh-CN"/>
        </w:rPr>
        <w:t>双</w:t>
      </w:r>
      <w:r>
        <w:rPr>
          <w:rFonts w:hint="eastAsia" w:ascii="仿宋" w:hAnsi="仿宋" w:eastAsia="仿宋" w:cs="仿宋"/>
          <w:color w:val="auto"/>
          <w:sz w:val="21"/>
          <w:highlight w:val="none"/>
        </w:rPr>
        <w:t>方不愿调解或调解不成的，可以通过仲裁或诉讼的方式解决争议。</w:t>
      </w:r>
    </w:p>
    <w:p w14:paraId="073C3975">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19</w:t>
      </w:r>
      <w:r>
        <w:rPr>
          <w:rFonts w:hint="eastAsia" w:ascii="仿宋" w:hAnsi="仿宋" w:eastAsia="仿宋" w:cs="仿宋"/>
          <w:color w:val="auto"/>
          <w:sz w:val="21"/>
          <w:highlight w:val="none"/>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highlight w:val="none"/>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highlight w:val="none"/>
        </w:rPr>
        <w:t>中进一步约定选择与争议有实际联系的地点的人民法院管辖，但管辖法院的约定不得违反级别管辖和专属管辖的规定。</w:t>
      </w:r>
    </w:p>
    <w:p w14:paraId="572B620D">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19</w:t>
      </w:r>
      <w:r>
        <w:rPr>
          <w:rFonts w:hint="eastAsia" w:ascii="仿宋" w:hAnsi="仿宋" w:eastAsia="仿宋" w:cs="仿宋"/>
          <w:color w:val="auto"/>
          <w:sz w:val="21"/>
          <w:highlight w:val="none"/>
        </w:rPr>
        <w:t>.3 如</w:t>
      </w:r>
      <w:r>
        <w:rPr>
          <w:rFonts w:hint="eastAsia" w:ascii="仿宋" w:hAnsi="仿宋" w:eastAsia="仿宋" w:cs="仿宋"/>
          <w:color w:val="auto"/>
          <w:sz w:val="21"/>
          <w:highlight w:val="none"/>
          <w:lang w:eastAsia="zh-CN"/>
        </w:rPr>
        <w:t>甲乙双方</w:t>
      </w:r>
      <w:r>
        <w:rPr>
          <w:rFonts w:hint="eastAsia" w:ascii="仿宋" w:hAnsi="仿宋" w:eastAsia="仿宋" w:cs="仿宋"/>
          <w:color w:val="auto"/>
          <w:sz w:val="21"/>
          <w:highlight w:val="none"/>
        </w:rPr>
        <w:t>有争议的事项不影响合同其他部分的履行，在争议解决期间，合同其他部分应</w:t>
      </w:r>
      <w:r>
        <w:rPr>
          <w:rFonts w:hint="eastAsia" w:ascii="仿宋" w:hAnsi="仿宋" w:eastAsia="仿宋" w:cs="仿宋"/>
          <w:color w:val="auto"/>
          <w:sz w:val="21"/>
          <w:highlight w:val="none"/>
          <w:lang w:eastAsia="zh-CN"/>
        </w:rPr>
        <w:t>当</w:t>
      </w:r>
      <w:r>
        <w:rPr>
          <w:rFonts w:hint="eastAsia" w:ascii="仿宋" w:hAnsi="仿宋" w:eastAsia="仿宋" w:cs="仿宋"/>
          <w:color w:val="auto"/>
          <w:sz w:val="21"/>
          <w:highlight w:val="none"/>
        </w:rPr>
        <w:t>继续履行。</w:t>
      </w:r>
    </w:p>
    <w:p w14:paraId="3592930D">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57C6879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highlight w:val="none"/>
          <w:lang w:val="en-GB"/>
        </w:rPr>
        <w:t>本合同应当按照规定执行政府采购政策。</w:t>
      </w:r>
    </w:p>
    <w:p w14:paraId="084334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highlight w:val="none"/>
          <w:lang w:eastAsia="zh-CN"/>
        </w:rPr>
        <w:t>甲乙双方</w:t>
      </w:r>
      <w:r>
        <w:rPr>
          <w:rFonts w:hint="eastAsia" w:ascii="仿宋" w:hAnsi="仿宋" w:eastAsia="仿宋" w:cs="仿宋"/>
          <w:color w:val="auto"/>
          <w:highlight w:val="none"/>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45F80878">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839D3C">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68151FEB">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1</w:t>
      </w:r>
      <w:r>
        <w:rPr>
          <w:rFonts w:hint="eastAsia" w:ascii="仿宋" w:hAnsi="仿宋" w:eastAsia="仿宋" w:cs="仿宋"/>
          <w:color w:val="auto"/>
          <w:sz w:val="21"/>
          <w:highlight w:val="none"/>
        </w:rPr>
        <w:t>.1 本合同的订立、生效、解释、履行及与本合同有关的争议解决，均适用法律、行政法规。</w:t>
      </w:r>
    </w:p>
    <w:p w14:paraId="6865E881">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1</w:t>
      </w:r>
      <w:r>
        <w:rPr>
          <w:rFonts w:hint="eastAsia" w:ascii="仿宋" w:hAnsi="仿宋" w:eastAsia="仿宋" w:cs="仿宋"/>
          <w:color w:val="auto"/>
          <w:sz w:val="21"/>
          <w:highlight w:val="none"/>
        </w:rPr>
        <w:t>.2 本合同条款与法律、行政法规的强制性规定不一致的，双方当事人应按照法律、行政法规的强制性规定修改本合同的相关条款。</w:t>
      </w:r>
    </w:p>
    <w:p w14:paraId="45F9FF0E">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2D914DBD">
      <w:pPr>
        <w:pStyle w:val="965"/>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2</w:t>
      </w:r>
      <w:r>
        <w:rPr>
          <w:rFonts w:hint="eastAsia" w:ascii="仿宋" w:hAnsi="仿宋" w:eastAsia="仿宋" w:cs="仿宋"/>
          <w:color w:val="auto"/>
          <w:sz w:val="21"/>
          <w:highlight w:val="none"/>
        </w:rPr>
        <w:t>.1</w:t>
      </w:r>
      <w:r>
        <w:rPr>
          <w:rFonts w:hint="eastAsia" w:ascii="仿宋" w:hAnsi="仿宋" w:eastAsia="仿宋" w:cs="仿宋"/>
          <w:color w:val="auto"/>
          <w:sz w:val="21"/>
          <w:highlight w:val="none"/>
          <w:lang w:val="en-US" w:eastAsia="zh-CN"/>
        </w:rPr>
        <w:t xml:space="preserve"> </w:t>
      </w:r>
      <w:r>
        <w:rPr>
          <w:rFonts w:hint="eastAsia" w:ascii="仿宋" w:hAnsi="仿宋" w:eastAsia="仿宋" w:cs="仿宋"/>
          <w:color w:val="auto"/>
          <w:sz w:val="21"/>
          <w:highlight w:val="none"/>
        </w:rPr>
        <w:t>本合同任何一方向对方发出的通知、信件、数据电文等，应当发送至本合同第一部分《政府采购合同协议书》所约定的通讯地址、联系人、联系电话或电子邮箱。</w:t>
      </w:r>
    </w:p>
    <w:p w14:paraId="1688E7C5">
      <w:pPr>
        <w:pStyle w:val="965"/>
        <w:ind w:firstLine="0" w:firstLineChars="0"/>
        <w:jc w:val="both"/>
        <w:rPr>
          <w:rFonts w:hint="eastAsia" w:ascii="仿宋" w:hAnsi="仿宋" w:eastAsia="仿宋" w:cs="仿宋"/>
          <w:color w:val="auto"/>
          <w:sz w:val="21"/>
          <w:highlight w:val="none"/>
        </w:rPr>
      </w:pPr>
      <w:r>
        <w:rPr>
          <w:rFonts w:hint="eastAsia" w:ascii="仿宋" w:hAnsi="仿宋" w:eastAsia="仿宋" w:cs="仿宋"/>
          <w:color w:val="auto"/>
          <w:sz w:val="21"/>
          <w:highlight w:val="none"/>
          <w:lang w:val="en-US" w:eastAsia="zh-CN"/>
        </w:rPr>
        <w:t xml:space="preserve">    </w:t>
      </w: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2</w:t>
      </w:r>
      <w:r>
        <w:rPr>
          <w:rFonts w:hint="eastAsia" w:ascii="仿宋" w:hAnsi="仿宋" w:eastAsia="仿宋" w:cs="仿宋"/>
          <w:color w:val="auto"/>
          <w:sz w:val="21"/>
          <w:highlight w:val="none"/>
        </w:rPr>
        <w:t>.2</w:t>
      </w:r>
      <w:r>
        <w:rPr>
          <w:rFonts w:hint="eastAsia" w:ascii="仿宋" w:hAnsi="仿宋" w:eastAsia="仿宋" w:cs="仿宋"/>
          <w:color w:val="auto"/>
          <w:sz w:val="21"/>
          <w:highlight w:val="none"/>
          <w:lang w:val="en-US" w:eastAsia="zh-CN"/>
        </w:rPr>
        <w:t xml:space="preserve"> </w:t>
      </w:r>
      <w:r>
        <w:rPr>
          <w:rFonts w:hint="eastAsia" w:ascii="仿宋" w:hAnsi="仿宋" w:eastAsia="仿宋" w:cs="仿宋"/>
          <w:color w:val="auto"/>
          <w:sz w:val="21"/>
          <w:highlight w:val="none"/>
        </w:rPr>
        <w:t>一方当事人变更名称、</w:t>
      </w:r>
      <w:r>
        <w:rPr>
          <w:rFonts w:hint="eastAsia" w:ascii="仿宋" w:hAnsi="仿宋" w:eastAsia="仿宋" w:cs="仿宋"/>
          <w:color w:val="auto"/>
          <w:sz w:val="21"/>
          <w:highlight w:val="none"/>
          <w:lang w:eastAsia="zh-CN"/>
        </w:rPr>
        <w:t>住所</w:t>
      </w:r>
      <w:r>
        <w:rPr>
          <w:rFonts w:hint="eastAsia" w:ascii="仿宋" w:hAnsi="仿宋" w:eastAsia="仿宋" w:cs="仿宋"/>
          <w:color w:val="auto"/>
          <w:sz w:val="21"/>
          <w:highlight w:val="none"/>
        </w:rPr>
        <w:t>、联系人、联系电话或电子邮箱</w:t>
      </w:r>
      <w:r>
        <w:rPr>
          <w:rFonts w:hint="eastAsia" w:ascii="仿宋" w:hAnsi="仿宋" w:eastAsia="仿宋" w:cs="仿宋"/>
          <w:color w:val="auto"/>
          <w:sz w:val="21"/>
          <w:highlight w:val="none"/>
          <w:lang w:eastAsia="zh-CN"/>
        </w:rPr>
        <w:t>等信息</w:t>
      </w:r>
      <w:r>
        <w:rPr>
          <w:rFonts w:hint="eastAsia" w:ascii="仿宋" w:hAnsi="仿宋" w:eastAsia="仿宋" w:cs="仿宋"/>
          <w:color w:val="auto"/>
          <w:sz w:val="21"/>
          <w:highlight w:val="none"/>
        </w:rPr>
        <w:t>的，应当在变更后3日内及时书面通知对方，对方实际收到变更通知前的送达仍为有效送达。</w:t>
      </w:r>
    </w:p>
    <w:p w14:paraId="18E61F30">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45BC304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243919F9">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4285780E">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5B6DE380">
      <w:pPr>
        <w:adjustRightInd w:val="0"/>
        <w:snapToGrid w:val="0"/>
        <w:spacing w:line="400" w:lineRule="exact"/>
        <w:ind w:firstLine="0" w:firstLineChars="0"/>
        <w:jc w:val="left"/>
        <w:rPr>
          <w:rFonts w:hint="eastAsia" w:ascii="仿宋" w:hAnsi="仿宋" w:eastAsia="仿宋" w:cs="仿宋"/>
          <w:color w:val="auto"/>
          <w:sz w:val="28"/>
          <w:szCs w:val="28"/>
          <w:highlight w:val="none"/>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51" w:name="_Toc20313"/>
    </w:p>
    <w:p w14:paraId="51F4EC6D">
      <w:pPr>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br w:type="page"/>
      </w:r>
    </w:p>
    <w:p w14:paraId="323C941F">
      <w:pPr>
        <w:pStyle w:val="3"/>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第三节 政府采购合同专用条款</w:t>
      </w:r>
      <w:bookmarkEnd w:id="5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74526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FAF8A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9C5E6F7">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53B469E3">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联合体具体要求</w:t>
            </w:r>
          </w:p>
        </w:tc>
        <w:tc>
          <w:tcPr>
            <w:tcW w:w="5170" w:type="dxa"/>
            <w:vAlign w:val="center"/>
          </w:tcPr>
          <w:p w14:paraId="2F8D5B8C">
            <w:pPr>
              <w:adjustRightInd w:val="0"/>
              <w:snapToGrid w:val="0"/>
              <w:jc w:val="left"/>
              <w:rPr>
                <w:rFonts w:hint="eastAsia" w:ascii="仿宋" w:hAnsi="仿宋" w:eastAsia="仿宋" w:cs="仿宋"/>
                <w:color w:val="auto"/>
                <w:szCs w:val="21"/>
                <w:highlight w:val="none"/>
              </w:rPr>
            </w:pPr>
          </w:p>
        </w:tc>
      </w:tr>
      <w:tr w14:paraId="34E7B6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5A3568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21B9D0A">
            <w:pPr>
              <w:adjustRightInd w:val="0"/>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）项</w:t>
            </w:r>
          </w:p>
        </w:tc>
        <w:tc>
          <w:tcPr>
            <w:tcW w:w="1742" w:type="dxa"/>
            <w:vAlign w:val="center"/>
          </w:tcPr>
          <w:p w14:paraId="47265E2E">
            <w:pPr>
              <w:adjustRightInd w:val="0"/>
              <w:snapToGrid w:val="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其他术语解释</w:t>
            </w:r>
          </w:p>
        </w:tc>
        <w:tc>
          <w:tcPr>
            <w:tcW w:w="5170" w:type="dxa"/>
            <w:vAlign w:val="center"/>
          </w:tcPr>
          <w:p w14:paraId="2961169C">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257F6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707734">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E633F05">
            <w:pPr>
              <w:adjustRightInd w:val="0"/>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4.4款</w:t>
            </w:r>
          </w:p>
        </w:tc>
        <w:tc>
          <w:tcPr>
            <w:tcW w:w="1742" w:type="dxa"/>
            <w:vAlign w:val="center"/>
          </w:tcPr>
          <w:p w14:paraId="66EA4E20">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履约验收中甲方提出异议或作出说明的期限</w:t>
            </w:r>
          </w:p>
        </w:tc>
        <w:tc>
          <w:tcPr>
            <w:tcW w:w="5170" w:type="dxa"/>
            <w:vAlign w:val="center"/>
          </w:tcPr>
          <w:p w14:paraId="6C9AC062">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028EFF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2F472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23C702D">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4.6款</w:t>
            </w:r>
          </w:p>
        </w:tc>
        <w:tc>
          <w:tcPr>
            <w:tcW w:w="1742" w:type="dxa"/>
            <w:vAlign w:val="center"/>
          </w:tcPr>
          <w:p w14:paraId="5B7517F3">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约定甲方承担的其他义务和责任</w:t>
            </w:r>
          </w:p>
        </w:tc>
        <w:tc>
          <w:tcPr>
            <w:tcW w:w="5170" w:type="dxa"/>
            <w:vAlign w:val="center"/>
          </w:tcPr>
          <w:p w14:paraId="6BE7D682">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2EA3C1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8D2CFC">
            <w:pPr>
              <w:adjustRightInd w:val="0"/>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0E9A518D">
            <w:pPr>
              <w:snapToGrid w:val="0"/>
              <w:jc w:val="center"/>
              <w:rPr>
                <w:rFonts w:hint="eastAsia" w:ascii="仿宋" w:hAnsi="仿宋" w:eastAsia="仿宋" w:cs="仿宋"/>
                <w:color w:val="auto"/>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5.4款</w:t>
            </w:r>
          </w:p>
        </w:tc>
        <w:tc>
          <w:tcPr>
            <w:tcW w:w="1742" w:type="dxa"/>
            <w:vAlign w:val="center"/>
          </w:tcPr>
          <w:p w14:paraId="0BB8BA1D">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约定乙方承担的其他义务和责任</w:t>
            </w:r>
          </w:p>
        </w:tc>
        <w:tc>
          <w:tcPr>
            <w:tcW w:w="5170" w:type="dxa"/>
            <w:vAlign w:val="center"/>
          </w:tcPr>
          <w:p w14:paraId="76D58403">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724E69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AD31B5">
            <w:pPr>
              <w:adjustRightInd w:val="0"/>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6B501E65">
            <w:pPr>
              <w:snapToGrid w:val="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6.1款</w:t>
            </w:r>
          </w:p>
        </w:tc>
        <w:tc>
          <w:tcPr>
            <w:tcW w:w="1742" w:type="dxa"/>
            <w:vAlign w:val="center"/>
          </w:tcPr>
          <w:p w14:paraId="42654054">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履行合同义务的顺序</w:t>
            </w:r>
          </w:p>
        </w:tc>
        <w:tc>
          <w:tcPr>
            <w:tcW w:w="5170" w:type="dxa"/>
            <w:vAlign w:val="center"/>
          </w:tcPr>
          <w:p w14:paraId="398A3177">
            <w:pPr>
              <w:adjustRightInd w:val="0"/>
              <w:snapToGrid w:val="0"/>
              <w:jc w:val="left"/>
              <w:rPr>
                <w:rFonts w:hint="eastAsia" w:ascii="仿宋" w:hAnsi="仿宋" w:eastAsia="仿宋" w:cs="仿宋"/>
                <w:color w:val="auto"/>
                <w:kern w:val="2"/>
                <w:sz w:val="21"/>
                <w:szCs w:val="21"/>
                <w:highlight w:val="none"/>
                <w:lang w:val="en-US" w:eastAsia="zh-CN" w:bidi="ar-SA"/>
              </w:rPr>
            </w:pPr>
          </w:p>
        </w:tc>
      </w:tr>
      <w:tr w14:paraId="739D00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CF0E67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2EE14E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款</w:t>
            </w:r>
          </w:p>
        </w:tc>
        <w:tc>
          <w:tcPr>
            <w:tcW w:w="1742" w:type="dxa"/>
            <w:vAlign w:val="center"/>
          </w:tcPr>
          <w:p w14:paraId="5401A5D1">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包装</w:t>
            </w:r>
            <w:r>
              <w:rPr>
                <w:rFonts w:hint="eastAsia" w:ascii="仿宋" w:hAnsi="仿宋" w:eastAsia="仿宋" w:cs="仿宋"/>
                <w:color w:val="auto"/>
                <w:szCs w:val="21"/>
                <w:highlight w:val="none"/>
                <w:lang w:eastAsia="zh-CN"/>
              </w:rPr>
              <w:t>特殊要求</w:t>
            </w:r>
          </w:p>
        </w:tc>
        <w:tc>
          <w:tcPr>
            <w:tcW w:w="5170" w:type="dxa"/>
            <w:vAlign w:val="center"/>
          </w:tcPr>
          <w:p w14:paraId="15A850B5">
            <w:pPr>
              <w:rPr>
                <w:rFonts w:hint="eastAsia" w:ascii="仿宋" w:hAnsi="仿宋" w:eastAsia="仿宋" w:cs="仿宋"/>
                <w:color w:val="auto"/>
                <w:highlight w:val="none"/>
              </w:rPr>
            </w:pPr>
          </w:p>
        </w:tc>
      </w:tr>
      <w:tr w14:paraId="77657E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731A7C3">
            <w:pPr>
              <w:adjustRightInd w:val="0"/>
              <w:snapToGrid w:val="0"/>
              <w:jc w:val="center"/>
              <w:rPr>
                <w:rFonts w:hint="eastAsia" w:ascii="仿宋" w:hAnsi="仿宋" w:eastAsia="仿宋" w:cs="仿宋"/>
                <w:color w:val="auto"/>
                <w:szCs w:val="21"/>
                <w:highlight w:val="none"/>
              </w:rPr>
            </w:pPr>
          </w:p>
        </w:tc>
        <w:tc>
          <w:tcPr>
            <w:tcW w:w="1742" w:type="dxa"/>
            <w:vAlign w:val="center"/>
          </w:tcPr>
          <w:p w14:paraId="7BB64A84">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指定现场</w:t>
            </w:r>
          </w:p>
        </w:tc>
        <w:tc>
          <w:tcPr>
            <w:tcW w:w="5170" w:type="dxa"/>
            <w:vAlign w:val="center"/>
          </w:tcPr>
          <w:p w14:paraId="60C68130">
            <w:pPr>
              <w:rPr>
                <w:rFonts w:hint="eastAsia" w:ascii="仿宋" w:hAnsi="仿宋" w:eastAsia="仿宋" w:cs="仿宋"/>
                <w:color w:val="auto"/>
                <w:highlight w:val="none"/>
              </w:rPr>
            </w:pPr>
          </w:p>
        </w:tc>
      </w:tr>
      <w:tr w14:paraId="7E5C9D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3AE4B2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1F6B39F">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vAlign w:val="center"/>
          </w:tcPr>
          <w:p w14:paraId="165F003A">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运输特殊要求</w:t>
            </w:r>
          </w:p>
        </w:tc>
        <w:tc>
          <w:tcPr>
            <w:tcW w:w="5170" w:type="dxa"/>
            <w:vAlign w:val="center"/>
          </w:tcPr>
          <w:p w14:paraId="727D1C6C">
            <w:pPr>
              <w:rPr>
                <w:rFonts w:hint="eastAsia" w:ascii="仿宋" w:hAnsi="仿宋" w:eastAsia="仿宋" w:cs="仿宋"/>
                <w:color w:val="auto"/>
                <w:highlight w:val="none"/>
              </w:rPr>
            </w:pPr>
          </w:p>
        </w:tc>
      </w:tr>
      <w:tr w14:paraId="602F88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372857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AF2FC7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款</w:t>
            </w:r>
          </w:p>
        </w:tc>
        <w:tc>
          <w:tcPr>
            <w:tcW w:w="1742" w:type="dxa"/>
            <w:vAlign w:val="center"/>
          </w:tcPr>
          <w:p w14:paraId="35172963">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保险要求</w:t>
            </w:r>
          </w:p>
        </w:tc>
        <w:tc>
          <w:tcPr>
            <w:tcW w:w="5170" w:type="dxa"/>
            <w:vAlign w:val="center"/>
          </w:tcPr>
          <w:p w14:paraId="78F289B8">
            <w:pPr>
              <w:rPr>
                <w:rFonts w:hint="eastAsia" w:ascii="仿宋" w:hAnsi="仿宋" w:eastAsia="仿宋" w:cs="仿宋"/>
                <w:color w:val="auto"/>
                <w:highlight w:val="none"/>
              </w:rPr>
            </w:pPr>
          </w:p>
        </w:tc>
      </w:tr>
      <w:tr w14:paraId="0D6BEE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1E3BEB5">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BF6A412">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.2（1）项</w:t>
            </w:r>
          </w:p>
        </w:tc>
        <w:tc>
          <w:tcPr>
            <w:tcW w:w="1742" w:type="dxa"/>
            <w:vAlign w:val="center"/>
          </w:tcPr>
          <w:p w14:paraId="4A60A98A">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52BF95CD">
            <w:pPr>
              <w:autoSpaceDE w:val="0"/>
              <w:autoSpaceDN w:val="0"/>
              <w:adjustRightInd w:val="0"/>
              <w:snapToGrid w:val="0"/>
              <w:ind w:firstLine="420" w:firstLineChars="200"/>
              <w:jc w:val="left"/>
              <w:rPr>
                <w:rFonts w:hint="eastAsia" w:ascii="仿宋" w:hAnsi="仿宋" w:eastAsia="仿宋" w:cs="仿宋"/>
                <w:color w:val="auto"/>
                <w:szCs w:val="21"/>
                <w:highlight w:val="none"/>
              </w:rPr>
            </w:pPr>
          </w:p>
        </w:tc>
      </w:tr>
      <w:tr w14:paraId="61EA2F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4FFA79">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978CDF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.2（3）项</w:t>
            </w:r>
          </w:p>
        </w:tc>
        <w:tc>
          <w:tcPr>
            <w:tcW w:w="1742" w:type="dxa"/>
            <w:vAlign w:val="center"/>
          </w:tcPr>
          <w:p w14:paraId="562D96FD">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货物质量缺陷</w:t>
            </w:r>
          </w:p>
          <w:p w14:paraId="0A67686C">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4EBF5F12">
            <w:pPr>
              <w:adjustRightInd w:val="0"/>
              <w:snapToGrid w:val="0"/>
              <w:jc w:val="left"/>
              <w:rPr>
                <w:rFonts w:hint="eastAsia" w:ascii="仿宋" w:hAnsi="仿宋" w:eastAsia="仿宋" w:cs="仿宋"/>
                <w:color w:val="auto"/>
                <w:szCs w:val="21"/>
                <w:highlight w:val="none"/>
              </w:rPr>
            </w:pPr>
          </w:p>
        </w:tc>
      </w:tr>
      <w:tr w14:paraId="5B7C95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FA90DC">
            <w:pPr>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第二节</w:t>
            </w:r>
          </w:p>
          <w:p w14:paraId="746281D9">
            <w:pPr>
              <w:pStyle w:val="965"/>
              <w:ind w:firstLine="0" w:firstLineChars="0"/>
              <w:jc w:val="center"/>
              <w:rPr>
                <w:rFonts w:hint="eastAsia" w:ascii="仿宋" w:hAnsi="仿宋" w:eastAsia="仿宋" w:cs="仿宋"/>
                <w:color w:val="auto"/>
                <w:highlight w:val="none"/>
                <w:lang w:val="en-US" w:eastAsia="zh-CN"/>
              </w:rPr>
            </w:pPr>
            <w:r>
              <w:rPr>
                <w:rFonts w:hint="eastAsia" w:ascii="仿宋" w:hAnsi="仿宋" w:eastAsia="仿宋" w:cs="仿宋"/>
                <w:color w:val="auto"/>
                <w:szCs w:val="21"/>
                <w:highlight w:val="none"/>
                <w:lang w:val="en-US" w:eastAsia="zh-CN"/>
              </w:rPr>
              <w:t>第11.1款</w:t>
            </w:r>
          </w:p>
        </w:tc>
        <w:tc>
          <w:tcPr>
            <w:tcW w:w="1742" w:type="dxa"/>
            <w:vAlign w:val="center"/>
          </w:tcPr>
          <w:p w14:paraId="4D509906">
            <w:pPr>
              <w:adjustRightInd w:val="0"/>
              <w:snapToGrid w:val="0"/>
              <w:jc w:val="both"/>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其他应当保密的信息</w:t>
            </w:r>
          </w:p>
        </w:tc>
        <w:tc>
          <w:tcPr>
            <w:tcW w:w="5170" w:type="dxa"/>
            <w:vAlign w:val="center"/>
          </w:tcPr>
          <w:p w14:paraId="32061F55">
            <w:pPr>
              <w:adjustRightInd w:val="0"/>
              <w:snapToGrid w:val="0"/>
              <w:jc w:val="left"/>
              <w:rPr>
                <w:rFonts w:hint="eastAsia" w:ascii="仿宋" w:hAnsi="仿宋" w:eastAsia="仿宋" w:cs="仿宋"/>
                <w:color w:val="auto"/>
                <w:szCs w:val="21"/>
                <w:highlight w:val="none"/>
              </w:rPr>
            </w:pPr>
          </w:p>
        </w:tc>
      </w:tr>
      <w:tr w14:paraId="75E239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81C9465">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71EFBB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.2款</w:t>
            </w:r>
          </w:p>
        </w:tc>
        <w:tc>
          <w:tcPr>
            <w:tcW w:w="1742" w:type="dxa"/>
            <w:vAlign w:val="center"/>
          </w:tcPr>
          <w:p w14:paraId="558EABF2">
            <w:pPr>
              <w:adjustRightInd w:val="0"/>
              <w:snapToGrid w:val="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合同价款支付</w:t>
            </w:r>
            <w:r>
              <w:rPr>
                <w:rFonts w:hint="eastAsia" w:ascii="仿宋" w:hAnsi="仿宋" w:eastAsia="仿宋" w:cs="仿宋"/>
                <w:color w:val="auto"/>
                <w:szCs w:val="21"/>
                <w:highlight w:val="none"/>
                <w:lang w:eastAsia="zh-CN"/>
              </w:rPr>
              <w:t>时间</w:t>
            </w:r>
          </w:p>
        </w:tc>
        <w:tc>
          <w:tcPr>
            <w:tcW w:w="5170" w:type="dxa"/>
            <w:vAlign w:val="center"/>
          </w:tcPr>
          <w:p w14:paraId="44A6B489">
            <w:pPr>
              <w:adjustRightInd w:val="0"/>
              <w:snapToGrid w:val="0"/>
              <w:jc w:val="left"/>
              <w:rPr>
                <w:rFonts w:hint="eastAsia" w:ascii="仿宋" w:hAnsi="仿宋" w:eastAsia="仿宋" w:cs="仿宋"/>
                <w:color w:val="auto"/>
                <w:szCs w:val="21"/>
                <w:highlight w:val="none"/>
              </w:rPr>
            </w:pPr>
          </w:p>
        </w:tc>
      </w:tr>
      <w:tr w14:paraId="388D09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20A5B15">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905B0C5">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13.2</w:t>
            </w:r>
            <w:r>
              <w:rPr>
                <w:rFonts w:hint="eastAsia" w:ascii="仿宋" w:hAnsi="仿宋" w:eastAsia="仿宋" w:cs="仿宋"/>
                <w:color w:val="auto"/>
                <w:szCs w:val="21"/>
                <w:highlight w:val="none"/>
              </w:rPr>
              <w:t>款</w:t>
            </w:r>
          </w:p>
        </w:tc>
        <w:tc>
          <w:tcPr>
            <w:tcW w:w="1742" w:type="dxa"/>
            <w:vAlign w:val="center"/>
          </w:tcPr>
          <w:p w14:paraId="3330D6EC">
            <w:pPr>
              <w:adjustRightInd w:val="0"/>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履约保证金不予退还的情形</w:t>
            </w:r>
          </w:p>
        </w:tc>
        <w:tc>
          <w:tcPr>
            <w:tcW w:w="5170" w:type="dxa"/>
            <w:vAlign w:val="center"/>
          </w:tcPr>
          <w:p w14:paraId="28B0259C">
            <w:pPr>
              <w:adjustRightInd w:val="0"/>
              <w:snapToGrid w:val="0"/>
              <w:jc w:val="left"/>
              <w:rPr>
                <w:rFonts w:hint="eastAsia" w:ascii="仿宋" w:hAnsi="仿宋" w:eastAsia="仿宋" w:cs="仿宋"/>
                <w:color w:val="auto"/>
                <w:szCs w:val="21"/>
                <w:highlight w:val="none"/>
              </w:rPr>
            </w:pPr>
          </w:p>
        </w:tc>
      </w:tr>
      <w:tr w14:paraId="746F7B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CFB64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12352DD">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13.3</w:t>
            </w:r>
            <w:r>
              <w:rPr>
                <w:rFonts w:hint="eastAsia" w:ascii="仿宋" w:hAnsi="仿宋" w:eastAsia="仿宋" w:cs="仿宋"/>
                <w:color w:val="auto"/>
                <w:szCs w:val="21"/>
                <w:highlight w:val="none"/>
              </w:rPr>
              <w:t>款</w:t>
            </w:r>
          </w:p>
        </w:tc>
        <w:tc>
          <w:tcPr>
            <w:tcW w:w="1742" w:type="dxa"/>
            <w:vAlign w:val="center"/>
          </w:tcPr>
          <w:p w14:paraId="384C6D35">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w:t>
            </w:r>
            <w:r>
              <w:rPr>
                <w:rFonts w:hint="eastAsia" w:ascii="仿宋" w:hAnsi="仿宋" w:eastAsia="仿宋" w:cs="仿宋"/>
                <w:color w:val="auto"/>
                <w:szCs w:val="21"/>
                <w:highlight w:val="none"/>
                <w:lang w:eastAsia="zh-CN"/>
              </w:rPr>
              <w:t>逾期退还的</w:t>
            </w:r>
            <w:r>
              <w:rPr>
                <w:rFonts w:hint="eastAsia" w:ascii="仿宋" w:hAnsi="仿宋" w:eastAsia="仿宋" w:cs="仿宋"/>
                <w:color w:val="auto"/>
                <w:szCs w:val="21"/>
                <w:highlight w:val="none"/>
              </w:rPr>
              <w:t>违约金</w:t>
            </w:r>
          </w:p>
        </w:tc>
        <w:tc>
          <w:tcPr>
            <w:tcW w:w="5170" w:type="dxa"/>
            <w:vAlign w:val="center"/>
          </w:tcPr>
          <w:p w14:paraId="1EB16018">
            <w:pPr>
              <w:adjustRightInd w:val="0"/>
              <w:snapToGrid w:val="0"/>
              <w:jc w:val="left"/>
              <w:rPr>
                <w:rFonts w:hint="eastAsia" w:ascii="仿宋" w:hAnsi="仿宋" w:eastAsia="仿宋" w:cs="仿宋"/>
                <w:color w:val="auto"/>
                <w:szCs w:val="21"/>
                <w:highlight w:val="none"/>
              </w:rPr>
            </w:pPr>
          </w:p>
        </w:tc>
      </w:tr>
      <w:tr w14:paraId="39EE2A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FEBD6D7">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A3F32BD">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）项</w:t>
            </w:r>
          </w:p>
        </w:tc>
        <w:tc>
          <w:tcPr>
            <w:tcW w:w="1742" w:type="dxa"/>
            <w:vAlign w:val="center"/>
          </w:tcPr>
          <w:p w14:paraId="09593F4D">
            <w:pPr>
              <w:adjustRightInd w:val="0"/>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运行监督、维修期限</w:t>
            </w:r>
          </w:p>
        </w:tc>
        <w:tc>
          <w:tcPr>
            <w:tcW w:w="5170" w:type="dxa"/>
            <w:vAlign w:val="center"/>
          </w:tcPr>
          <w:p w14:paraId="5C921FE0">
            <w:pPr>
              <w:adjustRightInd w:val="0"/>
              <w:snapToGrid w:val="0"/>
              <w:jc w:val="left"/>
              <w:rPr>
                <w:rFonts w:hint="eastAsia" w:ascii="仿宋" w:hAnsi="仿宋" w:eastAsia="仿宋" w:cs="仿宋"/>
                <w:color w:val="auto"/>
                <w:szCs w:val="21"/>
                <w:highlight w:val="none"/>
              </w:rPr>
            </w:pPr>
          </w:p>
        </w:tc>
      </w:tr>
      <w:tr w14:paraId="57B511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56DCAC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DEF4882">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）项</w:t>
            </w:r>
          </w:p>
        </w:tc>
        <w:tc>
          <w:tcPr>
            <w:tcW w:w="1742" w:type="dxa"/>
            <w:vAlign w:val="center"/>
          </w:tcPr>
          <w:p w14:paraId="1253D941">
            <w:pPr>
              <w:adjustRightInd w:val="0"/>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货物回收的约定</w:t>
            </w:r>
          </w:p>
        </w:tc>
        <w:tc>
          <w:tcPr>
            <w:tcW w:w="5170" w:type="dxa"/>
            <w:vAlign w:val="center"/>
          </w:tcPr>
          <w:p w14:paraId="14C1B3C9">
            <w:pPr>
              <w:adjustRightInd w:val="0"/>
              <w:snapToGrid w:val="0"/>
              <w:jc w:val="left"/>
              <w:rPr>
                <w:rFonts w:hint="eastAsia" w:ascii="仿宋" w:hAnsi="仿宋" w:eastAsia="仿宋" w:cs="仿宋"/>
                <w:color w:val="auto"/>
                <w:szCs w:val="21"/>
                <w:highlight w:val="none"/>
              </w:rPr>
            </w:pPr>
          </w:p>
        </w:tc>
      </w:tr>
      <w:tr w14:paraId="2072DF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B884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F22EEE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111D93DB">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6BE09EB9">
            <w:pPr>
              <w:adjustRightInd w:val="0"/>
              <w:snapToGrid w:val="0"/>
              <w:jc w:val="left"/>
              <w:rPr>
                <w:rFonts w:hint="eastAsia" w:ascii="仿宋" w:hAnsi="仿宋" w:eastAsia="仿宋" w:cs="仿宋"/>
                <w:color w:val="auto"/>
                <w:szCs w:val="21"/>
                <w:highlight w:val="none"/>
              </w:rPr>
            </w:pPr>
          </w:p>
        </w:tc>
      </w:tr>
      <w:tr w14:paraId="19E0A2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A77807">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1637D99">
            <w:pPr>
              <w:adjustRightInd w:val="0"/>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1款</w:t>
            </w:r>
          </w:p>
        </w:tc>
        <w:tc>
          <w:tcPr>
            <w:tcW w:w="1742" w:type="dxa"/>
            <w:vAlign w:val="center"/>
          </w:tcPr>
          <w:p w14:paraId="5763A693">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5751FAFF">
            <w:pPr>
              <w:adjustRightInd w:val="0"/>
              <w:snapToGrid w:val="0"/>
              <w:jc w:val="left"/>
              <w:rPr>
                <w:rFonts w:hint="eastAsia" w:ascii="仿宋" w:hAnsi="仿宋" w:eastAsia="仿宋" w:cs="仿宋"/>
                <w:color w:val="auto"/>
                <w:szCs w:val="21"/>
                <w:highlight w:val="none"/>
              </w:rPr>
            </w:pPr>
          </w:p>
        </w:tc>
      </w:tr>
      <w:tr w14:paraId="0B547F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D3CC3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59DC41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.2（2）项</w:t>
            </w:r>
          </w:p>
        </w:tc>
        <w:tc>
          <w:tcPr>
            <w:tcW w:w="1742" w:type="dxa"/>
            <w:vAlign w:val="center"/>
          </w:tcPr>
          <w:p w14:paraId="51536ED7">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559AD876">
            <w:pPr>
              <w:adjustRightInd w:val="0"/>
              <w:snapToGrid w:val="0"/>
              <w:jc w:val="left"/>
              <w:rPr>
                <w:rFonts w:hint="eastAsia" w:ascii="仿宋" w:hAnsi="仿宋" w:eastAsia="仿宋" w:cs="仿宋"/>
                <w:color w:val="auto"/>
                <w:szCs w:val="21"/>
                <w:highlight w:val="none"/>
                <w:u w:val="single"/>
              </w:rPr>
            </w:pPr>
          </w:p>
        </w:tc>
      </w:tr>
      <w:tr w14:paraId="595617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2F96B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07488AD">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3款</w:t>
            </w:r>
          </w:p>
        </w:tc>
        <w:tc>
          <w:tcPr>
            <w:tcW w:w="1742" w:type="dxa"/>
            <w:vAlign w:val="center"/>
          </w:tcPr>
          <w:p w14:paraId="4B0A379B">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6C668FF1">
            <w:pPr>
              <w:adjustRightInd w:val="0"/>
              <w:snapToGrid w:val="0"/>
              <w:jc w:val="left"/>
              <w:rPr>
                <w:rFonts w:hint="eastAsia" w:ascii="仿宋" w:hAnsi="仿宋" w:eastAsia="仿宋" w:cs="仿宋"/>
                <w:color w:val="auto"/>
                <w:szCs w:val="21"/>
                <w:highlight w:val="none"/>
                <w:u w:val="single"/>
              </w:rPr>
            </w:pPr>
          </w:p>
        </w:tc>
      </w:tr>
      <w:tr w14:paraId="7BE23C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36104A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B86DBD6">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5873D286">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04843B39">
            <w:pPr>
              <w:adjustRightInd w:val="0"/>
              <w:snapToGrid w:val="0"/>
              <w:jc w:val="left"/>
              <w:rPr>
                <w:rFonts w:hint="eastAsia" w:ascii="仿宋" w:hAnsi="仿宋" w:eastAsia="仿宋" w:cs="仿宋"/>
                <w:color w:val="auto"/>
                <w:szCs w:val="21"/>
                <w:highlight w:val="none"/>
                <w:u w:val="single"/>
              </w:rPr>
            </w:pPr>
          </w:p>
        </w:tc>
      </w:tr>
      <w:tr w14:paraId="78F592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7D4FA20">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6F56587">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2994BCD6">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21091886">
            <w:pPr>
              <w:autoSpaceDE w:val="0"/>
              <w:autoSpaceDN w:val="0"/>
              <w:adjustRightInd w:val="0"/>
              <w:snapToGrid w:val="0"/>
              <w:spacing w:line="400" w:lineRule="exact"/>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因本合同及合同有关事项发生的争议，按下列第</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种方式解决：</w:t>
            </w:r>
          </w:p>
          <w:p w14:paraId="1DBA8A43">
            <w:pPr>
              <w:autoSpaceDE w:val="0"/>
              <w:autoSpaceDN w:val="0"/>
              <w:adjustRightInd w:val="0"/>
              <w:snapToGrid w:val="0"/>
              <w:spacing w:line="400" w:lineRule="exact"/>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（1）向</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仲裁委员会申请仲裁，仲裁地点为</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w:t>
            </w:r>
          </w:p>
          <w:p w14:paraId="4260F059">
            <w:pPr>
              <w:adjustRightInd w:val="0"/>
              <w:snapToGrid w:val="0"/>
              <w:ind w:firstLine="0" w:firstLineChars="0"/>
              <w:jc w:val="left"/>
              <w:rPr>
                <w:rFonts w:hint="eastAsia" w:ascii="仿宋" w:hAnsi="仿宋" w:eastAsia="仿宋" w:cs="仿宋"/>
                <w:color w:val="auto"/>
                <w:szCs w:val="21"/>
                <w:highlight w:val="none"/>
                <w:u w:val="single"/>
              </w:rPr>
            </w:pPr>
            <w:r>
              <w:rPr>
                <w:rFonts w:hint="eastAsia" w:ascii="仿宋" w:hAnsi="仿宋" w:eastAsia="仿宋" w:cs="仿宋"/>
                <w:b w:val="0"/>
                <w:bCs w:val="0"/>
                <w:iCs/>
                <w:color w:val="auto"/>
                <w:szCs w:val="21"/>
                <w:highlight w:val="none"/>
              </w:rPr>
              <w:t>（2）向</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人民法院起诉。</w:t>
            </w:r>
          </w:p>
        </w:tc>
      </w:tr>
      <w:tr w14:paraId="51EE3F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CE66B55">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ECC9B1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第2</w:t>
            </w: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lang w:eastAsia="zh-CN"/>
              </w:rPr>
              <w:t>款</w:t>
            </w:r>
          </w:p>
        </w:tc>
        <w:tc>
          <w:tcPr>
            <w:tcW w:w="1742" w:type="dxa"/>
            <w:vAlign w:val="center"/>
          </w:tcPr>
          <w:p w14:paraId="350BDF1C">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lang w:eastAsia="zh-CN"/>
              </w:rPr>
              <w:t>其他专用条款</w:t>
            </w:r>
          </w:p>
        </w:tc>
        <w:tc>
          <w:tcPr>
            <w:tcW w:w="5170" w:type="dxa"/>
            <w:vAlign w:val="center"/>
          </w:tcPr>
          <w:p w14:paraId="0FC53E13">
            <w:pPr>
              <w:adjustRightInd w:val="0"/>
              <w:snapToGrid w:val="0"/>
              <w:jc w:val="left"/>
              <w:rPr>
                <w:rFonts w:hint="eastAsia" w:ascii="仿宋" w:hAnsi="仿宋" w:eastAsia="仿宋" w:cs="仿宋"/>
                <w:color w:val="auto"/>
                <w:szCs w:val="21"/>
                <w:highlight w:val="none"/>
                <w:lang w:val="en-US" w:eastAsia="zh-CN"/>
              </w:rPr>
            </w:pPr>
          </w:p>
        </w:tc>
      </w:tr>
    </w:tbl>
    <w:p w14:paraId="11CF5E0D">
      <w:pPr>
        <w:rPr>
          <w:rFonts w:hint="eastAsia" w:ascii="仿宋" w:hAnsi="仿宋" w:eastAsia="仿宋" w:cs="仿宋"/>
          <w:color w:val="auto"/>
          <w:highlight w:val="none"/>
        </w:rPr>
      </w:pPr>
    </w:p>
    <w:p w14:paraId="163D8650">
      <w:pPr>
        <w:rPr>
          <w:rFonts w:hint="eastAsia" w:ascii="仿宋" w:hAnsi="仿宋" w:eastAsia="仿宋" w:cs="仿宋"/>
          <w:color w:val="auto"/>
          <w:highlight w:val="none"/>
        </w:rPr>
      </w:pPr>
    </w:p>
    <w:p w14:paraId="393A0CC3">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A3726D3">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FA08BD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7B0511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A7A9170">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8A1D4D4">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36DFD8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w:t>
      </w:r>
      <w:r>
        <w:rPr>
          <w:rFonts w:hint="eastAsia" w:ascii="仿宋" w:hAnsi="仿宋" w:eastAsia="仿宋" w:cs="仿宋"/>
          <w:color w:val="auto"/>
          <w:sz w:val="24"/>
          <w:highlight w:val="none"/>
          <w:lang w:val="en-US" w:eastAsia="zh-CN"/>
        </w:rPr>
        <w:t>01标、02标</w:t>
      </w:r>
      <w:r>
        <w:rPr>
          <w:rFonts w:hint="eastAsia" w:ascii="仿宋" w:hAnsi="仿宋" w:eastAsia="仿宋" w:cs="仿宋"/>
          <w:color w:val="auto"/>
          <w:sz w:val="24"/>
          <w:highlight w:val="none"/>
        </w:rPr>
        <w:t>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36D3E3B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w:t>
      </w:r>
      <w:r>
        <w:rPr>
          <w:rFonts w:hint="eastAsia" w:ascii="仿宋" w:hAnsi="仿宋" w:eastAsia="仿宋" w:cs="仿宋"/>
          <w:b/>
          <w:bCs/>
          <w:iCs/>
          <w:color w:val="auto"/>
          <w:sz w:val="24"/>
          <w:highlight w:val="none"/>
          <w:lang w:val="en-US" w:eastAsia="zh-CN"/>
        </w:rPr>
        <w:t xml:space="preserve"> 01标、02标</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5B8BE9F0">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F0BD3ED">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800" w:type="dxa"/>
            <w:tcBorders>
              <w:top w:val="single" w:color="auto" w:sz="4" w:space="0"/>
              <w:left w:val="nil"/>
              <w:bottom w:val="single" w:color="auto" w:sz="4" w:space="0"/>
              <w:right w:val="single" w:color="auto" w:sz="4" w:space="0"/>
            </w:tcBorders>
            <w:vAlign w:val="center"/>
          </w:tcPr>
          <w:p w14:paraId="740DB67C">
            <w:pPr>
              <w:widowControl/>
              <w:snapToGrid w:val="0"/>
              <w:spacing w:line="288" w:lineRule="auto"/>
              <w:jc w:val="center"/>
              <w:rPr>
                <w:rFonts w:hint="eastAsia"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5850" w:type="dxa"/>
            <w:tcBorders>
              <w:top w:val="single" w:color="auto" w:sz="4" w:space="0"/>
              <w:left w:val="nil"/>
              <w:bottom w:val="single" w:color="auto" w:sz="4" w:space="0"/>
              <w:right w:val="single" w:color="auto" w:sz="4" w:space="0"/>
            </w:tcBorders>
            <w:vAlign w:val="center"/>
          </w:tcPr>
          <w:p w14:paraId="45386027">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11" w:type="dxa"/>
            <w:tcBorders>
              <w:top w:val="single" w:color="auto" w:sz="4" w:space="0"/>
              <w:left w:val="nil"/>
              <w:bottom w:val="single" w:color="auto" w:sz="4" w:space="0"/>
              <w:right w:val="single" w:color="auto" w:sz="4" w:space="0"/>
            </w:tcBorders>
            <w:vAlign w:val="center"/>
          </w:tcPr>
          <w:p w14:paraId="5C96F0B7">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7765A6B1">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BCBB2AF">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00" w:type="dxa"/>
            <w:tcBorders>
              <w:top w:val="single" w:color="auto" w:sz="4" w:space="0"/>
              <w:left w:val="nil"/>
              <w:bottom w:val="single" w:color="auto" w:sz="4" w:space="0"/>
              <w:right w:val="single" w:color="auto" w:sz="4" w:space="0"/>
            </w:tcBorders>
            <w:vAlign w:val="center"/>
          </w:tcPr>
          <w:p w14:paraId="5BB7BF53">
            <w:pPr>
              <w:widowControl/>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p w14:paraId="165BF7D5">
            <w:pPr>
              <w:widowControl/>
              <w:spacing w:line="288" w:lineRule="auto"/>
              <w:jc w:val="center"/>
              <w:rPr>
                <w:rFonts w:hint="eastAsia" w:ascii="仿宋" w:hAnsi="仿宋" w:eastAsia="仿宋" w:cs="仿宋"/>
                <w:color w:val="auto"/>
                <w:sz w:val="24"/>
                <w:highlight w:val="none"/>
                <w:lang w:val="zh-CN"/>
              </w:rPr>
            </w:pPr>
          </w:p>
        </w:tc>
        <w:tc>
          <w:tcPr>
            <w:tcW w:w="5850" w:type="dxa"/>
            <w:tcBorders>
              <w:top w:val="nil"/>
              <w:left w:val="nil"/>
              <w:bottom w:val="single" w:color="auto" w:sz="4" w:space="0"/>
              <w:right w:val="single" w:color="auto" w:sz="4" w:space="0"/>
            </w:tcBorders>
            <w:vAlign w:val="center"/>
          </w:tcPr>
          <w:p w14:paraId="7DCA18A8">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设备技术参数与功能配置符合度：对应于招标文件第三部分招标项目范围及要求—</w:t>
            </w:r>
            <w:r>
              <w:rPr>
                <w:rFonts w:hint="eastAsia" w:ascii="仿宋" w:hAnsi="仿宋" w:eastAsia="仿宋" w:cs="仿宋"/>
                <w:bCs/>
                <w:color w:val="auto"/>
                <w:sz w:val="24"/>
                <w:highlight w:val="none"/>
              </w:rPr>
              <w:t>各标项</w:t>
            </w:r>
            <w:r>
              <w:rPr>
                <w:rFonts w:hint="eastAsia" w:ascii="仿宋" w:hAnsi="仿宋" w:eastAsia="仿宋" w:cs="仿宋"/>
                <w:color w:val="auto"/>
                <w:sz w:val="24"/>
                <w:highlight w:val="none"/>
                <w:lang w:val="zh-CN"/>
              </w:rPr>
              <w:t>下“(四)技术需求及商务要求”—“</w:t>
            </w:r>
            <w:r>
              <w:rPr>
                <w:rFonts w:hint="eastAsia" w:ascii="仿宋" w:hAnsi="仿宋" w:eastAsia="仿宋" w:cs="仿宋"/>
                <w:color w:val="auto"/>
                <w:sz w:val="24"/>
                <w:highlight w:val="none"/>
                <w:shd w:val="clear" w:color="auto" w:fill="FFFFFF"/>
              </w:rPr>
              <w:t>三、功能和技术参数及配置</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完全满足招标文件要求的得2</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分，打▲指标出现负偏离每项扣</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分；其他一般性指标负偏离扣</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分，扣完为止；打★指标负偏离的无效投标处理。</w:t>
            </w:r>
          </w:p>
        </w:tc>
        <w:tc>
          <w:tcPr>
            <w:tcW w:w="811" w:type="dxa"/>
            <w:tcBorders>
              <w:top w:val="nil"/>
              <w:left w:val="nil"/>
              <w:bottom w:val="single" w:color="auto" w:sz="4" w:space="0"/>
              <w:right w:val="single" w:color="auto" w:sz="4" w:space="0"/>
            </w:tcBorders>
            <w:vAlign w:val="center"/>
          </w:tcPr>
          <w:p w14:paraId="4AADDAAF">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ascii="仿宋" w:hAnsi="仿宋" w:eastAsia="仿宋" w:cs="仿宋"/>
                <w:color w:val="auto"/>
                <w:kern w:val="0"/>
                <w:sz w:val="24"/>
                <w:highlight w:val="none"/>
              </w:rPr>
              <w:t>4</w:t>
            </w:r>
          </w:p>
        </w:tc>
      </w:tr>
      <w:tr w14:paraId="1343DAE5">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132A586D">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800" w:type="dxa"/>
            <w:tcBorders>
              <w:top w:val="single" w:color="auto" w:sz="4" w:space="0"/>
              <w:left w:val="nil"/>
              <w:bottom w:val="single" w:color="auto" w:sz="4" w:space="0"/>
              <w:right w:val="single" w:color="auto" w:sz="4" w:space="0"/>
            </w:tcBorders>
            <w:vAlign w:val="center"/>
          </w:tcPr>
          <w:p w14:paraId="000FAE6A">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技术响应</w:t>
            </w:r>
          </w:p>
        </w:tc>
        <w:tc>
          <w:tcPr>
            <w:tcW w:w="5850" w:type="dxa"/>
            <w:tcBorders>
              <w:top w:val="nil"/>
              <w:left w:val="nil"/>
              <w:bottom w:val="single" w:color="auto" w:sz="4" w:space="0"/>
              <w:right w:val="single" w:color="auto" w:sz="4" w:space="0"/>
            </w:tcBorders>
            <w:vAlign w:val="center"/>
          </w:tcPr>
          <w:p w14:paraId="76B5169F">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所投产品技术指标中，打▲指标出现正偏离的每项加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分，其他一般指标出现正偏离或高配的、有先进程度每项加0.5分，最高加</w:t>
            </w:r>
            <w:r>
              <w:rPr>
                <w:rFonts w:ascii="仿宋" w:hAnsi="仿宋" w:eastAsia="仿宋" w:cs="仿宋"/>
                <w:color w:val="auto"/>
                <w:kern w:val="0"/>
                <w:sz w:val="24"/>
                <w:highlight w:val="none"/>
              </w:rPr>
              <w:t>5</w:t>
            </w:r>
            <w:r>
              <w:rPr>
                <w:rFonts w:hint="eastAsia" w:ascii="仿宋" w:hAnsi="仿宋" w:eastAsia="仿宋" w:cs="仿宋"/>
                <w:color w:val="auto"/>
                <w:kern w:val="0"/>
                <w:sz w:val="24"/>
                <w:highlight w:val="none"/>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766A9985">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5</w:t>
            </w:r>
          </w:p>
        </w:tc>
      </w:tr>
      <w:tr w14:paraId="16E08F3C">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3F6F924">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800" w:type="dxa"/>
            <w:tcBorders>
              <w:top w:val="single" w:color="auto" w:sz="4" w:space="0"/>
              <w:left w:val="nil"/>
              <w:bottom w:val="single" w:color="auto" w:sz="4" w:space="0"/>
              <w:right w:val="single" w:color="auto" w:sz="4" w:space="0"/>
            </w:tcBorders>
            <w:vAlign w:val="center"/>
          </w:tcPr>
          <w:p w14:paraId="2DFFE4EB">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业绩案例</w:t>
            </w:r>
          </w:p>
        </w:tc>
        <w:tc>
          <w:tcPr>
            <w:tcW w:w="5850" w:type="dxa"/>
            <w:tcBorders>
              <w:top w:val="single" w:color="auto" w:sz="4" w:space="0"/>
              <w:left w:val="nil"/>
              <w:bottom w:val="single" w:color="auto" w:sz="4" w:space="0"/>
              <w:right w:val="single" w:color="auto" w:sz="4" w:space="0"/>
            </w:tcBorders>
            <w:vAlign w:val="center"/>
          </w:tcPr>
          <w:p w14:paraId="39DDBF0D">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投标人自2022年1月1日以来（以合同签订时间为准）完成的同类案例，每有一个得1分，最高得3分。</w:t>
            </w:r>
          </w:p>
          <w:p w14:paraId="6C938725">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注：1.每个案例提供合同和验收报告的复印件，并加盖投标人公章。</w:t>
            </w:r>
          </w:p>
          <w:p w14:paraId="3C26F363">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2.投标产品为省级以上主管部门认定的首台套产品，自纳入《省推广应用指导目录》起三年内参加政府采购活动，视同已具备相应销售业绩，业绩分为满分。</w:t>
            </w:r>
          </w:p>
          <w:p w14:paraId="6198AE4B">
            <w:pPr>
              <w:widowControl/>
              <w:spacing w:line="288"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5872D551">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14:paraId="2AF28F4E">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7C06C52E">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800" w:type="dxa"/>
            <w:vMerge w:val="restart"/>
            <w:tcBorders>
              <w:top w:val="single" w:color="auto" w:sz="4" w:space="0"/>
              <w:left w:val="nil"/>
              <w:right w:val="single" w:color="auto" w:sz="4" w:space="0"/>
            </w:tcBorders>
            <w:vAlign w:val="center"/>
          </w:tcPr>
          <w:p w14:paraId="3072991F">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投标产品性能</w:t>
            </w:r>
          </w:p>
        </w:tc>
        <w:tc>
          <w:tcPr>
            <w:tcW w:w="5850" w:type="dxa"/>
            <w:tcBorders>
              <w:top w:val="single" w:color="auto" w:sz="4" w:space="0"/>
              <w:left w:val="nil"/>
              <w:bottom w:val="single" w:color="auto" w:sz="4" w:space="0"/>
              <w:right w:val="single" w:color="auto" w:sz="4" w:space="0"/>
            </w:tcBorders>
            <w:vAlign w:val="center"/>
          </w:tcPr>
          <w:p w14:paraId="55598D83">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根据投标设备研发生产的技术先进性、产品创新性进行评价，综合所投设备的方法原理、技术路线、功能特点等方面打分。(本项分值设置为4,3,2,1,0.5,0分)</w:t>
            </w:r>
          </w:p>
        </w:tc>
        <w:tc>
          <w:tcPr>
            <w:tcW w:w="811" w:type="dxa"/>
            <w:tcBorders>
              <w:top w:val="single" w:color="auto" w:sz="4" w:space="0"/>
              <w:left w:val="nil"/>
              <w:bottom w:val="single" w:color="auto" w:sz="4" w:space="0"/>
              <w:right w:val="single" w:color="auto" w:sz="4" w:space="0"/>
            </w:tcBorders>
            <w:vAlign w:val="center"/>
          </w:tcPr>
          <w:p w14:paraId="1DE626DE">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5C1E41D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28890C6">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right w:val="single" w:color="auto" w:sz="4" w:space="0"/>
            </w:tcBorders>
            <w:vAlign w:val="center"/>
          </w:tcPr>
          <w:p w14:paraId="053617CB">
            <w:pPr>
              <w:widowControl/>
              <w:spacing w:line="288" w:lineRule="auto"/>
              <w:jc w:val="center"/>
              <w:rPr>
                <w:rFonts w:hint="eastAsia"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vAlign w:val="center"/>
          </w:tcPr>
          <w:p w14:paraId="29B56CEF">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根据投标设备性能稳定性、准确性和可靠性进行评价，综合所投设备诊疗规范或指南推荐情况、市场应用状况、使用所限等方面打分。(本项分值设置为4,3,2,1,0.5,0分)</w:t>
            </w:r>
          </w:p>
        </w:tc>
        <w:tc>
          <w:tcPr>
            <w:tcW w:w="811" w:type="dxa"/>
            <w:tcBorders>
              <w:top w:val="single" w:color="auto" w:sz="4" w:space="0"/>
              <w:left w:val="nil"/>
              <w:bottom w:val="single" w:color="auto" w:sz="4" w:space="0"/>
              <w:right w:val="single" w:color="auto" w:sz="4" w:space="0"/>
            </w:tcBorders>
            <w:vAlign w:val="center"/>
          </w:tcPr>
          <w:p w14:paraId="629736FB">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63672F4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794E3004">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16142C45">
            <w:pPr>
              <w:widowControl/>
              <w:spacing w:line="288" w:lineRule="auto"/>
              <w:jc w:val="center"/>
              <w:rPr>
                <w:rFonts w:hint="eastAsia" w:ascii="仿宋" w:hAnsi="仿宋" w:eastAsia="仿宋" w:cs="仿宋"/>
                <w:color w:val="auto"/>
                <w:sz w:val="24"/>
                <w:highlight w:val="none"/>
              </w:rPr>
            </w:pPr>
          </w:p>
        </w:tc>
        <w:tc>
          <w:tcPr>
            <w:tcW w:w="5850" w:type="dxa"/>
            <w:tcBorders>
              <w:top w:val="single" w:color="auto" w:sz="4" w:space="0"/>
              <w:left w:val="nil"/>
              <w:bottom w:val="single" w:color="auto" w:sz="4" w:space="0"/>
              <w:right w:val="single" w:color="auto" w:sz="4" w:space="0"/>
            </w:tcBorders>
            <w:vAlign w:val="center"/>
          </w:tcPr>
          <w:p w14:paraId="402AFD38">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根据投标设备方便易用性进行评价，综合所投设备的操作便捷性、既往应用情况等方面打分。(本项分值设置为4,3,2,1,0.5,0分)</w:t>
            </w:r>
          </w:p>
        </w:tc>
        <w:tc>
          <w:tcPr>
            <w:tcW w:w="811" w:type="dxa"/>
            <w:tcBorders>
              <w:top w:val="single" w:color="auto" w:sz="4" w:space="0"/>
              <w:left w:val="nil"/>
              <w:bottom w:val="single" w:color="auto" w:sz="4" w:space="0"/>
              <w:right w:val="single" w:color="auto" w:sz="4" w:space="0"/>
            </w:tcBorders>
            <w:vAlign w:val="center"/>
          </w:tcPr>
          <w:p w14:paraId="6E1FA4A4">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2F94383C">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B1BE267">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800" w:type="dxa"/>
            <w:tcBorders>
              <w:top w:val="nil"/>
              <w:left w:val="nil"/>
              <w:bottom w:val="single" w:color="auto" w:sz="4" w:space="0"/>
              <w:right w:val="single" w:color="auto" w:sz="4" w:space="0"/>
            </w:tcBorders>
            <w:vAlign w:val="center"/>
          </w:tcPr>
          <w:p w14:paraId="3A37A8BB">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技术服务能力</w:t>
            </w:r>
          </w:p>
        </w:tc>
        <w:tc>
          <w:tcPr>
            <w:tcW w:w="5850" w:type="dxa"/>
            <w:tcBorders>
              <w:top w:val="nil"/>
              <w:left w:val="nil"/>
              <w:bottom w:val="single" w:color="auto" w:sz="4" w:space="0"/>
              <w:right w:val="single" w:color="auto" w:sz="4" w:space="0"/>
            </w:tcBorders>
            <w:vAlign w:val="center"/>
          </w:tcPr>
          <w:p w14:paraId="7E961C0A">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vAlign w:val="center"/>
          </w:tcPr>
          <w:p w14:paraId="693D22EC">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5CA733C7">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7B9B0E3">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1800" w:type="dxa"/>
            <w:tcBorders>
              <w:top w:val="nil"/>
              <w:left w:val="nil"/>
              <w:bottom w:val="single" w:color="auto" w:sz="4" w:space="0"/>
              <w:right w:val="single" w:color="auto" w:sz="4" w:space="0"/>
            </w:tcBorders>
            <w:vAlign w:val="center"/>
          </w:tcPr>
          <w:p w14:paraId="72BE5C5D">
            <w:pPr>
              <w:widowControl/>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供货方案</w:t>
            </w:r>
          </w:p>
        </w:tc>
        <w:tc>
          <w:tcPr>
            <w:tcW w:w="5850" w:type="dxa"/>
            <w:tcBorders>
              <w:top w:val="nil"/>
              <w:left w:val="nil"/>
              <w:bottom w:val="single" w:color="auto" w:sz="4" w:space="0"/>
              <w:right w:val="single" w:color="auto" w:sz="4" w:space="0"/>
            </w:tcBorders>
            <w:vAlign w:val="center"/>
          </w:tcPr>
          <w:p w14:paraId="72EA8F14">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vAlign w:val="center"/>
          </w:tcPr>
          <w:p w14:paraId="5992A1C3">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07D664D8">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3442B151">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7</w:t>
            </w:r>
          </w:p>
        </w:tc>
        <w:tc>
          <w:tcPr>
            <w:tcW w:w="1800" w:type="dxa"/>
            <w:tcBorders>
              <w:top w:val="nil"/>
              <w:left w:val="nil"/>
              <w:bottom w:val="single" w:color="auto" w:sz="4" w:space="0"/>
              <w:right w:val="single" w:color="auto" w:sz="4" w:space="0"/>
            </w:tcBorders>
            <w:vAlign w:val="center"/>
          </w:tcPr>
          <w:p w14:paraId="0DB467A8">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质保期</w:t>
            </w:r>
          </w:p>
        </w:tc>
        <w:tc>
          <w:tcPr>
            <w:tcW w:w="5850" w:type="dxa"/>
            <w:tcBorders>
              <w:top w:val="nil"/>
              <w:left w:val="nil"/>
              <w:bottom w:val="single" w:color="auto" w:sz="4" w:space="0"/>
              <w:right w:val="single" w:color="auto" w:sz="4" w:space="0"/>
            </w:tcBorders>
            <w:vAlign w:val="center"/>
          </w:tcPr>
          <w:p w14:paraId="6381DF73">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在满足招标文件免费质保年限要求的基础上，每延长免费原厂质保期1年加</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分，不足1年不计分，最高得</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14:paraId="07126272">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6CEF724C">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1B6E501C">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8</w:t>
            </w:r>
          </w:p>
        </w:tc>
        <w:tc>
          <w:tcPr>
            <w:tcW w:w="1800" w:type="dxa"/>
            <w:tcBorders>
              <w:top w:val="nil"/>
              <w:left w:val="nil"/>
              <w:bottom w:val="single" w:color="auto" w:sz="4" w:space="0"/>
              <w:right w:val="single" w:color="auto" w:sz="4" w:space="0"/>
            </w:tcBorders>
            <w:vAlign w:val="center"/>
          </w:tcPr>
          <w:p w14:paraId="75FE833A">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培训方案</w:t>
            </w:r>
          </w:p>
        </w:tc>
        <w:tc>
          <w:tcPr>
            <w:tcW w:w="5850" w:type="dxa"/>
            <w:tcBorders>
              <w:top w:val="nil"/>
              <w:left w:val="nil"/>
              <w:bottom w:val="single" w:color="auto" w:sz="4" w:space="0"/>
              <w:right w:val="single" w:color="auto" w:sz="4" w:space="0"/>
            </w:tcBorders>
            <w:vAlign w:val="center"/>
          </w:tcPr>
          <w:p w14:paraId="70038357">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highlight w:val="none"/>
              </w:rPr>
              <w:t>。</w:t>
            </w:r>
            <w:r>
              <w:rPr>
                <w:rFonts w:hint="eastAsia" w:ascii="仿宋" w:hAnsi="仿宋" w:eastAsia="仿宋" w:cs="仿宋"/>
                <w:color w:val="auto"/>
                <w:kern w:val="0"/>
                <w:sz w:val="24"/>
                <w:highlight w:val="none"/>
              </w:rPr>
              <w:t>(本项分值设置为4,3,2,1,0.5,0分)</w:t>
            </w:r>
          </w:p>
        </w:tc>
        <w:tc>
          <w:tcPr>
            <w:tcW w:w="811" w:type="dxa"/>
            <w:tcBorders>
              <w:top w:val="nil"/>
              <w:left w:val="nil"/>
              <w:bottom w:val="single" w:color="auto" w:sz="4" w:space="0"/>
              <w:right w:val="single" w:color="auto" w:sz="4" w:space="0"/>
            </w:tcBorders>
            <w:vAlign w:val="center"/>
          </w:tcPr>
          <w:p w14:paraId="6FBD66FF">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3F762026">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191EB5DD">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9</w:t>
            </w:r>
          </w:p>
        </w:tc>
        <w:tc>
          <w:tcPr>
            <w:tcW w:w="1800" w:type="dxa"/>
            <w:vMerge w:val="restart"/>
            <w:tcBorders>
              <w:top w:val="nil"/>
              <w:left w:val="nil"/>
              <w:right w:val="single" w:color="auto" w:sz="4" w:space="0"/>
            </w:tcBorders>
            <w:vAlign w:val="center"/>
          </w:tcPr>
          <w:p w14:paraId="180D25E1">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售后服务方案</w:t>
            </w:r>
          </w:p>
        </w:tc>
        <w:tc>
          <w:tcPr>
            <w:tcW w:w="5850" w:type="dxa"/>
            <w:tcBorders>
              <w:top w:val="nil"/>
              <w:left w:val="nil"/>
              <w:bottom w:val="single" w:color="auto" w:sz="4" w:space="0"/>
              <w:right w:val="single" w:color="auto" w:sz="4" w:space="0"/>
            </w:tcBorders>
            <w:vAlign w:val="center"/>
          </w:tcPr>
          <w:p w14:paraId="34D08428">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根据投标人提供的售后服务响应方案进行评价，依据维修网点、维修人员、维修能力、定期巡检、响应时间等方面打分。(本项分值设置为4,3,2,1,0.5,0分)</w:t>
            </w:r>
          </w:p>
        </w:tc>
        <w:tc>
          <w:tcPr>
            <w:tcW w:w="811" w:type="dxa"/>
            <w:tcBorders>
              <w:top w:val="nil"/>
              <w:left w:val="nil"/>
              <w:bottom w:val="single" w:color="auto" w:sz="4" w:space="0"/>
              <w:right w:val="single" w:color="auto" w:sz="4" w:space="0"/>
            </w:tcBorders>
            <w:vAlign w:val="center"/>
          </w:tcPr>
          <w:p w14:paraId="0BF687BE">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4</w:t>
            </w:r>
          </w:p>
        </w:tc>
      </w:tr>
      <w:tr w14:paraId="2B05BBB2">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12624AD">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6E04A119">
            <w:pPr>
              <w:widowControl/>
              <w:spacing w:line="288" w:lineRule="auto"/>
              <w:jc w:val="center"/>
              <w:rPr>
                <w:rFonts w:hint="eastAsia"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vAlign w:val="center"/>
          </w:tcPr>
          <w:p w14:paraId="776A50CF">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承诺设备发生故障，无法修复时免费提供同品牌、同规格型号备品，得</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p w14:paraId="1D2D5482">
            <w:pPr>
              <w:widowControl/>
              <w:spacing w:line="288" w:lineRule="auto"/>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承诺质保期满后，技术人员根据采购人要求提供上门服务，不收取人工服务费用</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得1分</w:t>
            </w:r>
            <w:r>
              <w:rPr>
                <w:rFonts w:hint="eastAsia" w:ascii="仿宋" w:hAnsi="仿宋" w:eastAsia="仿宋" w:cs="仿宋"/>
                <w:color w:val="auto"/>
                <w:kern w:val="0"/>
                <w:sz w:val="24"/>
                <w:highlight w:val="none"/>
              </w:rPr>
              <w:t>。</w:t>
            </w:r>
          </w:p>
        </w:tc>
        <w:tc>
          <w:tcPr>
            <w:tcW w:w="811" w:type="dxa"/>
            <w:tcBorders>
              <w:top w:val="nil"/>
              <w:left w:val="nil"/>
              <w:bottom w:val="single" w:color="auto" w:sz="4" w:space="0"/>
              <w:right w:val="single" w:color="auto" w:sz="4" w:space="0"/>
            </w:tcBorders>
            <w:vAlign w:val="center"/>
          </w:tcPr>
          <w:p w14:paraId="502C807E">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3</w:t>
            </w:r>
          </w:p>
        </w:tc>
      </w:tr>
      <w:tr w14:paraId="453310EA">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418F0DE">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10</w:t>
            </w:r>
          </w:p>
        </w:tc>
        <w:tc>
          <w:tcPr>
            <w:tcW w:w="1800" w:type="dxa"/>
            <w:vMerge w:val="restart"/>
            <w:tcBorders>
              <w:top w:val="nil"/>
              <w:left w:val="nil"/>
              <w:right w:val="single" w:color="auto" w:sz="4" w:space="0"/>
            </w:tcBorders>
            <w:vAlign w:val="center"/>
          </w:tcPr>
          <w:p w14:paraId="703D701A">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运行维护情况</w:t>
            </w:r>
          </w:p>
        </w:tc>
        <w:tc>
          <w:tcPr>
            <w:tcW w:w="5850" w:type="dxa"/>
            <w:tcBorders>
              <w:top w:val="nil"/>
              <w:left w:val="nil"/>
              <w:bottom w:val="single" w:color="auto" w:sz="4" w:space="0"/>
              <w:right w:val="single" w:color="auto" w:sz="4" w:space="0"/>
            </w:tcBorders>
            <w:vAlign w:val="center"/>
          </w:tcPr>
          <w:p w14:paraId="6060ABC3">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对投标设备运行成本进行评价，根据保修价格、年运行费用和消耗品、易耗品价格、保修期内外选购价格合理性等因素进行打分；(本项分值设置为2,1,0.5,0分)</w:t>
            </w:r>
          </w:p>
        </w:tc>
        <w:tc>
          <w:tcPr>
            <w:tcW w:w="811" w:type="dxa"/>
            <w:tcBorders>
              <w:top w:val="nil"/>
              <w:left w:val="nil"/>
              <w:bottom w:val="single" w:color="auto" w:sz="4" w:space="0"/>
              <w:right w:val="single" w:color="auto" w:sz="4" w:space="0"/>
            </w:tcBorders>
            <w:vAlign w:val="center"/>
          </w:tcPr>
          <w:p w14:paraId="67A70434">
            <w:pPr>
              <w:widowControl/>
              <w:spacing w:line="288" w:lineRule="auto"/>
              <w:jc w:val="center"/>
              <w:rPr>
                <w:rFonts w:hint="eastAsia" w:ascii="仿宋" w:hAnsi="仿宋" w:eastAsia="仿宋" w:cs="仿宋"/>
                <w:color w:val="auto"/>
                <w:kern w:val="0"/>
                <w:sz w:val="24"/>
                <w:highlight w:val="none"/>
              </w:rPr>
            </w:pPr>
            <w:r>
              <w:rPr>
                <w:rFonts w:ascii="仿宋" w:hAnsi="仿宋" w:eastAsia="仿宋" w:cs="仿宋"/>
                <w:color w:val="auto"/>
                <w:kern w:val="0"/>
                <w:sz w:val="24"/>
                <w:highlight w:val="none"/>
              </w:rPr>
              <w:t>2</w:t>
            </w:r>
          </w:p>
        </w:tc>
      </w:tr>
      <w:tr w14:paraId="478D5DAE">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6203D58D">
            <w:pPr>
              <w:widowControl/>
              <w:spacing w:line="288" w:lineRule="auto"/>
              <w:jc w:val="center"/>
              <w:rPr>
                <w:rFonts w:hint="eastAsia" w:ascii="仿宋" w:hAnsi="仿宋" w:eastAsia="仿宋" w:cs="仿宋"/>
                <w:color w:val="auto"/>
                <w:kern w:val="0"/>
                <w:sz w:val="24"/>
                <w:highlight w:val="none"/>
              </w:rPr>
            </w:pPr>
          </w:p>
        </w:tc>
        <w:tc>
          <w:tcPr>
            <w:tcW w:w="1800" w:type="dxa"/>
            <w:vMerge w:val="continue"/>
            <w:tcBorders>
              <w:left w:val="nil"/>
              <w:bottom w:val="single" w:color="auto" w:sz="4" w:space="0"/>
              <w:right w:val="single" w:color="auto" w:sz="4" w:space="0"/>
            </w:tcBorders>
            <w:vAlign w:val="center"/>
          </w:tcPr>
          <w:p w14:paraId="4CD03888">
            <w:pPr>
              <w:widowControl/>
              <w:spacing w:line="288" w:lineRule="auto"/>
              <w:jc w:val="center"/>
              <w:rPr>
                <w:rFonts w:hint="eastAsia" w:ascii="仿宋" w:hAnsi="仿宋" w:eastAsia="仿宋" w:cs="仿宋"/>
                <w:color w:val="auto"/>
                <w:sz w:val="24"/>
                <w:highlight w:val="none"/>
              </w:rPr>
            </w:pPr>
          </w:p>
        </w:tc>
        <w:tc>
          <w:tcPr>
            <w:tcW w:w="5850" w:type="dxa"/>
            <w:tcBorders>
              <w:top w:val="nil"/>
              <w:left w:val="nil"/>
              <w:bottom w:val="single" w:color="auto" w:sz="4" w:space="0"/>
              <w:right w:val="single" w:color="auto" w:sz="4" w:space="0"/>
            </w:tcBorders>
            <w:vAlign w:val="center"/>
          </w:tcPr>
          <w:p w14:paraId="73E7D389">
            <w:pPr>
              <w:widowControl/>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对随机提供的耗材、备品配件、易损件是否齐全，以及耗材是否开放、配件和易损件是否通用等进行评价打分。(本项分值设置为2,1,0.5,0分)</w:t>
            </w:r>
          </w:p>
        </w:tc>
        <w:tc>
          <w:tcPr>
            <w:tcW w:w="811" w:type="dxa"/>
            <w:tcBorders>
              <w:top w:val="nil"/>
              <w:left w:val="nil"/>
              <w:bottom w:val="single" w:color="auto" w:sz="4" w:space="0"/>
              <w:right w:val="single" w:color="auto" w:sz="4" w:space="0"/>
            </w:tcBorders>
            <w:vAlign w:val="center"/>
          </w:tcPr>
          <w:p w14:paraId="5B006121">
            <w:pPr>
              <w:widowControl/>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bl>
    <w:p w14:paraId="31064A0D">
      <w:pPr>
        <w:pStyle w:val="132"/>
        <w:spacing w:before="0"/>
        <w:ind w:left="0" w:leftChars="0" w:firstLine="0" w:firstLineChars="0"/>
        <w:rPr>
          <w:rFonts w:hint="eastAsia"/>
          <w:b/>
          <w:bCs/>
          <w:color w:val="auto"/>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r>
        <w:rPr>
          <w:rFonts w:hint="eastAsia" w:ascii="仿宋" w:hAnsi="仿宋" w:eastAsia="仿宋" w:cs="仿宋"/>
          <w:b/>
          <w:bCs/>
          <w:color w:val="auto"/>
          <w:sz w:val="24"/>
          <w:highlight w:val="none"/>
        </w:rPr>
        <w:t>商务技术分低于42分的，视为采购人不能接受的附加条件。</w:t>
      </w:r>
    </w:p>
    <w:p w14:paraId="3C97961F">
      <w:pPr>
        <w:rPr>
          <w:rFonts w:hint="eastAsia"/>
          <w:color w:val="auto"/>
          <w:highlight w:val="none"/>
        </w:rPr>
      </w:pPr>
    </w:p>
    <w:p w14:paraId="66BCFE9B">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w:t>
      </w:r>
      <w:r>
        <w:rPr>
          <w:rFonts w:hint="eastAsia" w:ascii="仿宋" w:hAnsi="仿宋" w:eastAsia="仿宋" w:cs="仿宋"/>
          <w:b/>
          <w:bCs/>
          <w:iCs/>
          <w:color w:val="auto"/>
          <w:sz w:val="24"/>
          <w:highlight w:val="none"/>
          <w:lang w:val="en-US" w:eastAsia="zh-CN"/>
        </w:rPr>
        <w:t xml:space="preserve"> 01标、02标</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7B9CED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22B749B5">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208870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F6F1A8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66406E9E">
      <w:pPr>
        <w:spacing w:line="440" w:lineRule="exact"/>
        <w:jc w:val="left"/>
        <w:rPr>
          <w:rFonts w:hint="eastAsia" w:ascii="仿宋" w:hAnsi="仿宋" w:eastAsia="仿宋" w:cs="仿宋"/>
          <w:b/>
          <w:color w:val="auto"/>
          <w:sz w:val="36"/>
          <w:szCs w:val="20"/>
          <w:highlight w:val="none"/>
        </w:rPr>
      </w:pPr>
    </w:p>
    <w:p w14:paraId="0F201CEE">
      <w:pPr>
        <w:spacing w:line="440" w:lineRule="exact"/>
        <w:jc w:val="left"/>
        <w:rPr>
          <w:rFonts w:hint="eastAsia" w:ascii="仿宋" w:hAnsi="仿宋" w:eastAsia="仿宋" w:cs="仿宋"/>
          <w:b/>
          <w:color w:val="auto"/>
          <w:sz w:val="36"/>
          <w:szCs w:val="20"/>
          <w:highlight w:val="none"/>
        </w:rPr>
      </w:pPr>
    </w:p>
    <w:p w14:paraId="62CBD4B9">
      <w:pPr>
        <w:spacing w:line="360" w:lineRule="auto"/>
        <w:outlineLvl w:val="0"/>
        <w:rPr>
          <w:rFonts w:hint="eastAsia" w:ascii="仿宋" w:hAnsi="仿宋" w:eastAsia="仿宋" w:cs="仿宋"/>
          <w:b/>
          <w:color w:val="auto"/>
          <w:sz w:val="36"/>
          <w:szCs w:val="20"/>
          <w:highlight w:val="none"/>
        </w:rPr>
      </w:pPr>
    </w:p>
    <w:bookmarkEnd w:id="43"/>
    <w:bookmarkEnd w:id="44"/>
    <w:p w14:paraId="53FBB9E7">
      <w:pPr>
        <w:rPr>
          <w:rFonts w:hint="eastAsia" w:ascii="仿宋" w:hAnsi="仿宋" w:eastAsia="仿宋" w:cs="仿宋"/>
          <w:b/>
          <w:color w:val="auto"/>
          <w:sz w:val="36"/>
          <w:szCs w:val="20"/>
          <w:highlight w:val="none"/>
        </w:rPr>
      </w:pPr>
    </w:p>
    <w:p w14:paraId="4C269D61">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622B28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6433E1BD">
      <w:pPr>
        <w:spacing w:line="360" w:lineRule="auto"/>
        <w:jc w:val="center"/>
        <w:outlineLvl w:val="0"/>
        <w:rPr>
          <w:rFonts w:hint="eastAsia" w:ascii="仿宋" w:hAnsi="仿宋" w:eastAsia="仿宋" w:cs="仿宋"/>
          <w:b/>
          <w:color w:val="auto"/>
          <w:kern w:val="0"/>
          <w:sz w:val="36"/>
          <w:szCs w:val="36"/>
          <w:highlight w:val="none"/>
        </w:rPr>
      </w:pPr>
    </w:p>
    <w:p w14:paraId="7BBC882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1E353B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F3545CE">
      <w:pPr>
        <w:spacing w:line="360" w:lineRule="auto"/>
        <w:jc w:val="center"/>
        <w:outlineLvl w:val="0"/>
        <w:rPr>
          <w:rFonts w:hint="eastAsia" w:ascii="仿宋" w:hAnsi="仿宋" w:eastAsia="仿宋" w:cs="仿宋"/>
          <w:b/>
          <w:color w:val="auto"/>
          <w:kern w:val="0"/>
          <w:sz w:val="36"/>
          <w:szCs w:val="36"/>
          <w:highlight w:val="none"/>
        </w:rPr>
      </w:pPr>
    </w:p>
    <w:p w14:paraId="1AD426D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4319616">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A531983">
      <w:pPr>
        <w:pStyle w:val="2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1D3DA85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A11519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0C42BB92">
      <w:pPr>
        <w:snapToGrid w:val="0"/>
        <w:spacing w:line="360" w:lineRule="auto"/>
        <w:rPr>
          <w:rFonts w:hint="eastAsia" w:ascii="仿宋" w:hAnsi="仿宋" w:eastAsia="仿宋" w:cs="仿宋"/>
          <w:color w:val="auto"/>
          <w:sz w:val="24"/>
          <w:highlight w:val="none"/>
        </w:rPr>
      </w:pPr>
    </w:p>
    <w:p w14:paraId="673F11F8">
      <w:pPr>
        <w:snapToGrid w:val="0"/>
        <w:spacing w:line="360" w:lineRule="auto"/>
        <w:ind w:firstLine="480" w:firstLineChars="200"/>
        <w:rPr>
          <w:rFonts w:hint="eastAsia" w:ascii="仿宋" w:hAnsi="仿宋" w:eastAsia="仿宋" w:cs="仿宋"/>
          <w:color w:val="auto"/>
          <w:sz w:val="24"/>
          <w:highlight w:val="none"/>
        </w:rPr>
      </w:pPr>
    </w:p>
    <w:p w14:paraId="2D65407B">
      <w:pPr>
        <w:spacing w:line="360" w:lineRule="auto"/>
        <w:ind w:firstLine="480" w:firstLineChars="200"/>
        <w:rPr>
          <w:rFonts w:hint="eastAsia" w:ascii="仿宋" w:hAnsi="仿宋" w:eastAsia="仿宋" w:cs="仿宋"/>
          <w:color w:val="auto"/>
          <w:sz w:val="24"/>
          <w:highlight w:val="none"/>
        </w:rPr>
      </w:pPr>
    </w:p>
    <w:p w14:paraId="3F90B93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1294E6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FD89AF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45AAA521">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C9E951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81F68D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E615C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84B465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59DADB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26B6804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07E3F5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65A38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90D71B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662883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D554F61">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9879D5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7B1ECF3">
      <w:pPr>
        <w:snapToGrid w:val="0"/>
        <w:spacing w:line="360" w:lineRule="auto"/>
        <w:ind w:right="480"/>
        <w:jc w:val="center"/>
        <w:rPr>
          <w:rFonts w:hint="eastAsia" w:ascii="仿宋" w:hAnsi="仿宋" w:eastAsia="仿宋" w:cs="仿宋"/>
          <w:b/>
          <w:color w:val="auto"/>
          <w:kern w:val="0"/>
          <w:sz w:val="32"/>
          <w:szCs w:val="32"/>
          <w:highlight w:val="none"/>
        </w:rPr>
      </w:pPr>
    </w:p>
    <w:p w14:paraId="727A3437">
      <w:pPr>
        <w:widowControl/>
        <w:spacing w:line="360" w:lineRule="auto"/>
        <w:jc w:val="center"/>
        <w:rPr>
          <w:rFonts w:hint="eastAsia" w:ascii="仿宋" w:hAnsi="仿宋" w:eastAsia="仿宋" w:cs="仿宋"/>
          <w:b/>
          <w:color w:val="auto"/>
          <w:kern w:val="0"/>
          <w:sz w:val="32"/>
          <w:szCs w:val="32"/>
          <w:highlight w:val="none"/>
        </w:rPr>
      </w:pPr>
    </w:p>
    <w:p w14:paraId="1C9F0F20">
      <w:pPr>
        <w:widowControl/>
        <w:spacing w:line="360" w:lineRule="auto"/>
        <w:jc w:val="center"/>
        <w:rPr>
          <w:rFonts w:hint="eastAsia" w:ascii="仿宋" w:hAnsi="仿宋" w:eastAsia="仿宋" w:cs="仿宋"/>
          <w:b/>
          <w:color w:val="auto"/>
          <w:kern w:val="0"/>
          <w:sz w:val="32"/>
          <w:szCs w:val="32"/>
          <w:highlight w:val="none"/>
        </w:rPr>
      </w:pPr>
    </w:p>
    <w:p w14:paraId="6FA818D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43F03A7B">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90A5B33">
      <w:pPr>
        <w:pStyle w:val="81"/>
        <w:rPr>
          <w:rFonts w:hint="eastAsia" w:ascii="仿宋" w:hAnsi="仿宋" w:eastAsia="仿宋" w:cs="仿宋"/>
          <w:color w:val="auto"/>
          <w:highlight w:val="none"/>
        </w:rPr>
      </w:pPr>
    </w:p>
    <w:p w14:paraId="3D9D0B1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E5D74E">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1D189F4">
      <w:pPr>
        <w:snapToGrid w:val="0"/>
        <w:spacing w:line="360" w:lineRule="auto"/>
        <w:ind w:right="480"/>
        <w:jc w:val="center"/>
        <w:rPr>
          <w:rFonts w:hint="eastAsia" w:ascii="仿宋" w:hAnsi="仿宋" w:eastAsia="仿宋" w:cs="仿宋"/>
          <w:b/>
          <w:color w:val="auto"/>
          <w:kern w:val="0"/>
          <w:sz w:val="32"/>
          <w:szCs w:val="32"/>
          <w:highlight w:val="none"/>
        </w:rPr>
      </w:pPr>
    </w:p>
    <w:p w14:paraId="3BA383C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2FB7B5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4617DE2">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D24930A">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21E06B1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BF14BB0">
      <w:pPr>
        <w:widowControl/>
        <w:spacing w:line="360" w:lineRule="auto"/>
        <w:ind w:left="150"/>
        <w:jc w:val="center"/>
        <w:rPr>
          <w:rFonts w:hint="eastAsia" w:ascii="仿宋" w:hAnsi="仿宋" w:eastAsia="仿宋" w:cs="仿宋"/>
          <w:b/>
          <w:color w:val="auto"/>
          <w:kern w:val="0"/>
          <w:sz w:val="32"/>
          <w:szCs w:val="32"/>
          <w:highlight w:val="none"/>
        </w:rPr>
      </w:pPr>
    </w:p>
    <w:p w14:paraId="5F2D2866">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0545F33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E7C7818">
      <w:pPr>
        <w:spacing w:line="336" w:lineRule="auto"/>
        <w:jc w:val="center"/>
        <w:rPr>
          <w:rFonts w:hint="eastAsia" w:ascii="仿宋" w:hAnsi="仿宋" w:eastAsia="仿宋" w:cs="仿宋"/>
          <w:b/>
          <w:color w:val="auto"/>
          <w:kern w:val="0"/>
          <w:sz w:val="36"/>
          <w:szCs w:val="36"/>
          <w:highlight w:val="none"/>
        </w:rPr>
      </w:pPr>
    </w:p>
    <w:p w14:paraId="681E7AE5">
      <w:pPr>
        <w:spacing w:line="336" w:lineRule="auto"/>
        <w:jc w:val="center"/>
        <w:rPr>
          <w:rFonts w:hint="eastAsia" w:ascii="仿宋" w:hAnsi="仿宋" w:eastAsia="仿宋" w:cs="仿宋"/>
          <w:b/>
          <w:color w:val="auto"/>
          <w:kern w:val="0"/>
          <w:sz w:val="36"/>
          <w:szCs w:val="36"/>
          <w:highlight w:val="none"/>
        </w:rPr>
      </w:pPr>
    </w:p>
    <w:p w14:paraId="547BCE18">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F8009F9">
      <w:pPr>
        <w:spacing w:line="336" w:lineRule="auto"/>
        <w:jc w:val="center"/>
        <w:outlineLvl w:val="0"/>
        <w:rPr>
          <w:rFonts w:hint="eastAsia" w:ascii="仿宋" w:hAnsi="仿宋" w:eastAsia="仿宋" w:cs="仿宋"/>
          <w:b/>
          <w:color w:val="auto"/>
          <w:kern w:val="0"/>
          <w:sz w:val="24"/>
          <w:highlight w:val="none"/>
        </w:rPr>
      </w:pPr>
    </w:p>
    <w:p w14:paraId="52CFF779">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09AC6C1">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14:paraId="7DDF3BBA">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 ………………………………………………………… （页码）</w:t>
      </w:r>
    </w:p>
    <w:p w14:paraId="65C27AA5">
      <w:pPr>
        <w:pStyle w:val="90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（3）授权代表社保证明复印件……………………………………………………（页码）</w:t>
      </w:r>
    </w:p>
    <w:p w14:paraId="50FDF6AB">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（4）法定代表人及其授权代表身份证复印件（复印件）…………………………（页码）</w:t>
      </w:r>
    </w:p>
    <w:p w14:paraId="4FB6B010">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14:paraId="5FD9711C">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14:paraId="39B9C5C6">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53793A14">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37DB4175">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E120A50">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2A4C5F7">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E313B7E">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57D85A01">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2011EE">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911B212">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F7341A3">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30D6BA8">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EEC26C6">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A4C2FFE">
      <w:pPr>
        <w:snapToGrid w:val="0"/>
        <w:spacing w:line="360" w:lineRule="auto"/>
        <w:jc w:val="center"/>
        <w:rPr>
          <w:rFonts w:hint="eastAsia" w:ascii="仿宋" w:hAnsi="仿宋" w:eastAsia="仿宋" w:cs="仿宋"/>
          <w:b/>
          <w:color w:val="auto"/>
          <w:kern w:val="0"/>
          <w:sz w:val="32"/>
          <w:szCs w:val="32"/>
          <w:highlight w:val="none"/>
          <w:lang w:val="zh-CN"/>
        </w:rPr>
      </w:pPr>
    </w:p>
    <w:p w14:paraId="14C05387">
      <w:pPr>
        <w:snapToGrid w:val="0"/>
        <w:spacing w:line="360" w:lineRule="auto"/>
        <w:jc w:val="center"/>
        <w:rPr>
          <w:rFonts w:hint="eastAsia" w:ascii="仿宋" w:hAnsi="仿宋" w:eastAsia="仿宋" w:cs="仿宋"/>
          <w:b/>
          <w:color w:val="auto"/>
          <w:kern w:val="0"/>
          <w:sz w:val="32"/>
          <w:szCs w:val="32"/>
          <w:highlight w:val="none"/>
          <w:lang w:val="zh-CN"/>
        </w:rPr>
      </w:pPr>
    </w:p>
    <w:p w14:paraId="6BA4E41D">
      <w:pPr>
        <w:snapToGrid w:val="0"/>
        <w:spacing w:line="360" w:lineRule="auto"/>
        <w:jc w:val="center"/>
        <w:rPr>
          <w:rFonts w:hint="eastAsia" w:ascii="仿宋" w:hAnsi="仿宋" w:eastAsia="仿宋" w:cs="仿宋"/>
          <w:b/>
          <w:color w:val="auto"/>
          <w:kern w:val="0"/>
          <w:sz w:val="32"/>
          <w:szCs w:val="32"/>
          <w:highlight w:val="none"/>
          <w:lang w:val="zh-CN"/>
        </w:rPr>
      </w:pPr>
    </w:p>
    <w:p w14:paraId="338FADEB">
      <w:pPr>
        <w:snapToGrid w:val="0"/>
        <w:spacing w:line="360" w:lineRule="auto"/>
        <w:jc w:val="center"/>
        <w:rPr>
          <w:rFonts w:hint="eastAsia" w:ascii="仿宋" w:hAnsi="仿宋" w:eastAsia="仿宋" w:cs="仿宋"/>
          <w:b/>
          <w:color w:val="auto"/>
          <w:kern w:val="0"/>
          <w:sz w:val="32"/>
          <w:szCs w:val="32"/>
          <w:highlight w:val="none"/>
          <w:lang w:val="zh-CN"/>
        </w:rPr>
      </w:pPr>
    </w:p>
    <w:p w14:paraId="31438F12">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26F6A19">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EF0836A">
      <w:pPr>
        <w:pStyle w:val="397"/>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p>
    <w:p w14:paraId="5A025C6C">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49B5384">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6FBFBA1C">
      <w:pPr>
        <w:pStyle w:val="12"/>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560DD457">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414993A9">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0225ECD">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0E874102">
      <w:pPr>
        <w:pStyle w:val="12"/>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16B9EBC">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DD4617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0AC990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4DA0E1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847453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E33D37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C5492F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40A4D5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253DB2C">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4C731291">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D06A7C9">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7F709E03">
      <w:pPr>
        <w:pStyle w:val="397"/>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77D9B369">
      <w:pPr>
        <w:snapToGrid w:val="0"/>
        <w:spacing w:line="336" w:lineRule="auto"/>
        <w:ind w:firstLine="480" w:firstLineChars="200"/>
        <w:jc w:val="left"/>
        <w:rPr>
          <w:rFonts w:hint="eastAsia" w:ascii="仿宋" w:hAnsi="仿宋" w:eastAsia="仿宋" w:cs="仿宋"/>
          <w:color w:val="auto"/>
          <w:sz w:val="24"/>
          <w:highlight w:val="none"/>
        </w:rPr>
      </w:pPr>
    </w:p>
    <w:p w14:paraId="5BF9069C">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B99E2E9">
      <w:pPr>
        <w:snapToGrid w:val="0"/>
        <w:spacing w:line="360" w:lineRule="auto"/>
        <w:jc w:val="center"/>
        <w:rPr>
          <w:rFonts w:hint="eastAsia" w:ascii="仿宋" w:hAnsi="仿宋" w:eastAsia="仿宋" w:cs="仿宋"/>
          <w:b/>
          <w:color w:val="auto"/>
          <w:kern w:val="0"/>
          <w:sz w:val="32"/>
          <w:szCs w:val="32"/>
          <w:highlight w:val="none"/>
        </w:rPr>
      </w:pPr>
    </w:p>
    <w:p w14:paraId="0D6FB8E9">
      <w:pPr>
        <w:snapToGrid w:val="0"/>
        <w:spacing w:line="360" w:lineRule="auto"/>
        <w:rPr>
          <w:rFonts w:hint="eastAsia" w:ascii="仿宋" w:hAnsi="仿宋" w:eastAsia="仿宋" w:cs="仿宋"/>
          <w:color w:val="auto"/>
          <w:sz w:val="24"/>
          <w:highlight w:val="none"/>
        </w:rPr>
      </w:pPr>
    </w:p>
    <w:p w14:paraId="21982B6C">
      <w:pPr>
        <w:jc w:val="center"/>
        <w:rPr>
          <w:rFonts w:hint="eastAsia" w:ascii="仿宋" w:hAnsi="仿宋" w:eastAsia="仿宋" w:cs="仿宋"/>
          <w:b/>
          <w:color w:val="auto"/>
          <w:kern w:val="0"/>
          <w:sz w:val="32"/>
          <w:szCs w:val="32"/>
          <w:highlight w:val="none"/>
        </w:rPr>
      </w:pPr>
    </w:p>
    <w:p w14:paraId="1B1FFCE5">
      <w:pPr>
        <w:jc w:val="center"/>
        <w:rPr>
          <w:rFonts w:hint="eastAsia" w:ascii="仿宋" w:hAnsi="仿宋" w:eastAsia="仿宋" w:cs="仿宋"/>
          <w:b/>
          <w:color w:val="auto"/>
          <w:kern w:val="0"/>
          <w:sz w:val="32"/>
          <w:szCs w:val="32"/>
          <w:highlight w:val="none"/>
        </w:rPr>
      </w:pPr>
    </w:p>
    <w:p w14:paraId="2F2762D7">
      <w:pPr>
        <w:jc w:val="center"/>
        <w:rPr>
          <w:rFonts w:hint="eastAsia" w:ascii="仿宋" w:hAnsi="仿宋" w:eastAsia="仿宋" w:cs="仿宋"/>
          <w:b/>
          <w:color w:val="auto"/>
          <w:kern w:val="0"/>
          <w:sz w:val="32"/>
          <w:szCs w:val="32"/>
          <w:highlight w:val="none"/>
        </w:rPr>
      </w:pPr>
    </w:p>
    <w:p w14:paraId="7E796BED">
      <w:pPr>
        <w:jc w:val="center"/>
        <w:rPr>
          <w:rFonts w:hint="eastAsia" w:ascii="仿宋" w:hAnsi="仿宋" w:eastAsia="仿宋" w:cs="仿宋"/>
          <w:b/>
          <w:color w:val="auto"/>
          <w:kern w:val="0"/>
          <w:sz w:val="32"/>
          <w:szCs w:val="32"/>
          <w:highlight w:val="none"/>
        </w:rPr>
      </w:pPr>
    </w:p>
    <w:p w14:paraId="2F44771E">
      <w:pPr>
        <w:jc w:val="center"/>
        <w:rPr>
          <w:rFonts w:hint="eastAsia" w:ascii="仿宋" w:hAnsi="仿宋" w:eastAsia="仿宋" w:cs="仿宋"/>
          <w:b/>
          <w:color w:val="auto"/>
          <w:kern w:val="0"/>
          <w:sz w:val="32"/>
          <w:szCs w:val="32"/>
          <w:highlight w:val="none"/>
        </w:rPr>
      </w:pPr>
    </w:p>
    <w:p w14:paraId="70879F9F">
      <w:pPr>
        <w:jc w:val="center"/>
        <w:rPr>
          <w:rFonts w:hint="eastAsia" w:ascii="仿宋" w:hAnsi="仿宋" w:eastAsia="仿宋" w:cs="仿宋"/>
          <w:b/>
          <w:color w:val="auto"/>
          <w:kern w:val="0"/>
          <w:sz w:val="32"/>
          <w:szCs w:val="32"/>
          <w:highlight w:val="none"/>
        </w:rPr>
      </w:pPr>
    </w:p>
    <w:p w14:paraId="582F541F">
      <w:pPr>
        <w:jc w:val="center"/>
        <w:rPr>
          <w:rFonts w:hint="eastAsia" w:ascii="仿宋" w:hAnsi="仿宋" w:eastAsia="仿宋" w:cs="仿宋"/>
          <w:b/>
          <w:color w:val="auto"/>
          <w:kern w:val="0"/>
          <w:sz w:val="32"/>
          <w:szCs w:val="32"/>
          <w:highlight w:val="none"/>
        </w:rPr>
      </w:pPr>
    </w:p>
    <w:p w14:paraId="283A3EAC">
      <w:pPr>
        <w:jc w:val="center"/>
        <w:rPr>
          <w:rFonts w:hint="eastAsia" w:ascii="仿宋" w:hAnsi="仿宋" w:eastAsia="仿宋" w:cs="仿宋"/>
          <w:b/>
          <w:color w:val="auto"/>
          <w:kern w:val="0"/>
          <w:sz w:val="32"/>
          <w:szCs w:val="32"/>
          <w:highlight w:val="none"/>
        </w:rPr>
      </w:pPr>
    </w:p>
    <w:p w14:paraId="2657DE96">
      <w:pPr>
        <w:jc w:val="center"/>
        <w:rPr>
          <w:rFonts w:hint="eastAsia" w:ascii="仿宋" w:hAnsi="仿宋" w:eastAsia="仿宋" w:cs="仿宋"/>
          <w:b/>
          <w:color w:val="auto"/>
          <w:kern w:val="0"/>
          <w:sz w:val="32"/>
          <w:szCs w:val="32"/>
          <w:highlight w:val="none"/>
        </w:rPr>
      </w:pPr>
    </w:p>
    <w:p w14:paraId="186158F1">
      <w:pPr>
        <w:jc w:val="center"/>
        <w:rPr>
          <w:rFonts w:hint="eastAsia" w:ascii="仿宋" w:hAnsi="仿宋" w:eastAsia="仿宋" w:cs="仿宋"/>
          <w:b/>
          <w:color w:val="auto"/>
          <w:kern w:val="0"/>
          <w:sz w:val="32"/>
          <w:szCs w:val="32"/>
          <w:highlight w:val="none"/>
        </w:rPr>
      </w:pPr>
    </w:p>
    <w:p w14:paraId="3A8989BF">
      <w:pPr>
        <w:jc w:val="center"/>
        <w:rPr>
          <w:rFonts w:hint="eastAsia" w:ascii="仿宋" w:hAnsi="仿宋" w:eastAsia="仿宋" w:cs="仿宋"/>
          <w:b/>
          <w:color w:val="auto"/>
          <w:kern w:val="0"/>
          <w:sz w:val="32"/>
          <w:szCs w:val="32"/>
          <w:highlight w:val="none"/>
        </w:rPr>
      </w:pPr>
    </w:p>
    <w:p w14:paraId="4E700B17">
      <w:pPr>
        <w:jc w:val="center"/>
        <w:rPr>
          <w:rFonts w:hint="eastAsia" w:ascii="仿宋" w:hAnsi="仿宋" w:eastAsia="仿宋" w:cs="仿宋"/>
          <w:b/>
          <w:color w:val="auto"/>
          <w:kern w:val="0"/>
          <w:sz w:val="32"/>
          <w:szCs w:val="32"/>
          <w:highlight w:val="none"/>
        </w:rPr>
      </w:pPr>
    </w:p>
    <w:p w14:paraId="390CDD6F">
      <w:pPr>
        <w:jc w:val="center"/>
        <w:rPr>
          <w:rFonts w:hint="eastAsia" w:ascii="仿宋" w:hAnsi="仿宋" w:eastAsia="仿宋" w:cs="仿宋"/>
          <w:b/>
          <w:color w:val="auto"/>
          <w:kern w:val="0"/>
          <w:sz w:val="32"/>
          <w:szCs w:val="32"/>
          <w:highlight w:val="none"/>
        </w:rPr>
      </w:pPr>
    </w:p>
    <w:p w14:paraId="19CBDD22">
      <w:pPr>
        <w:jc w:val="center"/>
        <w:rPr>
          <w:rFonts w:hint="eastAsia" w:ascii="仿宋" w:hAnsi="仿宋" w:eastAsia="仿宋" w:cs="仿宋"/>
          <w:b/>
          <w:color w:val="auto"/>
          <w:kern w:val="0"/>
          <w:sz w:val="32"/>
          <w:szCs w:val="32"/>
          <w:highlight w:val="none"/>
        </w:rPr>
      </w:pPr>
    </w:p>
    <w:p w14:paraId="06A27E73">
      <w:pPr>
        <w:jc w:val="center"/>
        <w:rPr>
          <w:rFonts w:hint="eastAsia" w:ascii="仿宋" w:hAnsi="仿宋" w:eastAsia="仿宋" w:cs="仿宋"/>
          <w:b/>
          <w:color w:val="auto"/>
          <w:kern w:val="0"/>
          <w:sz w:val="32"/>
          <w:szCs w:val="32"/>
          <w:highlight w:val="none"/>
        </w:rPr>
      </w:pPr>
    </w:p>
    <w:p w14:paraId="51DD8A72">
      <w:pPr>
        <w:jc w:val="center"/>
        <w:rPr>
          <w:rFonts w:hint="eastAsia" w:ascii="仿宋" w:hAnsi="仿宋" w:eastAsia="仿宋" w:cs="仿宋"/>
          <w:b/>
          <w:color w:val="auto"/>
          <w:kern w:val="0"/>
          <w:sz w:val="32"/>
          <w:szCs w:val="32"/>
          <w:highlight w:val="none"/>
        </w:rPr>
      </w:pPr>
    </w:p>
    <w:p w14:paraId="630CC883">
      <w:pPr>
        <w:jc w:val="center"/>
        <w:rPr>
          <w:rFonts w:hint="eastAsia" w:ascii="仿宋" w:hAnsi="仿宋" w:eastAsia="仿宋" w:cs="仿宋"/>
          <w:b/>
          <w:color w:val="auto"/>
          <w:kern w:val="0"/>
          <w:sz w:val="32"/>
          <w:szCs w:val="32"/>
          <w:highlight w:val="none"/>
        </w:rPr>
      </w:pPr>
    </w:p>
    <w:p w14:paraId="7442ACC4">
      <w:pPr>
        <w:jc w:val="center"/>
        <w:rPr>
          <w:rFonts w:hint="eastAsia" w:ascii="仿宋" w:hAnsi="仿宋" w:eastAsia="仿宋" w:cs="仿宋"/>
          <w:b/>
          <w:color w:val="auto"/>
          <w:kern w:val="0"/>
          <w:sz w:val="32"/>
          <w:szCs w:val="32"/>
          <w:highlight w:val="none"/>
        </w:rPr>
      </w:pPr>
    </w:p>
    <w:p w14:paraId="255B6DE5">
      <w:pPr>
        <w:jc w:val="center"/>
        <w:rPr>
          <w:rFonts w:hint="eastAsia" w:ascii="仿宋" w:hAnsi="仿宋" w:eastAsia="仿宋" w:cs="仿宋"/>
          <w:b/>
          <w:color w:val="auto"/>
          <w:kern w:val="0"/>
          <w:sz w:val="32"/>
          <w:szCs w:val="32"/>
          <w:highlight w:val="none"/>
        </w:rPr>
      </w:pPr>
    </w:p>
    <w:p w14:paraId="296A5C78">
      <w:pPr>
        <w:widowControl/>
        <w:adjustRightInd/>
        <w:jc w:val="center"/>
        <w:rPr>
          <w:rFonts w:hint="eastAsia" w:ascii="仿宋" w:hAnsi="仿宋" w:eastAsia="仿宋" w:cs="仿宋"/>
          <w:b/>
          <w:color w:val="auto"/>
          <w:sz w:val="30"/>
          <w:szCs w:val="30"/>
          <w:highlight w:val="none"/>
        </w:rPr>
      </w:pPr>
    </w:p>
    <w:p w14:paraId="523DF1B7">
      <w:pPr>
        <w:widowControl/>
        <w:adjustRightInd/>
        <w:jc w:val="center"/>
        <w:rPr>
          <w:rFonts w:hint="eastAsia" w:ascii="仿宋" w:hAnsi="仿宋" w:eastAsia="仿宋" w:cs="仿宋"/>
          <w:b/>
          <w:color w:val="auto"/>
          <w:sz w:val="30"/>
          <w:szCs w:val="30"/>
          <w:highlight w:val="none"/>
        </w:rPr>
      </w:pPr>
    </w:p>
    <w:p w14:paraId="3CAE45EC">
      <w:pPr>
        <w:widowControl/>
        <w:adjustRightInd/>
        <w:jc w:val="center"/>
        <w:rPr>
          <w:rFonts w:hint="eastAsia" w:ascii="仿宋" w:hAnsi="仿宋" w:eastAsia="仿宋" w:cs="仿宋"/>
          <w:b/>
          <w:color w:val="auto"/>
          <w:sz w:val="30"/>
          <w:szCs w:val="30"/>
          <w:highlight w:val="none"/>
        </w:rPr>
      </w:pPr>
    </w:p>
    <w:p w14:paraId="603B3882">
      <w:pPr>
        <w:widowControl/>
        <w:adjustRightInd/>
        <w:jc w:val="center"/>
        <w:rPr>
          <w:rFonts w:hint="eastAsia" w:ascii="仿宋" w:hAnsi="仿宋" w:eastAsia="仿宋" w:cs="仿宋"/>
          <w:b/>
          <w:color w:val="auto"/>
          <w:sz w:val="30"/>
          <w:szCs w:val="30"/>
          <w:highlight w:val="none"/>
        </w:rPr>
      </w:pPr>
    </w:p>
    <w:p w14:paraId="69D4A2F2">
      <w:pPr>
        <w:widowControl/>
        <w:adjustRightInd/>
        <w:jc w:val="center"/>
        <w:rPr>
          <w:rFonts w:hint="eastAsia" w:ascii="仿宋" w:hAnsi="仿宋" w:eastAsia="仿宋" w:cs="仿宋"/>
          <w:b/>
          <w:color w:val="auto"/>
          <w:sz w:val="30"/>
          <w:szCs w:val="30"/>
          <w:highlight w:val="none"/>
        </w:rPr>
      </w:pPr>
    </w:p>
    <w:p w14:paraId="3889A0BB">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4BF7326A">
      <w:pPr>
        <w:jc w:val="center"/>
        <w:rPr>
          <w:rFonts w:hint="eastAsia" w:ascii="仿宋" w:hAnsi="仿宋" w:eastAsia="仿宋" w:cs="仿宋"/>
          <w:b/>
          <w:color w:val="auto"/>
          <w:sz w:val="24"/>
          <w:highlight w:val="none"/>
        </w:rPr>
      </w:pPr>
    </w:p>
    <w:p w14:paraId="1A92561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76081FA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63384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9131C55">
      <w:pPr>
        <w:snapToGrid w:val="0"/>
        <w:spacing w:line="600" w:lineRule="exact"/>
        <w:jc w:val="left"/>
        <w:rPr>
          <w:rFonts w:hint="eastAsia" w:ascii="仿宋" w:hAnsi="仿宋" w:eastAsia="仿宋" w:cs="仿宋"/>
          <w:color w:val="auto"/>
          <w:sz w:val="24"/>
          <w:highlight w:val="none"/>
        </w:rPr>
      </w:pPr>
    </w:p>
    <w:p w14:paraId="2EA2FD7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5F15170">
      <w:pPr>
        <w:spacing w:line="360" w:lineRule="exact"/>
        <w:rPr>
          <w:rFonts w:hint="eastAsia" w:ascii="仿宋" w:hAnsi="仿宋" w:eastAsia="仿宋" w:cs="仿宋"/>
          <w:color w:val="auto"/>
          <w:sz w:val="24"/>
          <w:highlight w:val="none"/>
        </w:rPr>
      </w:pPr>
    </w:p>
    <w:p w14:paraId="088589D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E1D631D">
      <w:pPr>
        <w:spacing w:line="360" w:lineRule="exact"/>
        <w:rPr>
          <w:rFonts w:hint="eastAsia" w:ascii="仿宋" w:hAnsi="仿宋" w:eastAsia="仿宋" w:cs="仿宋"/>
          <w:color w:val="auto"/>
          <w:sz w:val="24"/>
          <w:highlight w:val="none"/>
        </w:rPr>
      </w:pPr>
    </w:p>
    <w:p w14:paraId="496C0BA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5578FFD">
      <w:pPr>
        <w:spacing w:line="360" w:lineRule="exact"/>
        <w:rPr>
          <w:rFonts w:hint="eastAsia" w:ascii="仿宋" w:hAnsi="仿宋" w:eastAsia="仿宋" w:cs="仿宋"/>
          <w:color w:val="auto"/>
          <w:sz w:val="24"/>
          <w:highlight w:val="none"/>
        </w:rPr>
      </w:pPr>
    </w:p>
    <w:p w14:paraId="6ED6463B">
      <w:pPr>
        <w:spacing w:line="360" w:lineRule="exact"/>
        <w:rPr>
          <w:rFonts w:hint="eastAsia" w:ascii="仿宋" w:hAnsi="仿宋" w:eastAsia="仿宋" w:cs="仿宋"/>
          <w:color w:val="auto"/>
          <w:sz w:val="24"/>
          <w:highlight w:val="none"/>
        </w:rPr>
      </w:pPr>
    </w:p>
    <w:p w14:paraId="2D9304F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D092D0E">
      <w:pPr>
        <w:spacing w:line="360" w:lineRule="exact"/>
        <w:rPr>
          <w:rFonts w:hint="eastAsia" w:ascii="仿宋" w:hAnsi="仿宋" w:eastAsia="仿宋" w:cs="仿宋"/>
          <w:color w:val="auto"/>
          <w:sz w:val="24"/>
          <w:highlight w:val="none"/>
        </w:rPr>
      </w:pPr>
    </w:p>
    <w:p w14:paraId="779CB643">
      <w:pPr>
        <w:spacing w:line="360" w:lineRule="exact"/>
        <w:rPr>
          <w:rFonts w:hint="eastAsia" w:ascii="仿宋" w:hAnsi="仿宋" w:eastAsia="仿宋" w:cs="仿宋"/>
          <w:color w:val="auto"/>
          <w:sz w:val="24"/>
          <w:highlight w:val="none"/>
        </w:rPr>
      </w:pPr>
    </w:p>
    <w:p w14:paraId="5EF6FD2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61BEFCE">
      <w:pPr>
        <w:spacing w:line="360" w:lineRule="exact"/>
        <w:rPr>
          <w:rFonts w:hint="eastAsia" w:ascii="仿宋" w:hAnsi="仿宋" w:eastAsia="仿宋" w:cs="仿宋"/>
          <w:color w:val="auto"/>
          <w:sz w:val="24"/>
          <w:highlight w:val="none"/>
        </w:rPr>
      </w:pPr>
    </w:p>
    <w:p w14:paraId="549460CB">
      <w:pPr>
        <w:spacing w:line="360" w:lineRule="exact"/>
        <w:rPr>
          <w:rFonts w:hint="eastAsia" w:ascii="仿宋" w:hAnsi="仿宋" w:eastAsia="仿宋" w:cs="仿宋"/>
          <w:color w:val="auto"/>
          <w:sz w:val="24"/>
          <w:highlight w:val="none"/>
        </w:rPr>
      </w:pPr>
    </w:p>
    <w:p w14:paraId="4F9FD265">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51BCB8E">
      <w:pPr>
        <w:ind w:firstLine="4920" w:firstLineChars="2050"/>
        <w:jc w:val="left"/>
        <w:rPr>
          <w:rFonts w:hint="eastAsia" w:ascii="仿宋" w:hAnsi="仿宋" w:eastAsia="仿宋" w:cs="仿宋"/>
          <w:color w:val="auto"/>
          <w:sz w:val="24"/>
          <w:highlight w:val="none"/>
        </w:rPr>
      </w:pPr>
    </w:p>
    <w:p w14:paraId="475E2CB6">
      <w:pPr>
        <w:spacing w:line="800" w:lineRule="exact"/>
        <w:rPr>
          <w:rFonts w:hint="eastAsia" w:ascii="仿宋" w:hAnsi="仿宋" w:eastAsia="仿宋" w:cs="仿宋"/>
          <w:b/>
          <w:color w:val="auto"/>
          <w:sz w:val="24"/>
          <w:highlight w:val="none"/>
        </w:rPr>
      </w:pPr>
    </w:p>
    <w:p w14:paraId="3847EF3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2868E7A">
      <w:pPr>
        <w:jc w:val="center"/>
        <w:rPr>
          <w:rFonts w:hint="eastAsia" w:ascii="仿宋" w:hAnsi="仿宋" w:eastAsia="仿宋" w:cs="仿宋"/>
          <w:b/>
          <w:color w:val="auto"/>
          <w:sz w:val="24"/>
          <w:highlight w:val="none"/>
        </w:rPr>
      </w:pPr>
    </w:p>
    <w:p w14:paraId="30D66BD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1DE8CD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6441948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88248D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65E39D1">
      <w:pPr>
        <w:snapToGrid w:val="0"/>
        <w:spacing w:line="600" w:lineRule="exact"/>
        <w:jc w:val="left"/>
        <w:rPr>
          <w:rFonts w:hint="eastAsia" w:ascii="仿宋" w:hAnsi="仿宋" w:eastAsia="仿宋" w:cs="仿宋"/>
          <w:color w:val="auto"/>
          <w:sz w:val="24"/>
          <w:highlight w:val="none"/>
        </w:rPr>
      </w:pPr>
    </w:p>
    <w:p w14:paraId="32E9679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70F6893">
      <w:pPr>
        <w:spacing w:line="360" w:lineRule="exact"/>
        <w:rPr>
          <w:rFonts w:hint="eastAsia" w:ascii="仿宋" w:hAnsi="仿宋" w:eastAsia="仿宋" w:cs="仿宋"/>
          <w:color w:val="auto"/>
          <w:sz w:val="24"/>
          <w:highlight w:val="none"/>
        </w:rPr>
      </w:pPr>
    </w:p>
    <w:p w14:paraId="68B49C9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7C96C56">
      <w:pPr>
        <w:spacing w:line="360" w:lineRule="exact"/>
        <w:rPr>
          <w:rFonts w:hint="eastAsia" w:ascii="仿宋" w:hAnsi="仿宋" w:eastAsia="仿宋" w:cs="仿宋"/>
          <w:color w:val="auto"/>
          <w:sz w:val="24"/>
          <w:highlight w:val="none"/>
        </w:rPr>
      </w:pPr>
    </w:p>
    <w:p w14:paraId="5EA0480D">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BCD11FB">
      <w:pPr>
        <w:spacing w:line="360" w:lineRule="exact"/>
        <w:rPr>
          <w:rFonts w:hint="eastAsia" w:ascii="仿宋" w:hAnsi="仿宋" w:eastAsia="仿宋" w:cs="仿宋"/>
          <w:color w:val="auto"/>
          <w:sz w:val="24"/>
          <w:highlight w:val="none"/>
        </w:rPr>
      </w:pPr>
    </w:p>
    <w:p w14:paraId="63031E95">
      <w:pPr>
        <w:spacing w:line="360" w:lineRule="exact"/>
        <w:rPr>
          <w:rFonts w:hint="eastAsia" w:ascii="仿宋" w:hAnsi="仿宋" w:eastAsia="仿宋" w:cs="仿宋"/>
          <w:color w:val="auto"/>
          <w:sz w:val="24"/>
          <w:highlight w:val="none"/>
        </w:rPr>
      </w:pPr>
    </w:p>
    <w:p w14:paraId="30FA52D7">
      <w:pPr>
        <w:jc w:val="center"/>
        <w:rPr>
          <w:rFonts w:hint="eastAsia" w:ascii="仿宋" w:hAnsi="仿宋" w:eastAsia="仿宋" w:cs="仿宋"/>
          <w:b/>
          <w:color w:val="auto"/>
          <w:kern w:val="0"/>
          <w:sz w:val="32"/>
          <w:szCs w:val="32"/>
          <w:highlight w:val="none"/>
        </w:rPr>
      </w:pPr>
    </w:p>
    <w:p w14:paraId="0FA3C809">
      <w:pPr>
        <w:rPr>
          <w:rFonts w:hint="eastAsia" w:ascii="仿宋" w:hAnsi="仿宋" w:eastAsia="仿宋" w:cs="仿宋"/>
          <w:color w:val="auto"/>
          <w:highlight w:val="none"/>
        </w:rPr>
      </w:pPr>
    </w:p>
    <w:p w14:paraId="5B70AE9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E3C3CD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438DDD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B8E5B5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3E4ADB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D793D6B">
      <w:pPr>
        <w:spacing w:line="800" w:lineRule="exact"/>
        <w:rPr>
          <w:rFonts w:hint="eastAsia" w:ascii="仿宋" w:hAnsi="仿宋" w:eastAsia="仿宋" w:cs="仿宋"/>
          <w:b/>
          <w:color w:val="auto"/>
          <w:sz w:val="24"/>
          <w:highlight w:val="none"/>
        </w:rPr>
      </w:pPr>
    </w:p>
    <w:p w14:paraId="183D5B46">
      <w:pPr>
        <w:pageBreakBefore/>
        <w:spacing w:line="800" w:lineRule="exact"/>
        <w:ind w:firstLine="1807" w:firstLineChars="6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3E479EA2">
      <w:pPr>
        <w:spacing w:line="800" w:lineRule="exact"/>
        <w:jc w:val="center"/>
        <w:rPr>
          <w:rFonts w:hint="eastAsia" w:ascii="仿宋" w:hAnsi="仿宋" w:eastAsia="仿宋" w:cs="仿宋"/>
          <w:bCs/>
          <w:color w:val="auto"/>
          <w:sz w:val="24"/>
          <w:highlight w:val="non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7E26BF15">
      <w:pPr>
        <w:pStyle w:val="80"/>
        <w:rPr>
          <w:rFonts w:hint="eastAsia" w:ascii="仿宋" w:hAnsi="仿宋" w:eastAsia="仿宋" w:cs="仿宋"/>
          <w:b/>
          <w:color w:val="auto"/>
          <w:highlight w:val="none"/>
        </w:rPr>
      </w:pPr>
    </w:p>
    <w:p w14:paraId="1D4AD434">
      <w:pPr>
        <w:pStyle w:val="80"/>
        <w:rPr>
          <w:rFonts w:hint="eastAsia" w:ascii="仿宋" w:hAnsi="仿宋" w:eastAsia="仿宋" w:cs="仿宋"/>
          <w:b/>
          <w:color w:val="auto"/>
          <w:highlight w:val="none"/>
        </w:rPr>
      </w:pPr>
    </w:p>
    <w:p w14:paraId="1B8DE955">
      <w:pPr>
        <w:pStyle w:val="80"/>
        <w:rPr>
          <w:rFonts w:hint="eastAsia" w:ascii="仿宋" w:hAnsi="仿宋" w:eastAsia="仿宋" w:cs="仿宋"/>
          <w:b/>
          <w:color w:val="auto"/>
          <w:highlight w:val="none"/>
        </w:rPr>
      </w:pPr>
    </w:p>
    <w:p w14:paraId="5971E7C6">
      <w:pPr>
        <w:spacing w:line="800" w:lineRule="exact"/>
        <w:ind w:firstLine="904" w:firstLineChars="3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4B5E3F32">
      <w:pPr>
        <w:spacing w:line="800" w:lineRule="exact"/>
        <w:rPr>
          <w:rFonts w:hint="eastAsia" w:ascii="仿宋" w:hAnsi="仿宋" w:eastAsia="仿宋" w:cs="仿宋"/>
          <w:b/>
          <w:color w:val="auto"/>
          <w:sz w:val="24"/>
          <w:highlight w:val="none"/>
        </w:rPr>
      </w:pPr>
    </w:p>
    <w:p w14:paraId="1DC6F293">
      <w:pPr>
        <w:spacing w:line="800" w:lineRule="exact"/>
        <w:rPr>
          <w:rFonts w:hint="eastAsia" w:ascii="仿宋" w:hAnsi="仿宋" w:eastAsia="仿宋" w:cs="仿宋"/>
          <w:b/>
          <w:color w:val="auto"/>
          <w:sz w:val="24"/>
          <w:highlight w:val="none"/>
        </w:rPr>
      </w:pPr>
    </w:p>
    <w:p w14:paraId="07F7F69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5BCBBDC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14:paraId="5A134C8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14:paraId="58E61BA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00857F35">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52304EFC">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14:paraId="390594E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841CC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B5F8FE9">
      <w:pPr>
        <w:spacing w:line="440" w:lineRule="exact"/>
        <w:rPr>
          <w:rFonts w:hint="eastAsia" w:ascii="仿宋" w:hAnsi="仿宋" w:eastAsia="仿宋" w:cs="仿宋"/>
          <w:color w:val="auto"/>
          <w:sz w:val="24"/>
          <w:highlight w:val="none"/>
        </w:rPr>
      </w:pPr>
    </w:p>
    <w:p w14:paraId="0D6930A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4A84D418">
      <w:pPr>
        <w:spacing w:line="440" w:lineRule="exact"/>
        <w:ind w:right="480"/>
        <w:rPr>
          <w:rFonts w:hint="eastAsia" w:ascii="仿宋" w:hAnsi="仿宋" w:eastAsia="仿宋" w:cs="仿宋"/>
          <w:color w:val="auto"/>
          <w:sz w:val="24"/>
          <w:highlight w:val="none"/>
        </w:rPr>
      </w:pPr>
    </w:p>
    <w:p w14:paraId="05B7445A">
      <w:pPr>
        <w:spacing w:line="440" w:lineRule="exact"/>
        <w:ind w:right="720"/>
        <w:jc w:val="right"/>
        <w:rPr>
          <w:rFonts w:hint="eastAsia" w:ascii="仿宋" w:hAnsi="仿宋" w:eastAsia="仿宋" w:cs="仿宋"/>
          <w:color w:val="auto"/>
          <w:highlight w:val="none"/>
        </w:rPr>
      </w:pPr>
      <w:r>
        <w:rPr>
          <w:rFonts w:hint="eastAsia" w:ascii="仿宋" w:hAnsi="仿宋" w:eastAsia="仿宋" w:cs="仿宋"/>
          <w:color w:val="auto"/>
          <w:sz w:val="24"/>
          <w:highlight w:val="none"/>
        </w:rPr>
        <w:t>年   月   日</w:t>
      </w:r>
    </w:p>
    <w:p w14:paraId="0DBD8E09">
      <w:pPr>
        <w:jc w:val="center"/>
        <w:rPr>
          <w:rFonts w:hint="eastAsia" w:ascii="仿宋" w:hAnsi="仿宋" w:eastAsia="仿宋" w:cs="仿宋"/>
          <w:b/>
          <w:color w:val="auto"/>
          <w:kern w:val="0"/>
          <w:sz w:val="32"/>
          <w:szCs w:val="32"/>
          <w:highlight w:val="none"/>
        </w:rPr>
      </w:pPr>
    </w:p>
    <w:p w14:paraId="758DD05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FB7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48CE9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C5F21F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F3CF97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CA6B3E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59C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ECDA41">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09CCD07">
            <w:pPr>
              <w:jc w:val="center"/>
              <w:rPr>
                <w:rFonts w:hint="eastAsia" w:ascii="仿宋" w:hAnsi="仿宋" w:eastAsia="仿宋" w:cs="仿宋"/>
                <w:b/>
                <w:color w:val="auto"/>
                <w:kern w:val="0"/>
                <w:sz w:val="32"/>
                <w:szCs w:val="32"/>
                <w:highlight w:val="none"/>
              </w:rPr>
            </w:pPr>
          </w:p>
        </w:tc>
        <w:tc>
          <w:tcPr>
            <w:tcW w:w="3546" w:type="dxa"/>
          </w:tcPr>
          <w:p w14:paraId="380079C3">
            <w:pPr>
              <w:jc w:val="center"/>
              <w:rPr>
                <w:rFonts w:hint="eastAsia" w:ascii="仿宋" w:hAnsi="仿宋" w:eastAsia="仿宋" w:cs="仿宋"/>
                <w:b/>
                <w:color w:val="auto"/>
                <w:kern w:val="0"/>
                <w:sz w:val="32"/>
                <w:szCs w:val="32"/>
                <w:highlight w:val="none"/>
              </w:rPr>
            </w:pPr>
          </w:p>
        </w:tc>
        <w:tc>
          <w:tcPr>
            <w:tcW w:w="1276" w:type="dxa"/>
          </w:tcPr>
          <w:p w14:paraId="410B9B59">
            <w:pPr>
              <w:jc w:val="center"/>
              <w:rPr>
                <w:rFonts w:hint="eastAsia" w:ascii="仿宋" w:hAnsi="仿宋" w:eastAsia="仿宋" w:cs="仿宋"/>
                <w:b/>
                <w:color w:val="auto"/>
                <w:kern w:val="0"/>
                <w:sz w:val="32"/>
                <w:szCs w:val="32"/>
                <w:highlight w:val="none"/>
              </w:rPr>
            </w:pPr>
          </w:p>
        </w:tc>
      </w:tr>
      <w:tr w14:paraId="287A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F1731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96F8517">
            <w:pPr>
              <w:jc w:val="center"/>
              <w:rPr>
                <w:rFonts w:hint="eastAsia" w:ascii="仿宋" w:hAnsi="仿宋" w:eastAsia="仿宋" w:cs="仿宋"/>
                <w:b/>
                <w:color w:val="auto"/>
                <w:kern w:val="0"/>
                <w:sz w:val="32"/>
                <w:szCs w:val="32"/>
                <w:highlight w:val="none"/>
              </w:rPr>
            </w:pPr>
          </w:p>
        </w:tc>
        <w:tc>
          <w:tcPr>
            <w:tcW w:w="3546" w:type="dxa"/>
          </w:tcPr>
          <w:p w14:paraId="2392DDE8">
            <w:pPr>
              <w:jc w:val="center"/>
              <w:rPr>
                <w:rFonts w:hint="eastAsia" w:ascii="仿宋" w:hAnsi="仿宋" w:eastAsia="仿宋" w:cs="仿宋"/>
                <w:b/>
                <w:color w:val="auto"/>
                <w:kern w:val="0"/>
                <w:sz w:val="32"/>
                <w:szCs w:val="32"/>
                <w:highlight w:val="none"/>
              </w:rPr>
            </w:pPr>
          </w:p>
        </w:tc>
        <w:tc>
          <w:tcPr>
            <w:tcW w:w="1276" w:type="dxa"/>
          </w:tcPr>
          <w:p w14:paraId="4529DD0C">
            <w:pPr>
              <w:jc w:val="center"/>
              <w:rPr>
                <w:rFonts w:hint="eastAsia" w:ascii="仿宋" w:hAnsi="仿宋" w:eastAsia="仿宋" w:cs="仿宋"/>
                <w:b/>
                <w:color w:val="auto"/>
                <w:kern w:val="0"/>
                <w:sz w:val="32"/>
                <w:szCs w:val="32"/>
                <w:highlight w:val="none"/>
              </w:rPr>
            </w:pPr>
          </w:p>
        </w:tc>
      </w:tr>
      <w:tr w14:paraId="4035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139B20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31F1E37">
            <w:pPr>
              <w:jc w:val="center"/>
              <w:rPr>
                <w:rFonts w:hint="eastAsia" w:ascii="仿宋" w:hAnsi="仿宋" w:eastAsia="仿宋" w:cs="仿宋"/>
                <w:b/>
                <w:color w:val="auto"/>
                <w:kern w:val="0"/>
                <w:sz w:val="32"/>
                <w:szCs w:val="32"/>
                <w:highlight w:val="none"/>
              </w:rPr>
            </w:pPr>
          </w:p>
        </w:tc>
        <w:tc>
          <w:tcPr>
            <w:tcW w:w="3546" w:type="dxa"/>
          </w:tcPr>
          <w:p w14:paraId="06215AE3">
            <w:pPr>
              <w:jc w:val="center"/>
              <w:rPr>
                <w:rFonts w:hint="eastAsia" w:ascii="仿宋" w:hAnsi="仿宋" w:eastAsia="仿宋" w:cs="仿宋"/>
                <w:b/>
                <w:color w:val="auto"/>
                <w:kern w:val="0"/>
                <w:sz w:val="32"/>
                <w:szCs w:val="32"/>
                <w:highlight w:val="none"/>
              </w:rPr>
            </w:pPr>
          </w:p>
        </w:tc>
        <w:tc>
          <w:tcPr>
            <w:tcW w:w="1276" w:type="dxa"/>
          </w:tcPr>
          <w:p w14:paraId="05143C4B">
            <w:pPr>
              <w:jc w:val="center"/>
              <w:rPr>
                <w:rFonts w:hint="eastAsia" w:ascii="仿宋" w:hAnsi="仿宋" w:eastAsia="仿宋" w:cs="仿宋"/>
                <w:b/>
                <w:color w:val="auto"/>
                <w:kern w:val="0"/>
                <w:sz w:val="32"/>
                <w:szCs w:val="32"/>
                <w:highlight w:val="none"/>
              </w:rPr>
            </w:pPr>
          </w:p>
        </w:tc>
      </w:tr>
    </w:tbl>
    <w:p w14:paraId="2C3A6A96">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61A2878">
      <w:pPr>
        <w:jc w:val="center"/>
        <w:rPr>
          <w:rFonts w:hint="eastAsia" w:ascii="仿宋" w:hAnsi="仿宋" w:eastAsia="仿宋" w:cs="仿宋"/>
          <w:b/>
          <w:color w:val="auto"/>
          <w:kern w:val="0"/>
          <w:sz w:val="32"/>
          <w:szCs w:val="32"/>
          <w:highlight w:val="none"/>
        </w:rPr>
      </w:pPr>
    </w:p>
    <w:p w14:paraId="58FD25C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63FFE96">
      <w:pPr>
        <w:ind w:firstLine="1911" w:firstLineChars="595"/>
        <w:rPr>
          <w:rFonts w:hint="eastAsia" w:ascii="仿宋" w:hAnsi="仿宋" w:eastAsia="仿宋" w:cs="仿宋"/>
          <w:b/>
          <w:bCs/>
          <w:color w:val="auto"/>
          <w:sz w:val="32"/>
          <w:szCs w:val="32"/>
          <w:highlight w:val="none"/>
        </w:rPr>
      </w:pPr>
    </w:p>
    <w:p w14:paraId="3516AAF7">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A95B15F">
      <w:pPr>
        <w:snapToGrid w:val="0"/>
        <w:spacing w:line="360" w:lineRule="auto"/>
        <w:rPr>
          <w:rFonts w:hint="eastAsia" w:ascii="仿宋" w:hAnsi="仿宋" w:eastAsia="仿宋" w:cs="仿宋"/>
          <w:color w:val="auto"/>
          <w:sz w:val="24"/>
          <w:highlight w:val="none"/>
        </w:rPr>
      </w:pPr>
    </w:p>
    <w:p w14:paraId="50B48CC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2548B1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88EFCD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A42B79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F5C93B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1C3FED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789170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EA29F8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6D806F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06DF073">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D6E63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AD30D0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701F3F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F7014C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25C8144">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4E2F0AD">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DB95DA9">
      <w:pPr>
        <w:spacing w:line="360" w:lineRule="auto"/>
        <w:jc w:val="center"/>
        <w:rPr>
          <w:rFonts w:hint="eastAsia" w:ascii="仿宋" w:hAnsi="仿宋" w:eastAsia="仿宋" w:cs="仿宋"/>
          <w:b/>
          <w:bCs/>
          <w:color w:val="auto"/>
          <w:sz w:val="24"/>
          <w:highlight w:val="none"/>
        </w:rPr>
      </w:pPr>
    </w:p>
    <w:p w14:paraId="262F6B8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83A195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30B92B53">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73662B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83D87B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2F5A0A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A5034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2142AE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9E1F87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5E001B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41E24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41EBC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B0CEB5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2855D4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12D345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6E55AA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9EE358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0AF117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20161B7">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57547D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ADB74A9">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B9AD6F5">
            <w:pPr>
              <w:autoSpaceDE w:val="0"/>
              <w:autoSpaceDN w:val="0"/>
              <w:spacing w:line="360" w:lineRule="auto"/>
              <w:rPr>
                <w:rFonts w:hint="eastAsia" w:ascii="仿宋" w:hAnsi="仿宋" w:eastAsia="仿宋" w:cs="仿宋"/>
                <w:color w:val="auto"/>
                <w:sz w:val="24"/>
                <w:highlight w:val="none"/>
              </w:rPr>
            </w:pPr>
          </w:p>
        </w:tc>
      </w:tr>
      <w:tr w14:paraId="1254605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A54CF91">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E5C4BCE">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04B794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DD2C11A">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D94F761">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E8A2EB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70E1A9D">
            <w:pPr>
              <w:autoSpaceDE w:val="0"/>
              <w:autoSpaceDN w:val="0"/>
              <w:spacing w:line="360" w:lineRule="auto"/>
              <w:rPr>
                <w:rFonts w:hint="eastAsia" w:ascii="仿宋" w:hAnsi="仿宋" w:eastAsia="仿宋" w:cs="仿宋"/>
                <w:color w:val="auto"/>
                <w:sz w:val="24"/>
                <w:highlight w:val="none"/>
              </w:rPr>
            </w:pPr>
          </w:p>
        </w:tc>
      </w:tr>
      <w:tr w14:paraId="3958737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A2123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CDB279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31E380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5A9F1EB">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E19FDE5">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41DB9">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9A2B661">
            <w:pPr>
              <w:autoSpaceDE w:val="0"/>
              <w:autoSpaceDN w:val="0"/>
              <w:spacing w:line="360" w:lineRule="auto"/>
              <w:rPr>
                <w:rFonts w:hint="eastAsia" w:ascii="仿宋" w:hAnsi="仿宋" w:eastAsia="仿宋" w:cs="仿宋"/>
                <w:color w:val="auto"/>
                <w:sz w:val="24"/>
                <w:highlight w:val="none"/>
              </w:rPr>
            </w:pPr>
          </w:p>
        </w:tc>
      </w:tr>
    </w:tbl>
    <w:p w14:paraId="7DE8492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55C067AE">
      <w:pPr>
        <w:autoSpaceDE w:val="0"/>
        <w:autoSpaceDN w:val="0"/>
        <w:spacing w:line="360" w:lineRule="auto"/>
        <w:rPr>
          <w:rFonts w:hint="eastAsia" w:ascii="仿宋" w:hAnsi="仿宋" w:eastAsia="仿宋" w:cs="仿宋"/>
          <w:b/>
          <w:color w:val="auto"/>
          <w:sz w:val="24"/>
          <w:highlight w:val="none"/>
        </w:rPr>
      </w:pPr>
    </w:p>
    <w:p w14:paraId="132DD90B">
      <w:pPr>
        <w:autoSpaceDE w:val="0"/>
        <w:autoSpaceDN w:val="0"/>
        <w:spacing w:line="360" w:lineRule="auto"/>
        <w:rPr>
          <w:rFonts w:hint="eastAsia" w:ascii="仿宋" w:hAnsi="仿宋" w:eastAsia="仿宋" w:cs="仿宋"/>
          <w:color w:val="auto"/>
          <w:sz w:val="24"/>
          <w:highlight w:val="none"/>
        </w:rPr>
      </w:pPr>
    </w:p>
    <w:p w14:paraId="6767EDF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96ED45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F93C6C">
      <w:pPr>
        <w:pStyle w:val="649"/>
        <w:ind w:firstLine="0"/>
        <w:jc w:val="both"/>
        <w:rPr>
          <w:rFonts w:hint="eastAsia" w:ascii="仿宋" w:hAnsi="仿宋" w:eastAsia="仿宋" w:cs="仿宋"/>
          <w:color w:val="auto"/>
          <w:highlight w:val="none"/>
        </w:rPr>
      </w:pPr>
    </w:p>
    <w:p w14:paraId="28B5BC5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45FF5A9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09F9B7E">
      <w:pPr>
        <w:spacing w:line="360" w:lineRule="auto"/>
        <w:jc w:val="center"/>
        <w:rPr>
          <w:rFonts w:hint="eastAsia" w:ascii="仿宋" w:hAnsi="仿宋" w:eastAsia="仿宋" w:cs="仿宋"/>
          <w:color w:val="auto"/>
          <w:sz w:val="24"/>
          <w:highlight w:val="none"/>
        </w:rPr>
      </w:pPr>
    </w:p>
    <w:p w14:paraId="4D257EFF">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8BC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BCAE04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1D1AD3C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66B922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7420047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793BC6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5C8A676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A94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3F2EE0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4560B4A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EE97C0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2A14E57">
            <w:pPr>
              <w:spacing w:line="360" w:lineRule="auto"/>
              <w:jc w:val="center"/>
              <w:rPr>
                <w:rFonts w:hint="eastAsia" w:ascii="仿宋" w:hAnsi="仿宋" w:eastAsia="仿宋" w:cs="仿宋"/>
                <w:color w:val="auto"/>
                <w:sz w:val="24"/>
                <w:highlight w:val="none"/>
              </w:rPr>
            </w:pPr>
          </w:p>
        </w:tc>
        <w:tc>
          <w:tcPr>
            <w:tcW w:w="1080" w:type="dxa"/>
            <w:vAlign w:val="center"/>
          </w:tcPr>
          <w:p w14:paraId="24A6EFCE">
            <w:pPr>
              <w:spacing w:line="360" w:lineRule="auto"/>
              <w:jc w:val="center"/>
              <w:rPr>
                <w:rFonts w:hint="eastAsia" w:ascii="仿宋" w:hAnsi="仿宋" w:eastAsia="仿宋" w:cs="仿宋"/>
                <w:color w:val="auto"/>
                <w:sz w:val="24"/>
                <w:highlight w:val="none"/>
              </w:rPr>
            </w:pPr>
          </w:p>
        </w:tc>
        <w:tc>
          <w:tcPr>
            <w:tcW w:w="1332" w:type="dxa"/>
            <w:vAlign w:val="center"/>
          </w:tcPr>
          <w:p w14:paraId="36B2F008">
            <w:pPr>
              <w:spacing w:line="360" w:lineRule="auto"/>
              <w:jc w:val="center"/>
              <w:rPr>
                <w:rFonts w:hint="eastAsia" w:ascii="仿宋" w:hAnsi="仿宋" w:eastAsia="仿宋" w:cs="仿宋"/>
                <w:color w:val="auto"/>
                <w:sz w:val="24"/>
                <w:highlight w:val="none"/>
              </w:rPr>
            </w:pPr>
          </w:p>
        </w:tc>
      </w:tr>
      <w:tr w14:paraId="151E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D4DEB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0B2326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3D5E4E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032ADEA">
            <w:pPr>
              <w:spacing w:line="360" w:lineRule="auto"/>
              <w:jc w:val="center"/>
              <w:rPr>
                <w:rFonts w:hint="eastAsia" w:ascii="仿宋" w:hAnsi="仿宋" w:eastAsia="仿宋" w:cs="仿宋"/>
                <w:color w:val="auto"/>
                <w:sz w:val="24"/>
                <w:highlight w:val="none"/>
              </w:rPr>
            </w:pPr>
          </w:p>
        </w:tc>
        <w:tc>
          <w:tcPr>
            <w:tcW w:w="1080" w:type="dxa"/>
            <w:vAlign w:val="center"/>
          </w:tcPr>
          <w:p w14:paraId="18664020">
            <w:pPr>
              <w:spacing w:line="360" w:lineRule="auto"/>
              <w:jc w:val="center"/>
              <w:rPr>
                <w:rFonts w:hint="eastAsia" w:ascii="仿宋" w:hAnsi="仿宋" w:eastAsia="仿宋" w:cs="仿宋"/>
                <w:color w:val="auto"/>
                <w:sz w:val="24"/>
                <w:highlight w:val="none"/>
              </w:rPr>
            </w:pPr>
          </w:p>
        </w:tc>
        <w:tc>
          <w:tcPr>
            <w:tcW w:w="1332" w:type="dxa"/>
            <w:vAlign w:val="center"/>
          </w:tcPr>
          <w:p w14:paraId="2BD85858">
            <w:pPr>
              <w:spacing w:line="360" w:lineRule="auto"/>
              <w:jc w:val="center"/>
              <w:rPr>
                <w:rFonts w:hint="eastAsia" w:ascii="仿宋" w:hAnsi="仿宋" w:eastAsia="仿宋" w:cs="仿宋"/>
                <w:color w:val="auto"/>
                <w:sz w:val="24"/>
                <w:highlight w:val="none"/>
              </w:rPr>
            </w:pPr>
          </w:p>
        </w:tc>
      </w:tr>
      <w:tr w14:paraId="1A5C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F317A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321D197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7BD00BC">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A8405B0">
            <w:pPr>
              <w:spacing w:line="360" w:lineRule="auto"/>
              <w:jc w:val="center"/>
              <w:rPr>
                <w:rFonts w:hint="eastAsia" w:ascii="仿宋" w:hAnsi="仿宋" w:eastAsia="仿宋" w:cs="仿宋"/>
                <w:color w:val="auto"/>
                <w:sz w:val="24"/>
                <w:highlight w:val="none"/>
              </w:rPr>
            </w:pPr>
          </w:p>
        </w:tc>
        <w:tc>
          <w:tcPr>
            <w:tcW w:w="1080" w:type="dxa"/>
            <w:vAlign w:val="center"/>
          </w:tcPr>
          <w:p w14:paraId="0F86BA6D">
            <w:pPr>
              <w:spacing w:line="360" w:lineRule="auto"/>
              <w:jc w:val="center"/>
              <w:rPr>
                <w:rFonts w:hint="eastAsia" w:ascii="仿宋" w:hAnsi="仿宋" w:eastAsia="仿宋" w:cs="仿宋"/>
                <w:color w:val="auto"/>
                <w:sz w:val="24"/>
                <w:highlight w:val="none"/>
              </w:rPr>
            </w:pPr>
          </w:p>
        </w:tc>
        <w:tc>
          <w:tcPr>
            <w:tcW w:w="1332" w:type="dxa"/>
            <w:vAlign w:val="center"/>
          </w:tcPr>
          <w:p w14:paraId="27CA57BD">
            <w:pPr>
              <w:spacing w:line="360" w:lineRule="auto"/>
              <w:jc w:val="center"/>
              <w:rPr>
                <w:rFonts w:hint="eastAsia" w:ascii="仿宋" w:hAnsi="仿宋" w:eastAsia="仿宋" w:cs="仿宋"/>
                <w:color w:val="auto"/>
                <w:sz w:val="24"/>
                <w:highlight w:val="none"/>
              </w:rPr>
            </w:pPr>
          </w:p>
        </w:tc>
      </w:tr>
      <w:tr w14:paraId="56D8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B45B12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506FF1E">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C82BCE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ED00E7C">
            <w:pPr>
              <w:spacing w:line="360" w:lineRule="auto"/>
              <w:jc w:val="center"/>
              <w:rPr>
                <w:rFonts w:hint="eastAsia" w:ascii="仿宋" w:hAnsi="仿宋" w:eastAsia="仿宋" w:cs="仿宋"/>
                <w:color w:val="auto"/>
                <w:sz w:val="24"/>
                <w:highlight w:val="none"/>
              </w:rPr>
            </w:pPr>
          </w:p>
        </w:tc>
        <w:tc>
          <w:tcPr>
            <w:tcW w:w="1080" w:type="dxa"/>
            <w:vAlign w:val="center"/>
          </w:tcPr>
          <w:p w14:paraId="4E551A0E">
            <w:pPr>
              <w:spacing w:line="360" w:lineRule="auto"/>
              <w:jc w:val="center"/>
              <w:rPr>
                <w:rFonts w:hint="eastAsia" w:ascii="仿宋" w:hAnsi="仿宋" w:eastAsia="仿宋" w:cs="仿宋"/>
                <w:color w:val="auto"/>
                <w:sz w:val="24"/>
                <w:highlight w:val="none"/>
              </w:rPr>
            </w:pPr>
          </w:p>
        </w:tc>
        <w:tc>
          <w:tcPr>
            <w:tcW w:w="1332" w:type="dxa"/>
            <w:vAlign w:val="center"/>
          </w:tcPr>
          <w:p w14:paraId="09DAA567">
            <w:pPr>
              <w:spacing w:line="360" w:lineRule="auto"/>
              <w:jc w:val="center"/>
              <w:rPr>
                <w:rFonts w:hint="eastAsia" w:ascii="仿宋" w:hAnsi="仿宋" w:eastAsia="仿宋" w:cs="仿宋"/>
                <w:color w:val="auto"/>
                <w:sz w:val="24"/>
                <w:highlight w:val="none"/>
              </w:rPr>
            </w:pPr>
          </w:p>
        </w:tc>
      </w:tr>
      <w:tr w14:paraId="0ED3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2BA4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2DAC3A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036DC4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A49BBD3">
            <w:pPr>
              <w:spacing w:line="360" w:lineRule="auto"/>
              <w:jc w:val="center"/>
              <w:rPr>
                <w:rFonts w:hint="eastAsia" w:ascii="仿宋" w:hAnsi="仿宋" w:eastAsia="仿宋" w:cs="仿宋"/>
                <w:color w:val="auto"/>
                <w:sz w:val="24"/>
                <w:highlight w:val="none"/>
              </w:rPr>
            </w:pPr>
          </w:p>
        </w:tc>
        <w:tc>
          <w:tcPr>
            <w:tcW w:w="1080" w:type="dxa"/>
            <w:vAlign w:val="center"/>
          </w:tcPr>
          <w:p w14:paraId="0740CDB7">
            <w:pPr>
              <w:spacing w:line="360" w:lineRule="auto"/>
              <w:jc w:val="center"/>
              <w:rPr>
                <w:rFonts w:hint="eastAsia" w:ascii="仿宋" w:hAnsi="仿宋" w:eastAsia="仿宋" w:cs="仿宋"/>
                <w:color w:val="auto"/>
                <w:sz w:val="24"/>
                <w:highlight w:val="none"/>
              </w:rPr>
            </w:pPr>
          </w:p>
        </w:tc>
        <w:tc>
          <w:tcPr>
            <w:tcW w:w="1332" w:type="dxa"/>
            <w:vAlign w:val="center"/>
          </w:tcPr>
          <w:p w14:paraId="50144E7C">
            <w:pPr>
              <w:spacing w:line="360" w:lineRule="auto"/>
              <w:jc w:val="center"/>
              <w:rPr>
                <w:rFonts w:hint="eastAsia" w:ascii="仿宋" w:hAnsi="仿宋" w:eastAsia="仿宋" w:cs="仿宋"/>
                <w:color w:val="auto"/>
                <w:sz w:val="24"/>
                <w:highlight w:val="none"/>
              </w:rPr>
            </w:pPr>
          </w:p>
        </w:tc>
      </w:tr>
    </w:tbl>
    <w:p w14:paraId="51064D1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435E223">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426A7F83">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2CAF46D">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2EEA88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BD17D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CC89F5">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E1B562A">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628A665A">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4B995E5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C26DA4A">
      <w:pPr>
        <w:pStyle w:val="81"/>
        <w:rPr>
          <w:rFonts w:hint="eastAsia" w:ascii="仿宋" w:hAnsi="仿宋" w:eastAsia="仿宋" w:cs="仿宋"/>
          <w:color w:val="auto"/>
          <w:highlight w:val="none"/>
        </w:rPr>
      </w:pPr>
    </w:p>
    <w:p w14:paraId="0B90E1A8">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79E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658420">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71FDAE23">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7327C89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1CF201E0">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639751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181EE75">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12103334">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D629CD1">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23BD6D31">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01888076">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66DE6B0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37E1B2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644668C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545FEF7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52CEA3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A2B193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1744C45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17AA3058">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0395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082B263">
            <w:pPr>
              <w:spacing w:line="360" w:lineRule="auto"/>
              <w:rPr>
                <w:rFonts w:hint="eastAsia" w:ascii="仿宋" w:hAnsi="仿宋" w:eastAsia="仿宋" w:cs="仿宋"/>
                <w:color w:val="auto"/>
                <w:sz w:val="24"/>
                <w:highlight w:val="none"/>
              </w:rPr>
            </w:pPr>
          </w:p>
        </w:tc>
        <w:tc>
          <w:tcPr>
            <w:tcW w:w="552" w:type="dxa"/>
          </w:tcPr>
          <w:p w14:paraId="4B4EC742">
            <w:pPr>
              <w:spacing w:line="360" w:lineRule="auto"/>
              <w:rPr>
                <w:rFonts w:hint="eastAsia" w:ascii="仿宋" w:hAnsi="仿宋" w:eastAsia="仿宋" w:cs="仿宋"/>
                <w:color w:val="auto"/>
                <w:sz w:val="24"/>
                <w:highlight w:val="none"/>
              </w:rPr>
            </w:pPr>
          </w:p>
        </w:tc>
        <w:tc>
          <w:tcPr>
            <w:tcW w:w="552" w:type="dxa"/>
          </w:tcPr>
          <w:p w14:paraId="19B3BC9C">
            <w:pPr>
              <w:spacing w:line="360" w:lineRule="auto"/>
              <w:rPr>
                <w:rFonts w:hint="eastAsia" w:ascii="仿宋" w:hAnsi="仿宋" w:eastAsia="仿宋" w:cs="仿宋"/>
                <w:color w:val="auto"/>
                <w:sz w:val="24"/>
                <w:highlight w:val="none"/>
              </w:rPr>
            </w:pPr>
          </w:p>
        </w:tc>
        <w:tc>
          <w:tcPr>
            <w:tcW w:w="552" w:type="dxa"/>
          </w:tcPr>
          <w:p w14:paraId="41659C95">
            <w:pPr>
              <w:spacing w:line="360" w:lineRule="auto"/>
              <w:rPr>
                <w:rFonts w:hint="eastAsia" w:ascii="仿宋" w:hAnsi="仿宋" w:eastAsia="仿宋" w:cs="仿宋"/>
                <w:color w:val="auto"/>
                <w:sz w:val="24"/>
                <w:highlight w:val="none"/>
              </w:rPr>
            </w:pPr>
          </w:p>
        </w:tc>
        <w:tc>
          <w:tcPr>
            <w:tcW w:w="552" w:type="dxa"/>
          </w:tcPr>
          <w:p w14:paraId="200CC283">
            <w:pPr>
              <w:spacing w:line="360" w:lineRule="auto"/>
              <w:rPr>
                <w:rFonts w:hint="eastAsia" w:ascii="仿宋" w:hAnsi="仿宋" w:eastAsia="仿宋" w:cs="仿宋"/>
                <w:color w:val="auto"/>
                <w:sz w:val="24"/>
                <w:highlight w:val="none"/>
              </w:rPr>
            </w:pPr>
          </w:p>
        </w:tc>
        <w:tc>
          <w:tcPr>
            <w:tcW w:w="552" w:type="dxa"/>
          </w:tcPr>
          <w:p w14:paraId="6884F5AF">
            <w:pPr>
              <w:spacing w:line="360" w:lineRule="auto"/>
              <w:rPr>
                <w:rFonts w:hint="eastAsia" w:ascii="仿宋" w:hAnsi="仿宋" w:eastAsia="仿宋" w:cs="仿宋"/>
                <w:color w:val="auto"/>
                <w:sz w:val="24"/>
                <w:highlight w:val="none"/>
              </w:rPr>
            </w:pPr>
          </w:p>
        </w:tc>
        <w:tc>
          <w:tcPr>
            <w:tcW w:w="552" w:type="dxa"/>
          </w:tcPr>
          <w:p w14:paraId="6367F0FE">
            <w:pPr>
              <w:spacing w:line="360" w:lineRule="auto"/>
              <w:rPr>
                <w:rFonts w:hint="eastAsia" w:ascii="仿宋" w:hAnsi="仿宋" w:eastAsia="仿宋" w:cs="仿宋"/>
                <w:color w:val="auto"/>
                <w:sz w:val="24"/>
                <w:highlight w:val="none"/>
              </w:rPr>
            </w:pPr>
          </w:p>
        </w:tc>
        <w:tc>
          <w:tcPr>
            <w:tcW w:w="553" w:type="dxa"/>
          </w:tcPr>
          <w:p w14:paraId="1163824E">
            <w:pPr>
              <w:spacing w:line="360" w:lineRule="auto"/>
              <w:rPr>
                <w:rFonts w:hint="eastAsia" w:ascii="仿宋" w:hAnsi="仿宋" w:eastAsia="仿宋" w:cs="仿宋"/>
                <w:color w:val="auto"/>
                <w:sz w:val="24"/>
                <w:highlight w:val="none"/>
              </w:rPr>
            </w:pPr>
          </w:p>
        </w:tc>
        <w:tc>
          <w:tcPr>
            <w:tcW w:w="553" w:type="dxa"/>
          </w:tcPr>
          <w:p w14:paraId="2ED898F0">
            <w:pPr>
              <w:spacing w:line="360" w:lineRule="auto"/>
              <w:rPr>
                <w:rFonts w:hint="eastAsia" w:ascii="仿宋" w:hAnsi="仿宋" w:eastAsia="仿宋" w:cs="仿宋"/>
                <w:color w:val="auto"/>
                <w:sz w:val="24"/>
                <w:highlight w:val="none"/>
              </w:rPr>
            </w:pPr>
          </w:p>
        </w:tc>
        <w:tc>
          <w:tcPr>
            <w:tcW w:w="553" w:type="dxa"/>
          </w:tcPr>
          <w:p w14:paraId="3A18C785">
            <w:pPr>
              <w:spacing w:line="360" w:lineRule="auto"/>
              <w:rPr>
                <w:rFonts w:hint="eastAsia" w:ascii="仿宋" w:hAnsi="仿宋" w:eastAsia="仿宋" w:cs="仿宋"/>
                <w:color w:val="auto"/>
                <w:sz w:val="24"/>
                <w:highlight w:val="none"/>
              </w:rPr>
            </w:pPr>
          </w:p>
        </w:tc>
        <w:tc>
          <w:tcPr>
            <w:tcW w:w="553" w:type="dxa"/>
          </w:tcPr>
          <w:p w14:paraId="600C9A93">
            <w:pPr>
              <w:spacing w:line="360" w:lineRule="auto"/>
              <w:rPr>
                <w:rFonts w:hint="eastAsia" w:ascii="仿宋" w:hAnsi="仿宋" w:eastAsia="仿宋" w:cs="仿宋"/>
                <w:color w:val="auto"/>
                <w:sz w:val="24"/>
                <w:highlight w:val="none"/>
              </w:rPr>
            </w:pPr>
          </w:p>
        </w:tc>
        <w:tc>
          <w:tcPr>
            <w:tcW w:w="553" w:type="dxa"/>
          </w:tcPr>
          <w:p w14:paraId="55E2FC83">
            <w:pPr>
              <w:spacing w:line="360" w:lineRule="auto"/>
              <w:rPr>
                <w:rFonts w:hint="eastAsia" w:ascii="仿宋" w:hAnsi="仿宋" w:eastAsia="仿宋" w:cs="仿宋"/>
                <w:color w:val="auto"/>
                <w:sz w:val="24"/>
                <w:highlight w:val="none"/>
              </w:rPr>
            </w:pPr>
          </w:p>
        </w:tc>
        <w:tc>
          <w:tcPr>
            <w:tcW w:w="553" w:type="dxa"/>
          </w:tcPr>
          <w:p w14:paraId="0BBBB24D">
            <w:pPr>
              <w:spacing w:line="360" w:lineRule="auto"/>
              <w:rPr>
                <w:rFonts w:hint="eastAsia" w:ascii="仿宋" w:hAnsi="仿宋" w:eastAsia="仿宋" w:cs="仿宋"/>
                <w:color w:val="auto"/>
                <w:sz w:val="24"/>
                <w:highlight w:val="none"/>
              </w:rPr>
            </w:pPr>
          </w:p>
        </w:tc>
        <w:tc>
          <w:tcPr>
            <w:tcW w:w="553" w:type="dxa"/>
          </w:tcPr>
          <w:p w14:paraId="635C311E">
            <w:pPr>
              <w:spacing w:line="360" w:lineRule="auto"/>
              <w:rPr>
                <w:rFonts w:hint="eastAsia" w:ascii="仿宋" w:hAnsi="仿宋" w:eastAsia="仿宋" w:cs="仿宋"/>
                <w:color w:val="auto"/>
                <w:sz w:val="24"/>
                <w:highlight w:val="none"/>
              </w:rPr>
            </w:pPr>
          </w:p>
        </w:tc>
        <w:tc>
          <w:tcPr>
            <w:tcW w:w="553" w:type="dxa"/>
          </w:tcPr>
          <w:p w14:paraId="556F6C27">
            <w:pPr>
              <w:spacing w:line="360" w:lineRule="auto"/>
              <w:rPr>
                <w:rFonts w:hint="eastAsia" w:ascii="仿宋" w:hAnsi="仿宋" w:eastAsia="仿宋" w:cs="仿宋"/>
                <w:color w:val="auto"/>
                <w:sz w:val="24"/>
                <w:highlight w:val="none"/>
              </w:rPr>
            </w:pPr>
          </w:p>
        </w:tc>
        <w:tc>
          <w:tcPr>
            <w:tcW w:w="553" w:type="dxa"/>
          </w:tcPr>
          <w:p w14:paraId="2D6E437F">
            <w:pPr>
              <w:spacing w:line="360" w:lineRule="auto"/>
              <w:rPr>
                <w:rFonts w:hint="eastAsia" w:ascii="仿宋" w:hAnsi="仿宋" w:eastAsia="仿宋" w:cs="仿宋"/>
                <w:color w:val="auto"/>
                <w:sz w:val="24"/>
                <w:highlight w:val="none"/>
              </w:rPr>
            </w:pPr>
          </w:p>
        </w:tc>
        <w:tc>
          <w:tcPr>
            <w:tcW w:w="553" w:type="dxa"/>
          </w:tcPr>
          <w:p w14:paraId="1B8D892E">
            <w:pPr>
              <w:spacing w:line="360" w:lineRule="auto"/>
              <w:rPr>
                <w:rFonts w:hint="eastAsia" w:ascii="仿宋" w:hAnsi="仿宋" w:eastAsia="仿宋" w:cs="仿宋"/>
                <w:color w:val="auto"/>
                <w:sz w:val="24"/>
                <w:highlight w:val="none"/>
              </w:rPr>
            </w:pPr>
          </w:p>
        </w:tc>
      </w:tr>
      <w:tr w14:paraId="518E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96482B">
            <w:pPr>
              <w:spacing w:line="360" w:lineRule="auto"/>
              <w:rPr>
                <w:rFonts w:hint="eastAsia" w:ascii="仿宋" w:hAnsi="仿宋" w:eastAsia="仿宋" w:cs="仿宋"/>
                <w:color w:val="auto"/>
                <w:sz w:val="24"/>
                <w:highlight w:val="none"/>
              </w:rPr>
            </w:pPr>
          </w:p>
        </w:tc>
        <w:tc>
          <w:tcPr>
            <w:tcW w:w="552" w:type="dxa"/>
          </w:tcPr>
          <w:p w14:paraId="2C173865">
            <w:pPr>
              <w:spacing w:line="360" w:lineRule="auto"/>
              <w:rPr>
                <w:rFonts w:hint="eastAsia" w:ascii="仿宋" w:hAnsi="仿宋" w:eastAsia="仿宋" w:cs="仿宋"/>
                <w:color w:val="auto"/>
                <w:sz w:val="24"/>
                <w:highlight w:val="none"/>
              </w:rPr>
            </w:pPr>
          </w:p>
        </w:tc>
        <w:tc>
          <w:tcPr>
            <w:tcW w:w="552" w:type="dxa"/>
          </w:tcPr>
          <w:p w14:paraId="1BFDFCED">
            <w:pPr>
              <w:spacing w:line="360" w:lineRule="auto"/>
              <w:rPr>
                <w:rFonts w:hint="eastAsia" w:ascii="仿宋" w:hAnsi="仿宋" w:eastAsia="仿宋" w:cs="仿宋"/>
                <w:color w:val="auto"/>
                <w:sz w:val="24"/>
                <w:highlight w:val="none"/>
              </w:rPr>
            </w:pPr>
          </w:p>
        </w:tc>
        <w:tc>
          <w:tcPr>
            <w:tcW w:w="552" w:type="dxa"/>
          </w:tcPr>
          <w:p w14:paraId="727291F3">
            <w:pPr>
              <w:spacing w:line="360" w:lineRule="auto"/>
              <w:rPr>
                <w:rFonts w:hint="eastAsia" w:ascii="仿宋" w:hAnsi="仿宋" w:eastAsia="仿宋" w:cs="仿宋"/>
                <w:color w:val="auto"/>
                <w:sz w:val="24"/>
                <w:highlight w:val="none"/>
              </w:rPr>
            </w:pPr>
          </w:p>
        </w:tc>
        <w:tc>
          <w:tcPr>
            <w:tcW w:w="552" w:type="dxa"/>
          </w:tcPr>
          <w:p w14:paraId="6F8DB896">
            <w:pPr>
              <w:spacing w:line="360" w:lineRule="auto"/>
              <w:rPr>
                <w:rFonts w:hint="eastAsia" w:ascii="仿宋" w:hAnsi="仿宋" w:eastAsia="仿宋" w:cs="仿宋"/>
                <w:color w:val="auto"/>
                <w:sz w:val="24"/>
                <w:highlight w:val="none"/>
              </w:rPr>
            </w:pPr>
          </w:p>
        </w:tc>
        <w:tc>
          <w:tcPr>
            <w:tcW w:w="552" w:type="dxa"/>
          </w:tcPr>
          <w:p w14:paraId="4AE0CC58">
            <w:pPr>
              <w:spacing w:line="360" w:lineRule="auto"/>
              <w:rPr>
                <w:rFonts w:hint="eastAsia" w:ascii="仿宋" w:hAnsi="仿宋" w:eastAsia="仿宋" w:cs="仿宋"/>
                <w:color w:val="auto"/>
                <w:sz w:val="24"/>
                <w:highlight w:val="none"/>
              </w:rPr>
            </w:pPr>
          </w:p>
        </w:tc>
        <w:tc>
          <w:tcPr>
            <w:tcW w:w="552" w:type="dxa"/>
          </w:tcPr>
          <w:p w14:paraId="60D52E8A">
            <w:pPr>
              <w:spacing w:line="360" w:lineRule="auto"/>
              <w:rPr>
                <w:rFonts w:hint="eastAsia" w:ascii="仿宋" w:hAnsi="仿宋" w:eastAsia="仿宋" w:cs="仿宋"/>
                <w:color w:val="auto"/>
                <w:sz w:val="24"/>
                <w:highlight w:val="none"/>
              </w:rPr>
            </w:pPr>
          </w:p>
        </w:tc>
        <w:tc>
          <w:tcPr>
            <w:tcW w:w="553" w:type="dxa"/>
          </w:tcPr>
          <w:p w14:paraId="74AD494B">
            <w:pPr>
              <w:spacing w:line="360" w:lineRule="auto"/>
              <w:rPr>
                <w:rFonts w:hint="eastAsia" w:ascii="仿宋" w:hAnsi="仿宋" w:eastAsia="仿宋" w:cs="仿宋"/>
                <w:color w:val="auto"/>
                <w:sz w:val="24"/>
                <w:highlight w:val="none"/>
              </w:rPr>
            </w:pPr>
          </w:p>
        </w:tc>
        <w:tc>
          <w:tcPr>
            <w:tcW w:w="553" w:type="dxa"/>
          </w:tcPr>
          <w:p w14:paraId="73CC7D29">
            <w:pPr>
              <w:spacing w:line="360" w:lineRule="auto"/>
              <w:rPr>
                <w:rFonts w:hint="eastAsia" w:ascii="仿宋" w:hAnsi="仿宋" w:eastAsia="仿宋" w:cs="仿宋"/>
                <w:color w:val="auto"/>
                <w:sz w:val="24"/>
                <w:highlight w:val="none"/>
              </w:rPr>
            </w:pPr>
          </w:p>
        </w:tc>
        <w:tc>
          <w:tcPr>
            <w:tcW w:w="553" w:type="dxa"/>
          </w:tcPr>
          <w:p w14:paraId="61A4BC6D">
            <w:pPr>
              <w:spacing w:line="360" w:lineRule="auto"/>
              <w:rPr>
                <w:rFonts w:hint="eastAsia" w:ascii="仿宋" w:hAnsi="仿宋" w:eastAsia="仿宋" w:cs="仿宋"/>
                <w:color w:val="auto"/>
                <w:sz w:val="24"/>
                <w:highlight w:val="none"/>
              </w:rPr>
            </w:pPr>
          </w:p>
        </w:tc>
        <w:tc>
          <w:tcPr>
            <w:tcW w:w="553" w:type="dxa"/>
          </w:tcPr>
          <w:p w14:paraId="69FAB27E">
            <w:pPr>
              <w:spacing w:line="360" w:lineRule="auto"/>
              <w:rPr>
                <w:rFonts w:hint="eastAsia" w:ascii="仿宋" w:hAnsi="仿宋" w:eastAsia="仿宋" w:cs="仿宋"/>
                <w:color w:val="auto"/>
                <w:sz w:val="24"/>
                <w:highlight w:val="none"/>
              </w:rPr>
            </w:pPr>
          </w:p>
        </w:tc>
        <w:tc>
          <w:tcPr>
            <w:tcW w:w="553" w:type="dxa"/>
          </w:tcPr>
          <w:p w14:paraId="21DF8405">
            <w:pPr>
              <w:spacing w:line="360" w:lineRule="auto"/>
              <w:rPr>
                <w:rFonts w:hint="eastAsia" w:ascii="仿宋" w:hAnsi="仿宋" w:eastAsia="仿宋" w:cs="仿宋"/>
                <w:color w:val="auto"/>
                <w:sz w:val="24"/>
                <w:highlight w:val="none"/>
              </w:rPr>
            </w:pPr>
          </w:p>
        </w:tc>
        <w:tc>
          <w:tcPr>
            <w:tcW w:w="553" w:type="dxa"/>
          </w:tcPr>
          <w:p w14:paraId="0B92C556">
            <w:pPr>
              <w:spacing w:line="360" w:lineRule="auto"/>
              <w:rPr>
                <w:rFonts w:hint="eastAsia" w:ascii="仿宋" w:hAnsi="仿宋" w:eastAsia="仿宋" w:cs="仿宋"/>
                <w:color w:val="auto"/>
                <w:sz w:val="24"/>
                <w:highlight w:val="none"/>
              </w:rPr>
            </w:pPr>
          </w:p>
        </w:tc>
        <w:tc>
          <w:tcPr>
            <w:tcW w:w="553" w:type="dxa"/>
          </w:tcPr>
          <w:p w14:paraId="660BE351">
            <w:pPr>
              <w:spacing w:line="360" w:lineRule="auto"/>
              <w:rPr>
                <w:rFonts w:hint="eastAsia" w:ascii="仿宋" w:hAnsi="仿宋" w:eastAsia="仿宋" w:cs="仿宋"/>
                <w:color w:val="auto"/>
                <w:sz w:val="24"/>
                <w:highlight w:val="none"/>
              </w:rPr>
            </w:pPr>
          </w:p>
        </w:tc>
        <w:tc>
          <w:tcPr>
            <w:tcW w:w="553" w:type="dxa"/>
          </w:tcPr>
          <w:p w14:paraId="40EF5325">
            <w:pPr>
              <w:spacing w:line="360" w:lineRule="auto"/>
              <w:rPr>
                <w:rFonts w:hint="eastAsia" w:ascii="仿宋" w:hAnsi="仿宋" w:eastAsia="仿宋" w:cs="仿宋"/>
                <w:color w:val="auto"/>
                <w:sz w:val="24"/>
                <w:highlight w:val="none"/>
              </w:rPr>
            </w:pPr>
          </w:p>
        </w:tc>
        <w:tc>
          <w:tcPr>
            <w:tcW w:w="553" w:type="dxa"/>
          </w:tcPr>
          <w:p w14:paraId="15D7A8D0">
            <w:pPr>
              <w:spacing w:line="360" w:lineRule="auto"/>
              <w:rPr>
                <w:rFonts w:hint="eastAsia" w:ascii="仿宋" w:hAnsi="仿宋" w:eastAsia="仿宋" w:cs="仿宋"/>
                <w:color w:val="auto"/>
                <w:sz w:val="24"/>
                <w:highlight w:val="none"/>
              </w:rPr>
            </w:pPr>
          </w:p>
        </w:tc>
        <w:tc>
          <w:tcPr>
            <w:tcW w:w="553" w:type="dxa"/>
          </w:tcPr>
          <w:p w14:paraId="01586144">
            <w:pPr>
              <w:spacing w:line="360" w:lineRule="auto"/>
              <w:rPr>
                <w:rFonts w:hint="eastAsia" w:ascii="仿宋" w:hAnsi="仿宋" w:eastAsia="仿宋" w:cs="仿宋"/>
                <w:color w:val="auto"/>
                <w:sz w:val="24"/>
                <w:highlight w:val="none"/>
              </w:rPr>
            </w:pPr>
          </w:p>
        </w:tc>
      </w:tr>
      <w:tr w14:paraId="3B2E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8B0552B">
            <w:pPr>
              <w:spacing w:line="360" w:lineRule="auto"/>
              <w:rPr>
                <w:rFonts w:hint="eastAsia" w:ascii="仿宋" w:hAnsi="仿宋" w:eastAsia="仿宋" w:cs="仿宋"/>
                <w:color w:val="auto"/>
                <w:sz w:val="24"/>
                <w:highlight w:val="none"/>
              </w:rPr>
            </w:pPr>
          </w:p>
        </w:tc>
        <w:tc>
          <w:tcPr>
            <w:tcW w:w="552" w:type="dxa"/>
          </w:tcPr>
          <w:p w14:paraId="2F30F3AB">
            <w:pPr>
              <w:spacing w:line="360" w:lineRule="auto"/>
              <w:rPr>
                <w:rFonts w:hint="eastAsia" w:ascii="仿宋" w:hAnsi="仿宋" w:eastAsia="仿宋" w:cs="仿宋"/>
                <w:color w:val="auto"/>
                <w:sz w:val="24"/>
                <w:highlight w:val="none"/>
              </w:rPr>
            </w:pPr>
          </w:p>
        </w:tc>
        <w:tc>
          <w:tcPr>
            <w:tcW w:w="552" w:type="dxa"/>
          </w:tcPr>
          <w:p w14:paraId="1AAC0A15">
            <w:pPr>
              <w:spacing w:line="360" w:lineRule="auto"/>
              <w:rPr>
                <w:rFonts w:hint="eastAsia" w:ascii="仿宋" w:hAnsi="仿宋" w:eastAsia="仿宋" w:cs="仿宋"/>
                <w:color w:val="auto"/>
                <w:sz w:val="24"/>
                <w:highlight w:val="none"/>
              </w:rPr>
            </w:pPr>
          </w:p>
        </w:tc>
        <w:tc>
          <w:tcPr>
            <w:tcW w:w="552" w:type="dxa"/>
          </w:tcPr>
          <w:p w14:paraId="09B9AA4D">
            <w:pPr>
              <w:spacing w:line="360" w:lineRule="auto"/>
              <w:rPr>
                <w:rFonts w:hint="eastAsia" w:ascii="仿宋" w:hAnsi="仿宋" w:eastAsia="仿宋" w:cs="仿宋"/>
                <w:color w:val="auto"/>
                <w:sz w:val="24"/>
                <w:highlight w:val="none"/>
              </w:rPr>
            </w:pPr>
          </w:p>
        </w:tc>
        <w:tc>
          <w:tcPr>
            <w:tcW w:w="552" w:type="dxa"/>
          </w:tcPr>
          <w:p w14:paraId="099E0C90">
            <w:pPr>
              <w:spacing w:line="360" w:lineRule="auto"/>
              <w:rPr>
                <w:rFonts w:hint="eastAsia" w:ascii="仿宋" w:hAnsi="仿宋" w:eastAsia="仿宋" w:cs="仿宋"/>
                <w:color w:val="auto"/>
                <w:sz w:val="24"/>
                <w:highlight w:val="none"/>
              </w:rPr>
            </w:pPr>
          </w:p>
        </w:tc>
        <w:tc>
          <w:tcPr>
            <w:tcW w:w="552" w:type="dxa"/>
          </w:tcPr>
          <w:p w14:paraId="2E8F7C20">
            <w:pPr>
              <w:spacing w:line="360" w:lineRule="auto"/>
              <w:rPr>
                <w:rFonts w:hint="eastAsia" w:ascii="仿宋" w:hAnsi="仿宋" w:eastAsia="仿宋" w:cs="仿宋"/>
                <w:color w:val="auto"/>
                <w:sz w:val="24"/>
                <w:highlight w:val="none"/>
              </w:rPr>
            </w:pPr>
          </w:p>
        </w:tc>
        <w:tc>
          <w:tcPr>
            <w:tcW w:w="552" w:type="dxa"/>
          </w:tcPr>
          <w:p w14:paraId="6DF644D8">
            <w:pPr>
              <w:spacing w:line="360" w:lineRule="auto"/>
              <w:rPr>
                <w:rFonts w:hint="eastAsia" w:ascii="仿宋" w:hAnsi="仿宋" w:eastAsia="仿宋" w:cs="仿宋"/>
                <w:color w:val="auto"/>
                <w:sz w:val="24"/>
                <w:highlight w:val="none"/>
              </w:rPr>
            </w:pPr>
          </w:p>
        </w:tc>
        <w:tc>
          <w:tcPr>
            <w:tcW w:w="553" w:type="dxa"/>
          </w:tcPr>
          <w:p w14:paraId="2021F539">
            <w:pPr>
              <w:spacing w:line="360" w:lineRule="auto"/>
              <w:rPr>
                <w:rFonts w:hint="eastAsia" w:ascii="仿宋" w:hAnsi="仿宋" w:eastAsia="仿宋" w:cs="仿宋"/>
                <w:color w:val="auto"/>
                <w:sz w:val="24"/>
                <w:highlight w:val="none"/>
              </w:rPr>
            </w:pPr>
          </w:p>
        </w:tc>
        <w:tc>
          <w:tcPr>
            <w:tcW w:w="553" w:type="dxa"/>
          </w:tcPr>
          <w:p w14:paraId="06902C6A">
            <w:pPr>
              <w:spacing w:line="360" w:lineRule="auto"/>
              <w:rPr>
                <w:rFonts w:hint="eastAsia" w:ascii="仿宋" w:hAnsi="仿宋" w:eastAsia="仿宋" w:cs="仿宋"/>
                <w:color w:val="auto"/>
                <w:sz w:val="24"/>
                <w:highlight w:val="none"/>
              </w:rPr>
            </w:pPr>
          </w:p>
        </w:tc>
        <w:tc>
          <w:tcPr>
            <w:tcW w:w="553" w:type="dxa"/>
          </w:tcPr>
          <w:p w14:paraId="07ECD52B">
            <w:pPr>
              <w:spacing w:line="360" w:lineRule="auto"/>
              <w:rPr>
                <w:rFonts w:hint="eastAsia" w:ascii="仿宋" w:hAnsi="仿宋" w:eastAsia="仿宋" w:cs="仿宋"/>
                <w:color w:val="auto"/>
                <w:sz w:val="24"/>
                <w:highlight w:val="none"/>
              </w:rPr>
            </w:pPr>
          </w:p>
        </w:tc>
        <w:tc>
          <w:tcPr>
            <w:tcW w:w="553" w:type="dxa"/>
          </w:tcPr>
          <w:p w14:paraId="0107F15F">
            <w:pPr>
              <w:spacing w:line="360" w:lineRule="auto"/>
              <w:rPr>
                <w:rFonts w:hint="eastAsia" w:ascii="仿宋" w:hAnsi="仿宋" w:eastAsia="仿宋" w:cs="仿宋"/>
                <w:color w:val="auto"/>
                <w:sz w:val="24"/>
                <w:highlight w:val="none"/>
              </w:rPr>
            </w:pPr>
          </w:p>
        </w:tc>
        <w:tc>
          <w:tcPr>
            <w:tcW w:w="553" w:type="dxa"/>
          </w:tcPr>
          <w:p w14:paraId="1D036F01">
            <w:pPr>
              <w:spacing w:line="360" w:lineRule="auto"/>
              <w:rPr>
                <w:rFonts w:hint="eastAsia" w:ascii="仿宋" w:hAnsi="仿宋" w:eastAsia="仿宋" w:cs="仿宋"/>
                <w:color w:val="auto"/>
                <w:sz w:val="24"/>
                <w:highlight w:val="none"/>
              </w:rPr>
            </w:pPr>
          </w:p>
        </w:tc>
        <w:tc>
          <w:tcPr>
            <w:tcW w:w="553" w:type="dxa"/>
          </w:tcPr>
          <w:p w14:paraId="46BEE52E">
            <w:pPr>
              <w:spacing w:line="360" w:lineRule="auto"/>
              <w:rPr>
                <w:rFonts w:hint="eastAsia" w:ascii="仿宋" w:hAnsi="仿宋" w:eastAsia="仿宋" w:cs="仿宋"/>
                <w:color w:val="auto"/>
                <w:sz w:val="24"/>
                <w:highlight w:val="none"/>
              </w:rPr>
            </w:pPr>
          </w:p>
        </w:tc>
        <w:tc>
          <w:tcPr>
            <w:tcW w:w="553" w:type="dxa"/>
          </w:tcPr>
          <w:p w14:paraId="4E361E9B">
            <w:pPr>
              <w:spacing w:line="360" w:lineRule="auto"/>
              <w:rPr>
                <w:rFonts w:hint="eastAsia" w:ascii="仿宋" w:hAnsi="仿宋" w:eastAsia="仿宋" w:cs="仿宋"/>
                <w:color w:val="auto"/>
                <w:sz w:val="24"/>
                <w:highlight w:val="none"/>
              </w:rPr>
            </w:pPr>
          </w:p>
        </w:tc>
        <w:tc>
          <w:tcPr>
            <w:tcW w:w="553" w:type="dxa"/>
          </w:tcPr>
          <w:p w14:paraId="6DE06642">
            <w:pPr>
              <w:spacing w:line="360" w:lineRule="auto"/>
              <w:rPr>
                <w:rFonts w:hint="eastAsia" w:ascii="仿宋" w:hAnsi="仿宋" w:eastAsia="仿宋" w:cs="仿宋"/>
                <w:color w:val="auto"/>
                <w:sz w:val="24"/>
                <w:highlight w:val="none"/>
              </w:rPr>
            </w:pPr>
          </w:p>
        </w:tc>
        <w:tc>
          <w:tcPr>
            <w:tcW w:w="553" w:type="dxa"/>
          </w:tcPr>
          <w:p w14:paraId="49CE7852">
            <w:pPr>
              <w:spacing w:line="360" w:lineRule="auto"/>
              <w:rPr>
                <w:rFonts w:hint="eastAsia" w:ascii="仿宋" w:hAnsi="仿宋" w:eastAsia="仿宋" w:cs="仿宋"/>
                <w:color w:val="auto"/>
                <w:sz w:val="24"/>
                <w:highlight w:val="none"/>
              </w:rPr>
            </w:pPr>
          </w:p>
        </w:tc>
        <w:tc>
          <w:tcPr>
            <w:tcW w:w="553" w:type="dxa"/>
          </w:tcPr>
          <w:p w14:paraId="53BBF452">
            <w:pPr>
              <w:spacing w:line="360" w:lineRule="auto"/>
              <w:rPr>
                <w:rFonts w:hint="eastAsia" w:ascii="仿宋" w:hAnsi="仿宋" w:eastAsia="仿宋" w:cs="仿宋"/>
                <w:color w:val="auto"/>
                <w:sz w:val="24"/>
                <w:highlight w:val="none"/>
              </w:rPr>
            </w:pPr>
          </w:p>
        </w:tc>
      </w:tr>
    </w:tbl>
    <w:p w14:paraId="503A24FC">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0761EF0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1EFEA4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60E74E">
      <w:pPr>
        <w:spacing w:line="360" w:lineRule="auto"/>
        <w:rPr>
          <w:rFonts w:hint="eastAsia" w:ascii="仿宋" w:hAnsi="仿宋" w:eastAsia="仿宋" w:cs="仿宋"/>
          <w:color w:val="auto"/>
          <w:kern w:val="0"/>
          <w:sz w:val="24"/>
          <w:highlight w:val="none"/>
        </w:rPr>
      </w:pPr>
    </w:p>
    <w:p w14:paraId="11BED602">
      <w:pPr>
        <w:spacing w:line="360" w:lineRule="auto"/>
        <w:jc w:val="center"/>
        <w:rPr>
          <w:rFonts w:hint="eastAsia" w:ascii="仿宋" w:hAnsi="仿宋" w:eastAsia="仿宋" w:cs="仿宋"/>
          <w:b/>
          <w:bCs/>
          <w:color w:val="auto"/>
          <w:sz w:val="32"/>
          <w:szCs w:val="32"/>
          <w:highlight w:val="none"/>
        </w:rPr>
      </w:pPr>
    </w:p>
    <w:p w14:paraId="0AF0AB76">
      <w:pPr>
        <w:spacing w:line="360" w:lineRule="auto"/>
        <w:rPr>
          <w:rFonts w:hint="eastAsia" w:ascii="仿宋" w:hAnsi="仿宋" w:eastAsia="仿宋" w:cs="仿宋"/>
          <w:b/>
          <w:bCs/>
          <w:color w:val="auto"/>
          <w:sz w:val="32"/>
          <w:szCs w:val="32"/>
          <w:highlight w:val="none"/>
        </w:rPr>
      </w:pPr>
    </w:p>
    <w:p w14:paraId="0838434E">
      <w:pPr>
        <w:spacing w:line="360" w:lineRule="auto"/>
        <w:rPr>
          <w:rFonts w:hint="eastAsia" w:ascii="仿宋" w:hAnsi="仿宋" w:eastAsia="仿宋" w:cs="仿宋"/>
          <w:b/>
          <w:bCs/>
          <w:color w:val="auto"/>
          <w:sz w:val="32"/>
          <w:szCs w:val="32"/>
          <w:highlight w:val="none"/>
        </w:rPr>
      </w:pPr>
    </w:p>
    <w:p w14:paraId="65FE3B63">
      <w:pPr>
        <w:spacing w:line="360" w:lineRule="auto"/>
        <w:rPr>
          <w:rFonts w:hint="eastAsia" w:ascii="仿宋" w:hAnsi="仿宋" w:eastAsia="仿宋" w:cs="仿宋"/>
          <w:b/>
          <w:bCs/>
          <w:color w:val="auto"/>
          <w:sz w:val="32"/>
          <w:szCs w:val="32"/>
          <w:highlight w:val="none"/>
        </w:rPr>
      </w:pPr>
    </w:p>
    <w:p w14:paraId="7BA57E8E">
      <w:pPr>
        <w:spacing w:line="360" w:lineRule="auto"/>
        <w:rPr>
          <w:rFonts w:hint="eastAsia" w:ascii="仿宋" w:hAnsi="仿宋" w:eastAsia="仿宋" w:cs="仿宋"/>
          <w:b/>
          <w:bCs/>
          <w:color w:val="auto"/>
          <w:sz w:val="32"/>
          <w:szCs w:val="32"/>
          <w:highlight w:val="none"/>
        </w:rPr>
      </w:pPr>
    </w:p>
    <w:p w14:paraId="67A7920C">
      <w:pPr>
        <w:spacing w:line="360" w:lineRule="auto"/>
        <w:rPr>
          <w:rFonts w:hint="eastAsia" w:ascii="仿宋" w:hAnsi="仿宋" w:eastAsia="仿宋" w:cs="仿宋"/>
          <w:b/>
          <w:bCs/>
          <w:color w:val="auto"/>
          <w:sz w:val="32"/>
          <w:szCs w:val="32"/>
          <w:highlight w:val="none"/>
        </w:rPr>
      </w:pPr>
    </w:p>
    <w:p w14:paraId="681A3DA2">
      <w:pPr>
        <w:spacing w:line="360" w:lineRule="auto"/>
        <w:rPr>
          <w:rFonts w:hint="eastAsia" w:ascii="仿宋" w:hAnsi="仿宋" w:eastAsia="仿宋" w:cs="仿宋"/>
          <w:b/>
          <w:bCs/>
          <w:color w:val="auto"/>
          <w:sz w:val="32"/>
          <w:szCs w:val="32"/>
          <w:highlight w:val="none"/>
        </w:rPr>
      </w:pPr>
    </w:p>
    <w:p w14:paraId="376ED13E">
      <w:pPr>
        <w:spacing w:line="360" w:lineRule="auto"/>
        <w:rPr>
          <w:rFonts w:hint="eastAsia" w:ascii="仿宋" w:hAnsi="仿宋" w:eastAsia="仿宋" w:cs="仿宋"/>
          <w:b/>
          <w:bCs/>
          <w:color w:val="auto"/>
          <w:sz w:val="32"/>
          <w:szCs w:val="32"/>
          <w:highlight w:val="none"/>
        </w:rPr>
      </w:pPr>
    </w:p>
    <w:p w14:paraId="029C33D2">
      <w:pPr>
        <w:spacing w:line="360" w:lineRule="auto"/>
        <w:rPr>
          <w:rFonts w:hint="eastAsia" w:ascii="仿宋" w:hAnsi="仿宋" w:eastAsia="仿宋" w:cs="仿宋"/>
          <w:b/>
          <w:bCs/>
          <w:color w:val="auto"/>
          <w:sz w:val="32"/>
          <w:szCs w:val="32"/>
          <w:highlight w:val="none"/>
        </w:rPr>
      </w:pPr>
    </w:p>
    <w:p w14:paraId="6E292802">
      <w:pPr>
        <w:spacing w:line="360" w:lineRule="auto"/>
        <w:rPr>
          <w:rFonts w:hint="eastAsia" w:ascii="仿宋" w:hAnsi="仿宋" w:eastAsia="仿宋" w:cs="仿宋"/>
          <w:b/>
          <w:bCs/>
          <w:color w:val="auto"/>
          <w:sz w:val="32"/>
          <w:szCs w:val="32"/>
          <w:highlight w:val="none"/>
        </w:rPr>
      </w:pPr>
    </w:p>
    <w:p w14:paraId="5D297A4A">
      <w:pPr>
        <w:spacing w:line="360" w:lineRule="auto"/>
        <w:jc w:val="center"/>
        <w:rPr>
          <w:rFonts w:hint="eastAsia" w:ascii="仿宋" w:hAnsi="仿宋" w:eastAsia="仿宋" w:cs="仿宋"/>
          <w:b/>
          <w:bCs/>
          <w:color w:val="auto"/>
          <w:sz w:val="32"/>
          <w:szCs w:val="32"/>
          <w:highlight w:val="none"/>
        </w:rPr>
      </w:pPr>
    </w:p>
    <w:p w14:paraId="350A1727">
      <w:pPr>
        <w:spacing w:line="360" w:lineRule="auto"/>
        <w:jc w:val="center"/>
        <w:rPr>
          <w:rFonts w:hint="eastAsia" w:ascii="仿宋" w:hAnsi="仿宋" w:eastAsia="仿宋" w:cs="仿宋"/>
          <w:b/>
          <w:bCs/>
          <w:color w:val="auto"/>
          <w:sz w:val="32"/>
          <w:szCs w:val="32"/>
          <w:highlight w:val="none"/>
        </w:rPr>
      </w:pPr>
    </w:p>
    <w:p w14:paraId="63E6BE3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35BC1B3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42F3120">
      <w:pPr>
        <w:pStyle w:val="81"/>
        <w:rPr>
          <w:rFonts w:hint="eastAsia" w:ascii="仿宋" w:hAnsi="仿宋" w:eastAsia="仿宋" w:cs="仿宋"/>
          <w:color w:val="auto"/>
          <w:highlight w:val="none"/>
        </w:rPr>
      </w:pPr>
    </w:p>
    <w:p w14:paraId="17F6350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F2F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C29D7A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074DF0C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09890E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3B4A641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208D680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32BC51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225C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95E58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C260A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C35DA2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F8CACF0">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C8B0B9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E12AACA">
            <w:pPr>
              <w:autoSpaceDE w:val="0"/>
              <w:autoSpaceDN w:val="0"/>
              <w:spacing w:line="360" w:lineRule="auto"/>
              <w:jc w:val="center"/>
              <w:rPr>
                <w:rFonts w:hint="eastAsia" w:ascii="仿宋" w:hAnsi="仿宋" w:eastAsia="仿宋" w:cs="仿宋"/>
                <w:color w:val="auto"/>
                <w:sz w:val="24"/>
                <w:highlight w:val="none"/>
              </w:rPr>
            </w:pPr>
          </w:p>
        </w:tc>
      </w:tr>
      <w:tr w14:paraId="2A23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67A9DCF">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57B28CD">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04B3E8A">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58E8CB8">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AA4C0D7">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D587F26">
            <w:pPr>
              <w:autoSpaceDE w:val="0"/>
              <w:autoSpaceDN w:val="0"/>
              <w:spacing w:line="360" w:lineRule="auto"/>
              <w:jc w:val="center"/>
              <w:rPr>
                <w:rFonts w:hint="eastAsia" w:ascii="仿宋" w:hAnsi="仿宋" w:eastAsia="仿宋" w:cs="仿宋"/>
                <w:color w:val="auto"/>
                <w:sz w:val="24"/>
                <w:highlight w:val="none"/>
              </w:rPr>
            </w:pPr>
          </w:p>
        </w:tc>
      </w:tr>
      <w:tr w14:paraId="0FA7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14547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3CF5945">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FAC391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101835B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001007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2B6CA7C">
            <w:pPr>
              <w:autoSpaceDE w:val="0"/>
              <w:autoSpaceDN w:val="0"/>
              <w:spacing w:line="360" w:lineRule="auto"/>
              <w:jc w:val="center"/>
              <w:rPr>
                <w:rFonts w:hint="eastAsia" w:ascii="仿宋" w:hAnsi="仿宋" w:eastAsia="仿宋" w:cs="仿宋"/>
                <w:color w:val="auto"/>
                <w:sz w:val="24"/>
                <w:highlight w:val="none"/>
              </w:rPr>
            </w:pPr>
          </w:p>
        </w:tc>
      </w:tr>
    </w:tbl>
    <w:p w14:paraId="57978F6D">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008E6D77">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44410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CBDB71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CD5F01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C97F5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489C0E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A5FBD5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DFB2EB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246BE7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0DBAF0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62F2E6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2FD4D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DA500DF">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48C9197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6DEF6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A7DEA4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01B736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0FB3F9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51796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69678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7C9C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06095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B9C689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8AE68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94360AD">
            <w:pPr>
              <w:autoSpaceDE w:val="0"/>
              <w:autoSpaceDN w:val="0"/>
              <w:spacing w:line="240" w:lineRule="exact"/>
              <w:rPr>
                <w:rFonts w:hint="eastAsia" w:ascii="仿宋" w:hAnsi="仿宋" w:eastAsia="仿宋" w:cs="仿宋"/>
                <w:color w:val="auto"/>
                <w:sz w:val="24"/>
                <w:highlight w:val="none"/>
              </w:rPr>
            </w:pPr>
          </w:p>
        </w:tc>
      </w:tr>
      <w:tr w14:paraId="3C19870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D5172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B14A23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D1052EE">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151C81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F97EB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241FE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8C05B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42320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790B1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5B09DA">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39BE56A">
            <w:pPr>
              <w:autoSpaceDE w:val="0"/>
              <w:autoSpaceDN w:val="0"/>
              <w:spacing w:line="240" w:lineRule="exact"/>
              <w:rPr>
                <w:rFonts w:hint="eastAsia" w:ascii="仿宋" w:hAnsi="仿宋" w:eastAsia="仿宋" w:cs="仿宋"/>
                <w:color w:val="auto"/>
                <w:sz w:val="24"/>
                <w:highlight w:val="none"/>
              </w:rPr>
            </w:pPr>
          </w:p>
        </w:tc>
      </w:tr>
      <w:tr w14:paraId="73B5448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2903685">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E1707D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4D3E1B7">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18C9E4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C77C0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964CE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F35B9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84A236">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2050B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FBA6B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3BE3982">
            <w:pPr>
              <w:autoSpaceDE w:val="0"/>
              <w:autoSpaceDN w:val="0"/>
              <w:spacing w:line="240" w:lineRule="exact"/>
              <w:rPr>
                <w:rFonts w:hint="eastAsia" w:ascii="仿宋" w:hAnsi="仿宋" w:eastAsia="仿宋" w:cs="仿宋"/>
                <w:color w:val="auto"/>
                <w:sz w:val="24"/>
                <w:highlight w:val="none"/>
              </w:rPr>
            </w:pPr>
          </w:p>
        </w:tc>
      </w:tr>
    </w:tbl>
    <w:p w14:paraId="7FACF227">
      <w:pPr>
        <w:spacing w:line="360" w:lineRule="auto"/>
        <w:ind w:firstLine="480" w:firstLineChars="200"/>
        <w:rPr>
          <w:rFonts w:hint="eastAsia" w:ascii="仿宋" w:hAnsi="仿宋" w:eastAsia="仿宋" w:cs="仿宋"/>
          <w:color w:val="auto"/>
          <w:sz w:val="24"/>
          <w:szCs w:val="20"/>
          <w:highlight w:val="none"/>
        </w:rPr>
      </w:pPr>
    </w:p>
    <w:p w14:paraId="53EB56A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D16251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0ADAF6">
      <w:pPr>
        <w:spacing w:line="360" w:lineRule="auto"/>
        <w:rPr>
          <w:rFonts w:hint="eastAsia" w:ascii="仿宋" w:hAnsi="仿宋" w:eastAsia="仿宋" w:cs="仿宋"/>
          <w:b/>
          <w:color w:val="auto"/>
          <w:sz w:val="30"/>
          <w:szCs w:val="30"/>
          <w:highlight w:val="none"/>
        </w:rPr>
      </w:pPr>
    </w:p>
    <w:p w14:paraId="0A3A49C4">
      <w:pPr>
        <w:spacing w:line="360" w:lineRule="auto"/>
        <w:rPr>
          <w:rFonts w:hint="eastAsia" w:ascii="仿宋" w:hAnsi="仿宋" w:eastAsia="仿宋" w:cs="仿宋"/>
          <w:b/>
          <w:color w:val="auto"/>
          <w:sz w:val="30"/>
          <w:szCs w:val="30"/>
          <w:highlight w:val="none"/>
        </w:rPr>
      </w:pPr>
    </w:p>
    <w:p w14:paraId="074B35FE">
      <w:pPr>
        <w:spacing w:line="360" w:lineRule="auto"/>
        <w:rPr>
          <w:rFonts w:hint="eastAsia" w:ascii="仿宋" w:hAnsi="仿宋" w:eastAsia="仿宋" w:cs="仿宋"/>
          <w:b/>
          <w:color w:val="auto"/>
          <w:sz w:val="30"/>
          <w:szCs w:val="30"/>
          <w:highlight w:val="none"/>
        </w:rPr>
      </w:pPr>
    </w:p>
    <w:p w14:paraId="576144BE">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4CBD1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05FBB068">
      <w:pPr>
        <w:spacing w:line="336" w:lineRule="auto"/>
        <w:ind w:firstLine="3600" w:firstLineChars="1500"/>
        <w:rPr>
          <w:rFonts w:hint="eastAsia" w:ascii="仿宋" w:hAnsi="仿宋" w:eastAsia="仿宋" w:cs="仿宋"/>
          <w:color w:val="auto"/>
          <w:sz w:val="24"/>
          <w:highlight w:val="none"/>
        </w:rPr>
      </w:pPr>
    </w:p>
    <w:p w14:paraId="3FA86D58">
      <w:pPr>
        <w:pStyle w:val="81"/>
        <w:rPr>
          <w:rFonts w:hint="eastAsia" w:ascii="仿宋" w:hAnsi="仿宋" w:eastAsia="仿宋" w:cs="仿宋"/>
          <w:color w:val="auto"/>
          <w:highlight w:val="none"/>
        </w:rPr>
      </w:pPr>
    </w:p>
    <w:p w14:paraId="2D2E0BB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2357DD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81664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576BA267">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2F903432">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F5390F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6B5C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0219C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4A45E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5A1960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2822CB7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A1F98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2586FB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FBD888">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45FE7C5">
            <w:pPr>
              <w:autoSpaceDE w:val="0"/>
              <w:autoSpaceDN w:val="0"/>
              <w:spacing w:line="360" w:lineRule="auto"/>
              <w:jc w:val="center"/>
              <w:rPr>
                <w:rFonts w:hint="eastAsia" w:ascii="仿宋" w:hAnsi="仿宋" w:eastAsia="仿宋" w:cs="仿宋"/>
                <w:color w:val="auto"/>
                <w:sz w:val="24"/>
                <w:highlight w:val="none"/>
              </w:rPr>
            </w:pPr>
          </w:p>
        </w:tc>
      </w:tr>
      <w:tr w14:paraId="5E38C13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084AF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29D584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CA2C999">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24745D">
            <w:pPr>
              <w:autoSpaceDE w:val="0"/>
              <w:autoSpaceDN w:val="0"/>
              <w:spacing w:line="360" w:lineRule="auto"/>
              <w:jc w:val="center"/>
              <w:rPr>
                <w:rFonts w:hint="eastAsia" w:ascii="仿宋" w:hAnsi="仿宋" w:eastAsia="仿宋" w:cs="仿宋"/>
                <w:color w:val="auto"/>
                <w:sz w:val="24"/>
                <w:highlight w:val="none"/>
              </w:rPr>
            </w:pPr>
          </w:p>
        </w:tc>
      </w:tr>
      <w:tr w14:paraId="2638E5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8D03C8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9A3463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D8C2E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A3EB94">
            <w:pPr>
              <w:autoSpaceDE w:val="0"/>
              <w:autoSpaceDN w:val="0"/>
              <w:spacing w:line="360" w:lineRule="auto"/>
              <w:jc w:val="center"/>
              <w:rPr>
                <w:rFonts w:hint="eastAsia" w:ascii="仿宋" w:hAnsi="仿宋" w:eastAsia="仿宋" w:cs="仿宋"/>
                <w:color w:val="auto"/>
                <w:sz w:val="24"/>
                <w:highlight w:val="none"/>
              </w:rPr>
            </w:pPr>
          </w:p>
        </w:tc>
      </w:tr>
      <w:tr w14:paraId="3B56793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20D9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912ADA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BA8E1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F9A1A3">
            <w:pPr>
              <w:autoSpaceDE w:val="0"/>
              <w:autoSpaceDN w:val="0"/>
              <w:spacing w:line="360" w:lineRule="auto"/>
              <w:jc w:val="center"/>
              <w:rPr>
                <w:rFonts w:hint="eastAsia" w:ascii="仿宋" w:hAnsi="仿宋" w:eastAsia="仿宋" w:cs="仿宋"/>
                <w:color w:val="auto"/>
                <w:sz w:val="24"/>
                <w:highlight w:val="none"/>
              </w:rPr>
            </w:pPr>
          </w:p>
        </w:tc>
      </w:tr>
      <w:tr w14:paraId="22E5206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ED7F2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E5F56D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36569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864D8B">
            <w:pPr>
              <w:autoSpaceDE w:val="0"/>
              <w:autoSpaceDN w:val="0"/>
              <w:spacing w:line="360" w:lineRule="auto"/>
              <w:jc w:val="center"/>
              <w:rPr>
                <w:rFonts w:hint="eastAsia" w:ascii="仿宋" w:hAnsi="仿宋" w:eastAsia="仿宋" w:cs="仿宋"/>
                <w:color w:val="auto"/>
                <w:sz w:val="24"/>
                <w:highlight w:val="none"/>
              </w:rPr>
            </w:pPr>
          </w:p>
        </w:tc>
      </w:tr>
      <w:tr w14:paraId="0305DAF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192CB1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77ED59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8888B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D15CFB">
            <w:pPr>
              <w:autoSpaceDE w:val="0"/>
              <w:autoSpaceDN w:val="0"/>
              <w:spacing w:line="360" w:lineRule="auto"/>
              <w:jc w:val="center"/>
              <w:rPr>
                <w:rFonts w:hint="eastAsia" w:ascii="仿宋" w:hAnsi="仿宋" w:eastAsia="仿宋" w:cs="仿宋"/>
                <w:color w:val="auto"/>
                <w:sz w:val="24"/>
                <w:highlight w:val="none"/>
              </w:rPr>
            </w:pPr>
          </w:p>
        </w:tc>
      </w:tr>
      <w:tr w14:paraId="6462872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CCE4DA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DE10AB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F90936">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FAC28A">
            <w:pPr>
              <w:autoSpaceDE w:val="0"/>
              <w:autoSpaceDN w:val="0"/>
              <w:spacing w:line="360" w:lineRule="auto"/>
              <w:jc w:val="center"/>
              <w:rPr>
                <w:rFonts w:hint="eastAsia" w:ascii="仿宋" w:hAnsi="仿宋" w:eastAsia="仿宋" w:cs="仿宋"/>
                <w:color w:val="auto"/>
                <w:sz w:val="24"/>
                <w:highlight w:val="none"/>
              </w:rPr>
            </w:pPr>
          </w:p>
        </w:tc>
      </w:tr>
      <w:tr w14:paraId="0121E0F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ED1DCA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E5101E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474492">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CAA6A9">
            <w:pPr>
              <w:autoSpaceDE w:val="0"/>
              <w:autoSpaceDN w:val="0"/>
              <w:spacing w:line="360" w:lineRule="auto"/>
              <w:jc w:val="center"/>
              <w:rPr>
                <w:rFonts w:hint="eastAsia" w:ascii="仿宋" w:hAnsi="仿宋" w:eastAsia="仿宋" w:cs="仿宋"/>
                <w:color w:val="auto"/>
                <w:sz w:val="24"/>
                <w:highlight w:val="none"/>
              </w:rPr>
            </w:pPr>
          </w:p>
        </w:tc>
      </w:tr>
      <w:tr w14:paraId="58549B7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7DAF9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B4C77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F4660A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5447CA">
            <w:pPr>
              <w:autoSpaceDE w:val="0"/>
              <w:autoSpaceDN w:val="0"/>
              <w:spacing w:line="360" w:lineRule="auto"/>
              <w:jc w:val="center"/>
              <w:rPr>
                <w:rFonts w:hint="eastAsia" w:ascii="仿宋" w:hAnsi="仿宋" w:eastAsia="仿宋" w:cs="仿宋"/>
                <w:color w:val="auto"/>
                <w:sz w:val="24"/>
                <w:highlight w:val="none"/>
              </w:rPr>
            </w:pPr>
          </w:p>
        </w:tc>
      </w:tr>
    </w:tbl>
    <w:p w14:paraId="3027A00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88183EC">
      <w:pPr>
        <w:pStyle w:val="81"/>
        <w:rPr>
          <w:rFonts w:hint="eastAsia" w:ascii="仿宋" w:hAnsi="仿宋" w:eastAsia="仿宋" w:cs="仿宋"/>
          <w:color w:val="auto"/>
          <w:highlight w:val="none"/>
        </w:rPr>
      </w:pPr>
    </w:p>
    <w:p w14:paraId="1F55EB1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88DF43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9256B9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9CBA3B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75E0BD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A1FF2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F90F6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4E952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24F97C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594C72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C48791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23B0E76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98934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36E45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16B7F5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0663EA8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3104AF6">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27B5352">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E83101">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7092FB7">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E6D577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ABBAE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AE024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FD4074">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7082D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F081568">
            <w:pPr>
              <w:autoSpaceDE w:val="0"/>
              <w:autoSpaceDN w:val="0"/>
              <w:spacing w:line="360" w:lineRule="auto"/>
              <w:rPr>
                <w:rFonts w:hint="eastAsia" w:ascii="仿宋" w:hAnsi="仿宋" w:eastAsia="仿宋" w:cs="仿宋"/>
                <w:color w:val="auto"/>
                <w:sz w:val="24"/>
                <w:highlight w:val="none"/>
              </w:rPr>
            </w:pPr>
          </w:p>
        </w:tc>
      </w:tr>
      <w:tr w14:paraId="6E05CE8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D1A91E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045197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3CE2E2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70E09C1">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086259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60ABC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D544B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F39000E">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1A3A9D">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6154BC5">
            <w:pPr>
              <w:autoSpaceDE w:val="0"/>
              <w:autoSpaceDN w:val="0"/>
              <w:spacing w:line="360" w:lineRule="auto"/>
              <w:rPr>
                <w:rFonts w:hint="eastAsia" w:ascii="仿宋" w:hAnsi="仿宋" w:eastAsia="仿宋" w:cs="仿宋"/>
                <w:color w:val="auto"/>
                <w:sz w:val="24"/>
                <w:highlight w:val="none"/>
              </w:rPr>
            </w:pPr>
          </w:p>
        </w:tc>
      </w:tr>
    </w:tbl>
    <w:p w14:paraId="75596DA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1E35D8">
      <w:pPr>
        <w:pStyle w:val="81"/>
        <w:rPr>
          <w:rFonts w:hint="eastAsia" w:ascii="仿宋" w:hAnsi="仿宋" w:eastAsia="仿宋" w:cs="仿宋"/>
          <w:color w:val="auto"/>
          <w:highlight w:val="none"/>
        </w:rPr>
      </w:pPr>
    </w:p>
    <w:p w14:paraId="74AE2687">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1DE139ED">
      <w:pPr>
        <w:spacing w:line="360" w:lineRule="auto"/>
        <w:ind w:firstLine="480" w:firstLineChars="200"/>
        <w:rPr>
          <w:rFonts w:hint="eastAsia" w:ascii="仿宋" w:hAnsi="仿宋" w:eastAsia="仿宋" w:cs="仿宋"/>
          <w:color w:val="auto"/>
          <w:sz w:val="24"/>
          <w:szCs w:val="20"/>
          <w:highlight w:val="none"/>
        </w:rPr>
      </w:pPr>
    </w:p>
    <w:p w14:paraId="4573F65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D554BF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3A5891">
      <w:pPr>
        <w:snapToGrid w:val="0"/>
        <w:spacing w:line="360" w:lineRule="auto"/>
        <w:ind w:firstLine="6907" w:firstLineChars="2150"/>
        <w:rPr>
          <w:rFonts w:hint="eastAsia" w:ascii="仿宋" w:hAnsi="仿宋" w:eastAsia="仿宋" w:cs="仿宋"/>
          <w:b/>
          <w:bCs/>
          <w:color w:val="auto"/>
          <w:sz w:val="32"/>
          <w:szCs w:val="32"/>
          <w:highlight w:val="none"/>
        </w:rPr>
      </w:pPr>
    </w:p>
    <w:p w14:paraId="7D03AD6C">
      <w:pPr>
        <w:snapToGrid w:val="0"/>
        <w:spacing w:line="360" w:lineRule="auto"/>
        <w:ind w:right="960"/>
        <w:rPr>
          <w:rFonts w:hint="eastAsia" w:ascii="仿宋" w:hAnsi="仿宋" w:eastAsia="仿宋" w:cs="仿宋"/>
          <w:color w:val="auto"/>
          <w:kern w:val="0"/>
          <w:sz w:val="24"/>
          <w:highlight w:val="none"/>
          <w:lang w:val="zh-CN"/>
        </w:rPr>
      </w:pPr>
    </w:p>
    <w:p w14:paraId="09605FB2">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6C8DBD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B3D7DC3">
      <w:pPr>
        <w:spacing w:line="360" w:lineRule="auto"/>
        <w:rPr>
          <w:rFonts w:hint="eastAsia" w:ascii="仿宋" w:hAnsi="仿宋" w:eastAsia="仿宋" w:cs="仿宋"/>
          <w:color w:val="auto"/>
          <w:sz w:val="18"/>
          <w:szCs w:val="18"/>
          <w:highlight w:val="none"/>
        </w:rPr>
      </w:pPr>
    </w:p>
    <w:p w14:paraId="63B20AD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2E2ADB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31AED2">
      <w:pPr>
        <w:spacing w:line="360" w:lineRule="auto"/>
        <w:rPr>
          <w:rFonts w:hint="eastAsia" w:ascii="仿宋" w:hAnsi="仿宋" w:eastAsia="仿宋" w:cs="仿宋"/>
          <w:b/>
          <w:bCs/>
          <w:color w:val="auto"/>
          <w:sz w:val="18"/>
          <w:szCs w:val="18"/>
          <w:highlight w:val="none"/>
        </w:rPr>
      </w:pPr>
    </w:p>
    <w:p w14:paraId="0D83FC2A">
      <w:pPr>
        <w:spacing w:line="360" w:lineRule="auto"/>
        <w:rPr>
          <w:rFonts w:hint="eastAsia" w:ascii="仿宋" w:hAnsi="仿宋" w:eastAsia="仿宋" w:cs="仿宋"/>
          <w:b/>
          <w:bCs/>
          <w:color w:val="auto"/>
          <w:sz w:val="32"/>
          <w:szCs w:val="32"/>
          <w:highlight w:val="none"/>
        </w:rPr>
      </w:pPr>
    </w:p>
    <w:p w14:paraId="4C3524FD">
      <w:pPr>
        <w:spacing w:line="360" w:lineRule="auto"/>
        <w:rPr>
          <w:rFonts w:hint="eastAsia" w:ascii="仿宋" w:hAnsi="仿宋" w:eastAsia="仿宋" w:cs="仿宋"/>
          <w:b/>
          <w:bCs/>
          <w:color w:val="auto"/>
          <w:sz w:val="32"/>
          <w:szCs w:val="32"/>
          <w:highlight w:val="none"/>
        </w:rPr>
      </w:pPr>
    </w:p>
    <w:p w14:paraId="605AD94A">
      <w:pPr>
        <w:spacing w:line="360" w:lineRule="auto"/>
        <w:jc w:val="center"/>
        <w:rPr>
          <w:rFonts w:hint="eastAsia" w:ascii="仿宋" w:hAnsi="仿宋" w:eastAsia="仿宋" w:cs="仿宋"/>
          <w:b/>
          <w:bCs/>
          <w:color w:val="auto"/>
          <w:sz w:val="32"/>
          <w:szCs w:val="32"/>
          <w:highlight w:val="none"/>
        </w:rPr>
      </w:pPr>
    </w:p>
    <w:p w14:paraId="0D525FE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1647E1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DCD5560">
      <w:pPr>
        <w:snapToGrid w:val="0"/>
        <w:spacing w:line="360" w:lineRule="auto"/>
        <w:ind w:right="960"/>
        <w:jc w:val="right"/>
        <w:rPr>
          <w:rFonts w:hint="eastAsia" w:ascii="仿宋" w:hAnsi="仿宋" w:eastAsia="仿宋" w:cs="仿宋"/>
          <w:color w:val="auto"/>
          <w:kern w:val="0"/>
          <w:sz w:val="24"/>
          <w:highlight w:val="none"/>
          <w:lang w:val="zh-CN"/>
        </w:rPr>
      </w:pPr>
    </w:p>
    <w:p w14:paraId="7CF09DE0">
      <w:pPr>
        <w:snapToGrid w:val="0"/>
        <w:spacing w:line="360" w:lineRule="auto"/>
        <w:ind w:right="960"/>
        <w:jc w:val="right"/>
        <w:rPr>
          <w:rFonts w:hint="eastAsia" w:ascii="仿宋" w:hAnsi="仿宋" w:eastAsia="仿宋" w:cs="仿宋"/>
          <w:color w:val="auto"/>
          <w:kern w:val="0"/>
          <w:sz w:val="24"/>
          <w:highlight w:val="none"/>
          <w:lang w:val="zh-CN"/>
        </w:rPr>
      </w:pPr>
    </w:p>
    <w:p w14:paraId="55C6A5F0">
      <w:pPr>
        <w:snapToGrid w:val="0"/>
        <w:spacing w:line="360" w:lineRule="auto"/>
        <w:ind w:right="960"/>
        <w:jc w:val="right"/>
        <w:rPr>
          <w:rFonts w:hint="eastAsia" w:ascii="仿宋" w:hAnsi="仿宋" w:eastAsia="仿宋" w:cs="仿宋"/>
          <w:color w:val="auto"/>
          <w:kern w:val="0"/>
          <w:sz w:val="24"/>
          <w:highlight w:val="none"/>
          <w:lang w:val="zh-CN"/>
        </w:rPr>
      </w:pPr>
    </w:p>
    <w:p w14:paraId="6EAC52D5">
      <w:pPr>
        <w:snapToGrid w:val="0"/>
        <w:spacing w:line="360" w:lineRule="auto"/>
        <w:ind w:right="960"/>
        <w:jc w:val="right"/>
        <w:rPr>
          <w:rFonts w:hint="eastAsia" w:ascii="仿宋" w:hAnsi="仿宋" w:eastAsia="仿宋" w:cs="仿宋"/>
          <w:color w:val="auto"/>
          <w:kern w:val="0"/>
          <w:sz w:val="24"/>
          <w:highlight w:val="none"/>
          <w:lang w:val="zh-CN"/>
        </w:rPr>
      </w:pPr>
    </w:p>
    <w:p w14:paraId="2E97199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293CFE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41338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79165F6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F57DC9A">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FB32EA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9A2DBC">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225DF4">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D1AAAF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7345A30">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E2F0B25">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96A7649">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EC57E4">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50CDCF6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187A36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04B4B9A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358F93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5A6F158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0169672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6D2BB8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4D827097">
            <w:pPr>
              <w:suppressAutoHyphens/>
              <w:autoSpaceDE w:val="0"/>
              <w:autoSpaceDN w:val="0"/>
              <w:spacing w:line="360" w:lineRule="auto"/>
              <w:rPr>
                <w:rFonts w:hint="eastAsia" w:ascii="仿宋" w:hAnsi="仿宋" w:eastAsia="仿宋" w:cs="仿宋"/>
                <w:color w:val="auto"/>
                <w:sz w:val="24"/>
                <w:highlight w:val="none"/>
              </w:rPr>
            </w:pPr>
          </w:p>
        </w:tc>
      </w:tr>
      <w:tr w14:paraId="4E35F66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6AAE1E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673A72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8CCE2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3D9EB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08A54B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329FC96">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15852A5">
            <w:pPr>
              <w:suppressAutoHyphens/>
              <w:autoSpaceDE w:val="0"/>
              <w:autoSpaceDN w:val="0"/>
              <w:spacing w:line="360" w:lineRule="auto"/>
              <w:rPr>
                <w:rFonts w:hint="eastAsia" w:ascii="仿宋" w:hAnsi="仿宋" w:eastAsia="仿宋" w:cs="仿宋"/>
                <w:color w:val="auto"/>
                <w:sz w:val="24"/>
                <w:highlight w:val="none"/>
              </w:rPr>
            </w:pPr>
          </w:p>
        </w:tc>
      </w:tr>
    </w:tbl>
    <w:p w14:paraId="39F1AD2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5A33D6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2382B00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7934F89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70E4AFA5">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0BF67F5C">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232DD6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044A045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8560FCF">
      <w:pPr>
        <w:spacing w:line="360" w:lineRule="auto"/>
        <w:ind w:firstLine="480" w:firstLineChars="200"/>
        <w:rPr>
          <w:rFonts w:hint="eastAsia" w:ascii="仿宋" w:hAnsi="仿宋" w:eastAsia="仿宋" w:cs="仿宋"/>
          <w:color w:val="auto"/>
          <w:sz w:val="24"/>
          <w:szCs w:val="20"/>
          <w:highlight w:val="none"/>
        </w:rPr>
      </w:pPr>
    </w:p>
    <w:p w14:paraId="35AE860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902A2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BF9C51">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51A5A2F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EA4687">
      <w:pPr>
        <w:spacing w:line="360" w:lineRule="auto"/>
        <w:jc w:val="center"/>
        <w:rPr>
          <w:rFonts w:hint="eastAsia" w:ascii="仿宋" w:hAnsi="仿宋" w:eastAsia="仿宋" w:cs="仿宋"/>
          <w:color w:val="auto"/>
          <w:sz w:val="24"/>
          <w:highlight w:val="none"/>
        </w:rPr>
      </w:pPr>
    </w:p>
    <w:p w14:paraId="5E16554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CA2A7B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2EEB12">
      <w:pPr>
        <w:spacing w:line="360" w:lineRule="auto"/>
        <w:jc w:val="center"/>
        <w:rPr>
          <w:rFonts w:hint="eastAsia" w:ascii="仿宋" w:hAnsi="仿宋" w:eastAsia="仿宋" w:cs="仿宋"/>
          <w:b/>
          <w:bCs/>
          <w:color w:val="auto"/>
          <w:sz w:val="30"/>
          <w:szCs w:val="30"/>
          <w:highlight w:val="none"/>
        </w:rPr>
      </w:pPr>
    </w:p>
    <w:p w14:paraId="476CA8A1">
      <w:pPr>
        <w:spacing w:line="360" w:lineRule="auto"/>
        <w:jc w:val="center"/>
        <w:rPr>
          <w:rFonts w:hint="eastAsia" w:ascii="仿宋" w:hAnsi="仿宋" w:eastAsia="仿宋" w:cs="仿宋"/>
          <w:b/>
          <w:bCs/>
          <w:color w:val="auto"/>
          <w:sz w:val="30"/>
          <w:szCs w:val="30"/>
          <w:highlight w:val="none"/>
        </w:rPr>
      </w:pPr>
    </w:p>
    <w:p w14:paraId="7BF00C87">
      <w:pPr>
        <w:spacing w:line="360" w:lineRule="auto"/>
        <w:jc w:val="center"/>
        <w:rPr>
          <w:rFonts w:hint="eastAsia" w:ascii="仿宋" w:hAnsi="仿宋" w:eastAsia="仿宋" w:cs="仿宋"/>
          <w:b/>
          <w:bCs/>
          <w:color w:val="auto"/>
          <w:sz w:val="24"/>
          <w:highlight w:val="none"/>
        </w:rPr>
      </w:pPr>
    </w:p>
    <w:p w14:paraId="01839AC9">
      <w:pPr>
        <w:spacing w:line="360" w:lineRule="auto"/>
        <w:jc w:val="center"/>
        <w:rPr>
          <w:rFonts w:hint="eastAsia" w:ascii="仿宋" w:hAnsi="仿宋" w:eastAsia="仿宋" w:cs="仿宋"/>
          <w:b/>
          <w:bCs/>
          <w:color w:val="auto"/>
          <w:sz w:val="24"/>
          <w:highlight w:val="none"/>
        </w:rPr>
      </w:pPr>
    </w:p>
    <w:p w14:paraId="119A0DA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3B1120D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13BB95F">
      <w:pPr>
        <w:spacing w:line="360" w:lineRule="auto"/>
        <w:rPr>
          <w:rFonts w:hint="eastAsia" w:ascii="仿宋" w:hAnsi="仿宋" w:eastAsia="仿宋" w:cs="仿宋"/>
          <w:color w:val="auto"/>
          <w:sz w:val="24"/>
          <w:highlight w:val="none"/>
        </w:rPr>
      </w:pPr>
    </w:p>
    <w:p w14:paraId="379E29F3">
      <w:pPr>
        <w:pStyle w:val="81"/>
        <w:rPr>
          <w:rFonts w:hint="eastAsia" w:ascii="仿宋" w:hAnsi="仿宋" w:eastAsia="仿宋" w:cs="仿宋"/>
          <w:color w:val="auto"/>
          <w:highlight w:val="none"/>
        </w:rPr>
      </w:pPr>
    </w:p>
    <w:p w14:paraId="34EA039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F49A2F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54EC37">
      <w:pPr>
        <w:pStyle w:val="82"/>
        <w:rPr>
          <w:rFonts w:hint="eastAsia" w:ascii="仿宋" w:hAnsi="仿宋" w:eastAsia="仿宋" w:cs="仿宋"/>
          <w:color w:val="auto"/>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578F4B9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7CC22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09B32C0">
      <w:pPr>
        <w:spacing w:line="360" w:lineRule="auto"/>
        <w:jc w:val="center"/>
        <w:outlineLvl w:val="0"/>
        <w:rPr>
          <w:rFonts w:hint="eastAsia" w:ascii="仿宋" w:hAnsi="仿宋" w:eastAsia="仿宋" w:cs="仿宋"/>
          <w:b/>
          <w:color w:val="auto"/>
          <w:kern w:val="0"/>
          <w:sz w:val="36"/>
          <w:szCs w:val="36"/>
          <w:highlight w:val="none"/>
        </w:rPr>
      </w:pPr>
    </w:p>
    <w:p w14:paraId="1DA4F25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9785FB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2BAC62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753A437E">
      <w:pPr>
        <w:snapToGrid w:val="0"/>
        <w:spacing w:line="360" w:lineRule="auto"/>
        <w:ind w:right="480"/>
        <w:jc w:val="center"/>
        <w:rPr>
          <w:rFonts w:hint="eastAsia" w:ascii="仿宋" w:hAnsi="仿宋" w:eastAsia="仿宋" w:cs="仿宋"/>
          <w:b/>
          <w:color w:val="auto"/>
          <w:kern w:val="0"/>
          <w:sz w:val="32"/>
          <w:szCs w:val="32"/>
          <w:highlight w:val="none"/>
        </w:rPr>
      </w:pPr>
    </w:p>
    <w:p w14:paraId="056012FD">
      <w:pPr>
        <w:snapToGrid w:val="0"/>
        <w:spacing w:line="360" w:lineRule="auto"/>
        <w:ind w:right="480"/>
        <w:jc w:val="center"/>
        <w:rPr>
          <w:rFonts w:hint="eastAsia" w:ascii="仿宋" w:hAnsi="仿宋" w:eastAsia="仿宋" w:cs="仿宋"/>
          <w:b/>
          <w:color w:val="auto"/>
          <w:kern w:val="0"/>
          <w:sz w:val="32"/>
          <w:szCs w:val="32"/>
          <w:highlight w:val="none"/>
        </w:rPr>
      </w:pPr>
    </w:p>
    <w:p w14:paraId="3675F9D0">
      <w:pPr>
        <w:snapToGrid w:val="0"/>
        <w:spacing w:line="360" w:lineRule="auto"/>
        <w:ind w:right="480"/>
        <w:jc w:val="center"/>
        <w:rPr>
          <w:rFonts w:hint="eastAsia" w:ascii="仿宋" w:hAnsi="仿宋" w:eastAsia="仿宋" w:cs="仿宋"/>
          <w:b/>
          <w:color w:val="auto"/>
          <w:kern w:val="0"/>
          <w:sz w:val="32"/>
          <w:szCs w:val="32"/>
          <w:highlight w:val="none"/>
        </w:rPr>
      </w:pPr>
    </w:p>
    <w:p w14:paraId="767B9DE4">
      <w:pPr>
        <w:snapToGrid w:val="0"/>
        <w:spacing w:line="360" w:lineRule="auto"/>
        <w:ind w:right="480"/>
        <w:jc w:val="center"/>
        <w:rPr>
          <w:rFonts w:hint="eastAsia" w:ascii="仿宋" w:hAnsi="仿宋" w:eastAsia="仿宋" w:cs="仿宋"/>
          <w:b/>
          <w:color w:val="auto"/>
          <w:kern w:val="0"/>
          <w:sz w:val="32"/>
          <w:szCs w:val="32"/>
          <w:highlight w:val="none"/>
        </w:rPr>
      </w:pPr>
    </w:p>
    <w:p w14:paraId="5652E8FF">
      <w:pPr>
        <w:snapToGrid w:val="0"/>
        <w:spacing w:line="360" w:lineRule="auto"/>
        <w:ind w:right="480"/>
        <w:jc w:val="center"/>
        <w:rPr>
          <w:rFonts w:hint="eastAsia" w:ascii="仿宋" w:hAnsi="仿宋" w:eastAsia="仿宋" w:cs="仿宋"/>
          <w:b/>
          <w:color w:val="auto"/>
          <w:kern w:val="0"/>
          <w:sz w:val="32"/>
          <w:szCs w:val="32"/>
          <w:highlight w:val="none"/>
        </w:rPr>
      </w:pPr>
    </w:p>
    <w:p w14:paraId="4F8BEC2B">
      <w:pPr>
        <w:snapToGrid w:val="0"/>
        <w:spacing w:line="360" w:lineRule="auto"/>
        <w:ind w:right="480"/>
        <w:jc w:val="center"/>
        <w:rPr>
          <w:rFonts w:hint="eastAsia" w:ascii="仿宋" w:hAnsi="仿宋" w:eastAsia="仿宋" w:cs="仿宋"/>
          <w:b/>
          <w:color w:val="auto"/>
          <w:kern w:val="0"/>
          <w:sz w:val="32"/>
          <w:szCs w:val="32"/>
          <w:highlight w:val="none"/>
        </w:rPr>
      </w:pPr>
    </w:p>
    <w:p w14:paraId="280DA83B">
      <w:pPr>
        <w:snapToGrid w:val="0"/>
        <w:spacing w:line="360" w:lineRule="auto"/>
        <w:ind w:right="480"/>
        <w:jc w:val="center"/>
        <w:rPr>
          <w:rFonts w:hint="eastAsia" w:ascii="仿宋" w:hAnsi="仿宋" w:eastAsia="仿宋" w:cs="仿宋"/>
          <w:b/>
          <w:color w:val="auto"/>
          <w:kern w:val="0"/>
          <w:sz w:val="32"/>
          <w:szCs w:val="32"/>
          <w:highlight w:val="none"/>
        </w:rPr>
      </w:pPr>
    </w:p>
    <w:p w14:paraId="7B267669">
      <w:pPr>
        <w:snapToGrid w:val="0"/>
        <w:spacing w:line="360" w:lineRule="auto"/>
        <w:ind w:right="480"/>
        <w:jc w:val="center"/>
        <w:rPr>
          <w:rFonts w:hint="eastAsia" w:ascii="仿宋" w:hAnsi="仿宋" w:eastAsia="仿宋" w:cs="仿宋"/>
          <w:b/>
          <w:color w:val="auto"/>
          <w:kern w:val="0"/>
          <w:sz w:val="32"/>
          <w:szCs w:val="32"/>
          <w:highlight w:val="none"/>
        </w:rPr>
      </w:pPr>
    </w:p>
    <w:p w14:paraId="28977D30">
      <w:pPr>
        <w:snapToGrid w:val="0"/>
        <w:spacing w:line="360" w:lineRule="auto"/>
        <w:ind w:right="480"/>
        <w:jc w:val="center"/>
        <w:rPr>
          <w:rFonts w:hint="eastAsia" w:ascii="仿宋" w:hAnsi="仿宋" w:eastAsia="仿宋" w:cs="仿宋"/>
          <w:b/>
          <w:color w:val="auto"/>
          <w:kern w:val="0"/>
          <w:sz w:val="32"/>
          <w:szCs w:val="32"/>
          <w:highlight w:val="none"/>
        </w:rPr>
      </w:pPr>
    </w:p>
    <w:p w14:paraId="421A7651">
      <w:pPr>
        <w:snapToGrid w:val="0"/>
        <w:spacing w:line="360" w:lineRule="auto"/>
        <w:ind w:right="480"/>
        <w:jc w:val="center"/>
        <w:rPr>
          <w:rFonts w:hint="eastAsia" w:ascii="仿宋" w:hAnsi="仿宋" w:eastAsia="仿宋" w:cs="仿宋"/>
          <w:b/>
          <w:color w:val="auto"/>
          <w:kern w:val="0"/>
          <w:sz w:val="32"/>
          <w:szCs w:val="32"/>
          <w:highlight w:val="none"/>
        </w:rPr>
      </w:pPr>
    </w:p>
    <w:p w14:paraId="0C4471CD">
      <w:pPr>
        <w:snapToGrid w:val="0"/>
        <w:spacing w:line="360" w:lineRule="auto"/>
        <w:ind w:right="480"/>
        <w:jc w:val="center"/>
        <w:rPr>
          <w:rFonts w:hint="eastAsia" w:ascii="仿宋" w:hAnsi="仿宋" w:eastAsia="仿宋" w:cs="仿宋"/>
          <w:b/>
          <w:color w:val="auto"/>
          <w:kern w:val="0"/>
          <w:sz w:val="32"/>
          <w:szCs w:val="32"/>
          <w:highlight w:val="none"/>
        </w:rPr>
      </w:pPr>
    </w:p>
    <w:p w14:paraId="73FD7C60">
      <w:pPr>
        <w:snapToGrid w:val="0"/>
        <w:spacing w:line="360" w:lineRule="auto"/>
        <w:ind w:right="480"/>
        <w:jc w:val="center"/>
        <w:rPr>
          <w:rFonts w:hint="eastAsia" w:ascii="仿宋" w:hAnsi="仿宋" w:eastAsia="仿宋" w:cs="仿宋"/>
          <w:b/>
          <w:color w:val="auto"/>
          <w:kern w:val="0"/>
          <w:sz w:val="32"/>
          <w:szCs w:val="32"/>
          <w:highlight w:val="none"/>
        </w:rPr>
      </w:pPr>
    </w:p>
    <w:p w14:paraId="5F5AACA0">
      <w:pPr>
        <w:snapToGrid w:val="0"/>
        <w:spacing w:line="360" w:lineRule="auto"/>
        <w:ind w:right="480"/>
        <w:rPr>
          <w:rFonts w:hint="eastAsia" w:ascii="仿宋" w:hAnsi="仿宋" w:eastAsia="仿宋" w:cs="仿宋"/>
          <w:b/>
          <w:color w:val="auto"/>
          <w:kern w:val="0"/>
          <w:sz w:val="32"/>
          <w:szCs w:val="32"/>
          <w:highlight w:val="none"/>
        </w:rPr>
      </w:pPr>
    </w:p>
    <w:p w14:paraId="653DCAF9">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7FE314B6">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9E821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B5DC6A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1817E66">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337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A3EB99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2D32A4C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76909D32">
            <w:pPr>
              <w:spacing w:line="360" w:lineRule="auto"/>
              <w:jc w:val="center"/>
              <w:rPr>
                <w:rFonts w:hint="eastAsia" w:ascii="仿宋" w:hAnsi="仿宋" w:eastAsia="仿宋" w:cs="仿宋"/>
                <w:b/>
                <w:color w:val="auto"/>
                <w:sz w:val="24"/>
                <w:highlight w:val="none"/>
              </w:rPr>
            </w:pPr>
          </w:p>
          <w:p w14:paraId="0D617C6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1D22F1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56580E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06430FF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7DF2B9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70CA775A">
            <w:pPr>
              <w:spacing w:line="360" w:lineRule="auto"/>
              <w:jc w:val="center"/>
              <w:rPr>
                <w:rFonts w:hint="eastAsia" w:ascii="仿宋" w:hAnsi="仿宋" w:eastAsia="仿宋" w:cs="仿宋"/>
                <w:b/>
                <w:color w:val="auto"/>
                <w:sz w:val="24"/>
                <w:highlight w:val="none"/>
              </w:rPr>
            </w:pPr>
          </w:p>
          <w:p w14:paraId="4FEB62D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77F3CD6">
            <w:pPr>
              <w:spacing w:line="360" w:lineRule="auto"/>
              <w:jc w:val="center"/>
              <w:rPr>
                <w:rFonts w:hint="eastAsia" w:ascii="仿宋" w:hAnsi="仿宋" w:eastAsia="仿宋" w:cs="仿宋"/>
                <w:b/>
                <w:color w:val="auto"/>
                <w:sz w:val="24"/>
                <w:highlight w:val="none"/>
              </w:rPr>
            </w:pPr>
          </w:p>
        </w:tc>
      </w:tr>
      <w:tr w14:paraId="7DF6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0E5325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6FD45A5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630B7A76">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785933DD">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32D8463E">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3A9847DA">
            <w:pPr>
              <w:spacing w:line="360" w:lineRule="auto"/>
              <w:jc w:val="center"/>
              <w:rPr>
                <w:rFonts w:hint="eastAsia" w:ascii="仿宋" w:hAnsi="仿宋" w:eastAsia="仿宋" w:cs="仿宋"/>
                <w:color w:val="auto"/>
                <w:sz w:val="24"/>
                <w:highlight w:val="none"/>
              </w:rPr>
            </w:pPr>
          </w:p>
        </w:tc>
        <w:tc>
          <w:tcPr>
            <w:tcW w:w="1984" w:type="dxa"/>
            <w:vAlign w:val="center"/>
          </w:tcPr>
          <w:p w14:paraId="11E92DD3">
            <w:pPr>
              <w:spacing w:line="360" w:lineRule="auto"/>
              <w:jc w:val="center"/>
              <w:rPr>
                <w:rFonts w:hint="eastAsia" w:ascii="仿宋" w:hAnsi="仿宋" w:eastAsia="仿宋" w:cs="仿宋"/>
                <w:color w:val="auto"/>
                <w:sz w:val="24"/>
                <w:highlight w:val="none"/>
              </w:rPr>
            </w:pPr>
          </w:p>
        </w:tc>
        <w:tc>
          <w:tcPr>
            <w:tcW w:w="3119" w:type="dxa"/>
            <w:vAlign w:val="center"/>
          </w:tcPr>
          <w:p w14:paraId="552A0F62">
            <w:pPr>
              <w:spacing w:line="360" w:lineRule="auto"/>
              <w:jc w:val="center"/>
              <w:rPr>
                <w:rFonts w:hint="eastAsia" w:ascii="仿宋" w:hAnsi="仿宋" w:eastAsia="仿宋" w:cs="仿宋"/>
                <w:color w:val="auto"/>
                <w:sz w:val="24"/>
                <w:highlight w:val="none"/>
              </w:rPr>
            </w:pPr>
          </w:p>
        </w:tc>
      </w:tr>
      <w:tr w14:paraId="453D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1DEF26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1B18D0D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5EBB6A74">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1766A72B">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66C298B0">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96D5B12">
            <w:pPr>
              <w:spacing w:line="360" w:lineRule="auto"/>
              <w:jc w:val="center"/>
              <w:rPr>
                <w:rFonts w:hint="eastAsia" w:ascii="仿宋" w:hAnsi="仿宋" w:eastAsia="仿宋" w:cs="仿宋"/>
                <w:color w:val="auto"/>
                <w:sz w:val="24"/>
                <w:highlight w:val="none"/>
              </w:rPr>
            </w:pPr>
          </w:p>
        </w:tc>
        <w:tc>
          <w:tcPr>
            <w:tcW w:w="1984" w:type="dxa"/>
            <w:vAlign w:val="center"/>
          </w:tcPr>
          <w:p w14:paraId="03C856B6">
            <w:pPr>
              <w:spacing w:line="360" w:lineRule="auto"/>
              <w:jc w:val="center"/>
              <w:rPr>
                <w:rFonts w:hint="eastAsia" w:ascii="仿宋" w:hAnsi="仿宋" w:eastAsia="仿宋" w:cs="仿宋"/>
                <w:color w:val="auto"/>
                <w:sz w:val="24"/>
                <w:highlight w:val="none"/>
              </w:rPr>
            </w:pPr>
          </w:p>
        </w:tc>
        <w:tc>
          <w:tcPr>
            <w:tcW w:w="3119" w:type="dxa"/>
            <w:vAlign w:val="center"/>
          </w:tcPr>
          <w:p w14:paraId="6E2B477E">
            <w:pPr>
              <w:spacing w:line="360" w:lineRule="auto"/>
              <w:jc w:val="center"/>
              <w:rPr>
                <w:rFonts w:hint="eastAsia" w:ascii="仿宋" w:hAnsi="仿宋" w:eastAsia="仿宋" w:cs="仿宋"/>
                <w:color w:val="auto"/>
                <w:sz w:val="24"/>
                <w:highlight w:val="none"/>
              </w:rPr>
            </w:pPr>
          </w:p>
        </w:tc>
      </w:tr>
      <w:tr w14:paraId="564D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A0B453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62010C16">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0EF4C111">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D21497F">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43E0A293">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1DA4B30E">
            <w:pPr>
              <w:spacing w:line="360" w:lineRule="auto"/>
              <w:jc w:val="center"/>
              <w:rPr>
                <w:rFonts w:hint="eastAsia" w:ascii="仿宋" w:hAnsi="仿宋" w:eastAsia="仿宋" w:cs="仿宋"/>
                <w:color w:val="auto"/>
                <w:sz w:val="24"/>
                <w:highlight w:val="none"/>
              </w:rPr>
            </w:pPr>
          </w:p>
        </w:tc>
        <w:tc>
          <w:tcPr>
            <w:tcW w:w="1984" w:type="dxa"/>
            <w:vAlign w:val="center"/>
          </w:tcPr>
          <w:p w14:paraId="7C7B3DFF">
            <w:pPr>
              <w:spacing w:line="360" w:lineRule="auto"/>
              <w:jc w:val="center"/>
              <w:rPr>
                <w:rFonts w:hint="eastAsia" w:ascii="仿宋" w:hAnsi="仿宋" w:eastAsia="仿宋" w:cs="仿宋"/>
                <w:color w:val="auto"/>
                <w:sz w:val="24"/>
                <w:highlight w:val="none"/>
              </w:rPr>
            </w:pPr>
          </w:p>
        </w:tc>
        <w:tc>
          <w:tcPr>
            <w:tcW w:w="3119" w:type="dxa"/>
            <w:vAlign w:val="center"/>
          </w:tcPr>
          <w:p w14:paraId="77456282">
            <w:pPr>
              <w:spacing w:line="360" w:lineRule="auto"/>
              <w:jc w:val="center"/>
              <w:rPr>
                <w:rFonts w:hint="eastAsia" w:ascii="仿宋" w:hAnsi="仿宋" w:eastAsia="仿宋" w:cs="仿宋"/>
                <w:color w:val="auto"/>
                <w:sz w:val="24"/>
                <w:highlight w:val="none"/>
              </w:rPr>
            </w:pPr>
          </w:p>
        </w:tc>
      </w:tr>
      <w:tr w14:paraId="37B8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79BFD8A">
            <w:pPr>
              <w:spacing w:line="360" w:lineRule="auto"/>
              <w:jc w:val="center"/>
              <w:rPr>
                <w:rFonts w:hint="eastAsia" w:ascii="仿宋" w:hAnsi="仿宋" w:eastAsia="仿宋" w:cs="仿宋"/>
                <w:color w:val="auto"/>
                <w:sz w:val="24"/>
                <w:highlight w:val="none"/>
              </w:rPr>
            </w:pPr>
          </w:p>
        </w:tc>
        <w:tc>
          <w:tcPr>
            <w:tcW w:w="1417" w:type="dxa"/>
            <w:vAlign w:val="center"/>
          </w:tcPr>
          <w:p w14:paraId="08DDD601">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3A38C044">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6ADE038A">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B67638A">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4B51C101">
            <w:pPr>
              <w:spacing w:line="360" w:lineRule="auto"/>
              <w:jc w:val="center"/>
              <w:rPr>
                <w:rFonts w:hint="eastAsia" w:ascii="仿宋" w:hAnsi="仿宋" w:eastAsia="仿宋" w:cs="仿宋"/>
                <w:color w:val="auto"/>
                <w:sz w:val="24"/>
                <w:highlight w:val="none"/>
              </w:rPr>
            </w:pPr>
          </w:p>
        </w:tc>
        <w:tc>
          <w:tcPr>
            <w:tcW w:w="1984" w:type="dxa"/>
            <w:vAlign w:val="center"/>
          </w:tcPr>
          <w:p w14:paraId="06C98FB0">
            <w:pPr>
              <w:spacing w:line="360" w:lineRule="auto"/>
              <w:jc w:val="center"/>
              <w:rPr>
                <w:rFonts w:hint="eastAsia" w:ascii="仿宋" w:hAnsi="仿宋" w:eastAsia="仿宋" w:cs="仿宋"/>
                <w:color w:val="auto"/>
                <w:sz w:val="24"/>
                <w:highlight w:val="none"/>
              </w:rPr>
            </w:pPr>
          </w:p>
        </w:tc>
        <w:tc>
          <w:tcPr>
            <w:tcW w:w="3119" w:type="dxa"/>
            <w:vAlign w:val="center"/>
          </w:tcPr>
          <w:p w14:paraId="1201DB16">
            <w:pPr>
              <w:spacing w:line="360" w:lineRule="auto"/>
              <w:jc w:val="center"/>
              <w:rPr>
                <w:rFonts w:hint="eastAsia" w:ascii="仿宋" w:hAnsi="仿宋" w:eastAsia="仿宋" w:cs="仿宋"/>
                <w:color w:val="auto"/>
                <w:sz w:val="24"/>
                <w:highlight w:val="none"/>
              </w:rPr>
            </w:pPr>
          </w:p>
        </w:tc>
      </w:tr>
      <w:tr w14:paraId="3502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9041E8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2D2C355">
            <w:pPr>
              <w:spacing w:line="360" w:lineRule="auto"/>
              <w:jc w:val="center"/>
              <w:rPr>
                <w:rFonts w:hint="eastAsia" w:ascii="仿宋" w:hAnsi="仿宋" w:eastAsia="仿宋" w:cs="仿宋"/>
                <w:color w:val="auto"/>
                <w:sz w:val="24"/>
                <w:highlight w:val="none"/>
              </w:rPr>
            </w:pPr>
          </w:p>
        </w:tc>
      </w:tr>
      <w:tr w14:paraId="5ED6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CE39F8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5226C960">
            <w:pPr>
              <w:spacing w:line="360" w:lineRule="auto"/>
              <w:jc w:val="center"/>
              <w:rPr>
                <w:rFonts w:hint="eastAsia" w:ascii="仿宋" w:hAnsi="仿宋" w:eastAsia="仿宋" w:cs="仿宋"/>
                <w:color w:val="auto"/>
                <w:sz w:val="24"/>
                <w:highlight w:val="none"/>
              </w:rPr>
            </w:pPr>
          </w:p>
        </w:tc>
      </w:tr>
    </w:tbl>
    <w:p w14:paraId="19BF8421">
      <w:pPr>
        <w:snapToGrid w:val="0"/>
        <w:spacing w:line="360" w:lineRule="auto"/>
        <w:ind w:left="480"/>
        <w:rPr>
          <w:rFonts w:hint="eastAsia" w:ascii="仿宋" w:hAnsi="仿宋" w:eastAsia="仿宋" w:cs="仿宋"/>
          <w:b/>
          <w:color w:val="auto"/>
          <w:kern w:val="0"/>
          <w:sz w:val="24"/>
          <w:highlight w:val="none"/>
          <w:lang w:val="zh-CN"/>
        </w:rPr>
      </w:pPr>
    </w:p>
    <w:p w14:paraId="518D883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73CABB2">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119CABE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EB4CE33">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AB1C35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B9D41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359963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13C86E6E">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497831C6">
      <w:pPr>
        <w:spacing w:line="360" w:lineRule="auto"/>
        <w:ind w:firstLine="482" w:firstLineChars="200"/>
        <w:rPr>
          <w:rFonts w:hint="eastAsia" w:ascii="仿宋" w:hAnsi="仿宋" w:eastAsia="仿宋" w:cs="仿宋"/>
          <w:b/>
          <w:color w:val="auto"/>
          <w:kern w:val="0"/>
          <w:sz w:val="24"/>
          <w:highlight w:val="none"/>
        </w:rPr>
      </w:pPr>
    </w:p>
    <w:p w14:paraId="5D0E0270">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88A8A94">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358966C2">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30B76D0">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2" w:name="_Hlk101259491"/>
      <w:r>
        <w:rPr>
          <w:rFonts w:hint="eastAsia" w:ascii="仿宋" w:hAnsi="仿宋" w:eastAsia="仿宋" w:cs="仿宋"/>
          <w:color w:val="auto"/>
          <w:sz w:val="32"/>
          <w:szCs w:val="32"/>
          <w:highlight w:val="none"/>
        </w:rPr>
        <w:t>（如果有）</w:t>
      </w:r>
      <w:bookmarkEnd w:id="52"/>
    </w:p>
    <w:p w14:paraId="47A2301F">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7FB263D">
      <w:pPr>
        <w:pStyle w:val="81"/>
        <w:rPr>
          <w:rFonts w:hint="eastAsia" w:ascii="仿宋" w:hAnsi="仿宋" w:eastAsia="仿宋" w:cs="仿宋"/>
          <w:b/>
          <w:color w:val="auto"/>
          <w:highlight w:val="none"/>
        </w:rPr>
      </w:pPr>
    </w:p>
    <w:p w14:paraId="69AAB826">
      <w:pPr>
        <w:pStyle w:val="82"/>
        <w:rPr>
          <w:rFonts w:hint="eastAsia" w:ascii="仿宋" w:hAnsi="仿宋" w:eastAsia="仿宋" w:cs="仿宋"/>
          <w:b/>
          <w:color w:val="auto"/>
          <w:sz w:val="24"/>
          <w:highlight w:val="none"/>
        </w:rPr>
      </w:pPr>
    </w:p>
    <w:p w14:paraId="2E672678">
      <w:pPr>
        <w:rPr>
          <w:rFonts w:hint="eastAsia" w:ascii="仿宋" w:hAnsi="仿宋" w:eastAsia="仿宋" w:cs="仿宋"/>
          <w:b/>
          <w:color w:val="auto"/>
          <w:sz w:val="24"/>
          <w:highlight w:val="none"/>
        </w:rPr>
      </w:pPr>
    </w:p>
    <w:p w14:paraId="58411B4E">
      <w:pPr>
        <w:pStyle w:val="81"/>
        <w:rPr>
          <w:rFonts w:hint="eastAsia" w:ascii="仿宋" w:hAnsi="仿宋" w:eastAsia="仿宋" w:cs="仿宋"/>
          <w:b/>
          <w:color w:val="auto"/>
          <w:highlight w:val="none"/>
        </w:rPr>
      </w:pPr>
    </w:p>
    <w:p w14:paraId="084F1F8F">
      <w:pPr>
        <w:pStyle w:val="82"/>
        <w:rPr>
          <w:rFonts w:hint="eastAsia" w:ascii="仿宋" w:hAnsi="仿宋" w:eastAsia="仿宋" w:cs="仿宋"/>
          <w:color w:val="auto"/>
          <w:highlight w:val="none"/>
        </w:rPr>
      </w:pPr>
    </w:p>
    <w:p w14:paraId="080992B3">
      <w:pPr>
        <w:pStyle w:val="82"/>
        <w:rPr>
          <w:rFonts w:hint="eastAsia" w:ascii="仿宋" w:hAnsi="仿宋" w:eastAsia="仿宋" w:cs="仿宋"/>
          <w:color w:val="auto"/>
          <w:highlight w:val="none"/>
        </w:rPr>
      </w:pPr>
    </w:p>
    <w:p w14:paraId="31CB8D48">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6479EC3E">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38822F82">
      <w:pPr>
        <w:pStyle w:val="81"/>
        <w:widowControl/>
        <w:spacing w:line="360" w:lineRule="auto"/>
        <w:ind w:firstLine="120" w:firstLineChars="50"/>
        <w:rPr>
          <w:rFonts w:hint="eastAsia" w:ascii="仿宋" w:hAnsi="仿宋" w:eastAsia="仿宋" w:cs="仿宋"/>
          <w:b/>
          <w:color w:val="auto"/>
          <w:highlight w:val="none"/>
        </w:rPr>
      </w:pPr>
    </w:p>
    <w:p w14:paraId="2F1BD606">
      <w:pPr>
        <w:pStyle w:val="82"/>
        <w:spacing w:line="360" w:lineRule="auto"/>
        <w:ind w:left="0" w:firstLine="120" w:firstLineChars="50"/>
        <w:jc w:val="left"/>
        <w:rPr>
          <w:rFonts w:hint="eastAsia" w:ascii="仿宋" w:hAnsi="仿宋" w:eastAsia="仿宋" w:cs="仿宋"/>
          <w:b/>
          <w:color w:val="auto"/>
          <w:sz w:val="24"/>
          <w:highlight w:val="none"/>
        </w:rPr>
      </w:pPr>
    </w:p>
    <w:p w14:paraId="00C7023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8B80239">
      <w:pPr>
        <w:spacing w:line="360" w:lineRule="auto"/>
        <w:ind w:right="420" w:firstLine="3614" w:firstLineChars="1000"/>
        <w:rPr>
          <w:rFonts w:hint="eastAsia" w:ascii="仿宋" w:hAnsi="仿宋" w:eastAsia="仿宋" w:cs="仿宋"/>
          <w:b/>
          <w:color w:val="auto"/>
          <w:kern w:val="0"/>
          <w:sz w:val="36"/>
          <w:szCs w:val="36"/>
          <w:highlight w:val="none"/>
        </w:rPr>
      </w:pPr>
    </w:p>
    <w:p w14:paraId="25C8186F">
      <w:pPr>
        <w:spacing w:line="360" w:lineRule="auto"/>
        <w:ind w:right="420" w:firstLine="3614" w:firstLineChars="1000"/>
        <w:rPr>
          <w:rFonts w:hint="eastAsia" w:ascii="仿宋" w:hAnsi="仿宋" w:eastAsia="仿宋" w:cs="仿宋"/>
          <w:b/>
          <w:color w:val="auto"/>
          <w:kern w:val="0"/>
          <w:sz w:val="36"/>
          <w:szCs w:val="36"/>
          <w:highlight w:val="none"/>
        </w:rPr>
      </w:pPr>
    </w:p>
    <w:p w14:paraId="001E67DB">
      <w:pPr>
        <w:spacing w:line="360" w:lineRule="auto"/>
        <w:ind w:right="420" w:firstLine="3614" w:firstLineChars="1000"/>
        <w:rPr>
          <w:rFonts w:hint="eastAsia" w:ascii="仿宋" w:hAnsi="仿宋" w:eastAsia="仿宋" w:cs="仿宋"/>
          <w:b/>
          <w:color w:val="auto"/>
          <w:kern w:val="0"/>
          <w:sz w:val="36"/>
          <w:szCs w:val="36"/>
          <w:highlight w:val="none"/>
        </w:rPr>
      </w:pPr>
    </w:p>
    <w:p w14:paraId="31405B99">
      <w:pPr>
        <w:spacing w:line="360" w:lineRule="auto"/>
        <w:ind w:right="420" w:firstLine="3614" w:firstLineChars="1000"/>
        <w:rPr>
          <w:rFonts w:hint="eastAsia" w:ascii="仿宋" w:hAnsi="仿宋" w:eastAsia="仿宋" w:cs="仿宋"/>
          <w:b/>
          <w:color w:val="auto"/>
          <w:kern w:val="0"/>
          <w:sz w:val="36"/>
          <w:szCs w:val="36"/>
          <w:highlight w:val="none"/>
        </w:rPr>
      </w:pPr>
    </w:p>
    <w:p w14:paraId="0400D8FC">
      <w:pPr>
        <w:spacing w:line="360" w:lineRule="auto"/>
        <w:ind w:right="420" w:firstLine="3614" w:firstLineChars="1000"/>
        <w:rPr>
          <w:rFonts w:hint="eastAsia" w:ascii="仿宋" w:hAnsi="仿宋" w:eastAsia="仿宋" w:cs="仿宋"/>
          <w:b/>
          <w:color w:val="auto"/>
          <w:kern w:val="0"/>
          <w:sz w:val="36"/>
          <w:szCs w:val="36"/>
          <w:highlight w:val="none"/>
        </w:rPr>
      </w:pPr>
    </w:p>
    <w:p w14:paraId="3653854D">
      <w:pPr>
        <w:spacing w:line="360" w:lineRule="auto"/>
        <w:ind w:right="420" w:firstLine="3614" w:firstLineChars="1000"/>
        <w:rPr>
          <w:rFonts w:hint="eastAsia" w:ascii="仿宋" w:hAnsi="仿宋" w:eastAsia="仿宋" w:cs="仿宋"/>
          <w:b/>
          <w:color w:val="auto"/>
          <w:kern w:val="0"/>
          <w:sz w:val="36"/>
          <w:szCs w:val="36"/>
          <w:highlight w:val="none"/>
        </w:rPr>
      </w:pPr>
    </w:p>
    <w:p w14:paraId="0353F9B9">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3" w:name="_Toc465665161"/>
      <w:r>
        <w:rPr>
          <w:rFonts w:hint="eastAsia" w:ascii="仿宋" w:hAnsi="仿宋" w:eastAsia="仿宋" w:cs="仿宋"/>
          <w:color w:val="auto"/>
          <w:highlight w:val="none"/>
        </w:rPr>
        <w:t>附件</w:t>
      </w:r>
      <w:bookmarkEnd w:id="53"/>
    </w:p>
    <w:p w14:paraId="0CE87264">
      <w:pPr>
        <w:spacing w:line="360" w:lineRule="auto"/>
        <w:rPr>
          <w:rFonts w:hint="eastAsia" w:ascii="仿宋" w:hAnsi="仿宋" w:eastAsia="仿宋" w:cs="仿宋"/>
          <w:b/>
          <w:color w:val="auto"/>
          <w:sz w:val="24"/>
          <w:highlight w:val="none"/>
        </w:rPr>
      </w:pPr>
    </w:p>
    <w:p w14:paraId="6554B75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8525B3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3B46886">
      <w:pPr>
        <w:snapToGrid w:val="0"/>
        <w:spacing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8BD73A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67777F0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F5F700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568D69E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4B1B0F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p w14:paraId="2D300DB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4BCBD72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F0939D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1C16797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2EAABEB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1F0CB0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2137A02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3B10F7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1F7B4CA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6A86F0EA">
      <w:pPr>
        <w:snapToGrid w:val="0"/>
        <w:spacing w:line="360" w:lineRule="auto"/>
        <w:rPr>
          <w:rFonts w:hint="eastAsia" w:ascii="仿宋" w:hAnsi="仿宋" w:eastAsia="仿宋" w:cs="仿宋"/>
          <w:color w:val="auto"/>
          <w:sz w:val="24"/>
          <w:highlight w:val="none"/>
        </w:rPr>
      </w:pPr>
    </w:p>
    <w:p w14:paraId="449438B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56B0B626">
      <w:pPr>
        <w:snapToGrid w:val="0"/>
        <w:spacing w:line="360" w:lineRule="auto"/>
        <w:rPr>
          <w:rFonts w:hint="eastAsia" w:ascii="仿宋" w:hAnsi="仿宋" w:eastAsia="仿宋" w:cs="仿宋"/>
          <w:color w:val="auto"/>
          <w:sz w:val="24"/>
          <w:highlight w:val="none"/>
          <w:u w:val="dotted"/>
        </w:rPr>
      </w:pPr>
    </w:p>
    <w:p w14:paraId="7996D82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BD49B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DD51DA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E2FE27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3610B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6A22FF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9690221">
      <w:pPr>
        <w:spacing w:line="360" w:lineRule="auto"/>
        <w:jc w:val="center"/>
        <w:rPr>
          <w:rFonts w:hint="eastAsia" w:ascii="仿宋" w:hAnsi="仿宋" w:eastAsia="仿宋" w:cs="仿宋"/>
          <w:b/>
          <w:bCs/>
          <w:color w:val="auto"/>
          <w:sz w:val="24"/>
          <w:highlight w:val="none"/>
        </w:rPr>
      </w:pPr>
    </w:p>
    <w:p w14:paraId="60854785">
      <w:pPr>
        <w:spacing w:line="360" w:lineRule="auto"/>
        <w:rPr>
          <w:rFonts w:hint="eastAsia" w:ascii="仿宋" w:hAnsi="仿宋" w:eastAsia="仿宋" w:cs="仿宋"/>
          <w:b/>
          <w:color w:val="auto"/>
          <w:sz w:val="24"/>
          <w:highlight w:val="none"/>
        </w:rPr>
      </w:pPr>
    </w:p>
    <w:p w14:paraId="5388DA13">
      <w:pPr>
        <w:spacing w:line="360" w:lineRule="auto"/>
        <w:rPr>
          <w:rFonts w:hint="eastAsia" w:ascii="仿宋" w:hAnsi="仿宋" w:eastAsia="仿宋" w:cs="仿宋"/>
          <w:b/>
          <w:color w:val="auto"/>
          <w:sz w:val="24"/>
          <w:highlight w:val="none"/>
        </w:rPr>
      </w:pPr>
    </w:p>
    <w:p w14:paraId="25AD2CEF">
      <w:pPr>
        <w:spacing w:line="360" w:lineRule="auto"/>
        <w:rPr>
          <w:rFonts w:hint="eastAsia" w:ascii="仿宋" w:hAnsi="仿宋" w:eastAsia="仿宋" w:cs="仿宋"/>
          <w:b/>
          <w:color w:val="auto"/>
          <w:sz w:val="24"/>
          <w:highlight w:val="none"/>
        </w:rPr>
      </w:pPr>
    </w:p>
    <w:p w14:paraId="5AFBEB0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BBABBE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288F90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AEF4F0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883460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398A4D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52CC76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52915E2">
      <w:pPr>
        <w:widowControl/>
        <w:spacing w:line="360" w:lineRule="auto"/>
        <w:ind w:firstLine="600" w:firstLineChars="200"/>
        <w:jc w:val="left"/>
        <w:rPr>
          <w:rFonts w:hint="eastAsia" w:ascii="仿宋" w:hAnsi="仿宋" w:eastAsia="仿宋" w:cs="仿宋"/>
          <w:color w:val="auto"/>
          <w:sz w:val="30"/>
          <w:szCs w:val="30"/>
          <w:highlight w:val="none"/>
        </w:rPr>
      </w:pPr>
    </w:p>
    <w:p w14:paraId="323CAA8D">
      <w:pPr>
        <w:spacing w:line="360" w:lineRule="auto"/>
        <w:jc w:val="center"/>
        <w:rPr>
          <w:rFonts w:hint="eastAsia" w:ascii="仿宋" w:hAnsi="仿宋" w:eastAsia="仿宋" w:cs="仿宋"/>
          <w:b/>
          <w:color w:val="auto"/>
          <w:spacing w:val="6"/>
          <w:sz w:val="32"/>
          <w:szCs w:val="32"/>
          <w:highlight w:val="none"/>
        </w:rPr>
      </w:pPr>
    </w:p>
    <w:p w14:paraId="1016B4DE">
      <w:pPr>
        <w:spacing w:line="360" w:lineRule="auto"/>
        <w:jc w:val="center"/>
        <w:rPr>
          <w:rFonts w:hint="eastAsia" w:ascii="仿宋" w:hAnsi="仿宋" w:eastAsia="仿宋" w:cs="仿宋"/>
          <w:b/>
          <w:color w:val="auto"/>
          <w:spacing w:val="6"/>
          <w:sz w:val="32"/>
          <w:szCs w:val="32"/>
          <w:highlight w:val="none"/>
        </w:rPr>
      </w:pPr>
    </w:p>
    <w:p w14:paraId="28C00EB6">
      <w:pPr>
        <w:spacing w:line="360" w:lineRule="auto"/>
        <w:jc w:val="left"/>
        <w:rPr>
          <w:rFonts w:hint="eastAsia" w:ascii="仿宋" w:hAnsi="仿宋" w:eastAsia="仿宋" w:cs="仿宋"/>
          <w:b/>
          <w:color w:val="auto"/>
          <w:spacing w:val="6"/>
          <w:sz w:val="32"/>
          <w:szCs w:val="32"/>
          <w:highlight w:val="none"/>
        </w:rPr>
      </w:pPr>
    </w:p>
    <w:p w14:paraId="40B3E2D7">
      <w:pPr>
        <w:spacing w:line="360" w:lineRule="auto"/>
        <w:jc w:val="left"/>
        <w:rPr>
          <w:rFonts w:hint="eastAsia" w:ascii="仿宋" w:hAnsi="仿宋" w:eastAsia="仿宋" w:cs="仿宋"/>
          <w:b/>
          <w:color w:val="auto"/>
          <w:spacing w:val="6"/>
          <w:sz w:val="32"/>
          <w:szCs w:val="32"/>
          <w:highlight w:val="none"/>
        </w:rPr>
      </w:pPr>
    </w:p>
    <w:p w14:paraId="7594D2E4">
      <w:pPr>
        <w:spacing w:line="360" w:lineRule="auto"/>
        <w:jc w:val="left"/>
        <w:rPr>
          <w:rFonts w:hint="eastAsia" w:ascii="仿宋" w:hAnsi="仿宋" w:eastAsia="仿宋" w:cs="仿宋"/>
          <w:b/>
          <w:color w:val="auto"/>
          <w:spacing w:val="6"/>
          <w:sz w:val="32"/>
          <w:szCs w:val="32"/>
          <w:highlight w:val="none"/>
        </w:rPr>
      </w:pPr>
    </w:p>
    <w:p w14:paraId="5CABB8C8">
      <w:pPr>
        <w:spacing w:line="360" w:lineRule="auto"/>
        <w:jc w:val="left"/>
        <w:rPr>
          <w:rFonts w:hint="eastAsia" w:ascii="仿宋" w:hAnsi="仿宋" w:eastAsia="仿宋" w:cs="仿宋"/>
          <w:b/>
          <w:color w:val="auto"/>
          <w:spacing w:val="6"/>
          <w:sz w:val="32"/>
          <w:szCs w:val="32"/>
          <w:highlight w:val="none"/>
        </w:rPr>
      </w:pPr>
    </w:p>
    <w:p w14:paraId="142A8EC7">
      <w:pPr>
        <w:spacing w:line="360" w:lineRule="auto"/>
        <w:jc w:val="left"/>
        <w:rPr>
          <w:rFonts w:hint="eastAsia" w:ascii="仿宋" w:hAnsi="仿宋" w:eastAsia="仿宋" w:cs="仿宋"/>
          <w:b/>
          <w:color w:val="auto"/>
          <w:spacing w:val="6"/>
          <w:sz w:val="32"/>
          <w:szCs w:val="32"/>
          <w:highlight w:val="none"/>
        </w:rPr>
      </w:pPr>
    </w:p>
    <w:p w14:paraId="1EE951E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3A6A7C4">
      <w:pPr>
        <w:spacing w:line="360" w:lineRule="auto"/>
        <w:jc w:val="center"/>
        <w:rPr>
          <w:rFonts w:hint="eastAsia" w:ascii="仿宋" w:hAnsi="仿宋" w:eastAsia="仿宋" w:cs="仿宋"/>
          <w:b/>
          <w:color w:val="auto"/>
          <w:sz w:val="24"/>
          <w:highlight w:val="none"/>
        </w:rPr>
      </w:pPr>
    </w:p>
    <w:p w14:paraId="4C50FF3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44464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85980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066B9F2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47E4AD25">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588A11A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4EBA4D3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4C67A3B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57433E3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66F4B02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08365A3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170446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692D43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C44D4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39AD750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DDB499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547217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8C4974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2628F7C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7615F2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0FE68D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48BCF78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576CEE5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314879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0423C1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5213A605">
      <w:pPr>
        <w:spacing w:line="360" w:lineRule="auto"/>
        <w:rPr>
          <w:rFonts w:hint="eastAsia" w:ascii="仿宋" w:hAnsi="仿宋" w:eastAsia="仿宋" w:cs="仿宋"/>
          <w:color w:val="auto"/>
          <w:sz w:val="24"/>
          <w:highlight w:val="none"/>
          <w:u w:val="dotted"/>
        </w:rPr>
      </w:pPr>
    </w:p>
    <w:p w14:paraId="0C66859C">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596FC1D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0E8862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31A318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p>
    <w:p w14:paraId="12CFFD46">
      <w:pPr>
        <w:spacing w:line="360" w:lineRule="auto"/>
        <w:rPr>
          <w:rFonts w:hint="eastAsia" w:ascii="仿宋" w:hAnsi="仿宋" w:eastAsia="仿宋" w:cs="仿宋"/>
          <w:color w:val="auto"/>
          <w:sz w:val="24"/>
          <w:highlight w:val="none"/>
          <w:u w:val="dotted"/>
        </w:rPr>
      </w:pPr>
    </w:p>
    <w:p w14:paraId="6A237B3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368795CC">
      <w:pPr>
        <w:spacing w:line="360" w:lineRule="auto"/>
        <w:rPr>
          <w:rFonts w:hint="eastAsia" w:ascii="仿宋" w:hAnsi="仿宋" w:eastAsia="仿宋" w:cs="仿宋"/>
          <w:color w:val="auto"/>
          <w:sz w:val="24"/>
          <w:highlight w:val="none"/>
          <w:u w:val="dotted"/>
        </w:rPr>
      </w:pPr>
    </w:p>
    <w:p w14:paraId="2590D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C363BA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3BD12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A1DF5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p>
    <w:p w14:paraId="64F66EAC">
      <w:pPr>
        <w:spacing w:line="360" w:lineRule="auto"/>
        <w:rPr>
          <w:rFonts w:hint="eastAsia" w:ascii="仿宋" w:hAnsi="仿宋" w:eastAsia="仿宋" w:cs="仿宋"/>
          <w:color w:val="auto"/>
          <w:sz w:val="24"/>
          <w:highlight w:val="none"/>
          <w:u w:val="single"/>
        </w:rPr>
      </w:pPr>
    </w:p>
    <w:p w14:paraId="451DEA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CEDFE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527ED3F">
      <w:pPr>
        <w:spacing w:line="360" w:lineRule="auto"/>
        <w:rPr>
          <w:rFonts w:hint="eastAsia" w:ascii="仿宋" w:hAnsi="仿宋" w:eastAsia="仿宋" w:cs="仿宋"/>
          <w:b/>
          <w:color w:val="auto"/>
          <w:sz w:val="24"/>
          <w:highlight w:val="none"/>
        </w:rPr>
      </w:pPr>
    </w:p>
    <w:p w14:paraId="703E6A99">
      <w:pPr>
        <w:spacing w:line="360" w:lineRule="auto"/>
        <w:rPr>
          <w:rFonts w:hint="eastAsia" w:ascii="仿宋" w:hAnsi="仿宋" w:eastAsia="仿宋" w:cs="仿宋"/>
          <w:b/>
          <w:color w:val="auto"/>
          <w:sz w:val="24"/>
          <w:highlight w:val="none"/>
        </w:rPr>
      </w:pPr>
    </w:p>
    <w:p w14:paraId="1363F1F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D4D9FE0">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0765A2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892F51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5BF711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9FFABE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F75ED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3348A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909CFC7">
      <w:pPr>
        <w:spacing w:line="360" w:lineRule="auto"/>
        <w:rPr>
          <w:rFonts w:hint="eastAsia" w:ascii="仿宋" w:hAnsi="仿宋" w:eastAsia="仿宋" w:cs="仿宋"/>
          <w:b/>
          <w:color w:val="auto"/>
          <w:sz w:val="24"/>
          <w:highlight w:val="none"/>
        </w:rPr>
      </w:pPr>
    </w:p>
    <w:p w14:paraId="25C4CC40">
      <w:pPr>
        <w:autoSpaceDE w:val="0"/>
        <w:autoSpaceDN w:val="0"/>
        <w:jc w:val="center"/>
        <w:rPr>
          <w:rFonts w:hint="eastAsia" w:ascii="仿宋" w:hAnsi="仿宋" w:eastAsia="仿宋" w:cs="仿宋"/>
          <w:b/>
          <w:color w:val="auto"/>
          <w:spacing w:val="6"/>
          <w:sz w:val="32"/>
          <w:szCs w:val="32"/>
          <w:highlight w:val="none"/>
        </w:rPr>
      </w:pPr>
    </w:p>
    <w:p w14:paraId="6011E4D2">
      <w:pPr>
        <w:autoSpaceDE w:val="0"/>
        <w:autoSpaceDN w:val="0"/>
        <w:jc w:val="center"/>
        <w:rPr>
          <w:rFonts w:hint="eastAsia" w:ascii="仿宋" w:hAnsi="仿宋" w:eastAsia="仿宋" w:cs="仿宋"/>
          <w:b/>
          <w:color w:val="auto"/>
          <w:spacing w:val="6"/>
          <w:sz w:val="32"/>
          <w:szCs w:val="32"/>
          <w:highlight w:val="none"/>
        </w:rPr>
      </w:pPr>
    </w:p>
    <w:p w14:paraId="3B68A9F6">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55E2D9F8">
      <w:pPr>
        <w:spacing w:line="360" w:lineRule="auto"/>
        <w:rPr>
          <w:rFonts w:hint="eastAsia" w:ascii="仿宋" w:hAnsi="仿宋" w:eastAsia="仿宋" w:cs="仿宋"/>
          <w:color w:val="auto"/>
          <w:sz w:val="24"/>
          <w:highlight w:val="none"/>
          <w:u w:val="single"/>
        </w:rPr>
      </w:pPr>
    </w:p>
    <w:p w14:paraId="55BEC2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C953A8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488E5D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13E3BBF">
      <w:pPr>
        <w:spacing w:line="360" w:lineRule="auto"/>
        <w:ind w:firstLine="494"/>
        <w:rPr>
          <w:rFonts w:hint="eastAsia" w:ascii="仿宋" w:hAnsi="仿宋" w:eastAsia="仿宋" w:cs="仿宋"/>
          <w:color w:val="auto"/>
          <w:sz w:val="24"/>
          <w:highlight w:val="none"/>
        </w:rPr>
      </w:pPr>
    </w:p>
    <w:p w14:paraId="1195AF01">
      <w:pPr>
        <w:spacing w:line="360" w:lineRule="auto"/>
        <w:ind w:firstLine="494"/>
        <w:rPr>
          <w:rFonts w:hint="eastAsia" w:ascii="仿宋" w:hAnsi="仿宋" w:eastAsia="仿宋" w:cs="仿宋"/>
          <w:color w:val="auto"/>
          <w:sz w:val="24"/>
          <w:highlight w:val="none"/>
        </w:rPr>
      </w:pPr>
    </w:p>
    <w:p w14:paraId="77198C35">
      <w:pPr>
        <w:spacing w:line="360" w:lineRule="auto"/>
        <w:ind w:firstLine="494"/>
        <w:rPr>
          <w:rFonts w:hint="eastAsia" w:ascii="仿宋" w:hAnsi="仿宋" w:eastAsia="仿宋" w:cs="仿宋"/>
          <w:color w:val="auto"/>
          <w:sz w:val="24"/>
          <w:highlight w:val="none"/>
        </w:rPr>
      </w:pPr>
    </w:p>
    <w:p w14:paraId="7AB8E88D">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F7751EC">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07F224B">
      <w:pPr>
        <w:pStyle w:val="81"/>
        <w:rPr>
          <w:rFonts w:hint="eastAsia" w:ascii="仿宋" w:hAnsi="仿宋" w:eastAsia="仿宋" w:cs="仿宋"/>
          <w:color w:val="auto"/>
          <w:highlight w:val="none"/>
        </w:rPr>
      </w:pPr>
    </w:p>
    <w:p w14:paraId="1A8D8544">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FA53EFA">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6ED5AD9">
      <w:pPr>
        <w:autoSpaceDE w:val="0"/>
        <w:autoSpaceDN w:val="0"/>
        <w:jc w:val="center"/>
        <w:rPr>
          <w:rFonts w:hint="eastAsia" w:ascii="仿宋" w:hAnsi="仿宋" w:eastAsia="仿宋" w:cs="仿宋"/>
          <w:b/>
          <w:color w:val="auto"/>
          <w:spacing w:val="6"/>
          <w:sz w:val="32"/>
          <w:szCs w:val="32"/>
          <w:highlight w:val="none"/>
        </w:rPr>
      </w:pPr>
    </w:p>
    <w:p w14:paraId="4A6B7D77">
      <w:pPr>
        <w:autoSpaceDE w:val="0"/>
        <w:autoSpaceDN w:val="0"/>
        <w:jc w:val="center"/>
        <w:rPr>
          <w:rFonts w:hint="eastAsia" w:ascii="仿宋" w:hAnsi="仿宋" w:eastAsia="仿宋" w:cs="仿宋"/>
          <w:b/>
          <w:color w:val="auto"/>
          <w:spacing w:val="6"/>
          <w:sz w:val="32"/>
          <w:szCs w:val="32"/>
          <w:highlight w:val="none"/>
        </w:rPr>
      </w:pPr>
    </w:p>
    <w:p w14:paraId="11D76970">
      <w:pPr>
        <w:autoSpaceDE w:val="0"/>
        <w:autoSpaceDN w:val="0"/>
        <w:jc w:val="center"/>
        <w:rPr>
          <w:rFonts w:hint="eastAsia" w:ascii="仿宋" w:hAnsi="仿宋" w:eastAsia="仿宋" w:cs="仿宋"/>
          <w:b/>
          <w:color w:val="auto"/>
          <w:spacing w:val="6"/>
          <w:sz w:val="32"/>
          <w:szCs w:val="32"/>
          <w:highlight w:val="none"/>
        </w:rPr>
      </w:pPr>
    </w:p>
    <w:p w14:paraId="707DD6E6">
      <w:pPr>
        <w:autoSpaceDE w:val="0"/>
        <w:autoSpaceDN w:val="0"/>
        <w:jc w:val="center"/>
        <w:rPr>
          <w:rFonts w:hint="eastAsia" w:ascii="仿宋" w:hAnsi="仿宋" w:eastAsia="仿宋" w:cs="仿宋"/>
          <w:b/>
          <w:color w:val="auto"/>
          <w:spacing w:val="6"/>
          <w:sz w:val="32"/>
          <w:szCs w:val="32"/>
          <w:highlight w:val="none"/>
        </w:rPr>
      </w:pPr>
    </w:p>
    <w:p w14:paraId="004CB48B">
      <w:pPr>
        <w:autoSpaceDE w:val="0"/>
        <w:autoSpaceDN w:val="0"/>
        <w:jc w:val="center"/>
        <w:rPr>
          <w:rFonts w:hint="eastAsia" w:ascii="仿宋" w:hAnsi="仿宋" w:eastAsia="仿宋" w:cs="仿宋"/>
          <w:b/>
          <w:color w:val="auto"/>
          <w:spacing w:val="6"/>
          <w:sz w:val="32"/>
          <w:szCs w:val="32"/>
          <w:highlight w:val="none"/>
        </w:rPr>
      </w:pPr>
    </w:p>
    <w:p w14:paraId="69B3B099">
      <w:pPr>
        <w:autoSpaceDE w:val="0"/>
        <w:autoSpaceDN w:val="0"/>
        <w:jc w:val="center"/>
        <w:rPr>
          <w:rFonts w:hint="eastAsia" w:ascii="仿宋" w:hAnsi="仿宋" w:eastAsia="仿宋" w:cs="仿宋"/>
          <w:b/>
          <w:color w:val="auto"/>
          <w:spacing w:val="6"/>
          <w:sz w:val="32"/>
          <w:szCs w:val="32"/>
          <w:highlight w:val="none"/>
        </w:rPr>
      </w:pPr>
    </w:p>
    <w:p w14:paraId="717AD8BE">
      <w:pPr>
        <w:autoSpaceDE w:val="0"/>
        <w:autoSpaceDN w:val="0"/>
        <w:jc w:val="center"/>
        <w:rPr>
          <w:rFonts w:hint="eastAsia" w:ascii="仿宋" w:hAnsi="仿宋" w:eastAsia="仿宋" w:cs="仿宋"/>
          <w:b/>
          <w:color w:val="auto"/>
          <w:spacing w:val="6"/>
          <w:sz w:val="32"/>
          <w:szCs w:val="32"/>
          <w:highlight w:val="none"/>
        </w:rPr>
      </w:pPr>
    </w:p>
    <w:p w14:paraId="1938BD10">
      <w:pPr>
        <w:autoSpaceDE w:val="0"/>
        <w:autoSpaceDN w:val="0"/>
        <w:jc w:val="center"/>
        <w:rPr>
          <w:rFonts w:hint="eastAsia" w:ascii="仿宋" w:hAnsi="仿宋" w:eastAsia="仿宋" w:cs="仿宋"/>
          <w:b/>
          <w:color w:val="auto"/>
          <w:spacing w:val="6"/>
          <w:sz w:val="32"/>
          <w:szCs w:val="32"/>
          <w:highlight w:val="none"/>
        </w:rPr>
      </w:pPr>
    </w:p>
    <w:p w14:paraId="6165595B">
      <w:pPr>
        <w:pStyle w:val="61"/>
        <w:ind w:firstLine="0"/>
        <w:rPr>
          <w:rFonts w:hint="eastAsia" w:ascii="仿宋" w:hAnsi="仿宋" w:eastAsia="仿宋" w:cs="仿宋"/>
          <w:color w:val="auto"/>
          <w:highlight w:val="none"/>
        </w:rPr>
      </w:pPr>
    </w:p>
    <w:p w14:paraId="11F71713">
      <w:pPr>
        <w:rPr>
          <w:rFonts w:hint="eastAsia" w:ascii="仿宋" w:hAnsi="仿宋" w:eastAsia="仿宋" w:cs="仿宋"/>
          <w:color w:val="auto"/>
          <w:highlight w:val="none"/>
        </w:rPr>
      </w:pPr>
    </w:p>
    <w:p w14:paraId="70A0680E">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0DD9DED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AA061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382BAB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18C35A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0AA22D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52A56F5">
      <w:pPr>
        <w:snapToGrid w:val="0"/>
        <w:spacing w:line="360" w:lineRule="auto"/>
        <w:ind w:firstLine="576"/>
        <w:rPr>
          <w:rFonts w:hint="eastAsia" w:ascii="仿宋" w:hAnsi="仿宋" w:eastAsia="仿宋" w:cs="仿宋"/>
          <w:color w:val="auto"/>
          <w:kern w:val="0"/>
          <w:sz w:val="24"/>
          <w:highlight w:val="none"/>
          <w:lang w:val="zh-CN"/>
        </w:rPr>
      </w:pPr>
      <w:bookmarkStart w:id="5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55B10A8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3E51B4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4"/>
    <w:p w14:paraId="42ED360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77D1C1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A97FC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58F58C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47E679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A04033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2C3C45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D2BA6B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823771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EC6100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AAECB41">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6620593">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563E49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0D87B7A">
      <w:pPr>
        <w:autoSpaceDE w:val="0"/>
        <w:autoSpaceDN w:val="0"/>
        <w:jc w:val="center"/>
        <w:rPr>
          <w:rFonts w:hint="eastAsia" w:ascii="仿宋" w:hAnsi="仿宋" w:eastAsia="仿宋" w:cs="仿宋"/>
          <w:b/>
          <w:color w:val="auto"/>
          <w:spacing w:val="6"/>
          <w:sz w:val="32"/>
          <w:szCs w:val="32"/>
          <w:highlight w:val="none"/>
        </w:rPr>
      </w:pPr>
    </w:p>
    <w:p w14:paraId="27299809">
      <w:pPr>
        <w:autoSpaceDE w:val="0"/>
        <w:autoSpaceDN w:val="0"/>
        <w:jc w:val="center"/>
        <w:rPr>
          <w:rFonts w:hint="eastAsia" w:ascii="仿宋" w:hAnsi="仿宋" w:eastAsia="仿宋" w:cs="仿宋"/>
          <w:b/>
          <w:color w:val="auto"/>
          <w:spacing w:val="6"/>
          <w:sz w:val="32"/>
          <w:szCs w:val="32"/>
          <w:highlight w:val="none"/>
        </w:rPr>
      </w:pPr>
    </w:p>
    <w:p w14:paraId="67F391C4">
      <w:pPr>
        <w:autoSpaceDE w:val="0"/>
        <w:autoSpaceDN w:val="0"/>
        <w:jc w:val="center"/>
        <w:rPr>
          <w:rFonts w:hint="eastAsia" w:ascii="仿宋" w:hAnsi="仿宋" w:eastAsia="仿宋" w:cs="仿宋"/>
          <w:b/>
          <w:color w:val="auto"/>
          <w:spacing w:val="6"/>
          <w:sz w:val="32"/>
          <w:szCs w:val="32"/>
          <w:highlight w:val="none"/>
        </w:rPr>
      </w:pPr>
    </w:p>
    <w:p w14:paraId="62A560FD">
      <w:pPr>
        <w:autoSpaceDE w:val="0"/>
        <w:autoSpaceDN w:val="0"/>
        <w:jc w:val="center"/>
        <w:rPr>
          <w:rFonts w:hint="eastAsia" w:ascii="仿宋" w:hAnsi="仿宋" w:eastAsia="仿宋" w:cs="仿宋"/>
          <w:b/>
          <w:color w:val="auto"/>
          <w:spacing w:val="6"/>
          <w:sz w:val="32"/>
          <w:szCs w:val="32"/>
          <w:highlight w:val="none"/>
        </w:rPr>
      </w:pPr>
    </w:p>
    <w:p w14:paraId="2C61106F">
      <w:pPr>
        <w:autoSpaceDE w:val="0"/>
        <w:autoSpaceDN w:val="0"/>
        <w:jc w:val="center"/>
        <w:rPr>
          <w:rFonts w:hint="eastAsia" w:ascii="仿宋" w:hAnsi="仿宋" w:eastAsia="仿宋" w:cs="仿宋"/>
          <w:b/>
          <w:color w:val="auto"/>
          <w:spacing w:val="6"/>
          <w:sz w:val="32"/>
          <w:szCs w:val="32"/>
          <w:highlight w:val="none"/>
        </w:rPr>
      </w:pPr>
    </w:p>
    <w:p w14:paraId="028C0242">
      <w:pPr>
        <w:autoSpaceDE w:val="0"/>
        <w:autoSpaceDN w:val="0"/>
        <w:jc w:val="center"/>
        <w:rPr>
          <w:rFonts w:hint="eastAsia" w:ascii="仿宋" w:hAnsi="仿宋" w:eastAsia="仿宋" w:cs="仿宋"/>
          <w:b/>
          <w:color w:val="auto"/>
          <w:spacing w:val="6"/>
          <w:sz w:val="32"/>
          <w:szCs w:val="32"/>
          <w:highlight w:val="none"/>
        </w:rPr>
      </w:pPr>
    </w:p>
    <w:p w14:paraId="59A9B560">
      <w:pPr>
        <w:autoSpaceDE w:val="0"/>
        <w:autoSpaceDN w:val="0"/>
        <w:jc w:val="center"/>
        <w:rPr>
          <w:rFonts w:hint="eastAsia" w:ascii="仿宋" w:hAnsi="仿宋" w:eastAsia="仿宋" w:cs="仿宋"/>
          <w:b/>
          <w:color w:val="auto"/>
          <w:spacing w:val="6"/>
          <w:sz w:val="32"/>
          <w:szCs w:val="32"/>
          <w:highlight w:val="none"/>
        </w:rPr>
      </w:pPr>
    </w:p>
    <w:p w14:paraId="6E279FDB">
      <w:pPr>
        <w:autoSpaceDE w:val="0"/>
        <w:autoSpaceDN w:val="0"/>
        <w:jc w:val="center"/>
        <w:rPr>
          <w:rFonts w:hint="eastAsia" w:ascii="仿宋" w:hAnsi="仿宋" w:eastAsia="仿宋" w:cs="仿宋"/>
          <w:b/>
          <w:color w:val="auto"/>
          <w:spacing w:val="6"/>
          <w:sz w:val="32"/>
          <w:szCs w:val="32"/>
          <w:highlight w:val="none"/>
        </w:rPr>
      </w:pPr>
    </w:p>
    <w:p w14:paraId="5D2F28E6">
      <w:pPr>
        <w:autoSpaceDE w:val="0"/>
        <w:autoSpaceDN w:val="0"/>
        <w:jc w:val="center"/>
        <w:rPr>
          <w:rFonts w:hint="eastAsia" w:ascii="仿宋" w:hAnsi="仿宋" w:eastAsia="仿宋" w:cs="仿宋"/>
          <w:b/>
          <w:color w:val="auto"/>
          <w:spacing w:val="6"/>
          <w:sz w:val="32"/>
          <w:szCs w:val="32"/>
          <w:highlight w:val="none"/>
        </w:rPr>
      </w:pPr>
    </w:p>
    <w:p w14:paraId="4925E535">
      <w:pPr>
        <w:autoSpaceDE w:val="0"/>
        <w:autoSpaceDN w:val="0"/>
        <w:jc w:val="center"/>
        <w:rPr>
          <w:rFonts w:hint="eastAsia" w:ascii="仿宋" w:hAnsi="仿宋" w:eastAsia="仿宋" w:cs="仿宋"/>
          <w:b/>
          <w:color w:val="auto"/>
          <w:spacing w:val="6"/>
          <w:sz w:val="32"/>
          <w:szCs w:val="32"/>
          <w:highlight w:val="none"/>
        </w:rPr>
      </w:pPr>
    </w:p>
    <w:p w14:paraId="509E439C">
      <w:pPr>
        <w:autoSpaceDE w:val="0"/>
        <w:autoSpaceDN w:val="0"/>
        <w:jc w:val="center"/>
        <w:rPr>
          <w:rFonts w:hint="eastAsia" w:ascii="仿宋" w:hAnsi="仿宋" w:eastAsia="仿宋" w:cs="仿宋"/>
          <w:b/>
          <w:color w:val="auto"/>
          <w:spacing w:val="6"/>
          <w:sz w:val="32"/>
          <w:szCs w:val="32"/>
          <w:highlight w:val="none"/>
        </w:rPr>
      </w:pPr>
    </w:p>
    <w:p w14:paraId="70599436">
      <w:pPr>
        <w:autoSpaceDE w:val="0"/>
        <w:autoSpaceDN w:val="0"/>
        <w:jc w:val="center"/>
        <w:rPr>
          <w:rFonts w:hint="eastAsia" w:ascii="仿宋" w:hAnsi="仿宋" w:eastAsia="仿宋" w:cs="仿宋"/>
          <w:b/>
          <w:color w:val="auto"/>
          <w:spacing w:val="6"/>
          <w:sz w:val="32"/>
          <w:szCs w:val="32"/>
          <w:highlight w:val="none"/>
        </w:rPr>
      </w:pPr>
    </w:p>
    <w:p w14:paraId="051DD09C">
      <w:pPr>
        <w:autoSpaceDE w:val="0"/>
        <w:autoSpaceDN w:val="0"/>
        <w:jc w:val="center"/>
        <w:rPr>
          <w:rFonts w:hint="eastAsia" w:ascii="仿宋" w:hAnsi="仿宋" w:eastAsia="仿宋" w:cs="仿宋"/>
          <w:b/>
          <w:color w:val="auto"/>
          <w:spacing w:val="6"/>
          <w:sz w:val="32"/>
          <w:szCs w:val="32"/>
          <w:highlight w:val="none"/>
        </w:rPr>
      </w:pPr>
    </w:p>
    <w:p w14:paraId="17D51778">
      <w:pPr>
        <w:autoSpaceDE w:val="0"/>
        <w:autoSpaceDN w:val="0"/>
        <w:jc w:val="center"/>
        <w:rPr>
          <w:rFonts w:hint="eastAsia" w:ascii="仿宋" w:hAnsi="仿宋" w:eastAsia="仿宋" w:cs="仿宋"/>
          <w:b/>
          <w:color w:val="auto"/>
          <w:spacing w:val="6"/>
          <w:sz w:val="32"/>
          <w:szCs w:val="32"/>
          <w:highlight w:val="none"/>
        </w:rPr>
      </w:pPr>
    </w:p>
    <w:p w14:paraId="17593CD4">
      <w:pPr>
        <w:autoSpaceDE w:val="0"/>
        <w:autoSpaceDN w:val="0"/>
        <w:jc w:val="center"/>
        <w:rPr>
          <w:rFonts w:hint="eastAsia" w:ascii="仿宋" w:hAnsi="仿宋" w:eastAsia="仿宋" w:cs="仿宋"/>
          <w:b/>
          <w:color w:val="auto"/>
          <w:spacing w:val="6"/>
          <w:sz w:val="32"/>
          <w:szCs w:val="32"/>
          <w:highlight w:val="none"/>
        </w:rPr>
      </w:pPr>
    </w:p>
    <w:p w14:paraId="733C6917">
      <w:pPr>
        <w:autoSpaceDE w:val="0"/>
        <w:autoSpaceDN w:val="0"/>
        <w:jc w:val="center"/>
        <w:rPr>
          <w:rFonts w:hint="eastAsia" w:ascii="仿宋" w:hAnsi="仿宋" w:eastAsia="仿宋" w:cs="仿宋"/>
          <w:b/>
          <w:color w:val="auto"/>
          <w:spacing w:val="6"/>
          <w:sz w:val="32"/>
          <w:szCs w:val="32"/>
          <w:highlight w:val="none"/>
        </w:rPr>
      </w:pPr>
    </w:p>
    <w:p w14:paraId="1F0ED4BE">
      <w:pPr>
        <w:snapToGrid w:val="0"/>
        <w:spacing w:line="360" w:lineRule="auto"/>
        <w:jc w:val="center"/>
        <w:outlineLvl w:val="0"/>
        <w:rPr>
          <w:rFonts w:hint="eastAsia" w:ascii="仿宋" w:hAnsi="仿宋" w:eastAsia="仿宋" w:cs="仿宋"/>
          <w:b/>
          <w:color w:val="auto"/>
          <w:kern w:val="0"/>
          <w:sz w:val="32"/>
          <w:szCs w:val="32"/>
          <w:highlight w:val="none"/>
        </w:rPr>
      </w:pPr>
    </w:p>
    <w:p w14:paraId="2AFF0BBA">
      <w:pPr>
        <w:snapToGrid w:val="0"/>
        <w:spacing w:line="360" w:lineRule="auto"/>
        <w:jc w:val="center"/>
        <w:outlineLvl w:val="0"/>
        <w:rPr>
          <w:rFonts w:hint="eastAsia" w:ascii="仿宋" w:hAnsi="仿宋" w:eastAsia="仿宋" w:cs="仿宋"/>
          <w:b/>
          <w:color w:val="auto"/>
          <w:kern w:val="0"/>
          <w:sz w:val="32"/>
          <w:szCs w:val="32"/>
          <w:highlight w:val="none"/>
        </w:rPr>
      </w:pPr>
    </w:p>
    <w:p w14:paraId="0D97B56F">
      <w:pPr>
        <w:snapToGrid w:val="0"/>
        <w:spacing w:line="360" w:lineRule="auto"/>
        <w:jc w:val="center"/>
        <w:outlineLvl w:val="0"/>
        <w:rPr>
          <w:rFonts w:hint="eastAsia" w:ascii="仿宋" w:hAnsi="仿宋" w:eastAsia="仿宋" w:cs="仿宋"/>
          <w:b/>
          <w:color w:val="auto"/>
          <w:kern w:val="0"/>
          <w:sz w:val="32"/>
          <w:szCs w:val="32"/>
          <w:highlight w:val="none"/>
        </w:rPr>
      </w:pPr>
    </w:p>
    <w:p w14:paraId="6DE1B907">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70C9C8DC">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D901B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F30D2B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717C7B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0DC93F5">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3F5D2A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6C4FB22">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53E02B0">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5" w:name="_Hlk101133173"/>
      <w:r>
        <w:rPr>
          <w:rFonts w:hint="eastAsia" w:ascii="仿宋" w:hAnsi="仿宋" w:eastAsia="仿宋" w:cs="仿宋"/>
          <w:color w:val="auto"/>
          <w:sz w:val="24"/>
          <w:highlight w:val="none"/>
        </w:rPr>
        <w:t>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5"/>
    </w:p>
    <w:p w14:paraId="22DADFF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C6A437F">
      <w:pPr>
        <w:snapToGrid w:val="0"/>
        <w:spacing w:line="360" w:lineRule="auto"/>
        <w:ind w:firstLine="576"/>
        <w:rPr>
          <w:rFonts w:hint="eastAsia" w:ascii="仿宋" w:hAnsi="仿宋" w:eastAsia="仿宋" w:cs="仿宋"/>
          <w:color w:val="auto"/>
          <w:highlight w:val="none"/>
          <w:u w:val="single"/>
        </w:rPr>
      </w:pPr>
    </w:p>
    <w:p w14:paraId="2506D3D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D0355A3">
      <w:pPr>
        <w:snapToGrid w:val="0"/>
        <w:spacing w:line="360" w:lineRule="auto"/>
        <w:ind w:firstLine="576"/>
        <w:rPr>
          <w:rFonts w:hint="eastAsia" w:ascii="仿宋" w:hAnsi="仿宋" w:eastAsia="仿宋" w:cs="仿宋"/>
          <w:color w:val="auto"/>
          <w:kern w:val="0"/>
          <w:sz w:val="24"/>
          <w:highlight w:val="none"/>
          <w:lang w:val="zh-CN"/>
        </w:rPr>
      </w:pPr>
    </w:p>
    <w:p w14:paraId="780CBF6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7A4674E">
      <w:pPr>
        <w:snapToGrid w:val="0"/>
        <w:spacing w:line="360" w:lineRule="auto"/>
        <w:ind w:left="573" w:leftChars="273"/>
        <w:rPr>
          <w:rFonts w:hint="eastAsia" w:ascii="仿宋" w:hAnsi="仿宋" w:eastAsia="仿宋" w:cs="仿宋"/>
          <w:color w:val="auto"/>
          <w:kern w:val="0"/>
          <w:sz w:val="24"/>
          <w:highlight w:val="none"/>
          <w:lang w:val="zh-CN"/>
        </w:rPr>
      </w:pPr>
    </w:p>
    <w:p w14:paraId="673893F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24B2C12">
      <w:pPr>
        <w:snapToGrid w:val="0"/>
        <w:spacing w:line="360" w:lineRule="auto"/>
        <w:ind w:firstLine="576"/>
        <w:rPr>
          <w:rFonts w:hint="eastAsia" w:ascii="仿宋" w:hAnsi="仿宋" w:eastAsia="仿宋" w:cs="仿宋"/>
          <w:color w:val="auto"/>
          <w:kern w:val="0"/>
          <w:sz w:val="24"/>
          <w:highlight w:val="none"/>
          <w:lang w:val="zh-CN"/>
        </w:rPr>
      </w:pPr>
    </w:p>
    <w:p w14:paraId="545CF4F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6A78420">
      <w:pPr>
        <w:snapToGrid w:val="0"/>
        <w:spacing w:line="360" w:lineRule="auto"/>
        <w:ind w:firstLine="576"/>
        <w:rPr>
          <w:rFonts w:hint="eastAsia" w:ascii="仿宋" w:hAnsi="仿宋" w:eastAsia="仿宋" w:cs="仿宋"/>
          <w:color w:val="auto"/>
          <w:kern w:val="0"/>
          <w:sz w:val="24"/>
          <w:highlight w:val="none"/>
          <w:lang w:val="zh-CN"/>
        </w:rPr>
      </w:pPr>
    </w:p>
    <w:p w14:paraId="58403BFB">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70E7B54A">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9F0BEE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019F04D">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B3F75D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B9093D2">
      <w:pPr>
        <w:autoSpaceDE w:val="0"/>
        <w:autoSpaceDN w:val="0"/>
        <w:jc w:val="center"/>
        <w:rPr>
          <w:rFonts w:hint="eastAsia" w:ascii="仿宋" w:hAnsi="仿宋" w:eastAsia="仿宋" w:cs="仿宋"/>
          <w:b/>
          <w:color w:val="auto"/>
          <w:spacing w:val="6"/>
          <w:sz w:val="32"/>
          <w:szCs w:val="32"/>
          <w:highlight w:val="none"/>
        </w:rPr>
      </w:pPr>
    </w:p>
    <w:p w14:paraId="0753DD03">
      <w:pPr>
        <w:autoSpaceDE w:val="0"/>
        <w:autoSpaceDN w:val="0"/>
        <w:jc w:val="center"/>
        <w:rPr>
          <w:rFonts w:hint="eastAsia" w:ascii="仿宋" w:hAnsi="仿宋" w:eastAsia="仿宋" w:cs="仿宋"/>
          <w:b/>
          <w:color w:val="auto"/>
          <w:spacing w:val="6"/>
          <w:sz w:val="32"/>
          <w:szCs w:val="32"/>
          <w:highlight w:val="none"/>
        </w:rPr>
      </w:pPr>
    </w:p>
    <w:p w14:paraId="27A91672">
      <w:pPr>
        <w:autoSpaceDE w:val="0"/>
        <w:autoSpaceDN w:val="0"/>
        <w:jc w:val="center"/>
        <w:rPr>
          <w:rFonts w:hint="eastAsia" w:ascii="仿宋" w:hAnsi="仿宋" w:eastAsia="仿宋" w:cs="仿宋"/>
          <w:b/>
          <w:color w:val="auto"/>
          <w:spacing w:val="6"/>
          <w:sz w:val="32"/>
          <w:szCs w:val="32"/>
          <w:highlight w:val="none"/>
        </w:rPr>
      </w:pPr>
    </w:p>
    <w:p w14:paraId="7EE6324A">
      <w:pPr>
        <w:autoSpaceDE w:val="0"/>
        <w:autoSpaceDN w:val="0"/>
        <w:jc w:val="center"/>
        <w:rPr>
          <w:rFonts w:hint="eastAsia" w:ascii="仿宋" w:hAnsi="仿宋" w:eastAsia="仿宋" w:cs="仿宋"/>
          <w:b/>
          <w:color w:val="auto"/>
          <w:spacing w:val="6"/>
          <w:sz w:val="32"/>
          <w:szCs w:val="32"/>
          <w:highlight w:val="none"/>
        </w:rPr>
      </w:pPr>
    </w:p>
    <w:p w14:paraId="41A4DE85">
      <w:pPr>
        <w:autoSpaceDE w:val="0"/>
        <w:autoSpaceDN w:val="0"/>
        <w:jc w:val="center"/>
        <w:rPr>
          <w:rFonts w:hint="eastAsia" w:ascii="仿宋" w:hAnsi="仿宋" w:eastAsia="仿宋" w:cs="仿宋"/>
          <w:b/>
          <w:color w:val="auto"/>
          <w:spacing w:val="6"/>
          <w:sz w:val="32"/>
          <w:szCs w:val="32"/>
          <w:highlight w:val="none"/>
        </w:rPr>
      </w:pPr>
    </w:p>
    <w:p w14:paraId="3D70BC3F">
      <w:pPr>
        <w:autoSpaceDE w:val="0"/>
        <w:autoSpaceDN w:val="0"/>
        <w:jc w:val="center"/>
        <w:rPr>
          <w:rFonts w:hint="eastAsia" w:ascii="仿宋" w:hAnsi="仿宋" w:eastAsia="仿宋" w:cs="仿宋"/>
          <w:b/>
          <w:color w:val="auto"/>
          <w:spacing w:val="6"/>
          <w:sz w:val="32"/>
          <w:szCs w:val="32"/>
          <w:highlight w:val="none"/>
        </w:rPr>
      </w:pPr>
    </w:p>
    <w:p w14:paraId="49AB410E">
      <w:pPr>
        <w:autoSpaceDE w:val="0"/>
        <w:autoSpaceDN w:val="0"/>
        <w:jc w:val="center"/>
        <w:rPr>
          <w:rFonts w:hint="eastAsia" w:ascii="仿宋" w:hAnsi="仿宋" w:eastAsia="仿宋" w:cs="仿宋"/>
          <w:b/>
          <w:color w:val="auto"/>
          <w:spacing w:val="6"/>
          <w:sz w:val="32"/>
          <w:szCs w:val="32"/>
          <w:highlight w:val="none"/>
        </w:rPr>
      </w:pPr>
    </w:p>
    <w:p w14:paraId="1006001D">
      <w:pPr>
        <w:autoSpaceDE w:val="0"/>
        <w:autoSpaceDN w:val="0"/>
        <w:jc w:val="center"/>
        <w:rPr>
          <w:rFonts w:hint="eastAsia" w:ascii="仿宋" w:hAnsi="仿宋" w:eastAsia="仿宋" w:cs="仿宋"/>
          <w:b/>
          <w:color w:val="auto"/>
          <w:spacing w:val="6"/>
          <w:sz w:val="32"/>
          <w:szCs w:val="32"/>
          <w:highlight w:val="none"/>
        </w:rPr>
      </w:pPr>
    </w:p>
    <w:p w14:paraId="26A5E63C">
      <w:pPr>
        <w:autoSpaceDE w:val="0"/>
        <w:autoSpaceDN w:val="0"/>
        <w:jc w:val="center"/>
        <w:rPr>
          <w:rFonts w:hint="eastAsia" w:ascii="仿宋" w:hAnsi="仿宋" w:eastAsia="仿宋" w:cs="仿宋"/>
          <w:b/>
          <w:color w:val="auto"/>
          <w:spacing w:val="6"/>
          <w:sz w:val="32"/>
          <w:szCs w:val="32"/>
          <w:highlight w:val="none"/>
        </w:rPr>
      </w:pPr>
    </w:p>
    <w:p w14:paraId="4A66C0C1">
      <w:pPr>
        <w:autoSpaceDE w:val="0"/>
        <w:autoSpaceDN w:val="0"/>
        <w:jc w:val="center"/>
        <w:rPr>
          <w:rFonts w:hint="eastAsia" w:ascii="仿宋" w:hAnsi="仿宋" w:eastAsia="仿宋" w:cs="仿宋"/>
          <w:b/>
          <w:color w:val="auto"/>
          <w:spacing w:val="6"/>
          <w:sz w:val="32"/>
          <w:szCs w:val="32"/>
          <w:highlight w:val="none"/>
        </w:rPr>
      </w:pPr>
    </w:p>
    <w:p w14:paraId="3D9115B6">
      <w:pPr>
        <w:autoSpaceDE w:val="0"/>
        <w:autoSpaceDN w:val="0"/>
        <w:jc w:val="center"/>
        <w:rPr>
          <w:rFonts w:hint="eastAsia" w:ascii="仿宋" w:hAnsi="仿宋" w:eastAsia="仿宋" w:cs="仿宋"/>
          <w:b/>
          <w:color w:val="auto"/>
          <w:spacing w:val="6"/>
          <w:sz w:val="32"/>
          <w:szCs w:val="32"/>
          <w:highlight w:val="none"/>
        </w:rPr>
      </w:pPr>
    </w:p>
    <w:p w14:paraId="6F4BA23A">
      <w:pPr>
        <w:pStyle w:val="81"/>
        <w:rPr>
          <w:rFonts w:hint="eastAsia" w:ascii="仿宋" w:hAnsi="仿宋" w:eastAsia="仿宋" w:cs="仿宋"/>
          <w:b/>
          <w:color w:val="auto"/>
          <w:spacing w:val="6"/>
          <w:sz w:val="32"/>
          <w:szCs w:val="32"/>
          <w:highlight w:val="none"/>
        </w:rPr>
      </w:pPr>
    </w:p>
    <w:p w14:paraId="47D2AB72">
      <w:pPr>
        <w:pStyle w:val="82"/>
        <w:rPr>
          <w:rFonts w:hint="eastAsia" w:ascii="仿宋" w:hAnsi="仿宋" w:eastAsia="仿宋" w:cs="仿宋"/>
          <w:b/>
          <w:color w:val="auto"/>
          <w:spacing w:val="6"/>
          <w:sz w:val="32"/>
          <w:szCs w:val="32"/>
          <w:highlight w:val="none"/>
        </w:rPr>
      </w:pPr>
    </w:p>
    <w:p w14:paraId="33759E98">
      <w:pPr>
        <w:rPr>
          <w:rFonts w:hint="eastAsia" w:ascii="仿宋" w:hAnsi="仿宋" w:eastAsia="仿宋" w:cs="仿宋"/>
          <w:b/>
          <w:color w:val="auto"/>
          <w:spacing w:val="6"/>
          <w:sz w:val="32"/>
          <w:szCs w:val="32"/>
          <w:highlight w:val="none"/>
        </w:rPr>
      </w:pPr>
    </w:p>
    <w:p w14:paraId="507411DB">
      <w:pPr>
        <w:pStyle w:val="81"/>
        <w:rPr>
          <w:rFonts w:hint="eastAsia" w:ascii="仿宋" w:hAnsi="仿宋" w:eastAsia="仿宋" w:cs="仿宋"/>
          <w:b/>
          <w:color w:val="auto"/>
          <w:spacing w:val="6"/>
          <w:sz w:val="32"/>
          <w:szCs w:val="32"/>
          <w:highlight w:val="none"/>
        </w:rPr>
      </w:pPr>
    </w:p>
    <w:p w14:paraId="27E8C75C">
      <w:pPr>
        <w:pStyle w:val="82"/>
        <w:rPr>
          <w:rFonts w:hint="eastAsia" w:ascii="仿宋" w:hAnsi="仿宋" w:eastAsia="仿宋" w:cs="仿宋"/>
          <w:color w:val="auto"/>
          <w:highlight w:val="none"/>
        </w:rPr>
      </w:pPr>
    </w:p>
    <w:p w14:paraId="158FAD85">
      <w:pPr>
        <w:spacing w:line="360" w:lineRule="auto"/>
        <w:rPr>
          <w:rFonts w:hint="eastAsia" w:ascii="仿宋" w:hAnsi="仿宋" w:eastAsia="仿宋" w:cs="仿宋"/>
          <w:b/>
          <w:color w:val="auto"/>
          <w:spacing w:val="6"/>
          <w:sz w:val="32"/>
          <w:szCs w:val="32"/>
          <w:highlight w:val="none"/>
        </w:rPr>
      </w:pPr>
      <w:bookmarkStart w:id="56" w:name="OLE_LINK14"/>
      <w:bookmarkStart w:id="57" w:name="OLE_LINK13"/>
    </w:p>
    <w:p w14:paraId="344D06FD">
      <w:pPr>
        <w:spacing w:line="360" w:lineRule="auto"/>
        <w:rPr>
          <w:rFonts w:hint="eastAsia" w:ascii="仿宋" w:hAnsi="仿宋" w:eastAsia="仿宋" w:cs="仿宋"/>
          <w:b/>
          <w:color w:val="auto"/>
          <w:spacing w:val="6"/>
          <w:sz w:val="32"/>
          <w:szCs w:val="32"/>
          <w:highlight w:val="none"/>
        </w:rPr>
      </w:pPr>
    </w:p>
    <w:p w14:paraId="26C6AEBC">
      <w:pPr>
        <w:spacing w:line="360" w:lineRule="auto"/>
        <w:rPr>
          <w:rFonts w:hint="eastAsia" w:ascii="仿宋" w:hAnsi="仿宋" w:eastAsia="仿宋" w:cs="仿宋"/>
          <w:b/>
          <w:color w:val="auto"/>
          <w:spacing w:val="6"/>
          <w:sz w:val="32"/>
          <w:szCs w:val="32"/>
          <w:highlight w:val="none"/>
        </w:rPr>
      </w:pPr>
    </w:p>
    <w:p w14:paraId="1C1CDC0B">
      <w:pPr>
        <w:spacing w:line="360" w:lineRule="auto"/>
        <w:rPr>
          <w:rFonts w:hint="eastAsia" w:ascii="仿宋" w:hAnsi="仿宋" w:eastAsia="仿宋" w:cs="仿宋"/>
          <w:b/>
          <w:color w:val="auto"/>
          <w:spacing w:val="6"/>
          <w:sz w:val="32"/>
          <w:szCs w:val="32"/>
          <w:highlight w:val="none"/>
        </w:rPr>
      </w:pPr>
    </w:p>
    <w:p w14:paraId="6BDE38E8">
      <w:pPr>
        <w:spacing w:line="360" w:lineRule="auto"/>
        <w:rPr>
          <w:rFonts w:hint="eastAsia" w:ascii="仿宋" w:hAnsi="仿宋" w:eastAsia="仿宋" w:cs="仿宋"/>
          <w:b/>
          <w:color w:val="auto"/>
          <w:spacing w:val="6"/>
          <w:sz w:val="32"/>
          <w:szCs w:val="32"/>
          <w:highlight w:val="none"/>
        </w:rPr>
      </w:pPr>
    </w:p>
    <w:p w14:paraId="40AB30B6">
      <w:pPr>
        <w:spacing w:line="360" w:lineRule="auto"/>
        <w:rPr>
          <w:rFonts w:hint="eastAsia" w:ascii="仿宋" w:hAnsi="仿宋" w:eastAsia="仿宋" w:cs="仿宋"/>
          <w:b/>
          <w:color w:val="auto"/>
          <w:spacing w:val="6"/>
          <w:sz w:val="32"/>
          <w:szCs w:val="32"/>
          <w:highlight w:val="none"/>
        </w:rPr>
      </w:pPr>
    </w:p>
    <w:p w14:paraId="01E6E6C6">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50FE640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6"/>
    <w:bookmarkEnd w:id="57"/>
    <w:p w14:paraId="5C2BBC1F">
      <w:pPr>
        <w:spacing w:line="360" w:lineRule="auto"/>
        <w:rPr>
          <w:rFonts w:hint="eastAsia" w:ascii="仿宋" w:hAnsi="仿宋" w:eastAsia="仿宋" w:cs="仿宋"/>
          <w:b/>
          <w:color w:val="auto"/>
          <w:spacing w:val="6"/>
          <w:sz w:val="30"/>
          <w:szCs w:val="30"/>
          <w:highlight w:val="none"/>
        </w:rPr>
      </w:pPr>
    </w:p>
    <w:p w14:paraId="2B69C4F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DE70B9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AE12CB8">
      <w:pPr>
        <w:spacing w:line="360" w:lineRule="auto"/>
        <w:ind w:firstLine="480" w:firstLineChars="200"/>
        <w:rPr>
          <w:rFonts w:hint="eastAsia" w:ascii="仿宋" w:hAnsi="仿宋" w:eastAsia="仿宋" w:cs="仿宋"/>
          <w:color w:val="auto"/>
          <w:sz w:val="24"/>
          <w:highlight w:val="none"/>
        </w:rPr>
      </w:pPr>
    </w:p>
    <w:p w14:paraId="7D05DD23">
      <w:pPr>
        <w:spacing w:line="360" w:lineRule="auto"/>
        <w:ind w:firstLine="480" w:firstLineChars="200"/>
        <w:rPr>
          <w:rFonts w:hint="eastAsia" w:ascii="仿宋" w:hAnsi="仿宋" w:eastAsia="仿宋" w:cs="仿宋"/>
          <w:color w:val="auto"/>
          <w:sz w:val="24"/>
          <w:highlight w:val="none"/>
        </w:rPr>
      </w:pPr>
    </w:p>
    <w:p w14:paraId="42B93F3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9E062CA">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40435B3">
      <w:pPr>
        <w:autoSpaceDE w:val="0"/>
        <w:autoSpaceDN w:val="0"/>
        <w:jc w:val="center"/>
        <w:rPr>
          <w:rFonts w:hint="eastAsia" w:ascii="仿宋" w:hAnsi="仿宋" w:eastAsia="仿宋" w:cs="仿宋"/>
          <w:b/>
          <w:color w:val="auto"/>
          <w:spacing w:val="6"/>
          <w:sz w:val="32"/>
          <w:szCs w:val="32"/>
          <w:highlight w:val="none"/>
        </w:rPr>
      </w:pPr>
    </w:p>
    <w:p w14:paraId="01388BF1">
      <w:pPr>
        <w:autoSpaceDE w:val="0"/>
        <w:autoSpaceDN w:val="0"/>
        <w:jc w:val="center"/>
        <w:rPr>
          <w:rFonts w:hint="eastAsia" w:ascii="仿宋" w:hAnsi="仿宋" w:eastAsia="仿宋" w:cs="仿宋"/>
          <w:b/>
          <w:color w:val="auto"/>
          <w:spacing w:val="6"/>
          <w:sz w:val="32"/>
          <w:szCs w:val="32"/>
          <w:highlight w:val="none"/>
        </w:rPr>
      </w:pPr>
    </w:p>
    <w:p w14:paraId="49049BD8">
      <w:pPr>
        <w:autoSpaceDE w:val="0"/>
        <w:autoSpaceDN w:val="0"/>
        <w:jc w:val="center"/>
        <w:rPr>
          <w:rFonts w:hint="eastAsia" w:ascii="仿宋" w:hAnsi="仿宋" w:eastAsia="仿宋" w:cs="仿宋"/>
          <w:b/>
          <w:color w:val="auto"/>
          <w:spacing w:val="6"/>
          <w:sz w:val="32"/>
          <w:szCs w:val="32"/>
          <w:highlight w:val="none"/>
        </w:rPr>
      </w:pPr>
    </w:p>
    <w:p w14:paraId="577550C8">
      <w:pPr>
        <w:autoSpaceDE w:val="0"/>
        <w:autoSpaceDN w:val="0"/>
        <w:jc w:val="center"/>
        <w:rPr>
          <w:rFonts w:hint="eastAsia" w:ascii="仿宋" w:hAnsi="仿宋" w:eastAsia="仿宋" w:cs="仿宋"/>
          <w:b/>
          <w:color w:val="auto"/>
          <w:spacing w:val="6"/>
          <w:sz w:val="32"/>
          <w:szCs w:val="32"/>
          <w:highlight w:val="none"/>
        </w:rPr>
      </w:pPr>
    </w:p>
    <w:p w14:paraId="51C9BC99">
      <w:pPr>
        <w:autoSpaceDE w:val="0"/>
        <w:autoSpaceDN w:val="0"/>
        <w:jc w:val="center"/>
        <w:rPr>
          <w:rFonts w:hint="eastAsia" w:ascii="仿宋" w:hAnsi="仿宋" w:eastAsia="仿宋" w:cs="仿宋"/>
          <w:b/>
          <w:color w:val="auto"/>
          <w:spacing w:val="6"/>
          <w:sz w:val="32"/>
          <w:szCs w:val="32"/>
          <w:highlight w:val="none"/>
        </w:rPr>
      </w:pPr>
    </w:p>
    <w:p w14:paraId="6F92EE05">
      <w:pPr>
        <w:autoSpaceDE w:val="0"/>
        <w:autoSpaceDN w:val="0"/>
        <w:jc w:val="center"/>
        <w:rPr>
          <w:rFonts w:hint="eastAsia" w:ascii="仿宋" w:hAnsi="仿宋" w:eastAsia="仿宋" w:cs="仿宋"/>
          <w:b/>
          <w:color w:val="auto"/>
          <w:spacing w:val="6"/>
          <w:sz w:val="32"/>
          <w:szCs w:val="32"/>
          <w:highlight w:val="none"/>
        </w:rPr>
      </w:pPr>
    </w:p>
    <w:p w14:paraId="7F9E6E42">
      <w:pPr>
        <w:autoSpaceDE w:val="0"/>
        <w:autoSpaceDN w:val="0"/>
        <w:jc w:val="center"/>
        <w:rPr>
          <w:rFonts w:hint="eastAsia" w:ascii="仿宋" w:hAnsi="仿宋" w:eastAsia="仿宋" w:cs="仿宋"/>
          <w:b/>
          <w:color w:val="auto"/>
          <w:spacing w:val="6"/>
          <w:sz w:val="32"/>
          <w:szCs w:val="32"/>
          <w:highlight w:val="none"/>
        </w:rPr>
      </w:pPr>
    </w:p>
    <w:p w14:paraId="47F156E4">
      <w:pPr>
        <w:autoSpaceDE w:val="0"/>
        <w:autoSpaceDN w:val="0"/>
        <w:jc w:val="center"/>
        <w:rPr>
          <w:rFonts w:hint="eastAsia" w:ascii="仿宋" w:hAnsi="仿宋" w:eastAsia="仿宋" w:cs="仿宋"/>
          <w:b/>
          <w:color w:val="auto"/>
          <w:spacing w:val="6"/>
          <w:sz w:val="32"/>
          <w:szCs w:val="32"/>
          <w:highlight w:val="none"/>
        </w:rPr>
      </w:pPr>
    </w:p>
    <w:p w14:paraId="28EA841C">
      <w:pPr>
        <w:autoSpaceDE w:val="0"/>
        <w:autoSpaceDN w:val="0"/>
        <w:jc w:val="center"/>
        <w:rPr>
          <w:rFonts w:hint="eastAsia" w:ascii="仿宋" w:hAnsi="仿宋" w:eastAsia="仿宋" w:cs="仿宋"/>
          <w:b/>
          <w:color w:val="auto"/>
          <w:spacing w:val="6"/>
          <w:sz w:val="32"/>
          <w:szCs w:val="32"/>
          <w:highlight w:val="none"/>
        </w:rPr>
      </w:pPr>
    </w:p>
    <w:p w14:paraId="41826381">
      <w:pPr>
        <w:autoSpaceDE w:val="0"/>
        <w:autoSpaceDN w:val="0"/>
        <w:jc w:val="center"/>
        <w:rPr>
          <w:rFonts w:hint="eastAsia" w:ascii="仿宋" w:hAnsi="仿宋" w:eastAsia="仿宋" w:cs="仿宋"/>
          <w:b/>
          <w:color w:val="auto"/>
          <w:spacing w:val="6"/>
          <w:sz w:val="32"/>
          <w:szCs w:val="32"/>
          <w:highlight w:val="none"/>
        </w:rPr>
      </w:pPr>
    </w:p>
    <w:p w14:paraId="72E826E6">
      <w:pPr>
        <w:autoSpaceDE w:val="0"/>
        <w:autoSpaceDN w:val="0"/>
        <w:jc w:val="center"/>
        <w:rPr>
          <w:rFonts w:hint="eastAsia" w:ascii="仿宋" w:hAnsi="仿宋" w:eastAsia="仿宋" w:cs="仿宋"/>
          <w:b/>
          <w:color w:val="auto"/>
          <w:spacing w:val="6"/>
          <w:sz w:val="32"/>
          <w:szCs w:val="32"/>
          <w:highlight w:val="none"/>
        </w:rPr>
      </w:pPr>
    </w:p>
    <w:p w14:paraId="128D3258">
      <w:pPr>
        <w:autoSpaceDE w:val="0"/>
        <w:autoSpaceDN w:val="0"/>
        <w:jc w:val="center"/>
        <w:rPr>
          <w:rFonts w:hint="eastAsia" w:ascii="仿宋" w:hAnsi="仿宋" w:eastAsia="仿宋" w:cs="仿宋"/>
          <w:b/>
          <w:color w:val="auto"/>
          <w:spacing w:val="6"/>
          <w:sz w:val="32"/>
          <w:szCs w:val="32"/>
          <w:highlight w:val="none"/>
        </w:rPr>
      </w:pPr>
    </w:p>
    <w:p w14:paraId="591DB0DD">
      <w:pPr>
        <w:autoSpaceDE w:val="0"/>
        <w:autoSpaceDN w:val="0"/>
        <w:jc w:val="center"/>
        <w:rPr>
          <w:rFonts w:hint="eastAsia" w:ascii="仿宋" w:hAnsi="仿宋" w:eastAsia="仿宋" w:cs="仿宋"/>
          <w:b/>
          <w:color w:val="auto"/>
          <w:spacing w:val="6"/>
          <w:sz w:val="32"/>
          <w:szCs w:val="32"/>
          <w:highlight w:val="none"/>
        </w:rPr>
      </w:pPr>
    </w:p>
    <w:p w14:paraId="5B277F5A">
      <w:pPr>
        <w:autoSpaceDE w:val="0"/>
        <w:autoSpaceDN w:val="0"/>
        <w:jc w:val="center"/>
        <w:rPr>
          <w:rFonts w:hint="eastAsia" w:ascii="仿宋" w:hAnsi="仿宋" w:eastAsia="仿宋" w:cs="仿宋"/>
          <w:b/>
          <w:color w:val="auto"/>
          <w:spacing w:val="6"/>
          <w:sz w:val="32"/>
          <w:szCs w:val="32"/>
          <w:highlight w:val="none"/>
        </w:rPr>
      </w:pPr>
    </w:p>
    <w:p w14:paraId="2FFF28FD">
      <w:pPr>
        <w:spacing w:line="360" w:lineRule="auto"/>
        <w:rPr>
          <w:rFonts w:hint="eastAsia" w:ascii="仿宋" w:hAnsi="仿宋" w:eastAsia="仿宋" w:cs="仿宋"/>
          <w:b/>
          <w:color w:val="auto"/>
          <w:spacing w:val="6"/>
          <w:sz w:val="32"/>
          <w:szCs w:val="32"/>
          <w:highlight w:val="none"/>
        </w:rPr>
      </w:pPr>
    </w:p>
    <w:p w14:paraId="5FFA6F64">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56ACE80">
      <w:pPr>
        <w:spacing w:line="360" w:lineRule="auto"/>
        <w:jc w:val="center"/>
        <w:rPr>
          <w:rFonts w:hint="eastAsia" w:ascii="仿宋" w:hAnsi="仿宋" w:eastAsia="仿宋" w:cs="仿宋"/>
          <w:color w:val="auto"/>
          <w:sz w:val="24"/>
          <w:highlight w:val="none"/>
          <w:u w:val="single"/>
        </w:rPr>
      </w:pPr>
    </w:p>
    <w:p w14:paraId="432E76C5">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283A3A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6C9FE02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0172AA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C159E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CE1335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448256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15C0EA2">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30B1C2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B6F6A23">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7C54D4F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1B74BB1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327B4A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2385751">
      <w:pPr>
        <w:spacing w:line="360" w:lineRule="auto"/>
        <w:jc w:val="center"/>
        <w:rPr>
          <w:rFonts w:hint="eastAsia" w:ascii="仿宋" w:hAnsi="仿宋" w:eastAsia="仿宋" w:cs="仿宋"/>
          <w:b/>
          <w:color w:val="auto"/>
          <w:sz w:val="32"/>
          <w:szCs w:val="32"/>
          <w:highlight w:val="none"/>
        </w:rPr>
      </w:pPr>
    </w:p>
    <w:p w14:paraId="183DF757">
      <w:pPr>
        <w:spacing w:line="360" w:lineRule="auto"/>
        <w:jc w:val="center"/>
        <w:rPr>
          <w:rFonts w:hint="eastAsia" w:ascii="仿宋" w:hAnsi="仿宋" w:eastAsia="仿宋" w:cs="仿宋"/>
          <w:b/>
          <w:color w:val="auto"/>
          <w:sz w:val="32"/>
          <w:szCs w:val="32"/>
          <w:highlight w:val="none"/>
        </w:rPr>
      </w:pPr>
    </w:p>
    <w:p w14:paraId="035641A6">
      <w:pPr>
        <w:spacing w:line="360" w:lineRule="auto"/>
        <w:jc w:val="center"/>
        <w:rPr>
          <w:rFonts w:hint="eastAsia" w:ascii="仿宋" w:hAnsi="仿宋" w:eastAsia="仿宋" w:cs="仿宋"/>
          <w:b/>
          <w:color w:val="auto"/>
          <w:sz w:val="32"/>
          <w:szCs w:val="32"/>
          <w:highlight w:val="none"/>
        </w:rPr>
      </w:pPr>
    </w:p>
    <w:p w14:paraId="5D7CECB9">
      <w:pPr>
        <w:spacing w:line="360" w:lineRule="auto"/>
        <w:jc w:val="center"/>
        <w:rPr>
          <w:rFonts w:hint="eastAsia" w:ascii="仿宋" w:hAnsi="仿宋" w:eastAsia="仿宋" w:cs="仿宋"/>
          <w:b/>
          <w:color w:val="auto"/>
          <w:sz w:val="32"/>
          <w:szCs w:val="32"/>
          <w:highlight w:val="none"/>
        </w:rPr>
      </w:pPr>
    </w:p>
    <w:p w14:paraId="4E3082AD">
      <w:pPr>
        <w:spacing w:line="360" w:lineRule="auto"/>
        <w:jc w:val="center"/>
        <w:rPr>
          <w:rFonts w:hint="eastAsia" w:ascii="仿宋" w:hAnsi="仿宋" w:eastAsia="仿宋" w:cs="仿宋"/>
          <w:b/>
          <w:color w:val="auto"/>
          <w:sz w:val="32"/>
          <w:szCs w:val="32"/>
          <w:highlight w:val="none"/>
        </w:rPr>
      </w:pPr>
    </w:p>
    <w:p w14:paraId="734F5504">
      <w:pPr>
        <w:spacing w:line="360" w:lineRule="auto"/>
        <w:jc w:val="center"/>
        <w:rPr>
          <w:rFonts w:hint="eastAsia" w:ascii="仿宋" w:hAnsi="仿宋" w:eastAsia="仿宋" w:cs="仿宋"/>
          <w:b/>
          <w:color w:val="auto"/>
          <w:sz w:val="32"/>
          <w:szCs w:val="32"/>
          <w:highlight w:val="none"/>
        </w:rPr>
      </w:pPr>
    </w:p>
    <w:p w14:paraId="1B784751">
      <w:pPr>
        <w:spacing w:line="360" w:lineRule="auto"/>
        <w:jc w:val="center"/>
        <w:rPr>
          <w:rFonts w:hint="eastAsia" w:ascii="仿宋" w:hAnsi="仿宋" w:eastAsia="仿宋" w:cs="仿宋"/>
          <w:b/>
          <w:color w:val="auto"/>
          <w:sz w:val="32"/>
          <w:szCs w:val="32"/>
          <w:highlight w:val="none"/>
        </w:rPr>
      </w:pPr>
    </w:p>
    <w:p w14:paraId="76779173">
      <w:pPr>
        <w:spacing w:line="360" w:lineRule="auto"/>
        <w:jc w:val="center"/>
        <w:rPr>
          <w:rFonts w:hint="eastAsia" w:ascii="仿宋" w:hAnsi="仿宋" w:eastAsia="仿宋" w:cs="仿宋"/>
          <w:b/>
          <w:color w:val="auto"/>
          <w:sz w:val="32"/>
          <w:szCs w:val="32"/>
          <w:highlight w:val="none"/>
        </w:rPr>
      </w:pPr>
    </w:p>
    <w:p w14:paraId="4257A643">
      <w:pPr>
        <w:spacing w:line="360" w:lineRule="auto"/>
        <w:jc w:val="center"/>
        <w:rPr>
          <w:rFonts w:hint="eastAsia" w:ascii="仿宋" w:hAnsi="仿宋" w:eastAsia="仿宋" w:cs="仿宋"/>
          <w:b/>
          <w:color w:val="auto"/>
          <w:sz w:val="32"/>
          <w:szCs w:val="32"/>
          <w:highlight w:val="none"/>
        </w:rPr>
      </w:pPr>
    </w:p>
    <w:p w14:paraId="185947AA">
      <w:pPr>
        <w:spacing w:line="360" w:lineRule="auto"/>
        <w:jc w:val="center"/>
        <w:rPr>
          <w:rFonts w:hint="eastAsia" w:ascii="仿宋" w:hAnsi="仿宋" w:eastAsia="仿宋" w:cs="仿宋"/>
          <w:b/>
          <w:color w:val="auto"/>
          <w:sz w:val="32"/>
          <w:szCs w:val="32"/>
          <w:highlight w:val="none"/>
        </w:rPr>
      </w:pPr>
    </w:p>
    <w:p w14:paraId="474D1B61">
      <w:pPr>
        <w:spacing w:line="360" w:lineRule="auto"/>
        <w:jc w:val="center"/>
        <w:rPr>
          <w:rFonts w:hint="eastAsia" w:ascii="仿宋" w:hAnsi="仿宋" w:eastAsia="仿宋" w:cs="仿宋"/>
          <w:b/>
          <w:color w:val="auto"/>
          <w:sz w:val="32"/>
          <w:szCs w:val="32"/>
          <w:highlight w:val="none"/>
        </w:rPr>
      </w:pPr>
    </w:p>
    <w:p w14:paraId="71F2F4C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A4F736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F83B27C">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4725F9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6EA72F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BE4BA8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DAC5B5E">
      <w:pPr>
        <w:pStyle w:val="23"/>
        <w:rPr>
          <w:rFonts w:hint="eastAsia" w:ascii="仿宋" w:hAnsi="仿宋" w:eastAsia="仿宋" w:cs="仿宋"/>
          <w:color w:val="auto"/>
          <w:highlight w:val="none"/>
          <w:lang w:val="en-US"/>
        </w:rPr>
      </w:pPr>
    </w:p>
    <w:p w14:paraId="3598DEF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4BA63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C90A12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4CDAD4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8A116D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1EAFFD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8EA2D8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479E52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BEE794A">
      <w:pPr>
        <w:widowControl/>
        <w:jc w:val="left"/>
        <w:rPr>
          <w:rFonts w:hint="eastAsia" w:ascii="仿宋" w:hAnsi="仿宋" w:eastAsia="仿宋" w:cs="仿宋"/>
          <w:color w:val="auto"/>
          <w:kern w:val="0"/>
          <w:sz w:val="24"/>
          <w:highlight w:val="none"/>
        </w:rPr>
      </w:pPr>
    </w:p>
    <w:p w14:paraId="785D1F5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2C17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43671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B11AA2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45E06B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CFFE17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D08A40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EC2A8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8EE13C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EE4D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453DC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1D93F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3FB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6CB1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BD38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8026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FA69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EDE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0648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BA72C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636B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0A8C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0E94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CB83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9E4F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138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A20443">
            <w:pPr>
              <w:widowControl/>
              <w:jc w:val="left"/>
              <w:rPr>
                <w:rFonts w:hint="eastAsia" w:ascii="仿宋" w:hAnsi="仿宋" w:eastAsia="仿宋" w:cs="仿宋"/>
                <w:color w:val="auto"/>
                <w:kern w:val="0"/>
                <w:sz w:val="24"/>
                <w:highlight w:val="none"/>
              </w:rPr>
            </w:pPr>
          </w:p>
        </w:tc>
        <w:tc>
          <w:tcPr>
            <w:tcW w:w="1560" w:type="dxa"/>
            <w:vAlign w:val="center"/>
          </w:tcPr>
          <w:p w14:paraId="319B94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51C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FF6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ACE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AD6B3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082C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855C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3A5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F3F9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065C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5DA5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A3653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6919A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C3C92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BDD3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DD834A">
            <w:pPr>
              <w:widowControl/>
              <w:jc w:val="left"/>
              <w:rPr>
                <w:rFonts w:hint="eastAsia" w:ascii="仿宋" w:hAnsi="仿宋" w:eastAsia="仿宋" w:cs="仿宋"/>
                <w:color w:val="auto"/>
                <w:kern w:val="0"/>
                <w:sz w:val="24"/>
                <w:highlight w:val="none"/>
              </w:rPr>
            </w:pPr>
          </w:p>
        </w:tc>
        <w:tc>
          <w:tcPr>
            <w:tcW w:w="1560" w:type="dxa"/>
            <w:vAlign w:val="center"/>
          </w:tcPr>
          <w:p w14:paraId="667A4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BC12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A5A4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722D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E498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1849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12BE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2C51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BEF6A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D9A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3951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A8E23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DD00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66501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406C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5CA33B">
            <w:pPr>
              <w:widowControl/>
              <w:jc w:val="left"/>
              <w:rPr>
                <w:rFonts w:hint="eastAsia" w:ascii="仿宋" w:hAnsi="仿宋" w:eastAsia="仿宋" w:cs="仿宋"/>
                <w:color w:val="auto"/>
                <w:kern w:val="0"/>
                <w:sz w:val="24"/>
                <w:highlight w:val="none"/>
              </w:rPr>
            </w:pPr>
          </w:p>
        </w:tc>
        <w:tc>
          <w:tcPr>
            <w:tcW w:w="1560" w:type="dxa"/>
            <w:vAlign w:val="center"/>
          </w:tcPr>
          <w:p w14:paraId="48060F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1EB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6BAA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5AA5D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483E4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41F33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1DA5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8227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61B6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46D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FF5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A983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B6B95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45AF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AC6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A7FAAC">
            <w:pPr>
              <w:widowControl/>
              <w:jc w:val="left"/>
              <w:rPr>
                <w:rFonts w:hint="eastAsia" w:ascii="仿宋" w:hAnsi="仿宋" w:eastAsia="仿宋" w:cs="仿宋"/>
                <w:color w:val="auto"/>
                <w:kern w:val="0"/>
                <w:sz w:val="24"/>
                <w:highlight w:val="none"/>
              </w:rPr>
            </w:pPr>
          </w:p>
        </w:tc>
        <w:tc>
          <w:tcPr>
            <w:tcW w:w="1560" w:type="dxa"/>
            <w:vAlign w:val="center"/>
          </w:tcPr>
          <w:p w14:paraId="2D8F73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98ED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1333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54152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BB91A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14CF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5D84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E0C6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5483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1CBC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BF7F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0EF93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0CB4E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D46B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FE07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EC3A5E">
            <w:pPr>
              <w:widowControl/>
              <w:jc w:val="left"/>
              <w:rPr>
                <w:rFonts w:hint="eastAsia" w:ascii="仿宋" w:hAnsi="仿宋" w:eastAsia="仿宋" w:cs="仿宋"/>
                <w:color w:val="auto"/>
                <w:kern w:val="0"/>
                <w:sz w:val="24"/>
                <w:highlight w:val="none"/>
              </w:rPr>
            </w:pPr>
          </w:p>
        </w:tc>
        <w:tc>
          <w:tcPr>
            <w:tcW w:w="1560" w:type="dxa"/>
            <w:vAlign w:val="center"/>
          </w:tcPr>
          <w:p w14:paraId="048343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AED9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A2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0ADDA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9842A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E76A2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5370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84AE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34523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F50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5AB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D6BF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EA00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62BB82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254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17AED6">
            <w:pPr>
              <w:widowControl/>
              <w:jc w:val="left"/>
              <w:rPr>
                <w:rFonts w:hint="eastAsia" w:ascii="仿宋" w:hAnsi="仿宋" w:eastAsia="仿宋" w:cs="仿宋"/>
                <w:color w:val="auto"/>
                <w:kern w:val="0"/>
                <w:sz w:val="24"/>
                <w:highlight w:val="none"/>
              </w:rPr>
            </w:pPr>
          </w:p>
        </w:tc>
        <w:tc>
          <w:tcPr>
            <w:tcW w:w="1560" w:type="dxa"/>
            <w:vAlign w:val="center"/>
          </w:tcPr>
          <w:p w14:paraId="4BD1D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33C9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6210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F24A0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D7706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C815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CBEA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2D1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515E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828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2FB9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BFA82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68B6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A3B1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8025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028CCF">
            <w:pPr>
              <w:widowControl/>
              <w:jc w:val="left"/>
              <w:rPr>
                <w:rFonts w:hint="eastAsia" w:ascii="仿宋" w:hAnsi="仿宋" w:eastAsia="仿宋" w:cs="仿宋"/>
                <w:color w:val="auto"/>
                <w:kern w:val="0"/>
                <w:sz w:val="24"/>
                <w:highlight w:val="none"/>
              </w:rPr>
            </w:pPr>
          </w:p>
        </w:tc>
        <w:tc>
          <w:tcPr>
            <w:tcW w:w="1560" w:type="dxa"/>
            <w:vAlign w:val="center"/>
          </w:tcPr>
          <w:p w14:paraId="0E8183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4437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D55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21170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2BDF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78FB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2B7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698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10832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4ADF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0948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7D6B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AC718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47F7E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672D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8F3A9">
            <w:pPr>
              <w:widowControl/>
              <w:jc w:val="left"/>
              <w:rPr>
                <w:rFonts w:hint="eastAsia" w:ascii="仿宋" w:hAnsi="仿宋" w:eastAsia="仿宋" w:cs="仿宋"/>
                <w:color w:val="auto"/>
                <w:kern w:val="0"/>
                <w:sz w:val="24"/>
                <w:highlight w:val="none"/>
              </w:rPr>
            </w:pPr>
          </w:p>
        </w:tc>
        <w:tc>
          <w:tcPr>
            <w:tcW w:w="1560" w:type="dxa"/>
            <w:vAlign w:val="center"/>
          </w:tcPr>
          <w:p w14:paraId="45FF77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4EC4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185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B295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056BA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66F5C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F03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AEC2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828B8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2FFA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667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2FF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6D3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833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CFC7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9BACF1">
            <w:pPr>
              <w:widowControl/>
              <w:jc w:val="left"/>
              <w:rPr>
                <w:rFonts w:hint="eastAsia" w:ascii="仿宋" w:hAnsi="仿宋" w:eastAsia="仿宋" w:cs="仿宋"/>
                <w:color w:val="auto"/>
                <w:kern w:val="0"/>
                <w:sz w:val="24"/>
                <w:highlight w:val="none"/>
              </w:rPr>
            </w:pPr>
          </w:p>
        </w:tc>
        <w:tc>
          <w:tcPr>
            <w:tcW w:w="1560" w:type="dxa"/>
            <w:vAlign w:val="center"/>
          </w:tcPr>
          <w:p w14:paraId="19AEF7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0EDB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C2CB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1B2DA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45D35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4DB63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0BC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E3BC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A5590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E97AB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87C6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006D9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F8290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28D4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437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A27ABF">
            <w:pPr>
              <w:widowControl/>
              <w:jc w:val="left"/>
              <w:rPr>
                <w:rFonts w:hint="eastAsia" w:ascii="仿宋" w:hAnsi="仿宋" w:eastAsia="仿宋" w:cs="仿宋"/>
                <w:color w:val="auto"/>
                <w:kern w:val="0"/>
                <w:sz w:val="24"/>
                <w:highlight w:val="none"/>
              </w:rPr>
            </w:pPr>
          </w:p>
        </w:tc>
        <w:tc>
          <w:tcPr>
            <w:tcW w:w="1560" w:type="dxa"/>
            <w:vAlign w:val="center"/>
          </w:tcPr>
          <w:p w14:paraId="4C0E41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212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3073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5E1B4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B61E6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243B0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3403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811B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0F0BF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2194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1838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FEE51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96F8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0C5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AF2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3148D6">
            <w:pPr>
              <w:widowControl/>
              <w:jc w:val="left"/>
              <w:rPr>
                <w:rFonts w:hint="eastAsia" w:ascii="仿宋" w:hAnsi="仿宋" w:eastAsia="仿宋" w:cs="仿宋"/>
                <w:color w:val="auto"/>
                <w:kern w:val="0"/>
                <w:sz w:val="24"/>
                <w:highlight w:val="none"/>
              </w:rPr>
            </w:pPr>
          </w:p>
        </w:tc>
        <w:tc>
          <w:tcPr>
            <w:tcW w:w="1560" w:type="dxa"/>
            <w:vAlign w:val="center"/>
          </w:tcPr>
          <w:p w14:paraId="07A28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A19B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81CB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C141C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B3A4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D586C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E4EA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DCE1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4284A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2BC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450F2">
            <w:pPr>
              <w:widowControl/>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Y≥</w:t>
            </w:r>
            <w:r>
              <w:rPr>
                <w:rFonts w:hint="eastAsia" w:ascii="仿宋" w:hAnsi="仿宋" w:eastAsia="仿宋" w:cs="仿宋"/>
                <w:color w:val="auto"/>
                <w:kern w:val="0"/>
                <w:sz w:val="24"/>
                <w:highlight w:val="none"/>
                <w:lang w:eastAsia="zh-CN"/>
              </w:rPr>
              <w:t>400000</w:t>
            </w:r>
          </w:p>
        </w:tc>
        <w:tc>
          <w:tcPr>
            <w:tcW w:w="1891" w:type="dxa"/>
            <w:vAlign w:val="center"/>
          </w:tcPr>
          <w:p w14:paraId="74F35E28">
            <w:pPr>
              <w:widowControl/>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1000≤Y＜</w:t>
            </w:r>
            <w:r>
              <w:rPr>
                <w:rFonts w:hint="eastAsia" w:ascii="仿宋" w:hAnsi="仿宋" w:eastAsia="仿宋" w:cs="仿宋"/>
                <w:color w:val="auto"/>
                <w:kern w:val="0"/>
                <w:sz w:val="24"/>
                <w:highlight w:val="none"/>
                <w:lang w:eastAsia="zh-CN"/>
              </w:rPr>
              <w:t>400000</w:t>
            </w:r>
          </w:p>
        </w:tc>
        <w:tc>
          <w:tcPr>
            <w:tcW w:w="1730" w:type="dxa"/>
            <w:vAlign w:val="center"/>
          </w:tcPr>
          <w:p w14:paraId="1E6558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5683B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F2BA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F712E7">
            <w:pPr>
              <w:widowControl/>
              <w:jc w:val="left"/>
              <w:rPr>
                <w:rFonts w:hint="eastAsia" w:ascii="仿宋" w:hAnsi="仿宋" w:eastAsia="仿宋" w:cs="仿宋"/>
                <w:color w:val="auto"/>
                <w:kern w:val="0"/>
                <w:sz w:val="24"/>
                <w:highlight w:val="none"/>
              </w:rPr>
            </w:pPr>
          </w:p>
        </w:tc>
        <w:tc>
          <w:tcPr>
            <w:tcW w:w="1560" w:type="dxa"/>
            <w:vAlign w:val="center"/>
          </w:tcPr>
          <w:p w14:paraId="0B6C2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F05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DAF2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2DBC8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44FB1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5F18F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1D7C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75D1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0FCA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652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953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C4BA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4C939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3A12F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2E98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DEF1A4">
            <w:pPr>
              <w:widowControl/>
              <w:jc w:val="left"/>
              <w:rPr>
                <w:rFonts w:hint="eastAsia" w:ascii="仿宋" w:hAnsi="仿宋" w:eastAsia="仿宋" w:cs="仿宋"/>
                <w:color w:val="auto"/>
                <w:kern w:val="0"/>
                <w:sz w:val="24"/>
                <w:highlight w:val="none"/>
              </w:rPr>
            </w:pPr>
          </w:p>
        </w:tc>
        <w:tc>
          <w:tcPr>
            <w:tcW w:w="1560" w:type="dxa"/>
            <w:vAlign w:val="center"/>
          </w:tcPr>
          <w:p w14:paraId="1D10B9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C583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087A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D5FAC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ADB5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4D350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A562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4A96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5522A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4839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D4E5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0811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E694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7AA9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3B97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4AB841">
            <w:pPr>
              <w:widowControl/>
              <w:jc w:val="left"/>
              <w:rPr>
                <w:rFonts w:hint="eastAsia" w:ascii="仿宋" w:hAnsi="仿宋" w:eastAsia="仿宋" w:cs="仿宋"/>
                <w:color w:val="auto"/>
                <w:kern w:val="0"/>
                <w:sz w:val="24"/>
                <w:highlight w:val="none"/>
              </w:rPr>
            </w:pPr>
          </w:p>
        </w:tc>
        <w:tc>
          <w:tcPr>
            <w:tcW w:w="1560" w:type="dxa"/>
            <w:vAlign w:val="center"/>
          </w:tcPr>
          <w:p w14:paraId="034572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147A7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569E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C3924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76BFB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75832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670D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F0A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3D16E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3F1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6D0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AF25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4B41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A07D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BE1A0D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3BCA8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CBE08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65827C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271A9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E1D96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C6DC57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FA9A084">
      <w:pPr>
        <w:widowControl/>
        <w:jc w:val="left"/>
        <w:rPr>
          <w:rFonts w:hint="eastAsia" w:ascii="仿宋" w:hAnsi="仿宋" w:eastAsia="仿宋" w:cs="仿宋"/>
          <w:color w:val="auto"/>
          <w:kern w:val="0"/>
          <w:sz w:val="24"/>
          <w:highlight w:val="none"/>
        </w:rPr>
      </w:pPr>
    </w:p>
    <w:p w14:paraId="23BC23A3">
      <w:pPr>
        <w:widowControl/>
        <w:jc w:val="left"/>
        <w:rPr>
          <w:rFonts w:hint="eastAsia" w:ascii="仿宋" w:hAnsi="仿宋" w:eastAsia="仿宋" w:cs="仿宋"/>
          <w:color w:val="auto"/>
          <w:kern w:val="0"/>
          <w:sz w:val="24"/>
          <w:highlight w:val="none"/>
        </w:rPr>
      </w:pPr>
    </w:p>
    <w:p w14:paraId="0B8B4C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940BA9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D38DCE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B97903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4DDA53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15FCE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DA10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0BF97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19118DD">
      <w:pPr>
        <w:widowControl/>
        <w:jc w:val="left"/>
        <w:rPr>
          <w:rFonts w:hint="eastAsia" w:ascii="仿宋" w:hAnsi="仿宋" w:eastAsia="仿宋" w:cs="仿宋"/>
          <w:color w:val="auto"/>
          <w:kern w:val="0"/>
          <w:sz w:val="18"/>
          <w:szCs w:val="18"/>
          <w:highlight w:val="none"/>
        </w:rPr>
      </w:pPr>
    </w:p>
    <w:p w14:paraId="2B1EC302">
      <w:pPr>
        <w:widowControl/>
        <w:jc w:val="left"/>
        <w:rPr>
          <w:rFonts w:hint="eastAsia" w:ascii="仿宋" w:hAnsi="仿宋" w:eastAsia="仿宋" w:cs="仿宋"/>
          <w:color w:val="auto"/>
          <w:kern w:val="0"/>
          <w:sz w:val="18"/>
          <w:szCs w:val="18"/>
          <w:highlight w:val="none"/>
        </w:rPr>
      </w:pPr>
    </w:p>
    <w:p w14:paraId="50CC06A3">
      <w:pPr>
        <w:widowControl/>
        <w:jc w:val="left"/>
        <w:rPr>
          <w:rFonts w:hint="eastAsia" w:ascii="仿宋" w:hAnsi="仿宋" w:eastAsia="仿宋" w:cs="仿宋"/>
          <w:color w:val="auto"/>
          <w:kern w:val="0"/>
          <w:sz w:val="18"/>
          <w:szCs w:val="18"/>
          <w:highlight w:val="none"/>
        </w:rPr>
      </w:pPr>
    </w:p>
    <w:p w14:paraId="57A97DC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969891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015987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A8A53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8A3795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F829F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FA5F07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25A2B5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1D3E8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1565A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7D232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B38C2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C6B2D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8346F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6C92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957E2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53F02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FB5E9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9B95E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FD115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9E5E3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A979A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5DDB0D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DCB37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9011C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D0A34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2B188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D7CEC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0756F8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5CBB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9ACF1B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972ED7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591EE5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7FD016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01FE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F89C2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08EBC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118C3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46488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45C1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7A5D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FD1649">
            <w:pPr>
              <w:widowControl/>
              <w:jc w:val="left"/>
              <w:rPr>
                <w:rFonts w:hint="eastAsia" w:ascii="仿宋" w:hAnsi="仿宋" w:eastAsia="仿宋" w:cs="仿宋"/>
                <w:color w:val="auto"/>
                <w:kern w:val="0"/>
                <w:sz w:val="24"/>
                <w:highlight w:val="none"/>
              </w:rPr>
            </w:pPr>
          </w:p>
        </w:tc>
        <w:tc>
          <w:tcPr>
            <w:tcW w:w="1025" w:type="dxa"/>
            <w:vMerge w:val="continue"/>
            <w:vAlign w:val="center"/>
          </w:tcPr>
          <w:p w14:paraId="79CBC17A">
            <w:pPr>
              <w:widowControl/>
              <w:jc w:val="left"/>
              <w:rPr>
                <w:rFonts w:hint="eastAsia" w:ascii="仿宋" w:hAnsi="仿宋" w:eastAsia="仿宋" w:cs="仿宋"/>
                <w:color w:val="auto"/>
                <w:kern w:val="0"/>
                <w:sz w:val="24"/>
                <w:highlight w:val="none"/>
              </w:rPr>
            </w:pPr>
          </w:p>
        </w:tc>
        <w:tc>
          <w:tcPr>
            <w:tcW w:w="2836" w:type="dxa"/>
            <w:vMerge w:val="continue"/>
            <w:vAlign w:val="center"/>
          </w:tcPr>
          <w:p w14:paraId="2C137927">
            <w:pPr>
              <w:widowControl/>
              <w:jc w:val="left"/>
              <w:rPr>
                <w:rFonts w:hint="eastAsia" w:ascii="仿宋" w:hAnsi="仿宋" w:eastAsia="仿宋" w:cs="仿宋"/>
                <w:color w:val="auto"/>
                <w:kern w:val="0"/>
                <w:sz w:val="24"/>
                <w:highlight w:val="none"/>
              </w:rPr>
            </w:pPr>
          </w:p>
        </w:tc>
        <w:tc>
          <w:tcPr>
            <w:tcW w:w="606" w:type="dxa"/>
            <w:vAlign w:val="center"/>
          </w:tcPr>
          <w:p w14:paraId="1EA9A8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9E8F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DA2D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781883">
            <w:pPr>
              <w:widowControl/>
              <w:jc w:val="left"/>
              <w:rPr>
                <w:rFonts w:hint="eastAsia" w:ascii="仿宋" w:hAnsi="仿宋" w:eastAsia="仿宋" w:cs="仿宋"/>
                <w:color w:val="auto"/>
                <w:kern w:val="0"/>
                <w:sz w:val="24"/>
                <w:highlight w:val="none"/>
              </w:rPr>
            </w:pPr>
          </w:p>
        </w:tc>
        <w:tc>
          <w:tcPr>
            <w:tcW w:w="1025" w:type="dxa"/>
            <w:vMerge w:val="continue"/>
            <w:vAlign w:val="center"/>
          </w:tcPr>
          <w:p w14:paraId="0BA45965">
            <w:pPr>
              <w:widowControl/>
              <w:jc w:val="left"/>
              <w:rPr>
                <w:rFonts w:hint="eastAsia" w:ascii="仿宋" w:hAnsi="仿宋" w:eastAsia="仿宋" w:cs="仿宋"/>
                <w:color w:val="auto"/>
                <w:kern w:val="0"/>
                <w:sz w:val="24"/>
                <w:highlight w:val="none"/>
              </w:rPr>
            </w:pPr>
          </w:p>
        </w:tc>
        <w:tc>
          <w:tcPr>
            <w:tcW w:w="2836" w:type="dxa"/>
            <w:vMerge w:val="continue"/>
            <w:vAlign w:val="center"/>
          </w:tcPr>
          <w:p w14:paraId="6BCDF429">
            <w:pPr>
              <w:widowControl/>
              <w:jc w:val="left"/>
              <w:rPr>
                <w:rFonts w:hint="eastAsia" w:ascii="仿宋" w:hAnsi="仿宋" w:eastAsia="仿宋" w:cs="仿宋"/>
                <w:color w:val="auto"/>
                <w:kern w:val="0"/>
                <w:sz w:val="24"/>
                <w:highlight w:val="none"/>
              </w:rPr>
            </w:pPr>
          </w:p>
        </w:tc>
        <w:tc>
          <w:tcPr>
            <w:tcW w:w="606" w:type="dxa"/>
            <w:vAlign w:val="center"/>
          </w:tcPr>
          <w:p w14:paraId="2C98F5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7DBC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BA84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E5ABD2">
            <w:pPr>
              <w:widowControl/>
              <w:jc w:val="left"/>
              <w:rPr>
                <w:rFonts w:hint="eastAsia" w:ascii="仿宋" w:hAnsi="仿宋" w:eastAsia="仿宋" w:cs="仿宋"/>
                <w:color w:val="auto"/>
                <w:kern w:val="0"/>
                <w:sz w:val="24"/>
                <w:highlight w:val="none"/>
              </w:rPr>
            </w:pPr>
          </w:p>
        </w:tc>
        <w:tc>
          <w:tcPr>
            <w:tcW w:w="1025" w:type="dxa"/>
            <w:vMerge w:val="restart"/>
            <w:vAlign w:val="center"/>
          </w:tcPr>
          <w:p w14:paraId="4B3F1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7FA6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6739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4F70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7566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6F3D4E">
            <w:pPr>
              <w:widowControl/>
              <w:jc w:val="left"/>
              <w:rPr>
                <w:rFonts w:hint="eastAsia" w:ascii="仿宋" w:hAnsi="仿宋" w:eastAsia="仿宋" w:cs="仿宋"/>
                <w:color w:val="auto"/>
                <w:kern w:val="0"/>
                <w:sz w:val="24"/>
                <w:highlight w:val="none"/>
              </w:rPr>
            </w:pPr>
          </w:p>
        </w:tc>
        <w:tc>
          <w:tcPr>
            <w:tcW w:w="1025" w:type="dxa"/>
            <w:vMerge w:val="continue"/>
            <w:vAlign w:val="center"/>
          </w:tcPr>
          <w:p w14:paraId="476EBA6D">
            <w:pPr>
              <w:widowControl/>
              <w:jc w:val="left"/>
              <w:rPr>
                <w:rFonts w:hint="eastAsia" w:ascii="仿宋" w:hAnsi="仿宋" w:eastAsia="仿宋" w:cs="仿宋"/>
                <w:color w:val="auto"/>
                <w:kern w:val="0"/>
                <w:sz w:val="24"/>
                <w:highlight w:val="none"/>
              </w:rPr>
            </w:pPr>
          </w:p>
        </w:tc>
        <w:tc>
          <w:tcPr>
            <w:tcW w:w="2836" w:type="dxa"/>
            <w:vMerge w:val="continue"/>
            <w:vAlign w:val="center"/>
          </w:tcPr>
          <w:p w14:paraId="7E3BE5A4">
            <w:pPr>
              <w:widowControl/>
              <w:jc w:val="left"/>
              <w:rPr>
                <w:rFonts w:hint="eastAsia" w:ascii="仿宋" w:hAnsi="仿宋" w:eastAsia="仿宋" w:cs="仿宋"/>
                <w:color w:val="auto"/>
                <w:kern w:val="0"/>
                <w:sz w:val="24"/>
                <w:highlight w:val="none"/>
              </w:rPr>
            </w:pPr>
          </w:p>
        </w:tc>
        <w:tc>
          <w:tcPr>
            <w:tcW w:w="606" w:type="dxa"/>
            <w:vAlign w:val="center"/>
          </w:tcPr>
          <w:p w14:paraId="2C172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32F30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A196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14AEFA">
            <w:pPr>
              <w:widowControl/>
              <w:jc w:val="left"/>
              <w:rPr>
                <w:rFonts w:hint="eastAsia" w:ascii="仿宋" w:hAnsi="仿宋" w:eastAsia="仿宋" w:cs="仿宋"/>
                <w:color w:val="auto"/>
                <w:kern w:val="0"/>
                <w:sz w:val="24"/>
                <w:highlight w:val="none"/>
              </w:rPr>
            </w:pPr>
          </w:p>
        </w:tc>
        <w:tc>
          <w:tcPr>
            <w:tcW w:w="1025" w:type="dxa"/>
            <w:vMerge w:val="continue"/>
            <w:vAlign w:val="center"/>
          </w:tcPr>
          <w:p w14:paraId="0BFC7572">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4D97">
            <w:pPr>
              <w:widowControl/>
              <w:jc w:val="left"/>
              <w:rPr>
                <w:rFonts w:hint="eastAsia" w:ascii="仿宋" w:hAnsi="仿宋" w:eastAsia="仿宋" w:cs="仿宋"/>
                <w:color w:val="auto"/>
                <w:kern w:val="0"/>
                <w:sz w:val="24"/>
                <w:highlight w:val="none"/>
              </w:rPr>
            </w:pPr>
          </w:p>
        </w:tc>
        <w:tc>
          <w:tcPr>
            <w:tcW w:w="606" w:type="dxa"/>
            <w:vAlign w:val="center"/>
          </w:tcPr>
          <w:p w14:paraId="6630B3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2455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A829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CF28DD">
            <w:pPr>
              <w:widowControl/>
              <w:jc w:val="left"/>
              <w:rPr>
                <w:rFonts w:hint="eastAsia" w:ascii="仿宋" w:hAnsi="仿宋" w:eastAsia="仿宋" w:cs="仿宋"/>
                <w:color w:val="auto"/>
                <w:kern w:val="0"/>
                <w:sz w:val="24"/>
                <w:highlight w:val="none"/>
              </w:rPr>
            </w:pPr>
          </w:p>
        </w:tc>
        <w:tc>
          <w:tcPr>
            <w:tcW w:w="1025" w:type="dxa"/>
            <w:vMerge w:val="continue"/>
            <w:vAlign w:val="center"/>
          </w:tcPr>
          <w:p w14:paraId="65A82AA7">
            <w:pPr>
              <w:widowControl/>
              <w:jc w:val="left"/>
              <w:rPr>
                <w:rFonts w:hint="eastAsia" w:ascii="仿宋" w:hAnsi="仿宋" w:eastAsia="仿宋" w:cs="仿宋"/>
                <w:color w:val="auto"/>
                <w:kern w:val="0"/>
                <w:sz w:val="24"/>
                <w:highlight w:val="none"/>
              </w:rPr>
            </w:pPr>
          </w:p>
        </w:tc>
        <w:tc>
          <w:tcPr>
            <w:tcW w:w="2836" w:type="dxa"/>
            <w:vMerge w:val="restart"/>
            <w:vAlign w:val="center"/>
          </w:tcPr>
          <w:p w14:paraId="2D4962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6A71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2038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8332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4E9C8D">
            <w:pPr>
              <w:widowControl/>
              <w:jc w:val="left"/>
              <w:rPr>
                <w:rFonts w:hint="eastAsia" w:ascii="仿宋" w:hAnsi="仿宋" w:eastAsia="仿宋" w:cs="仿宋"/>
                <w:color w:val="auto"/>
                <w:kern w:val="0"/>
                <w:sz w:val="24"/>
                <w:highlight w:val="none"/>
              </w:rPr>
            </w:pPr>
          </w:p>
        </w:tc>
        <w:tc>
          <w:tcPr>
            <w:tcW w:w="1025" w:type="dxa"/>
            <w:vMerge w:val="continue"/>
            <w:vAlign w:val="center"/>
          </w:tcPr>
          <w:p w14:paraId="222169CD">
            <w:pPr>
              <w:widowControl/>
              <w:jc w:val="left"/>
              <w:rPr>
                <w:rFonts w:hint="eastAsia" w:ascii="仿宋" w:hAnsi="仿宋" w:eastAsia="仿宋" w:cs="仿宋"/>
                <w:color w:val="auto"/>
                <w:kern w:val="0"/>
                <w:sz w:val="24"/>
                <w:highlight w:val="none"/>
              </w:rPr>
            </w:pPr>
          </w:p>
        </w:tc>
        <w:tc>
          <w:tcPr>
            <w:tcW w:w="2836" w:type="dxa"/>
            <w:vMerge w:val="continue"/>
            <w:vAlign w:val="center"/>
          </w:tcPr>
          <w:p w14:paraId="36959511">
            <w:pPr>
              <w:widowControl/>
              <w:jc w:val="left"/>
              <w:rPr>
                <w:rFonts w:hint="eastAsia" w:ascii="仿宋" w:hAnsi="仿宋" w:eastAsia="仿宋" w:cs="仿宋"/>
                <w:color w:val="auto"/>
                <w:kern w:val="0"/>
                <w:sz w:val="24"/>
                <w:highlight w:val="none"/>
              </w:rPr>
            </w:pPr>
          </w:p>
        </w:tc>
        <w:tc>
          <w:tcPr>
            <w:tcW w:w="606" w:type="dxa"/>
            <w:vAlign w:val="center"/>
          </w:tcPr>
          <w:p w14:paraId="26331B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01C3D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4CD8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401775">
            <w:pPr>
              <w:widowControl/>
              <w:jc w:val="left"/>
              <w:rPr>
                <w:rFonts w:hint="eastAsia" w:ascii="仿宋" w:hAnsi="仿宋" w:eastAsia="仿宋" w:cs="仿宋"/>
                <w:color w:val="auto"/>
                <w:kern w:val="0"/>
                <w:sz w:val="24"/>
                <w:highlight w:val="none"/>
              </w:rPr>
            </w:pPr>
          </w:p>
        </w:tc>
        <w:tc>
          <w:tcPr>
            <w:tcW w:w="1025" w:type="dxa"/>
            <w:vMerge w:val="continue"/>
            <w:vAlign w:val="center"/>
          </w:tcPr>
          <w:p w14:paraId="5E7B7E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3777614">
            <w:pPr>
              <w:widowControl/>
              <w:jc w:val="left"/>
              <w:rPr>
                <w:rFonts w:hint="eastAsia" w:ascii="仿宋" w:hAnsi="仿宋" w:eastAsia="仿宋" w:cs="仿宋"/>
                <w:color w:val="auto"/>
                <w:kern w:val="0"/>
                <w:sz w:val="24"/>
                <w:highlight w:val="none"/>
              </w:rPr>
            </w:pPr>
          </w:p>
        </w:tc>
        <w:tc>
          <w:tcPr>
            <w:tcW w:w="606" w:type="dxa"/>
            <w:vAlign w:val="center"/>
          </w:tcPr>
          <w:p w14:paraId="68DC52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1CE3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510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0E90A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FD3BB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6BABB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8B7EF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864C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F780018">
            <w:pPr>
              <w:widowControl/>
              <w:jc w:val="left"/>
              <w:rPr>
                <w:rFonts w:hint="eastAsia" w:ascii="仿宋" w:hAnsi="仿宋" w:eastAsia="仿宋" w:cs="仿宋"/>
                <w:color w:val="auto"/>
                <w:kern w:val="0"/>
                <w:sz w:val="24"/>
                <w:highlight w:val="none"/>
              </w:rPr>
            </w:pPr>
          </w:p>
        </w:tc>
        <w:tc>
          <w:tcPr>
            <w:tcW w:w="2836" w:type="dxa"/>
            <w:vMerge w:val="continue"/>
            <w:vAlign w:val="center"/>
          </w:tcPr>
          <w:p w14:paraId="728E2459">
            <w:pPr>
              <w:widowControl/>
              <w:jc w:val="left"/>
              <w:rPr>
                <w:rFonts w:hint="eastAsia" w:ascii="仿宋" w:hAnsi="仿宋" w:eastAsia="仿宋" w:cs="仿宋"/>
                <w:color w:val="auto"/>
                <w:kern w:val="0"/>
                <w:sz w:val="24"/>
                <w:highlight w:val="none"/>
              </w:rPr>
            </w:pPr>
          </w:p>
        </w:tc>
        <w:tc>
          <w:tcPr>
            <w:tcW w:w="606" w:type="dxa"/>
            <w:vAlign w:val="center"/>
          </w:tcPr>
          <w:p w14:paraId="377460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4A1D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9337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A24E94">
            <w:pPr>
              <w:widowControl/>
              <w:jc w:val="left"/>
              <w:rPr>
                <w:rFonts w:hint="eastAsia" w:ascii="仿宋" w:hAnsi="仿宋" w:eastAsia="仿宋" w:cs="仿宋"/>
                <w:color w:val="auto"/>
                <w:kern w:val="0"/>
                <w:sz w:val="24"/>
                <w:highlight w:val="none"/>
              </w:rPr>
            </w:pPr>
          </w:p>
        </w:tc>
        <w:tc>
          <w:tcPr>
            <w:tcW w:w="2836" w:type="dxa"/>
            <w:vMerge w:val="continue"/>
            <w:vAlign w:val="center"/>
          </w:tcPr>
          <w:p w14:paraId="619FA9AF">
            <w:pPr>
              <w:widowControl/>
              <w:jc w:val="left"/>
              <w:rPr>
                <w:rFonts w:hint="eastAsia" w:ascii="仿宋" w:hAnsi="仿宋" w:eastAsia="仿宋" w:cs="仿宋"/>
                <w:color w:val="auto"/>
                <w:kern w:val="0"/>
                <w:sz w:val="24"/>
                <w:highlight w:val="none"/>
              </w:rPr>
            </w:pPr>
          </w:p>
        </w:tc>
        <w:tc>
          <w:tcPr>
            <w:tcW w:w="606" w:type="dxa"/>
            <w:vAlign w:val="center"/>
          </w:tcPr>
          <w:p w14:paraId="3180E9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5D51D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B146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0721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D5A11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78A6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E85B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D609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75DD297">
            <w:pPr>
              <w:widowControl/>
              <w:jc w:val="left"/>
              <w:rPr>
                <w:rFonts w:hint="eastAsia" w:ascii="仿宋" w:hAnsi="仿宋" w:eastAsia="仿宋" w:cs="仿宋"/>
                <w:color w:val="auto"/>
                <w:kern w:val="0"/>
                <w:sz w:val="24"/>
                <w:highlight w:val="none"/>
              </w:rPr>
            </w:pPr>
          </w:p>
        </w:tc>
        <w:tc>
          <w:tcPr>
            <w:tcW w:w="2836" w:type="dxa"/>
            <w:vMerge w:val="continue"/>
            <w:vAlign w:val="center"/>
          </w:tcPr>
          <w:p w14:paraId="3CB800B8">
            <w:pPr>
              <w:widowControl/>
              <w:jc w:val="left"/>
              <w:rPr>
                <w:rFonts w:hint="eastAsia" w:ascii="仿宋" w:hAnsi="仿宋" w:eastAsia="仿宋" w:cs="仿宋"/>
                <w:color w:val="auto"/>
                <w:kern w:val="0"/>
                <w:sz w:val="24"/>
                <w:highlight w:val="none"/>
              </w:rPr>
            </w:pPr>
          </w:p>
        </w:tc>
        <w:tc>
          <w:tcPr>
            <w:tcW w:w="606" w:type="dxa"/>
            <w:vAlign w:val="center"/>
          </w:tcPr>
          <w:p w14:paraId="7562D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4764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B4B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B5AAD2">
            <w:pPr>
              <w:widowControl/>
              <w:jc w:val="left"/>
              <w:rPr>
                <w:rFonts w:hint="eastAsia" w:ascii="仿宋" w:hAnsi="仿宋" w:eastAsia="仿宋" w:cs="仿宋"/>
                <w:color w:val="auto"/>
                <w:kern w:val="0"/>
                <w:sz w:val="24"/>
                <w:highlight w:val="none"/>
              </w:rPr>
            </w:pPr>
          </w:p>
        </w:tc>
        <w:tc>
          <w:tcPr>
            <w:tcW w:w="2836" w:type="dxa"/>
            <w:vMerge w:val="continue"/>
            <w:vAlign w:val="center"/>
          </w:tcPr>
          <w:p w14:paraId="232AB5E5">
            <w:pPr>
              <w:widowControl/>
              <w:jc w:val="left"/>
              <w:rPr>
                <w:rFonts w:hint="eastAsia" w:ascii="仿宋" w:hAnsi="仿宋" w:eastAsia="仿宋" w:cs="仿宋"/>
                <w:color w:val="auto"/>
                <w:kern w:val="0"/>
                <w:sz w:val="24"/>
                <w:highlight w:val="none"/>
              </w:rPr>
            </w:pPr>
          </w:p>
        </w:tc>
        <w:tc>
          <w:tcPr>
            <w:tcW w:w="606" w:type="dxa"/>
            <w:vAlign w:val="center"/>
          </w:tcPr>
          <w:p w14:paraId="631A1D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FD6A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ED49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0F1A1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6E383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D215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8866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455C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AD3D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88DB88">
            <w:pPr>
              <w:widowControl/>
              <w:jc w:val="left"/>
              <w:rPr>
                <w:rFonts w:hint="eastAsia" w:ascii="仿宋" w:hAnsi="仿宋" w:eastAsia="仿宋" w:cs="仿宋"/>
                <w:color w:val="auto"/>
                <w:kern w:val="0"/>
                <w:sz w:val="24"/>
                <w:highlight w:val="none"/>
              </w:rPr>
            </w:pPr>
          </w:p>
        </w:tc>
        <w:tc>
          <w:tcPr>
            <w:tcW w:w="1025" w:type="dxa"/>
            <w:vMerge w:val="continue"/>
            <w:vAlign w:val="center"/>
          </w:tcPr>
          <w:p w14:paraId="5B66B1B6">
            <w:pPr>
              <w:widowControl/>
              <w:jc w:val="left"/>
              <w:rPr>
                <w:rFonts w:hint="eastAsia" w:ascii="仿宋" w:hAnsi="仿宋" w:eastAsia="仿宋" w:cs="仿宋"/>
                <w:color w:val="auto"/>
                <w:kern w:val="0"/>
                <w:sz w:val="24"/>
                <w:highlight w:val="none"/>
              </w:rPr>
            </w:pPr>
          </w:p>
        </w:tc>
        <w:tc>
          <w:tcPr>
            <w:tcW w:w="2836" w:type="dxa"/>
            <w:vMerge w:val="continue"/>
            <w:vAlign w:val="center"/>
          </w:tcPr>
          <w:p w14:paraId="49B11F83">
            <w:pPr>
              <w:widowControl/>
              <w:jc w:val="left"/>
              <w:rPr>
                <w:rFonts w:hint="eastAsia" w:ascii="仿宋" w:hAnsi="仿宋" w:eastAsia="仿宋" w:cs="仿宋"/>
                <w:color w:val="auto"/>
                <w:kern w:val="0"/>
                <w:sz w:val="24"/>
                <w:highlight w:val="none"/>
              </w:rPr>
            </w:pPr>
          </w:p>
        </w:tc>
        <w:tc>
          <w:tcPr>
            <w:tcW w:w="606" w:type="dxa"/>
            <w:vAlign w:val="center"/>
          </w:tcPr>
          <w:p w14:paraId="304D46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226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C061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0A498C">
            <w:pPr>
              <w:widowControl/>
              <w:jc w:val="left"/>
              <w:rPr>
                <w:rFonts w:hint="eastAsia" w:ascii="仿宋" w:hAnsi="仿宋" w:eastAsia="仿宋" w:cs="仿宋"/>
                <w:color w:val="auto"/>
                <w:kern w:val="0"/>
                <w:sz w:val="24"/>
                <w:highlight w:val="none"/>
              </w:rPr>
            </w:pPr>
          </w:p>
        </w:tc>
        <w:tc>
          <w:tcPr>
            <w:tcW w:w="1025" w:type="dxa"/>
            <w:vMerge w:val="continue"/>
            <w:vAlign w:val="center"/>
          </w:tcPr>
          <w:p w14:paraId="087BC3E0">
            <w:pPr>
              <w:widowControl/>
              <w:jc w:val="left"/>
              <w:rPr>
                <w:rFonts w:hint="eastAsia" w:ascii="仿宋" w:hAnsi="仿宋" w:eastAsia="仿宋" w:cs="仿宋"/>
                <w:color w:val="auto"/>
                <w:kern w:val="0"/>
                <w:sz w:val="24"/>
                <w:highlight w:val="none"/>
              </w:rPr>
            </w:pPr>
          </w:p>
        </w:tc>
        <w:tc>
          <w:tcPr>
            <w:tcW w:w="2836" w:type="dxa"/>
            <w:vMerge w:val="continue"/>
            <w:vAlign w:val="center"/>
          </w:tcPr>
          <w:p w14:paraId="0A9821F4">
            <w:pPr>
              <w:widowControl/>
              <w:jc w:val="left"/>
              <w:rPr>
                <w:rFonts w:hint="eastAsia" w:ascii="仿宋" w:hAnsi="仿宋" w:eastAsia="仿宋" w:cs="仿宋"/>
                <w:color w:val="auto"/>
                <w:kern w:val="0"/>
                <w:sz w:val="24"/>
                <w:highlight w:val="none"/>
              </w:rPr>
            </w:pPr>
          </w:p>
        </w:tc>
        <w:tc>
          <w:tcPr>
            <w:tcW w:w="606" w:type="dxa"/>
            <w:vAlign w:val="center"/>
          </w:tcPr>
          <w:p w14:paraId="03BB9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DF542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F03C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5A3A">
            <w:pPr>
              <w:widowControl/>
              <w:jc w:val="left"/>
              <w:rPr>
                <w:rFonts w:hint="eastAsia" w:ascii="仿宋" w:hAnsi="仿宋" w:eastAsia="仿宋" w:cs="仿宋"/>
                <w:color w:val="auto"/>
                <w:kern w:val="0"/>
                <w:sz w:val="24"/>
                <w:highlight w:val="none"/>
              </w:rPr>
            </w:pPr>
          </w:p>
        </w:tc>
        <w:tc>
          <w:tcPr>
            <w:tcW w:w="1025" w:type="dxa"/>
            <w:vMerge w:val="restart"/>
            <w:vAlign w:val="center"/>
          </w:tcPr>
          <w:p w14:paraId="73A45D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E1E2A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67C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75BD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194C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F7C0C9">
            <w:pPr>
              <w:widowControl/>
              <w:jc w:val="left"/>
              <w:rPr>
                <w:rFonts w:hint="eastAsia" w:ascii="仿宋" w:hAnsi="仿宋" w:eastAsia="仿宋" w:cs="仿宋"/>
                <w:color w:val="auto"/>
                <w:kern w:val="0"/>
                <w:sz w:val="24"/>
                <w:highlight w:val="none"/>
              </w:rPr>
            </w:pPr>
          </w:p>
        </w:tc>
        <w:tc>
          <w:tcPr>
            <w:tcW w:w="1025" w:type="dxa"/>
            <w:vMerge w:val="continue"/>
            <w:vAlign w:val="center"/>
          </w:tcPr>
          <w:p w14:paraId="75F822DF">
            <w:pPr>
              <w:widowControl/>
              <w:jc w:val="left"/>
              <w:rPr>
                <w:rFonts w:hint="eastAsia" w:ascii="仿宋" w:hAnsi="仿宋" w:eastAsia="仿宋" w:cs="仿宋"/>
                <w:color w:val="auto"/>
                <w:kern w:val="0"/>
                <w:sz w:val="24"/>
                <w:highlight w:val="none"/>
              </w:rPr>
            </w:pPr>
          </w:p>
        </w:tc>
        <w:tc>
          <w:tcPr>
            <w:tcW w:w="2836" w:type="dxa"/>
            <w:vMerge w:val="continue"/>
            <w:vAlign w:val="center"/>
          </w:tcPr>
          <w:p w14:paraId="514CAB19">
            <w:pPr>
              <w:widowControl/>
              <w:jc w:val="left"/>
              <w:rPr>
                <w:rFonts w:hint="eastAsia" w:ascii="仿宋" w:hAnsi="仿宋" w:eastAsia="仿宋" w:cs="仿宋"/>
                <w:color w:val="auto"/>
                <w:kern w:val="0"/>
                <w:sz w:val="24"/>
                <w:highlight w:val="none"/>
              </w:rPr>
            </w:pPr>
          </w:p>
        </w:tc>
        <w:tc>
          <w:tcPr>
            <w:tcW w:w="606" w:type="dxa"/>
            <w:vAlign w:val="center"/>
          </w:tcPr>
          <w:p w14:paraId="0F7F2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BB41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B2F9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AE3432">
            <w:pPr>
              <w:widowControl/>
              <w:jc w:val="left"/>
              <w:rPr>
                <w:rFonts w:hint="eastAsia" w:ascii="仿宋" w:hAnsi="仿宋" w:eastAsia="仿宋" w:cs="仿宋"/>
                <w:color w:val="auto"/>
                <w:kern w:val="0"/>
                <w:sz w:val="24"/>
                <w:highlight w:val="none"/>
              </w:rPr>
            </w:pPr>
          </w:p>
        </w:tc>
        <w:tc>
          <w:tcPr>
            <w:tcW w:w="1025" w:type="dxa"/>
            <w:vMerge w:val="continue"/>
            <w:vAlign w:val="center"/>
          </w:tcPr>
          <w:p w14:paraId="6EF08BA7">
            <w:pPr>
              <w:widowControl/>
              <w:jc w:val="left"/>
              <w:rPr>
                <w:rFonts w:hint="eastAsia" w:ascii="仿宋" w:hAnsi="仿宋" w:eastAsia="仿宋" w:cs="仿宋"/>
                <w:color w:val="auto"/>
                <w:kern w:val="0"/>
                <w:sz w:val="24"/>
                <w:highlight w:val="none"/>
              </w:rPr>
            </w:pPr>
          </w:p>
        </w:tc>
        <w:tc>
          <w:tcPr>
            <w:tcW w:w="2836" w:type="dxa"/>
            <w:vMerge w:val="continue"/>
            <w:vAlign w:val="center"/>
          </w:tcPr>
          <w:p w14:paraId="70646945">
            <w:pPr>
              <w:widowControl/>
              <w:jc w:val="left"/>
              <w:rPr>
                <w:rFonts w:hint="eastAsia" w:ascii="仿宋" w:hAnsi="仿宋" w:eastAsia="仿宋" w:cs="仿宋"/>
                <w:color w:val="auto"/>
                <w:kern w:val="0"/>
                <w:sz w:val="24"/>
                <w:highlight w:val="none"/>
              </w:rPr>
            </w:pPr>
          </w:p>
        </w:tc>
        <w:tc>
          <w:tcPr>
            <w:tcW w:w="606" w:type="dxa"/>
            <w:vAlign w:val="center"/>
          </w:tcPr>
          <w:p w14:paraId="5059B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C1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6744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CB5FB4">
            <w:pPr>
              <w:widowControl/>
              <w:jc w:val="left"/>
              <w:rPr>
                <w:rFonts w:hint="eastAsia" w:ascii="仿宋" w:hAnsi="仿宋" w:eastAsia="仿宋" w:cs="仿宋"/>
                <w:color w:val="auto"/>
                <w:kern w:val="0"/>
                <w:sz w:val="24"/>
                <w:highlight w:val="none"/>
              </w:rPr>
            </w:pPr>
          </w:p>
        </w:tc>
        <w:tc>
          <w:tcPr>
            <w:tcW w:w="1025" w:type="dxa"/>
            <w:vMerge w:val="restart"/>
            <w:vAlign w:val="center"/>
          </w:tcPr>
          <w:p w14:paraId="0D1175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0F04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B7A5B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6C0A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2237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F26E19">
            <w:pPr>
              <w:widowControl/>
              <w:jc w:val="left"/>
              <w:rPr>
                <w:rFonts w:hint="eastAsia" w:ascii="仿宋" w:hAnsi="仿宋" w:eastAsia="仿宋" w:cs="仿宋"/>
                <w:color w:val="auto"/>
                <w:kern w:val="0"/>
                <w:sz w:val="24"/>
                <w:highlight w:val="none"/>
              </w:rPr>
            </w:pPr>
          </w:p>
        </w:tc>
        <w:tc>
          <w:tcPr>
            <w:tcW w:w="1025" w:type="dxa"/>
            <w:vMerge w:val="continue"/>
            <w:vAlign w:val="center"/>
          </w:tcPr>
          <w:p w14:paraId="38E4FACE">
            <w:pPr>
              <w:widowControl/>
              <w:jc w:val="left"/>
              <w:rPr>
                <w:rFonts w:hint="eastAsia" w:ascii="仿宋" w:hAnsi="仿宋" w:eastAsia="仿宋" w:cs="仿宋"/>
                <w:color w:val="auto"/>
                <w:kern w:val="0"/>
                <w:sz w:val="24"/>
                <w:highlight w:val="none"/>
              </w:rPr>
            </w:pPr>
          </w:p>
        </w:tc>
        <w:tc>
          <w:tcPr>
            <w:tcW w:w="2836" w:type="dxa"/>
            <w:vMerge w:val="continue"/>
            <w:vAlign w:val="center"/>
          </w:tcPr>
          <w:p w14:paraId="0A45A3F6">
            <w:pPr>
              <w:widowControl/>
              <w:jc w:val="left"/>
              <w:rPr>
                <w:rFonts w:hint="eastAsia" w:ascii="仿宋" w:hAnsi="仿宋" w:eastAsia="仿宋" w:cs="仿宋"/>
                <w:color w:val="auto"/>
                <w:kern w:val="0"/>
                <w:sz w:val="24"/>
                <w:highlight w:val="none"/>
              </w:rPr>
            </w:pPr>
          </w:p>
        </w:tc>
        <w:tc>
          <w:tcPr>
            <w:tcW w:w="606" w:type="dxa"/>
            <w:vAlign w:val="center"/>
          </w:tcPr>
          <w:p w14:paraId="734FD0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957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C514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57051B">
            <w:pPr>
              <w:widowControl/>
              <w:jc w:val="left"/>
              <w:rPr>
                <w:rFonts w:hint="eastAsia" w:ascii="仿宋" w:hAnsi="仿宋" w:eastAsia="仿宋" w:cs="仿宋"/>
                <w:color w:val="auto"/>
                <w:kern w:val="0"/>
                <w:sz w:val="24"/>
                <w:highlight w:val="none"/>
              </w:rPr>
            </w:pPr>
          </w:p>
        </w:tc>
        <w:tc>
          <w:tcPr>
            <w:tcW w:w="1025" w:type="dxa"/>
            <w:vMerge w:val="continue"/>
            <w:vAlign w:val="center"/>
          </w:tcPr>
          <w:p w14:paraId="5A894A5E">
            <w:pPr>
              <w:widowControl/>
              <w:jc w:val="left"/>
              <w:rPr>
                <w:rFonts w:hint="eastAsia" w:ascii="仿宋" w:hAnsi="仿宋" w:eastAsia="仿宋" w:cs="仿宋"/>
                <w:color w:val="auto"/>
                <w:kern w:val="0"/>
                <w:sz w:val="24"/>
                <w:highlight w:val="none"/>
              </w:rPr>
            </w:pPr>
          </w:p>
        </w:tc>
        <w:tc>
          <w:tcPr>
            <w:tcW w:w="2836" w:type="dxa"/>
            <w:vMerge w:val="continue"/>
            <w:vAlign w:val="center"/>
          </w:tcPr>
          <w:p w14:paraId="17404B88">
            <w:pPr>
              <w:widowControl/>
              <w:jc w:val="left"/>
              <w:rPr>
                <w:rFonts w:hint="eastAsia" w:ascii="仿宋" w:hAnsi="仿宋" w:eastAsia="仿宋" w:cs="仿宋"/>
                <w:color w:val="auto"/>
                <w:kern w:val="0"/>
                <w:sz w:val="24"/>
                <w:highlight w:val="none"/>
              </w:rPr>
            </w:pPr>
          </w:p>
        </w:tc>
        <w:tc>
          <w:tcPr>
            <w:tcW w:w="606" w:type="dxa"/>
            <w:vAlign w:val="center"/>
          </w:tcPr>
          <w:p w14:paraId="4221F8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C1AF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EF9B72B">
      <w:pPr>
        <w:rPr>
          <w:rFonts w:hint="eastAsia" w:ascii="仿宋" w:hAnsi="仿宋" w:eastAsia="仿宋" w:cs="仿宋"/>
          <w:color w:val="auto"/>
          <w:sz w:val="24"/>
          <w:highlight w:val="none"/>
        </w:rPr>
      </w:pPr>
    </w:p>
    <w:p w14:paraId="32F9B47F">
      <w:pPr>
        <w:ind w:firstLine="420" w:firstLineChars="200"/>
        <w:rPr>
          <w:rFonts w:hint="eastAsia" w:ascii="仿宋" w:hAnsi="仿宋" w:eastAsia="仿宋" w:cs="仿宋"/>
          <w:color w:val="auto"/>
          <w:highlight w:val="none"/>
        </w:rPr>
      </w:pPr>
    </w:p>
    <w:p w14:paraId="61D4107F">
      <w:pPr>
        <w:spacing w:line="360" w:lineRule="auto"/>
        <w:ind w:right="420"/>
        <w:rPr>
          <w:rFonts w:hint="eastAsia" w:ascii="仿宋" w:hAnsi="仿宋" w:eastAsia="仿宋" w:cs="仿宋"/>
          <w:color w:val="auto"/>
          <w:highlight w:val="none"/>
        </w:rPr>
      </w:pPr>
    </w:p>
    <w:p w14:paraId="558FF3EE">
      <w:pPr>
        <w:spacing w:line="360" w:lineRule="auto"/>
        <w:rPr>
          <w:rFonts w:hint="eastAsia" w:ascii="仿宋" w:hAnsi="仿宋" w:eastAsia="仿宋" w:cs="仿宋"/>
          <w:bCs/>
          <w:color w:val="auto"/>
          <w:sz w:val="24"/>
          <w:highlight w:val="none"/>
        </w:rPr>
      </w:pPr>
    </w:p>
    <w:p w14:paraId="286CB669">
      <w:pPr>
        <w:spacing w:line="360" w:lineRule="auto"/>
        <w:jc w:val="center"/>
        <w:rPr>
          <w:rFonts w:hint="eastAsia" w:ascii="仿宋" w:hAnsi="仿宋" w:eastAsia="仿宋" w:cs="仿宋"/>
          <w:b/>
          <w:color w:val="auto"/>
          <w:sz w:val="32"/>
          <w:szCs w:val="32"/>
          <w:highlight w:val="none"/>
        </w:rPr>
      </w:pPr>
    </w:p>
    <w:p w14:paraId="521428E9">
      <w:pPr>
        <w:spacing w:line="360" w:lineRule="auto"/>
        <w:rPr>
          <w:rFonts w:hint="eastAsia" w:ascii="仿宋" w:hAnsi="仿宋" w:eastAsia="仿宋" w:cs="仿宋"/>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ksdb"/>
    <w:panose1 w:val="020B0502020202020204"/>
    <w:charset w:val="00"/>
    <w:family w:val="swiss"/>
    <w:pitch w:val="default"/>
    <w:sig w:usb0="00000000" w:usb1="00000000" w:usb2="00000000" w:usb3="00000000" w:csb0="2000009F" w:csb1="DFD70000"/>
  </w:font>
  <w:font w:name="ksdb">
    <w:panose1 w:val="02000500000000000000"/>
    <w:charset w:val="00"/>
    <w:family w:val="auto"/>
    <w:pitch w:val="default"/>
    <w:sig w:usb0="00000001"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0"/>
    <w:family w:val="auto"/>
    <w:pitch w:val="default"/>
    <w:sig w:usb0="00000000" w:usb1="00000000" w:usb2="00000000" w:usb3="00000000" w:csb0="80000000" w:csb1="00000000"/>
  </w:font>
  <w:font w:name="Kingsoft UE">
    <w:altName w:val="ksdb"/>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8D33C">
    <w:pPr>
      <w:pStyle w:val="39"/>
      <w:framePr w:wrap="around" w:vAnchor="text" w:hAnchor="margin" w:xAlign="right" w:y="1"/>
      <w:rPr>
        <w:rStyle w:val="73"/>
      </w:rPr>
    </w:pPr>
    <w:r>
      <w:fldChar w:fldCharType="begin"/>
    </w:r>
    <w:r>
      <w:rPr>
        <w:rStyle w:val="73"/>
      </w:rPr>
      <w:instrText xml:space="preserve">PAGE  </w:instrText>
    </w:r>
    <w:r>
      <w:fldChar w:fldCharType="end"/>
    </w:r>
  </w:p>
  <w:p w14:paraId="4B0C0AA4">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17ECF">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64B500">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0264B500">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96917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71C1B">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E07F33">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03E07F33">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2C2B1B44">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6FD4B">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356BBF">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37356BBF">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EE99A">
    <w:pPr>
      <w:pStyle w:val="39"/>
      <w:framePr w:wrap="around" w:vAnchor="text" w:hAnchor="margin" w:xAlign="right" w:y="1"/>
      <w:rPr>
        <w:rStyle w:val="73"/>
      </w:rPr>
    </w:pPr>
    <w:r>
      <w:fldChar w:fldCharType="begin"/>
    </w:r>
    <w:r>
      <w:rPr>
        <w:rStyle w:val="73"/>
      </w:rPr>
      <w:instrText xml:space="preserve">PAGE  </w:instrText>
    </w:r>
    <w:r>
      <w:fldChar w:fldCharType="end"/>
    </w:r>
  </w:p>
  <w:p w14:paraId="5B567973">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B7651">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154949">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09154949">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1D98D">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29DB71">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4A29DB71">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76540">
    <w:pPr>
      <w:pStyle w:val="39"/>
      <w:framePr w:wrap="around" w:vAnchor="text" w:hAnchor="margin" w:xAlign="right" w:y="1"/>
      <w:rPr>
        <w:rStyle w:val="73"/>
      </w:rPr>
    </w:pPr>
    <w:r>
      <w:fldChar w:fldCharType="begin"/>
    </w:r>
    <w:r>
      <w:rPr>
        <w:rStyle w:val="73"/>
      </w:rPr>
      <w:instrText xml:space="preserve">PAGE  </w:instrText>
    </w:r>
    <w:r>
      <w:fldChar w:fldCharType="end"/>
    </w:r>
  </w:p>
  <w:p w14:paraId="629B3311">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0D1E8">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FA02A2">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65FA02A2">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79E8A">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78E849">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5578E849">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EA9C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60973">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6263A">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7A2EB8">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047A2EB8">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B078FF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A978C">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7E250B">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147E250B">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4721805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A2BE9">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D8370">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7B4E4">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F633B">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EC5E5">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91CEC">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25B37">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1CC1">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66D28">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FD5F7">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CCDDA">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59651FF"/>
    <w:multiLevelType w:val="singleLevel"/>
    <w:tmpl w:val="259651FF"/>
    <w:lvl w:ilvl="0" w:tentative="0">
      <w:start w:val="4"/>
      <w:numFmt w:val="chineseCounting"/>
      <w:lvlText w:val="(%1)"/>
      <w:lvlJc w:val="left"/>
      <w:pPr>
        <w:tabs>
          <w:tab w:val="left" w:pos="312"/>
        </w:tabs>
      </w:pPr>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kYmJhZjBlMDNjMmRjNDU4ZGQ1YTMwZDBlNDkyZTY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760B20"/>
    <w:rsid w:val="02A9126A"/>
    <w:rsid w:val="033E089E"/>
    <w:rsid w:val="03DA3C5D"/>
    <w:rsid w:val="04542180"/>
    <w:rsid w:val="04A07D2D"/>
    <w:rsid w:val="04FA51A1"/>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4127BE9"/>
    <w:rsid w:val="14DE5ECD"/>
    <w:rsid w:val="14E32ED1"/>
    <w:rsid w:val="154C4341"/>
    <w:rsid w:val="15520D07"/>
    <w:rsid w:val="158D1A3D"/>
    <w:rsid w:val="15A90642"/>
    <w:rsid w:val="15B417EF"/>
    <w:rsid w:val="15BE44C0"/>
    <w:rsid w:val="15E50ECA"/>
    <w:rsid w:val="160615DC"/>
    <w:rsid w:val="169E17AF"/>
    <w:rsid w:val="16FD66C9"/>
    <w:rsid w:val="172B0B5F"/>
    <w:rsid w:val="18142886"/>
    <w:rsid w:val="18C25823"/>
    <w:rsid w:val="18C76587"/>
    <w:rsid w:val="18C871B7"/>
    <w:rsid w:val="195210FF"/>
    <w:rsid w:val="1961080B"/>
    <w:rsid w:val="19697BC5"/>
    <w:rsid w:val="19824803"/>
    <w:rsid w:val="1A146123"/>
    <w:rsid w:val="1A7E6E3B"/>
    <w:rsid w:val="1B157B5C"/>
    <w:rsid w:val="1B656D35"/>
    <w:rsid w:val="1BB2697F"/>
    <w:rsid w:val="1BBC702D"/>
    <w:rsid w:val="1BD06279"/>
    <w:rsid w:val="1C413093"/>
    <w:rsid w:val="1CAE6C02"/>
    <w:rsid w:val="1DE03F03"/>
    <w:rsid w:val="1E1E7A9B"/>
    <w:rsid w:val="1E2F4E1D"/>
    <w:rsid w:val="1E764DB5"/>
    <w:rsid w:val="1F202AA9"/>
    <w:rsid w:val="1F4629DA"/>
    <w:rsid w:val="1F861907"/>
    <w:rsid w:val="203047D0"/>
    <w:rsid w:val="210B3768"/>
    <w:rsid w:val="21867A05"/>
    <w:rsid w:val="21C509EB"/>
    <w:rsid w:val="21DE15EF"/>
    <w:rsid w:val="22AF4D3A"/>
    <w:rsid w:val="22D00328"/>
    <w:rsid w:val="2388039C"/>
    <w:rsid w:val="24730458"/>
    <w:rsid w:val="25D54A63"/>
    <w:rsid w:val="272D3C01"/>
    <w:rsid w:val="274A3283"/>
    <w:rsid w:val="27593B6D"/>
    <w:rsid w:val="27D03AD8"/>
    <w:rsid w:val="28412A56"/>
    <w:rsid w:val="285C326E"/>
    <w:rsid w:val="287109F2"/>
    <w:rsid w:val="29616342"/>
    <w:rsid w:val="29BB5D72"/>
    <w:rsid w:val="29BC6A7E"/>
    <w:rsid w:val="2A0A45AD"/>
    <w:rsid w:val="2AD54BBC"/>
    <w:rsid w:val="2C5B01CA"/>
    <w:rsid w:val="2C696097"/>
    <w:rsid w:val="2C791567"/>
    <w:rsid w:val="2CC716B0"/>
    <w:rsid w:val="2CDA6E57"/>
    <w:rsid w:val="2D04520E"/>
    <w:rsid w:val="2DF10D88"/>
    <w:rsid w:val="2E571378"/>
    <w:rsid w:val="2E9B5B4C"/>
    <w:rsid w:val="2EB62CF8"/>
    <w:rsid w:val="2FEC5533"/>
    <w:rsid w:val="30191A45"/>
    <w:rsid w:val="305F7D9F"/>
    <w:rsid w:val="31172428"/>
    <w:rsid w:val="31573ECE"/>
    <w:rsid w:val="31A12154"/>
    <w:rsid w:val="31B45EC9"/>
    <w:rsid w:val="32871939"/>
    <w:rsid w:val="3318407C"/>
    <w:rsid w:val="335F4CCE"/>
    <w:rsid w:val="35B4496A"/>
    <w:rsid w:val="360337E4"/>
    <w:rsid w:val="36164371"/>
    <w:rsid w:val="364F0A73"/>
    <w:rsid w:val="36633F7A"/>
    <w:rsid w:val="36691B9F"/>
    <w:rsid w:val="36723C5D"/>
    <w:rsid w:val="37A569B6"/>
    <w:rsid w:val="381A7D5B"/>
    <w:rsid w:val="38297B06"/>
    <w:rsid w:val="3A3A7EEA"/>
    <w:rsid w:val="3B697839"/>
    <w:rsid w:val="3BCC66C3"/>
    <w:rsid w:val="3BF4033D"/>
    <w:rsid w:val="3C1557B6"/>
    <w:rsid w:val="3C794DA4"/>
    <w:rsid w:val="3C9E5C02"/>
    <w:rsid w:val="3E02162D"/>
    <w:rsid w:val="3E457417"/>
    <w:rsid w:val="3E7C0113"/>
    <w:rsid w:val="3EB4236B"/>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7E5EE3"/>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0A01"/>
    <w:rsid w:val="52F61A46"/>
    <w:rsid w:val="53D370D2"/>
    <w:rsid w:val="53FC752F"/>
    <w:rsid w:val="543C404D"/>
    <w:rsid w:val="549F50BF"/>
    <w:rsid w:val="54A652FD"/>
    <w:rsid w:val="54AE6E9B"/>
    <w:rsid w:val="554C448C"/>
    <w:rsid w:val="55DF2C65"/>
    <w:rsid w:val="55F978A1"/>
    <w:rsid w:val="56337905"/>
    <w:rsid w:val="57DAE6E1"/>
    <w:rsid w:val="597503AA"/>
    <w:rsid w:val="59CC5A1A"/>
    <w:rsid w:val="5A6B2D19"/>
    <w:rsid w:val="5AC504FE"/>
    <w:rsid w:val="5B6A1223"/>
    <w:rsid w:val="5B9F254E"/>
    <w:rsid w:val="5C163FEB"/>
    <w:rsid w:val="5C2E3077"/>
    <w:rsid w:val="5C4C6CF0"/>
    <w:rsid w:val="5C4F670C"/>
    <w:rsid w:val="5C5F0BAE"/>
    <w:rsid w:val="5C97708A"/>
    <w:rsid w:val="5D203385"/>
    <w:rsid w:val="5DB04BBD"/>
    <w:rsid w:val="5E005E6E"/>
    <w:rsid w:val="5E9D90C7"/>
    <w:rsid w:val="5F017C88"/>
    <w:rsid w:val="5F5E41E5"/>
    <w:rsid w:val="5F665FB3"/>
    <w:rsid w:val="5F847B5D"/>
    <w:rsid w:val="5F8623A3"/>
    <w:rsid w:val="5FB2466B"/>
    <w:rsid w:val="5FF27535"/>
    <w:rsid w:val="60433DF0"/>
    <w:rsid w:val="60753967"/>
    <w:rsid w:val="61077826"/>
    <w:rsid w:val="61476187"/>
    <w:rsid w:val="61663072"/>
    <w:rsid w:val="620944BA"/>
    <w:rsid w:val="627A1383"/>
    <w:rsid w:val="629A1C32"/>
    <w:rsid w:val="63B82D47"/>
    <w:rsid w:val="642152E2"/>
    <w:rsid w:val="64654C7D"/>
    <w:rsid w:val="65077AE2"/>
    <w:rsid w:val="650D6FAC"/>
    <w:rsid w:val="655976E9"/>
    <w:rsid w:val="65973253"/>
    <w:rsid w:val="65A54EC2"/>
    <w:rsid w:val="661566E3"/>
    <w:rsid w:val="664C0F4D"/>
    <w:rsid w:val="665736C4"/>
    <w:rsid w:val="66B50838"/>
    <w:rsid w:val="66C5412A"/>
    <w:rsid w:val="672A039B"/>
    <w:rsid w:val="67431BB1"/>
    <w:rsid w:val="67530616"/>
    <w:rsid w:val="675D60DF"/>
    <w:rsid w:val="676277B9"/>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1752C3"/>
    <w:rsid w:val="6D303CB1"/>
    <w:rsid w:val="6D997745"/>
    <w:rsid w:val="6DF606F4"/>
    <w:rsid w:val="6E2E60E0"/>
    <w:rsid w:val="6E6A6BC8"/>
    <w:rsid w:val="6EE03793"/>
    <w:rsid w:val="6EF7028C"/>
    <w:rsid w:val="6F6F3B62"/>
    <w:rsid w:val="6F8151E6"/>
    <w:rsid w:val="6F851686"/>
    <w:rsid w:val="70BA1B64"/>
    <w:rsid w:val="713E488C"/>
    <w:rsid w:val="714C3433"/>
    <w:rsid w:val="718617A9"/>
    <w:rsid w:val="725453F3"/>
    <w:rsid w:val="729E74BD"/>
    <w:rsid w:val="72DF16B3"/>
    <w:rsid w:val="737C6251"/>
    <w:rsid w:val="738C280D"/>
    <w:rsid w:val="73942F36"/>
    <w:rsid w:val="73B75E5F"/>
    <w:rsid w:val="73F20D30"/>
    <w:rsid w:val="743D52CE"/>
    <w:rsid w:val="74A8774F"/>
    <w:rsid w:val="76AF6398"/>
    <w:rsid w:val="771C7190"/>
    <w:rsid w:val="77A8194D"/>
    <w:rsid w:val="77AE203F"/>
    <w:rsid w:val="782557C0"/>
    <w:rsid w:val="786A11CF"/>
    <w:rsid w:val="78FA0E87"/>
    <w:rsid w:val="79701CA2"/>
    <w:rsid w:val="798B3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2167AA"/>
    <w:rsid w:val="7DC65163"/>
    <w:rsid w:val="7E862AD9"/>
    <w:rsid w:val="7EA31D88"/>
    <w:rsid w:val="7EB7B118"/>
    <w:rsid w:val="7F4DBC21"/>
    <w:rsid w:val="7F8E3C24"/>
    <w:rsid w:val="7F933E8F"/>
    <w:rsid w:val="BFFFCEF6"/>
    <w:rsid w:val="DD7BA43F"/>
    <w:rsid w:val="ECDF148A"/>
    <w:rsid w:val="FCB62C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50566</Words>
  <Characters>54468</Characters>
  <Lines>363</Lines>
  <Paragraphs>102</Paragraphs>
  <TotalTime>10</TotalTime>
  <ScaleCrop>false</ScaleCrop>
  <LinksUpToDate>false</LinksUpToDate>
  <CharactersWithSpaces>60291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2025-07-09T07:14:00Z</cp:lastPrinted>
  <dcterms:modified xsi:type="dcterms:W3CDTF">2025-07-17T01:54:55Z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271A8E8736094F40ACC539449F10605E_13</vt:lpwstr>
  </property>
  <property fmtid="{D5CDD505-2E9C-101B-9397-08002B2CF9AE}" pid="5" name="KSOTemplateDocerSaveRecord">
    <vt:lpwstr>eyJoZGlkIjoiZWY4ZmIwMjMxZTc3ZGNiNTFkNTBkYzI4YWJiNTQ0OGMifQ==</vt:lpwstr>
  </property>
</Properties>
</file>