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F4358">
      <w:pPr>
        <w:spacing w:line="360" w:lineRule="auto"/>
        <w:jc w:val="center"/>
        <w:rPr>
          <w:rFonts w:hint="eastAsia" w:ascii="仿宋" w:hAnsi="仿宋" w:eastAsia="仿宋"/>
          <w:b/>
          <w:color w:val="auto"/>
          <w:sz w:val="32"/>
          <w:highlight w:val="none"/>
        </w:rPr>
      </w:pPr>
      <w:r>
        <w:rPr>
          <w:rFonts w:hint="eastAsia" w:ascii="仿宋" w:hAnsi="仿宋" w:eastAsia="仿宋"/>
          <w:b/>
          <w:color w:val="auto"/>
          <w:sz w:val="30"/>
          <w:highlight w:val="none"/>
        </w:rPr>
        <w:t xml:space="preserve">  </w:t>
      </w:r>
      <w:bookmarkStart w:id="0" w:name="_Toc432670427"/>
      <w:r>
        <w:rPr>
          <w:rFonts w:hint="eastAsia" w:ascii="仿宋" w:hAnsi="仿宋" w:eastAsia="仿宋"/>
          <w:color w:val="auto"/>
          <w:sz w:val="32"/>
          <w:szCs w:val="32"/>
          <w:highlight w:val="none"/>
        </w:rPr>
        <w:t xml:space="preserve">四  </w:t>
      </w:r>
      <w:bookmarkEnd w:id="0"/>
      <w:r>
        <w:rPr>
          <w:rFonts w:hint="eastAsia" w:ascii="仿宋" w:hAnsi="仿宋" w:eastAsia="仿宋"/>
          <w:color w:val="auto"/>
          <w:sz w:val="32"/>
          <w:szCs w:val="32"/>
          <w:highlight w:val="none"/>
        </w:rPr>
        <w:t xml:space="preserve"> 中标人公告内容</w:t>
      </w:r>
    </w:p>
    <w:p w14:paraId="706EFA8D">
      <w:pPr>
        <w:spacing w:line="360" w:lineRule="auto"/>
        <w:ind w:firstLine="560" w:firstLineChars="200"/>
        <w:rPr>
          <w:rFonts w:hint="eastAsia" w:ascii="仿宋" w:hAnsi="仿宋" w:eastAsia="仿宋"/>
          <w:b/>
          <w:color w:val="auto"/>
          <w:w w:val="90"/>
          <w:sz w:val="36"/>
          <w:szCs w:val="36"/>
          <w:highlight w:val="none"/>
          <w:lang w:eastAsia="zh-CN"/>
        </w:rPr>
      </w:pPr>
      <w:r>
        <w:rPr>
          <w:rFonts w:hint="eastAsia" w:ascii="仿宋" w:hAnsi="仿宋" w:eastAsia="仿宋"/>
          <w:color w:val="auto"/>
          <w:spacing w:val="20"/>
          <w:sz w:val="24"/>
          <w:highlight w:val="none"/>
        </w:rPr>
        <w:t>采购项目：</w:t>
      </w:r>
      <w:r>
        <w:rPr>
          <w:rFonts w:hint="eastAsia" w:ascii="仿宋" w:hAnsi="仿宋" w:eastAsia="仿宋"/>
          <w:color w:val="auto"/>
          <w:spacing w:val="20"/>
          <w:sz w:val="24"/>
          <w:highlight w:val="none"/>
          <w:lang w:eastAsia="zh-CN"/>
        </w:rPr>
        <w:t>丽水职业技术学院全国现代竹木产业产教融合共同体管理平台采购项目</w:t>
      </w:r>
    </w:p>
    <w:p w14:paraId="2BAA0848">
      <w:pPr>
        <w:spacing w:line="360" w:lineRule="auto"/>
        <w:ind w:firstLine="560" w:firstLineChars="200"/>
        <w:rPr>
          <w:rFonts w:hint="eastAsia" w:ascii="仿宋" w:hAnsi="仿宋" w:eastAsia="仿宋"/>
          <w:color w:val="auto"/>
          <w:sz w:val="24"/>
          <w:szCs w:val="28"/>
          <w:highlight w:val="none"/>
        </w:rPr>
      </w:pPr>
      <w:r>
        <w:rPr>
          <w:rFonts w:hint="eastAsia" w:ascii="仿宋" w:hAnsi="仿宋" w:eastAsia="仿宋"/>
          <w:color w:val="auto"/>
          <w:spacing w:val="20"/>
          <w:sz w:val="24"/>
          <w:highlight w:val="none"/>
        </w:rPr>
        <w:t>采购编号</w:t>
      </w:r>
      <w:r>
        <w:rPr>
          <w:rFonts w:hint="eastAsia" w:ascii="仿宋" w:hAnsi="仿宋" w:eastAsia="仿宋"/>
          <w:color w:val="auto"/>
          <w:sz w:val="24"/>
          <w:szCs w:val="28"/>
          <w:highlight w:val="none"/>
        </w:rPr>
        <w:t>：</w:t>
      </w:r>
      <w:r>
        <w:rPr>
          <w:rFonts w:hint="eastAsia" w:ascii="仿宋" w:hAnsi="仿宋" w:eastAsia="仿宋"/>
          <w:color w:val="auto"/>
          <w:spacing w:val="20"/>
          <w:sz w:val="24"/>
          <w:highlight w:val="none"/>
          <w:lang w:eastAsia="zh-CN"/>
        </w:rPr>
        <w:t>浙明丽采2025045号</w:t>
      </w:r>
    </w:p>
    <w:p w14:paraId="0C3054E4">
      <w:pPr>
        <w:pStyle w:val="2"/>
        <w:ind w:firstLine="720" w:firstLineChars="300"/>
        <w:rPr>
          <w:rFonts w:hint="default" w:eastAsia="仿宋"/>
          <w:color w:val="auto"/>
          <w:highlight w:val="none"/>
          <w:lang w:val="en-US" w:eastAsia="zh-CN"/>
        </w:rPr>
      </w:pPr>
      <w:r>
        <w:rPr>
          <w:rFonts w:hint="eastAsia" w:ascii="仿宋" w:hAnsi="仿宋" w:eastAsia="仿宋"/>
          <w:color w:val="auto"/>
          <w:sz w:val="24"/>
          <w:szCs w:val="28"/>
          <w:highlight w:val="none"/>
        </w:rPr>
        <w:t>标项：</w:t>
      </w:r>
      <w:r>
        <w:rPr>
          <w:rFonts w:hint="eastAsia" w:ascii="仿宋" w:hAnsi="仿宋" w:eastAsia="仿宋"/>
          <w:color w:val="auto"/>
          <w:spacing w:val="20"/>
          <w:sz w:val="24"/>
          <w:highlight w:val="none"/>
          <w:lang w:val="en-US" w:eastAsia="zh-CN"/>
        </w:rPr>
        <w:t>标项1</w:t>
      </w:r>
    </w:p>
    <w:tbl>
      <w:tblPr>
        <w:tblStyle w:val="3"/>
        <w:tblW w:w="8965"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982"/>
        <w:gridCol w:w="969"/>
        <w:gridCol w:w="792"/>
        <w:gridCol w:w="912"/>
        <w:gridCol w:w="1014"/>
        <w:gridCol w:w="1278"/>
        <w:gridCol w:w="1297"/>
      </w:tblGrid>
      <w:tr w14:paraId="1269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721" w:type="dxa"/>
            <w:tcBorders>
              <w:top w:val="single" w:color="auto" w:sz="4" w:space="0"/>
              <w:left w:val="single" w:color="auto" w:sz="4" w:space="0"/>
              <w:bottom w:val="single" w:color="auto" w:sz="4" w:space="0"/>
              <w:right w:val="single" w:color="auto" w:sz="4" w:space="0"/>
            </w:tcBorders>
            <w:noWrap w:val="0"/>
            <w:vAlign w:val="center"/>
          </w:tcPr>
          <w:p w14:paraId="48CBA468">
            <w:pPr>
              <w:spacing w:line="360" w:lineRule="auto"/>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中标人名称</w:t>
            </w:r>
          </w:p>
        </w:tc>
        <w:tc>
          <w:tcPr>
            <w:tcW w:w="4669" w:type="dxa"/>
            <w:gridSpan w:val="5"/>
            <w:tcBorders>
              <w:top w:val="single" w:color="auto" w:sz="4" w:space="0"/>
              <w:left w:val="single" w:color="auto" w:sz="4" w:space="0"/>
              <w:bottom w:val="single" w:color="auto" w:sz="4" w:space="0"/>
              <w:right w:val="single" w:color="auto" w:sz="4" w:space="0"/>
            </w:tcBorders>
            <w:noWrap w:val="0"/>
            <w:vAlign w:val="center"/>
          </w:tcPr>
          <w:p w14:paraId="24A00A61">
            <w:pPr>
              <w:spacing w:line="360" w:lineRule="auto"/>
              <w:jc w:val="center"/>
              <w:rPr>
                <w:rFonts w:hint="default" w:ascii="仿宋" w:hAnsi="仿宋" w:eastAsia="仿宋"/>
                <w:color w:val="auto"/>
                <w:spacing w:val="20"/>
                <w:sz w:val="24"/>
                <w:highlight w:val="none"/>
                <w:lang w:val="en-US" w:eastAsia="zh-CN"/>
              </w:rPr>
            </w:pPr>
            <w:r>
              <w:rPr>
                <w:rFonts w:hint="eastAsia" w:ascii="仿宋" w:hAnsi="仿宋" w:eastAsia="仿宋"/>
                <w:color w:val="auto"/>
                <w:spacing w:val="20"/>
                <w:sz w:val="24"/>
                <w:highlight w:val="none"/>
                <w:lang w:val="en-US" w:eastAsia="zh-CN"/>
              </w:rPr>
              <w:t>万合共享（北京）信息技术有限公司</w:t>
            </w:r>
          </w:p>
        </w:tc>
        <w:tc>
          <w:tcPr>
            <w:tcW w:w="1278" w:type="dxa"/>
            <w:tcBorders>
              <w:top w:val="single" w:color="auto" w:sz="4" w:space="0"/>
              <w:left w:val="single" w:color="auto" w:sz="4" w:space="0"/>
              <w:bottom w:val="single" w:color="auto" w:sz="4" w:space="0"/>
              <w:right w:val="single" w:color="auto" w:sz="4" w:space="0"/>
            </w:tcBorders>
            <w:noWrap w:val="0"/>
            <w:vAlign w:val="center"/>
          </w:tcPr>
          <w:p w14:paraId="24D5145E">
            <w:pPr>
              <w:spacing w:line="360" w:lineRule="auto"/>
              <w:jc w:val="center"/>
              <w:rPr>
                <w:rFonts w:hint="eastAsia" w:ascii="仿宋" w:hAnsi="仿宋" w:eastAsia="仿宋"/>
                <w:color w:val="auto"/>
                <w:spacing w:val="20"/>
                <w:sz w:val="24"/>
                <w:highlight w:val="none"/>
              </w:rPr>
            </w:pPr>
            <w:r>
              <w:rPr>
                <w:rFonts w:hint="eastAsia" w:ascii="仿宋" w:hAnsi="仿宋" w:eastAsia="仿宋"/>
                <w:color w:val="auto"/>
                <w:spacing w:val="20"/>
                <w:sz w:val="24"/>
                <w:highlight w:val="none"/>
              </w:rPr>
              <w:t>中标人</w:t>
            </w:r>
          </w:p>
          <w:p w14:paraId="698E163F">
            <w:pPr>
              <w:spacing w:line="360" w:lineRule="auto"/>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负责人</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1BFE32C4">
            <w:pPr>
              <w:spacing w:line="360" w:lineRule="auto"/>
              <w:jc w:val="center"/>
              <w:rPr>
                <w:rFonts w:hint="default" w:ascii="仿宋" w:hAnsi="仿宋" w:eastAsia="仿宋"/>
                <w:color w:val="auto"/>
                <w:spacing w:val="20"/>
                <w:sz w:val="24"/>
                <w:highlight w:val="none"/>
                <w:lang w:val="en-US" w:eastAsia="zh-CN"/>
              </w:rPr>
            </w:pPr>
            <w:r>
              <w:rPr>
                <w:rFonts w:hint="eastAsia" w:ascii="仿宋" w:hAnsi="仿宋" w:eastAsia="仿宋"/>
                <w:color w:val="auto"/>
                <w:spacing w:val="20"/>
                <w:sz w:val="24"/>
                <w:highlight w:val="none"/>
                <w:lang w:val="en-US" w:eastAsia="zh-CN"/>
              </w:rPr>
              <w:t>林悦</w:t>
            </w:r>
          </w:p>
        </w:tc>
      </w:tr>
      <w:tr w14:paraId="237D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721" w:type="dxa"/>
            <w:tcBorders>
              <w:top w:val="single" w:color="auto" w:sz="4" w:space="0"/>
              <w:left w:val="single" w:color="auto" w:sz="4" w:space="0"/>
              <w:bottom w:val="single" w:color="auto" w:sz="4" w:space="0"/>
              <w:right w:val="single" w:color="auto" w:sz="4" w:space="0"/>
            </w:tcBorders>
            <w:noWrap w:val="0"/>
            <w:vAlign w:val="center"/>
          </w:tcPr>
          <w:p w14:paraId="4AA01E20">
            <w:pPr>
              <w:spacing w:line="360" w:lineRule="auto"/>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中标人地址</w:t>
            </w:r>
          </w:p>
        </w:tc>
        <w:tc>
          <w:tcPr>
            <w:tcW w:w="7244" w:type="dxa"/>
            <w:gridSpan w:val="7"/>
            <w:tcBorders>
              <w:top w:val="single" w:color="auto" w:sz="4" w:space="0"/>
              <w:left w:val="single" w:color="auto" w:sz="4" w:space="0"/>
              <w:bottom w:val="single" w:color="auto" w:sz="4" w:space="0"/>
              <w:right w:val="single" w:color="auto" w:sz="4" w:space="0"/>
            </w:tcBorders>
            <w:noWrap w:val="0"/>
            <w:vAlign w:val="center"/>
          </w:tcPr>
          <w:p w14:paraId="3B5129F7">
            <w:pPr>
              <w:spacing w:line="360" w:lineRule="auto"/>
              <w:jc w:val="both"/>
              <w:rPr>
                <w:rFonts w:ascii="仿宋" w:hAnsi="仿宋" w:eastAsia="仿宋"/>
                <w:color w:val="auto"/>
                <w:spacing w:val="20"/>
                <w:sz w:val="24"/>
                <w:highlight w:val="none"/>
              </w:rPr>
            </w:pPr>
            <w:r>
              <w:rPr>
                <w:rFonts w:hint="eastAsia" w:ascii="仿宋" w:hAnsi="仿宋" w:eastAsia="仿宋"/>
                <w:color w:val="auto"/>
                <w:spacing w:val="20"/>
                <w:sz w:val="24"/>
                <w:highlight w:val="none"/>
                <w:lang w:eastAsia="zh-CN"/>
              </w:rPr>
              <w:t>北京市石景山区实兴大街 30号院3号楼2层D-0739房间</w:t>
            </w:r>
          </w:p>
        </w:tc>
      </w:tr>
      <w:tr w14:paraId="4029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5" w:type="dxa"/>
            <w:gridSpan w:val="8"/>
            <w:tcBorders>
              <w:top w:val="single" w:color="auto" w:sz="4" w:space="0"/>
              <w:left w:val="single" w:color="auto" w:sz="4" w:space="0"/>
              <w:bottom w:val="single" w:color="auto" w:sz="4" w:space="0"/>
              <w:right w:val="single" w:color="auto" w:sz="4" w:space="0"/>
            </w:tcBorders>
            <w:noWrap w:val="0"/>
            <w:vAlign w:val="center"/>
          </w:tcPr>
          <w:p w14:paraId="0647C248">
            <w:pPr>
              <w:spacing w:line="360" w:lineRule="auto"/>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 xml:space="preserve">  中标标的</w:t>
            </w:r>
          </w:p>
        </w:tc>
      </w:tr>
      <w:tr w14:paraId="64501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3" w:type="dxa"/>
            <w:gridSpan w:val="2"/>
            <w:tcBorders>
              <w:top w:val="single" w:color="auto" w:sz="4" w:space="0"/>
              <w:left w:val="single" w:color="auto" w:sz="4" w:space="0"/>
              <w:bottom w:val="single" w:color="auto" w:sz="4" w:space="0"/>
              <w:right w:val="single" w:color="auto" w:sz="4" w:space="0"/>
            </w:tcBorders>
            <w:noWrap w:val="0"/>
            <w:vAlign w:val="center"/>
          </w:tcPr>
          <w:p w14:paraId="35846CE2">
            <w:pPr>
              <w:spacing w:line="360" w:lineRule="auto"/>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货物名称</w:t>
            </w:r>
          </w:p>
        </w:tc>
        <w:tc>
          <w:tcPr>
            <w:tcW w:w="969" w:type="dxa"/>
            <w:tcBorders>
              <w:top w:val="single" w:color="auto" w:sz="4" w:space="0"/>
              <w:left w:val="single" w:color="auto" w:sz="4" w:space="0"/>
              <w:bottom w:val="single" w:color="auto" w:sz="4" w:space="0"/>
              <w:right w:val="single" w:color="auto" w:sz="4" w:space="0"/>
            </w:tcBorders>
            <w:noWrap w:val="0"/>
            <w:vAlign w:val="center"/>
          </w:tcPr>
          <w:p w14:paraId="055B6774">
            <w:pPr>
              <w:spacing w:line="360" w:lineRule="auto"/>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品牌</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5E65FBE8">
            <w:pPr>
              <w:spacing w:line="360" w:lineRule="auto"/>
              <w:jc w:val="center"/>
              <w:rPr>
                <w:rFonts w:hint="eastAsia" w:ascii="仿宋" w:hAnsi="仿宋" w:eastAsia="仿宋"/>
                <w:color w:val="auto"/>
                <w:spacing w:val="20"/>
                <w:sz w:val="24"/>
                <w:highlight w:val="none"/>
              </w:rPr>
            </w:pPr>
            <w:r>
              <w:rPr>
                <w:rFonts w:hint="eastAsia" w:ascii="仿宋" w:hAnsi="仿宋" w:eastAsia="仿宋"/>
                <w:color w:val="auto"/>
                <w:spacing w:val="20"/>
                <w:sz w:val="24"/>
                <w:highlight w:val="none"/>
              </w:rPr>
              <w:t>型号</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7AC02770">
            <w:pPr>
              <w:spacing w:line="360" w:lineRule="auto"/>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单位</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735A4362">
            <w:pPr>
              <w:spacing w:line="360" w:lineRule="auto"/>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数量</w:t>
            </w:r>
          </w:p>
        </w:tc>
        <w:tc>
          <w:tcPr>
            <w:tcW w:w="1278" w:type="dxa"/>
            <w:tcBorders>
              <w:top w:val="single" w:color="auto" w:sz="4" w:space="0"/>
              <w:left w:val="single" w:color="auto" w:sz="4" w:space="0"/>
              <w:bottom w:val="single" w:color="auto" w:sz="4" w:space="0"/>
              <w:right w:val="single" w:color="auto" w:sz="4" w:space="0"/>
            </w:tcBorders>
            <w:noWrap w:val="0"/>
            <w:vAlign w:val="center"/>
          </w:tcPr>
          <w:p w14:paraId="41FCFBA6">
            <w:pPr>
              <w:spacing w:line="360" w:lineRule="auto"/>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单价</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5D1002C4">
            <w:pPr>
              <w:spacing w:line="360" w:lineRule="auto"/>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合计</w:t>
            </w:r>
          </w:p>
        </w:tc>
      </w:tr>
      <w:tr w14:paraId="1552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3" w:type="dxa"/>
            <w:gridSpan w:val="2"/>
            <w:tcBorders>
              <w:top w:val="single" w:color="auto" w:sz="4" w:space="0"/>
              <w:left w:val="single" w:color="auto" w:sz="4" w:space="0"/>
              <w:bottom w:val="single" w:color="auto" w:sz="4" w:space="0"/>
              <w:right w:val="single" w:color="auto" w:sz="4" w:space="0"/>
            </w:tcBorders>
            <w:noWrap w:val="0"/>
            <w:vAlign w:val="center"/>
          </w:tcPr>
          <w:p w14:paraId="11FE7F48">
            <w:pPr>
              <w:spacing w:line="360" w:lineRule="auto"/>
              <w:jc w:val="center"/>
              <w:rPr>
                <w:rFonts w:hint="eastAsia" w:ascii="仿宋" w:hAnsi="仿宋" w:eastAsia="仿宋"/>
                <w:color w:val="auto"/>
                <w:spacing w:val="20"/>
                <w:sz w:val="24"/>
                <w:highlight w:val="none"/>
                <w:lang w:eastAsia="zh-CN"/>
              </w:rPr>
            </w:pPr>
            <w:r>
              <w:rPr>
                <w:rFonts w:hint="eastAsia" w:ascii="仿宋" w:hAnsi="仿宋" w:eastAsia="仿宋"/>
                <w:color w:val="auto"/>
                <w:spacing w:val="20"/>
                <w:sz w:val="24"/>
                <w:highlight w:val="none"/>
                <w:lang w:eastAsia="zh-CN"/>
              </w:rPr>
              <w:t>丽水职业技术学院全国现代竹木产业产教融合共同体</w:t>
            </w:r>
          </w:p>
          <w:p w14:paraId="09FF91E6">
            <w:pPr>
              <w:spacing w:line="360" w:lineRule="auto"/>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lang w:eastAsia="zh-CN"/>
              </w:rPr>
              <w:t>管理平台</w:t>
            </w:r>
          </w:p>
        </w:tc>
        <w:tc>
          <w:tcPr>
            <w:tcW w:w="969" w:type="dxa"/>
            <w:tcBorders>
              <w:top w:val="single" w:color="auto" w:sz="4" w:space="0"/>
              <w:left w:val="single" w:color="auto" w:sz="4" w:space="0"/>
              <w:bottom w:val="single" w:color="auto" w:sz="4" w:space="0"/>
              <w:right w:val="single" w:color="auto" w:sz="4" w:space="0"/>
            </w:tcBorders>
            <w:noWrap w:val="0"/>
            <w:vAlign w:val="center"/>
          </w:tcPr>
          <w:p w14:paraId="009B84BC">
            <w:pPr>
              <w:spacing w:line="360" w:lineRule="auto"/>
              <w:jc w:val="center"/>
              <w:rPr>
                <w:rFonts w:hint="default" w:ascii="仿宋" w:hAnsi="仿宋" w:eastAsia="仿宋"/>
                <w:color w:val="auto"/>
                <w:spacing w:val="20"/>
                <w:sz w:val="24"/>
                <w:highlight w:val="none"/>
                <w:lang w:val="en-US" w:eastAsia="zh-CN"/>
              </w:rPr>
            </w:pPr>
            <w:r>
              <w:rPr>
                <w:rFonts w:hint="eastAsia" w:ascii="仿宋" w:hAnsi="仿宋" w:eastAsia="仿宋"/>
                <w:color w:val="auto"/>
                <w:spacing w:val="20"/>
                <w:sz w:val="24"/>
                <w:highlight w:val="none"/>
                <w:lang w:val="en-US" w:eastAsia="zh-CN"/>
              </w:rPr>
              <w:t>万合共</w:t>
            </w:r>
            <w:bookmarkStart w:id="1" w:name="_GoBack"/>
            <w:bookmarkEnd w:id="1"/>
            <w:r>
              <w:rPr>
                <w:rFonts w:hint="eastAsia" w:ascii="仿宋" w:hAnsi="仿宋" w:eastAsia="仿宋"/>
                <w:color w:val="auto"/>
                <w:spacing w:val="20"/>
                <w:sz w:val="24"/>
                <w:highlight w:val="none"/>
                <w:lang w:val="en-US" w:eastAsia="zh-CN"/>
              </w:rPr>
              <w:t>享</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34D15E37">
            <w:pPr>
              <w:spacing w:line="360" w:lineRule="auto"/>
              <w:jc w:val="center"/>
              <w:rPr>
                <w:rFonts w:hint="default" w:ascii="仿宋" w:hAnsi="仿宋" w:eastAsia="仿宋"/>
                <w:color w:val="auto"/>
                <w:spacing w:val="20"/>
                <w:sz w:val="24"/>
                <w:highlight w:val="none"/>
                <w:lang w:val="en-US" w:eastAsia="zh-CN"/>
              </w:rPr>
            </w:pPr>
            <w:r>
              <w:rPr>
                <w:rFonts w:hint="eastAsia" w:ascii="仿宋" w:hAnsi="仿宋" w:eastAsia="仿宋"/>
                <w:color w:val="auto"/>
                <w:spacing w:val="20"/>
                <w:sz w:val="24"/>
                <w:highlight w:val="none"/>
                <w:lang w:val="en-US" w:eastAsia="zh-CN"/>
              </w:rPr>
              <w:t>V1</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356975C1">
            <w:pPr>
              <w:spacing w:line="360" w:lineRule="auto"/>
              <w:jc w:val="center"/>
              <w:rPr>
                <w:rFonts w:hint="eastAsia" w:ascii="仿宋" w:hAnsi="仿宋" w:eastAsia="仿宋"/>
                <w:color w:val="auto"/>
                <w:spacing w:val="20"/>
                <w:sz w:val="24"/>
                <w:highlight w:val="none"/>
                <w:lang w:val="en-US" w:eastAsia="zh-CN"/>
              </w:rPr>
            </w:pPr>
            <w:r>
              <w:rPr>
                <w:rFonts w:hint="eastAsia" w:ascii="仿宋" w:hAnsi="仿宋" w:eastAsia="仿宋"/>
                <w:color w:val="auto"/>
                <w:spacing w:val="20"/>
                <w:sz w:val="24"/>
                <w:highlight w:val="none"/>
                <w:lang w:val="en-US" w:eastAsia="zh-CN"/>
              </w:rPr>
              <w:t>套</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520206F3">
            <w:pPr>
              <w:spacing w:line="360" w:lineRule="auto"/>
              <w:jc w:val="center"/>
              <w:rPr>
                <w:rFonts w:hint="eastAsia" w:ascii="仿宋" w:hAnsi="仿宋" w:eastAsia="仿宋"/>
                <w:color w:val="auto"/>
                <w:spacing w:val="20"/>
                <w:sz w:val="24"/>
                <w:highlight w:val="none"/>
                <w:lang w:val="en-US" w:eastAsia="zh-CN"/>
              </w:rPr>
            </w:pPr>
            <w:r>
              <w:rPr>
                <w:rFonts w:hint="eastAsia" w:ascii="仿宋" w:hAnsi="仿宋" w:eastAsia="仿宋"/>
                <w:color w:val="auto"/>
                <w:spacing w:val="20"/>
                <w:sz w:val="24"/>
                <w:highlight w:val="none"/>
                <w:lang w:val="en-US" w:eastAsia="zh-CN"/>
              </w:rPr>
              <w:t>1</w:t>
            </w:r>
          </w:p>
        </w:tc>
        <w:tc>
          <w:tcPr>
            <w:tcW w:w="1278" w:type="dxa"/>
            <w:tcBorders>
              <w:top w:val="single" w:color="auto" w:sz="4" w:space="0"/>
              <w:left w:val="single" w:color="auto" w:sz="4" w:space="0"/>
              <w:bottom w:val="single" w:color="auto" w:sz="4" w:space="0"/>
              <w:right w:val="single" w:color="auto" w:sz="4" w:space="0"/>
            </w:tcBorders>
            <w:noWrap w:val="0"/>
            <w:vAlign w:val="center"/>
          </w:tcPr>
          <w:p w14:paraId="539EA1D0">
            <w:pPr>
              <w:spacing w:line="360" w:lineRule="auto"/>
              <w:jc w:val="center"/>
              <w:rPr>
                <w:rFonts w:hint="default" w:ascii="仿宋" w:hAnsi="仿宋" w:eastAsia="仿宋"/>
                <w:color w:val="auto"/>
                <w:spacing w:val="20"/>
                <w:sz w:val="24"/>
                <w:highlight w:val="none"/>
                <w:lang w:val="en-US" w:eastAsia="zh-CN"/>
              </w:rPr>
            </w:pPr>
            <w:r>
              <w:rPr>
                <w:rFonts w:hint="eastAsia" w:ascii="仿宋" w:hAnsi="仿宋" w:eastAsia="仿宋"/>
                <w:color w:val="auto"/>
                <w:spacing w:val="20"/>
                <w:sz w:val="24"/>
                <w:highlight w:val="none"/>
                <w:lang w:val="en-US" w:eastAsia="zh-CN"/>
              </w:rPr>
              <w:t>1265000</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38FCDB8B">
            <w:pPr>
              <w:spacing w:line="360" w:lineRule="auto"/>
              <w:jc w:val="center"/>
              <w:rPr>
                <w:rFonts w:hint="default" w:ascii="仿宋" w:hAnsi="仿宋" w:eastAsia="仿宋"/>
                <w:color w:val="auto"/>
                <w:spacing w:val="20"/>
                <w:sz w:val="24"/>
                <w:highlight w:val="none"/>
                <w:lang w:val="en-US" w:eastAsia="zh-CN"/>
              </w:rPr>
            </w:pPr>
            <w:r>
              <w:rPr>
                <w:rFonts w:hint="eastAsia" w:ascii="仿宋" w:hAnsi="仿宋" w:eastAsia="仿宋"/>
                <w:color w:val="auto"/>
                <w:spacing w:val="20"/>
                <w:sz w:val="24"/>
                <w:highlight w:val="none"/>
                <w:lang w:val="en-US" w:eastAsia="zh-CN"/>
              </w:rPr>
              <w:t>1265000</w:t>
            </w:r>
          </w:p>
        </w:tc>
      </w:tr>
      <w:tr w14:paraId="46FE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3" w:type="dxa"/>
            <w:gridSpan w:val="2"/>
            <w:tcBorders>
              <w:top w:val="single" w:color="auto" w:sz="4" w:space="0"/>
              <w:left w:val="single" w:color="auto" w:sz="4" w:space="0"/>
              <w:bottom w:val="single" w:color="auto" w:sz="4" w:space="0"/>
              <w:right w:val="single" w:color="auto" w:sz="4" w:space="0"/>
            </w:tcBorders>
            <w:noWrap w:val="0"/>
            <w:vAlign w:val="center"/>
          </w:tcPr>
          <w:p w14:paraId="45684103">
            <w:pPr>
              <w:spacing w:line="360" w:lineRule="auto"/>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中标金额合计</w:t>
            </w:r>
          </w:p>
        </w:tc>
        <w:tc>
          <w:tcPr>
            <w:tcW w:w="6262" w:type="dxa"/>
            <w:gridSpan w:val="6"/>
            <w:tcBorders>
              <w:top w:val="single" w:color="auto" w:sz="4" w:space="0"/>
              <w:left w:val="single" w:color="auto" w:sz="4" w:space="0"/>
              <w:bottom w:val="single" w:color="auto" w:sz="4" w:space="0"/>
              <w:right w:val="single" w:color="auto" w:sz="4" w:space="0"/>
            </w:tcBorders>
            <w:noWrap w:val="0"/>
            <w:vAlign w:val="center"/>
          </w:tcPr>
          <w:p w14:paraId="33C034D5">
            <w:pPr>
              <w:spacing w:line="360" w:lineRule="auto"/>
              <w:rPr>
                <w:rFonts w:hint="default" w:ascii="仿宋" w:hAnsi="仿宋" w:eastAsia="仿宋"/>
                <w:color w:val="auto"/>
                <w:spacing w:val="20"/>
                <w:sz w:val="24"/>
                <w:highlight w:val="none"/>
                <w:lang w:val="en-US" w:eastAsia="zh-CN"/>
              </w:rPr>
            </w:pPr>
            <w:r>
              <w:rPr>
                <w:rFonts w:hint="default" w:ascii="Arial" w:hAnsi="Arial" w:eastAsia="仿宋" w:cs="Arial"/>
                <w:color w:val="auto"/>
                <w:spacing w:val="20"/>
                <w:sz w:val="24"/>
                <w:highlight w:val="none"/>
                <w:lang w:val="en-US" w:eastAsia="zh-CN"/>
              </w:rPr>
              <w:t>¥</w:t>
            </w:r>
            <w:r>
              <w:rPr>
                <w:rFonts w:hint="eastAsia" w:ascii="仿宋" w:hAnsi="仿宋" w:eastAsia="仿宋"/>
                <w:color w:val="auto"/>
                <w:spacing w:val="20"/>
                <w:sz w:val="24"/>
                <w:highlight w:val="none"/>
                <w:lang w:val="en-US" w:eastAsia="zh-CN"/>
              </w:rPr>
              <w:t>1265000元(大写壹佰贰拾陆万伍仟元整）</w:t>
            </w:r>
          </w:p>
        </w:tc>
      </w:tr>
      <w:tr w14:paraId="1B8A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965" w:type="dxa"/>
            <w:gridSpan w:val="8"/>
            <w:tcBorders>
              <w:top w:val="single" w:color="auto" w:sz="4" w:space="0"/>
              <w:left w:val="single" w:color="auto" w:sz="4" w:space="0"/>
              <w:bottom w:val="single" w:color="auto" w:sz="4" w:space="0"/>
              <w:right w:val="single" w:color="auto" w:sz="4" w:space="0"/>
            </w:tcBorders>
            <w:noWrap w:val="0"/>
            <w:vAlign w:val="top"/>
          </w:tcPr>
          <w:p w14:paraId="0BBFF3A2">
            <w:pPr>
              <w:spacing w:line="360" w:lineRule="auto"/>
              <w:rPr>
                <w:rFonts w:ascii="仿宋" w:hAnsi="仿宋" w:eastAsia="仿宋"/>
                <w:color w:val="auto"/>
                <w:spacing w:val="20"/>
                <w:sz w:val="24"/>
                <w:highlight w:val="none"/>
              </w:rPr>
            </w:pPr>
            <w:r>
              <w:rPr>
                <w:rFonts w:hint="eastAsia" w:ascii="仿宋" w:hAnsi="仿宋" w:eastAsia="仿宋"/>
                <w:color w:val="auto"/>
                <w:spacing w:val="20"/>
                <w:sz w:val="24"/>
                <w:highlight w:val="none"/>
              </w:rPr>
              <w:t>服务承诺：</w:t>
            </w:r>
            <w:r>
              <w:rPr>
                <w:rFonts w:hint="eastAsia" w:ascii="仿宋" w:hAnsi="仿宋" w:eastAsia="仿宋"/>
                <w:color w:val="auto"/>
                <w:spacing w:val="20"/>
                <w:sz w:val="24"/>
                <w:highlight w:val="none"/>
                <w:lang w:val="en-US" w:eastAsia="zh-CN"/>
              </w:rPr>
              <w:t>承诺三年质保</w:t>
            </w:r>
          </w:p>
        </w:tc>
      </w:tr>
    </w:tbl>
    <w:p w14:paraId="5B3F641F">
      <w:pPr>
        <w:ind w:firstLine="500" w:firstLineChars="200"/>
        <w:rPr>
          <w:rFonts w:hint="eastAsia" w:ascii="仿宋" w:hAnsi="仿宋" w:eastAsia="仿宋"/>
          <w:color w:val="auto"/>
          <w:spacing w:val="20"/>
          <w:szCs w:val="21"/>
          <w:highlight w:val="none"/>
        </w:rPr>
      </w:pPr>
      <w:r>
        <w:rPr>
          <w:rFonts w:hint="eastAsia" w:ascii="仿宋" w:hAnsi="仿宋" w:eastAsia="仿宋"/>
          <w:color w:val="auto"/>
          <w:spacing w:val="20"/>
          <w:szCs w:val="21"/>
          <w:highlight w:val="none"/>
        </w:rPr>
        <w:t>注：1、中标人应根据其投标情况填写该表，并保证其与投标文件内容的一致性、正确性和真实性；</w:t>
      </w:r>
    </w:p>
    <w:p w14:paraId="1F2B5C33">
      <w:pPr>
        <w:ind w:firstLine="490" w:firstLineChars="196"/>
        <w:rPr>
          <w:rFonts w:hint="eastAsia" w:ascii="仿宋" w:hAnsi="仿宋" w:eastAsia="仿宋"/>
          <w:color w:val="auto"/>
          <w:spacing w:val="20"/>
          <w:szCs w:val="21"/>
          <w:highlight w:val="none"/>
        </w:rPr>
      </w:pPr>
      <w:r>
        <w:rPr>
          <w:rFonts w:hint="eastAsia" w:ascii="仿宋" w:hAnsi="仿宋" w:eastAsia="仿宋"/>
          <w:color w:val="auto"/>
          <w:spacing w:val="20"/>
          <w:szCs w:val="21"/>
          <w:highlight w:val="none"/>
        </w:rPr>
        <w:t>2、填写该表不代表中标人已具有中标人资格。本表只作为中标结果公告内容的一部分，进行公告使用；</w:t>
      </w:r>
    </w:p>
    <w:p w14:paraId="40F57AA8">
      <w:pPr>
        <w:ind w:firstLine="490" w:firstLineChars="196"/>
        <w:rPr>
          <w:rFonts w:hint="eastAsia" w:ascii="仿宋" w:hAnsi="仿宋" w:eastAsia="仿宋"/>
          <w:color w:val="auto"/>
          <w:spacing w:val="20"/>
          <w:szCs w:val="21"/>
          <w:highlight w:val="none"/>
        </w:rPr>
      </w:pPr>
      <w:r>
        <w:rPr>
          <w:rFonts w:hint="eastAsia" w:ascii="仿宋" w:hAnsi="仿宋" w:eastAsia="仿宋"/>
          <w:color w:val="auto"/>
          <w:spacing w:val="20"/>
          <w:szCs w:val="21"/>
          <w:highlight w:val="none"/>
        </w:rPr>
        <w:t>3、本表内容涉及较多，中标人可以适当增减表格行数，以保证表格内容的完整；</w:t>
      </w:r>
    </w:p>
    <w:p w14:paraId="0DECE7F6">
      <w:pPr>
        <w:ind w:firstLine="490" w:firstLineChars="196"/>
        <w:rPr>
          <w:rFonts w:hint="eastAsia" w:ascii="仿宋" w:hAnsi="仿宋" w:eastAsia="仿宋"/>
          <w:color w:val="auto"/>
          <w:spacing w:val="20"/>
          <w:szCs w:val="21"/>
          <w:highlight w:val="none"/>
        </w:rPr>
      </w:pPr>
      <w:r>
        <w:rPr>
          <w:rFonts w:hint="eastAsia" w:ascii="仿宋" w:hAnsi="仿宋" w:eastAsia="仿宋"/>
          <w:color w:val="auto"/>
          <w:spacing w:val="20"/>
          <w:szCs w:val="21"/>
          <w:highlight w:val="none"/>
        </w:rPr>
        <w:t>4、评审结果排名第一的中标人在评审结束后</w:t>
      </w:r>
      <w:r>
        <w:rPr>
          <w:rFonts w:hint="eastAsia" w:ascii="仿宋" w:hAnsi="仿宋" w:eastAsia="仿宋"/>
          <w:b/>
          <w:color w:val="auto"/>
          <w:spacing w:val="20"/>
          <w:szCs w:val="21"/>
          <w:highlight w:val="none"/>
        </w:rPr>
        <w:t>2个工作日内</w:t>
      </w:r>
      <w:r>
        <w:rPr>
          <w:rFonts w:hint="eastAsia" w:ascii="仿宋" w:hAnsi="仿宋" w:eastAsia="仿宋"/>
          <w:color w:val="auto"/>
          <w:spacing w:val="20"/>
          <w:szCs w:val="21"/>
          <w:highlight w:val="none"/>
        </w:rPr>
        <w:t>将该表格提交给代理机构的项目负责人。未按时提交规定内容造成后果由中标人自行承担。</w:t>
      </w:r>
    </w:p>
    <w:p w14:paraId="67CBEF5B">
      <w:pPr>
        <w:ind w:firstLine="490" w:firstLineChars="196"/>
        <w:rPr>
          <w:rFonts w:hint="eastAsia" w:ascii="仿宋" w:hAnsi="仿宋" w:eastAsia="仿宋"/>
          <w:color w:val="auto"/>
          <w:spacing w:val="20"/>
          <w:szCs w:val="21"/>
          <w:highlight w:val="none"/>
        </w:rPr>
      </w:pPr>
      <w:r>
        <w:rPr>
          <w:rFonts w:hint="eastAsia" w:ascii="仿宋" w:hAnsi="仿宋" w:eastAsia="仿宋"/>
          <w:color w:val="auto"/>
          <w:spacing w:val="20"/>
          <w:szCs w:val="21"/>
          <w:highlight w:val="none"/>
        </w:rPr>
        <w:t>5、中标结果公告内容如涉及中标人的商业秘密等法律法规规定可以不予公告的情形，中标人应另附书面说明，如未事前书面说明造成的后果由中标人自行承担。</w:t>
      </w:r>
    </w:p>
    <w:p w14:paraId="3C1B6416">
      <w:pPr>
        <w:ind w:firstLine="490" w:firstLineChars="196"/>
        <w:rPr>
          <w:rFonts w:hint="eastAsia" w:ascii="仿宋" w:hAnsi="仿宋" w:eastAsia="仿宋"/>
          <w:color w:val="auto"/>
          <w:spacing w:val="20"/>
          <w:szCs w:val="21"/>
          <w:highlight w:val="none"/>
        </w:rPr>
      </w:pPr>
      <w:r>
        <w:rPr>
          <w:rFonts w:hint="eastAsia" w:ascii="仿宋" w:hAnsi="仿宋" w:eastAsia="仿宋"/>
          <w:color w:val="auto"/>
          <w:spacing w:val="20"/>
          <w:szCs w:val="21"/>
          <w:highlight w:val="none"/>
        </w:rPr>
        <w:t>6、如为联合体投标，需提供联合体成员各方信息。</w:t>
      </w:r>
    </w:p>
    <w:p w14:paraId="50694F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A1685"/>
    <w:rsid w:val="05213A01"/>
    <w:rsid w:val="06141C07"/>
    <w:rsid w:val="09417212"/>
    <w:rsid w:val="0AA20035"/>
    <w:rsid w:val="0DBA12E6"/>
    <w:rsid w:val="11196A81"/>
    <w:rsid w:val="11DF131B"/>
    <w:rsid w:val="11EA1685"/>
    <w:rsid w:val="175F02F7"/>
    <w:rsid w:val="19510D51"/>
    <w:rsid w:val="228928AA"/>
    <w:rsid w:val="266F6CBA"/>
    <w:rsid w:val="27DA63B5"/>
    <w:rsid w:val="2E4C2233"/>
    <w:rsid w:val="2FCE157A"/>
    <w:rsid w:val="30697CB5"/>
    <w:rsid w:val="35BF0C44"/>
    <w:rsid w:val="378356B5"/>
    <w:rsid w:val="3AF37A62"/>
    <w:rsid w:val="3D2E2FD3"/>
    <w:rsid w:val="3F88043A"/>
    <w:rsid w:val="43BF2BD7"/>
    <w:rsid w:val="44A6566A"/>
    <w:rsid w:val="44C602C6"/>
    <w:rsid w:val="45FB0818"/>
    <w:rsid w:val="4BEA27BB"/>
    <w:rsid w:val="4E1402DE"/>
    <w:rsid w:val="4E9E7249"/>
    <w:rsid w:val="5DD21301"/>
    <w:rsid w:val="5FC6342F"/>
    <w:rsid w:val="63D556A7"/>
    <w:rsid w:val="64A62BA0"/>
    <w:rsid w:val="6A8A71EB"/>
    <w:rsid w:val="6AA14535"/>
    <w:rsid w:val="6B192E75"/>
    <w:rsid w:val="6FDE12D7"/>
    <w:rsid w:val="719F449E"/>
    <w:rsid w:val="7AED1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tabs>
        <w:tab w:val="left" w:pos="208"/>
      </w:tabs>
      <w:spacing w:line="432" w:lineRule="auto"/>
    </w:pPr>
    <w:rPr>
      <w:rFonts w:ascii="仿宋_GB2312" w:eastAsia="仿宋_GB2312"/>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2025-07-16T07:13:00Z</dcterms:created>
  <dc:creator>丞相</dc:creator>
  <cp:lastModifiedBy>丞相</cp:lastModifiedBy>
  <dcterms:modified xsi:type="dcterms:W3CDTF">2025-07-16T07:32:21Z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9C996B2308D54F6B8891071EE387D496_11</vt:lpwstr>
  </property>
  <property fmtid="{D5CDD505-2E9C-101B-9397-08002B2CF9AE}" pid="4" name="KSOTemplateDocerSaveRecord">
    <vt:lpwstr>eyJoZGlkIjoiODlmOWJkNmJkZDVjNjRiZTRlODRiZDUyNmVjNjY1MGEiLCJ1c2VySWQiOiIxNjY0NTI1ODc4In0=</vt:lpwstr>
  </property>
</Properties>
</file>