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6473ED">
      <w:pPr>
        <w:adjustRightInd/>
        <w:spacing w:line="360" w:lineRule="auto"/>
        <w:jc w:val="both"/>
        <w:rPr>
          <w:rFonts w:ascii="宋体" w:hAnsi="宋体" w:cs="宋体"/>
          <w:b/>
          <w:sz w:val="48"/>
          <w:szCs w:val="48"/>
        </w:rPr>
      </w:pPr>
    </w:p>
    <w:p w14:paraId="1339257E">
      <w:pPr>
        <w:adjustRightInd/>
        <w:spacing w:line="24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 xml:space="preserve">绍兴第二医院医共体兰亭分院职工疗休养服务项目 </w:t>
      </w:r>
    </w:p>
    <w:p w14:paraId="3148D124">
      <w:pPr>
        <w:jc w:val="center"/>
        <w:outlineLvl w:val="0"/>
        <w:rPr>
          <w:rFonts w:hint="eastAsia" w:ascii="仿宋" w:hAnsi="仿宋" w:eastAsia="仿宋" w:cs="仿宋"/>
          <w:b/>
          <w:sz w:val="72"/>
          <w:szCs w:val="72"/>
        </w:rPr>
      </w:pPr>
    </w:p>
    <w:p w14:paraId="0CF603E4">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1897526E">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78CAAC8B">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3FC34DE5">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0C8C22DE">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46937B87">
      <w:pPr>
        <w:jc w:val="center"/>
        <w:outlineLvl w:val="0"/>
        <w:rPr>
          <w:rFonts w:hint="eastAsia" w:ascii="仿宋" w:hAnsi="仿宋" w:eastAsia="仿宋" w:cs="仿宋"/>
          <w:sz w:val="44"/>
        </w:rPr>
      </w:pPr>
      <w:r>
        <w:rPr>
          <w:rFonts w:hint="eastAsia" w:ascii="仿宋" w:hAnsi="仿宋" w:eastAsia="仿宋" w:cs="仿宋"/>
          <w:b/>
          <w:sz w:val="72"/>
          <w:szCs w:val="72"/>
        </w:rPr>
        <w:t>件</w:t>
      </w:r>
    </w:p>
    <w:p w14:paraId="31E0DEAC">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6C807C20">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04048E23">
      <w:pPr>
        <w:jc w:val="center"/>
        <w:rPr>
          <w:rFonts w:hint="eastAsia" w:ascii="仿宋" w:hAnsi="仿宋" w:eastAsia="仿宋" w:cs="仿宋"/>
          <w:b/>
          <w:sz w:val="28"/>
          <w:szCs w:val="28"/>
        </w:rPr>
      </w:pPr>
      <w:r>
        <w:rPr>
          <w:rFonts w:hint="eastAsia" w:ascii="仿宋" w:hAnsi="仿宋" w:eastAsia="仿宋" w:cs="仿宋"/>
          <w:b/>
          <w:sz w:val="28"/>
          <w:szCs w:val="28"/>
        </w:rPr>
        <w:t>招标编号:绍柯采[2025]1098号</w:t>
      </w:r>
    </w:p>
    <w:tbl>
      <w:tblPr>
        <w:tblStyle w:val="63"/>
        <w:tblW w:w="7801" w:type="dxa"/>
        <w:jc w:val="center"/>
        <w:tblLayout w:type="fixed"/>
        <w:tblCellMar>
          <w:top w:w="0" w:type="dxa"/>
          <w:left w:w="108" w:type="dxa"/>
          <w:bottom w:w="0" w:type="dxa"/>
          <w:right w:w="108" w:type="dxa"/>
        </w:tblCellMar>
      </w:tblPr>
      <w:tblGrid>
        <w:gridCol w:w="2356"/>
        <w:gridCol w:w="5445"/>
      </w:tblGrid>
      <w:tr w14:paraId="0C8C4FE9">
        <w:tblPrEx>
          <w:tblCellMar>
            <w:top w:w="0" w:type="dxa"/>
            <w:left w:w="108" w:type="dxa"/>
            <w:bottom w:w="0" w:type="dxa"/>
            <w:right w:w="108" w:type="dxa"/>
          </w:tblCellMar>
        </w:tblPrEx>
        <w:trPr>
          <w:trHeight w:val="443" w:hRule="atLeast"/>
          <w:jc w:val="center"/>
        </w:trPr>
        <w:tc>
          <w:tcPr>
            <w:tcW w:w="2356" w:type="dxa"/>
          </w:tcPr>
          <w:p w14:paraId="603FF686">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16E1CCB0">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绍兴第二医院医共体兰亭分院</w:t>
            </w:r>
          </w:p>
        </w:tc>
      </w:tr>
      <w:tr w14:paraId="788F6B93">
        <w:tblPrEx>
          <w:tblCellMar>
            <w:top w:w="0" w:type="dxa"/>
            <w:left w:w="108" w:type="dxa"/>
            <w:bottom w:w="0" w:type="dxa"/>
            <w:right w:w="108" w:type="dxa"/>
          </w:tblCellMar>
        </w:tblPrEx>
        <w:trPr>
          <w:trHeight w:val="494" w:hRule="atLeast"/>
          <w:jc w:val="center"/>
        </w:trPr>
        <w:tc>
          <w:tcPr>
            <w:tcW w:w="2356" w:type="dxa"/>
          </w:tcPr>
          <w:p w14:paraId="39475C80">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5445" w:type="dxa"/>
          </w:tcPr>
          <w:p w14:paraId="3597A34B">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浙江翔实建设项目管理有限公司</w:t>
            </w:r>
          </w:p>
        </w:tc>
      </w:tr>
      <w:tr w14:paraId="3ED15BF4">
        <w:tblPrEx>
          <w:tblCellMar>
            <w:top w:w="0" w:type="dxa"/>
            <w:left w:w="108" w:type="dxa"/>
            <w:bottom w:w="0" w:type="dxa"/>
            <w:right w:w="108" w:type="dxa"/>
          </w:tblCellMar>
        </w:tblPrEx>
        <w:trPr>
          <w:trHeight w:val="397" w:hRule="atLeast"/>
          <w:jc w:val="center"/>
        </w:trPr>
        <w:tc>
          <w:tcPr>
            <w:tcW w:w="2356" w:type="dxa"/>
            <w:vAlign w:val="center"/>
          </w:tcPr>
          <w:p w14:paraId="709C245D">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0747EC07">
            <w:pPr>
              <w:spacing w:after="100" w:afterAutospacing="1" w:line="44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绍兴市柯桥区财政局</w:t>
            </w:r>
          </w:p>
        </w:tc>
      </w:tr>
      <w:tr w14:paraId="07B2E793">
        <w:tblPrEx>
          <w:tblCellMar>
            <w:top w:w="0" w:type="dxa"/>
            <w:left w:w="108" w:type="dxa"/>
            <w:bottom w:w="0" w:type="dxa"/>
            <w:right w:w="108" w:type="dxa"/>
          </w:tblCellMar>
        </w:tblPrEx>
        <w:trPr>
          <w:trHeight w:val="333" w:hRule="atLeast"/>
          <w:jc w:val="center"/>
        </w:trPr>
        <w:tc>
          <w:tcPr>
            <w:tcW w:w="7801" w:type="dxa"/>
            <w:gridSpan w:val="2"/>
          </w:tcPr>
          <w:p w14:paraId="798A0E4F">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七</w:t>
            </w:r>
            <w:r>
              <w:rPr>
                <w:rFonts w:hint="eastAsia" w:ascii="仿宋" w:hAnsi="仿宋" w:eastAsia="仿宋" w:cs="仿宋"/>
                <w:sz w:val="28"/>
                <w:szCs w:val="28"/>
              </w:rPr>
              <w:t>月</w:t>
            </w:r>
          </w:p>
        </w:tc>
      </w:tr>
    </w:tbl>
    <w:p w14:paraId="4186DA53">
      <w:pPr>
        <w:pStyle w:val="635"/>
        <w:tabs>
          <w:tab w:val="left" w:pos="3744"/>
          <w:tab w:val="clear" w:pos="432"/>
        </w:tabs>
        <w:rPr>
          <w:rFonts w:hint="eastAsia" w:ascii="仿宋" w:hAnsi="仿宋" w:eastAsia="仿宋" w:cs="仿宋"/>
        </w:rPr>
      </w:pPr>
      <w:r>
        <w:rPr>
          <w:rFonts w:hint="eastAsia" w:ascii="仿宋" w:hAnsi="仿宋" w:eastAsia="仿宋" w:cs="仿宋"/>
          <w:lang w:eastAsia="zh-CN"/>
        </w:rPr>
        <w:tab/>
      </w:r>
    </w:p>
    <w:p w14:paraId="405C569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2200D68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332F9BD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645FBC4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17D5439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099DEDF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4038E19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736FD0D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10FF6C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00F629E0">
      <w:pPr>
        <w:spacing w:line="360" w:lineRule="auto"/>
        <w:ind w:firstLine="549" w:firstLineChars="229"/>
        <w:rPr>
          <w:rFonts w:hint="eastAsia" w:ascii="仿宋" w:hAnsi="仿宋" w:eastAsia="仿宋" w:cs="仿宋"/>
          <w:sz w:val="24"/>
        </w:rPr>
      </w:pPr>
    </w:p>
    <w:p w14:paraId="0DA40A3D">
      <w:pPr>
        <w:spacing w:line="360" w:lineRule="auto"/>
        <w:ind w:firstLine="549" w:firstLineChars="229"/>
        <w:rPr>
          <w:rFonts w:hint="eastAsia" w:ascii="仿宋" w:hAnsi="仿宋" w:eastAsia="仿宋" w:cs="仿宋"/>
          <w:sz w:val="24"/>
        </w:rPr>
      </w:pPr>
    </w:p>
    <w:p w14:paraId="0E1FD79A">
      <w:pPr>
        <w:spacing w:line="360" w:lineRule="auto"/>
        <w:ind w:firstLine="549" w:firstLineChars="229"/>
        <w:rPr>
          <w:rFonts w:hint="eastAsia" w:ascii="仿宋" w:hAnsi="仿宋" w:eastAsia="仿宋" w:cs="仿宋"/>
          <w:sz w:val="24"/>
        </w:rPr>
      </w:pPr>
    </w:p>
    <w:p w14:paraId="5601B651">
      <w:pPr>
        <w:spacing w:line="360" w:lineRule="auto"/>
        <w:ind w:firstLine="549" w:firstLineChars="229"/>
        <w:rPr>
          <w:rFonts w:hint="eastAsia" w:ascii="仿宋" w:hAnsi="仿宋" w:eastAsia="仿宋" w:cs="仿宋"/>
          <w:sz w:val="24"/>
        </w:rPr>
      </w:pPr>
    </w:p>
    <w:p w14:paraId="3944BB5E">
      <w:pPr>
        <w:spacing w:line="360" w:lineRule="auto"/>
        <w:ind w:firstLine="549" w:firstLineChars="229"/>
        <w:rPr>
          <w:rFonts w:hint="eastAsia" w:ascii="仿宋" w:hAnsi="仿宋" w:eastAsia="仿宋" w:cs="仿宋"/>
          <w:sz w:val="24"/>
        </w:rPr>
      </w:pPr>
    </w:p>
    <w:p w14:paraId="2DBF864F">
      <w:pPr>
        <w:spacing w:line="360" w:lineRule="auto"/>
        <w:ind w:firstLine="549" w:firstLineChars="229"/>
        <w:rPr>
          <w:rFonts w:hint="eastAsia" w:ascii="仿宋" w:hAnsi="仿宋" w:eastAsia="仿宋" w:cs="仿宋"/>
          <w:sz w:val="24"/>
        </w:rPr>
      </w:pPr>
    </w:p>
    <w:p w14:paraId="1E8D62B6">
      <w:pPr>
        <w:spacing w:line="360" w:lineRule="auto"/>
        <w:ind w:firstLine="549" w:firstLineChars="229"/>
        <w:rPr>
          <w:rFonts w:hint="eastAsia" w:ascii="仿宋" w:hAnsi="仿宋" w:eastAsia="仿宋" w:cs="仿宋"/>
          <w:sz w:val="24"/>
        </w:rPr>
      </w:pPr>
    </w:p>
    <w:p w14:paraId="22BD96C7">
      <w:pPr>
        <w:spacing w:line="360" w:lineRule="auto"/>
        <w:ind w:firstLine="549" w:firstLineChars="229"/>
        <w:rPr>
          <w:rFonts w:hint="eastAsia" w:ascii="仿宋" w:hAnsi="仿宋" w:eastAsia="仿宋" w:cs="仿宋"/>
          <w:sz w:val="24"/>
        </w:rPr>
      </w:pPr>
    </w:p>
    <w:p w14:paraId="285346B2">
      <w:pPr>
        <w:spacing w:line="360" w:lineRule="auto"/>
        <w:ind w:firstLine="549" w:firstLineChars="229"/>
        <w:rPr>
          <w:rFonts w:hint="eastAsia" w:ascii="仿宋" w:hAnsi="仿宋" w:eastAsia="仿宋" w:cs="仿宋"/>
          <w:sz w:val="24"/>
        </w:rPr>
      </w:pPr>
    </w:p>
    <w:p w14:paraId="113E7DF9">
      <w:pPr>
        <w:spacing w:line="360" w:lineRule="auto"/>
        <w:ind w:firstLine="549" w:firstLineChars="229"/>
        <w:rPr>
          <w:rFonts w:hint="eastAsia" w:ascii="仿宋" w:hAnsi="仿宋" w:eastAsia="仿宋" w:cs="仿宋"/>
          <w:sz w:val="24"/>
        </w:rPr>
      </w:pPr>
    </w:p>
    <w:p w14:paraId="4ACED35E">
      <w:pPr>
        <w:spacing w:line="360" w:lineRule="auto"/>
        <w:ind w:firstLine="549" w:firstLineChars="229"/>
        <w:rPr>
          <w:rFonts w:hint="eastAsia" w:ascii="仿宋" w:hAnsi="仿宋" w:eastAsia="仿宋" w:cs="仿宋"/>
          <w:sz w:val="24"/>
        </w:rPr>
      </w:pPr>
    </w:p>
    <w:p w14:paraId="46954B98">
      <w:pPr>
        <w:spacing w:line="360" w:lineRule="auto"/>
        <w:rPr>
          <w:rFonts w:hint="eastAsia" w:ascii="仿宋" w:hAnsi="仿宋" w:eastAsia="仿宋" w:cs="仿宋"/>
          <w:sz w:val="24"/>
        </w:rPr>
      </w:pPr>
    </w:p>
    <w:bookmarkEnd w:id="1"/>
    <w:p w14:paraId="011EB4A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454CBD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headerReference r:id="rId4" w:type="first"/>
          <w:footerReference r:id="rId6" w:type="first"/>
          <w:headerReference r:id="rId3" w:type="default"/>
          <w:footerReference r:id="rId5" w:type="default"/>
          <w:pgSz w:w="11906" w:h="16838"/>
          <w:pgMar w:top="1474" w:right="1814" w:bottom="1474" w:left="1814" w:header="851" w:footer="992" w:gutter="0"/>
          <w:pgNumType w:fmt="decimal" w:start="1"/>
          <w:cols w:space="720" w:num="1"/>
          <w:docGrid w:linePitch="312" w:charSpace="0"/>
        </w:sectPr>
      </w:pPr>
    </w:p>
    <w:p w14:paraId="697EF66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730970D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47511CA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 xml:space="preserve">绍兴第二医院医共体兰亭分院职工疗休养服务项目 </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5</w:t>
      </w:r>
      <w:r>
        <w:rPr>
          <w:rStyle w:val="77"/>
          <w:rFonts w:hint="eastAsia" w:ascii="仿宋" w:hAnsi="仿宋" w:eastAsia="仿宋" w:cs="仿宋"/>
          <w:snapToGrid/>
          <w:color w:val="auto"/>
          <w:kern w:val="2"/>
          <w:sz w:val="24"/>
          <w:szCs w:val="24"/>
        </w:rPr>
        <w:t>年 月 日 点 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CD0BCA4">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2B2FF07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color w:val="auto"/>
          <w:sz w:val="24"/>
        </w:rPr>
        <w:t>绍柯采[2025]1098号</w:t>
      </w:r>
    </w:p>
    <w:p w14:paraId="66F4AF5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 xml:space="preserve">绍兴第二医院医共体兰亭分院职工疗休养服务项目 </w:t>
      </w:r>
      <w:r>
        <w:rPr>
          <w:rFonts w:hint="eastAsia" w:ascii="仿宋" w:hAnsi="仿宋" w:eastAsia="仿宋" w:cs="仿宋"/>
          <w:color w:val="auto"/>
          <w:sz w:val="24"/>
          <w:lang w:val="en-US" w:eastAsia="zh-CN"/>
        </w:rPr>
        <w:t xml:space="preserve"> </w:t>
      </w:r>
    </w:p>
    <w:p w14:paraId="0097316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307000</w:t>
      </w:r>
      <w:r>
        <w:rPr>
          <w:rFonts w:hint="eastAsia" w:ascii="仿宋" w:hAnsi="仿宋" w:eastAsia="仿宋" w:cs="仿宋"/>
          <w:b/>
          <w:color w:val="auto"/>
          <w:sz w:val="24"/>
        </w:rPr>
        <w:t xml:space="preserve"> </w:t>
      </w:r>
    </w:p>
    <w:p w14:paraId="34E6A31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307000</w:t>
      </w:r>
      <w:r>
        <w:rPr>
          <w:rFonts w:hint="eastAsia" w:ascii="仿宋" w:hAnsi="仿宋" w:eastAsia="仿宋" w:cs="仿宋"/>
          <w:b/>
          <w:color w:val="auto"/>
          <w:sz w:val="24"/>
        </w:rPr>
        <w:t xml:space="preserve"> </w:t>
      </w:r>
    </w:p>
    <w:p w14:paraId="7058C99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4A7CFE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504CDA4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val="0"/>
          <w:bCs/>
          <w:color w:val="auto"/>
          <w:sz w:val="24"/>
          <w:lang w:eastAsia="zh-CN"/>
        </w:rPr>
        <w:t xml:space="preserve">绍兴第二医院医共体兰亭分院职工疗休养服务项目 </w:t>
      </w:r>
    </w:p>
    <w:p w14:paraId="713E0B0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70657E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w:t>
      </w:r>
      <w:r>
        <w:rPr>
          <w:rFonts w:hint="eastAsia" w:ascii="仿宋" w:hAnsi="仿宋" w:eastAsia="仿宋" w:cs="仿宋"/>
          <w:b w:val="0"/>
          <w:bCs/>
          <w:color w:val="auto"/>
          <w:sz w:val="24"/>
          <w:lang w:val="en-US" w:eastAsia="zh-CN"/>
        </w:rPr>
        <w:t>307000</w:t>
      </w:r>
    </w:p>
    <w:p w14:paraId="5323767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val="0"/>
          <w:bCs/>
          <w:color w:val="auto"/>
          <w:sz w:val="24"/>
        </w:rPr>
        <w:t>详见</w:t>
      </w:r>
      <w:r>
        <w:rPr>
          <w:rFonts w:hint="eastAsia" w:ascii="仿宋" w:hAnsi="仿宋" w:eastAsia="仿宋" w:cs="仿宋"/>
          <w:b w:val="0"/>
          <w:bCs/>
          <w:color w:val="auto"/>
          <w:sz w:val="24"/>
          <w:lang w:eastAsia="zh-CN"/>
        </w:rPr>
        <w:t>招标</w:t>
      </w:r>
      <w:r>
        <w:rPr>
          <w:rFonts w:hint="eastAsia" w:ascii="仿宋" w:hAnsi="仿宋" w:eastAsia="仿宋" w:cs="仿宋"/>
          <w:b w:val="0"/>
          <w:bCs/>
          <w:color w:val="auto"/>
          <w:sz w:val="24"/>
        </w:rPr>
        <w:t>文件。</w:t>
      </w:r>
    </w:p>
    <w:p w14:paraId="6FE4EE3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b w:val="0"/>
          <w:bCs/>
          <w:color w:val="auto"/>
          <w:sz w:val="24"/>
        </w:rPr>
        <w:t>详见</w:t>
      </w:r>
      <w:r>
        <w:rPr>
          <w:rFonts w:hint="eastAsia" w:ascii="仿宋" w:hAnsi="仿宋" w:eastAsia="仿宋" w:cs="仿宋"/>
          <w:b w:val="0"/>
          <w:bCs/>
          <w:color w:val="auto"/>
          <w:sz w:val="24"/>
          <w:lang w:eastAsia="zh-CN"/>
        </w:rPr>
        <w:t>招标</w:t>
      </w:r>
      <w:r>
        <w:rPr>
          <w:rFonts w:hint="eastAsia" w:ascii="仿宋" w:hAnsi="仿宋" w:eastAsia="仿宋" w:cs="仿宋"/>
          <w:b w:val="0"/>
          <w:bCs/>
          <w:color w:val="auto"/>
          <w:sz w:val="24"/>
        </w:rPr>
        <w:t>文件。</w:t>
      </w:r>
    </w:p>
    <w:p w14:paraId="07A4854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t>☐</w:t>
      </w:r>
      <w:r>
        <w:rPr>
          <w:rFonts w:hint="eastAsia" w:ascii="仿宋" w:hAnsi="仿宋" w:eastAsia="仿宋" w:cs="仿宋"/>
          <w:b/>
          <w:color w:val="auto"/>
          <w:sz w:val="24"/>
        </w:rPr>
        <w:t>是，</w:t>
      </w:r>
      <w:r>
        <w:rPr>
          <w:rFonts w:hint="eastAsia" w:ascii="仿宋" w:hAnsi="仿宋" w:eastAsia="仿宋" w:cs="仿宋"/>
          <w:b/>
          <w:bCs/>
          <w:kern w:val="0"/>
          <w:sz w:val="24"/>
          <w:lang w:eastAsia="zh-CN"/>
        </w:rPr>
        <w:t>☑</w:t>
      </w:r>
      <w:r>
        <w:rPr>
          <w:rFonts w:hint="eastAsia" w:ascii="仿宋" w:hAnsi="仿宋" w:eastAsia="仿宋" w:cs="仿宋"/>
          <w:b/>
          <w:color w:val="auto"/>
          <w:sz w:val="24"/>
        </w:rPr>
        <w:t>否。</w:t>
      </w:r>
    </w:p>
    <w:p w14:paraId="5B4EF4A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14:paraId="3D4D491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w:t>
      </w:r>
      <w:r>
        <w:rPr>
          <w:rFonts w:hint="eastAsia" w:ascii="仿宋" w:hAnsi="仿宋" w:eastAsia="仿宋" w:cs="仿宋"/>
          <w:snapToGrid w:val="0"/>
          <w:color w:val="auto"/>
          <w:kern w:val="28"/>
          <w:sz w:val="24"/>
          <w:szCs w:val="20"/>
          <w:lang w:val="en-US" w:eastAsia="zh-CN"/>
        </w:rPr>
        <w:t>失信主体</w:t>
      </w:r>
      <w:r>
        <w:rPr>
          <w:rFonts w:hint="eastAsia" w:ascii="仿宋" w:hAnsi="仿宋" w:eastAsia="仿宋" w:cs="仿宋"/>
          <w:snapToGrid w:val="0"/>
          <w:color w:val="auto"/>
          <w:kern w:val="28"/>
          <w:sz w:val="24"/>
          <w:szCs w:val="20"/>
        </w:rPr>
        <w:t>、政府采购严重违法失信行为记录名单；</w:t>
      </w:r>
    </w:p>
    <w:p w14:paraId="1F91982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63E0519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1F4EC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242C918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6D078310">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sz w:val="24"/>
        </w:rPr>
        <w:t>服务全部由符合政策要求的中小企业承接，提供中小企业声明函；</w:t>
      </w:r>
    </w:p>
    <w:p w14:paraId="07491E1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48297E33">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60D7C5DE">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7C30B00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4.本项目的特定资格要求：具有有效的《旅行社业务经营许可证》；</w:t>
      </w:r>
    </w:p>
    <w:p w14:paraId="64636C96">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0A5D0B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14:paraId="11B1B4A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 月 日</w:t>
      </w:r>
      <w:r>
        <w:rPr>
          <w:rFonts w:hint="eastAsia" w:ascii="仿宋" w:hAnsi="仿宋" w:eastAsia="仿宋" w:cs="仿宋"/>
          <w:color w:val="auto"/>
          <w:sz w:val="24"/>
        </w:rPr>
        <w:t>，每天上午00:00至12:00 ，下午12:00至23:59（北京时间，线上获取法定节假日均可，线下获取文件法定节假日除外）</w:t>
      </w:r>
    </w:p>
    <w:p w14:paraId="0DC24A9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58721E2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3E7C436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6D5081DB">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745A2E1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 月 日 点 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748175A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3545313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 月 日 点 分00秒</w:t>
      </w:r>
      <w:r>
        <w:rPr>
          <w:rFonts w:hint="eastAsia" w:ascii="仿宋" w:hAnsi="仿宋" w:eastAsia="仿宋" w:cs="仿宋"/>
          <w:bCs/>
          <w:color w:val="auto"/>
          <w:sz w:val="24"/>
          <w:u w:val="single"/>
        </w:rPr>
        <w:t xml:space="preserve">  </w:t>
      </w:r>
    </w:p>
    <w:p w14:paraId="7ADBB95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开标地点（网址）：绍兴市柯桥区卫生健康行政执法队5楼开标室通过政府采购云平台（https://www.zcygov.cn）在线开标</w:t>
      </w:r>
    </w:p>
    <w:p w14:paraId="194BADA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五、公告期限 </w:t>
      </w:r>
    </w:p>
    <w:p w14:paraId="6EB8ACC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775DCF94">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六、其他补充事宜</w:t>
      </w:r>
    </w:p>
    <w:p w14:paraId="68A1911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 xml:space="preserve"> 1.《浙江省财政厅关于进一步发挥政府采购政策功能全力推动经济稳进提质的通知》 （浙财</w:t>
      </w:r>
      <w:r>
        <w:rPr>
          <w:rFonts w:hint="eastAsia" w:ascii="仿宋" w:hAnsi="仿宋" w:eastAsia="仿宋" w:cs="仿宋"/>
          <w:color w:val="auto"/>
          <w:sz w:val="24"/>
          <w:highlight w:val="none"/>
        </w:rPr>
        <w:t>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w:t>
      </w:r>
      <w:r>
        <w:rPr>
          <w:rFonts w:hint="eastAsia" w:ascii="仿宋" w:hAnsi="仿宋" w:eastAsia="仿宋" w:cs="仿宋"/>
          <w:color w:val="auto"/>
          <w:sz w:val="24"/>
        </w:rPr>
        <w:t>号）已分别于2022年1月29日、2022年2月1日和2022年</w:t>
      </w:r>
      <w:r>
        <w:rPr>
          <w:rFonts w:hint="eastAsia" w:ascii="仿宋" w:hAnsi="仿宋" w:eastAsia="仿宋" w:cs="仿宋"/>
          <w:color w:val="auto"/>
          <w:sz w:val="24"/>
          <w:highlight w:val="none"/>
        </w:rPr>
        <w:t>7月1日开始实施，此前有关规定与上述文件内容不一致的，按上述文件要求执行。</w:t>
      </w:r>
    </w:p>
    <w:p w14:paraId="1AF1DE3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22号）文件关于</w:t>
      </w:r>
      <w:r>
        <w:rPr>
          <w:rFonts w:hint="eastAsia" w:ascii="仿宋" w:hAnsi="仿宋" w:eastAsia="仿宋" w:cs="仿宋"/>
          <w:color w:val="auto"/>
          <w:sz w:val="24"/>
        </w:rPr>
        <w:t>“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015AB71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A6E1B4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w:t>
      </w:r>
      <w:r>
        <w:rPr>
          <w:rFonts w:hint="eastAsia" w:ascii="仿宋" w:hAnsi="仿宋" w:eastAsia="仿宋" w:cs="仿宋"/>
          <w:color w:val="auto"/>
          <w:sz w:val="24"/>
        </w:rPr>
        <w:t>输递交：投标人在投标截止时间前将加密的投标文件上传至政府采购云平台</w:t>
      </w:r>
      <w:r>
        <w:rPr>
          <w:rFonts w:hint="eastAsia" w:ascii="仿宋" w:hAnsi="仿宋" w:eastAsia="仿宋" w:cs="仿宋"/>
          <w:color w:val="auto"/>
          <w:sz w:val="24"/>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A52AAA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七、对本次采购提出询问、质疑、投诉，请按以下方式联系</w:t>
      </w:r>
    </w:p>
    <w:p w14:paraId="159476CA">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637"/>
      <w:bookmarkStart w:id="6" w:name="_Toc28359096"/>
      <w:bookmarkStart w:id="7" w:name="_Toc35393806"/>
      <w:bookmarkStart w:id="8" w:name="_Toc28359019"/>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2EF281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绍兴第二医院医共体兰亭分院</w:t>
      </w:r>
    </w:p>
    <w:p w14:paraId="5127806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宋体"/>
          <w:color w:val="auto"/>
          <w:sz w:val="24"/>
          <w:szCs w:val="28"/>
          <w:highlight w:val="none"/>
        </w:rPr>
        <w:t>绍兴市柯桥区</w:t>
      </w:r>
      <w:r>
        <w:rPr>
          <w:rFonts w:hint="eastAsia" w:ascii="仿宋" w:hAnsi="仿宋" w:eastAsia="仿宋" w:cs="宋体"/>
          <w:color w:val="auto"/>
          <w:sz w:val="24"/>
          <w:szCs w:val="28"/>
          <w:highlight w:val="none"/>
          <w:lang w:val="en-US" w:eastAsia="zh-CN"/>
        </w:rPr>
        <w:t>兰亭</w:t>
      </w:r>
      <w:r>
        <w:rPr>
          <w:rFonts w:hint="eastAsia" w:ascii="仿宋" w:hAnsi="仿宋" w:eastAsia="仿宋" w:cs="宋体"/>
          <w:color w:val="auto"/>
          <w:sz w:val="24"/>
          <w:szCs w:val="28"/>
          <w:highlight w:val="none"/>
        </w:rPr>
        <w:t>街道</w:t>
      </w:r>
      <w:r>
        <w:rPr>
          <w:rFonts w:hint="eastAsia" w:ascii="仿宋" w:hAnsi="仿宋" w:eastAsia="仿宋" w:cs="仿宋"/>
          <w:color w:val="auto"/>
          <w:sz w:val="24"/>
        </w:rPr>
        <w:t xml:space="preserve"> </w:t>
      </w:r>
    </w:p>
    <w:p w14:paraId="3E0FF2F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47CCACE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宋体"/>
          <w:color w:val="auto"/>
          <w:sz w:val="24"/>
          <w:szCs w:val="28"/>
          <w:highlight w:val="none"/>
          <w:lang w:val="en-US" w:eastAsia="zh-CN"/>
        </w:rPr>
        <w:t>陈宏</w:t>
      </w:r>
    </w:p>
    <w:p w14:paraId="17BDCDA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项目联系方式（询问）：19817751080</w:t>
      </w:r>
    </w:p>
    <w:p w14:paraId="25C46C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谢东旺</w:t>
      </w:r>
      <w:r>
        <w:rPr>
          <w:rFonts w:hint="eastAsia" w:ascii="仿宋" w:hAnsi="仿宋" w:eastAsia="仿宋" w:cs="仿宋"/>
          <w:color w:val="auto"/>
          <w:sz w:val="24"/>
          <w:highlight w:val="none"/>
        </w:rPr>
        <w:t xml:space="preserve"> </w:t>
      </w:r>
    </w:p>
    <w:p w14:paraId="07CDDDA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0575-84624727</w:t>
      </w:r>
    </w:p>
    <w:p w14:paraId="1D133775">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28359020"/>
      <w:bookmarkStart w:id="10" w:name="_Toc35393807"/>
      <w:bookmarkStart w:id="11" w:name="_Toc28359097"/>
      <w:bookmarkStart w:id="12" w:name="_Toc35393638"/>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7A636E1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宋体"/>
          <w:color w:val="auto"/>
          <w:sz w:val="24"/>
          <w:szCs w:val="28"/>
          <w:highlight w:val="none"/>
        </w:rPr>
        <w:t>浙江翔实建设项目管理有限公司</w:t>
      </w:r>
      <w:r>
        <w:rPr>
          <w:rFonts w:hint="eastAsia" w:ascii="仿宋" w:hAnsi="仿宋" w:eastAsia="仿宋" w:cs="仿宋"/>
          <w:color w:val="auto"/>
          <w:sz w:val="24"/>
        </w:rPr>
        <w:t xml:space="preserve">             </w:t>
      </w:r>
    </w:p>
    <w:p w14:paraId="10343C1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址：绍兴市越城区阳明北路692号 </w:t>
      </w:r>
    </w:p>
    <w:p w14:paraId="462D2FF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1093376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项目联系人（询问）：陈超莹</w:t>
      </w:r>
    </w:p>
    <w:p w14:paraId="3D10083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项目联系方式（询问）：0575-88979685/15068509493 </w:t>
      </w:r>
    </w:p>
    <w:p w14:paraId="0554AF5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质疑联系人：孙莉             </w:t>
      </w:r>
    </w:p>
    <w:p w14:paraId="65BFB13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质疑联系方式：0575-88976639</w:t>
      </w:r>
    </w:p>
    <w:p w14:paraId="7774B08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28359021"/>
      <w:bookmarkStart w:id="14" w:name="_Toc35393639"/>
      <w:bookmarkStart w:id="15" w:name="_Toc35393808"/>
      <w:bookmarkStart w:id="16" w:name="_Toc2835909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47A2867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绍兴市柯桥区财政局</w:t>
      </w:r>
    </w:p>
    <w:p w14:paraId="597836C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eastAsia="zh-CN"/>
        </w:rPr>
        <w:t>绍兴市柯桥区育才路财税大楼</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065966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 xml:space="preserve">/ </w:t>
      </w:r>
    </w:p>
    <w:p w14:paraId="2732049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lang w:eastAsia="zh-CN"/>
        </w:rPr>
        <w:t>王涛</w:t>
      </w:r>
      <w:r>
        <w:rPr>
          <w:rFonts w:hint="eastAsia" w:ascii="仿宋" w:hAnsi="仿宋" w:eastAsia="仿宋" w:cs="仿宋"/>
          <w:color w:val="auto"/>
          <w:sz w:val="24"/>
          <w:lang w:val="en-US" w:eastAsia="zh-CN"/>
        </w:rPr>
        <w:t xml:space="preserve">  </w:t>
      </w:r>
    </w:p>
    <w:p w14:paraId="688C164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lang w:val="en-US" w:eastAsia="zh-CN"/>
        </w:rPr>
        <w:t xml:space="preserve">0575-84125927 </w:t>
      </w:r>
      <w:r>
        <w:rPr>
          <w:rFonts w:hint="eastAsia" w:ascii="仿宋" w:hAnsi="仿宋" w:eastAsia="仿宋" w:cs="仿宋"/>
          <w:color w:val="auto"/>
          <w:sz w:val="24"/>
        </w:rPr>
        <w:t xml:space="preserve">    </w:t>
      </w:r>
    </w:p>
    <w:p w14:paraId="055491C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777D6C4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2433F824">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3A86356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792AC484">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2F3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97DE8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7939104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5B78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842FE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25A92C9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投标人按照项目要求特许资格证明文件（如有）：</w:t>
            </w:r>
          </w:p>
          <w:p w14:paraId="772B8A5C">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97C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22354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2</w:t>
            </w:r>
          </w:p>
        </w:tc>
        <w:tc>
          <w:tcPr>
            <w:tcW w:w="8370" w:type="dxa"/>
            <w:gridSpan w:val="2"/>
            <w:vAlign w:val="center"/>
          </w:tcPr>
          <w:p w14:paraId="462CDA15">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_GB2312"/>
                <w:b/>
                <w:color w:val="000000"/>
                <w:sz w:val="24"/>
                <w:lang w:eastAsia="zh-CN"/>
              </w:rPr>
            </w:pPr>
            <w:r>
              <w:rPr>
                <w:rFonts w:hint="eastAsia" w:ascii="仿宋" w:hAnsi="仿宋" w:eastAsia="仿宋" w:cs="仿宋_GB2312"/>
                <w:b/>
                <w:color w:val="000000"/>
                <w:sz w:val="24"/>
              </w:rPr>
              <w:t>报价要求</w:t>
            </w:r>
            <w:r>
              <w:rPr>
                <w:rFonts w:hint="eastAsia" w:ascii="仿宋" w:hAnsi="仿宋" w:eastAsia="仿宋" w:cs="仿宋_GB2312"/>
                <w:b/>
                <w:color w:val="000000"/>
                <w:sz w:val="24"/>
                <w:lang w:eastAsia="zh-CN"/>
              </w:rPr>
              <w:t>：</w:t>
            </w:r>
          </w:p>
          <w:p w14:paraId="1C45B28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宋体"/>
                <w:b/>
                <w:kern w:val="0"/>
                <w:sz w:val="24"/>
                <w:highlight w:val="none"/>
                <w:lang w:val="zh-CN"/>
              </w:rPr>
            </w:pPr>
            <w:r>
              <w:rPr>
                <w:rFonts w:hint="eastAsia" w:ascii="仿宋" w:hAnsi="仿宋" w:eastAsia="仿宋"/>
                <w:color w:val="auto"/>
                <w:sz w:val="24"/>
                <w:szCs w:val="28"/>
              </w:rPr>
              <w:t>有关本项目开展所需的人员工资、住宿费、餐饮费、交通、门票费、人身意外险费及不可预见等费用均计入报价。</w:t>
            </w:r>
            <w:bookmarkStart w:id="17" w:name="OLE_LINK20"/>
            <w:r>
              <w:rPr>
                <w:rFonts w:hint="eastAsia" w:ascii="宋体" w:hAnsi="宋体" w:cs="宋体"/>
                <w:b/>
                <w:bCs/>
                <w:color w:val="auto"/>
                <w:kern w:val="0"/>
                <w:sz w:val="24"/>
                <w:lang w:val="zh-CN"/>
              </w:rPr>
              <w:t>投标文件</w:t>
            </w:r>
            <w:r>
              <w:rPr>
                <w:rFonts w:hint="eastAsia" w:ascii="宋体" w:hAnsi="宋体" w:cs="宋体"/>
                <w:b/>
                <w:bCs/>
                <w:color w:val="auto"/>
                <w:sz w:val="24"/>
              </w:rPr>
              <w:t>开标一览表（报价表）是报价的唯一载体，如投标人在政府采购云平台填写的投标报价与投标文件报价文件中开标一览表（报价表）不一致的，以报价文件中开标一览表（报价表）为准</w:t>
            </w:r>
            <w:bookmarkEnd w:id="17"/>
            <w:r>
              <w:rPr>
                <w:rFonts w:hint="eastAsia" w:ascii="宋体" w:hAnsi="宋体" w:cs="宋体"/>
                <w:b/>
                <w:bCs/>
                <w:color w:val="auto"/>
                <w:sz w:val="24"/>
              </w:rPr>
              <w:t>。</w:t>
            </w:r>
            <w:r>
              <w:rPr>
                <w:rFonts w:hint="eastAsia" w:ascii="仿宋" w:hAnsi="仿宋" w:eastAsia="仿宋"/>
                <w:color w:val="auto"/>
                <w:sz w:val="24"/>
                <w:szCs w:val="28"/>
              </w:rPr>
              <w:t>投标文件中价格全部采用人民币报价。招标文件未列明，而投标人认为必</w:t>
            </w:r>
            <w:r>
              <w:rPr>
                <w:rFonts w:hint="eastAsia" w:ascii="仿宋" w:hAnsi="仿宋" w:eastAsia="仿宋"/>
                <w:color w:val="auto"/>
                <w:sz w:val="24"/>
                <w:szCs w:val="28"/>
                <w:lang w:eastAsia="zh-CN"/>
              </w:rPr>
              <w:t>须</w:t>
            </w:r>
            <w:r>
              <w:rPr>
                <w:rFonts w:hint="eastAsia" w:ascii="仿宋" w:hAnsi="仿宋" w:eastAsia="仿宋"/>
                <w:color w:val="auto"/>
                <w:sz w:val="24"/>
                <w:szCs w:val="28"/>
              </w:rPr>
              <w:t>的费用也需列入报价。</w:t>
            </w:r>
            <w:r>
              <w:rPr>
                <w:rFonts w:hint="eastAsia" w:ascii="仿宋" w:hAnsi="仿宋" w:eastAsia="仿宋" w:cs="宋体"/>
                <w:b/>
                <w:kern w:val="0"/>
                <w:sz w:val="24"/>
                <w:highlight w:val="none"/>
                <w:lang w:val="zh-CN"/>
              </w:rPr>
              <w:t>提醒：验收时检测费用由采购人承担，不包含在投标总价中；</w:t>
            </w:r>
          </w:p>
          <w:p w14:paraId="4F78417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宋体" w:hAnsi="宋体" w:eastAsia="宋体" w:cs="宋体"/>
                <w:b/>
                <w:bCs/>
                <w:sz w:val="24"/>
                <w:lang w:val="zh-CN"/>
              </w:rPr>
              <w:t>投标报价出现下列情形的，投标无效：</w:t>
            </w:r>
          </w:p>
          <w:p w14:paraId="080D5BC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rPr>
              <w:t>投标文</w:t>
            </w:r>
            <w:bookmarkStart w:id="18" w:name="OLE_LINK21"/>
            <w:r>
              <w:rPr>
                <w:rFonts w:hint="eastAsia" w:ascii="宋体" w:hAnsi="宋体" w:eastAsia="宋体" w:cs="宋体"/>
                <w:b/>
                <w:bCs/>
                <w:sz w:val="24"/>
                <w:lang w:val="zh-CN"/>
              </w:rPr>
              <w:t>件出现不是唯一的</w:t>
            </w:r>
            <w:bookmarkEnd w:id="18"/>
            <w:r>
              <w:rPr>
                <w:rFonts w:hint="eastAsia" w:ascii="宋体" w:hAnsi="宋体" w:eastAsia="宋体" w:cs="宋体"/>
                <w:b/>
                <w:bCs/>
                <w:sz w:val="24"/>
                <w:lang w:val="zh-CN"/>
              </w:rPr>
              <w:t>、有选择性投标报价的；</w:t>
            </w:r>
          </w:p>
          <w:p w14:paraId="7288538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rPr>
              <w:t>投标</w:t>
            </w:r>
            <w:r>
              <w:rPr>
                <w:rFonts w:hint="eastAsia" w:ascii="宋体" w:hAnsi="宋体" w:eastAsia="宋体" w:cs="宋体"/>
                <w:b/>
                <w:bCs/>
                <w:sz w:val="24"/>
                <w:lang w:val="zh-CN"/>
              </w:rPr>
              <w:t>报价超过招标文件中</w:t>
            </w:r>
            <w:bookmarkStart w:id="19" w:name="OLE_LINK1"/>
            <w:r>
              <w:rPr>
                <w:rFonts w:hint="eastAsia" w:ascii="宋体" w:hAnsi="宋体" w:eastAsia="宋体" w:cs="宋体"/>
                <w:b/>
                <w:bCs/>
                <w:sz w:val="24"/>
                <w:lang w:val="zh-CN"/>
              </w:rPr>
              <w:t>规定的预算金额或最高限价</w:t>
            </w:r>
            <w:bookmarkEnd w:id="19"/>
            <w:r>
              <w:rPr>
                <w:rFonts w:hint="eastAsia" w:ascii="宋体" w:hAnsi="宋体" w:eastAsia="宋体" w:cs="宋体"/>
                <w:b/>
                <w:bCs/>
                <w:sz w:val="24"/>
                <w:lang w:val="zh-CN"/>
              </w:rPr>
              <w:t>的</w:t>
            </w:r>
            <w:r>
              <w:rPr>
                <w:rFonts w:hint="eastAsia" w:ascii="宋体" w:hAnsi="宋体" w:cs="宋体"/>
                <w:b/>
                <w:bCs/>
                <w:sz w:val="24"/>
                <w:lang w:val="zh-CN"/>
              </w:rPr>
              <w:t>；</w:t>
            </w:r>
          </w:p>
          <w:p w14:paraId="7B8371C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eastAsia="zh-CN"/>
              </w:rPr>
              <w:t>评标委员会认为</w:t>
            </w:r>
            <w:r>
              <w:rPr>
                <w:rFonts w:hint="eastAsia" w:ascii="宋体" w:hAnsi="宋体" w:eastAsia="宋体" w:cs="宋体"/>
                <w:b/>
                <w:bCs/>
                <w:sz w:val="24"/>
                <w:lang w:val="zh-CN"/>
              </w:rPr>
              <w:t>报价明显</w:t>
            </w:r>
            <w:bookmarkStart w:id="20" w:name="OLE_LINK2"/>
            <w:r>
              <w:rPr>
                <w:rFonts w:hint="eastAsia" w:ascii="宋体" w:hAnsi="宋体" w:eastAsia="宋体" w:cs="宋体"/>
                <w:b/>
                <w:bCs/>
                <w:sz w:val="24"/>
                <w:lang w:val="zh-CN"/>
              </w:rPr>
              <w:t>低于其他通过符合性审查投</w:t>
            </w:r>
            <w:bookmarkEnd w:id="20"/>
            <w:r>
              <w:rPr>
                <w:rFonts w:hint="eastAsia" w:ascii="宋体" w:hAnsi="宋体" w:eastAsia="宋体" w:cs="宋体"/>
                <w:b/>
                <w:bCs/>
                <w:sz w:val="24"/>
                <w:lang w:val="zh-CN"/>
              </w:rPr>
              <w:t>标人的报价，有可能影响产品质量或者不能诚信履约的，未能按要求提供书面说明或者提交相关证明材料，不</w:t>
            </w:r>
            <w:bookmarkStart w:id="21" w:name="OLE_LINK28"/>
            <w:r>
              <w:rPr>
                <w:rFonts w:hint="eastAsia" w:ascii="宋体" w:hAnsi="宋体" w:eastAsia="宋体" w:cs="宋体"/>
                <w:b/>
                <w:bCs/>
                <w:sz w:val="24"/>
                <w:lang w:val="zh-CN"/>
              </w:rPr>
              <w:t>能证明其报价合理性的</w:t>
            </w:r>
            <w:bookmarkEnd w:id="21"/>
            <w:r>
              <w:rPr>
                <w:rFonts w:hint="eastAsia" w:ascii="宋体" w:hAnsi="宋体" w:cs="宋体"/>
                <w:b/>
                <w:bCs/>
                <w:sz w:val="24"/>
                <w:lang w:val="zh-CN"/>
              </w:rPr>
              <w:t>；</w:t>
            </w:r>
          </w:p>
          <w:p w14:paraId="1850EBD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eastAsia="zh-CN"/>
              </w:rPr>
            </w:pPr>
            <w:r>
              <w:rPr>
                <w:rFonts w:hint="eastAsia" w:ascii="仿宋" w:hAnsi="仿宋" w:eastAsia="仿宋" w:cs="仿宋"/>
                <w:sz w:val="24"/>
              </w:rPr>
              <w:t>★</w:t>
            </w:r>
            <w:r>
              <w:rPr>
                <w:rFonts w:hint="eastAsia" w:ascii="宋体" w:hAnsi="宋体" w:eastAsia="宋体" w:cs="宋体"/>
                <w:b/>
                <w:bCs/>
                <w:sz w:val="24"/>
                <w:lang w:val="zh-CN"/>
              </w:rPr>
              <w:t>报价低于项目预算50%</w:t>
            </w:r>
            <w:r>
              <w:rPr>
                <w:rFonts w:hint="eastAsia" w:ascii="宋体" w:hAnsi="宋体" w:eastAsia="宋体" w:cs="宋体"/>
                <w:b/>
                <w:bCs/>
                <w:sz w:val="24"/>
              </w:rPr>
              <w:t>的投标报价，投标人</w:t>
            </w:r>
            <w:r>
              <w:rPr>
                <w:rFonts w:hint="eastAsia" w:ascii="宋体" w:hAnsi="宋体" w:eastAsia="宋体" w:cs="宋体"/>
                <w:b/>
                <w:bCs/>
                <w:sz w:val="24"/>
                <w:lang w:val="en-US" w:eastAsia="zh-CN"/>
              </w:rPr>
              <w:t>应在</w:t>
            </w:r>
            <w:r>
              <w:rPr>
                <w:rFonts w:hint="eastAsia" w:ascii="宋体" w:hAnsi="宋体" w:eastAsia="宋体" w:cs="宋体"/>
                <w:b/>
                <w:bCs/>
                <w:sz w:val="24"/>
              </w:rPr>
              <w:t>投标文件中提供成本测算资料</w:t>
            </w:r>
            <w:r>
              <w:rPr>
                <w:rFonts w:hint="eastAsia" w:ascii="宋体" w:hAnsi="宋体" w:eastAsia="宋体" w:cs="宋体"/>
                <w:b/>
                <w:bCs/>
                <w:sz w:val="24"/>
                <w:lang w:eastAsia="zh-CN"/>
              </w:rPr>
              <w:t>，</w:t>
            </w:r>
            <w:r>
              <w:rPr>
                <w:rFonts w:hint="eastAsia" w:ascii="宋体" w:hAnsi="宋体" w:eastAsia="宋体" w:cs="宋体"/>
                <w:b/>
                <w:bCs/>
                <w:sz w:val="24"/>
              </w:rPr>
              <w:t>未在投标文件中提供成本测算资料</w:t>
            </w:r>
            <w:r>
              <w:rPr>
                <w:rFonts w:hint="eastAsia" w:ascii="宋体" w:hAnsi="宋体" w:eastAsia="宋体" w:cs="宋体"/>
                <w:b/>
                <w:bCs/>
                <w:sz w:val="24"/>
                <w:lang w:val="en-US" w:eastAsia="zh-CN"/>
              </w:rPr>
              <w:t>的，将被</w:t>
            </w:r>
            <w:r>
              <w:rPr>
                <w:rFonts w:hint="eastAsia" w:ascii="宋体" w:hAnsi="宋体" w:eastAsia="宋体" w:cs="宋体"/>
                <w:b/>
                <w:bCs/>
                <w:sz w:val="24"/>
              </w:rPr>
              <w:t>视为投标人</w:t>
            </w:r>
            <w:bookmarkStart w:id="22" w:name="OLE_LINK23"/>
            <w:r>
              <w:rPr>
                <w:rFonts w:hint="eastAsia" w:ascii="宋体" w:hAnsi="宋体" w:eastAsia="宋体" w:cs="宋体"/>
                <w:b/>
                <w:bCs/>
                <w:sz w:val="24"/>
              </w:rPr>
              <w:t>不能证明其报价合理性</w:t>
            </w:r>
            <w:r>
              <w:rPr>
                <w:rFonts w:hint="eastAsia" w:ascii="宋体" w:hAnsi="宋体" w:eastAsia="宋体" w:cs="宋体"/>
                <w:b/>
                <w:bCs/>
                <w:sz w:val="24"/>
                <w:lang w:eastAsia="zh-CN"/>
              </w:rPr>
              <w:t>；</w:t>
            </w:r>
          </w:p>
          <w:bookmarkEnd w:id="22"/>
          <w:p w14:paraId="7AD0B63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rPr>
            </w:pPr>
            <w:r>
              <w:rPr>
                <w:rFonts w:hint="eastAsia" w:ascii="仿宋" w:hAnsi="仿宋" w:eastAsia="仿宋" w:cs="仿宋"/>
                <w:sz w:val="24"/>
              </w:rPr>
              <w:t>★</w:t>
            </w:r>
            <w:r>
              <w:rPr>
                <w:rFonts w:hint="eastAsia" w:ascii="宋体" w:hAnsi="宋体" w:eastAsia="宋体" w:cs="宋体"/>
                <w:b/>
                <w:bCs/>
                <w:sz w:val="24"/>
              </w:rPr>
              <w:t>《开标一览表(报价表)》填写不完整或字迹不能辨认或有漏项的,经评标委员会认定属于</w:t>
            </w:r>
            <w:bookmarkStart w:id="23" w:name="OLE_LINK29"/>
            <w:r>
              <w:rPr>
                <w:rFonts w:hint="eastAsia" w:ascii="宋体" w:hAnsi="宋体" w:eastAsia="宋体" w:cs="宋体"/>
                <w:b/>
                <w:bCs/>
                <w:sz w:val="24"/>
              </w:rPr>
              <w:t>重大偏差</w:t>
            </w:r>
            <w:bookmarkEnd w:id="23"/>
            <w:r>
              <w:rPr>
                <w:rFonts w:hint="eastAsia" w:ascii="宋体" w:hAnsi="宋体" w:eastAsia="宋体" w:cs="宋体"/>
                <w:b/>
                <w:bCs/>
                <w:sz w:val="24"/>
              </w:rPr>
              <w:t>的；</w:t>
            </w:r>
          </w:p>
          <w:p w14:paraId="27D3F77F">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宋体" w:hAnsi="宋体" w:eastAsia="宋体" w:cs="宋体"/>
                <w:b/>
                <w:bCs/>
                <w:sz w:val="24"/>
              </w:rPr>
              <w:t>投标人对根据修正原则修</w:t>
            </w:r>
            <w:bookmarkStart w:id="24" w:name="OLE_LINK30"/>
            <w:r>
              <w:rPr>
                <w:rFonts w:hint="eastAsia" w:ascii="宋体" w:hAnsi="宋体" w:eastAsia="宋体" w:cs="宋体"/>
                <w:b/>
                <w:bCs/>
                <w:sz w:val="24"/>
              </w:rPr>
              <w:t>正后的报价不</w:t>
            </w:r>
            <w:bookmarkEnd w:id="24"/>
            <w:r>
              <w:rPr>
                <w:rFonts w:hint="eastAsia" w:ascii="宋体" w:hAnsi="宋体" w:eastAsia="宋体" w:cs="宋体"/>
                <w:b/>
                <w:bCs/>
                <w:sz w:val="24"/>
              </w:rPr>
              <w:t>确认的。</w:t>
            </w:r>
          </w:p>
        </w:tc>
      </w:tr>
      <w:tr w14:paraId="5F46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516AD3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8370" w:type="dxa"/>
            <w:gridSpan w:val="2"/>
            <w:vAlign w:val="center"/>
          </w:tcPr>
          <w:p w14:paraId="42582B1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10535B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5839B0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0A31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2B26EA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8370" w:type="dxa"/>
            <w:gridSpan w:val="2"/>
            <w:vAlign w:val="center"/>
          </w:tcPr>
          <w:p w14:paraId="202B420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382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FD402A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8370" w:type="dxa"/>
            <w:gridSpan w:val="2"/>
            <w:vAlign w:val="center"/>
          </w:tcPr>
          <w:p w14:paraId="7025273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D3C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506ED9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8370" w:type="dxa"/>
            <w:gridSpan w:val="2"/>
            <w:vAlign w:val="center"/>
          </w:tcPr>
          <w:p w14:paraId="58816DE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7D81ED21">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5A38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1632DF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8370" w:type="dxa"/>
            <w:gridSpan w:val="2"/>
            <w:vAlign w:val="center"/>
          </w:tcPr>
          <w:p w14:paraId="7C6098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1FB2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8BBA0A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8370" w:type="dxa"/>
            <w:gridSpan w:val="2"/>
            <w:vAlign w:val="center"/>
          </w:tcPr>
          <w:p w14:paraId="02C0751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0F9314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6274680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7870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72FA0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8370" w:type="dxa"/>
            <w:gridSpan w:val="2"/>
            <w:vAlign w:val="center"/>
          </w:tcPr>
          <w:p w14:paraId="1E2DC9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17D97CD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17AFD5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6DCD687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1A258D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5A2D8C8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04A003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63C16B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254EE8F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w:t>
            </w:r>
            <w:r>
              <w:rPr>
                <w:rFonts w:hint="default" w:ascii="仿宋" w:hAnsi="仿宋" w:eastAsia="仿宋" w:cs="仿宋"/>
                <w:sz w:val="24"/>
                <w:lang w:val="en-US"/>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7E08BF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460B7FD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lang w:val="en-US"/>
              </w:rPr>
            </w:pPr>
            <w:r>
              <w:rPr>
                <w:rFonts w:hint="eastAsia" w:ascii="仿宋" w:hAnsi="仿宋" w:eastAsia="仿宋" w:cs="仿宋"/>
                <w:sz w:val="24"/>
              </w:rPr>
              <w:t>（</w:t>
            </w:r>
            <w:r>
              <w:rPr>
                <w:rFonts w:hint="default" w:ascii="仿宋" w:hAnsi="仿宋" w:eastAsia="仿宋" w:cs="仿宋"/>
                <w:sz w:val="24"/>
                <w:lang w:val="en-US"/>
              </w:rPr>
              <w:t>8</w:t>
            </w:r>
            <w:r>
              <w:rPr>
                <w:rFonts w:hint="eastAsia" w:ascii="仿宋" w:hAnsi="仿宋" w:eastAsia="仿宋" w:cs="仿宋"/>
                <w:sz w:val="24"/>
              </w:rPr>
              <w:t>）未按招标文件要求提供样品或提供样品不满足采购需求实质性条件的，投标无效。</w:t>
            </w:r>
          </w:p>
        </w:tc>
      </w:tr>
      <w:tr w14:paraId="1AC8D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D39175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8370" w:type="dxa"/>
            <w:gridSpan w:val="2"/>
            <w:vAlign w:val="center"/>
          </w:tcPr>
          <w:p w14:paraId="25EBF252">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147DF69D">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1D99B421">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14:paraId="443DC8D8">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lang w:val="en-US" w:eastAsia="zh-CN"/>
              </w:rPr>
              <w:t xml:space="preserve">20 </w:t>
            </w:r>
            <w:r>
              <w:rPr>
                <w:rFonts w:hint="eastAsia" w:ascii="仿宋" w:hAnsi="仿宋" w:eastAsia="仿宋" w:cs="仿宋"/>
                <w:sz w:val="24"/>
                <w:szCs w:val="24"/>
                <w:lang w:val="zh-CN"/>
              </w:rPr>
              <w:t>分钟，讲解次序以投标文件解密时间先后次序为准。讲解演示结束后按要求解答评标委员会提问。</w:t>
            </w:r>
          </w:p>
          <w:p w14:paraId="6B18A376">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14:paraId="48EB541D">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14:paraId="51AC8B15">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，讲解演示人员不超过</w:t>
            </w:r>
            <w:r>
              <w:rPr>
                <w:rFonts w:hint="eastAsia" w:ascii="仿宋" w:hAnsi="仿宋" w:eastAsia="仿宋" w:cs="仿宋"/>
                <w:sz w:val="24"/>
                <w:szCs w:val="24"/>
                <w:lang w:val="en-US" w:eastAsia="zh-CN"/>
              </w:rPr>
              <w:t>3</w:t>
            </w:r>
            <w:r>
              <w:rPr>
                <w:rFonts w:hint="eastAsia" w:ascii="仿宋" w:hAnsi="仿宋" w:eastAsia="仿宋" w:cs="仿宋"/>
                <w:sz w:val="24"/>
                <w:szCs w:val="24"/>
                <w:highlight w:val="none"/>
                <w:lang w:val="zh-CN"/>
              </w:rPr>
              <w:t>人</w:t>
            </w:r>
            <w:r>
              <w:rPr>
                <w:rFonts w:hint="eastAsia" w:ascii="仿宋" w:hAnsi="仿宋" w:eastAsia="仿宋" w:cs="仿宋"/>
                <w:kern w:val="0"/>
                <w:sz w:val="24"/>
                <w:highlight w:val="none"/>
                <w:lang w:val="zh-CN"/>
              </w:rPr>
              <w:t>。</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14:paraId="3DBC80C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ADA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6EB18B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1</w:t>
            </w:r>
          </w:p>
        </w:tc>
        <w:tc>
          <w:tcPr>
            <w:tcW w:w="855" w:type="dxa"/>
            <w:vAlign w:val="center"/>
          </w:tcPr>
          <w:p w14:paraId="7327850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3658E03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2030BD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952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98349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12</w:t>
            </w:r>
          </w:p>
        </w:tc>
        <w:tc>
          <w:tcPr>
            <w:tcW w:w="855" w:type="dxa"/>
            <w:vAlign w:val="center"/>
          </w:tcPr>
          <w:p w14:paraId="580836CE">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7C2AFA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0A6A494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14:paraId="179F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2319F0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55" w:type="dxa"/>
            <w:vAlign w:val="center"/>
          </w:tcPr>
          <w:p w14:paraId="34288F0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bookmarkStart w:id="25" w:name="OLE_LINK7"/>
            <w:r>
              <w:rPr>
                <w:rFonts w:hint="eastAsia" w:ascii="仿宋" w:hAnsi="仿宋" w:eastAsia="仿宋" w:cs="仿宋"/>
                <w:b/>
                <w:spacing w:val="-20"/>
                <w:sz w:val="24"/>
              </w:rPr>
              <w:t>采购标的对应的中小企业划分标准所属行业</w:t>
            </w:r>
            <w:bookmarkEnd w:id="25"/>
          </w:p>
        </w:tc>
        <w:tc>
          <w:tcPr>
            <w:tcW w:w="7515" w:type="dxa"/>
            <w:vAlign w:val="center"/>
          </w:tcPr>
          <w:p w14:paraId="79CBEDD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lang w:eastAsia="zh-CN"/>
              </w:rPr>
              <w:t>绍兴第二医院医共体兰亭分院职工疗休养服务项目</w:t>
            </w:r>
            <w:r>
              <w:rPr>
                <w:rFonts w:hint="eastAsia" w:ascii="仿宋" w:hAnsi="仿宋" w:eastAsia="仿宋" w:cs="仿宋"/>
                <w:kern w:val="0"/>
                <w:sz w:val="24"/>
              </w:rPr>
              <w:t>，属于</w:t>
            </w:r>
            <w:r>
              <w:rPr>
                <w:rFonts w:hint="eastAsia" w:ascii="仿宋" w:hAnsi="仿宋" w:eastAsia="仿宋" w:cs="仿宋"/>
                <w:color w:val="auto"/>
                <w:sz w:val="24"/>
                <w:u w:val="single"/>
              </w:rPr>
              <w:t>租赁和商务服务业</w:t>
            </w:r>
            <w:r>
              <w:rPr>
                <w:rFonts w:hint="eastAsia" w:ascii="仿宋" w:hAnsi="仿宋" w:eastAsia="仿宋" w:cs="仿宋"/>
                <w:kern w:val="0"/>
                <w:sz w:val="24"/>
              </w:rPr>
              <w:t>；</w:t>
            </w:r>
          </w:p>
        </w:tc>
      </w:tr>
      <w:tr w14:paraId="4288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D936F0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55" w:type="dxa"/>
            <w:vMerge w:val="restart"/>
            <w:vAlign w:val="center"/>
          </w:tcPr>
          <w:p w14:paraId="568453E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60E7F61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675E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6BA703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35AA93A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0E88EDC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采购人或采购人委托的采购代理机构现场查询投标人的信用记录，查询结果经确认后与采购文件一起存档。</w:t>
            </w:r>
          </w:p>
        </w:tc>
      </w:tr>
      <w:tr w14:paraId="0D26B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59B46B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3730BD6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3BEFCF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经查询列入失信被执行人名单、重大税收违法失信主体、政府采购严重违法失信行为记录名单的投标人将被拒绝参与政府采购活动。</w:t>
            </w:r>
          </w:p>
          <w:p w14:paraId="2F29516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7CA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4D263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14:paraId="54B3AF2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C03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017664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370" w:type="dxa"/>
            <w:gridSpan w:val="2"/>
            <w:vAlign w:val="center"/>
          </w:tcPr>
          <w:p w14:paraId="3B7F6DD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更正补充公告请自行登录浙江政府采购网查看下载。</w:t>
            </w:r>
          </w:p>
        </w:tc>
      </w:tr>
      <w:tr w14:paraId="65CC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5B46E9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lang w:val="en-US" w:eastAsia="zh-CN"/>
              </w:rPr>
              <w:t>17</w:t>
            </w:r>
            <w:r>
              <w:rPr>
                <w:rFonts w:hint="eastAsia" w:ascii="仿宋" w:hAnsi="仿宋" w:eastAsia="仿宋" w:cs="仿宋"/>
                <w:sz w:val="24"/>
              </w:rPr>
              <w:t xml:space="preserve">                                                                                                                                                                                                                                                                                                                                                                                                                                                                                                                                                                                                                                                                                                                                                                                                                                                                                                                                                                                                                                                                                                                                                                                                                                                                                                                                       </w:t>
            </w:r>
          </w:p>
        </w:tc>
        <w:tc>
          <w:tcPr>
            <w:tcW w:w="8370" w:type="dxa"/>
            <w:gridSpan w:val="2"/>
            <w:vAlign w:val="center"/>
          </w:tcPr>
          <w:p w14:paraId="6FBC42F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6601BED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783B91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DC76CA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7D9E4D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2BCBFD7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C216E72">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7B03F7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42F6C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D5C249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14:paraId="6DFD87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18598CA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2CE01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E284D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14:paraId="5AB0D8A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2AD7E8B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3AAC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201FB6F">
            <w:pPr>
              <w:snapToGrid w:val="0"/>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19</w:t>
            </w:r>
          </w:p>
        </w:tc>
        <w:tc>
          <w:tcPr>
            <w:tcW w:w="8370" w:type="dxa"/>
            <w:gridSpan w:val="2"/>
            <w:vAlign w:val="center"/>
          </w:tcPr>
          <w:p w14:paraId="1C078697">
            <w:pPr>
              <w:spacing w:line="336" w:lineRule="auto"/>
              <w:rPr>
                <w:rFonts w:hint="default" w:ascii="仿宋" w:hAnsi="仿宋" w:eastAsia="仿宋" w:cs="仿宋"/>
                <w:b/>
                <w:sz w:val="24"/>
                <w:highlight w:val="none"/>
                <w:lang w:val="en-US" w:eastAsia="zh-CN"/>
              </w:rPr>
            </w:pPr>
            <w:r>
              <w:rPr>
                <w:rFonts w:hint="eastAsia" w:ascii="仿宋" w:hAnsi="仿宋" w:eastAsia="仿宋" w:cs="仿宋_GB2312"/>
                <w:b/>
                <w:color w:val="000000"/>
                <w:sz w:val="24"/>
              </w:rPr>
              <w:t>履约保证金金额</w:t>
            </w:r>
            <w:r>
              <w:rPr>
                <w:rFonts w:hint="eastAsia" w:ascii="仿宋" w:hAnsi="仿宋" w:eastAsia="仿宋" w:cs="仿宋_GB2312"/>
                <w:b/>
                <w:color w:val="000000"/>
                <w:sz w:val="24"/>
                <w:lang w:eastAsia="zh-CN"/>
              </w:rPr>
              <w:t>：</w:t>
            </w:r>
            <w:r>
              <w:rPr>
                <w:rFonts w:hint="eastAsia" w:ascii="仿宋" w:hAnsi="仿宋" w:eastAsia="仿宋" w:cs="仿宋_GB2312"/>
                <w:b w:val="0"/>
                <w:bCs/>
                <w:color w:val="000000"/>
                <w:sz w:val="24"/>
                <w:lang w:val="en-US" w:eastAsia="zh-CN"/>
              </w:rPr>
              <w:t>不收取履约保证金</w:t>
            </w:r>
          </w:p>
        </w:tc>
      </w:tr>
      <w:tr w14:paraId="4986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19F5F0A">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20</w:t>
            </w:r>
          </w:p>
        </w:tc>
        <w:tc>
          <w:tcPr>
            <w:tcW w:w="8370" w:type="dxa"/>
            <w:gridSpan w:val="2"/>
            <w:vAlign w:val="center"/>
          </w:tcPr>
          <w:p w14:paraId="390686F9">
            <w:pPr>
              <w:spacing w:line="336" w:lineRule="auto"/>
              <w:rPr>
                <w:rFonts w:hint="eastAsia" w:ascii="仿宋" w:hAnsi="仿宋" w:eastAsia="仿宋" w:cs="仿宋"/>
                <w:kern w:val="2"/>
                <w:sz w:val="21"/>
                <w:szCs w:val="24"/>
                <w:lang w:val="en-US" w:eastAsia="zh-CN" w:bidi="ar-SA"/>
              </w:rPr>
            </w:pPr>
            <w:r>
              <w:rPr>
                <w:rFonts w:hint="eastAsia" w:ascii="仿宋" w:hAnsi="仿宋" w:eastAsia="仿宋" w:cs="仿宋"/>
                <w:b/>
                <w:sz w:val="24"/>
                <w:highlight w:val="none"/>
              </w:rPr>
              <w:t>采购代理服务费：</w:t>
            </w:r>
            <w:r>
              <w:rPr>
                <w:rFonts w:hint="eastAsia" w:ascii="仿宋" w:hAnsi="仿宋" w:eastAsia="仿宋" w:cs="仿宋_GB2312"/>
                <w:b w:val="0"/>
                <w:bCs/>
                <w:color w:val="000000"/>
                <w:sz w:val="24"/>
                <w:lang w:val="en-US" w:eastAsia="zh-CN"/>
              </w:rPr>
              <w:t>费用由采购人支付，具体以双方签订的合同为准。</w:t>
            </w:r>
          </w:p>
        </w:tc>
      </w:tr>
      <w:tr w14:paraId="03A6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15E9D0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71B8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460C4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28213196">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26" w:name="_Toc164416483"/>
      <w:bookmarkStart w:id="27" w:name="第三部分"/>
    </w:p>
    <w:p w14:paraId="6E099810">
      <w:pPr>
        <w:pStyle w:val="4"/>
        <w:rPr>
          <w:rFonts w:hint="eastAsia" w:ascii="仿宋" w:hAnsi="仿宋" w:eastAsia="仿宋" w:cs="仿宋"/>
          <w:b/>
          <w:sz w:val="32"/>
          <w:szCs w:val="32"/>
        </w:rPr>
      </w:pPr>
    </w:p>
    <w:p w14:paraId="6FDA08D6">
      <w:pPr>
        <w:rPr>
          <w:rFonts w:hint="eastAsia" w:ascii="仿宋" w:hAnsi="仿宋" w:eastAsia="仿宋" w:cs="仿宋"/>
          <w:b/>
          <w:sz w:val="32"/>
          <w:szCs w:val="32"/>
        </w:rPr>
      </w:pPr>
    </w:p>
    <w:p w14:paraId="69453128">
      <w:pPr>
        <w:pStyle w:val="4"/>
        <w:rPr>
          <w:rFonts w:hint="eastAsia" w:ascii="仿宋" w:hAnsi="仿宋" w:eastAsia="仿宋" w:cs="仿宋"/>
          <w:b/>
          <w:sz w:val="32"/>
          <w:szCs w:val="32"/>
        </w:rPr>
      </w:pPr>
    </w:p>
    <w:p w14:paraId="60293B34">
      <w:pPr>
        <w:rPr>
          <w:rFonts w:hint="eastAsia" w:ascii="仿宋" w:hAnsi="仿宋" w:eastAsia="仿宋" w:cs="仿宋"/>
          <w:b/>
          <w:sz w:val="32"/>
          <w:szCs w:val="32"/>
        </w:rPr>
      </w:pPr>
    </w:p>
    <w:p w14:paraId="34834D78">
      <w:pPr>
        <w:pStyle w:val="4"/>
        <w:rPr>
          <w:rFonts w:hint="eastAsia" w:ascii="仿宋" w:hAnsi="仿宋" w:eastAsia="仿宋" w:cs="仿宋"/>
          <w:b/>
          <w:sz w:val="32"/>
          <w:szCs w:val="32"/>
        </w:rPr>
      </w:pPr>
    </w:p>
    <w:p w14:paraId="4E4480C2">
      <w:pPr>
        <w:rPr>
          <w:rFonts w:hint="eastAsia" w:ascii="仿宋" w:hAnsi="仿宋" w:eastAsia="仿宋" w:cs="仿宋"/>
          <w:b/>
          <w:sz w:val="32"/>
          <w:szCs w:val="32"/>
        </w:rPr>
      </w:pPr>
    </w:p>
    <w:p w14:paraId="2719079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4D61B264">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0"/>
        <w:rPr>
          <w:rFonts w:hint="eastAsia" w:ascii="仿宋" w:hAnsi="仿宋" w:eastAsia="仿宋" w:cs="仿宋"/>
          <w:b/>
          <w:sz w:val="32"/>
          <w:szCs w:val="32"/>
        </w:rPr>
      </w:pPr>
    </w:p>
    <w:p w14:paraId="096D7999">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7FD8D414">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6A75EA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49D2AA29">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1175D7F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4B73C58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4BF1026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306DBF0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0FF1064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421545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24D2AF3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50F1606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429F1234">
      <w:pPr>
        <w:pageBreakBefore w:val="0"/>
        <w:kinsoku/>
        <w:wordWrap/>
        <w:overflowPunct/>
        <w:topLinePunct w:val="0"/>
        <w:bidi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3.采购项目需要落实的政府采购政策</w:t>
      </w:r>
    </w:p>
    <w:p w14:paraId="086B829B">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DF34BE1">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3.2 支持绿色发展</w:t>
      </w:r>
    </w:p>
    <w:p w14:paraId="39C2E95C">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3F468FD">
      <w:pPr>
        <w:pageBreakBefore w:val="0"/>
        <w:kinsoku/>
        <w:wordWrap/>
        <w:overflowPunct/>
        <w:topLinePunct w:val="0"/>
        <w:bidi w:val="0"/>
        <w:spacing w:line="440" w:lineRule="exact"/>
        <w:ind w:firstLine="480" w:firstLineChars="200"/>
        <w:textAlignment w:val="auto"/>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247C22D0">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44208E26">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0A8BEFF">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2FE95E45">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3.3小微企业价格扣除（按财库〔2022〕19号文件规定执行）</w:t>
      </w:r>
    </w:p>
    <w:p w14:paraId="233385D9">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2D5AFA8C">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09EDCCBE">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652AA21D">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9E57378">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2061A098">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14:paraId="575DA1D7">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3F981DCB">
      <w:pPr>
        <w:pageBreakBefore w:val="0"/>
        <w:kinsoku/>
        <w:wordWrap/>
        <w:overflowPunct/>
        <w:topLinePunct w:val="0"/>
        <w:bidi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以联合体形式参加政府采购活动，联合体各方均为中小企业的，联合体视同中小企业。其中，联合体各方均为小微企业的，联合体视同小微企业。</w:t>
      </w:r>
    </w:p>
    <w:p w14:paraId="46C7502C">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433B4B09">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C3AA344">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w:t>
      </w:r>
      <w:r>
        <w:rPr>
          <w:rFonts w:hint="eastAsia" w:ascii="仿宋" w:hAnsi="仿宋" w:eastAsia="仿宋" w:cs="仿宋"/>
          <w:sz w:val="24"/>
        </w:rPr>
        <w:t>技创新发展</w:t>
      </w:r>
    </w:p>
    <w:p w14:paraId="14E6BBB2">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42EFBE12">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5311C3E0">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534FBAF9">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★4.特别说明：</w:t>
      </w:r>
    </w:p>
    <w:p w14:paraId="7F86A434">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66C9C013">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3788B654">
      <w:pPr>
        <w:pageBreakBefore w:val="0"/>
        <w:kinsoku/>
        <w:wordWrap/>
        <w:overflowPunct/>
        <w:topLinePunct w:val="0"/>
        <w:bidi w:val="0"/>
        <w:spacing w:line="440" w:lineRule="exact"/>
        <w:ind w:firstLine="480" w:firstLineChars="200"/>
        <w:textAlignment w:val="auto"/>
        <w:rPr>
          <w:rFonts w:hint="eastAsia" w:ascii="仿宋" w:hAnsi="仿宋" w:eastAsia="仿宋" w:cs="仿宋"/>
          <w:b/>
          <w:sz w:val="32"/>
          <w:szCs w:val="32"/>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DC9C284">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32"/>
          <w:szCs w:val="32"/>
        </w:rPr>
      </w:pPr>
    </w:p>
    <w:p w14:paraId="2BE02A41">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7F92A73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1AE7EBF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62BE577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7C77A7B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6906FE28">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636479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68EA982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26CC9E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投标人应自行承担编制投标文件及参加本次投标所涉及的一切费用。不管投标结果如何，采购人对上述费用不负任何责任。</w:t>
      </w:r>
    </w:p>
    <w:p w14:paraId="016329F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7DEDA4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101C74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7581BB4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0092135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4D14D99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BDA0F0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70F013E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2A8941A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1D30604">
      <w:pPr>
        <w:pStyle w:val="24"/>
        <w:keepNext w:val="0"/>
        <w:keepLines w:val="0"/>
        <w:pageBreakBefore w:val="0"/>
        <w:widowControl w:val="0"/>
        <w:kinsoku/>
        <w:wordWrap/>
        <w:overflowPunct/>
        <w:topLinePunct w:val="0"/>
        <w:bidi w:val="0"/>
        <w:snapToGrid/>
        <w:spacing w:beforeAutospacing="0" w:line="440" w:lineRule="exact"/>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7380E87E">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03813CB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7BFFF4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74CABCE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76BD85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586741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3778A5F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30C1A5E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013B9EA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3E170D8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028EC808">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390795A9">
      <w:pPr>
        <w:pageBreakBefore w:val="0"/>
        <w:kinsoku/>
        <w:wordWrap/>
        <w:overflowPunct/>
        <w:topLinePunct w:val="0"/>
        <w:bidi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79CB493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B5401C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90B5AA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9F5B70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9AFE59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7E39356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26738FB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22D2291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26A360C1">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294781B">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3988791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3A0FA60D">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1B83D585">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F8FF8C2">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4F03F4A6">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FFB9AEB">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8" w:name="OLE_LINK4"/>
      <w:r>
        <w:rPr>
          <w:rFonts w:hint="eastAsia" w:ascii="仿宋" w:hAnsi="仿宋" w:eastAsia="仿宋" w:cs="仿宋"/>
          <w:color w:val="auto"/>
          <w:sz w:val="24"/>
          <w:highlight w:val="none"/>
          <w:lang w:val="en-US" w:eastAsia="zh-CN"/>
        </w:rPr>
        <w:t>解决方案</w:t>
      </w:r>
      <w:bookmarkEnd w:id="28"/>
      <w:r>
        <w:rPr>
          <w:rFonts w:hint="eastAsia" w:ascii="仿宋" w:hAnsi="仿宋" w:eastAsia="仿宋" w:cs="仿宋"/>
          <w:color w:val="auto"/>
          <w:sz w:val="24"/>
          <w:highlight w:val="none"/>
          <w:lang w:val="en-US" w:eastAsia="zh-CN"/>
        </w:rPr>
        <w:t>：</w:t>
      </w:r>
    </w:p>
    <w:p w14:paraId="15997B8F">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9" w:name="OLE_LINK3"/>
      <w:r>
        <w:rPr>
          <w:rFonts w:hint="eastAsia" w:ascii="仿宋" w:hAnsi="仿宋" w:eastAsia="仿宋" w:cs="仿宋"/>
          <w:color w:val="auto"/>
          <w:sz w:val="24"/>
          <w:highlight w:val="none"/>
          <w:lang w:val="en-US" w:eastAsia="zh-CN"/>
        </w:rPr>
        <w:t>技术解决方案</w:t>
      </w:r>
      <w:bookmarkEnd w:id="29"/>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39A54CFA">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30" w:name="OLE_LINK5"/>
      <w:r>
        <w:rPr>
          <w:rFonts w:hint="eastAsia" w:ascii="仿宋" w:hAnsi="仿宋" w:eastAsia="仿宋" w:cs="仿宋"/>
          <w:color w:val="auto"/>
          <w:sz w:val="24"/>
          <w:highlight w:val="none"/>
          <w:lang w:val="en-US" w:eastAsia="zh-CN"/>
        </w:rPr>
        <w:t>硬件设备采购</w:t>
      </w:r>
      <w:bookmarkEnd w:id="30"/>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CB81839">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A8F8627">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556EDD66">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535C393">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2B9F80BD">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C43F6E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0889709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0B33CB0E">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772C4E9F">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14F47069">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2EC869AD">
      <w:pPr>
        <w:pageBreakBefore w:val="0"/>
        <w:kinsoku/>
        <w:wordWrap/>
        <w:overflowPunct/>
        <w:topLinePunct w:val="0"/>
        <w:bidi w:val="0"/>
        <w:snapToGrid w:val="0"/>
        <w:spacing w:line="440" w:lineRule="exact"/>
        <w:ind w:firstLine="480" w:firstLineChars="2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00410A3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C473A22">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A0B1072">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6B77DE1B">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38AB931C">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46083666">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7D553526">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2AE52B0F">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2F233CF0">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0A221BC0">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18D1B25">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06AD730">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57BFE152">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DA61D0C">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760DE41E">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388754F6">
      <w:pPr>
        <w:pStyle w:val="131"/>
        <w:pageBreakBefore w:val="0"/>
        <w:kinsoku/>
        <w:wordWrap/>
        <w:overflowPunct/>
        <w:topLinePunct w:val="0"/>
        <w:bidi w:val="0"/>
        <w:spacing w:before="0" w:line="440" w:lineRule="exact"/>
        <w:ind w:firstLine="482" w:firstLineChars="200"/>
        <w:textAlignment w:val="auto"/>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150B03EC">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79398EC">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40F9BF57">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597F7C0C">
      <w:pPr>
        <w:pageBreakBefore w:val="0"/>
        <w:kinsoku/>
        <w:wordWrap/>
        <w:overflowPunct/>
        <w:topLinePunct w:val="0"/>
        <w:bidi w:val="0"/>
        <w:adjustRightInd w:val="0"/>
        <w:spacing w:line="440" w:lineRule="exact"/>
        <w:ind w:left="0" w:leftChars="0" w:firstLine="482" w:firstLineChars="200"/>
        <w:jc w:val="both"/>
        <w:textAlignment w:val="auto"/>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6D9076F6">
      <w:pPr>
        <w:pageBreakBefore w:val="0"/>
        <w:kinsoku/>
        <w:wordWrap/>
        <w:overflowPunct/>
        <w:topLinePunct w:val="0"/>
        <w:bidi w:val="0"/>
        <w:adjustRightInd w:val="0"/>
        <w:snapToGrid w:val="0"/>
        <w:spacing w:line="440" w:lineRule="exact"/>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3B4E5AD2">
      <w:pPr>
        <w:pageBreakBefore w:val="0"/>
        <w:kinsoku/>
        <w:wordWrap/>
        <w:overflowPunct/>
        <w:topLinePunct w:val="0"/>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59ACACB0">
      <w:pPr>
        <w:pageBreakBefore w:val="0"/>
        <w:kinsoku/>
        <w:wordWrap/>
        <w:overflowPunct/>
        <w:topLinePunct w:val="0"/>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78D84740">
      <w:pPr>
        <w:pStyle w:val="131"/>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仿宋" w:hAnsi="仿宋" w:eastAsia="仿宋" w:cs="仿宋"/>
          <w:b/>
          <w:sz w:val="32"/>
        </w:rPr>
      </w:pPr>
    </w:p>
    <w:p w14:paraId="7BE70936">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sz w:val="32"/>
          <w:szCs w:val="32"/>
        </w:rPr>
      </w:pPr>
      <w:bookmarkStart w:id="31" w:name="_Toc91899903"/>
      <w:r>
        <w:rPr>
          <w:rFonts w:hint="eastAsia" w:ascii="仿宋" w:hAnsi="仿宋" w:eastAsia="仿宋" w:cs="仿宋"/>
          <w:b/>
          <w:sz w:val="32"/>
          <w:szCs w:val="32"/>
        </w:rPr>
        <w:t>四、开标和评标</w:t>
      </w:r>
    </w:p>
    <w:p w14:paraId="62CFA59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18E117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28167E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2980AF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1.3采购人或采购代理机构对投标人进行资格审查。</w:t>
      </w:r>
    </w:p>
    <w:p w14:paraId="2C16F5D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1.4评标委员会对商务技术响应文件进行评审。</w:t>
      </w:r>
    </w:p>
    <w:p w14:paraId="64B926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1.5主持人宣布商务技术得分及无效（废）投标情形（如有），公布经商务技术评审符合招标文件要求的投标人名单及其商务技术得分。</w:t>
      </w:r>
    </w:p>
    <w:p w14:paraId="68E64F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1.6启封报价文件资料，主持人宣读投标人名称、投标价格和投标文件的其他内容。未宣读的投标报价和招标文件未允许提供的备选投标方案等实质性内容，评标时不予承认。</w:t>
      </w:r>
    </w:p>
    <w:p w14:paraId="671CB1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1.7评标委员会对投标文件报价文件资料进行评审，核准投标报价及计算价格分，汇总商务技术分、价格分，根据得分排序确定中标候选人。</w:t>
      </w:r>
    </w:p>
    <w:p w14:paraId="5229A3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1.8主持人公布评标结果。</w:t>
      </w:r>
    </w:p>
    <w:p w14:paraId="56AE63D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1A016F0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223D60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705D47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1CC55E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0DAA63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1EDB5B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44835D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4ADE4E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3．评标</w:t>
      </w:r>
    </w:p>
    <w:p w14:paraId="6D9D66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1E6A22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036787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3.3评标委员会可以要求投标人对其投标文件中含义不明确的内容作必要的澄清或者说明，但澄清或者说明不得超过投标文件的范围或者改变投标文件的实质性内容。</w:t>
      </w:r>
    </w:p>
    <w:p w14:paraId="2F24A2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5346C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657087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B3B83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3.5评标委员会对投标文件的判定，只依据投标文件和招标文件内容本身，不依据任何外来证明。</w:t>
      </w:r>
    </w:p>
    <w:p w14:paraId="0841F6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3.6评标委员会不向落标方解释落标的原因。</w:t>
      </w:r>
    </w:p>
    <w:p w14:paraId="69170F9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7AB32A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355D71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7823E9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46CF84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1D7A9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1BD9A9D8">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2A6246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3180FE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47B30A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5.3单价金额小数点或者百分比有明显错位的，以《开标一览表》（报价表）的总价为准，并修改单价；</w:t>
      </w:r>
    </w:p>
    <w:p w14:paraId="4AC076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02EA9F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010B6B2">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31E2C3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08EE72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3ECBD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44A13C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5353B3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183033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6.6汇总（商务技术得分情况）。评标委员会各成员应当独立对每个投标人的商务技术文件进行评价，并汇总商务技术得分情况。</w:t>
      </w:r>
    </w:p>
    <w:p w14:paraId="4F0DF3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报价审核。对符合采购需求且通过商务技术评审的投标人的报价的合理性、准确性等进行审查核实。</w:t>
      </w:r>
    </w:p>
    <w:p w14:paraId="35EC9A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6.7.1评标委员会认为报价明显</w:t>
      </w:r>
      <w:bookmarkStart w:id="32" w:name="OLE_LINK27"/>
      <w:r>
        <w:rPr>
          <w:rFonts w:hint="eastAsia" w:ascii="仿宋" w:hAnsi="仿宋" w:eastAsia="仿宋" w:cs="仿宋"/>
          <w:sz w:val="24"/>
          <w:lang w:val="en-US" w:eastAsia="zh-CN"/>
        </w:rPr>
        <w:t>低于其他通过符合性审</w:t>
      </w:r>
      <w:bookmarkEnd w:id="32"/>
      <w:r>
        <w:rPr>
          <w:rFonts w:hint="eastAsia" w:ascii="仿宋" w:hAnsi="仿宋" w:eastAsia="仿宋" w:cs="仿宋"/>
          <w:sz w:val="24"/>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6BFD546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3A73C3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41763B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32DCFD2">
      <w:pPr>
        <w:pStyle w:val="16"/>
        <w:keepNext w:val="0"/>
        <w:keepLines w:val="0"/>
        <w:pageBreakBefore w:val="0"/>
        <w:widowControl w:val="0"/>
        <w:tabs>
          <w:tab w:val="clear" w:pos="390"/>
          <w:tab w:val="clear" w:pos="454"/>
        </w:tabs>
        <w:kinsoku/>
        <w:wordWrap/>
        <w:overflowPunct/>
        <w:topLinePunct w:val="0"/>
        <w:autoSpaceDE/>
        <w:autoSpaceDN/>
        <w:bidi w:val="0"/>
        <w:spacing w:after="0" w:afterLines="0" w:line="440" w:lineRule="exact"/>
        <w:ind w:left="0" w:firstLine="482" w:firstLineChars="200"/>
        <w:textAlignment w:val="auto"/>
        <w:rPr>
          <w:rFonts w:hint="eastAsia" w:ascii="仿宋" w:hAnsi="仿宋" w:eastAsia="仿宋" w:cs="仿宋"/>
          <w:b/>
        </w:rPr>
      </w:pPr>
      <w:r>
        <w:rPr>
          <w:rFonts w:hint="eastAsia" w:ascii="仿宋" w:hAnsi="仿宋" w:eastAsia="仿宋" w:cs="仿宋"/>
          <w:b/>
        </w:rPr>
        <w:t>7.投标文件的澄清</w:t>
      </w:r>
    </w:p>
    <w:p w14:paraId="4DD80DE5">
      <w:pPr>
        <w:pStyle w:val="16"/>
        <w:keepNext w:val="0"/>
        <w:keepLines w:val="0"/>
        <w:pageBreakBefore w:val="0"/>
        <w:widowControl w:val="0"/>
        <w:tabs>
          <w:tab w:val="clear" w:pos="390"/>
          <w:tab w:val="clear" w:pos="454"/>
        </w:tabs>
        <w:kinsoku/>
        <w:wordWrap/>
        <w:overflowPunct/>
        <w:topLinePunct w:val="0"/>
        <w:autoSpaceDE/>
        <w:autoSpaceDN/>
        <w:bidi w:val="0"/>
        <w:spacing w:after="0" w:afterLines="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EB1C305">
      <w:pPr>
        <w:pStyle w:val="33"/>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25532C4A">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4E5D5CE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7A24F51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2A4F8B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3B76E15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5D824DC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0CE2C08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58D4532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25A540D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3BF2ED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1ED26A2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68A420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8.11出现同一标的物或本次招标产品(服务)内的主要产品(重要组成部分)出现商务技术文件、报价文件描述不一致或前后描述不一致，经评标委员会认定后为无法评审的；</w:t>
      </w:r>
    </w:p>
    <w:p w14:paraId="69E51D2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46EC9E5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2495125A">
      <w:pPr>
        <w:pStyle w:val="131"/>
        <w:keepNext w:val="0"/>
        <w:keepLines w:val="0"/>
        <w:pageBreakBefore w:val="0"/>
        <w:widowControl w:val="0"/>
        <w:kinsoku/>
        <w:wordWrap/>
        <w:overflowPunct/>
        <w:topLinePunct w:val="0"/>
        <w:autoSpaceDE/>
        <w:autoSpaceDN/>
        <w:bidi w:val="0"/>
        <w:adjustRightInd w:val="0"/>
        <w:spacing w:before="0" w:line="440" w:lineRule="exact"/>
        <w:ind w:firstLine="482" w:firstLineChars="200"/>
        <w:textAlignment w:val="auto"/>
        <w:rPr>
          <w:rFonts w:hint="eastAsia" w:ascii="仿宋" w:hAnsi="仿宋" w:eastAsia="仿宋" w:cs="仿宋"/>
          <w:b/>
          <w:kern w:val="2"/>
          <w:sz w:val="24"/>
          <w:szCs w:val="24"/>
          <w:lang w:val="en-US" w:eastAsia="zh-CN" w:bidi="ar-SA"/>
        </w:rPr>
      </w:pPr>
      <w:r>
        <w:rPr>
          <w:rFonts w:hint="eastAsia" w:ascii="仿宋" w:hAnsi="仿宋" w:eastAsia="仿宋" w:cs="仿宋"/>
          <w:b/>
          <w:sz w:val="24"/>
        </w:rPr>
        <w:t>8.1</w:t>
      </w:r>
      <w:r>
        <w:rPr>
          <w:rFonts w:hint="eastAsia" w:ascii="仿宋" w:hAnsi="仿宋" w:eastAsia="仿宋" w:cs="仿宋"/>
          <w:b/>
          <w:kern w:val="2"/>
          <w:sz w:val="24"/>
          <w:szCs w:val="24"/>
          <w:lang w:val="en-US" w:eastAsia="zh-CN" w:bidi="ar-SA"/>
        </w:rPr>
        <w:t>4评标委员会认为报价明显低于其他通过符合性审查投标人的报价，有可能影响产品质量或者不能诚信履约的，未能按要求提供书面说明或者提交相关证明材料，不能证明其报价合理性的;</w:t>
      </w:r>
    </w:p>
    <w:p w14:paraId="26087035">
      <w:pPr>
        <w:pStyle w:val="131"/>
        <w:keepNext w:val="0"/>
        <w:keepLines w:val="0"/>
        <w:pageBreakBefore w:val="0"/>
        <w:widowControl w:val="0"/>
        <w:kinsoku/>
        <w:wordWrap/>
        <w:overflowPunct/>
        <w:topLinePunct w:val="0"/>
        <w:autoSpaceDE/>
        <w:autoSpaceDN/>
        <w:bidi w:val="0"/>
        <w:adjustRightInd w:val="0"/>
        <w:snapToGrid/>
        <w:spacing w:before="0"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6D28E18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14:paraId="10C8D74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1C3B41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03C0EA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710D8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3050901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586FF0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2393D4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3EE3A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379E4B1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059315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7DEBD7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52CB3CC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3735081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2E9031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31B6AE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6A85E9D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061B8B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1E25AC6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6EA3714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2FC4684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4ED302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0D74BF7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719ACAD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4D00A29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397FA61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31FAACD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8.24投标文件出现不是唯一的、有选择性投标报价的；</w:t>
      </w:r>
    </w:p>
    <w:p w14:paraId="5C5FBB5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5</w:t>
      </w:r>
      <w:r>
        <w:rPr>
          <w:rFonts w:hint="eastAsia" w:ascii="仿宋" w:hAnsi="仿宋" w:eastAsia="仿宋" w:cs="仿宋"/>
          <w:b/>
          <w:sz w:val="24"/>
        </w:rPr>
        <w:t>未按招标文件要求提供样品或提供样品不满足采购需求实质性条件的；</w:t>
      </w:r>
    </w:p>
    <w:p w14:paraId="4567C0A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8.26参与同一个采购包(标段)的供应商存在下列情形之一且无法合理解释的，其投标(响应)文件无效:</w:t>
      </w:r>
    </w:p>
    <w:p w14:paraId="70EC8E7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8.26.1不同供应商的电子投标(响应)文件上传计算机的网卡MAC地址或硬盘序列号等硬件信息相同的;</w:t>
      </w:r>
    </w:p>
    <w:p w14:paraId="1954E34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8.26.2上传的电子投标(响应)文件若出现使用本项目其他投标(响应)供应商的数字证书加密的，或者加盖本项目其他投标(响应)供应商的电子印章的;</w:t>
      </w:r>
    </w:p>
    <w:p w14:paraId="3A596B5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8.26.3不同供应商的投标(响应)文件的内容存在3处(含)以上错误一致的;</w:t>
      </w:r>
    </w:p>
    <w:p w14:paraId="42C54FC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sz w:val="24"/>
        </w:rPr>
      </w:pPr>
      <w:r>
        <w:rPr>
          <w:rFonts w:hint="eastAsia" w:ascii="仿宋" w:hAnsi="仿宋" w:eastAsia="仿宋" w:cs="仿宋"/>
          <w:b/>
          <w:sz w:val="24"/>
          <w:lang w:val="en-US" w:eastAsia="zh-CN"/>
        </w:rPr>
        <w:t>8.26.4不同供应商联系人为同一人或不同联系人的联系电话一致的。</w:t>
      </w:r>
    </w:p>
    <w:p w14:paraId="58877DF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default" w:ascii="仿宋" w:hAnsi="仿宋" w:eastAsia="仿宋" w:cs="仿宋"/>
          <w:b/>
          <w:sz w:val="24"/>
          <w:lang w:val="en-US"/>
        </w:rPr>
        <w:t>7</w:t>
      </w:r>
      <w:r>
        <w:rPr>
          <w:rFonts w:hint="eastAsia" w:ascii="仿宋" w:hAnsi="仿宋" w:eastAsia="仿宋" w:cs="仿宋"/>
          <w:b/>
          <w:sz w:val="24"/>
        </w:rPr>
        <w:t>其他违反法律、法规的情形。</w:t>
      </w:r>
    </w:p>
    <w:p w14:paraId="39A234CB">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9.评标过程保密</w:t>
      </w:r>
    </w:p>
    <w:p w14:paraId="3A883E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6AB7F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lang w:val="en-US" w:eastAsia="zh-CN"/>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4C401D3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150"/>
        <w:jc w:val="center"/>
        <w:textAlignment w:val="auto"/>
        <w:rPr>
          <w:rFonts w:hint="eastAsia" w:ascii="仿宋" w:hAnsi="仿宋" w:eastAsia="仿宋" w:cs="仿宋"/>
          <w:b/>
          <w:sz w:val="32"/>
        </w:rPr>
      </w:pPr>
    </w:p>
    <w:bookmarkEnd w:id="31"/>
    <w:p w14:paraId="2F4F4B2A">
      <w:pPr>
        <w:pStyle w:val="33"/>
        <w:keepNext w:val="0"/>
        <w:keepLines w:val="0"/>
        <w:pageBreakBefore w:val="0"/>
        <w:widowControl w:val="0"/>
        <w:kinsoku/>
        <w:wordWrap/>
        <w:overflowPunct/>
        <w:topLinePunct w:val="0"/>
        <w:autoSpaceDE/>
        <w:autoSpaceDN/>
        <w:bidi w:val="0"/>
        <w:adjustRightInd w:val="0"/>
        <w:spacing w:line="440" w:lineRule="exact"/>
        <w:ind w:firstLine="726"/>
        <w:jc w:val="center"/>
        <w:textAlignment w:val="auto"/>
        <w:rPr>
          <w:rFonts w:hint="eastAsia" w:ascii="仿宋" w:hAnsi="仿宋" w:eastAsia="仿宋" w:cs="仿宋"/>
          <w:b/>
          <w:sz w:val="32"/>
          <w:szCs w:val="32"/>
        </w:rPr>
      </w:pPr>
      <w:bookmarkStart w:id="33" w:name="_Hlt74730295"/>
      <w:bookmarkEnd w:id="33"/>
      <w:bookmarkStart w:id="34" w:name="_Hlt68072990"/>
      <w:bookmarkEnd w:id="34"/>
      <w:bookmarkStart w:id="35" w:name="_Hlt68073093"/>
      <w:bookmarkEnd w:id="35"/>
      <w:bookmarkStart w:id="36" w:name="_Hlt68403820"/>
      <w:bookmarkEnd w:id="36"/>
      <w:bookmarkStart w:id="37" w:name="_Hlt75236290"/>
      <w:bookmarkEnd w:id="37"/>
      <w:bookmarkStart w:id="38" w:name="_Hlt74729768"/>
      <w:bookmarkEnd w:id="38"/>
      <w:bookmarkStart w:id="39" w:name="_Hlt75236011"/>
      <w:bookmarkEnd w:id="39"/>
      <w:bookmarkStart w:id="40" w:name="_Hlt68072998"/>
      <w:bookmarkEnd w:id="40"/>
      <w:bookmarkStart w:id="41" w:name="_Hlt68057669"/>
      <w:bookmarkEnd w:id="41"/>
      <w:bookmarkStart w:id="42" w:name="_Hlt75236101"/>
      <w:bookmarkEnd w:id="42"/>
      <w:bookmarkStart w:id="43" w:name="_Hlt74707468"/>
      <w:bookmarkEnd w:id="43"/>
      <w:bookmarkStart w:id="44" w:name="_Hlt74714665"/>
      <w:bookmarkEnd w:id="44"/>
      <w:bookmarkStart w:id="45" w:name="OLE_LINK8"/>
      <w:bookmarkStart w:id="46" w:name="_Toc84325929"/>
      <w:bookmarkStart w:id="47" w:name="_Toc81372776"/>
      <w:bookmarkStart w:id="48" w:name="_Toc81372953"/>
      <w:r>
        <w:rPr>
          <w:rFonts w:hint="eastAsia" w:ascii="仿宋" w:hAnsi="仿宋" w:eastAsia="仿宋" w:cs="仿宋"/>
          <w:b/>
          <w:sz w:val="32"/>
          <w:szCs w:val="32"/>
        </w:rPr>
        <w:t>五、授予合同</w:t>
      </w:r>
      <w:bookmarkEnd w:id="45"/>
    </w:p>
    <w:bookmarkEnd w:id="46"/>
    <w:bookmarkEnd w:id="47"/>
    <w:bookmarkEnd w:id="48"/>
    <w:p w14:paraId="1F74F6BF">
      <w:pPr>
        <w:pStyle w:val="16"/>
        <w:keepNext w:val="0"/>
        <w:keepLines w:val="0"/>
        <w:pageBreakBefore w:val="0"/>
        <w:tabs>
          <w:tab w:val="clear" w:pos="390"/>
          <w:tab w:val="clear" w:pos="454"/>
        </w:tabs>
        <w:kinsoku/>
        <w:wordWrap/>
        <w:overflowPunct/>
        <w:topLinePunct w:val="0"/>
        <w:autoSpaceDE/>
        <w:autoSpaceDN/>
        <w:bidi w:val="0"/>
        <w:snapToGrid/>
        <w:spacing w:after="0" w:afterLines="0" w:line="440" w:lineRule="exact"/>
        <w:ind w:left="0" w:firstLine="482" w:firstLineChars="200"/>
        <w:textAlignment w:val="auto"/>
        <w:rPr>
          <w:rFonts w:hint="eastAsia" w:ascii="仿宋" w:hAnsi="仿宋" w:eastAsia="仿宋" w:cs="仿宋"/>
          <w:b/>
          <w:szCs w:val="24"/>
        </w:rPr>
      </w:pPr>
      <w:r>
        <w:rPr>
          <w:rFonts w:hint="eastAsia" w:ascii="仿宋" w:hAnsi="仿宋" w:eastAsia="仿宋" w:cs="仿宋"/>
          <w:b/>
          <w:szCs w:val="24"/>
        </w:rPr>
        <w:t>1.中标条件</w:t>
      </w:r>
    </w:p>
    <w:p w14:paraId="085F0D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0E849E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1696EB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w:t>
      </w:r>
      <w:r>
        <w:rPr>
          <w:rFonts w:hint="eastAsia" w:ascii="仿宋" w:hAnsi="仿宋" w:eastAsia="仿宋" w:cs="仿宋"/>
          <w:sz w:val="24"/>
          <w:lang w:val="en-US" w:eastAsia="zh-CN"/>
        </w:rPr>
        <w:t>采购人</w:t>
      </w:r>
      <w:r>
        <w:rPr>
          <w:rFonts w:hint="eastAsia" w:ascii="仿宋" w:hAnsi="仿宋" w:eastAsia="仿宋" w:cs="仿宋"/>
          <w:sz w:val="24"/>
        </w:rPr>
        <w:t>最为有利，最大限度满足招标文件的要求；</w:t>
      </w:r>
    </w:p>
    <w:p w14:paraId="481295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0D2924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w:t>
      </w:r>
      <w:r>
        <w:rPr>
          <w:rFonts w:hint="eastAsia" w:ascii="仿宋" w:hAnsi="仿宋" w:eastAsia="仿宋" w:cs="仿宋"/>
          <w:sz w:val="24"/>
          <w:lang w:val="en-US" w:eastAsia="zh-CN"/>
        </w:rPr>
        <w:t>采购人</w:t>
      </w:r>
      <w:r>
        <w:rPr>
          <w:rFonts w:hint="eastAsia" w:ascii="仿宋" w:hAnsi="仿宋" w:eastAsia="仿宋" w:cs="仿宋"/>
          <w:sz w:val="24"/>
        </w:rPr>
        <w:t>将把中标通知书授予最佳投标者，但最低价不是中标的绝对保证。</w:t>
      </w:r>
    </w:p>
    <w:p w14:paraId="2FCE609A">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3150EF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560D3B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668375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6DBFB3C5">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16B58B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690E83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749DDD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754E5C41">
      <w:pPr>
        <w:pStyle w:val="25"/>
        <w:pageBreakBefore w:val="0"/>
        <w:tabs>
          <w:tab w:val="left" w:pos="2760"/>
        </w:tabs>
        <w:kinsoku/>
        <w:wordWrap/>
        <w:overflowPunct/>
        <w:topLinePunct w:val="0"/>
        <w:bidi w:val="0"/>
        <w:spacing w:line="440" w:lineRule="exact"/>
        <w:ind w:firstLine="482"/>
        <w:textAlignment w:val="auto"/>
        <w:rPr>
          <w:rFonts w:ascii="仿宋" w:hAnsi="仿宋" w:eastAsia="仿宋" w:cs="仿宋_GB2312"/>
          <w:b/>
          <w:color w:val="000000"/>
        </w:rPr>
      </w:pPr>
      <w:r>
        <w:rPr>
          <w:rFonts w:hint="eastAsia" w:ascii="仿宋" w:hAnsi="仿宋" w:eastAsia="仿宋" w:cs="仿宋_GB2312"/>
          <w:b/>
          <w:color w:val="000000"/>
          <w:lang w:val="en-US" w:eastAsia="zh-CN"/>
        </w:rPr>
        <w:t>4</w:t>
      </w:r>
      <w:r>
        <w:rPr>
          <w:rFonts w:hint="eastAsia" w:ascii="仿宋" w:hAnsi="仿宋" w:eastAsia="仿宋" w:cs="仿宋_GB2312"/>
          <w:b/>
          <w:color w:val="000000"/>
        </w:rPr>
        <w:t>. 履约保证金</w:t>
      </w:r>
      <w:r>
        <w:rPr>
          <w:rFonts w:ascii="仿宋" w:hAnsi="仿宋" w:eastAsia="仿宋" w:cs="仿宋_GB2312"/>
          <w:b/>
          <w:color w:val="000000"/>
        </w:rPr>
        <w:tab/>
      </w:r>
    </w:p>
    <w:p w14:paraId="3DCDFB18">
      <w:pPr>
        <w:pageBreakBefore w:val="0"/>
        <w:tabs>
          <w:tab w:val="left" w:pos="0"/>
        </w:tabs>
        <w:kinsoku/>
        <w:wordWrap/>
        <w:overflowPunct/>
        <w:topLinePunct w:val="0"/>
        <w:bidi w:val="0"/>
        <w:spacing w:line="440" w:lineRule="exact"/>
        <w:ind w:firstLine="482"/>
        <w:textAlignment w:val="auto"/>
        <w:rPr>
          <w:rFonts w:ascii="仿宋" w:hAnsi="仿宋" w:eastAsia="仿宋" w:cs="宋体"/>
          <w:sz w:val="24"/>
        </w:rPr>
      </w:pPr>
      <w:r>
        <w:rPr>
          <w:rFonts w:hint="eastAsia" w:ascii="仿宋" w:hAnsi="仿宋" w:eastAsia="仿宋" w:cs="Helvetica"/>
          <w:color w:val="000000"/>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olor w:val="000000"/>
          <w:sz w:val="24"/>
        </w:rPr>
        <w:t>。履约保证金的数额不得超过政府采购合同金额的</w:t>
      </w:r>
      <w:r>
        <w:rPr>
          <w:rFonts w:hint="eastAsia" w:ascii="仿宋" w:hAnsi="仿宋" w:eastAsia="仿宋"/>
          <w:b/>
          <w:sz w:val="24"/>
          <w:lang w:val="en-US" w:eastAsia="zh-CN"/>
        </w:rPr>
        <w:t>0.5</w:t>
      </w:r>
      <w:r>
        <w:rPr>
          <w:rFonts w:hint="eastAsia" w:ascii="仿宋" w:hAnsi="仿宋" w:eastAsia="仿宋"/>
          <w:color w:val="000000"/>
          <w:sz w:val="24"/>
        </w:rPr>
        <w:t>%，</w:t>
      </w:r>
      <w:r>
        <w:rPr>
          <w:rFonts w:hint="eastAsia" w:ascii="仿宋" w:hAnsi="仿宋" w:eastAsia="仿宋" w:cs="宋体"/>
          <w:sz w:val="24"/>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sz w:val="24"/>
        </w:rPr>
        <w:t>延迟退还的，应当按照合同约定和法律规定承担相应的赔偿责任</w:t>
      </w:r>
      <w:r>
        <w:rPr>
          <w:rFonts w:hint="eastAsia" w:ascii="仿宋" w:hAnsi="仿宋" w:eastAsia="仿宋" w:cs="宋体"/>
          <w:sz w:val="24"/>
        </w:rPr>
        <w:t>。</w:t>
      </w:r>
    </w:p>
    <w:p w14:paraId="1E8DA2A7">
      <w:pPr>
        <w:pStyle w:val="4"/>
        <w:pageBreakBefore w:val="0"/>
        <w:numPr>
          <w:ilvl w:val="0"/>
          <w:numId w:val="0"/>
        </w:numPr>
        <w:kinsoku/>
        <w:wordWrap/>
        <w:overflowPunct/>
        <w:topLinePunct w:val="0"/>
        <w:bidi w:val="0"/>
        <w:spacing w:line="440" w:lineRule="exact"/>
        <w:ind w:firstLine="480" w:firstLineChars="200"/>
        <w:textAlignment w:val="auto"/>
        <w:rPr>
          <w:rFonts w:hint="eastAsia" w:ascii="仿宋" w:eastAsia="仿宋" w:cs="宋体"/>
          <w:b w:val="0"/>
          <w:bCs w:val="0"/>
          <w:snapToGrid w:val="0"/>
          <w:kern w:val="28"/>
          <w:sz w:val="24"/>
        </w:rPr>
      </w:pPr>
      <w:r>
        <w:rPr>
          <w:rFonts w:hint="eastAsia" w:ascii="仿宋" w:eastAsia="仿宋" w:cs="宋体"/>
          <w:b w:val="0"/>
          <w:bCs w:val="0"/>
          <w:snapToGrid w:val="0"/>
          <w:kern w:val="28"/>
          <w:sz w:val="24"/>
        </w:rPr>
        <w:t>供应商</w:t>
      </w:r>
      <w:r>
        <w:rPr>
          <w:rFonts w:hint="eastAsia" w:ascii="仿宋" w:eastAsia="仿宋" w:cs="宋体"/>
          <w:b w:val="0"/>
          <w:bCs w:val="0"/>
          <w:snapToGrid w:val="0"/>
          <w:kern w:val="28"/>
          <w:sz w:val="24"/>
          <w:lang w:val="en-US"/>
        </w:rPr>
        <w:t>可</w:t>
      </w:r>
      <w:r>
        <w:rPr>
          <w:rFonts w:hint="eastAsia" w:ascii="仿宋" w:eastAsia="仿宋"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79CCCC7">
      <w:pPr>
        <w:pStyle w:val="25"/>
        <w:pageBreakBefore w:val="0"/>
        <w:kinsoku/>
        <w:wordWrap/>
        <w:overflowPunct/>
        <w:topLinePunct w:val="0"/>
        <w:bidi w:val="0"/>
        <w:spacing w:line="440" w:lineRule="exact"/>
        <w:ind w:firstLine="482"/>
        <w:textAlignment w:val="auto"/>
        <w:rPr>
          <w:rFonts w:hint="eastAsia" w:ascii="仿宋" w:hAnsi="仿宋" w:eastAsia="仿宋" w:cs="宋体"/>
          <w:b w:val="0"/>
          <w:bCs w:val="0"/>
          <w:snapToGrid w:val="0"/>
          <w:kern w:val="28"/>
          <w:sz w:val="24"/>
          <w:szCs w:val="32"/>
          <w:lang w:val="zh-CN" w:eastAsia="zh-CN" w:bidi="ar-SA"/>
        </w:rPr>
      </w:pPr>
      <w:r>
        <w:rPr>
          <w:rFonts w:hint="eastAsia" w:ascii="仿宋" w:eastAsia="仿宋" w:cs="宋体"/>
          <w:b w:val="0"/>
          <w:bCs w:val="0"/>
          <w:snapToGrid w:val="0"/>
          <w:kern w:val="28"/>
          <w:sz w:val="24"/>
          <w:lang w:val="en-US" w:eastAsia="zh-CN"/>
        </w:rPr>
        <w:t xml:space="preserve"> </w:t>
      </w:r>
      <w:r>
        <w:rPr>
          <w:rFonts w:hint="eastAsia" w:ascii="仿宋" w:hAnsi="仿宋" w:eastAsia="仿宋" w:cs="仿宋"/>
          <w:sz w:val="24"/>
          <w:lang w:val="en-US" w:eastAsia="zh-CN"/>
        </w:rPr>
        <w:t>5.</w:t>
      </w:r>
      <w:r>
        <w:rPr>
          <w:rFonts w:hint="eastAsia" w:ascii="仿宋" w:hAnsi="仿宋" w:eastAsia="仿宋" w:cs="宋体"/>
          <w:b w:val="0"/>
          <w:bCs w:val="0"/>
          <w:snapToGrid w:val="0"/>
          <w:kern w:val="28"/>
          <w:sz w:val="24"/>
          <w:szCs w:val="32"/>
          <w:lang w:val="zh-CN" w:eastAsia="zh-CN" w:bidi="ar-SA"/>
        </w:rPr>
        <w:t>预付款</w:t>
      </w:r>
    </w:p>
    <w:p w14:paraId="1463F488">
      <w:pPr>
        <w:pageBreakBefore w:val="0"/>
        <w:kinsoku/>
        <w:wordWrap/>
        <w:overflowPunct/>
        <w:topLinePunct w:val="0"/>
        <w:bidi w:val="0"/>
        <w:spacing w:line="440" w:lineRule="exact"/>
        <w:ind w:firstLine="480" w:firstLineChars="200"/>
        <w:textAlignment w:val="auto"/>
        <w:rPr>
          <w:rFonts w:hint="eastAsia" w:ascii="仿宋" w:hAnsi="仿宋" w:eastAsia="仿宋" w:cs="宋体"/>
          <w:b w:val="0"/>
          <w:bCs w:val="0"/>
          <w:snapToGrid w:val="0"/>
          <w:kern w:val="28"/>
          <w:sz w:val="24"/>
          <w:szCs w:val="32"/>
          <w:lang w:val="zh-CN" w:eastAsia="zh-CN" w:bidi="ar-SA"/>
        </w:rPr>
      </w:pPr>
      <w:r>
        <w:rPr>
          <w:rFonts w:hint="eastAsia" w:ascii="仿宋" w:hAnsi="仿宋" w:eastAsia="仿宋" w:cs="宋体"/>
          <w:b w:val="0"/>
          <w:bCs w:val="0"/>
          <w:snapToGrid w:val="0"/>
          <w:kern w:val="28"/>
          <w:sz w:val="24"/>
          <w:szCs w:val="32"/>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kern w:val="28"/>
          <w:sz w:val="24"/>
          <w:szCs w:val="32"/>
          <w:lang w:val="en-US" w:eastAsia="zh-CN" w:bidi="ar-SA"/>
        </w:rPr>
        <w:t>7</w:t>
      </w:r>
      <w:r>
        <w:rPr>
          <w:rFonts w:hint="eastAsia" w:ascii="仿宋" w:hAnsi="仿宋" w:eastAsia="仿宋" w:cs="宋体"/>
          <w:b w:val="0"/>
          <w:bCs w:val="0"/>
          <w:snapToGrid w:val="0"/>
          <w:kern w:val="28"/>
          <w:sz w:val="24"/>
          <w:szCs w:val="32"/>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62536185">
      <w:pPr>
        <w:pageBreakBefore w:val="0"/>
        <w:kinsoku/>
        <w:wordWrap/>
        <w:overflowPunct/>
        <w:topLinePunct w:val="0"/>
        <w:bidi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．合同签订及备案</w:t>
      </w:r>
    </w:p>
    <w:p w14:paraId="69910C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kern w:val="28"/>
          <w:sz w:val="24"/>
          <w:szCs w:val="32"/>
          <w:lang w:val="en-US" w:eastAsia="zh-CN" w:bidi="ar-SA"/>
        </w:rPr>
      </w:pPr>
      <w:r>
        <w:rPr>
          <w:rFonts w:hint="eastAsia" w:ascii="仿宋" w:hAnsi="仿宋" w:eastAsia="仿宋" w:cs="宋体"/>
          <w:b w:val="0"/>
          <w:bCs w:val="0"/>
          <w:snapToGrid w:val="0"/>
          <w:kern w:val="28"/>
          <w:sz w:val="24"/>
          <w:szCs w:val="32"/>
          <w:lang w:val="en-US" w:eastAsia="zh-CN" w:bidi="ar-SA"/>
        </w:rPr>
        <w:t>6.1中标人应当在中标通知书发出之日起30天内与采购人签订合同，自采购合同签订之日起2个工作日内，通过电子交易平台进行备案。</w:t>
      </w:r>
    </w:p>
    <w:p w14:paraId="005717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6.2如中标人为联合体的，由联合体成员各方法定代表人或其授权代表与采购人代表签订合同。</w:t>
      </w:r>
    </w:p>
    <w:p w14:paraId="567AA5F8">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.验收</w:t>
      </w:r>
    </w:p>
    <w:p w14:paraId="4B716A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5F1F7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7.2采购人可以邀请参加本项目的其他投标人或者第三方机构参与验收。参与验收的投标人或者第三方机构的意见作为验收书的参考资料一并存档。</w:t>
      </w:r>
    </w:p>
    <w:p w14:paraId="0399F9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7.3 采购人负责加强对中标人的履约管理，并按照采购合同约定，及时向中标人支付采购资金。对于中标人违反采购合同约定的行为，采购人应当及时处理，依法追究其违约责任。</w:t>
      </w:r>
    </w:p>
    <w:p w14:paraId="6E302B7D">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8</w:t>
      </w:r>
      <w:r>
        <w:rPr>
          <w:rFonts w:hint="eastAsia" w:ascii="仿宋" w:hAnsi="仿宋" w:eastAsia="仿宋" w:cs="仿宋"/>
          <w:b/>
          <w:sz w:val="24"/>
        </w:rPr>
        <w:t>.售后服务考核</w:t>
      </w:r>
    </w:p>
    <w:p w14:paraId="10A625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68CA018">
      <w:pPr>
        <w:keepNext w:val="0"/>
        <w:keepLines w:val="0"/>
        <w:pageBreakBefore w:val="0"/>
        <w:widowControl w:val="0"/>
        <w:tabs>
          <w:tab w:val="left" w:pos="0"/>
        </w:tabs>
        <w:kinsoku/>
        <w:wordWrap/>
        <w:overflowPunct/>
        <w:topLinePunct w:val="0"/>
        <w:autoSpaceDE/>
        <w:autoSpaceDN/>
        <w:bidi w:val="0"/>
        <w:adjustRightInd w:val="0"/>
        <w:spacing w:line="440" w:lineRule="exact"/>
        <w:ind w:firstLine="480"/>
        <w:textAlignment w:val="auto"/>
        <w:rPr>
          <w:rFonts w:hint="eastAsia" w:ascii="仿宋" w:hAnsi="仿宋" w:eastAsia="仿宋" w:cs="仿宋"/>
          <w:kern w:val="0"/>
          <w:sz w:val="24"/>
        </w:rPr>
      </w:pPr>
    </w:p>
    <w:p w14:paraId="47BF1A1E">
      <w:pPr>
        <w:pageBreakBefore w:val="0"/>
        <w:kinsoku/>
        <w:wordWrap/>
        <w:overflowPunct/>
        <w:topLinePunct w:val="0"/>
        <w:bidi w:val="0"/>
        <w:adjustRightInd/>
        <w:spacing w:line="440" w:lineRule="exact"/>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BEF9512">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0BDD8FD">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46EC5AFD">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5E673FB4">
      <w:pPr>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4FD4D0B4">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BBCC6C4">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A12AF3A">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FD9151C">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F27C442">
      <w:pPr>
        <w:pageBreakBefore w:val="0"/>
        <w:widowControl/>
        <w:kinsoku/>
        <w:wordWrap/>
        <w:overflowPunct/>
        <w:topLinePunct w:val="0"/>
        <w:bidi w:val="0"/>
        <w:adjustRightInd w:val="0"/>
        <w:snapToGrid w:val="0"/>
        <w:spacing w:line="440" w:lineRule="exact"/>
        <w:ind w:firstLine="434" w:firstLineChars="181"/>
        <w:jc w:val="both"/>
        <w:textAlignment w:val="auto"/>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7ADE553">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7DFCD30">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F19645C">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B1FEB70">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2A676551">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C60EC65">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594C3B9">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1392BBFC">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E57BA9E">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07F4FD92">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062951A">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667098F6">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18012FD">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3896F54E">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49FAF8E0">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AF58D90">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46B392A">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B88BA28">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13D3BDA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0430013">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7" w:type="default"/>
          <w:pgSz w:w="11906" w:h="16838"/>
          <w:pgMar w:top="1474" w:right="1814" w:bottom="1474" w:left="1814" w:header="851" w:footer="992" w:gutter="0"/>
          <w:pgNumType w:fmt="decimal"/>
          <w:cols w:space="720" w:num="1"/>
          <w:docGrid w:linePitch="312" w:charSpace="0"/>
        </w:sectPr>
      </w:pPr>
    </w:p>
    <w:bookmarkEnd w:id="26"/>
    <w:bookmarkEnd w:id="27"/>
    <w:p w14:paraId="08E0DDA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49" w:name="第四部分"/>
      <w:r>
        <w:rPr>
          <w:rFonts w:hint="eastAsia" w:ascii="仿宋" w:hAnsi="仿宋" w:eastAsia="仿宋" w:cs="仿宋"/>
          <w:b/>
          <w:sz w:val="36"/>
          <w:szCs w:val="36"/>
        </w:rPr>
        <w:t>第三部分   招标项目范围及要求</w:t>
      </w:r>
    </w:p>
    <w:bookmarkEnd w:id="49"/>
    <w:p w14:paraId="64835A6E">
      <w:pPr>
        <w:keepNext w:val="0"/>
        <w:keepLines w:val="0"/>
        <w:pageBreakBefore w:val="0"/>
        <w:kinsoku/>
        <w:wordWrap/>
        <w:overflowPunct/>
        <w:topLinePunct w:val="0"/>
        <w:autoSpaceDE/>
        <w:autoSpaceDN/>
        <w:bidi w:val="0"/>
        <w:spacing w:line="440" w:lineRule="exact"/>
        <w:ind w:firstLine="482" w:firstLineChars="200"/>
        <w:textAlignment w:val="auto"/>
        <w:rPr>
          <w:rFonts w:hint="eastAsia" w:ascii="仿宋" w:hAnsi="仿宋" w:eastAsia="仿宋" w:cs="仿宋"/>
          <w:b/>
          <w:bCs w:val="0"/>
          <w:color w:val="auto"/>
          <w:sz w:val="24"/>
          <w:szCs w:val="24"/>
          <w:highlight w:val="none"/>
        </w:rPr>
      </w:pPr>
      <w:bookmarkStart w:id="50" w:name="第五部分"/>
      <w:bookmarkStart w:id="51" w:name="_Toc86217003"/>
      <w:r>
        <w:rPr>
          <w:rFonts w:hint="eastAsia" w:ascii="仿宋" w:hAnsi="仿宋" w:eastAsia="仿宋" w:cs="仿宋"/>
          <w:b/>
          <w:bCs w:val="0"/>
          <w:color w:val="auto"/>
          <w:sz w:val="24"/>
          <w:szCs w:val="24"/>
          <w:highlight w:val="none"/>
          <w:lang w:val="en-US" w:eastAsia="zh-CN"/>
        </w:rPr>
        <w:t>1.</w:t>
      </w:r>
      <w:r>
        <w:rPr>
          <w:rFonts w:hint="eastAsia" w:ascii="仿宋" w:hAnsi="仿宋" w:eastAsia="仿宋" w:cs="仿宋"/>
          <w:b/>
          <w:bCs w:val="0"/>
          <w:color w:val="auto"/>
          <w:sz w:val="24"/>
          <w:szCs w:val="24"/>
          <w:highlight w:val="none"/>
        </w:rPr>
        <w:t>项目概况</w:t>
      </w:r>
    </w:p>
    <w:p w14:paraId="6D2DD0B5">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绍兴市柯桥区绍兴第二医院医共体兰亭分院工会会员疗休养，职工总人数约106人，正式在编人员95人，编外人员11人（因存在各种不确定因素，人数仅供参考），分别在浙江省外、绍兴市（或浙江省）内安排。每批参加疗休养的实际人数和具体疗休养时间、地点由中标人与采购工会安排确定。</w:t>
      </w:r>
    </w:p>
    <w:p w14:paraId="35F79DE3">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疗养补充模式：若遇到天气、工作需要等不可抗力的特殊情况，无法正常开展疗休养活动，具体实施方案由中标人提供或中标人参考其他同行的实施方案供采购人选择。</w:t>
      </w:r>
    </w:p>
    <w:p w14:paraId="2B14676B">
      <w:pPr>
        <w:keepNext w:val="0"/>
        <w:keepLines w:val="0"/>
        <w:pageBreakBefore w:val="0"/>
        <w:kinsoku/>
        <w:wordWrap/>
        <w:overflowPunct/>
        <w:topLinePunct w:val="0"/>
        <w:autoSpaceDE/>
        <w:autoSpaceDN/>
        <w:bidi w:val="0"/>
        <w:spacing w:line="440" w:lineRule="exact"/>
        <w:ind w:firstLine="482" w:firstLineChars="200"/>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2.职工疗休养费用</w:t>
      </w:r>
    </w:p>
    <w:p w14:paraId="02192754">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2.1绍兴市（或浙江省）内:</w:t>
      </w:r>
    </w:p>
    <w:p w14:paraId="43A1D27E">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路线1：嵊泗花鸟岛三天+嘉兴两天，景点安排为花鸟岛灯塔、码塔线、南湾沙滩、五指山景区；嘉兴乌镇东栅、西栅景区（晚上住西栅景区内望津里/枕水/堤上酒店）、乌村；</w:t>
      </w:r>
    </w:p>
    <w:p w14:paraId="582B64CD">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路线2：湖州南浔古镇、莫干山三天+富阳建德两天，景点安排为南浔古镇、莫干山、湖州影视城、富春山居号游船、深澳古村、马岭天观佛手桥、新光村；</w:t>
      </w:r>
    </w:p>
    <w:p w14:paraId="460711F3">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参加疗休养的人员按照不超过600元/人·天，省内、市内路线每次疗休养时间不超过5天4夜计算，正式在编人员其疗休养费用不超过3000元支付，编外人员医院按照不超过2000元计算，超过部分由出行人员补足价差。</w:t>
      </w:r>
    </w:p>
    <w:p w14:paraId="5060A38C">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2.2省外（1/3工会会员）：</w:t>
      </w:r>
    </w:p>
    <w:p w14:paraId="67E1783F">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路线3</w:t>
      </w:r>
      <w:r>
        <w:rPr>
          <w:rFonts w:hint="eastAsia" w:ascii="仿宋" w:hAnsi="仿宋" w:eastAsia="仿宋" w:cs="仿宋"/>
          <w:bCs/>
          <w:color w:val="auto"/>
          <w:sz w:val="24"/>
          <w:szCs w:val="24"/>
          <w:highlight w:val="none"/>
          <w:u w:val="none"/>
          <w:lang w:val="en-US" w:eastAsia="zh-CN"/>
        </w:rPr>
        <w:t>：福州、平潭、泉州双动五天，景点安排为三坊七巷、林则徐纪念馆、涌泉寺、西湖公园、平潭岛、平潭公铁两用的跨海大桥、大福湾度假村、将军山、龙凤头海滨浴场、海坛古城文化区、石头会唱歌、开元寺、东西双塔、西街、洛阳桥、晋江五店市、焊埔渔村；</w:t>
      </w:r>
    </w:p>
    <w:p w14:paraId="17723520">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路线4</w:t>
      </w:r>
      <w:r>
        <w:rPr>
          <w:rFonts w:hint="eastAsia" w:ascii="仿宋" w:hAnsi="仿宋" w:eastAsia="仿宋" w:cs="仿宋"/>
          <w:bCs/>
          <w:color w:val="auto"/>
          <w:sz w:val="24"/>
          <w:szCs w:val="24"/>
          <w:highlight w:val="none"/>
          <w:u w:val="none"/>
          <w:lang w:val="en-US" w:eastAsia="zh-CN"/>
        </w:rPr>
        <w:t>：甘肃青海双飞七天，景点安排为张掖、嘉峪关、敦煌、大柴旦、茶卡、青海湖、兰州；</w:t>
      </w:r>
    </w:p>
    <w:p w14:paraId="69440DCD">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default"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本次疗休养医院支付标准费用：在编人员3000元，编外人员2000元，省外路线福州、平潭、泉州双动五天疗休养人均费用预算3000元内，甘肃青海双飞七天疗休养（非暑假及节假日报价）人均费用预算6500元内，超出标准部分的费用由疗休养职工自理。省外报名人数超过1/3的，则按照出生年月优先原则筛选，如果报名人数过少，不符合组团要求，则取消此线路。</w:t>
      </w:r>
    </w:p>
    <w:p w14:paraId="061FA603">
      <w:pPr>
        <w:pStyle w:val="33"/>
        <w:keepNext w:val="0"/>
        <w:keepLines w:val="0"/>
        <w:pageBreakBefore w:val="0"/>
        <w:kinsoku/>
        <w:wordWrap/>
        <w:overflowPunct/>
        <w:topLinePunct w:val="0"/>
        <w:autoSpaceDE/>
        <w:autoSpaceDN/>
        <w:bidi w:val="0"/>
        <w:spacing w:line="440" w:lineRule="exact"/>
        <w:ind w:firstLine="482" w:firstLineChars="200"/>
        <w:textAlignment w:val="auto"/>
        <w:rPr>
          <w:rFonts w:hint="eastAsia" w:ascii="仿宋" w:hAnsi="仿宋" w:eastAsia="仿宋" w:cs="仿宋"/>
          <w:b/>
          <w:bCs w:val="0"/>
          <w:color w:val="auto"/>
          <w:sz w:val="24"/>
          <w:szCs w:val="24"/>
          <w:highlight w:val="none"/>
          <w:u w:val="none"/>
        </w:rPr>
      </w:pPr>
      <w:r>
        <w:rPr>
          <w:rFonts w:hint="eastAsia" w:ascii="仿宋" w:hAnsi="仿宋" w:eastAsia="仿宋" w:cs="仿宋"/>
          <w:b/>
          <w:bCs w:val="0"/>
          <w:color w:val="auto"/>
          <w:sz w:val="24"/>
          <w:szCs w:val="24"/>
          <w:highlight w:val="none"/>
          <w:u w:val="none"/>
        </w:rPr>
        <w:t>3</w:t>
      </w:r>
      <w:r>
        <w:rPr>
          <w:rFonts w:hint="eastAsia" w:ascii="仿宋" w:hAnsi="仿宋" w:eastAsia="仿宋" w:cs="仿宋"/>
          <w:b/>
          <w:bCs w:val="0"/>
          <w:color w:val="auto"/>
          <w:sz w:val="24"/>
          <w:szCs w:val="24"/>
          <w:highlight w:val="none"/>
          <w:u w:val="none"/>
          <w:lang w:val="en-US" w:eastAsia="zh-CN"/>
        </w:rPr>
        <w:t>.疗养主要模式及要求</w:t>
      </w:r>
    </w:p>
    <w:p w14:paraId="2AE9B8EB">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3.1疗养主要模式：疗休养活动时间根据采购人结合工作实际，统筹合理安排职工疗休养时间，线路中凡涉及市域内目的地的，必须在全市县级以上职工疗休养基地目录中选择，可由多个基地串点成线。</w:t>
      </w:r>
    </w:p>
    <w:p w14:paraId="3666E927">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3.2疗养补充模式一：采购人可自行组织开展定点基地疗休养。其中若职工确因工作需要或不可抗力等特殊原因不能参加采购人组织实施的疗休养的，可由采购人在全市县级以上职工疗休养基地目录中选择若干基地，组织职工开展定点基地疗休养；</w:t>
      </w:r>
    </w:p>
    <w:p w14:paraId="15B9A58D">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3.3疗养补充模式二：若遇到采购人工作需要等不可抗力的特殊情况，无法正常开展疗休养活动，具体实施方案由中标供应商提供或中标供应商参考其他同行的实施方案供采购人选择；</w:t>
      </w:r>
    </w:p>
    <w:p w14:paraId="7B67E643">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3.4全市县级以上职工疗休养基地目录按照绍兴市总工会官方网站查询为准；</w:t>
      </w:r>
    </w:p>
    <w:p w14:paraId="34EE2A97">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3.5中标供应商必须为参与采购人组织的疗休养人员购买人身意外险，额度不低于100万元，保险费用为25元/人（此项费用包含于本项目的费用内，不单独或额外支付），疗养人数为106人（因存在各种不确定因素，人数仅供参考）。</w:t>
      </w:r>
    </w:p>
    <w:p w14:paraId="2204D935">
      <w:pPr>
        <w:pStyle w:val="33"/>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1.3.6因工作、天气等各种原因，承诺给采购人有取消疗休养，变更、调整疗休养线路、人数、时间以要求出团等各种情形要求的服务，并且无条件服从并按照投标响应的服务标准和承诺履约。</w:t>
      </w:r>
    </w:p>
    <w:p w14:paraId="41B5BC69">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b/>
          <w:bCs/>
          <w:color w:val="auto"/>
          <w:sz w:val="24"/>
          <w:highlight w:val="none"/>
          <w:lang w:val="en-US" w:eastAsia="zh-CN"/>
        </w:rPr>
      </w:pPr>
      <w:r>
        <w:rPr>
          <w:rFonts w:hint="eastAsia" w:ascii="仿宋" w:hAnsi="仿宋" w:eastAsia="仿宋"/>
          <w:b/>
          <w:bCs/>
          <w:color w:val="auto"/>
          <w:sz w:val="24"/>
          <w:highlight w:val="none"/>
          <w:lang w:val="en-US" w:eastAsia="zh-CN"/>
        </w:rPr>
        <w:t>4.服务要求</w:t>
      </w:r>
    </w:p>
    <w:p w14:paraId="3C49E09B">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4.1门票：包含景区内所有景点门票、景区内所有交通费、游轮等票。</w:t>
      </w:r>
    </w:p>
    <w:p w14:paraId="2D246A15">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4.2导游：全程陪同及专业导游讲解服务（含导游讲解费）。</w:t>
      </w:r>
    </w:p>
    <w:p w14:paraId="0C577813">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4.3购物：零购物，无强制性消费。</w:t>
      </w:r>
    </w:p>
    <w:p w14:paraId="3714A8F2">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4.4交通：当地旅游车指定地点到疗养地点接送、景区交通等全过程交通出行工具。全程保证1人一座空调大巴，登记注册时间小于5年（含），车况良好无事故，安全整洁，车辆通过年度安全检验，交强险有效期内，车上基本安全设施齐全；驾驶员持对应车辆驾驶资格5年及以上。旅游车须用空调期间，司机应在每次上车前提前20分钟打开空调；司机应保持车辆整洁，每天要对车子进行清扫工作。</w:t>
      </w:r>
    </w:p>
    <w:p w14:paraId="4FA3D8DC">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4.5住宿：不低于挂牌四星或网评四星标准的酒店主要安排标准间（绍兴地区要求一人一间）。要求参照行程中备注的酒店或相应标准，交通便利、环境较好、干净卫生、服务优质，有较强的接待能力，同时配套设施齐全、使用安全方便。</w:t>
      </w:r>
    </w:p>
    <w:p w14:paraId="187A8A33">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4.6早餐自助，中、晚餐全部桌餐。省内每天正餐餐标不低于160元/人·天。省外每天正餐餐标不低于120元/人·天，中、晚正餐12菜一汤（6荤6素）、饮料、饭后至少2种水果，食物要求新鲜、安全，适合职工口味。要求菜品多样。餐厅交通便利，环境较好。具体餐标以投标人编制并获得采购人认可的方案为准。</w:t>
      </w:r>
    </w:p>
    <w:p w14:paraId="375DDA1A">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4.7保险：为每位参加人员购买保障金额不低于100万元的人身意外保险，乘坐飞机、火车、客车等公共交通工具的，必须购买公共交通意外保险。</w:t>
      </w:r>
    </w:p>
    <w:p w14:paraId="0F8F166F">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4.8旅途中中标人应发放：一把10骨三人超大雨伞（要求伞下直径130cm）（雨伞推荐品牌:天堂、左都、迪卡侬，推荐品牌仅供参考，投标人投标时，可选择推荐品牌或相同档次或性能更优的品牌。投标时说明品牌的，项目实施时按采购人推荐品牌执行，费用不予调整），遮阳帽1顶、护枕1个、防晒袖1副。</w:t>
      </w:r>
    </w:p>
    <w:p w14:paraId="76961F5E">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4.9项目实施方案中标后一周内报采购人做确认，如遇恶劣天气等特殊情况，无法成团出行目的地的，需及时调整出行方案，采购人认可后可调整目的地或视情况取消出行。</w:t>
      </w:r>
    </w:p>
    <w:p w14:paraId="4BEE8C18">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4.10参加疗休养人员名单和个人信息不得外泄。</w:t>
      </w:r>
    </w:p>
    <w:p w14:paraId="5951263C">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4.11服务结束后进行满意度测评。</w:t>
      </w:r>
    </w:p>
    <w:p w14:paraId="426E0DE2">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4.12其他要求：所有疗休养必须按照《关于做好2025年职工疗休养工作的通知》绍市总工发〔2025〕11号文件的规定执行。</w:t>
      </w:r>
    </w:p>
    <w:p w14:paraId="040A0FA0">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4.13中标人不得对疗休养项目虚开发票，不得以现金、实物、消费券、购物卡、自助餐券等非疗休养形式变相套取疗休养费用。否则采购人有权解除合同，并取消其中标资格。</w:t>
      </w:r>
    </w:p>
    <w:p w14:paraId="0CD235F9">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ascii="仿宋" w:eastAsia="仿宋"/>
          <w:b/>
          <w:bCs/>
          <w:color w:val="auto"/>
          <w:kern w:val="0"/>
          <w:sz w:val="24"/>
          <w:highlight w:val="none"/>
        </w:rPr>
      </w:pPr>
      <w:r>
        <w:rPr>
          <w:rFonts w:hint="eastAsia" w:ascii="仿宋" w:eastAsia="仿宋"/>
          <w:b/>
          <w:bCs/>
          <w:color w:val="auto"/>
          <w:kern w:val="0"/>
          <w:sz w:val="24"/>
          <w:highlight w:val="none"/>
          <w:lang w:val="en-US" w:eastAsia="zh-CN"/>
        </w:rPr>
        <w:t>5.</w:t>
      </w:r>
      <w:r>
        <w:rPr>
          <w:rFonts w:hint="eastAsia" w:ascii="仿宋" w:eastAsia="仿宋"/>
          <w:b/>
          <w:bCs/>
          <w:color w:val="auto"/>
          <w:kern w:val="0"/>
          <w:sz w:val="24"/>
          <w:highlight w:val="none"/>
        </w:rPr>
        <w:t>旅行社的义务</w:t>
      </w:r>
    </w:p>
    <w:p w14:paraId="1A07EED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Times New Roman" w:eastAsia="仿宋" w:cs="Times New Roman"/>
          <w:b w:val="0"/>
          <w:bCs w:val="0"/>
          <w:color w:val="auto"/>
          <w:kern w:val="0"/>
          <w:sz w:val="24"/>
          <w:highlight w:val="none"/>
        </w:rPr>
      </w:pPr>
      <w:r>
        <w:rPr>
          <w:rFonts w:hint="eastAsia" w:ascii="仿宋" w:hAnsi="Times New Roman" w:eastAsia="仿宋" w:cs="Times New Roman"/>
          <w:b w:val="0"/>
          <w:bCs w:val="0"/>
          <w:color w:val="auto"/>
          <w:kern w:val="0"/>
          <w:sz w:val="24"/>
          <w:highlight w:val="none"/>
        </w:rPr>
        <w:t>5.1向疗休养者提供约定的疗休养服务。对可能危及疗休养者人身、财产安全的情况，应当事前向疗休养者作出说明和警示，并采取合理措施防止危害发生。</w:t>
      </w:r>
    </w:p>
    <w:p w14:paraId="2BDF8F7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Times New Roman" w:eastAsia="仿宋" w:cs="Times New Roman"/>
          <w:b w:val="0"/>
          <w:bCs w:val="0"/>
          <w:color w:val="auto"/>
          <w:kern w:val="0"/>
          <w:sz w:val="24"/>
          <w:highlight w:val="none"/>
        </w:rPr>
      </w:pPr>
      <w:r>
        <w:rPr>
          <w:rFonts w:hint="eastAsia" w:ascii="仿宋" w:hAnsi="Times New Roman" w:eastAsia="仿宋" w:cs="Times New Roman"/>
          <w:b w:val="0"/>
          <w:bCs w:val="0"/>
          <w:color w:val="auto"/>
          <w:kern w:val="0"/>
          <w:sz w:val="24"/>
          <w:highlight w:val="none"/>
        </w:rPr>
        <w:t>5.2向疗休养者告知具体行程安排，各项服务内容及标准，旅游目的地的风俗习惯，安全避险措施，应急联络方式。</w:t>
      </w:r>
    </w:p>
    <w:p w14:paraId="7CCB08A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Times New Roman" w:eastAsia="仿宋" w:cs="Times New Roman"/>
          <w:b w:val="0"/>
          <w:bCs w:val="0"/>
          <w:color w:val="auto"/>
          <w:kern w:val="0"/>
          <w:sz w:val="24"/>
          <w:highlight w:val="none"/>
        </w:rPr>
      </w:pPr>
      <w:r>
        <w:rPr>
          <w:rFonts w:hint="eastAsia" w:ascii="仿宋" w:hAnsi="Times New Roman" w:eastAsia="仿宋" w:cs="Times New Roman"/>
          <w:b w:val="0"/>
          <w:bCs w:val="0"/>
          <w:color w:val="auto"/>
          <w:kern w:val="0"/>
          <w:sz w:val="24"/>
          <w:highlight w:val="none"/>
        </w:rPr>
        <w:t>5.3行程中不得强迫或变相强迫疗休养者购物及参加自费项目。</w:t>
      </w:r>
    </w:p>
    <w:p w14:paraId="65F82883">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Times New Roman" w:eastAsia="仿宋" w:cs="Times New Roman"/>
          <w:b w:val="0"/>
          <w:bCs w:val="0"/>
          <w:color w:val="auto"/>
          <w:kern w:val="0"/>
          <w:sz w:val="24"/>
          <w:highlight w:val="none"/>
        </w:rPr>
      </w:pPr>
      <w:r>
        <w:rPr>
          <w:rFonts w:hint="eastAsia" w:ascii="仿宋" w:hAnsi="Times New Roman" w:eastAsia="仿宋" w:cs="Times New Roman"/>
          <w:b w:val="0"/>
          <w:bCs w:val="0"/>
          <w:color w:val="auto"/>
          <w:kern w:val="0"/>
          <w:sz w:val="24"/>
          <w:highlight w:val="none"/>
        </w:rPr>
        <w:t>5.4疗休养者在旅行社安排的购物点所购物品，经专业权威部门认定属假冒伪劣商品或存在质量问题的，旅行社应当积极协助疗休养者进行退换。如疗休养者无法从购物点获得退换的，旅行社应自受理之日起30日内，凭疗休养者的有效购物票据予以全额退款。</w:t>
      </w:r>
    </w:p>
    <w:p w14:paraId="704DB203">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hAnsi="Times New Roman" w:eastAsia="仿宋" w:cs="Times New Roman"/>
          <w:b w:val="0"/>
          <w:bCs w:val="0"/>
          <w:color w:val="auto"/>
          <w:kern w:val="0"/>
          <w:sz w:val="24"/>
          <w:highlight w:val="none"/>
        </w:rPr>
      </w:pPr>
      <w:r>
        <w:rPr>
          <w:rFonts w:hint="eastAsia" w:ascii="仿宋" w:hAnsi="Times New Roman" w:eastAsia="仿宋" w:cs="Times New Roman"/>
          <w:b w:val="0"/>
          <w:bCs w:val="0"/>
          <w:color w:val="auto"/>
          <w:kern w:val="0"/>
          <w:sz w:val="24"/>
          <w:highlight w:val="none"/>
        </w:rPr>
        <w:t>5.5对疗休养者个人资料信息保密。</w:t>
      </w:r>
    </w:p>
    <w:p w14:paraId="2953AD8E">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ascii="仿宋" w:eastAsia="仿宋"/>
          <w:b/>
          <w:bCs/>
          <w:color w:val="auto"/>
          <w:kern w:val="0"/>
          <w:sz w:val="24"/>
          <w:highlight w:val="none"/>
        </w:rPr>
      </w:pPr>
      <w:r>
        <w:rPr>
          <w:rFonts w:hint="eastAsia" w:ascii="仿宋" w:hAnsi="仿宋" w:eastAsia="仿宋" w:cs="仿宋"/>
          <w:sz w:val="24"/>
        </w:rPr>
        <w:t>★</w:t>
      </w:r>
      <w:r>
        <w:rPr>
          <w:rFonts w:hint="eastAsia" w:ascii="仿宋" w:eastAsia="仿宋"/>
          <w:b/>
          <w:bCs/>
          <w:color w:val="auto"/>
          <w:kern w:val="0"/>
          <w:sz w:val="24"/>
          <w:highlight w:val="none"/>
          <w:lang w:val="en-US" w:eastAsia="zh-CN"/>
        </w:rPr>
        <w:t>6.</w:t>
      </w:r>
      <w:r>
        <w:rPr>
          <w:rFonts w:hint="eastAsia" w:ascii="仿宋" w:eastAsia="仿宋"/>
          <w:b/>
          <w:bCs/>
          <w:color w:val="auto"/>
          <w:kern w:val="0"/>
          <w:sz w:val="24"/>
          <w:highlight w:val="none"/>
        </w:rPr>
        <w:t>服务期限</w:t>
      </w:r>
    </w:p>
    <w:p w14:paraId="5E08A297">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Times New Roman" w:eastAsia="仿宋" w:cs="Times New Roman"/>
          <w:b w:val="0"/>
          <w:bCs w:val="0"/>
          <w:color w:val="auto"/>
          <w:kern w:val="0"/>
          <w:sz w:val="24"/>
          <w:highlight w:val="none"/>
          <w:u w:val="single"/>
        </w:rPr>
      </w:pPr>
      <w:r>
        <w:rPr>
          <w:rFonts w:hint="eastAsia" w:ascii="仿宋" w:eastAsia="仿宋"/>
          <w:b w:val="0"/>
          <w:bCs w:val="0"/>
          <w:color w:val="auto"/>
          <w:kern w:val="0"/>
          <w:sz w:val="24"/>
          <w:highlight w:val="none"/>
          <w:lang w:val="en-US" w:eastAsia="zh-CN"/>
        </w:rPr>
        <w:t>自合同签订之日起至2025年12月底</w:t>
      </w:r>
      <w:r>
        <w:rPr>
          <w:rFonts w:hint="eastAsia" w:ascii="仿宋" w:eastAsia="仿宋"/>
          <w:b w:val="0"/>
          <w:bCs w:val="0"/>
          <w:color w:val="auto"/>
          <w:kern w:val="0"/>
          <w:sz w:val="24"/>
          <w:highlight w:val="none"/>
          <w:lang w:eastAsia="zh-CN"/>
        </w:rPr>
        <w:t>，具体以合同签订时间为准。</w:t>
      </w:r>
    </w:p>
    <w:p w14:paraId="7AB95C50">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b/>
          <w:bCs/>
          <w:color w:val="auto"/>
          <w:sz w:val="24"/>
          <w:highlight w:val="none"/>
          <w:lang w:val="en-US" w:eastAsia="zh-CN"/>
        </w:rPr>
      </w:pPr>
      <w:r>
        <w:rPr>
          <w:rFonts w:hint="eastAsia" w:ascii="仿宋" w:hAnsi="仿宋" w:eastAsia="仿宋" w:cs="仿宋"/>
          <w:sz w:val="24"/>
        </w:rPr>
        <w:t>★</w:t>
      </w:r>
      <w:r>
        <w:rPr>
          <w:rFonts w:hint="eastAsia" w:ascii="仿宋" w:hAnsi="仿宋" w:eastAsia="仿宋"/>
          <w:b/>
          <w:bCs/>
          <w:color w:val="auto"/>
          <w:sz w:val="24"/>
          <w:highlight w:val="none"/>
          <w:lang w:val="en-US" w:eastAsia="zh-CN"/>
        </w:rPr>
        <w:t>7.质量要求</w:t>
      </w:r>
    </w:p>
    <w:p w14:paraId="1A6F0EE9">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eastAsia="仿宋"/>
          <w:b w:val="0"/>
          <w:bCs w:val="0"/>
          <w:color w:val="auto"/>
          <w:sz w:val="24"/>
          <w:highlight w:val="none"/>
          <w:lang w:eastAsia="zh-CN"/>
        </w:rPr>
      </w:pPr>
      <w:r>
        <w:rPr>
          <w:rFonts w:hint="eastAsia" w:ascii="仿宋" w:eastAsia="仿宋"/>
          <w:b w:val="0"/>
          <w:bCs w:val="0"/>
          <w:color w:val="auto"/>
          <w:sz w:val="24"/>
          <w:highlight w:val="none"/>
        </w:rPr>
        <w:t>优质服务且必须符合国家法律法规、行业标准及本表文所有条款要求</w:t>
      </w:r>
      <w:r>
        <w:rPr>
          <w:rFonts w:hint="eastAsia" w:ascii="仿宋" w:eastAsia="仿宋"/>
          <w:b w:val="0"/>
          <w:bCs w:val="0"/>
          <w:color w:val="auto"/>
          <w:sz w:val="24"/>
          <w:highlight w:val="none"/>
          <w:lang w:eastAsia="zh-CN"/>
        </w:rPr>
        <w:t>。</w:t>
      </w:r>
    </w:p>
    <w:p w14:paraId="63893AAA">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ascii="仿宋" w:eastAsia="仿宋"/>
          <w:b/>
          <w:bCs/>
          <w:color w:val="auto"/>
          <w:sz w:val="24"/>
          <w:highlight w:val="none"/>
        </w:rPr>
      </w:pPr>
      <w:r>
        <w:rPr>
          <w:rFonts w:hint="eastAsia" w:ascii="仿宋" w:hAnsi="仿宋" w:eastAsia="仿宋" w:cs="仿宋"/>
          <w:sz w:val="24"/>
        </w:rPr>
        <w:t>★</w:t>
      </w:r>
      <w:r>
        <w:rPr>
          <w:rFonts w:hint="eastAsia" w:ascii="仿宋" w:eastAsia="仿宋"/>
          <w:b/>
          <w:bCs/>
          <w:color w:val="auto"/>
          <w:sz w:val="24"/>
          <w:highlight w:val="none"/>
          <w:lang w:val="en-US" w:eastAsia="zh-CN"/>
        </w:rPr>
        <w:t>8.</w:t>
      </w:r>
      <w:r>
        <w:rPr>
          <w:rFonts w:hint="eastAsia" w:ascii="仿宋" w:eastAsia="仿宋"/>
          <w:b/>
          <w:bCs/>
          <w:color w:val="auto"/>
          <w:sz w:val="24"/>
          <w:highlight w:val="none"/>
        </w:rPr>
        <w:t>数量调整</w:t>
      </w:r>
    </w:p>
    <w:p w14:paraId="0CD133DD">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43B9B8D5">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ascii="仿宋" w:eastAsia="仿宋"/>
          <w:b/>
          <w:bCs/>
          <w:color w:val="auto"/>
          <w:kern w:val="0"/>
          <w:sz w:val="24"/>
          <w:highlight w:val="none"/>
        </w:rPr>
      </w:pPr>
      <w:r>
        <w:rPr>
          <w:rFonts w:hint="eastAsia" w:ascii="仿宋" w:hAnsi="仿宋" w:eastAsia="仿宋" w:cs="仿宋"/>
          <w:sz w:val="24"/>
        </w:rPr>
        <w:t>★</w:t>
      </w:r>
      <w:r>
        <w:rPr>
          <w:rFonts w:hint="eastAsia" w:ascii="仿宋" w:hAnsi="仿宋" w:eastAsia="仿宋"/>
          <w:b/>
          <w:bCs/>
          <w:color w:val="auto"/>
          <w:sz w:val="24"/>
          <w:highlight w:val="none"/>
          <w:lang w:val="en-US" w:eastAsia="zh-CN"/>
        </w:rPr>
        <w:t>9.</w:t>
      </w:r>
      <w:r>
        <w:rPr>
          <w:rFonts w:hint="eastAsia" w:ascii="仿宋" w:eastAsia="仿宋"/>
          <w:b/>
          <w:bCs/>
          <w:color w:val="auto"/>
          <w:kern w:val="0"/>
          <w:sz w:val="24"/>
          <w:highlight w:val="none"/>
        </w:rPr>
        <w:t>付款方式</w:t>
      </w:r>
    </w:p>
    <w:p w14:paraId="7EC79600">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9</w:t>
      </w:r>
      <w:r>
        <w:rPr>
          <w:rFonts w:hint="eastAsia" w:ascii="仿宋" w:hAnsi="仿宋" w:eastAsia="仿宋"/>
          <w:color w:val="auto"/>
          <w:sz w:val="24"/>
          <w:highlight w:val="none"/>
        </w:rPr>
        <w:t>.1支付限额：疗休养医院实际支付费用是依据实际出行人数、实际产生的费用确定支付金额，并且正式在编人员医院每人疗休养费不超过3000元，每人每天不超过600元，编外人员医院支付不超过2000元为最高支付限额，超出部份由出行人员自理。</w:t>
      </w:r>
    </w:p>
    <w:p w14:paraId="31830738">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9</w:t>
      </w:r>
      <w:r>
        <w:rPr>
          <w:rFonts w:hint="eastAsia" w:ascii="仿宋" w:hAnsi="仿宋" w:eastAsia="仿宋"/>
          <w:color w:val="auto"/>
          <w:sz w:val="24"/>
          <w:highlight w:val="none"/>
        </w:rPr>
        <w:t>.2采购单位应在合同正式生效后，疗休养行程全部结束后，中标人按实际产生费用提供结算函（附结算批次的线路、人数、总价等统计情况），经采购人经确认并在中标人开具增值税普通发票后30日内一次性支付该批次合同价款。</w:t>
      </w:r>
    </w:p>
    <w:p w14:paraId="69A914AF">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9</w:t>
      </w:r>
      <w:r>
        <w:rPr>
          <w:rFonts w:hint="eastAsia" w:ascii="仿宋" w:hAnsi="仿宋" w:eastAsia="仿宋"/>
          <w:color w:val="auto"/>
          <w:sz w:val="24"/>
          <w:highlight w:val="none"/>
        </w:rPr>
        <w:t>.3如涉及中小企业合同的，按《浙江省财政厅关于进一步发挥政府采购政策功能全力推动经济稳进提质的通知》（浙财采监〔2022〕3号）等文件要求执行。</w:t>
      </w:r>
    </w:p>
    <w:p w14:paraId="7206394D">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bCs/>
          <w:color w:val="auto"/>
          <w:kern w:val="0"/>
          <w:sz w:val="24"/>
          <w:szCs w:val="24"/>
          <w:highlight w:val="none"/>
        </w:rPr>
      </w:pPr>
      <w:r>
        <w:rPr>
          <w:rFonts w:hint="eastAsia" w:ascii="仿宋" w:hAnsi="仿宋" w:eastAsia="仿宋" w:cs="仿宋"/>
          <w:sz w:val="24"/>
        </w:rPr>
        <w:t>★</w:t>
      </w:r>
      <w:r>
        <w:rPr>
          <w:rFonts w:hint="eastAsia" w:ascii="仿宋" w:hAnsi="仿宋" w:eastAsia="仿宋" w:cs="仿宋"/>
          <w:b/>
          <w:bCs/>
          <w:color w:val="auto"/>
          <w:kern w:val="0"/>
          <w:sz w:val="24"/>
          <w:szCs w:val="24"/>
          <w:highlight w:val="none"/>
          <w:lang w:val="en-US" w:eastAsia="zh-CN"/>
        </w:rPr>
        <w:t>10.结算原则</w:t>
      </w:r>
    </w:p>
    <w:p w14:paraId="1C76F06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outlineLvl w:val="0"/>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10</w:t>
      </w:r>
      <w:r>
        <w:rPr>
          <w:rFonts w:hint="eastAsia" w:ascii="仿宋" w:hAnsi="仿宋" w:eastAsia="仿宋" w:cs="仿宋"/>
          <w:b w:val="0"/>
          <w:bCs w:val="0"/>
          <w:color w:val="auto"/>
          <w:kern w:val="0"/>
          <w:sz w:val="24"/>
          <w:szCs w:val="24"/>
          <w:highlight w:val="none"/>
          <w:lang w:eastAsia="zh-CN"/>
        </w:rPr>
        <w:t>.1招标文件、更正公告、中标单位的中标报价等作为结算依据；</w:t>
      </w:r>
    </w:p>
    <w:p w14:paraId="727DA51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outlineLvl w:val="0"/>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10</w:t>
      </w:r>
      <w:r>
        <w:rPr>
          <w:rFonts w:hint="eastAsia" w:ascii="仿宋" w:hAnsi="仿宋" w:eastAsia="仿宋" w:cs="仿宋"/>
          <w:b w:val="0"/>
          <w:bCs w:val="0"/>
          <w:color w:val="auto"/>
          <w:kern w:val="0"/>
          <w:sz w:val="24"/>
          <w:szCs w:val="24"/>
          <w:highlight w:val="none"/>
          <w:lang w:eastAsia="zh-CN"/>
        </w:rPr>
        <w:t>.2中标单价一次性包死，不再调整，经采购人分级审批认可的数量增减，在结算时按中标单价按实调整。</w:t>
      </w:r>
    </w:p>
    <w:p w14:paraId="445A3854">
      <w:pPr>
        <w:pStyle w:val="3"/>
        <w:rPr>
          <w:rFonts w:hint="eastAsia"/>
        </w:rPr>
      </w:pPr>
    </w:p>
    <w:p w14:paraId="5249973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6D9FB0B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2DD55A9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3D1E4FE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0D9A4E7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468E3EF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467893AC">
      <w:pPr>
        <w:pStyle w:val="2"/>
        <w:rPr>
          <w:rFonts w:hint="eastAsia" w:ascii="仿宋" w:hAnsi="仿宋" w:eastAsia="仿宋" w:cs="仿宋"/>
          <w:b/>
          <w:sz w:val="36"/>
          <w:szCs w:val="36"/>
        </w:rPr>
      </w:pPr>
    </w:p>
    <w:p w14:paraId="550A64DB">
      <w:pPr>
        <w:rPr>
          <w:rFonts w:hint="eastAsia" w:ascii="仿宋" w:hAnsi="仿宋" w:eastAsia="仿宋" w:cs="仿宋"/>
          <w:b/>
          <w:sz w:val="36"/>
          <w:szCs w:val="36"/>
        </w:rPr>
      </w:pPr>
    </w:p>
    <w:p w14:paraId="22E7E23A">
      <w:pPr>
        <w:pStyle w:val="2"/>
        <w:rPr>
          <w:rFonts w:hint="eastAsia" w:ascii="仿宋" w:hAnsi="仿宋" w:eastAsia="仿宋" w:cs="仿宋"/>
          <w:b/>
          <w:sz w:val="36"/>
          <w:szCs w:val="36"/>
        </w:rPr>
      </w:pPr>
    </w:p>
    <w:p w14:paraId="242D2600">
      <w:pPr>
        <w:rPr>
          <w:rFonts w:hint="eastAsia" w:ascii="仿宋" w:hAnsi="仿宋" w:eastAsia="仿宋" w:cs="仿宋"/>
          <w:b/>
          <w:sz w:val="36"/>
          <w:szCs w:val="36"/>
        </w:rPr>
      </w:pPr>
    </w:p>
    <w:p w14:paraId="48C6496F">
      <w:pPr>
        <w:pStyle w:val="2"/>
        <w:rPr>
          <w:rFonts w:hint="eastAsia" w:ascii="仿宋" w:hAnsi="仿宋" w:eastAsia="仿宋" w:cs="仿宋"/>
          <w:b/>
          <w:sz w:val="36"/>
          <w:szCs w:val="36"/>
        </w:rPr>
      </w:pPr>
    </w:p>
    <w:p w14:paraId="0261358E">
      <w:pPr>
        <w:rPr>
          <w:rFonts w:hint="eastAsia" w:ascii="仿宋" w:hAnsi="仿宋" w:eastAsia="仿宋" w:cs="仿宋"/>
          <w:b/>
          <w:sz w:val="36"/>
          <w:szCs w:val="36"/>
        </w:rPr>
      </w:pPr>
    </w:p>
    <w:p w14:paraId="51D2B1BE">
      <w:pPr>
        <w:pStyle w:val="2"/>
        <w:rPr>
          <w:rFonts w:hint="eastAsia" w:ascii="仿宋" w:hAnsi="仿宋" w:eastAsia="仿宋" w:cs="仿宋"/>
          <w:b/>
          <w:sz w:val="36"/>
          <w:szCs w:val="36"/>
        </w:rPr>
      </w:pPr>
    </w:p>
    <w:p w14:paraId="62C61DFC">
      <w:pPr>
        <w:rPr>
          <w:rFonts w:hint="eastAsia" w:ascii="仿宋" w:hAnsi="仿宋" w:eastAsia="仿宋" w:cs="仿宋"/>
          <w:b/>
          <w:sz w:val="36"/>
          <w:szCs w:val="36"/>
        </w:rPr>
      </w:pPr>
    </w:p>
    <w:p w14:paraId="26CE3A71">
      <w:pPr>
        <w:pStyle w:val="2"/>
        <w:rPr>
          <w:rFonts w:hint="eastAsia" w:ascii="仿宋" w:hAnsi="仿宋" w:eastAsia="仿宋" w:cs="仿宋"/>
          <w:b/>
          <w:sz w:val="36"/>
          <w:szCs w:val="36"/>
        </w:rPr>
      </w:pPr>
    </w:p>
    <w:p w14:paraId="10B6A342">
      <w:pPr>
        <w:rPr>
          <w:rFonts w:hint="eastAsia" w:ascii="仿宋" w:hAnsi="仿宋" w:eastAsia="仿宋" w:cs="仿宋"/>
          <w:b/>
          <w:sz w:val="36"/>
          <w:szCs w:val="36"/>
        </w:rPr>
      </w:pPr>
    </w:p>
    <w:p w14:paraId="3B77CB5C">
      <w:pPr>
        <w:pStyle w:val="2"/>
        <w:rPr>
          <w:rFonts w:hint="eastAsia"/>
        </w:rPr>
      </w:pPr>
    </w:p>
    <w:p w14:paraId="1CF49A5B">
      <w:pPr>
        <w:pStyle w:val="2"/>
        <w:rPr>
          <w:rFonts w:hint="eastAsia"/>
        </w:rPr>
      </w:pPr>
    </w:p>
    <w:p w14:paraId="4B49759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7A503EC9">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5BB6BB97">
      <w:pPr>
        <w:spacing w:line="480" w:lineRule="auto"/>
        <w:jc w:val="center"/>
        <w:rPr>
          <w:rFonts w:hint="eastAsia" w:ascii="仿宋" w:hAnsi="仿宋" w:eastAsia="仿宋" w:cs="仿宋"/>
          <w:b/>
          <w:sz w:val="28"/>
          <w:szCs w:val="28"/>
        </w:rPr>
      </w:pPr>
    </w:p>
    <w:p w14:paraId="16C14B4B">
      <w:pPr>
        <w:spacing w:line="480" w:lineRule="auto"/>
        <w:jc w:val="center"/>
        <w:rPr>
          <w:rFonts w:hint="eastAsia" w:ascii="仿宋" w:hAnsi="仿宋" w:eastAsia="仿宋" w:cs="仿宋"/>
          <w:b/>
          <w:sz w:val="24"/>
        </w:rPr>
      </w:pPr>
    </w:p>
    <w:p w14:paraId="2A203116">
      <w:pPr>
        <w:spacing w:line="480" w:lineRule="auto"/>
        <w:jc w:val="center"/>
        <w:rPr>
          <w:rFonts w:hint="eastAsia" w:ascii="仿宋" w:hAnsi="仿宋" w:eastAsia="仿宋" w:cs="仿宋"/>
          <w:b/>
          <w:sz w:val="24"/>
        </w:rPr>
      </w:pPr>
    </w:p>
    <w:p w14:paraId="17902974">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16842ADA">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6F7FD697">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109949C0">
      <w:pPr>
        <w:spacing w:before="120" w:line="22" w:lineRule="atLeast"/>
        <w:rPr>
          <w:rFonts w:hint="eastAsia" w:ascii="仿宋" w:hAnsi="仿宋" w:eastAsia="仿宋" w:cs="仿宋"/>
          <w:sz w:val="24"/>
        </w:rPr>
      </w:pPr>
    </w:p>
    <w:p w14:paraId="7BD7F3FD">
      <w:pPr>
        <w:pStyle w:val="4"/>
        <w:rPr>
          <w:rFonts w:hint="eastAsia" w:ascii="仿宋" w:hAnsi="仿宋" w:eastAsia="仿宋" w:cs="仿宋"/>
        </w:rPr>
      </w:pPr>
    </w:p>
    <w:p w14:paraId="54E7D261">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3017E184">
      <w:pPr>
        <w:pStyle w:val="597"/>
        <w:spacing w:before="120" w:line="22" w:lineRule="atLeast"/>
        <w:rPr>
          <w:rFonts w:hint="eastAsia" w:ascii="仿宋" w:hAnsi="仿宋" w:eastAsia="仿宋" w:cs="仿宋"/>
          <w:szCs w:val="24"/>
        </w:rPr>
      </w:pPr>
    </w:p>
    <w:p w14:paraId="11674D0B">
      <w:pPr>
        <w:pStyle w:val="597"/>
        <w:spacing w:before="120" w:line="22" w:lineRule="atLeast"/>
        <w:rPr>
          <w:rFonts w:hint="eastAsia" w:ascii="仿宋" w:hAnsi="仿宋" w:eastAsia="仿宋" w:cs="仿宋"/>
          <w:szCs w:val="24"/>
        </w:rPr>
      </w:pPr>
    </w:p>
    <w:p w14:paraId="5347325F">
      <w:pPr>
        <w:rPr>
          <w:rFonts w:hint="eastAsia" w:ascii="仿宋" w:hAnsi="仿宋" w:eastAsia="仿宋" w:cs="仿宋"/>
          <w:sz w:val="24"/>
        </w:rPr>
      </w:pPr>
    </w:p>
    <w:p w14:paraId="73B6AA03">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5BF7B210">
      <w:pPr>
        <w:spacing w:before="120" w:line="22" w:lineRule="atLeast"/>
        <w:rPr>
          <w:rFonts w:hint="eastAsia" w:ascii="仿宋" w:hAnsi="仿宋" w:eastAsia="仿宋" w:cs="仿宋"/>
          <w:sz w:val="24"/>
        </w:rPr>
      </w:pPr>
    </w:p>
    <w:p w14:paraId="094B95A7">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619E0661">
      <w:pPr>
        <w:spacing w:before="120" w:line="22" w:lineRule="atLeast"/>
        <w:rPr>
          <w:rFonts w:hint="eastAsia" w:ascii="仿宋" w:hAnsi="仿宋" w:eastAsia="仿宋" w:cs="仿宋"/>
          <w:sz w:val="24"/>
        </w:rPr>
      </w:pPr>
    </w:p>
    <w:p w14:paraId="7F3EB2BF">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5639E1E4">
      <w:pPr>
        <w:spacing w:before="120" w:line="22" w:lineRule="atLeast"/>
        <w:rPr>
          <w:rFonts w:hint="eastAsia" w:ascii="仿宋" w:hAnsi="仿宋" w:eastAsia="仿宋" w:cs="仿宋"/>
          <w:sz w:val="24"/>
        </w:rPr>
      </w:pPr>
    </w:p>
    <w:p w14:paraId="71CA157D">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5C11F7B4">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14:paraId="5DFB313D">
      <w:pPr>
        <w:rPr>
          <w:rFonts w:hint="eastAsia" w:ascii="仿宋" w:hAnsi="仿宋" w:eastAsia="仿宋" w:cs="仿宋"/>
          <w:b/>
          <w:sz w:val="24"/>
        </w:rPr>
      </w:pPr>
    </w:p>
    <w:p w14:paraId="0A96A18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lang w:val="en-US" w:eastAsia="zh-CN"/>
        </w:rPr>
        <w:t>30</w:t>
      </w:r>
      <w:r>
        <w:rPr>
          <w:rFonts w:hint="eastAsia" w:ascii="仿宋" w:hAnsi="仿宋" w:eastAsia="仿宋" w:cs="仿宋"/>
          <w:color w:val="auto"/>
          <w:sz w:val="24"/>
        </w:rPr>
        <w:t>日内，按照采购文件确定的事项签订本合同。</w:t>
      </w:r>
    </w:p>
    <w:p w14:paraId="2528A22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038CB26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52" w:name="_Toc22967"/>
      <w:bookmarkStart w:id="53" w:name="_Toc15367"/>
      <w:bookmarkStart w:id="54" w:name="_Toc20421"/>
      <w:bookmarkStart w:id="55" w:name="_Toc19273"/>
      <w:bookmarkStart w:id="56" w:name="_Toc28855"/>
      <w:r>
        <w:rPr>
          <w:rFonts w:hint="eastAsia" w:ascii="仿宋" w:hAnsi="仿宋" w:eastAsia="仿宋" w:cs="仿宋"/>
          <w:b/>
          <w:sz w:val="24"/>
        </w:rPr>
        <w:t>1.1 合同组成部分</w:t>
      </w:r>
      <w:bookmarkEnd w:id="52"/>
      <w:bookmarkEnd w:id="53"/>
      <w:bookmarkEnd w:id="54"/>
      <w:bookmarkEnd w:id="55"/>
      <w:bookmarkEnd w:id="56"/>
    </w:p>
    <w:p w14:paraId="57F2B2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BFAD54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22A0C7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5076732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29114EB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4F8B2E2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69391ED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57" w:name="_Toc6311"/>
      <w:bookmarkStart w:id="58" w:name="_Toc6773"/>
      <w:bookmarkStart w:id="59" w:name="_Toc18585"/>
      <w:bookmarkStart w:id="60" w:name="_Toc22185"/>
      <w:bookmarkStart w:id="61" w:name="_Toc2918"/>
      <w:r>
        <w:rPr>
          <w:rFonts w:hint="eastAsia" w:ascii="仿宋" w:hAnsi="仿宋" w:eastAsia="仿宋" w:cs="仿宋"/>
          <w:b/>
          <w:sz w:val="24"/>
        </w:rPr>
        <w:t>1.2 标的</w:t>
      </w:r>
      <w:bookmarkEnd w:id="57"/>
      <w:bookmarkEnd w:id="58"/>
      <w:bookmarkEnd w:id="59"/>
      <w:bookmarkEnd w:id="60"/>
      <w:bookmarkEnd w:id="61"/>
    </w:p>
    <w:p w14:paraId="164E5DE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2ED7E85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4585735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45FA3CB1">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6223D6F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2961A67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62" w:name="_Toc1386"/>
      <w:bookmarkStart w:id="63" w:name="_Toc21124"/>
      <w:bookmarkStart w:id="64" w:name="_Toc5635"/>
      <w:bookmarkStart w:id="65" w:name="_Toc4929"/>
      <w:bookmarkStart w:id="66" w:name="_Toc13918"/>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19F0745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741C35B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7FF681F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62"/>
      <w:bookmarkEnd w:id="63"/>
      <w:bookmarkEnd w:id="64"/>
      <w:bookmarkEnd w:id="65"/>
      <w:bookmarkEnd w:id="66"/>
    </w:p>
    <w:p w14:paraId="3E0A4E4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44EC405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CA81E5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06F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672FB8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284C408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67C6654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73F4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65C500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74D1C62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68DA2B8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758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0BB717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4624DCF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248FB91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507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73BB61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498FBAC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6E80D69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CCE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54CBF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40F94E8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188E883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7062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41B5E4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2638F4F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2DA9F1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67" w:name="_Toc3654"/>
      <w:bookmarkStart w:id="68" w:name="_Toc30158"/>
      <w:bookmarkStart w:id="69" w:name="_Toc26916"/>
      <w:bookmarkStart w:id="70" w:name="_Toc14993"/>
      <w:bookmarkStart w:id="71" w:name="_Toc3050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1EBC75CC">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67"/>
    <w:bookmarkEnd w:id="68"/>
    <w:bookmarkEnd w:id="69"/>
    <w:bookmarkEnd w:id="70"/>
    <w:bookmarkEnd w:id="71"/>
    <w:p w14:paraId="46DEDE3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72" w:name="_Toc22618"/>
      <w:bookmarkStart w:id="73" w:name="_Toc10340"/>
      <w:bookmarkStart w:id="74" w:name="_Toc1814"/>
      <w:bookmarkStart w:id="75" w:name="_Toc8772"/>
      <w:bookmarkStart w:id="76" w:name="_Toc11108"/>
      <w:bookmarkStart w:id="77" w:name="_Toc4760"/>
      <w:bookmarkStart w:id="78" w:name="_Toc31421"/>
      <w:bookmarkStart w:id="79" w:name="_Toc3625"/>
      <w:r>
        <w:rPr>
          <w:rFonts w:hint="eastAsia" w:ascii="仿宋" w:hAnsi="仿宋" w:eastAsia="仿宋" w:cs="仿宋"/>
          <w:b/>
        </w:rPr>
        <w:t>1.4履约保证金</w:t>
      </w:r>
    </w:p>
    <w:p w14:paraId="0C1BAA4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0FAAC27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6296F6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0DF0EF8">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36972B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22743C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72"/>
      <w:bookmarkEnd w:id="73"/>
      <w:bookmarkEnd w:id="74"/>
      <w:r>
        <w:rPr>
          <w:rFonts w:hint="eastAsia" w:ascii="仿宋" w:hAnsi="仿宋" w:eastAsia="仿宋" w:cs="仿宋"/>
          <w:b/>
          <w:sz w:val="24"/>
        </w:rPr>
        <w:t>预付款</w:t>
      </w:r>
    </w:p>
    <w:p w14:paraId="37CC8B1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21187E6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36DEFB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D8D0E6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544C957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2B4DAF2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w:t>
      </w:r>
      <w:r>
        <w:rPr>
          <w:rFonts w:hint="eastAsia" w:ascii="仿宋" w:hAnsi="仿宋" w:eastAsia="仿宋" w:cs="仿宋"/>
          <w:lang w:val="en-US" w:eastAsia="zh-CN"/>
        </w:rPr>
        <w:t>7</w:t>
      </w:r>
      <w:r>
        <w:rPr>
          <w:rFonts w:hint="eastAsia" w:ascii="仿宋" w:hAnsi="仿宋" w:eastAsia="仿宋" w:cs="仿宋"/>
        </w:rPr>
        <w:t>个工作日内将资金支付到合同约定的乙方账户，有条件的甲方可以即时支付。甲方不得以机构变动、人员更替、政策调整、单位放假等为由延迟付款。</w:t>
      </w:r>
    </w:p>
    <w:p w14:paraId="686B6F7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02F6AE1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75"/>
      <w:bookmarkEnd w:id="76"/>
      <w:bookmarkEnd w:id="77"/>
      <w:bookmarkEnd w:id="78"/>
      <w:bookmarkEnd w:id="79"/>
    </w:p>
    <w:p w14:paraId="64167E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1995833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6997CC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5C712D2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80" w:name="_Toc8586"/>
      <w:bookmarkStart w:id="81" w:name="_Toc24662"/>
      <w:bookmarkStart w:id="82" w:name="_Toc3079"/>
      <w:bookmarkStart w:id="83" w:name="_Toc5698"/>
      <w:bookmarkStart w:id="84" w:name="_Toc2375"/>
      <w:r>
        <w:rPr>
          <w:rFonts w:hint="eastAsia" w:ascii="仿宋" w:hAnsi="仿宋" w:eastAsia="仿宋" w:cs="仿宋"/>
          <w:bCs/>
          <w:sz w:val="24"/>
        </w:rPr>
        <w:t>1.7.4若服务涉及货物的，则货物的：</w:t>
      </w:r>
    </w:p>
    <w:p w14:paraId="53B0057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18D37E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23EFF57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1DA227F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80"/>
      <w:bookmarkEnd w:id="81"/>
      <w:bookmarkEnd w:id="82"/>
      <w:bookmarkEnd w:id="83"/>
      <w:bookmarkEnd w:id="84"/>
    </w:p>
    <w:p w14:paraId="2CAEEAD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08D65ED2">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0F39A55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0DED00F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85" w:name="_Toc32454"/>
      <w:bookmarkStart w:id="86" w:name="_Toc30329"/>
      <w:bookmarkStart w:id="87" w:name="_Toc26807"/>
      <w:bookmarkStart w:id="88" w:name="_Toc9497"/>
      <w:bookmarkStart w:id="89" w:name="_Toc18683"/>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7B74C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B3569A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bookmarkStart w:id="179" w:name="_GoBack"/>
      <w:bookmarkEnd w:id="179"/>
    </w:p>
    <w:p w14:paraId="3A49F2C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85"/>
    <w:bookmarkEnd w:id="86"/>
    <w:bookmarkEnd w:id="87"/>
    <w:bookmarkEnd w:id="88"/>
    <w:bookmarkEnd w:id="89"/>
    <w:p w14:paraId="0C712C6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90" w:name="_Toc15583"/>
      <w:bookmarkStart w:id="91" w:name="_Toc16021"/>
      <w:bookmarkStart w:id="92" w:name="_Toc28375"/>
      <w:r>
        <w:rPr>
          <w:rFonts w:hint="eastAsia" w:ascii="仿宋" w:hAnsi="仿宋" w:eastAsia="仿宋" w:cs="仿宋"/>
          <w:b/>
          <w:sz w:val="24"/>
        </w:rPr>
        <w:t>1.9合同争议的解决</w:t>
      </w:r>
      <w:bookmarkEnd w:id="90"/>
      <w:bookmarkEnd w:id="91"/>
      <w:bookmarkEnd w:id="92"/>
    </w:p>
    <w:p w14:paraId="56A2A9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FF0000"/>
          <w:sz w:val="24"/>
          <w:highlight w:val="cyan"/>
        </w:rPr>
      </w:pPr>
      <w:r>
        <w:rPr>
          <w:rFonts w:hint="eastAsia" w:ascii="仿宋" w:hAnsi="仿宋" w:eastAsia="仿宋" w:cs="仿宋"/>
          <w:sz w:val="24"/>
        </w:rPr>
        <w:t>本合同履行过程中发生的任何争议，双方当事人均可通过和解或者调解解决；不愿和解、调解或者和解、调解不成的，将争议提交绍兴仲裁委员会</w:t>
      </w:r>
      <w:r>
        <w:rPr>
          <w:rFonts w:hint="eastAsia" w:ascii="仿宋" w:hAnsi="仿宋" w:eastAsia="仿宋" w:cs="仿宋"/>
          <w:sz w:val="24"/>
          <w:lang w:eastAsia="zh-CN"/>
        </w:rPr>
        <w:t>柯桥分会</w:t>
      </w:r>
      <w:r>
        <w:rPr>
          <w:rFonts w:hint="eastAsia" w:ascii="仿宋" w:hAnsi="仿宋" w:eastAsia="仿宋" w:cs="仿宋"/>
          <w:sz w:val="24"/>
        </w:rPr>
        <w:t>仲裁。</w:t>
      </w:r>
    </w:p>
    <w:p w14:paraId="1F404EE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93" w:name="_Toc11173"/>
      <w:bookmarkStart w:id="94" w:name="_Toc15322"/>
      <w:bookmarkStart w:id="95" w:name="_Toc7245"/>
      <w:r>
        <w:rPr>
          <w:rFonts w:hint="eastAsia" w:ascii="仿宋" w:hAnsi="仿宋" w:eastAsia="仿宋" w:cs="仿宋"/>
          <w:b/>
          <w:sz w:val="24"/>
        </w:rPr>
        <w:t>2.0 合同生效</w:t>
      </w:r>
      <w:bookmarkEnd w:id="93"/>
      <w:bookmarkEnd w:id="94"/>
      <w:bookmarkEnd w:id="95"/>
    </w:p>
    <w:p w14:paraId="3C8067C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651C2F2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72284B3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47BD62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744FB87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039D73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7E6A830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2CA1104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1C0074D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6E7B20D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4CBF819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385D46D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0971246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6EC27D9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09422B1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131B51A0">
      <w:pPr>
        <w:widowControl/>
        <w:adjustRightInd/>
        <w:jc w:val="left"/>
        <w:rPr>
          <w:rFonts w:hint="eastAsia" w:ascii="仿宋" w:hAnsi="仿宋" w:eastAsia="仿宋" w:cs="仿宋"/>
          <w:b/>
          <w:sz w:val="24"/>
        </w:rPr>
      </w:pPr>
      <w:r>
        <w:rPr>
          <w:rFonts w:hint="eastAsia" w:ascii="仿宋" w:hAnsi="仿宋" w:eastAsia="仿宋" w:cs="仿宋"/>
          <w:b/>
        </w:rPr>
        <w:br w:type="page"/>
      </w:r>
    </w:p>
    <w:p w14:paraId="2D4E397A">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0470E76D">
      <w:pPr>
        <w:spacing w:line="560" w:lineRule="exact"/>
        <w:ind w:firstLine="482" w:firstLineChars="200"/>
        <w:outlineLvl w:val="0"/>
        <w:rPr>
          <w:rFonts w:hint="eastAsia" w:ascii="仿宋" w:hAnsi="仿宋" w:eastAsia="仿宋" w:cs="仿宋"/>
          <w:b/>
          <w:sz w:val="24"/>
        </w:rPr>
      </w:pPr>
      <w:bookmarkStart w:id="96" w:name="_Toc19680"/>
      <w:bookmarkStart w:id="97" w:name="_Toc25079"/>
      <w:bookmarkStart w:id="98" w:name="_Toc14021"/>
      <w:bookmarkStart w:id="99" w:name="_Toc5228"/>
      <w:bookmarkStart w:id="100" w:name="_Toc31297"/>
      <w:r>
        <w:rPr>
          <w:rFonts w:hint="eastAsia" w:ascii="仿宋" w:hAnsi="仿宋" w:eastAsia="仿宋" w:cs="仿宋"/>
          <w:b/>
          <w:sz w:val="24"/>
        </w:rPr>
        <w:t>2.1 定义</w:t>
      </w:r>
      <w:bookmarkEnd w:id="96"/>
      <w:bookmarkEnd w:id="97"/>
      <w:bookmarkEnd w:id="98"/>
      <w:bookmarkEnd w:id="99"/>
      <w:bookmarkEnd w:id="100"/>
    </w:p>
    <w:p w14:paraId="1DE2D7DF">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28A0A6A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6E11C9E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287D06C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7C0F891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031468C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2FB2B9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666FFA16">
      <w:pPr>
        <w:spacing w:line="560" w:lineRule="exact"/>
        <w:ind w:firstLine="482" w:firstLineChars="200"/>
        <w:outlineLvl w:val="0"/>
        <w:rPr>
          <w:rFonts w:hint="eastAsia" w:ascii="仿宋" w:hAnsi="仿宋" w:eastAsia="仿宋" w:cs="仿宋"/>
          <w:b/>
          <w:sz w:val="24"/>
        </w:rPr>
      </w:pPr>
      <w:bookmarkStart w:id="101" w:name="_Toc3769"/>
      <w:bookmarkStart w:id="102" w:name="_Toc19539"/>
      <w:bookmarkStart w:id="103" w:name="_Toc16752"/>
      <w:bookmarkStart w:id="104" w:name="_Toc31402"/>
      <w:bookmarkStart w:id="105" w:name="_Toc23289"/>
      <w:r>
        <w:rPr>
          <w:rFonts w:hint="eastAsia" w:ascii="仿宋" w:hAnsi="仿宋" w:eastAsia="仿宋" w:cs="仿宋"/>
          <w:b/>
          <w:sz w:val="24"/>
        </w:rPr>
        <w:t>2.2 技术规范</w:t>
      </w:r>
      <w:bookmarkEnd w:id="101"/>
      <w:bookmarkEnd w:id="102"/>
      <w:bookmarkEnd w:id="103"/>
      <w:bookmarkEnd w:id="104"/>
      <w:bookmarkEnd w:id="105"/>
    </w:p>
    <w:p w14:paraId="603E5202">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3BC2D25">
      <w:pPr>
        <w:spacing w:line="560" w:lineRule="exact"/>
        <w:ind w:firstLine="482" w:firstLineChars="200"/>
        <w:outlineLvl w:val="0"/>
        <w:rPr>
          <w:rFonts w:hint="eastAsia" w:ascii="仿宋" w:hAnsi="仿宋" w:eastAsia="仿宋" w:cs="仿宋"/>
          <w:b/>
          <w:sz w:val="24"/>
        </w:rPr>
      </w:pPr>
      <w:bookmarkStart w:id="106" w:name="_Toc13673"/>
      <w:bookmarkStart w:id="107" w:name="_Toc12412"/>
      <w:bookmarkStart w:id="108" w:name="_Toc27945"/>
      <w:bookmarkStart w:id="109" w:name="_Toc9161"/>
      <w:bookmarkStart w:id="110" w:name="_Toc4133"/>
      <w:r>
        <w:rPr>
          <w:rFonts w:hint="eastAsia" w:ascii="仿宋" w:hAnsi="仿宋" w:eastAsia="仿宋" w:cs="仿宋"/>
          <w:b/>
          <w:sz w:val="24"/>
        </w:rPr>
        <w:t>2.3 知识产权</w:t>
      </w:r>
      <w:bookmarkEnd w:id="106"/>
      <w:bookmarkEnd w:id="107"/>
      <w:bookmarkEnd w:id="108"/>
      <w:bookmarkEnd w:id="109"/>
      <w:bookmarkEnd w:id="110"/>
    </w:p>
    <w:p w14:paraId="3F1E0276">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CA57F52">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7138CC57">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62E4A99B">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9A4DDA0">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34F9FB6A">
      <w:pPr>
        <w:spacing w:line="560" w:lineRule="exact"/>
        <w:ind w:firstLine="482" w:firstLineChars="200"/>
        <w:outlineLvl w:val="0"/>
        <w:rPr>
          <w:rFonts w:hint="eastAsia" w:ascii="仿宋" w:hAnsi="仿宋" w:eastAsia="仿宋" w:cs="仿宋"/>
          <w:b/>
          <w:sz w:val="24"/>
        </w:rPr>
      </w:pPr>
      <w:bookmarkStart w:id="111" w:name="_Toc26555"/>
      <w:bookmarkStart w:id="112" w:name="_Toc31233"/>
      <w:bookmarkStart w:id="113" w:name="_Toc22011"/>
      <w:bookmarkStart w:id="114" w:name="_Toc15447"/>
      <w:bookmarkStart w:id="115" w:name="_Toc32670"/>
      <w:r>
        <w:rPr>
          <w:rFonts w:hint="eastAsia" w:ascii="仿宋" w:hAnsi="仿宋" w:eastAsia="仿宋" w:cs="仿宋"/>
          <w:b/>
          <w:sz w:val="24"/>
        </w:rPr>
        <w:t>2.5 结算方式和付款条件</w:t>
      </w:r>
      <w:bookmarkEnd w:id="111"/>
      <w:bookmarkEnd w:id="112"/>
      <w:bookmarkEnd w:id="113"/>
      <w:bookmarkEnd w:id="114"/>
      <w:bookmarkEnd w:id="115"/>
    </w:p>
    <w:p w14:paraId="4B899FDC">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75423BA9">
      <w:pPr>
        <w:spacing w:line="560" w:lineRule="exact"/>
        <w:ind w:firstLine="482" w:firstLineChars="200"/>
        <w:outlineLvl w:val="0"/>
        <w:rPr>
          <w:rFonts w:hint="eastAsia" w:ascii="仿宋" w:hAnsi="仿宋" w:eastAsia="仿宋" w:cs="仿宋"/>
          <w:b/>
          <w:sz w:val="24"/>
        </w:rPr>
      </w:pPr>
      <w:bookmarkStart w:id="116" w:name="_Toc13154"/>
      <w:bookmarkStart w:id="117" w:name="_Toc13467"/>
      <w:bookmarkStart w:id="118" w:name="_Toc16163"/>
      <w:bookmarkStart w:id="119" w:name="_Toc18990"/>
      <w:bookmarkStart w:id="120" w:name="_Toc30507"/>
      <w:r>
        <w:rPr>
          <w:rFonts w:hint="eastAsia" w:ascii="仿宋" w:hAnsi="仿宋" w:eastAsia="仿宋" w:cs="仿宋"/>
          <w:b/>
          <w:sz w:val="24"/>
        </w:rPr>
        <w:t>2.6 技术资料和保密义务</w:t>
      </w:r>
      <w:bookmarkEnd w:id="116"/>
      <w:bookmarkEnd w:id="117"/>
      <w:bookmarkEnd w:id="118"/>
      <w:bookmarkEnd w:id="119"/>
      <w:bookmarkEnd w:id="120"/>
    </w:p>
    <w:p w14:paraId="5E1B1FDC">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3471E32E">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22CD2769">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087079F">
      <w:pPr>
        <w:spacing w:line="560" w:lineRule="exact"/>
        <w:ind w:firstLine="482" w:firstLineChars="200"/>
        <w:outlineLvl w:val="0"/>
        <w:rPr>
          <w:rFonts w:hint="eastAsia" w:ascii="仿宋" w:hAnsi="仿宋" w:eastAsia="仿宋" w:cs="仿宋"/>
          <w:b/>
          <w:sz w:val="24"/>
        </w:rPr>
      </w:pPr>
      <w:bookmarkStart w:id="121" w:name="_Toc19069"/>
      <w:r>
        <w:rPr>
          <w:rFonts w:hint="eastAsia" w:ascii="仿宋" w:hAnsi="仿宋" w:eastAsia="仿宋" w:cs="仿宋"/>
          <w:b/>
          <w:sz w:val="24"/>
        </w:rPr>
        <w:t>2.7 质量保证</w:t>
      </w:r>
      <w:bookmarkEnd w:id="121"/>
    </w:p>
    <w:p w14:paraId="57707F01">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0ADB0596">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6DE9A418">
      <w:pPr>
        <w:spacing w:line="560" w:lineRule="exact"/>
        <w:ind w:firstLine="482" w:firstLineChars="200"/>
        <w:outlineLvl w:val="0"/>
        <w:rPr>
          <w:rFonts w:hint="eastAsia" w:ascii="仿宋" w:hAnsi="仿宋" w:eastAsia="仿宋" w:cs="仿宋"/>
          <w:b/>
          <w:sz w:val="24"/>
        </w:rPr>
      </w:pPr>
      <w:bookmarkStart w:id="122" w:name="_Toc22267"/>
      <w:r>
        <w:rPr>
          <w:rFonts w:hint="eastAsia" w:ascii="仿宋" w:hAnsi="仿宋" w:eastAsia="仿宋" w:cs="仿宋"/>
          <w:b/>
          <w:sz w:val="24"/>
        </w:rPr>
        <w:t>2.8 延迟履行</w:t>
      </w:r>
      <w:bookmarkEnd w:id="122"/>
    </w:p>
    <w:p w14:paraId="5EBD51CA">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FD9E7E2">
      <w:pPr>
        <w:spacing w:line="560" w:lineRule="exact"/>
        <w:ind w:firstLine="482" w:firstLineChars="200"/>
        <w:outlineLvl w:val="0"/>
        <w:rPr>
          <w:rFonts w:hint="eastAsia" w:ascii="仿宋" w:hAnsi="仿宋" w:eastAsia="仿宋" w:cs="仿宋"/>
          <w:b/>
          <w:sz w:val="24"/>
        </w:rPr>
      </w:pPr>
      <w:bookmarkStart w:id="123" w:name="_Toc10611"/>
      <w:r>
        <w:rPr>
          <w:rFonts w:hint="eastAsia" w:ascii="仿宋" w:hAnsi="仿宋" w:eastAsia="仿宋" w:cs="仿宋"/>
          <w:b/>
          <w:sz w:val="24"/>
        </w:rPr>
        <w:t>2.9 合同变更</w:t>
      </w:r>
      <w:bookmarkEnd w:id="123"/>
    </w:p>
    <w:p w14:paraId="05514C53">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4A2BD4DC">
      <w:pPr>
        <w:spacing w:line="560" w:lineRule="exact"/>
        <w:ind w:firstLine="482" w:firstLineChars="200"/>
        <w:outlineLvl w:val="0"/>
        <w:rPr>
          <w:rFonts w:hint="eastAsia" w:ascii="仿宋" w:hAnsi="仿宋" w:eastAsia="仿宋" w:cs="仿宋"/>
          <w:b/>
          <w:sz w:val="24"/>
        </w:rPr>
      </w:pPr>
      <w:bookmarkStart w:id="124" w:name="_Toc10663"/>
      <w:bookmarkStart w:id="125" w:name="_Toc42"/>
      <w:bookmarkStart w:id="126" w:name="_Toc21830"/>
      <w:bookmarkStart w:id="127" w:name="_Toc26689"/>
      <w:bookmarkStart w:id="128" w:name="_Toc23368"/>
      <w:r>
        <w:rPr>
          <w:rFonts w:hint="eastAsia" w:ascii="仿宋" w:hAnsi="仿宋" w:eastAsia="仿宋" w:cs="仿宋"/>
          <w:b/>
          <w:sz w:val="24"/>
        </w:rPr>
        <w:t>2.10 合同转让和分包</w:t>
      </w:r>
      <w:bookmarkEnd w:id="124"/>
      <w:bookmarkEnd w:id="125"/>
      <w:bookmarkEnd w:id="126"/>
      <w:bookmarkEnd w:id="127"/>
      <w:bookmarkEnd w:id="128"/>
    </w:p>
    <w:p w14:paraId="42222084">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5F7104E">
      <w:pPr>
        <w:spacing w:line="560" w:lineRule="exact"/>
        <w:ind w:firstLine="482" w:firstLineChars="200"/>
        <w:outlineLvl w:val="0"/>
        <w:rPr>
          <w:rFonts w:hint="eastAsia" w:ascii="仿宋" w:hAnsi="仿宋" w:eastAsia="仿宋" w:cs="仿宋"/>
          <w:b/>
          <w:sz w:val="24"/>
        </w:rPr>
      </w:pPr>
      <w:bookmarkStart w:id="129" w:name="_Toc25571"/>
      <w:bookmarkStart w:id="130" w:name="_Toc14371"/>
      <w:bookmarkStart w:id="131" w:name="_Toc32494"/>
      <w:bookmarkStart w:id="132" w:name="_Toc26633"/>
      <w:bookmarkStart w:id="133" w:name="_Toc4720"/>
      <w:r>
        <w:rPr>
          <w:rFonts w:hint="eastAsia" w:ascii="仿宋" w:hAnsi="仿宋" w:eastAsia="仿宋" w:cs="仿宋"/>
          <w:b/>
          <w:sz w:val="24"/>
        </w:rPr>
        <w:t>2.11 不可抗力</w:t>
      </w:r>
      <w:bookmarkEnd w:id="129"/>
      <w:bookmarkEnd w:id="130"/>
      <w:bookmarkEnd w:id="131"/>
      <w:bookmarkEnd w:id="132"/>
      <w:bookmarkEnd w:id="133"/>
    </w:p>
    <w:p w14:paraId="5D633B4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0FFD41F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0EFFE41B">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2E022CE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4A83BD3B">
      <w:pPr>
        <w:spacing w:line="560" w:lineRule="exact"/>
        <w:ind w:firstLine="482" w:firstLineChars="200"/>
        <w:outlineLvl w:val="0"/>
        <w:rPr>
          <w:rFonts w:hint="eastAsia" w:ascii="仿宋" w:hAnsi="仿宋" w:eastAsia="仿宋" w:cs="仿宋"/>
          <w:b/>
          <w:sz w:val="24"/>
        </w:rPr>
      </w:pPr>
      <w:bookmarkStart w:id="134" w:name="_Toc25783"/>
      <w:bookmarkStart w:id="135" w:name="_Toc3638"/>
      <w:bookmarkStart w:id="136" w:name="_Toc24465"/>
      <w:bookmarkStart w:id="137" w:name="_Toc23854"/>
      <w:bookmarkStart w:id="138" w:name="_Toc14115"/>
      <w:r>
        <w:rPr>
          <w:rFonts w:hint="eastAsia" w:ascii="仿宋" w:hAnsi="仿宋" w:eastAsia="仿宋" w:cs="仿宋"/>
          <w:b/>
          <w:sz w:val="24"/>
        </w:rPr>
        <w:t>2.12 税费</w:t>
      </w:r>
      <w:bookmarkEnd w:id="134"/>
      <w:bookmarkEnd w:id="135"/>
      <w:bookmarkEnd w:id="136"/>
      <w:bookmarkEnd w:id="137"/>
      <w:bookmarkEnd w:id="138"/>
    </w:p>
    <w:p w14:paraId="37DC48B3">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3989C7EC">
      <w:pPr>
        <w:spacing w:line="560" w:lineRule="exact"/>
        <w:ind w:firstLine="482" w:firstLineChars="200"/>
        <w:outlineLvl w:val="0"/>
        <w:rPr>
          <w:rFonts w:hint="eastAsia" w:ascii="仿宋" w:hAnsi="仿宋" w:eastAsia="仿宋" w:cs="仿宋"/>
          <w:b/>
          <w:sz w:val="24"/>
        </w:rPr>
      </w:pPr>
      <w:bookmarkStart w:id="139" w:name="_Toc14814"/>
      <w:bookmarkStart w:id="140" w:name="_Toc26883"/>
      <w:bookmarkStart w:id="141" w:name="_Toc7315"/>
      <w:bookmarkStart w:id="142" w:name="_Toc30105"/>
      <w:bookmarkStart w:id="143" w:name="_Toc25525"/>
      <w:r>
        <w:rPr>
          <w:rFonts w:hint="eastAsia" w:ascii="仿宋" w:hAnsi="仿宋" w:eastAsia="仿宋" w:cs="仿宋"/>
          <w:b/>
          <w:sz w:val="24"/>
        </w:rPr>
        <w:t>2.13 乙方破产</w:t>
      </w:r>
      <w:bookmarkEnd w:id="139"/>
      <w:bookmarkEnd w:id="140"/>
      <w:bookmarkEnd w:id="141"/>
      <w:bookmarkEnd w:id="142"/>
      <w:bookmarkEnd w:id="143"/>
    </w:p>
    <w:p w14:paraId="5066549A">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F23F850">
      <w:pPr>
        <w:spacing w:line="560" w:lineRule="exact"/>
        <w:ind w:firstLine="482" w:firstLineChars="200"/>
        <w:outlineLvl w:val="0"/>
        <w:rPr>
          <w:rFonts w:hint="eastAsia" w:ascii="仿宋" w:hAnsi="仿宋" w:eastAsia="仿宋" w:cs="仿宋"/>
          <w:b/>
          <w:sz w:val="24"/>
        </w:rPr>
      </w:pPr>
      <w:bookmarkStart w:id="144" w:name="_Toc23323"/>
      <w:bookmarkStart w:id="145" w:name="_Toc1123"/>
      <w:bookmarkStart w:id="146" w:name="_Toc2016"/>
      <w:r>
        <w:rPr>
          <w:rFonts w:hint="eastAsia" w:ascii="仿宋" w:hAnsi="仿宋" w:eastAsia="仿宋" w:cs="仿宋"/>
          <w:b/>
          <w:sz w:val="24"/>
        </w:rPr>
        <w:t>2.14 合同中止、终止</w:t>
      </w:r>
      <w:bookmarkEnd w:id="144"/>
      <w:bookmarkEnd w:id="145"/>
      <w:bookmarkEnd w:id="146"/>
    </w:p>
    <w:p w14:paraId="5618451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55E8406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6087C723">
      <w:pPr>
        <w:spacing w:line="560" w:lineRule="exact"/>
        <w:ind w:firstLine="482" w:firstLineChars="200"/>
        <w:outlineLvl w:val="0"/>
        <w:rPr>
          <w:rFonts w:hint="eastAsia" w:ascii="仿宋" w:hAnsi="仿宋" w:eastAsia="仿宋" w:cs="仿宋"/>
          <w:b/>
          <w:sz w:val="24"/>
        </w:rPr>
      </w:pPr>
      <w:bookmarkStart w:id="147" w:name="_Toc17363"/>
      <w:bookmarkStart w:id="148" w:name="_Toc14525"/>
      <w:bookmarkStart w:id="149" w:name="_Toc1969"/>
      <w:r>
        <w:rPr>
          <w:rFonts w:hint="eastAsia" w:ascii="仿宋" w:hAnsi="仿宋" w:eastAsia="仿宋" w:cs="仿宋"/>
          <w:b/>
          <w:sz w:val="24"/>
        </w:rPr>
        <w:t>2.15 检验和验收</w:t>
      </w:r>
      <w:bookmarkEnd w:id="147"/>
      <w:bookmarkEnd w:id="148"/>
      <w:bookmarkEnd w:id="149"/>
    </w:p>
    <w:p w14:paraId="04B5AC58">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5DA5A205">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2FBC08E">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1DEDD2BE">
      <w:pPr>
        <w:spacing w:line="560" w:lineRule="exact"/>
        <w:ind w:firstLine="482" w:firstLineChars="200"/>
        <w:outlineLvl w:val="0"/>
        <w:rPr>
          <w:rFonts w:hint="eastAsia" w:ascii="仿宋" w:hAnsi="仿宋" w:eastAsia="仿宋" w:cs="仿宋"/>
          <w:b/>
          <w:sz w:val="24"/>
        </w:rPr>
      </w:pPr>
      <w:bookmarkStart w:id="150" w:name="_Toc25198"/>
      <w:bookmarkStart w:id="151" w:name="_Toc12666"/>
      <w:bookmarkStart w:id="152" w:name="_Toc31892"/>
      <w:bookmarkStart w:id="153" w:name="_Toc2308"/>
      <w:bookmarkStart w:id="154" w:name="_Toc9808"/>
      <w:r>
        <w:rPr>
          <w:rFonts w:hint="eastAsia" w:ascii="仿宋" w:hAnsi="仿宋" w:eastAsia="仿宋" w:cs="仿宋"/>
          <w:b/>
          <w:sz w:val="24"/>
        </w:rPr>
        <w:t>2.16 通知和送达</w:t>
      </w:r>
      <w:bookmarkEnd w:id="150"/>
      <w:bookmarkEnd w:id="151"/>
      <w:bookmarkEnd w:id="152"/>
      <w:bookmarkEnd w:id="153"/>
      <w:bookmarkEnd w:id="154"/>
    </w:p>
    <w:p w14:paraId="40360DEA">
      <w:pPr>
        <w:spacing w:line="560" w:lineRule="exact"/>
        <w:ind w:firstLine="480" w:firstLineChars="200"/>
        <w:rPr>
          <w:rFonts w:hint="eastAsia" w:ascii="仿宋" w:hAnsi="仿宋" w:eastAsia="仿宋" w:cs="仿宋"/>
          <w:sz w:val="24"/>
        </w:rPr>
      </w:pPr>
      <w:bookmarkStart w:id="155" w:name="_Toc27674"/>
      <w:bookmarkStart w:id="156" w:name="_Toc18401"/>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35FDD30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39C534CB">
      <w:pPr>
        <w:spacing w:line="560" w:lineRule="exact"/>
        <w:ind w:firstLine="482" w:firstLineChars="200"/>
        <w:outlineLvl w:val="0"/>
        <w:rPr>
          <w:rFonts w:hint="eastAsia" w:ascii="仿宋" w:hAnsi="仿宋" w:eastAsia="仿宋" w:cs="仿宋"/>
          <w:b/>
          <w:sz w:val="24"/>
        </w:rPr>
      </w:pPr>
      <w:bookmarkStart w:id="157" w:name="_Toc20808"/>
      <w:bookmarkStart w:id="158" w:name="_Toc5063"/>
      <w:bookmarkStart w:id="159" w:name="_Toc28906"/>
      <w:bookmarkStart w:id="160" w:name="_Toc12254"/>
      <w:bookmarkStart w:id="161" w:name="_Toc27644"/>
      <w:r>
        <w:rPr>
          <w:rFonts w:hint="eastAsia" w:ascii="仿宋" w:hAnsi="仿宋" w:eastAsia="仿宋" w:cs="仿宋"/>
          <w:b/>
          <w:sz w:val="24"/>
        </w:rPr>
        <w:t>2.17 合同使用的文字和适用的法律</w:t>
      </w:r>
      <w:bookmarkEnd w:id="157"/>
      <w:bookmarkEnd w:id="158"/>
      <w:bookmarkEnd w:id="159"/>
      <w:bookmarkEnd w:id="160"/>
      <w:bookmarkEnd w:id="161"/>
    </w:p>
    <w:p w14:paraId="71BDDE1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7F1F50C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789206A6">
      <w:pPr>
        <w:spacing w:line="560" w:lineRule="exact"/>
        <w:ind w:firstLine="482" w:firstLineChars="200"/>
        <w:outlineLvl w:val="0"/>
        <w:rPr>
          <w:rFonts w:hint="eastAsia" w:ascii="仿宋" w:hAnsi="仿宋" w:eastAsia="仿宋" w:cs="仿宋"/>
          <w:b/>
          <w:sz w:val="24"/>
        </w:rPr>
      </w:pPr>
      <w:bookmarkStart w:id="162" w:name="_Toc30599"/>
      <w:bookmarkStart w:id="163" w:name="_Toc4355"/>
      <w:bookmarkStart w:id="164" w:name="_Toc18540"/>
      <w:r>
        <w:rPr>
          <w:rFonts w:hint="eastAsia" w:ascii="仿宋" w:hAnsi="仿宋" w:eastAsia="仿宋" w:cs="仿宋"/>
          <w:b/>
          <w:sz w:val="24"/>
        </w:rPr>
        <w:t>2.18 计量单位</w:t>
      </w:r>
      <w:bookmarkEnd w:id="162"/>
      <w:bookmarkEnd w:id="163"/>
      <w:bookmarkEnd w:id="164"/>
    </w:p>
    <w:p w14:paraId="13FBE0E1">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29959D67">
      <w:pPr>
        <w:spacing w:line="560" w:lineRule="exact"/>
        <w:ind w:firstLine="482" w:firstLineChars="200"/>
        <w:outlineLvl w:val="0"/>
        <w:rPr>
          <w:rFonts w:hint="eastAsia" w:ascii="仿宋" w:hAnsi="仿宋" w:eastAsia="仿宋" w:cs="仿宋"/>
          <w:b/>
          <w:sz w:val="24"/>
        </w:rPr>
      </w:pPr>
      <w:bookmarkStart w:id="165" w:name="_Toc259093692"/>
      <w:bookmarkStart w:id="166" w:name="_Toc18567"/>
      <w:bookmarkStart w:id="167" w:name="_Toc279701263"/>
      <w:bookmarkStart w:id="168" w:name="_Toc12773"/>
      <w:bookmarkStart w:id="169" w:name="_Toc487900373"/>
      <w:bookmarkStart w:id="170" w:name="_Toc10330"/>
      <w:r>
        <w:rPr>
          <w:rFonts w:hint="eastAsia" w:ascii="仿宋" w:hAnsi="仿宋" w:eastAsia="仿宋" w:cs="仿宋"/>
          <w:b/>
          <w:sz w:val="24"/>
        </w:rPr>
        <w:t>2.19 合同使用的文字和适用的法律</w:t>
      </w:r>
      <w:bookmarkEnd w:id="165"/>
      <w:bookmarkEnd w:id="166"/>
      <w:bookmarkEnd w:id="167"/>
      <w:bookmarkEnd w:id="168"/>
      <w:bookmarkEnd w:id="169"/>
      <w:bookmarkEnd w:id="170"/>
    </w:p>
    <w:p w14:paraId="5518541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110371E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786FE8D7">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1D1CF607">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39E7AA14">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71" w:name="_Toc331685784"/>
      <w:r>
        <w:rPr>
          <w:rFonts w:hint="eastAsia" w:ascii="仿宋" w:hAnsi="仿宋" w:eastAsia="仿宋" w:cs="仿宋"/>
          <w:b/>
          <w:sz w:val="24"/>
        </w:rPr>
        <w:t xml:space="preserve"> </w:t>
      </w:r>
      <w:bookmarkEnd w:id="171"/>
      <w:r>
        <w:rPr>
          <w:rFonts w:hint="eastAsia" w:ascii="仿宋" w:hAnsi="仿宋" w:eastAsia="仿宋" w:cs="仿宋"/>
          <w:b/>
          <w:kern w:val="2"/>
          <w:sz w:val="24"/>
          <w:szCs w:val="24"/>
          <w:lang w:val="en-US" w:eastAsia="zh-CN" w:bidi="ar-SA"/>
        </w:rPr>
        <w:t>第三部分  合同专用条款</w:t>
      </w:r>
    </w:p>
    <w:p w14:paraId="0A3933A3">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2B47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E5671F">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194CCDE5">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5AA55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44DB0B">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274F264C">
            <w:pPr>
              <w:spacing w:line="360" w:lineRule="auto"/>
              <w:rPr>
                <w:rFonts w:hint="eastAsia" w:ascii="仿宋" w:hAnsi="仿宋" w:eastAsia="仿宋" w:cs="仿宋"/>
                <w:sz w:val="24"/>
              </w:rPr>
            </w:pPr>
          </w:p>
        </w:tc>
      </w:tr>
      <w:tr w14:paraId="452338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684166">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5189A2D3">
            <w:pPr>
              <w:spacing w:line="360" w:lineRule="auto"/>
              <w:rPr>
                <w:rFonts w:hint="eastAsia" w:ascii="仿宋" w:hAnsi="仿宋" w:eastAsia="仿宋" w:cs="仿宋"/>
                <w:sz w:val="24"/>
              </w:rPr>
            </w:pPr>
          </w:p>
        </w:tc>
      </w:tr>
      <w:tr w14:paraId="00C0CB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9C0589C">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4E0A68A4">
            <w:pPr>
              <w:spacing w:line="360" w:lineRule="auto"/>
              <w:rPr>
                <w:rFonts w:hint="eastAsia" w:ascii="仿宋" w:hAnsi="仿宋" w:eastAsia="仿宋" w:cs="仿宋"/>
                <w:sz w:val="24"/>
              </w:rPr>
            </w:pPr>
          </w:p>
        </w:tc>
      </w:tr>
      <w:tr w14:paraId="3E7DA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7EAF68">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62A753E7">
            <w:pPr>
              <w:spacing w:line="360" w:lineRule="auto"/>
              <w:rPr>
                <w:rFonts w:hint="eastAsia" w:ascii="仿宋" w:hAnsi="仿宋" w:eastAsia="仿宋" w:cs="仿宋"/>
                <w:sz w:val="24"/>
              </w:rPr>
            </w:pPr>
          </w:p>
        </w:tc>
      </w:tr>
      <w:tr w14:paraId="7C20C2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3B0ECB">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07C96441">
            <w:pPr>
              <w:spacing w:line="360" w:lineRule="auto"/>
              <w:rPr>
                <w:rFonts w:hint="eastAsia" w:ascii="仿宋" w:hAnsi="仿宋" w:eastAsia="仿宋" w:cs="仿宋"/>
                <w:sz w:val="24"/>
              </w:rPr>
            </w:pPr>
          </w:p>
        </w:tc>
      </w:tr>
      <w:tr w14:paraId="107A9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9491ED">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59161F9D">
            <w:pPr>
              <w:spacing w:line="360" w:lineRule="auto"/>
              <w:rPr>
                <w:rFonts w:hint="eastAsia" w:ascii="仿宋" w:hAnsi="仿宋" w:eastAsia="仿宋" w:cs="仿宋"/>
                <w:sz w:val="24"/>
              </w:rPr>
            </w:pPr>
          </w:p>
        </w:tc>
      </w:tr>
      <w:tr w14:paraId="51ECC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FF3C2C4">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39175773">
            <w:pPr>
              <w:spacing w:line="360" w:lineRule="auto"/>
              <w:rPr>
                <w:rFonts w:hint="eastAsia" w:ascii="仿宋" w:hAnsi="仿宋" w:eastAsia="仿宋" w:cs="仿宋"/>
                <w:sz w:val="24"/>
              </w:rPr>
            </w:pPr>
          </w:p>
        </w:tc>
      </w:tr>
      <w:tr w14:paraId="3216B8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270407">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3C869069">
            <w:pPr>
              <w:spacing w:line="360" w:lineRule="auto"/>
              <w:rPr>
                <w:rFonts w:hint="eastAsia" w:ascii="仿宋" w:hAnsi="仿宋" w:eastAsia="仿宋" w:cs="仿宋"/>
                <w:sz w:val="24"/>
              </w:rPr>
            </w:pPr>
          </w:p>
        </w:tc>
      </w:tr>
      <w:tr w14:paraId="20F0A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3084D6">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00C160AA">
            <w:pPr>
              <w:spacing w:line="360" w:lineRule="auto"/>
              <w:rPr>
                <w:rFonts w:hint="eastAsia" w:ascii="仿宋" w:hAnsi="仿宋" w:eastAsia="仿宋" w:cs="仿宋"/>
                <w:sz w:val="24"/>
              </w:rPr>
            </w:pPr>
          </w:p>
        </w:tc>
      </w:tr>
      <w:tr w14:paraId="45128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4F17D4">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36E04999">
            <w:pPr>
              <w:spacing w:line="360" w:lineRule="auto"/>
              <w:rPr>
                <w:rFonts w:hint="eastAsia" w:ascii="仿宋" w:hAnsi="仿宋" w:eastAsia="仿宋" w:cs="仿宋"/>
                <w:sz w:val="24"/>
              </w:rPr>
            </w:pPr>
          </w:p>
        </w:tc>
      </w:tr>
      <w:tr w14:paraId="74210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18BBE6">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6D4F0A20">
            <w:pPr>
              <w:spacing w:line="360" w:lineRule="auto"/>
              <w:rPr>
                <w:rFonts w:hint="eastAsia" w:ascii="仿宋" w:hAnsi="仿宋" w:eastAsia="仿宋" w:cs="仿宋"/>
                <w:sz w:val="24"/>
              </w:rPr>
            </w:pPr>
          </w:p>
        </w:tc>
      </w:tr>
      <w:tr w14:paraId="1D793D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75FB9E">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22AD3DE9">
            <w:pPr>
              <w:spacing w:line="360" w:lineRule="auto"/>
              <w:rPr>
                <w:rFonts w:hint="eastAsia" w:ascii="仿宋" w:hAnsi="仿宋" w:eastAsia="仿宋" w:cs="仿宋"/>
                <w:sz w:val="24"/>
              </w:rPr>
            </w:pPr>
          </w:p>
        </w:tc>
      </w:tr>
      <w:tr w14:paraId="546A7A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333250">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753F87F3">
            <w:pPr>
              <w:spacing w:line="360" w:lineRule="auto"/>
              <w:rPr>
                <w:rFonts w:hint="eastAsia" w:ascii="仿宋" w:hAnsi="仿宋" w:eastAsia="仿宋" w:cs="仿宋"/>
                <w:sz w:val="24"/>
              </w:rPr>
            </w:pPr>
          </w:p>
        </w:tc>
      </w:tr>
      <w:tr w14:paraId="4648E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3DCC61">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533E630D">
            <w:pPr>
              <w:spacing w:line="360" w:lineRule="auto"/>
              <w:rPr>
                <w:rFonts w:hint="eastAsia" w:ascii="仿宋" w:hAnsi="仿宋" w:eastAsia="仿宋" w:cs="仿宋"/>
                <w:sz w:val="24"/>
              </w:rPr>
            </w:pPr>
          </w:p>
        </w:tc>
      </w:tr>
      <w:tr w14:paraId="5B7BB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FD5049">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7EA40180">
            <w:pPr>
              <w:spacing w:line="360" w:lineRule="auto"/>
              <w:rPr>
                <w:rFonts w:hint="eastAsia" w:ascii="仿宋" w:hAnsi="仿宋" w:eastAsia="仿宋" w:cs="仿宋"/>
                <w:sz w:val="24"/>
              </w:rPr>
            </w:pPr>
          </w:p>
        </w:tc>
      </w:tr>
      <w:tr w14:paraId="1CCEF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DBDF9F">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5B71AD6B">
            <w:pPr>
              <w:spacing w:line="360" w:lineRule="auto"/>
              <w:ind w:left="-420" w:leftChars="-200" w:right="-420" w:rightChars="-200" w:firstLine="480" w:firstLineChars="200"/>
              <w:rPr>
                <w:rFonts w:hint="eastAsia" w:ascii="仿宋" w:hAnsi="仿宋" w:eastAsia="仿宋" w:cs="仿宋"/>
                <w:sz w:val="24"/>
              </w:rPr>
            </w:pPr>
          </w:p>
        </w:tc>
      </w:tr>
      <w:tr w14:paraId="71AD4F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1A64A8">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51D86955">
            <w:pPr>
              <w:spacing w:line="360" w:lineRule="auto"/>
              <w:ind w:left="-420" w:leftChars="-200" w:right="-420" w:rightChars="-200" w:firstLine="480" w:firstLineChars="200"/>
              <w:rPr>
                <w:rFonts w:hint="eastAsia" w:ascii="仿宋" w:hAnsi="仿宋" w:eastAsia="仿宋" w:cs="仿宋"/>
                <w:sz w:val="24"/>
              </w:rPr>
            </w:pPr>
          </w:p>
        </w:tc>
      </w:tr>
      <w:tr w14:paraId="09676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F89EEA">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65FBCC3A">
            <w:pPr>
              <w:spacing w:line="360" w:lineRule="auto"/>
              <w:rPr>
                <w:rFonts w:hint="eastAsia" w:ascii="仿宋" w:hAnsi="仿宋" w:eastAsia="仿宋" w:cs="仿宋"/>
                <w:sz w:val="24"/>
              </w:rPr>
            </w:pPr>
          </w:p>
        </w:tc>
      </w:tr>
      <w:tr w14:paraId="6DDC0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686CF5C">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6A83A515">
            <w:pPr>
              <w:spacing w:line="360" w:lineRule="auto"/>
              <w:rPr>
                <w:rFonts w:hint="eastAsia" w:ascii="仿宋" w:hAnsi="仿宋" w:eastAsia="仿宋" w:cs="仿宋"/>
                <w:sz w:val="24"/>
              </w:rPr>
            </w:pPr>
          </w:p>
        </w:tc>
      </w:tr>
      <w:tr w14:paraId="68BDB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EC9700F">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7068E810">
            <w:pPr>
              <w:spacing w:line="360" w:lineRule="auto"/>
              <w:rPr>
                <w:rFonts w:hint="eastAsia" w:ascii="仿宋" w:hAnsi="仿宋" w:eastAsia="仿宋" w:cs="仿宋"/>
                <w:sz w:val="24"/>
              </w:rPr>
            </w:pPr>
          </w:p>
        </w:tc>
      </w:tr>
      <w:tr w14:paraId="58928C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58AAAB">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1716DC49">
            <w:pPr>
              <w:spacing w:line="360" w:lineRule="auto"/>
              <w:rPr>
                <w:rFonts w:hint="eastAsia" w:ascii="仿宋" w:hAnsi="仿宋" w:eastAsia="仿宋" w:cs="仿宋"/>
                <w:sz w:val="24"/>
              </w:rPr>
            </w:pPr>
          </w:p>
        </w:tc>
      </w:tr>
      <w:tr w14:paraId="16F0E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71960E6">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14:paraId="41C5A349">
            <w:pPr>
              <w:spacing w:line="360" w:lineRule="auto"/>
              <w:rPr>
                <w:rFonts w:hint="eastAsia" w:ascii="仿宋" w:hAnsi="仿宋" w:eastAsia="仿宋" w:cs="仿宋"/>
                <w:sz w:val="24"/>
              </w:rPr>
            </w:pPr>
          </w:p>
        </w:tc>
      </w:tr>
    </w:tbl>
    <w:p w14:paraId="0822BD7B">
      <w:pPr>
        <w:spacing w:line="360" w:lineRule="auto"/>
        <w:ind w:left="-420" w:leftChars="-200" w:right="-420" w:rightChars="-200" w:firstLine="480" w:firstLineChars="200"/>
        <w:rPr>
          <w:rFonts w:hint="eastAsia" w:ascii="仿宋" w:hAnsi="仿宋" w:eastAsia="仿宋" w:cs="仿宋"/>
          <w:sz w:val="24"/>
        </w:rPr>
      </w:pPr>
    </w:p>
    <w:p w14:paraId="0C1586DE">
      <w:pPr>
        <w:spacing w:line="360" w:lineRule="auto"/>
        <w:ind w:left="-420" w:leftChars="-200" w:right="-420" w:rightChars="-200" w:firstLine="480" w:firstLineChars="200"/>
        <w:jc w:val="center"/>
        <w:outlineLvl w:val="0"/>
        <w:rPr>
          <w:rFonts w:hint="eastAsia" w:ascii="仿宋" w:hAnsi="仿宋" w:eastAsia="仿宋" w:cs="仿宋"/>
          <w:sz w:val="24"/>
        </w:rPr>
      </w:pPr>
    </w:p>
    <w:p w14:paraId="0695001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6A19510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186640A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887DC1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60</w:t>
      </w:r>
      <w:r>
        <w:rPr>
          <w:rFonts w:hint="eastAsia" w:ascii="仿宋" w:hAnsi="仿宋" w:eastAsia="仿宋" w:cs="仿宋"/>
          <w:sz w:val="24"/>
        </w:rPr>
        <w:t>分，价格分</w:t>
      </w:r>
      <w:r>
        <w:rPr>
          <w:rFonts w:hint="eastAsia" w:ascii="仿宋" w:hAnsi="仿宋" w:eastAsia="仿宋" w:cs="仿宋"/>
          <w:sz w:val="24"/>
          <w:u w:val="single"/>
          <w:lang w:val="en-US" w:eastAsia="zh-CN"/>
        </w:rPr>
        <w:t>40</w:t>
      </w:r>
      <w:r>
        <w:rPr>
          <w:rFonts w:hint="eastAsia" w:ascii="仿宋" w:hAnsi="仿宋" w:eastAsia="仿宋" w:cs="仿宋"/>
          <w:sz w:val="24"/>
        </w:rPr>
        <w:t>分。评分依下述所列为评标打分依据，分值如下（计算分值时，按其算术平均值保留小数2位）。</w:t>
      </w:r>
    </w:p>
    <w:p w14:paraId="498D531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60</w:t>
      </w:r>
      <w:r>
        <w:rPr>
          <w:rFonts w:hint="eastAsia" w:ascii="仿宋" w:hAnsi="仿宋" w:eastAsia="仿宋" w:cs="仿宋"/>
          <w:b/>
          <w:bCs/>
          <w:iCs/>
          <w:sz w:val="24"/>
        </w:rPr>
        <w:t>分）</w:t>
      </w:r>
    </w:p>
    <w:tbl>
      <w:tblPr>
        <w:tblStyle w:val="63"/>
        <w:tblW w:w="9393" w:type="dxa"/>
        <w:jc w:val="center"/>
        <w:tblLayout w:type="fixed"/>
        <w:tblCellMar>
          <w:top w:w="0" w:type="dxa"/>
          <w:left w:w="108" w:type="dxa"/>
          <w:bottom w:w="0" w:type="dxa"/>
          <w:right w:w="108" w:type="dxa"/>
        </w:tblCellMar>
      </w:tblPr>
      <w:tblGrid>
        <w:gridCol w:w="844"/>
        <w:gridCol w:w="1210"/>
        <w:gridCol w:w="6410"/>
        <w:gridCol w:w="929"/>
      </w:tblGrid>
      <w:tr w14:paraId="29AD20D4">
        <w:tblPrEx>
          <w:tblCellMar>
            <w:top w:w="0" w:type="dxa"/>
            <w:left w:w="108" w:type="dxa"/>
            <w:bottom w:w="0" w:type="dxa"/>
            <w:right w:w="108" w:type="dxa"/>
          </w:tblCellMar>
        </w:tblPrEx>
        <w:trPr>
          <w:trHeight w:val="413"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54305640">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0E2444D8">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评分项</w:t>
            </w:r>
          </w:p>
        </w:tc>
        <w:tc>
          <w:tcPr>
            <w:tcW w:w="6410" w:type="dxa"/>
            <w:tcBorders>
              <w:top w:val="single" w:color="auto" w:sz="4" w:space="0"/>
              <w:left w:val="single" w:color="auto" w:sz="4" w:space="0"/>
              <w:bottom w:val="single" w:color="auto" w:sz="4" w:space="0"/>
              <w:right w:val="single" w:color="auto" w:sz="4" w:space="0"/>
            </w:tcBorders>
            <w:noWrap w:val="0"/>
            <w:vAlign w:val="center"/>
          </w:tcPr>
          <w:p w14:paraId="7D2D647A">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评审依据及标准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0F09A49A">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分值</w:t>
            </w:r>
          </w:p>
        </w:tc>
      </w:tr>
      <w:tr w14:paraId="5DB0F3A3">
        <w:tblPrEx>
          <w:tblCellMar>
            <w:top w:w="0" w:type="dxa"/>
            <w:left w:w="108" w:type="dxa"/>
            <w:bottom w:w="0" w:type="dxa"/>
            <w:right w:w="108" w:type="dxa"/>
          </w:tblCellMar>
        </w:tblPrEx>
        <w:trPr>
          <w:trHeight w:val="827"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06FEA687">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0DE73378">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体系</w:t>
            </w:r>
          </w:p>
          <w:p w14:paraId="645590FA">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lang w:eastAsia="zh-CN"/>
              </w:rPr>
            </w:pPr>
            <w:r>
              <w:rPr>
                <w:rFonts w:hint="eastAsia" w:ascii="仿宋" w:hAnsi="仿宋" w:eastAsia="仿宋" w:cs="仿宋"/>
                <w:b w:val="0"/>
                <w:bCs w:val="0"/>
                <w:color w:val="auto"/>
                <w:sz w:val="24"/>
                <w:szCs w:val="24"/>
                <w:highlight w:val="none"/>
              </w:rPr>
              <w:t>认证</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4C264C80">
            <w:pPr>
              <w:keepNext w:val="0"/>
              <w:keepLines w:val="0"/>
              <w:pageBreakBefore w:val="0"/>
              <w:kinsoku/>
              <w:wordWrap/>
              <w:overflowPunct/>
              <w:topLinePunct w:val="0"/>
              <w:autoSpaceDE/>
              <w:autoSpaceDN/>
              <w:bidi w:val="0"/>
              <w:adjustRightInd w:val="0"/>
              <w:spacing w:line="440" w:lineRule="exact"/>
              <w:rPr>
                <w:rFonts w:hint="eastAsia" w:ascii="仿宋" w:hAnsi="仿宋" w:eastAsia="仿宋" w:cs="仿宋"/>
                <w:sz w:val="24"/>
                <w:szCs w:val="24"/>
              </w:rPr>
            </w:pP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b w:val="0"/>
                <w:bCs w:val="0"/>
                <w:color w:val="auto"/>
                <w:sz w:val="24"/>
                <w:szCs w:val="24"/>
                <w:highlight w:val="none"/>
              </w:rPr>
              <w:t>具有</w:t>
            </w:r>
            <w:r>
              <w:rPr>
                <w:rFonts w:hint="eastAsia" w:ascii="仿宋" w:hAnsi="仿宋" w:eastAsia="仿宋" w:cs="仿宋"/>
                <w:b w:val="0"/>
                <w:bCs w:val="0"/>
                <w:color w:val="auto"/>
                <w:sz w:val="24"/>
                <w:szCs w:val="24"/>
                <w:highlight w:val="none"/>
                <w:lang w:val="en-US" w:eastAsia="zh-CN"/>
              </w:rPr>
              <w:t>有效的</w:t>
            </w:r>
            <w:r>
              <w:rPr>
                <w:rFonts w:hint="eastAsia" w:ascii="仿宋" w:hAnsi="仿宋" w:eastAsia="仿宋" w:cs="仿宋"/>
                <w:b w:val="0"/>
                <w:bCs w:val="0"/>
                <w:color w:val="auto"/>
                <w:sz w:val="24"/>
                <w:szCs w:val="24"/>
                <w:highlight w:val="none"/>
              </w:rPr>
              <w:t>质量管理体系认证</w:t>
            </w:r>
            <w:r>
              <w:rPr>
                <w:rFonts w:hint="eastAsia" w:ascii="仿宋" w:hAnsi="仿宋" w:eastAsia="仿宋" w:cs="仿宋"/>
                <w:b w:val="0"/>
                <w:bCs w:val="0"/>
                <w:color w:val="auto"/>
                <w:sz w:val="24"/>
                <w:szCs w:val="24"/>
                <w:highlight w:val="none"/>
                <w:lang w:val="en-US" w:eastAsia="zh-CN"/>
              </w:rPr>
              <w:t>证书</w:t>
            </w:r>
            <w:r>
              <w:rPr>
                <w:rFonts w:hint="eastAsia" w:ascii="仿宋" w:hAnsi="仿宋" w:eastAsia="仿宋" w:cs="仿宋"/>
                <w:b w:val="0"/>
                <w:bCs w:val="0"/>
                <w:color w:val="auto"/>
                <w:sz w:val="24"/>
                <w:szCs w:val="24"/>
                <w:highlight w:val="none"/>
              </w:rPr>
              <w:t>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提供证书复印件</w:t>
            </w:r>
            <w:r>
              <w:rPr>
                <w:rFonts w:hint="eastAsia" w:ascii="仿宋" w:hAnsi="仿宋" w:eastAsia="仿宋" w:cs="仿宋"/>
                <w:b w:val="0"/>
                <w:bCs w:val="0"/>
                <w:color w:val="auto"/>
                <w:sz w:val="24"/>
                <w:szCs w:val="24"/>
                <w:highlight w:val="none"/>
                <w:lang w:val="en-US" w:eastAsia="zh-CN"/>
              </w:rPr>
              <w:t>并加盖公章，不提供不得分</w:t>
            </w:r>
            <w:r>
              <w:rPr>
                <w:rFonts w:hint="eastAsia" w:ascii="仿宋" w:hAnsi="仿宋" w:eastAsia="仿宋" w:cs="仿宋"/>
                <w:b w:val="0"/>
                <w:bCs w:val="0"/>
                <w:color w:val="auto"/>
                <w:sz w:val="24"/>
                <w:szCs w:val="24"/>
                <w:highlight w:val="none"/>
                <w:lang w:eastAsia="zh-CN"/>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A5E854F">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sz w:val="24"/>
                <w:szCs w:val="24"/>
                <w:highlight w:val="none"/>
                <w:lang w:val="en-US" w:eastAsia="zh-CN"/>
              </w:rPr>
              <w:t>0-2</w:t>
            </w:r>
          </w:p>
        </w:tc>
      </w:tr>
      <w:tr w14:paraId="6BA003E0">
        <w:tblPrEx>
          <w:tblCellMar>
            <w:top w:w="0" w:type="dxa"/>
            <w:left w:w="108" w:type="dxa"/>
            <w:bottom w:w="0" w:type="dxa"/>
            <w:right w:w="108" w:type="dxa"/>
          </w:tblCellMar>
        </w:tblPrEx>
        <w:trPr>
          <w:trHeight w:val="827"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5B49D302">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05418362">
            <w:pPr>
              <w:keepNext w:val="0"/>
              <w:keepLines w:val="0"/>
              <w:pageBreakBefore w:val="0"/>
              <w:widowControl/>
              <w:kinsoku/>
              <w:wordWrap/>
              <w:overflowPunct/>
              <w:topLinePunct w:val="0"/>
              <w:autoSpaceDE/>
              <w:autoSpaceDN/>
              <w:bidi w:val="0"/>
              <w:adjustRightInd w:val="0"/>
              <w:spacing w:line="440" w:lineRule="exact"/>
              <w:jc w:val="center"/>
              <w:textAlignment w:val="bottom"/>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企业</w:t>
            </w:r>
          </w:p>
          <w:p w14:paraId="0487F088">
            <w:pPr>
              <w:keepNext w:val="0"/>
              <w:keepLines w:val="0"/>
              <w:pageBreakBefore w:val="0"/>
              <w:widowControl/>
              <w:kinsoku/>
              <w:wordWrap/>
              <w:overflowPunct/>
              <w:topLinePunct w:val="0"/>
              <w:autoSpaceDE/>
              <w:autoSpaceDN/>
              <w:bidi w:val="0"/>
              <w:adjustRightInd w:val="0"/>
              <w:spacing w:line="440" w:lineRule="exact"/>
              <w:jc w:val="center"/>
              <w:textAlignment w:val="bottom"/>
              <w:rPr>
                <w:rFonts w:hint="eastAsia" w:ascii="仿宋" w:hAnsi="仿宋" w:eastAsia="仿宋" w:cs="仿宋"/>
                <w:kern w:val="0"/>
                <w:sz w:val="24"/>
                <w:szCs w:val="24"/>
              </w:rPr>
            </w:pPr>
            <w:r>
              <w:rPr>
                <w:rFonts w:hint="eastAsia" w:ascii="仿宋" w:hAnsi="仿宋" w:eastAsia="仿宋" w:cs="仿宋"/>
                <w:b w:val="0"/>
                <w:bCs w:val="0"/>
                <w:color w:val="auto"/>
                <w:sz w:val="24"/>
                <w:szCs w:val="24"/>
                <w:lang w:val="en-US" w:eastAsia="zh-CN"/>
              </w:rPr>
              <w:t>业绩</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60D8E011">
            <w:pPr>
              <w:keepNext w:val="0"/>
              <w:keepLines w:val="0"/>
              <w:pageBreakBefore w:val="0"/>
              <w:widowControl/>
              <w:kinsoku/>
              <w:wordWrap/>
              <w:overflowPunct/>
              <w:topLinePunct w:val="0"/>
              <w:autoSpaceDE/>
              <w:autoSpaceDN/>
              <w:bidi w:val="0"/>
              <w:adjustRightInd w:val="0"/>
              <w:spacing w:line="440" w:lineRule="exact"/>
              <w:textAlignment w:val="bottom"/>
              <w:rPr>
                <w:rFonts w:hint="eastAsia" w:ascii="仿宋" w:hAnsi="仿宋" w:eastAsia="仿宋" w:cs="仿宋"/>
                <w:sz w:val="24"/>
                <w:szCs w:val="24"/>
                <w:lang w:eastAsia="zh-CN"/>
              </w:rPr>
            </w:pPr>
            <w:r>
              <w:rPr>
                <w:rFonts w:hint="eastAsia" w:ascii="仿宋" w:hAnsi="仿宋" w:eastAsia="仿宋" w:cs="仿宋"/>
                <w:b w:val="0"/>
                <w:bCs w:val="0"/>
                <w:color w:val="auto"/>
                <w:sz w:val="24"/>
                <w:szCs w:val="24"/>
                <w:highlight w:val="none"/>
              </w:rPr>
              <w:t>投标人自202</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年1月1日至今（以合同签订时间为准）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承担过同类项目的业绩，每个得1分，最多得</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分。（提供合同复印件并加盖公章</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不提供不得分</w:t>
            </w:r>
            <w:r>
              <w:rPr>
                <w:rFonts w:hint="eastAsia" w:ascii="仿宋" w:hAnsi="仿宋" w:eastAsia="仿宋" w:cs="仿宋"/>
                <w:b w:val="0"/>
                <w:bCs w:val="0"/>
                <w:color w:val="auto"/>
                <w:sz w:val="24"/>
                <w:szCs w:val="24"/>
                <w:highlight w:val="none"/>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93DC610">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lang w:eastAsia="zh-CN"/>
              </w:rPr>
            </w:pPr>
            <w:r>
              <w:rPr>
                <w:rFonts w:hint="eastAsia" w:ascii="仿宋" w:hAnsi="仿宋" w:eastAsia="仿宋" w:cs="仿宋"/>
                <w:b w:val="0"/>
                <w:bCs w:val="0"/>
                <w:color w:val="auto"/>
                <w:sz w:val="24"/>
                <w:szCs w:val="24"/>
                <w:highlight w:val="none"/>
                <w:lang w:val="en-US" w:eastAsia="zh-CN"/>
              </w:rPr>
              <w:t>0-3</w:t>
            </w:r>
          </w:p>
        </w:tc>
      </w:tr>
      <w:tr w14:paraId="0075E4FF">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4F29E426">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64E7522A">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企业</w:t>
            </w:r>
          </w:p>
          <w:p w14:paraId="2D905C2D">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sz w:val="24"/>
                <w:szCs w:val="24"/>
                <w:highlight w:val="none"/>
                <w:lang w:val="en-US" w:eastAsia="zh-CN"/>
              </w:rPr>
              <w:t>荣誉</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5C6AEBA3">
            <w:pPr>
              <w:keepNext w:val="0"/>
              <w:keepLines w:val="0"/>
              <w:pageBreakBefore w:val="0"/>
              <w:numPr>
                <w:ilvl w:val="0"/>
                <w:numId w:val="0"/>
              </w:numPr>
              <w:kinsoku/>
              <w:wordWrap/>
              <w:overflowPunct/>
              <w:topLinePunct w:val="0"/>
              <w:autoSpaceDE/>
              <w:autoSpaceDN/>
              <w:bidi w:val="0"/>
              <w:adjustRightInd w:val="0"/>
              <w:spacing w:line="440" w:lineRule="exact"/>
              <w:ind w:left="0" w:leftChars="0" w:firstLine="0" w:firstLineChars="0"/>
              <w:rPr>
                <w:rFonts w:hint="eastAsia" w:ascii="仿宋" w:hAnsi="仿宋" w:eastAsia="仿宋" w:cs="仿宋"/>
                <w:sz w:val="24"/>
                <w:szCs w:val="24"/>
                <w:lang w:eastAsia="zh-CN"/>
              </w:rPr>
            </w:pPr>
            <w:r>
              <w:rPr>
                <w:rFonts w:hint="eastAsia" w:ascii="仿宋" w:hAnsi="仿宋" w:eastAsia="仿宋" w:cs="仿宋"/>
                <w:b w:val="0"/>
                <w:bCs w:val="0"/>
                <w:color w:val="auto"/>
                <w:sz w:val="24"/>
                <w:szCs w:val="24"/>
                <w:highlight w:val="none"/>
              </w:rPr>
              <w:t>投标人</w:t>
            </w:r>
            <w:r>
              <w:rPr>
                <w:rFonts w:hint="eastAsia" w:ascii="仿宋" w:hAnsi="仿宋" w:eastAsia="仿宋" w:cs="仿宋"/>
                <w:b w:val="0"/>
                <w:bCs w:val="0"/>
                <w:color w:val="auto"/>
                <w:sz w:val="24"/>
                <w:szCs w:val="24"/>
                <w:highlight w:val="none"/>
                <w:lang w:val="en-US" w:eastAsia="zh-CN"/>
              </w:rPr>
              <w:t>自</w:t>
            </w:r>
            <w:r>
              <w:rPr>
                <w:rFonts w:hint="eastAsia" w:ascii="仿宋" w:hAnsi="仿宋" w:eastAsia="仿宋" w:cs="仿宋"/>
                <w:b w:val="0"/>
                <w:bCs w:val="0"/>
                <w:color w:val="auto"/>
                <w:sz w:val="24"/>
                <w:szCs w:val="24"/>
                <w:highlight w:val="none"/>
              </w:rPr>
              <w:t>20</w:t>
            </w:r>
            <w:r>
              <w:rPr>
                <w:rFonts w:hint="eastAsia" w:ascii="仿宋" w:hAnsi="仿宋" w:eastAsia="仿宋" w:cs="仿宋"/>
                <w:b w:val="0"/>
                <w:bCs w:val="0"/>
                <w:color w:val="auto"/>
                <w:sz w:val="24"/>
                <w:szCs w:val="24"/>
                <w:highlight w:val="none"/>
                <w:lang w:val="en-US" w:eastAsia="zh-CN"/>
              </w:rPr>
              <w:t>22</w:t>
            </w:r>
            <w:r>
              <w:rPr>
                <w:rFonts w:hint="eastAsia" w:ascii="仿宋" w:hAnsi="仿宋" w:eastAsia="仿宋" w:cs="仿宋"/>
                <w:b w:val="0"/>
                <w:bCs w:val="0"/>
                <w:color w:val="auto"/>
                <w:sz w:val="24"/>
                <w:szCs w:val="24"/>
                <w:highlight w:val="none"/>
              </w:rPr>
              <w:t>年1月1日至今</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以证明材料落款时间为准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获</w:t>
            </w:r>
            <w:r>
              <w:rPr>
                <w:rFonts w:hint="eastAsia" w:ascii="仿宋" w:hAnsi="仿宋" w:eastAsia="仿宋" w:cs="仿宋"/>
                <w:b w:val="0"/>
                <w:bCs w:val="0"/>
                <w:color w:val="auto"/>
                <w:sz w:val="24"/>
                <w:szCs w:val="24"/>
                <w:highlight w:val="none"/>
                <w:lang w:val="en-US" w:eastAsia="zh-CN"/>
              </w:rPr>
              <w:t>得</w:t>
            </w:r>
            <w:r>
              <w:rPr>
                <w:rFonts w:hint="eastAsia" w:ascii="仿宋" w:hAnsi="仿宋" w:eastAsia="仿宋" w:cs="仿宋"/>
                <w:b w:val="0"/>
                <w:bCs w:val="0"/>
                <w:color w:val="auto"/>
                <w:sz w:val="24"/>
                <w:szCs w:val="24"/>
                <w:highlight w:val="none"/>
              </w:rPr>
              <w:t>政府部门颁发的</w:t>
            </w:r>
            <w:r>
              <w:rPr>
                <w:rFonts w:hint="eastAsia" w:ascii="仿宋" w:hAnsi="仿宋" w:eastAsia="仿宋" w:cs="仿宋"/>
                <w:b w:val="0"/>
                <w:bCs w:val="0"/>
                <w:color w:val="auto"/>
                <w:sz w:val="24"/>
                <w:szCs w:val="24"/>
                <w:highlight w:val="none"/>
                <w:lang w:val="en-US" w:eastAsia="zh-CN"/>
              </w:rPr>
              <w:t>旅游类</w:t>
            </w:r>
            <w:r>
              <w:rPr>
                <w:rFonts w:hint="eastAsia" w:ascii="仿宋" w:hAnsi="仿宋" w:eastAsia="仿宋" w:cs="仿宋"/>
                <w:b w:val="0"/>
                <w:bCs w:val="0"/>
                <w:color w:val="auto"/>
                <w:sz w:val="24"/>
                <w:szCs w:val="24"/>
                <w:highlight w:val="none"/>
              </w:rPr>
              <w:t>荣誉，市级荣誉每项得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分，省级及以上荣誉</w:t>
            </w:r>
            <w:r>
              <w:rPr>
                <w:rFonts w:hint="eastAsia" w:ascii="仿宋" w:hAnsi="仿宋" w:eastAsia="仿宋" w:cs="仿宋"/>
                <w:b w:val="0"/>
                <w:bCs w:val="0"/>
                <w:color w:val="auto"/>
                <w:sz w:val="24"/>
                <w:szCs w:val="24"/>
                <w:highlight w:val="none"/>
                <w:lang w:val="en-US" w:eastAsia="zh-CN"/>
              </w:rPr>
              <w:t>每项</w:t>
            </w:r>
            <w:r>
              <w:rPr>
                <w:rFonts w:hint="eastAsia" w:ascii="仿宋" w:hAnsi="仿宋" w:eastAsia="仿宋" w:cs="仿宋"/>
                <w:b w:val="0"/>
                <w:bCs w:val="0"/>
                <w:color w:val="auto"/>
                <w:sz w:val="24"/>
                <w:szCs w:val="24"/>
                <w:highlight w:val="none"/>
              </w:rPr>
              <w:t>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分，本项最高得</w:t>
            </w: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（提供</w:t>
            </w:r>
            <w:r>
              <w:rPr>
                <w:rFonts w:hint="eastAsia" w:ascii="仿宋" w:hAnsi="仿宋" w:eastAsia="仿宋" w:cs="仿宋"/>
                <w:b w:val="0"/>
                <w:bCs w:val="0"/>
                <w:color w:val="auto"/>
                <w:sz w:val="24"/>
                <w:szCs w:val="24"/>
                <w:highlight w:val="none"/>
                <w:lang w:val="en-US" w:eastAsia="zh-CN"/>
              </w:rPr>
              <w:t>证明材料</w:t>
            </w:r>
            <w:r>
              <w:rPr>
                <w:rFonts w:hint="eastAsia" w:ascii="仿宋" w:hAnsi="仿宋" w:eastAsia="仿宋" w:cs="仿宋"/>
                <w:b w:val="0"/>
                <w:bCs w:val="0"/>
                <w:color w:val="auto"/>
                <w:sz w:val="24"/>
                <w:szCs w:val="24"/>
                <w:highlight w:val="none"/>
              </w:rPr>
              <w:t>复印件加盖公章，</w:t>
            </w:r>
            <w:r>
              <w:rPr>
                <w:rFonts w:hint="eastAsia" w:ascii="仿宋" w:hAnsi="仿宋" w:eastAsia="仿宋" w:cs="仿宋"/>
                <w:b w:val="0"/>
                <w:bCs w:val="0"/>
                <w:color w:val="auto"/>
                <w:sz w:val="24"/>
                <w:szCs w:val="24"/>
                <w:highlight w:val="none"/>
                <w:lang w:val="en-US" w:eastAsia="zh-CN"/>
              </w:rPr>
              <w:t>不提供</w:t>
            </w:r>
            <w:r>
              <w:rPr>
                <w:rFonts w:hint="eastAsia" w:ascii="仿宋" w:hAnsi="仿宋" w:eastAsia="仿宋" w:cs="仿宋"/>
                <w:b w:val="0"/>
                <w:bCs w:val="0"/>
                <w:color w:val="auto"/>
                <w:sz w:val="24"/>
                <w:szCs w:val="24"/>
                <w:highlight w:val="none"/>
              </w:rPr>
              <w:t>不得分）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451E6251">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lang w:eastAsia="zh-CN"/>
              </w:rPr>
            </w:pPr>
            <w:r>
              <w:rPr>
                <w:rFonts w:hint="eastAsia" w:ascii="仿宋" w:hAnsi="仿宋" w:eastAsia="仿宋" w:cs="仿宋"/>
                <w:b w:val="0"/>
                <w:bCs w:val="0"/>
                <w:color w:val="auto"/>
                <w:sz w:val="24"/>
                <w:szCs w:val="24"/>
                <w:lang w:val="en-US" w:eastAsia="zh-CN"/>
              </w:rPr>
              <w:t>0-4</w:t>
            </w:r>
          </w:p>
        </w:tc>
      </w:tr>
      <w:tr w14:paraId="323F45AE">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11E998F1">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2CE25125">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应急</w:t>
            </w:r>
          </w:p>
          <w:p w14:paraId="26A7A01E">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rPr>
              <w:t>预案</w:t>
            </w:r>
          </w:p>
        </w:tc>
        <w:tc>
          <w:tcPr>
            <w:tcW w:w="6410" w:type="dxa"/>
            <w:tcBorders>
              <w:top w:val="single" w:color="auto" w:sz="4" w:space="0"/>
              <w:left w:val="single" w:color="auto" w:sz="4" w:space="0"/>
              <w:bottom w:val="single" w:color="auto" w:sz="4" w:space="0"/>
              <w:right w:val="single" w:color="auto" w:sz="4" w:space="0"/>
            </w:tcBorders>
            <w:noWrap w:val="0"/>
            <w:vAlign w:val="center"/>
          </w:tcPr>
          <w:p w14:paraId="0AD83F7B">
            <w:pPr>
              <w:keepNext w:val="0"/>
              <w:keepLines w:val="0"/>
              <w:pageBreakBefore w:val="0"/>
              <w:kinsoku/>
              <w:wordWrap/>
              <w:overflowPunct/>
              <w:topLinePunct w:val="0"/>
              <w:autoSpaceDE/>
              <w:autoSpaceDN/>
              <w:bidi w:val="0"/>
              <w:adjustRightInd w:val="0"/>
              <w:spacing w:line="44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rPr>
              <w:t>对服务过程中可能出现的意外情况的应对措施等方案（主要包括突发疾病、人员安全、交通事故等突发状况的预防措施和应急处理方案）进行打分。突发事件考虑周全，应急预案应对全面合理、可行性强得4.1-6分；突发事件考虑较周全，应急预案应对较全面合理、可行性较强得2.1-4分；突发事件考虑周全性一般，应急预案应对全面合理性、可行性一般得0-2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643FCFA">
            <w:pPr>
              <w:keepNext w:val="0"/>
              <w:keepLines w:val="0"/>
              <w:pageBreakBefore w:val="0"/>
              <w:kinsoku/>
              <w:wordWrap/>
              <w:overflowPunct/>
              <w:topLinePunct w:val="0"/>
              <w:autoSpaceDE/>
              <w:autoSpaceDN/>
              <w:bidi w:val="0"/>
              <w:adjustRightInd w:val="0"/>
              <w:spacing w:line="440" w:lineRule="exact"/>
              <w:jc w:val="center"/>
              <w:rPr>
                <w:rFonts w:hint="default" w:ascii="仿宋" w:hAnsi="仿宋" w:eastAsia="仿宋" w:cs="仿宋"/>
                <w:color w:val="FF0000"/>
                <w:kern w:val="0"/>
                <w:sz w:val="24"/>
                <w:szCs w:val="24"/>
                <w:lang w:val="en-US" w:eastAsia="zh-CN"/>
              </w:rPr>
            </w:pPr>
            <w:r>
              <w:rPr>
                <w:rFonts w:hint="eastAsia" w:ascii="仿宋" w:hAnsi="仿宋" w:eastAsia="仿宋" w:cs="仿宋"/>
                <w:sz w:val="24"/>
                <w:lang w:val="en-US" w:eastAsia="zh-CN"/>
              </w:rPr>
              <w:t>0-6</w:t>
            </w:r>
          </w:p>
        </w:tc>
      </w:tr>
      <w:tr w14:paraId="37104849">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3EF8BCC5">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31B06685">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旅行社</w:t>
            </w:r>
          </w:p>
          <w:p w14:paraId="6B059072">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sz w:val="24"/>
                <w:szCs w:val="24"/>
                <w:highlight w:val="none"/>
                <w:lang w:val="en-US" w:eastAsia="zh-CN"/>
              </w:rPr>
              <w:t>保险</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7072D0D4">
            <w:pPr>
              <w:keepNext w:val="0"/>
              <w:keepLines w:val="0"/>
              <w:pageBreakBefore w:val="0"/>
              <w:kinsoku/>
              <w:wordWrap/>
              <w:overflowPunct/>
              <w:topLinePunct w:val="0"/>
              <w:autoSpaceDE/>
              <w:autoSpaceDN/>
              <w:bidi w:val="0"/>
              <w:adjustRightInd w:val="0"/>
              <w:spacing w:line="44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1.投标人为游客购买人身意外险：每人100-150万的（不含100万，含150万）得1分；每人150万以上的，得2分。（提供承诺书并加盖公章，不提供不得分）</w:t>
            </w:r>
          </w:p>
          <w:p w14:paraId="0B1164D2">
            <w:pPr>
              <w:keepNext w:val="0"/>
              <w:keepLines w:val="0"/>
              <w:pageBreakBefore w:val="0"/>
              <w:kinsoku/>
              <w:wordWrap/>
              <w:overflowPunct/>
              <w:topLinePunct w:val="0"/>
              <w:autoSpaceDE/>
              <w:autoSpaceDN/>
              <w:bidi w:val="0"/>
              <w:adjustRightInd w:val="0"/>
              <w:spacing w:line="440" w:lineRule="exact"/>
              <w:jc w:val="left"/>
              <w:rPr>
                <w:rFonts w:hint="eastAsia" w:ascii="仿宋" w:hAnsi="仿宋" w:eastAsia="仿宋" w:cs="仿宋"/>
                <w:sz w:val="24"/>
                <w:szCs w:val="24"/>
                <w:lang w:eastAsia="zh-CN"/>
              </w:rPr>
            </w:pPr>
            <w:r>
              <w:rPr>
                <w:rFonts w:hint="eastAsia" w:ascii="仿宋" w:hAnsi="仿宋" w:eastAsia="仿宋" w:cs="仿宋"/>
                <w:color w:val="auto"/>
                <w:spacing w:val="-6"/>
                <w:sz w:val="24"/>
                <w:szCs w:val="24"/>
                <w:highlight w:val="none"/>
                <w:shd w:val="clear" w:color="auto" w:fill="auto"/>
                <w:lang w:val="en-US" w:eastAsia="zh-CN"/>
              </w:rPr>
              <w:t>2.旅游公司</w:t>
            </w:r>
            <w:r>
              <w:rPr>
                <w:rFonts w:hint="eastAsia" w:ascii="仿宋" w:hAnsi="仿宋" w:eastAsia="仿宋" w:cs="仿宋"/>
                <w:b w:val="0"/>
                <w:bCs w:val="0"/>
                <w:color w:val="auto"/>
                <w:sz w:val="24"/>
                <w:szCs w:val="24"/>
                <w:highlight w:val="none"/>
                <w:lang w:val="en-US" w:eastAsia="zh-CN"/>
              </w:rPr>
              <w:t>责任险在2000万（含）及以上的得2分。（提供有效保单材料复印件并加盖公章，不提供不得分）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DA8E8BB">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color w:val="FF0000"/>
                <w:kern w:val="0"/>
                <w:sz w:val="24"/>
                <w:szCs w:val="24"/>
                <w:lang w:eastAsia="zh-CN"/>
              </w:rPr>
            </w:pPr>
            <w:r>
              <w:rPr>
                <w:rFonts w:hint="eastAsia" w:ascii="仿宋" w:hAnsi="仿宋" w:eastAsia="仿宋" w:cs="仿宋"/>
                <w:b w:val="0"/>
                <w:bCs w:val="0"/>
                <w:color w:val="auto"/>
                <w:sz w:val="24"/>
                <w:szCs w:val="24"/>
                <w:highlight w:val="none"/>
                <w:lang w:val="en-US" w:eastAsia="zh-CN"/>
              </w:rPr>
              <w:t>0-4</w:t>
            </w:r>
          </w:p>
        </w:tc>
      </w:tr>
      <w:tr w14:paraId="45A5CC7F">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36D66D68">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1D430F90">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企业</w:t>
            </w:r>
          </w:p>
          <w:p w14:paraId="77B53790">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sz w:val="24"/>
                <w:szCs w:val="24"/>
                <w:highlight w:val="none"/>
                <w:lang w:val="en-US" w:eastAsia="zh-CN"/>
              </w:rPr>
              <w:t>实力</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205B3C6D">
            <w:pPr>
              <w:keepNext w:val="0"/>
              <w:keepLines w:val="0"/>
              <w:pageBreakBefore w:val="0"/>
              <w:kinsoku/>
              <w:wordWrap/>
              <w:overflowPunct/>
              <w:topLinePunct w:val="0"/>
              <w:autoSpaceDE/>
              <w:autoSpaceDN/>
              <w:bidi w:val="0"/>
              <w:adjustRightInd w:val="0"/>
              <w:spacing w:line="440" w:lineRule="exact"/>
              <w:jc w:val="left"/>
              <w:rPr>
                <w:rFonts w:hint="eastAsia" w:ascii="仿宋" w:hAnsi="仿宋" w:eastAsia="仿宋" w:cs="仿宋"/>
                <w:sz w:val="24"/>
                <w:szCs w:val="24"/>
                <w:lang w:eastAsia="zh-CN"/>
              </w:rPr>
            </w:pPr>
            <w:r>
              <w:rPr>
                <w:rFonts w:hint="eastAsia" w:ascii="仿宋" w:hAnsi="仿宋" w:eastAsia="仿宋" w:cs="仿宋"/>
                <w:b w:val="0"/>
                <w:bCs w:val="0"/>
                <w:color w:val="auto"/>
                <w:sz w:val="24"/>
                <w:szCs w:val="24"/>
                <w:highlight w:val="none"/>
                <w:lang w:val="en-US" w:eastAsia="zh-CN"/>
              </w:rPr>
              <w:t>根据投标人提供的公司管理制度，流程及安全管理措施，进行打分。公司管理制度健全，流程规范，安全管理措施有力得4.1-6分；公司管理制度较健全，流程较规范，安全管理措施较有力得2.1-4分；公司管理制度欠健全，流程欠规范，安全管理措施欠有力得0-2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7565AEA9">
            <w:pPr>
              <w:keepNext w:val="0"/>
              <w:keepLines w:val="0"/>
              <w:pageBreakBefore w:val="0"/>
              <w:kinsoku/>
              <w:wordWrap/>
              <w:overflowPunct/>
              <w:topLinePunct w:val="0"/>
              <w:autoSpaceDE/>
              <w:autoSpaceDN/>
              <w:bidi w:val="0"/>
              <w:adjustRightInd w:val="0"/>
              <w:spacing w:line="440" w:lineRule="exact"/>
              <w:jc w:val="center"/>
              <w:rPr>
                <w:rFonts w:hint="default" w:ascii="仿宋" w:hAnsi="仿宋" w:eastAsia="仿宋" w:cs="仿宋"/>
                <w:kern w:val="0"/>
                <w:sz w:val="24"/>
                <w:szCs w:val="24"/>
                <w:lang w:val="en-US" w:eastAsia="zh-CN"/>
              </w:rPr>
            </w:pPr>
            <w:r>
              <w:rPr>
                <w:rFonts w:hint="eastAsia" w:ascii="仿宋" w:hAnsi="仿宋" w:eastAsia="仿宋" w:cs="仿宋"/>
                <w:b w:val="0"/>
                <w:bCs w:val="0"/>
                <w:color w:val="auto"/>
                <w:sz w:val="24"/>
                <w:szCs w:val="24"/>
                <w:highlight w:val="none"/>
                <w:lang w:val="en-US" w:eastAsia="zh-CN"/>
              </w:rPr>
              <w:t>0-6</w:t>
            </w:r>
          </w:p>
        </w:tc>
      </w:tr>
      <w:tr w14:paraId="209CD9F8">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253C61A2">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7</w:t>
            </w:r>
          </w:p>
        </w:tc>
        <w:tc>
          <w:tcPr>
            <w:tcW w:w="1210" w:type="dxa"/>
            <w:vMerge w:val="restart"/>
            <w:tcBorders>
              <w:top w:val="single" w:color="auto" w:sz="4" w:space="0"/>
              <w:left w:val="single" w:color="auto" w:sz="4" w:space="0"/>
              <w:right w:val="single" w:color="auto" w:sz="4" w:space="0"/>
            </w:tcBorders>
            <w:noWrap w:val="0"/>
            <w:vAlign w:val="center"/>
          </w:tcPr>
          <w:p w14:paraId="69D9C911">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kern w:val="0"/>
                <w:sz w:val="24"/>
                <w:szCs w:val="24"/>
              </w:rPr>
            </w:pPr>
            <w:r>
              <w:rPr>
                <w:rFonts w:hint="eastAsia" w:ascii="仿宋" w:hAnsi="仿宋" w:eastAsia="仿宋" w:cs="仿宋"/>
                <w:b w:val="0"/>
                <w:bCs w:val="0"/>
                <w:color w:val="auto"/>
                <w:kern w:val="0"/>
                <w:sz w:val="24"/>
                <w:szCs w:val="24"/>
                <w:lang w:val="en-US" w:eastAsia="zh-CN"/>
              </w:rPr>
              <w:t>项目实施方案</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14A0404C">
            <w:pPr>
              <w:keepNext w:val="0"/>
              <w:keepLines w:val="0"/>
              <w:pageBreakBefore w:val="0"/>
              <w:numPr>
                <w:ilvl w:val="0"/>
                <w:numId w:val="0"/>
              </w:numPr>
              <w:kinsoku/>
              <w:wordWrap/>
              <w:overflowPunct/>
              <w:topLinePunct w:val="0"/>
              <w:autoSpaceDE/>
              <w:autoSpaceDN/>
              <w:bidi w:val="0"/>
              <w:adjustRightInd w:val="0"/>
              <w:spacing w:line="440" w:lineRule="exact"/>
              <w:ind w:left="0" w:leftChars="0" w:firstLine="0" w:firstLineChars="0"/>
              <w:rPr>
                <w:rFonts w:hint="eastAsia" w:ascii="仿宋" w:hAnsi="仿宋" w:eastAsia="仿宋" w:cs="仿宋"/>
                <w:color w:val="auto"/>
                <w:sz w:val="24"/>
                <w:szCs w:val="24"/>
                <w:lang w:eastAsia="zh-CN"/>
              </w:rPr>
            </w:pPr>
            <w:r>
              <w:rPr>
                <w:rFonts w:hint="eastAsia" w:ascii="仿宋" w:hAnsi="仿宋" w:eastAsia="仿宋" w:cs="仿宋"/>
                <w:b w:val="0"/>
                <w:bCs w:val="0"/>
                <w:color w:val="auto"/>
                <w:sz w:val="24"/>
                <w:szCs w:val="24"/>
                <w:highlight w:val="none"/>
                <w:lang w:val="en-US" w:eastAsia="zh-CN"/>
              </w:rPr>
              <w:t>根据</w:t>
            </w:r>
            <w:r>
              <w:rPr>
                <w:rFonts w:hint="eastAsia" w:ascii="仿宋" w:hAnsi="仿宋" w:eastAsia="仿宋" w:cs="仿宋"/>
                <w:b w:val="0"/>
                <w:bCs w:val="0"/>
                <w:color w:val="auto"/>
                <w:sz w:val="24"/>
                <w:szCs w:val="24"/>
                <w:highlight w:val="none"/>
              </w:rPr>
              <w:t>投标人按照招标文件规定的</w:t>
            </w:r>
            <w:r>
              <w:rPr>
                <w:rFonts w:hint="eastAsia" w:ascii="仿宋" w:hAnsi="仿宋" w:eastAsia="仿宋" w:cs="仿宋"/>
                <w:b/>
                <w:bCs/>
                <w:color w:val="auto"/>
                <w:sz w:val="24"/>
                <w:szCs w:val="24"/>
                <w:highlight w:val="none"/>
              </w:rPr>
              <w:t>绍兴市（或浙江省）内</w:t>
            </w:r>
            <w:r>
              <w:rPr>
                <w:rFonts w:hint="eastAsia" w:ascii="仿宋" w:hAnsi="仿宋" w:eastAsia="仿宋" w:cs="仿宋"/>
                <w:b/>
                <w:bCs/>
                <w:color w:val="auto"/>
                <w:sz w:val="24"/>
                <w:szCs w:val="24"/>
                <w:highlight w:val="none"/>
                <w:lang w:val="en-US" w:eastAsia="zh-CN"/>
              </w:rPr>
              <w:t>路线1</w:t>
            </w:r>
            <w:r>
              <w:rPr>
                <w:rFonts w:hint="eastAsia" w:ascii="仿宋" w:hAnsi="仿宋" w:eastAsia="仿宋" w:cs="仿宋"/>
                <w:b w:val="0"/>
                <w:bCs w:val="0"/>
                <w:color w:val="auto"/>
                <w:sz w:val="24"/>
                <w:szCs w:val="24"/>
                <w:highlight w:val="none"/>
              </w:rPr>
              <w:t>制定疗休养方案</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包括景点安排、住宿安排、导游服务等</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进行打分</w:t>
            </w:r>
            <w:r>
              <w:rPr>
                <w:rFonts w:hint="eastAsia" w:ascii="仿宋" w:hAnsi="仿宋" w:eastAsia="仿宋" w:cs="仿宋"/>
                <w:b w:val="0"/>
                <w:bCs w:val="0"/>
                <w:color w:val="auto"/>
                <w:sz w:val="24"/>
                <w:szCs w:val="24"/>
                <w:highlight w:val="none"/>
              </w:rPr>
              <w:t>，方案需充分考虑疗休养政策。</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sz w:val="24"/>
                <w:szCs w:val="24"/>
                <w:highlight w:val="none"/>
                <w:lang w:val="en-US" w:eastAsia="zh-CN"/>
              </w:rPr>
              <w:t>全面、</w:t>
            </w:r>
            <w:r>
              <w:rPr>
                <w:rFonts w:hint="eastAsia" w:ascii="仿宋" w:hAnsi="仿宋" w:eastAsia="仿宋" w:cs="仿宋"/>
                <w:b w:val="0"/>
                <w:bCs w:val="0"/>
                <w:color w:val="auto"/>
                <w:sz w:val="24"/>
                <w:szCs w:val="24"/>
                <w:highlight w:val="none"/>
              </w:rPr>
              <w:t>操作性</w:t>
            </w:r>
            <w:r>
              <w:rPr>
                <w:rFonts w:hint="eastAsia" w:ascii="仿宋" w:hAnsi="仿宋" w:eastAsia="仿宋" w:cs="仿宋"/>
                <w:b w:val="0"/>
                <w:bCs w:val="0"/>
                <w:color w:val="auto"/>
                <w:sz w:val="24"/>
                <w:szCs w:val="24"/>
                <w:highlight w:val="none"/>
                <w:lang w:val="en-US" w:eastAsia="zh-CN"/>
              </w:rPr>
              <w:t>强</w:t>
            </w:r>
            <w:r>
              <w:rPr>
                <w:rFonts w:hint="eastAsia" w:ascii="仿宋" w:hAnsi="仿宋" w:eastAsia="仿宋" w:cs="仿宋"/>
                <w:b w:val="0"/>
                <w:bCs w:val="0"/>
                <w:color w:val="auto"/>
                <w:sz w:val="24"/>
                <w:szCs w:val="24"/>
                <w:highlight w:val="none"/>
              </w:rPr>
              <w:t>、合理</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6.8-10</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kern w:val="0"/>
                <w:sz w:val="24"/>
                <w:szCs w:val="24"/>
                <w:highlight w:val="none"/>
                <w:lang w:val="en-US" w:eastAsia="zh-CN"/>
              </w:rPr>
              <w:t>较</w:t>
            </w:r>
            <w:r>
              <w:rPr>
                <w:rFonts w:hint="eastAsia" w:ascii="仿宋" w:hAnsi="仿宋" w:eastAsia="仿宋" w:cs="仿宋"/>
                <w:b w:val="0"/>
                <w:bCs w:val="0"/>
                <w:color w:val="auto"/>
                <w:sz w:val="24"/>
                <w:szCs w:val="24"/>
                <w:highlight w:val="none"/>
                <w:lang w:val="en-US" w:eastAsia="zh-CN"/>
              </w:rPr>
              <w:t>全面、</w:t>
            </w:r>
            <w:r>
              <w:rPr>
                <w:rFonts w:hint="eastAsia" w:ascii="仿宋" w:hAnsi="仿宋" w:eastAsia="仿宋" w:cs="仿宋"/>
                <w:b w:val="0"/>
                <w:bCs w:val="0"/>
                <w:color w:val="auto"/>
                <w:sz w:val="24"/>
                <w:szCs w:val="24"/>
                <w:highlight w:val="none"/>
              </w:rPr>
              <w:t>操作性</w:t>
            </w:r>
            <w:r>
              <w:rPr>
                <w:rFonts w:hint="eastAsia" w:ascii="仿宋" w:hAnsi="仿宋" w:eastAsia="仿宋" w:cs="仿宋"/>
                <w:b w:val="0"/>
                <w:bCs w:val="0"/>
                <w:color w:val="auto"/>
                <w:sz w:val="24"/>
                <w:szCs w:val="24"/>
                <w:highlight w:val="none"/>
                <w:lang w:val="en-US" w:eastAsia="zh-CN"/>
              </w:rPr>
              <w:t>较强</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较</w:t>
            </w:r>
            <w:r>
              <w:rPr>
                <w:rFonts w:hint="eastAsia" w:ascii="仿宋" w:hAnsi="仿宋" w:eastAsia="仿宋" w:cs="仿宋"/>
                <w:b w:val="0"/>
                <w:bCs w:val="0"/>
                <w:color w:val="auto"/>
                <w:sz w:val="24"/>
                <w:szCs w:val="24"/>
                <w:highlight w:val="none"/>
              </w:rPr>
              <w:t>合理</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3.4-6.7</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sz w:val="24"/>
                <w:szCs w:val="24"/>
                <w:highlight w:val="none"/>
                <w:lang w:val="en-US" w:eastAsia="zh-CN"/>
              </w:rPr>
              <w:t>全面性、</w:t>
            </w:r>
            <w:r>
              <w:rPr>
                <w:rFonts w:hint="eastAsia" w:ascii="仿宋" w:hAnsi="仿宋" w:eastAsia="仿宋" w:cs="仿宋"/>
                <w:b w:val="0"/>
                <w:bCs w:val="0"/>
                <w:color w:val="auto"/>
                <w:sz w:val="24"/>
                <w:szCs w:val="24"/>
                <w:highlight w:val="none"/>
              </w:rPr>
              <w:t>操作性、合理</w:t>
            </w:r>
            <w:r>
              <w:rPr>
                <w:rFonts w:hint="eastAsia" w:ascii="仿宋" w:hAnsi="仿宋" w:eastAsia="仿宋" w:cs="仿宋"/>
                <w:b w:val="0"/>
                <w:bCs w:val="0"/>
                <w:color w:val="auto"/>
                <w:sz w:val="24"/>
                <w:szCs w:val="24"/>
                <w:highlight w:val="none"/>
                <w:lang w:val="en-US" w:eastAsia="zh-CN"/>
              </w:rPr>
              <w:t>性一般</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0</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3.3</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eastAsia="zh-CN"/>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1B5FB275">
            <w:pPr>
              <w:keepNext w:val="0"/>
              <w:keepLines w:val="0"/>
              <w:pageBreakBefore w:val="0"/>
              <w:kinsoku/>
              <w:wordWrap/>
              <w:overflowPunct/>
              <w:topLinePunct w:val="0"/>
              <w:autoSpaceDE/>
              <w:autoSpaceDN/>
              <w:bidi w:val="0"/>
              <w:adjustRightInd w:val="0"/>
              <w:spacing w:line="440" w:lineRule="exact"/>
              <w:jc w:val="center"/>
              <w:rPr>
                <w:rFonts w:hint="default" w:ascii="仿宋" w:hAnsi="仿宋" w:eastAsia="仿宋" w:cs="仿宋"/>
                <w:kern w:val="0"/>
                <w:sz w:val="24"/>
                <w:szCs w:val="24"/>
                <w:lang w:val="en-US" w:eastAsia="zh-CN"/>
              </w:rPr>
            </w:pPr>
            <w:r>
              <w:rPr>
                <w:rFonts w:hint="eastAsia" w:ascii="仿宋" w:hAnsi="仿宋" w:eastAsia="仿宋" w:cs="仿宋"/>
                <w:b w:val="0"/>
                <w:bCs w:val="0"/>
                <w:color w:val="auto"/>
                <w:sz w:val="24"/>
                <w:szCs w:val="24"/>
                <w:highlight w:val="none"/>
                <w:lang w:val="en-US" w:eastAsia="zh-CN"/>
              </w:rPr>
              <w:t>0-10</w:t>
            </w:r>
          </w:p>
        </w:tc>
      </w:tr>
      <w:tr w14:paraId="5E7D24B1">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468F99EF">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8</w:t>
            </w:r>
          </w:p>
        </w:tc>
        <w:tc>
          <w:tcPr>
            <w:tcW w:w="1210" w:type="dxa"/>
            <w:vMerge w:val="continue"/>
            <w:tcBorders>
              <w:left w:val="single" w:color="auto" w:sz="4" w:space="0"/>
              <w:right w:val="single" w:color="auto" w:sz="4" w:space="0"/>
            </w:tcBorders>
            <w:noWrap w:val="0"/>
            <w:vAlign w:val="center"/>
          </w:tcPr>
          <w:p w14:paraId="4E33948C">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default" w:ascii="仿宋" w:hAnsi="仿宋" w:eastAsia="仿宋" w:cs="仿宋_GB2312"/>
                <w:color w:val="auto"/>
                <w:sz w:val="24"/>
                <w:highlight w:val="none"/>
                <w:lang w:val="en-US" w:eastAsia="zh-CN"/>
              </w:rPr>
            </w:pPr>
          </w:p>
        </w:tc>
        <w:tc>
          <w:tcPr>
            <w:tcW w:w="6410" w:type="dxa"/>
            <w:tcBorders>
              <w:top w:val="single" w:color="auto" w:sz="4" w:space="0"/>
              <w:left w:val="single" w:color="auto" w:sz="4" w:space="0"/>
              <w:bottom w:val="single" w:color="auto" w:sz="4" w:space="0"/>
              <w:right w:val="single" w:color="auto" w:sz="4" w:space="0"/>
            </w:tcBorders>
            <w:noWrap w:val="0"/>
            <w:vAlign w:val="top"/>
          </w:tcPr>
          <w:p w14:paraId="119D3A61">
            <w:pPr>
              <w:keepNext w:val="0"/>
              <w:keepLines w:val="0"/>
              <w:pageBreakBefore w:val="0"/>
              <w:numPr>
                <w:ilvl w:val="0"/>
                <w:numId w:val="0"/>
              </w:numPr>
              <w:kinsoku/>
              <w:wordWrap/>
              <w:overflowPunct/>
              <w:topLinePunct w:val="0"/>
              <w:autoSpaceDE/>
              <w:autoSpaceDN/>
              <w:bidi w:val="0"/>
              <w:adjustRightInd w:val="0"/>
              <w:spacing w:line="440" w:lineRule="exact"/>
              <w:ind w:left="0" w:leftChars="0" w:firstLine="0" w:firstLineChars="0"/>
              <w:rPr>
                <w:rFonts w:hint="default" w:ascii="仿宋" w:hAnsi="仿宋" w:eastAsia="仿宋" w:cs="仿宋"/>
                <w:color w:val="auto"/>
                <w:sz w:val="24"/>
                <w:szCs w:val="24"/>
                <w:lang w:val="en-US" w:eastAsia="zh-CN"/>
              </w:rPr>
            </w:pPr>
            <w:r>
              <w:rPr>
                <w:rFonts w:hint="eastAsia" w:ascii="仿宋" w:hAnsi="仿宋" w:eastAsia="仿宋" w:cs="仿宋"/>
                <w:b w:val="0"/>
                <w:bCs w:val="0"/>
                <w:color w:val="auto"/>
                <w:sz w:val="24"/>
                <w:szCs w:val="24"/>
                <w:highlight w:val="none"/>
                <w:lang w:val="en-US" w:eastAsia="zh-CN"/>
              </w:rPr>
              <w:t>根据</w:t>
            </w:r>
            <w:r>
              <w:rPr>
                <w:rFonts w:hint="eastAsia" w:ascii="仿宋" w:hAnsi="仿宋" w:eastAsia="仿宋" w:cs="仿宋"/>
                <w:b w:val="0"/>
                <w:bCs w:val="0"/>
                <w:color w:val="auto"/>
                <w:sz w:val="24"/>
                <w:szCs w:val="24"/>
                <w:highlight w:val="none"/>
              </w:rPr>
              <w:t>投标人按照招标文件规定的</w:t>
            </w:r>
            <w:r>
              <w:rPr>
                <w:rFonts w:hint="eastAsia" w:ascii="仿宋" w:hAnsi="仿宋" w:eastAsia="仿宋" w:cs="仿宋"/>
                <w:b/>
                <w:bCs/>
                <w:color w:val="auto"/>
                <w:sz w:val="24"/>
                <w:szCs w:val="24"/>
                <w:highlight w:val="none"/>
              </w:rPr>
              <w:t>省</w:t>
            </w:r>
            <w:r>
              <w:rPr>
                <w:rFonts w:hint="eastAsia" w:ascii="仿宋" w:hAnsi="仿宋" w:eastAsia="仿宋" w:cs="仿宋"/>
                <w:b/>
                <w:bCs/>
                <w:color w:val="auto"/>
                <w:sz w:val="24"/>
                <w:szCs w:val="24"/>
                <w:highlight w:val="none"/>
                <w:lang w:val="en-US" w:eastAsia="zh-CN"/>
              </w:rPr>
              <w:t>外</w:t>
            </w:r>
            <w:r>
              <w:rPr>
                <w:rFonts w:hint="eastAsia" w:ascii="仿宋" w:hAnsi="仿宋" w:eastAsia="仿宋" w:cs="仿宋"/>
                <w:b/>
                <w:bCs/>
                <w:color w:val="auto"/>
                <w:sz w:val="24"/>
                <w:szCs w:val="24"/>
                <w:highlight w:val="none"/>
              </w:rPr>
              <w:t>路线</w:t>
            </w:r>
            <w:r>
              <w:rPr>
                <w:rFonts w:hint="eastAsia" w:ascii="仿宋" w:hAnsi="仿宋" w:eastAsia="仿宋" w:cs="仿宋"/>
                <w:b/>
                <w:bCs/>
                <w:color w:val="auto"/>
                <w:sz w:val="24"/>
                <w:szCs w:val="24"/>
                <w:highlight w:val="none"/>
                <w:lang w:val="en-US" w:eastAsia="zh-CN"/>
              </w:rPr>
              <w:t>4</w:t>
            </w:r>
            <w:r>
              <w:rPr>
                <w:rFonts w:hint="eastAsia" w:ascii="仿宋" w:hAnsi="仿宋" w:eastAsia="仿宋" w:cs="仿宋"/>
                <w:b w:val="0"/>
                <w:bCs w:val="0"/>
                <w:color w:val="auto"/>
                <w:sz w:val="24"/>
                <w:szCs w:val="24"/>
                <w:highlight w:val="none"/>
              </w:rPr>
              <w:t>制定疗休养方案</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包括景点安排、住宿安排、导游服务等</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进行打分</w:t>
            </w:r>
            <w:r>
              <w:rPr>
                <w:rFonts w:hint="eastAsia" w:ascii="仿宋" w:hAnsi="仿宋" w:eastAsia="仿宋" w:cs="仿宋"/>
                <w:b w:val="0"/>
                <w:bCs w:val="0"/>
                <w:color w:val="auto"/>
                <w:sz w:val="24"/>
                <w:szCs w:val="24"/>
                <w:highlight w:val="none"/>
              </w:rPr>
              <w:t>，方案需充分考虑疗休养政策。</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sz w:val="24"/>
                <w:szCs w:val="24"/>
                <w:highlight w:val="none"/>
                <w:lang w:val="en-US" w:eastAsia="zh-CN"/>
              </w:rPr>
              <w:t>全面、</w:t>
            </w:r>
            <w:r>
              <w:rPr>
                <w:rFonts w:hint="eastAsia" w:ascii="仿宋" w:hAnsi="仿宋" w:eastAsia="仿宋" w:cs="仿宋"/>
                <w:b w:val="0"/>
                <w:bCs w:val="0"/>
                <w:color w:val="auto"/>
                <w:sz w:val="24"/>
                <w:szCs w:val="24"/>
                <w:highlight w:val="none"/>
              </w:rPr>
              <w:t>操作性</w:t>
            </w:r>
            <w:r>
              <w:rPr>
                <w:rFonts w:hint="eastAsia" w:ascii="仿宋" w:hAnsi="仿宋" w:eastAsia="仿宋" w:cs="仿宋"/>
                <w:b w:val="0"/>
                <w:bCs w:val="0"/>
                <w:color w:val="auto"/>
                <w:sz w:val="24"/>
                <w:szCs w:val="24"/>
                <w:highlight w:val="none"/>
                <w:lang w:val="en-US" w:eastAsia="zh-CN"/>
              </w:rPr>
              <w:t>强</w:t>
            </w:r>
            <w:r>
              <w:rPr>
                <w:rFonts w:hint="eastAsia" w:ascii="仿宋" w:hAnsi="仿宋" w:eastAsia="仿宋" w:cs="仿宋"/>
                <w:b w:val="0"/>
                <w:bCs w:val="0"/>
                <w:color w:val="auto"/>
                <w:sz w:val="24"/>
                <w:szCs w:val="24"/>
                <w:highlight w:val="none"/>
              </w:rPr>
              <w:t>、合理</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6.8-10</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kern w:val="0"/>
                <w:sz w:val="24"/>
                <w:szCs w:val="24"/>
                <w:highlight w:val="none"/>
                <w:lang w:val="en-US" w:eastAsia="zh-CN"/>
              </w:rPr>
              <w:t>较</w:t>
            </w:r>
            <w:r>
              <w:rPr>
                <w:rFonts w:hint="eastAsia" w:ascii="仿宋" w:hAnsi="仿宋" w:eastAsia="仿宋" w:cs="仿宋"/>
                <w:b w:val="0"/>
                <w:bCs w:val="0"/>
                <w:color w:val="auto"/>
                <w:sz w:val="24"/>
                <w:szCs w:val="24"/>
                <w:highlight w:val="none"/>
                <w:lang w:val="en-US" w:eastAsia="zh-CN"/>
              </w:rPr>
              <w:t>全面、</w:t>
            </w:r>
            <w:r>
              <w:rPr>
                <w:rFonts w:hint="eastAsia" w:ascii="仿宋" w:hAnsi="仿宋" w:eastAsia="仿宋" w:cs="仿宋"/>
                <w:b w:val="0"/>
                <w:bCs w:val="0"/>
                <w:color w:val="auto"/>
                <w:sz w:val="24"/>
                <w:szCs w:val="24"/>
                <w:highlight w:val="none"/>
              </w:rPr>
              <w:t>操作性</w:t>
            </w:r>
            <w:r>
              <w:rPr>
                <w:rFonts w:hint="eastAsia" w:ascii="仿宋" w:hAnsi="仿宋" w:eastAsia="仿宋" w:cs="仿宋"/>
                <w:b w:val="0"/>
                <w:bCs w:val="0"/>
                <w:color w:val="auto"/>
                <w:sz w:val="24"/>
                <w:szCs w:val="24"/>
                <w:highlight w:val="none"/>
                <w:lang w:val="en-US" w:eastAsia="zh-CN"/>
              </w:rPr>
              <w:t>较强</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较</w:t>
            </w:r>
            <w:r>
              <w:rPr>
                <w:rFonts w:hint="eastAsia" w:ascii="仿宋" w:hAnsi="仿宋" w:eastAsia="仿宋" w:cs="仿宋"/>
                <w:b w:val="0"/>
                <w:bCs w:val="0"/>
                <w:color w:val="auto"/>
                <w:sz w:val="24"/>
                <w:szCs w:val="24"/>
                <w:highlight w:val="none"/>
              </w:rPr>
              <w:t>合理</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3.4-6.7</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sz w:val="24"/>
                <w:szCs w:val="24"/>
                <w:highlight w:val="none"/>
                <w:lang w:val="en-US" w:eastAsia="zh-CN"/>
              </w:rPr>
              <w:t>全面性、</w:t>
            </w:r>
            <w:r>
              <w:rPr>
                <w:rFonts w:hint="eastAsia" w:ascii="仿宋" w:hAnsi="仿宋" w:eastAsia="仿宋" w:cs="仿宋"/>
                <w:b w:val="0"/>
                <w:bCs w:val="0"/>
                <w:color w:val="auto"/>
                <w:sz w:val="24"/>
                <w:szCs w:val="24"/>
                <w:highlight w:val="none"/>
              </w:rPr>
              <w:t>操作性、合理</w:t>
            </w:r>
            <w:r>
              <w:rPr>
                <w:rFonts w:hint="eastAsia" w:ascii="仿宋" w:hAnsi="仿宋" w:eastAsia="仿宋" w:cs="仿宋"/>
                <w:b w:val="0"/>
                <w:bCs w:val="0"/>
                <w:color w:val="auto"/>
                <w:sz w:val="24"/>
                <w:szCs w:val="24"/>
                <w:highlight w:val="none"/>
                <w:lang w:val="en-US" w:eastAsia="zh-CN"/>
              </w:rPr>
              <w:t>性一般</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0</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3.3</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eastAsia="zh-CN"/>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0E07E0D0">
            <w:pPr>
              <w:keepNext w:val="0"/>
              <w:keepLines w:val="0"/>
              <w:pageBreakBefore w:val="0"/>
              <w:kinsoku/>
              <w:wordWrap/>
              <w:overflowPunct/>
              <w:topLinePunct w:val="0"/>
              <w:autoSpaceDE/>
              <w:autoSpaceDN/>
              <w:bidi w:val="0"/>
              <w:adjustRightInd w:val="0"/>
              <w:spacing w:line="44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
                <w:b w:val="0"/>
                <w:bCs w:val="0"/>
                <w:color w:val="auto"/>
                <w:sz w:val="24"/>
                <w:szCs w:val="24"/>
                <w:highlight w:val="none"/>
                <w:lang w:val="en-US" w:eastAsia="zh-CN"/>
              </w:rPr>
              <w:t>0-10</w:t>
            </w:r>
          </w:p>
        </w:tc>
      </w:tr>
      <w:tr w14:paraId="3D22C502">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64B67743">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9</w:t>
            </w:r>
          </w:p>
        </w:tc>
        <w:tc>
          <w:tcPr>
            <w:tcW w:w="1210" w:type="dxa"/>
            <w:vMerge w:val="continue"/>
            <w:tcBorders>
              <w:left w:val="single" w:color="auto" w:sz="4" w:space="0"/>
              <w:bottom w:val="single" w:color="auto" w:sz="4" w:space="0"/>
              <w:right w:val="single" w:color="auto" w:sz="4" w:space="0"/>
            </w:tcBorders>
            <w:noWrap w:val="0"/>
            <w:vAlign w:val="center"/>
          </w:tcPr>
          <w:p w14:paraId="4AFC0105">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default" w:ascii="仿宋" w:hAnsi="仿宋" w:eastAsia="仿宋" w:cs="仿宋"/>
                <w:kern w:val="0"/>
                <w:sz w:val="24"/>
                <w:szCs w:val="24"/>
                <w:lang w:val="en-US" w:eastAsia="zh-CN"/>
              </w:rPr>
            </w:pPr>
          </w:p>
        </w:tc>
        <w:tc>
          <w:tcPr>
            <w:tcW w:w="6410" w:type="dxa"/>
            <w:tcBorders>
              <w:top w:val="single" w:color="auto" w:sz="4" w:space="0"/>
              <w:left w:val="single" w:color="auto" w:sz="4" w:space="0"/>
              <w:bottom w:val="single" w:color="auto" w:sz="4" w:space="0"/>
              <w:right w:val="single" w:color="auto" w:sz="4" w:space="0"/>
            </w:tcBorders>
            <w:noWrap w:val="0"/>
            <w:vAlign w:val="top"/>
          </w:tcPr>
          <w:p w14:paraId="67699018">
            <w:pPr>
              <w:keepNext w:val="0"/>
              <w:keepLines w:val="0"/>
              <w:pageBreakBefore w:val="0"/>
              <w:kinsoku/>
              <w:wordWrap/>
              <w:overflowPunct/>
              <w:topLinePunct w:val="0"/>
              <w:autoSpaceDE/>
              <w:autoSpaceDN/>
              <w:bidi w:val="0"/>
              <w:adjustRightInd w:val="0"/>
              <w:spacing w:line="440" w:lineRule="exact"/>
              <w:jc w:val="left"/>
              <w:rPr>
                <w:rFonts w:hint="default" w:ascii="仿宋" w:hAnsi="仿宋" w:eastAsia="仿宋" w:cs="仿宋"/>
                <w:sz w:val="24"/>
                <w:szCs w:val="24"/>
                <w:lang w:val="en-US" w:eastAsia="zh-CN"/>
              </w:rPr>
            </w:pPr>
            <w:r>
              <w:rPr>
                <w:rFonts w:hint="eastAsia" w:ascii="仿宋" w:hAnsi="仿宋" w:eastAsia="仿宋" w:cs="仿宋"/>
                <w:b w:val="0"/>
                <w:bCs w:val="0"/>
                <w:color w:val="auto"/>
                <w:sz w:val="24"/>
                <w:szCs w:val="24"/>
                <w:highlight w:val="none"/>
                <w:lang w:val="en-US" w:eastAsia="zh-CN"/>
              </w:rPr>
              <w:t>根据供应商提供的针对本项目餐饮方案（包括中、晚餐具体地点、相关菜品、餐饮明细、相关服务等）进行打分。方案科学合理、可操作性强得4.1-6分；方案较科学合理、可操作性较强得2.1-4分；方案科学合理性、可操作性一般得 0-2分。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51115364">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lang w:eastAsia="zh-CN"/>
              </w:rPr>
            </w:pPr>
            <w:r>
              <w:rPr>
                <w:rFonts w:hint="eastAsia" w:ascii="仿宋" w:hAnsi="仿宋" w:eastAsia="仿宋" w:cs="仿宋"/>
                <w:b w:val="0"/>
                <w:bCs w:val="0"/>
                <w:color w:val="auto"/>
                <w:sz w:val="24"/>
                <w:szCs w:val="24"/>
                <w:highlight w:val="none"/>
                <w:lang w:val="en-US" w:eastAsia="zh-CN"/>
              </w:rPr>
              <w:t>0-6</w:t>
            </w:r>
          </w:p>
        </w:tc>
      </w:tr>
      <w:tr w14:paraId="15ED02E1">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25648F94">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3B582A67">
            <w:pPr>
              <w:keepNext w:val="0"/>
              <w:keepLines w:val="0"/>
              <w:pageBreakBefore w:val="0"/>
              <w:kinsoku/>
              <w:wordWrap/>
              <w:overflowPunct/>
              <w:topLinePunct w:val="0"/>
              <w:autoSpaceDE/>
              <w:autoSpaceDN/>
              <w:bidi w:val="0"/>
              <w:adjustRightInd w:val="0"/>
              <w:snapToGrid w:val="0"/>
              <w:spacing w:line="440" w:lineRule="exact"/>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车辆</w:t>
            </w:r>
          </w:p>
          <w:p w14:paraId="13E17639">
            <w:pPr>
              <w:keepNext w:val="0"/>
              <w:keepLines w:val="0"/>
              <w:pageBreakBefore w:val="0"/>
              <w:kinsoku/>
              <w:wordWrap/>
              <w:overflowPunct/>
              <w:topLinePunct w:val="0"/>
              <w:autoSpaceDE/>
              <w:autoSpaceDN/>
              <w:bidi w:val="0"/>
              <w:adjustRightInd w:val="0"/>
              <w:snapToGri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kern w:val="0"/>
                <w:sz w:val="24"/>
                <w:szCs w:val="24"/>
              </w:rPr>
              <w:t>配备</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73BD7C6A">
            <w:pPr>
              <w:keepNext w:val="0"/>
              <w:keepLines w:val="0"/>
              <w:pageBreakBefore w:val="0"/>
              <w:kinsoku/>
              <w:wordWrap/>
              <w:overflowPunct/>
              <w:topLinePunct w:val="0"/>
              <w:autoSpaceDE/>
              <w:autoSpaceDN/>
              <w:bidi w:val="0"/>
              <w:adjustRightInd w:val="0"/>
              <w:spacing w:line="440" w:lineRule="exact"/>
              <w:rPr>
                <w:rFonts w:hint="eastAsia" w:ascii="仿宋" w:hAnsi="仿宋" w:eastAsia="仿宋" w:cs="仿宋"/>
                <w:sz w:val="24"/>
                <w:szCs w:val="24"/>
                <w:lang w:eastAsia="zh-CN"/>
              </w:rPr>
            </w:pPr>
            <w:r>
              <w:rPr>
                <w:rFonts w:hint="eastAsia" w:ascii="仿宋" w:hAnsi="仿宋" w:eastAsia="仿宋" w:cs="仿宋"/>
                <w:b w:val="0"/>
                <w:bCs w:val="0"/>
                <w:color w:val="auto"/>
                <w:sz w:val="24"/>
                <w:szCs w:val="24"/>
                <w:highlight w:val="none"/>
              </w:rPr>
              <w:t>车辆安排：</w:t>
            </w:r>
            <w:r>
              <w:rPr>
                <w:rFonts w:hint="eastAsia" w:ascii="仿宋" w:hAnsi="仿宋" w:eastAsia="仿宋" w:cs="仿宋"/>
                <w:b w:val="0"/>
                <w:bCs w:val="0"/>
                <w:color w:val="auto"/>
                <w:sz w:val="24"/>
                <w:szCs w:val="24"/>
                <w:highlight w:val="none"/>
                <w:lang w:val="en-US" w:eastAsia="zh-CN"/>
              </w:rPr>
              <w:t>投标人提供的</w:t>
            </w:r>
            <w:r>
              <w:rPr>
                <w:rFonts w:hint="eastAsia" w:ascii="仿宋" w:hAnsi="仿宋" w:eastAsia="仿宋" w:cs="仿宋"/>
                <w:b w:val="0"/>
                <w:bCs w:val="0"/>
                <w:color w:val="auto"/>
                <w:sz w:val="24"/>
                <w:szCs w:val="24"/>
                <w:highlight w:val="none"/>
              </w:rPr>
              <w:t>车辆已使用年限</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年以下，司机驾龄</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年</w:t>
            </w:r>
            <w:r>
              <w:rPr>
                <w:rFonts w:hint="eastAsia" w:ascii="仿宋" w:hAnsi="仿宋" w:eastAsia="仿宋" w:cs="仿宋"/>
                <w:b w:val="0"/>
                <w:bCs w:val="0"/>
                <w:color w:val="auto"/>
                <w:sz w:val="24"/>
                <w:szCs w:val="24"/>
                <w:highlight w:val="none"/>
                <w:lang w:val="en-US" w:eastAsia="zh-CN"/>
              </w:rPr>
              <w:t>及</w:t>
            </w:r>
            <w:r>
              <w:rPr>
                <w:rFonts w:hint="eastAsia" w:ascii="仿宋" w:hAnsi="仿宋" w:eastAsia="仿宋" w:cs="仿宋"/>
                <w:b w:val="0"/>
                <w:bCs w:val="0"/>
                <w:color w:val="auto"/>
                <w:sz w:val="24"/>
                <w:szCs w:val="24"/>
                <w:highlight w:val="none"/>
              </w:rPr>
              <w:t>以上，车辆大小完全满足或优于使用需求</w:t>
            </w:r>
            <w:r>
              <w:rPr>
                <w:rFonts w:hint="eastAsia" w:ascii="仿宋" w:hAnsi="仿宋" w:eastAsia="仿宋" w:cs="仿宋"/>
                <w:b w:val="0"/>
                <w:bCs w:val="0"/>
                <w:color w:val="auto"/>
                <w:sz w:val="24"/>
                <w:szCs w:val="24"/>
                <w:highlight w:val="none"/>
                <w:lang w:val="en-US" w:eastAsia="zh-CN"/>
              </w:rPr>
              <w:t>的，得3分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车辆已使用年限5年，司机驾龄</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年</w:t>
            </w:r>
            <w:r>
              <w:rPr>
                <w:rFonts w:hint="eastAsia" w:ascii="仿宋" w:hAnsi="仿宋" w:eastAsia="仿宋" w:cs="仿宋"/>
                <w:b w:val="0"/>
                <w:bCs w:val="0"/>
                <w:color w:val="auto"/>
                <w:sz w:val="24"/>
                <w:szCs w:val="24"/>
                <w:highlight w:val="none"/>
                <w:lang w:val="en-US" w:eastAsia="zh-CN"/>
              </w:rPr>
              <w:t>及以上</w:t>
            </w:r>
            <w:r>
              <w:rPr>
                <w:rFonts w:hint="eastAsia" w:ascii="仿宋" w:hAnsi="仿宋" w:eastAsia="仿宋" w:cs="仿宋"/>
                <w:b w:val="0"/>
                <w:bCs w:val="0"/>
                <w:color w:val="auto"/>
                <w:sz w:val="24"/>
                <w:szCs w:val="24"/>
                <w:highlight w:val="none"/>
              </w:rPr>
              <w:t>，车辆大小满足使用需求</w:t>
            </w:r>
            <w:r>
              <w:rPr>
                <w:rFonts w:hint="eastAsia" w:ascii="仿宋" w:hAnsi="仿宋" w:eastAsia="仿宋" w:cs="仿宋"/>
                <w:b w:val="0"/>
                <w:bCs w:val="0"/>
                <w:color w:val="auto"/>
                <w:sz w:val="24"/>
                <w:szCs w:val="24"/>
                <w:highlight w:val="none"/>
                <w:lang w:val="en-US" w:eastAsia="zh-CN"/>
              </w:rPr>
              <w:t>的，得1</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[提供驾驶证、车辆行驶证，车辆使用年限</w:t>
            </w:r>
            <w:r>
              <w:rPr>
                <w:rFonts w:hint="eastAsia" w:ascii="仿宋" w:hAnsi="仿宋" w:eastAsia="仿宋" w:cs="仿宋"/>
                <w:b w:val="0"/>
                <w:bCs w:val="0"/>
                <w:color w:val="auto"/>
                <w:sz w:val="24"/>
                <w:szCs w:val="24"/>
                <w:highlight w:val="none"/>
              </w:rPr>
              <w:t>以车辆行驶证的登记时间为准，同时提供车辆清单(包括品牌、座位类量，车辆发票)，必须确保车辆与实际使用时一致</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车辆如为租赁的，还需提供双方签字盖章的租赁协议或合同</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不</w:t>
            </w:r>
            <w:r>
              <w:rPr>
                <w:rFonts w:hint="eastAsia" w:ascii="仿宋" w:hAnsi="仿宋" w:eastAsia="仿宋" w:cs="仿宋"/>
                <w:b w:val="0"/>
                <w:bCs w:val="0"/>
                <w:color w:val="auto"/>
                <w:sz w:val="24"/>
                <w:szCs w:val="24"/>
                <w:highlight w:val="none"/>
              </w:rPr>
              <w:t>提供不得分</w:t>
            </w:r>
            <w:r>
              <w:rPr>
                <w:rFonts w:hint="eastAsia" w:ascii="仿宋" w:hAnsi="仿宋" w:eastAsia="仿宋" w:cs="仿宋"/>
                <w:b w:val="0"/>
                <w:bCs w:val="0"/>
                <w:color w:val="auto"/>
                <w:sz w:val="24"/>
                <w:szCs w:val="24"/>
                <w:highlight w:val="none"/>
                <w:lang w:val="en-US" w:eastAsia="zh-CN"/>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74E9E207">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lang w:eastAsia="zh-CN"/>
              </w:rPr>
            </w:pPr>
            <w:r>
              <w:rPr>
                <w:rFonts w:hint="eastAsia" w:ascii="仿宋" w:hAnsi="仿宋" w:eastAsia="仿宋" w:cs="仿宋"/>
                <w:b w:val="0"/>
                <w:bCs w:val="0"/>
                <w:color w:val="auto"/>
                <w:sz w:val="24"/>
                <w:szCs w:val="24"/>
                <w:highlight w:val="none"/>
                <w:lang w:val="en-US" w:eastAsia="zh-CN"/>
              </w:rPr>
              <w:t>0-3</w:t>
            </w:r>
          </w:p>
        </w:tc>
      </w:tr>
      <w:tr w14:paraId="3FB594C1">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42A3F6C4">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11</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3DAA8013">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sz w:val="24"/>
                <w:szCs w:val="24"/>
                <w:highlight w:val="none"/>
                <w:lang w:val="en-US" w:eastAsia="zh-CN"/>
              </w:rPr>
              <w:t>特色服务及后续服务</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67449BED">
            <w:pPr>
              <w:keepNext w:val="0"/>
              <w:keepLines w:val="0"/>
              <w:pageBreakBefore w:val="0"/>
              <w:kinsoku/>
              <w:wordWrap/>
              <w:overflowPunct/>
              <w:topLinePunct w:val="0"/>
              <w:autoSpaceDE/>
              <w:autoSpaceDN/>
              <w:bidi w:val="0"/>
              <w:adjustRightInd w:val="0"/>
              <w:snapToGrid w:val="0"/>
              <w:spacing w:line="440" w:lineRule="exact"/>
              <w:rPr>
                <w:rFonts w:hint="eastAsia" w:ascii="仿宋" w:hAnsi="仿宋" w:eastAsia="仿宋" w:cs="仿宋"/>
                <w:sz w:val="24"/>
                <w:szCs w:val="24"/>
                <w:lang w:eastAsia="zh-CN"/>
              </w:rPr>
            </w:pPr>
            <w:r>
              <w:rPr>
                <w:rFonts w:hint="eastAsia" w:ascii="仿宋" w:hAnsi="仿宋" w:eastAsia="仿宋" w:cs="仿宋"/>
                <w:b w:val="0"/>
                <w:bCs w:val="0"/>
                <w:color w:val="auto"/>
                <w:sz w:val="24"/>
                <w:szCs w:val="24"/>
                <w:highlight w:val="none"/>
                <w:lang w:val="en-US" w:eastAsia="zh-CN"/>
              </w:rPr>
              <w:t>根据投标人提供的后续服务方案和本项目的增值、特色服务满足招标文件要求的各种承诺。</w:t>
            </w:r>
            <w:r>
              <w:rPr>
                <w:rFonts w:hint="eastAsia" w:ascii="仿宋" w:hAnsi="仿宋" w:eastAsia="仿宋" w:cs="仿宋"/>
                <w:b w:val="0"/>
                <w:bCs w:val="0"/>
                <w:sz w:val="24"/>
                <w:szCs w:val="24"/>
                <w:highlight w:val="none"/>
                <w:lang w:val="en-US" w:eastAsia="zh-CN"/>
              </w:rPr>
              <w:t>方案科学合理、可操作性强得4.1-6分；方案较科学合理、可操作性较强得2.1-4分；方案科学合理性、可操作性一般得 0-2分。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4DDA61C1">
            <w:pPr>
              <w:keepNext w:val="0"/>
              <w:keepLines w:val="0"/>
              <w:pageBreakBefore w:val="0"/>
              <w:kinsoku/>
              <w:wordWrap/>
              <w:overflowPunct/>
              <w:topLinePunct w:val="0"/>
              <w:autoSpaceDE/>
              <w:autoSpaceDN/>
              <w:bidi w:val="0"/>
              <w:adjustRightInd w:val="0"/>
              <w:spacing w:line="440" w:lineRule="exact"/>
              <w:jc w:val="center"/>
              <w:rPr>
                <w:rFonts w:hint="default" w:ascii="仿宋" w:hAnsi="仿宋" w:eastAsia="仿宋" w:cs="仿宋"/>
                <w:kern w:val="0"/>
                <w:sz w:val="24"/>
                <w:szCs w:val="24"/>
                <w:lang w:val="en-US" w:eastAsia="zh-CN"/>
              </w:rPr>
            </w:pPr>
            <w:r>
              <w:rPr>
                <w:rFonts w:hint="eastAsia" w:ascii="仿宋" w:hAnsi="仿宋" w:eastAsia="仿宋" w:cs="仿宋"/>
                <w:b w:val="0"/>
                <w:bCs w:val="0"/>
                <w:color w:val="auto"/>
                <w:sz w:val="24"/>
                <w:szCs w:val="24"/>
                <w:highlight w:val="none"/>
                <w:lang w:val="en-US" w:eastAsia="zh-CN"/>
              </w:rPr>
              <w:t>0-6</w:t>
            </w:r>
          </w:p>
        </w:tc>
      </w:tr>
    </w:tbl>
    <w:p w14:paraId="46FDF8F2">
      <w:pPr>
        <w:pStyle w:val="131"/>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000000"/>
          <w:sz w:val="24"/>
          <w:lang w:eastAsia="zh-CN"/>
        </w:rPr>
      </w:pPr>
      <w:r>
        <w:rPr>
          <w:rFonts w:hint="eastAsia" w:ascii="仿宋" w:hAnsi="仿宋" w:eastAsia="仿宋" w:cs="仿宋"/>
          <w:sz w:val="20"/>
          <w:szCs w:val="20"/>
          <w:shd w:val="clear" w:color="auto" w:fill="FFFFFF"/>
        </w:rPr>
        <w:t> </w:t>
      </w:r>
      <w:r>
        <w:rPr>
          <w:rFonts w:hint="eastAsia" w:ascii="仿宋" w:hAnsi="仿宋" w:eastAsia="仿宋" w:cs="仿宋_GB2312"/>
          <w:color w:val="000000"/>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lang w:eastAsia="zh-CN"/>
        </w:rPr>
        <w:t>商务技术分低于</w:t>
      </w:r>
      <w:r>
        <w:rPr>
          <w:rFonts w:hint="eastAsia" w:ascii="仿宋" w:hAnsi="仿宋" w:eastAsia="仿宋" w:cs="仿宋_GB2312"/>
          <w:b/>
          <w:bCs/>
          <w:color w:val="000000"/>
          <w:lang w:val="en-US" w:eastAsia="zh-CN"/>
        </w:rPr>
        <w:t>36分的，</w:t>
      </w:r>
      <w:r>
        <w:rPr>
          <w:rFonts w:hint="eastAsia" w:ascii="仿宋" w:hAnsi="仿宋" w:eastAsia="仿宋"/>
          <w:b/>
          <w:bCs/>
          <w:color w:val="000000"/>
          <w:sz w:val="24"/>
        </w:rPr>
        <w:t>视为采购人不能接受的附加条件</w:t>
      </w:r>
      <w:r>
        <w:rPr>
          <w:rFonts w:hint="eastAsia" w:ascii="仿宋" w:hAnsi="仿宋" w:eastAsia="仿宋"/>
          <w:b/>
          <w:bCs/>
          <w:color w:val="000000"/>
          <w:sz w:val="24"/>
          <w:lang w:eastAsia="zh-CN"/>
        </w:rPr>
        <w:t>。</w:t>
      </w:r>
    </w:p>
    <w:p w14:paraId="1191440D">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079C4D62">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40</w:t>
      </w:r>
      <w:r>
        <w:rPr>
          <w:rFonts w:hint="eastAsia" w:ascii="仿宋" w:hAnsi="仿宋" w:eastAsia="仿宋" w:cs="仿宋"/>
          <w:b/>
          <w:bCs/>
          <w:iCs/>
          <w:sz w:val="24"/>
        </w:rPr>
        <w:t>分）</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6956"/>
      </w:tblGrid>
      <w:tr w14:paraId="79D1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330" w:type="dxa"/>
            <w:tcBorders>
              <w:top w:val="single" w:color="auto" w:sz="4" w:space="0"/>
              <w:left w:val="single" w:color="auto" w:sz="4" w:space="0"/>
              <w:bottom w:val="single" w:color="auto" w:sz="4" w:space="0"/>
              <w:right w:val="single" w:color="auto" w:sz="4" w:space="0"/>
            </w:tcBorders>
            <w:noWrap/>
            <w:vAlign w:val="bottom"/>
          </w:tcPr>
          <w:p w14:paraId="53F8FA2F">
            <w:pPr>
              <w:widowControl/>
              <w:spacing w:line="360" w:lineRule="auto"/>
              <w:ind w:firstLine="480" w:firstLineChars="200"/>
              <w:rPr>
                <w:rFonts w:ascii="仿宋" w:hAnsi="仿宋" w:eastAsia="仿宋" w:cs="仿宋_GB2312"/>
                <w:color w:val="auto"/>
                <w:sz w:val="24"/>
              </w:rPr>
            </w:pPr>
            <w:r>
              <w:rPr>
                <w:rFonts w:hint="eastAsia" w:ascii="仿宋" w:hAnsi="仿宋" w:eastAsia="仿宋" w:cs="仿宋_GB2312"/>
                <w:color w:val="auto"/>
                <w:sz w:val="24"/>
              </w:rPr>
              <w:t>价格权值</w:t>
            </w:r>
          </w:p>
        </w:tc>
        <w:tc>
          <w:tcPr>
            <w:tcW w:w="6956" w:type="dxa"/>
            <w:tcBorders>
              <w:top w:val="single" w:color="auto" w:sz="4" w:space="0"/>
              <w:left w:val="single" w:color="auto" w:sz="4" w:space="0"/>
              <w:bottom w:val="single" w:color="auto" w:sz="4" w:space="0"/>
              <w:right w:val="single" w:color="auto" w:sz="4" w:space="0"/>
            </w:tcBorders>
            <w:noWrap/>
            <w:vAlign w:val="center"/>
          </w:tcPr>
          <w:p w14:paraId="05DA2343">
            <w:pPr>
              <w:widowControl/>
              <w:spacing w:line="360" w:lineRule="auto"/>
              <w:ind w:firstLine="480" w:firstLineChars="200"/>
              <w:jc w:val="center"/>
              <w:rPr>
                <w:rFonts w:ascii="仿宋" w:hAnsi="仿宋" w:eastAsia="仿宋" w:cs="仿宋_GB2312"/>
                <w:color w:val="auto"/>
                <w:sz w:val="24"/>
              </w:rPr>
            </w:pPr>
            <w:r>
              <w:rPr>
                <w:rFonts w:hint="eastAsia" w:ascii="仿宋" w:hAnsi="仿宋" w:eastAsia="仿宋" w:cs="仿宋_GB2312"/>
                <w:color w:val="auto"/>
                <w:sz w:val="24"/>
              </w:rPr>
              <w:t>计算方法</w:t>
            </w:r>
          </w:p>
        </w:tc>
      </w:tr>
      <w:tr w14:paraId="372A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2330" w:type="dxa"/>
            <w:tcBorders>
              <w:top w:val="single" w:color="auto" w:sz="4" w:space="0"/>
              <w:left w:val="single" w:color="auto" w:sz="4" w:space="0"/>
              <w:bottom w:val="single" w:color="auto" w:sz="4" w:space="0"/>
              <w:right w:val="single" w:color="auto" w:sz="4" w:space="0"/>
            </w:tcBorders>
            <w:noWrap/>
            <w:vAlign w:val="center"/>
          </w:tcPr>
          <w:p w14:paraId="005FD3AE">
            <w:pPr>
              <w:widowControl/>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价格权值</w:t>
            </w:r>
            <w:r>
              <w:rPr>
                <w:rFonts w:ascii="仿宋" w:hAnsi="仿宋" w:eastAsia="仿宋" w:cs="仿宋_GB2312"/>
                <w:color w:val="auto"/>
                <w:sz w:val="24"/>
              </w:rPr>
              <w:t>=</w:t>
            </w:r>
            <w:r>
              <w:rPr>
                <w:rFonts w:hint="eastAsia" w:ascii="仿宋" w:hAnsi="仿宋" w:eastAsia="仿宋" w:cs="仿宋_GB2312"/>
                <w:color w:val="auto"/>
                <w:sz w:val="24"/>
              </w:rPr>
              <w:t>40%</w:t>
            </w:r>
          </w:p>
        </w:tc>
        <w:tc>
          <w:tcPr>
            <w:tcW w:w="6956" w:type="dxa"/>
            <w:tcBorders>
              <w:top w:val="single" w:color="auto" w:sz="4" w:space="0"/>
              <w:left w:val="single" w:color="auto" w:sz="4" w:space="0"/>
              <w:bottom w:val="single" w:color="auto" w:sz="4" w:space="0"/>
              <w:right w:val="single" w:color="auto" w:sz="4" w:space="0"/>
            </w:tcBorders>
            <w:noWrap/>
            <w:vAlign w:val="center"/>
          </w:tcPr>
          <w:p w14:paraId="28639F70">
            <w:pPr>
              <w:pStyle w:val="24"/>
              <w:rPr>
                <w:rFonts w:hint="eastAsia" w:ascii="仿宋" w:hAnsi="仿宋" w:eastAsia="仿宋" w:cs="仿宋_GB2312"/>
                <w:color w:val="auto"/>
                <w:lang w:val="en-US"/>
              </w:rPr>
            </w:pPr>
            <w:r>
              <w:rPr>
                <w:rFonts w:hint="eastAsia" w:ascii="仿宋" w:hAnsi="仿宋" w:eastAsia="仿宋" w:cs="仿宋_GB2312"/>
                <w:color w:val="auto"/>
                <w:lang w:val="en-US"/>
              </w:rPr>
              <w:t>1、</w:t>
            </w:r>
            <w:r>
              <w:rPr>
                <w:rFonts w:hint="eastAsia" w:ascii="仿宋" w:hAnsi="仿宋" w:eastAsia="仿宋" w:cs="仿宋_GB2312"/>
                <w:color w:val="auto"/>
              </w:rPr>
              <w:t>路线</w:t>
            </w:r>
            <w:r>
              <w:rPr>
                <w:rFonts w:hint="eastAsia" w:ascii="仿宋" w:hAnsi="仿宋" w:eastAsia="仿宋" w:cs="仿宋_GB2312"/>
                <w:color w:val="auto"/>
                <w:lang w:val="en-US"/>
              </w:rPr>
              <w:t>1</w:t>
            </w:r>
            <w:r>
              <w:rPr>
                <w:rFonts w:hint="eastAsia" w:ascii="仿宋" w:hAnsi="仿宋" w:eastAsia="仿宋" w:cs="仿宋_GB2312"/>
                <w:color w:val="auto"/>
                <w:lang w:val="en-US" w:eastAsia="zh-CN"/>
              </w:rPr>
              <w:t>、路线2、路线3</w:t>
            </w:r>
            <w:r>
              <w:rPr>
                <w:rFonts w:hint="eastAsia" w:ascii="仿宋" w:hAnsi="仿宋" w:eastAsia="仿宋" w:cs="仿宋_GB2312"/>
                <w:color w:val="auto"/>
                <w:lang w:val="en-US"/>
              </w:rPr>
              <w:t>：投标报价响应采购文件要求，得20分；否则不得分。</w:t>
            </w:r>
          </w:p>
          <w:p w14:paraId="301A364E">
            <w:pPr>
              <w:pStyle w:val="24"/>
              <w:rPr>
                <w:rFonts w:hint="eastAsia" w:ascii="仿宋" w:hAnsi="仿宋" w:eastAsia="仿宋" w:cs="仿宋_GB2312"/>
                <w:color w:val="auto"/>
              </w:rPr>
            </w:pPr>
            <w:r>
              <w:rPr>
                <w:rFonts w:hint="eastAsia" w:ascii="仿宋" w:hAnsi="仿宋" w:eastAsia="仿宋" w:cs="仿宋_GB2312"/>
                <w:color w:val="auto"/>
                <w:lang w:val="en-US"/>
              </w:rPr>
              <w:t>2、</w:t>
            </w:r>
            <w:r>
              <w:rPr>
                <w:rFonts w:hint="eastAsia" w:ascii="仿宋" w:hAnsi="仿宋" w:eastAsia="仿宋" w:cs="仿宋_GB2312"/>
                <w:color w:val="auto"/>
              </w:rPr>
              <w:t>路线</w:t>
            </w:r>
            <w:r>
              <w:rPr>
                <w:rFonts w:hint="eastAsia" w:ascii="仿宋" w:hAnsi="仿宋" w:eastAsia="仿宋" w:cs="仿宋_GB2312"/>
                <w:color w:val="auto"/>
                <w:lang w:val="en-US" w:eastAsia="zh-CN"/>
              </w:rPr>
              <w:t>4</w:t>
            </w:r>
            <w:r>
              <w:rPr>
                <w:rFonts w:hint="eastAsia" w:ascii="仿宋" w:hAnsi="仿宋" w:eastAsia="仿宋" w:cs="仿宋_GB2312"/>
                <w:color w:val="auto"/>
                <w:lang w:val="en-US"/>
              </w:rPr>
              <w:t>：</w:t>
            </w:r>
            <w:r>
              <w:rPr>
                <w:rFonts w:hint="eastAsia" w:ascii="仿宋" w:hAnsi="仿宋" w:eastAsia="仿宋" w:cs="仿宋_GB2312"/>
                <w:color w:val="auto"/>
              </w:rPr>
              <w:t>最低有效投标价格为评标基准价</w:t>
            </w:r>
          </w:p>
          <w:p w14:paraId="366788E1">
            <w:pPr>
              <w:pStyle w:val="24"/>
              <w:rPr>
                <w:rFonts w:hint="eastAsia" w:ascii="仿宋" w:hAnsi="仿宋" w:eastAsia="仿宋" w:cs="仿宋_GB2312"/>
                <w:color w:val="auto"/>
              </w:rPr>
            </w:pPr>
            <w:r>
              <w:rPr>
                <w:rFonts w:hint="eastAsia" w:ascii="仿宋" w:hAnsi="仿宋" w:eastAsia="仿宋" w:cs="仿宋_GB2312"/>
                <w:color w:val="auto"/>
              </w:rPr>
              <w:t>投标报价得分=(评标基准价／投标报价)×</w:t>
            </w:r>
            <w:r>
              <w:rPr>
                <w:rFonts w:hint="eastAsia" w:ascii="仿宋" w:hAnsi="仿宋" w:eastAsia="仿宋" w:cs="仿宋_GB2312"/>
                <w:color w:val="auto"/>
                <w:lang w:val="en-US"/>
              </w:rPr>
              <w:t>20%</w:t>
            </w:r>
            <w:r>
              <w:rPr>
                <w:rFonts w:hint="eastAsia" w:ascii="仿宋" w:hAnsi="仿宋" w:eastAsia="仿宋" w:cs="仿宋_GB2312"/>
                <w:color w:val="auto"/>
              </w:rPr>
              <w:t xml:space="preserve">×100 </w:t>
            </w:r>
          </w:p>
          <w:p w14:paraId="61F3AE33">
            <w:pPr>
              <w:pStyle w:val="24"/>
              <w:rPr>
                <w:rFonts w:hint="eastAsia" w:ascii="仿宋" w:hAnsi="仿宋" w:eastAsia="仿宋" w:cs="仿宋_GB2312"/>
                <w:color w:val="auto"/>
              </w:rPr>
            </w:pPr>
            <w:r>
              <w:rPr>
                <w:rFonts w:hint="eastAsia" w:ascii="仿宋" w:hAnsi="仿宋" w:eastAsia="仿宋" w:cs="仿宋_GB2312"/>
                <w:color w:val="auto"/>
              </w:rPr>
              <w:t>（计算得分保留小数点后2位）</w:t>
            </w:r>
          </w:p>
          <w:p w14:paraId="05556A03">
            <w:pPr>
              <w:pStyle w:val="24"/>
              <w:rPr>
                <w:color w:val="auto"/>
                <w:lang w:val="en-US"/>
              </w:rPr>
            </w:pPr>
            <w:r>
              <w:rPr>
                <w:rFonts w:hint="eastAsia" w:ascii="仿宋" w:hAnsi="仿宋" w:eastAsia="仿宋" w:cs="仿宋_GB2312"/>
                <w:color w:val="auto"/>
              </w:rPr>
              <w:t>价格标总得分为</w:t>
            </w:r>
            <w:r>
              <w:rPr>
                <w:rFonts w:hint="eastAsia" w:ascii="仿宋" w:hAnsi="仿宋" w:eastAsia="仿宋" w:cs="仿宋_GB2312"/>
                <w:color w:val="auto"/>
                <w:lang w:val="en-US"/>
              </w:rPr>
              <w:t>40分，投标单位价格标得分为</w:t>
            </w:r>
            <w:r>
              <w:rPr>
                <w:rFonts w:hint="eastAsia" w:ascii="仿宋" w:hAnsi="仿宋" w:eastAsia="仿宋" w:cs="仿宋_GB2312"/>
                <w:color w:val="auto"/>
              </w:rPr>
              <w:t>两者相加的总分</w:t>
            </w:r>
          </w:p>
        </w:tc>
      </w:tr>
    </w:tbl>
    <w:p w14:paraId="442D1F5D">
      <w:pPr>
        <w:widowControl/>
        <w:adjustRightInd/>
        <w:jc w:val="center"/>
        <w:rPr>
          <w:rFonts w:hint="eastAsia" w:ascii="仿宋" w:hAnsi="仿宋" w:eastAsia="仿宋" w:cs="仿宋"/>
          <w:b/>
          <w:sz w:val="36"/>
          <w:szCs w:val="20"/>
        </w:rPr>
      </w:pPr>
    </w:p>
    <w:p w14:paraId="38B8373B">
      <w:pPr>
        <w:pStyle w:val="62"/>
        <w:rPr>
          <w:rFonts w:hint="eastAsia" w:ascii="仿宋" w:hAnsi="仿宋" w:eastAsia="仿宋" w:cs="仿宋"/>
          <w:b/>
          <w:sz w:val="36"/>
          <w:szCs w:val="20"/>
        </w:rPr>
      </w:pPr>
    </w:p>
    <w:p w14:paraId="1CA32CBB">
      <w:pPr>
        <w:pStyle w:val="62"/>
        <w:rPr>
          <w:rFonts w:hint="eastAsia" w:ascii="仿宋" w:hAnsi="仿宋" w:eastAsia="仿宋" w:cs="仿宋"/>
          <w:b/>
          <w:sz w:val="36"/>
          <w:szCs w:val="20"/>
        </w:rPr>
      </w:pPr>
    </w:p>
    <w:p w14:paraId="450B8BB5">
      <w:pPr>
        <w:pStyle w:val="62"/>
        <w:rPr>
          <w:rFonts w:hint="eastAsia" w:ascii="仿宋" w:hAnsi="仿宋" w:eastAsia="仿宋" w:cs="仿宋"/>
          <w:b/>
          <w:sz w:val="36"/>
          <w:szCs w:val="20"/>
        </w:rPr>
      </w:pPr>
    </w:p>
    <w:p w14:paraId="1D0F8CF6">
      <w:pPr>
        <w:pStyle w:val="62"/>
        <w:rPr>
          <w:rFonts w:hint="eastAsia" w:ascii="仿宋" w:hAnsi="仿宋" w:eastAsia="仿宋" w:cs="仿宋"/>
          <w:b/>
          <w:sz w:val="36"/>
          <w:szCs w:val="20"/>
        </w:rPr>
      </w:pPr>
    </w:p>
    <w:p w14:paraId="7C190109">
      <w:pPr>
        <w:pStyle w:val="62"/>
        <w:rPr>
          <w:rFonts w:hint="eastAsia" w:ascii="仿宋" w:hAnsi="仿宋" w:eastAsia="仿宋" w:cs="仿宋"/>
          <w:b/>
          <w:sz w:val="36"/>
          <w:szCs w:val="20"/>
        </w:rPr>
      </w:pPr>
    </w:p>
    <w:p w14:paraId="7E184DFA">
      <w:pPr>
        <w:pStyle w:val="62"/>
        <w:rPr>
          <w:rFonts w:hint="eastAsia" w:ascii="仿宋" w:hAnsi="仿宋" w:eastAsia="仿宋" w:cs="仿宋"/>
          <w:b/>
          <w:sz w:val="36"/>
          <w:szCs w:val="20"/>
        </w:rPr>
      </w:pPr>
    </w:p>
    <w:p w14:paraId="690E2876">
      <w:pPr>
        <w:pStyle w:val="62"/>
        <w:rPr>
          <w:rFonts w:hint="eastAsia" w:ascii="仿宋" w:hAnsi="仿宋" w:eastAsia="仿宋" w:cs="仿宋"/>
          <w:b/>
          <w:sz w:val="36"/>
          <w:szCs w:val="20"/>
        </w:rPr>
      </w:pPr>
    </w:p>
    <w:p w14:paraId="41AC6862">
      <w:pPr>
        <w:pStyle w:val="62"/>
        <w:rPr>
          <w:rFonts w:hint="eastAsia" w:ascii="仿宋" w:hAnsi="仿宋" w:eastAsia="仿宋" w:cs="仿宋"/>
          <w:b/>
          <w:sz w:val="36"/>
          <w:szCs w:val="20"/>
        </w:rPr>
      </w:pPr>
    </w:p>
    <w:p w14:paraId="0C55E23A">
      <w:pPr>
        <w:pStyle w:val="62"/>
        <w:rPr>
          <w:rFonts w:hint="eastAsia" w:ascii="仿宋" w:hAnsi="仿宋" w:eastAsia="仿宋" w:cs="仿宋"/>
          <w:b/>
          <w:sz w:val="36"/>
          <w:szCs w:val="20"/>
        </w:rPr>
      </w:pPr>
    </w:p>
    <w:p w14:paraId="31221089">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50"/>
      <w:r>
        <w:rPr>
          <w:rFonts w:hint="eastAsia" w:ascii="仿宋" w:hAnsi="仿宋" w:eastAsia="仿宋" w:cs="仿宋"/>
          <w:b/>
          <w:sz w:val="36"/>
          <w:szCs w:val="20"/>
        </w:rPr>
        <w:t xml:space="preserve"> </w:t>
      </w:r>
      <w:bookmarkEnd w:id="51"/>
      <w:r>
        <w:rPr>
          <w:rFonts w:hint="eastAsia" w:ascii="仿宋" w:hAnsi="仿宋" w:eastAsia="仿宋" w:cs="仿宋"/>
          <w:b/>
          <w:sz w:val="36"/>
          <w:szCs w:val="20"/>
        </w:rPr>
        <w:t>投标文件及其附件格式</w:t>
      </w:r>
    </w:p>
    <w:p w14:paraId="09677139">
      <w:pPr>
        <w:spacing w:line="360" w:lineRule="auto"/>
        <w:jc w:val="center"/>
        <w:outlineLvl w:val="0"/>
        <w:rPr>
          <w:rFonts w:hint="eastAsia" w:ascii="仿宋" w:hAnsi="仿宋" w:eastAsia="仿宋" w:cs="仿宋"/>
          <w:b/>
          <w:kern w:val="0"/>
          <w:sz w:val="36"/>
          <w:szCs w:val="36"/>
        </w:rPr>
      </w:pPr>
    </w:p>
    <w:p w14:paraId="200441FF">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0BD6ADC1">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1400ABF">
      <w:pPr>
        <w:spacing w:line="360" w:lineRule="auto"/>
        <w:jc w:val="center"/>
        <w:outlineLvl w:val="0"/>
        <w:rPr>
          <w:rFonts w:hint="eastAsia" w:ascii="仿宋" w:hAnsi="仿宋" w:eastAsia="仿宋" w:cs="仿宋"/>
          <w:b/>
          <w:kern w:val="0"/>
          <w:sz w:val="36"/>
          <w:szCs w:val="36"/>
        </w:rPr>
      </w:pPr>
    </w:p>
    <w:p w14:paraId="43311D04">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247CA444">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1FB39EE2">
      <w:pPr>
        <w:pStyle w:val="24"/>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3613AD73">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4F53A99E">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2D3FAC39">
      <w:pPr>
        <w:snapToGrid w:val="0"/>
        <w:spacing w:line="360" w:lineRule="auto"/>
        <w:ind w:firstLine="480" w:firstLineChars="200"/>
        <w:rPr>
          <w:rFonts w:hint="eastAsia" w:ascii="仿宋" w:hAnsi="仿宋" w:eastAsia="仿宋" w:cs="仿宋"/>
          <w:sz w:val="24"/>
        </w:rPr>
      </w:pPr>
    </w:p>
    <w:p w14:paraId="1BC859EB">
      <w:pPr>
        <w:spacing w:line="360" w:lineRule="auto"/>
        <w:ind w:firstLine="480" w:firstLineChars="200"/>
        <w:rPr>
          <w:rFonts w:hint="eastAsia" w:ascii="仿宋" w:hAnsi="仿宋" w:eastAsia="仿宋" w:cs="仿宋"/>
          <w:sz w:val="24"/>
        </w:rPr>
      </w:pPr>
    </w:p>
    <w:p w14:paraId="7D58D8E7">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3A5FDB1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4E4D0079">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14:paraId="612EEBA6">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23C4A911">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42A340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18914AC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424827E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75CC465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4282E03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7359B76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（二）未被信用中国（www.creditchina.gov.cn)、中国政府采购网（www.ccgp.gov.cn）列入失信被执行人、重大税收违法失信主体、政府采购严重违法失信行为记录名单。</w:t>
      </w:r>
    </w:p>
    <w:p w14:paraId="02340FE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2FA46F4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785897D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0DA741F">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2511DD22">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B7CB8AC">
      <w:pPr>
        <w:snapToGrid w:val="0"/>
        <w:spacing w:line="360" w:lineRule="auto"/>
        <w:ind w:right="480"/>
        <w:jc w:val="center"/>
        <w:rPr>
          <w:rFonts w:hint="eastAsia" w:ascii="仿宋" w:hAnsi="仿宋" w:eastAsia="仿宋" w:cs="仿宋"/>
          <w:b/>
          <w:kern w:val="0"/>
          <w:sz w:val="32"/>
          <w:szCs w:val="32"/>
        </w:rPr>
      </w:pPr>
    </w:p>
    <w:p w14:paraId="0864FDE9">
      <w:pPr>
        <w:snapToGrid w:val="0"/>
        <w:spacing w:line="360" w:lineRule="auto"/>
        <w:ind w:right="480"/>
        <w:jc w:val="center"/>
        <w:rPr>
          <w:rFonts w:hint="eastAsia" w:ascii="仿宋" w:hAnsi="仿宋" w:eastAsia="仿宋" w:cs="仿宋"/>
          <w:b/>
          <w:kern w:val="0"/>
          <w:sz w:val="32"/>
          <w:szCs w:val="32"/>
        </w:rPr>
      </w:pPr>
    </w:p>
    <w:p w14:paraId="66D70719">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67FEB103">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14FEBB5F">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w:t>
      </w:r>
      <w:r>
        <w:rPr>
          <w:rFonts w:hint="eastAsia" w:ascii="仿宋" w:hAnsi="仿宋" w:eastAsia="仿宋" w:cs="仿宋"/>
          <w:b/>
          <w:color w:val="auto"/>
          <w:sz w:val="24"/>
          <w:lang w:val="en-US" w:eastAsia="zh-CN"/>
        </w:rPr>
        <w:t>4</w:t>
      </w:r>
      <w:r>
        <w:rPr>
          <w:rFonts w:hint="eastAsia" w:ascii="仿宋" w:hAnsi="仿宋" w:eastAsia="仿宋" w:cs="仿宋"/>
          <w:b/>
          <w:color w:val="auto"/>
          <w:sz w:val="24"/>
        </w:rPr>
        <w:t>）；本项目不接受联合体投标或者投标人不以联合体形式投标的，则不需要提供）]</w:t>
      </w:r>
    </w:p>
    <w:p w14:paraId="67622A74">
      <w:pPr>
        <w:snapToGrid w:val="0"/>
        <w:spacing w:line="360" w:lineRule="auto"/>
        <w:ind w:right="480"/>
        <w:jc w:val="center"/>
        <w:rPr>
          <w:rFonts w:hint="eastAsia" w:ascii="仿宋" w:hAnsi="仿宋" w:eastAsia="仿宋" w:cs="仿宋"/>
          <w:b/>
          <w:color w:val="auto"/>
          <w:kern w:val="0"/>
          <w:sz w:val="32"/>
          <w:szCs w:val="32"/>
        </w:rPr>
      </w:pPr>
    </w:p>
    <w:p w14:paraId="4C877547">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462E4F13">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w:t>
      </w:r>
      <w:r>
        <w:rPr>
          <w:rFonts w:hint="eastAsia" w:ascii="仿宋" w:hAnsi="仿宋" w:eastAsia="仿宋" w:cs="仿宋"/>
          <w:b/>
          <w:sz w:val="24"/>
          <w:lang w:val="en-US" w:eastAsia="zh-CN"/>
        </w:rPr>
        <w:t>5</w:t>
      </w:r>
      <w:r>
        <w:rPr>
          <w:rFonts w:hint="eastAsia" w:ascii="仿宋" w:hAnsi="仿宋" w:eastAsia="仿宋" w:cs="仿宋"/>
          <w:b/>
          <w:sz w:val="24"/>
        </w:rPr>
        <w:t>)；采购人不同意分包或者投标人中标后不以分包方式履行合同的，则不需要提供。]</w:t>
      </w:r>
    </w:p>
    <w:p w14:paraId="77A7ACD2">
      <w:pPr>
        <w:snapToGrid w:val="0"/>
        <w:spacing w:line="360" w:lineRule="auto"/>
        <w:ind w:right="480"/>
        <w:jc w:val="center"/>
        <w:rPr>
          <w:rFonts w:hint="eastAsia" w:ascii="仿宋" w:hAnsi="仿宋" w:eastAsia="仿宋" w:cs="仿宋"/>
          <w:b/>
          <w:kern w:val="0"/>
          <w:sz w:val="32"/>
          <w:szCs w:val="32"/>
        </w:rPr>
      </w:pPr>
    </w:p>
    <w:p w14:paraId="07FE3FFE">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7EAFA3AE">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5BE8A131">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673A9967">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w:t>
      </w:r>
      <w:r>
        <w:rPr>
          <w:rFonts w:hint="eastAsia" w:ascii="仿宋" w:hAnsi="仿宋" w:eastAsia="仿宋" w:cs="仿宋"/>
          <w:color w:val="auto"/>
          <w:sz w:val="24"/>
          <w:lang w:val="en-US" w:eastAsia="zh-CN"/>
        </w:rPr>
        <w:t>4</w:t>
      </w:r>
      <w:r>
        <w:rPr>
          <w:rFonts w:hint="eastAsia" w:ascii="仿宋" w:hAnsi="仿宋" w:eastAsia="仿宋" w:cs="仿宋"/>
          <w:color w:val="auto"/>
          <w:sz w:val="24"/>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6AC3EEB9">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b/>
          <w:color w:val="auto"/>
          <w:sz w:val="24"/>
          <w:lang w:val="en-US" w:eastAsia="zh-CN"/>
        </w:rPr>
        <w:t>.</w:t>
      </w:r>
      <w:r>
        <w:rPr>
          <w:rFonts w:hint="eastAsia" w:ascii="仿宋" w:hAnsi="仿宋" w:eastAsia="仿宋" w:cs="仿宋"/>
          <w:color w:val="auto"/>
          <w:sz w:val="24"/>
        </w:rPr>
        <w:t>要求合同分包的，提供分包意向协议（附件</w:t>
      </w:r>
      <w:r>
        <w:rPr>
          <w:rFonts w:hint="eastAsia" w:ascii="仿宋" w:hAnsi="仿宋" w:eastAsia="仿宋" w:cs="仿宋"/>
          <w:color w:val="auto"/>
          <w:sz w:val="24"/>
          <w:lang w:val="en-US" w:eastAsia="zh-CN"/>
        </w:rPr>
        <w:t>5</w:t>
      </w:r>
      <w:r>
        <w:rPr>
          <w:rFonts w:hint="eastAsia" w:ascii="仿宋" w:hAnsi="仿宋" w:eastAsia="仿宋" w:cs="仿宋"/>
          <w:color w:val="auto"/>
          <w:sz w:val="24"/>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652ED244">
      <w:pPr>
        <w:widowControl/>
        <w:spacing w:line="360" w:lineRule="auto"/>
        <w:ind w:left="150"/>
        <w:jc w:val="center"/>
        <w:rPr>
          <w:rFonts w:hint="eastAsia" w:ascii="仿宋" w:hAnsi="仿宋" w:eastAsia="仿宋" w:cs="仿宋"/>
          <w:b/>
          <w:kern w:val="0"/>
          <w:sz w:val="32"/>
          <w:szCs w:val="32"/>
        </w:rPr>
      </w:pPr>
    </w:p>
    <w:p w14:paraId="0FF92BB1">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245DC147">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2BF5A293">
      <w:pPr>
        <w:spacing w:line="360" w:lineRule="auto"/>
        <w:jc w:val="center"/>
        <w:outlineLvl w:val="0"/>
        <w:rPr>
          <w:rFonts w:hint="eastAsia" w:ascii="仿宋" w:hAnsi="仿宋" w:eastAsia="仿宋" w:cs="仿宋"/>
          <w:b/>
          <w:kern w:val="0"/>
          <w:sz w:val="24"/>
        </w:rPr>
      </w:pPr>
    </w:p>
    <w:p w14:paraId="289216D4">
      <w:pPr>
        <w:spacing w:line="336" w:lineRule="auto"/>
        <w:jc w:val="center"/>
        <w:rPr>
          <w:rFonts w:hint="eastAsia" w:ascii="仿宋" w:hAnsi="仿宋" w:eastAsia="仿宋" w:cs="仿宋"/>
          <w:b/>
          <w:kern w:val="0"/>
          <w:sz w:val="36"/>
          <w:szCs w:val="36"/>
        </w:rPr>
      </w:pPr>
    </w:p>
    <w:p w14:paraId="668E23C9">
      <w:pPr>
        <w:spacing w:line="336" w:lineRule="auto"/>
        <w:jc w:val="center"/>
        <w:rPr>
          <w:rFonts w:hint="eastAsia" w:ascii="仿宋" w:hAnsi="仿宋" w:eastAsia="仿宋" w:cs="仿宋"/>
          <w:b/>
          <w:kern w:val="0"/>
          <w:sz w:val="36"/>
          <w:szCs w:val="36"/>
        </w:rPr>
      </w:pPr>
    </w:p>
    <w:p w14:paraId="10C87991">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692D2E01">
      <w:pPr>
        <w:spacing w:line="336" w:lineRule="auto"/>
        <w:jc w:val="center"/>
        <w:outlineLvl w:val="0"/>
        <w:rPr>
          <w:rFonts w:ascii="仿宋" w:hAnsi="仿宋" w:eastAsia="仿宋" w:cs="仿宋"/>
          <w:b/>
          <w:kern w:val="0"/>
          <w:sz w:val="24"/>
        </w:rPr>
      </w:pPr>
    </w:p>
    <w:p w14:paraId="7DD6BC36">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24C163D5">
      <w:pPr>
        <w:pStyle w:val="904"/>
        <w:numPr>
          <w:ilvl w:val="0"/>
          <w:numId w:val="1"/>
        </w:numPr>
        <w:spacing w:line="336" w:lineRule="auto"/>
        <w:ind w:left="0" w:firstLine="0" w:firstLineChars="0"/>
        <w:jc w:val="both"/>
        <w:rPr>
          <w:rFonts w:hint="eastAsia" w:ascii="仿宋" w:hAnsi="仿宋" w:eastAsia="仿宋" w:cs="仿宋"/>
        </w:rPr>
      </w:pPr>
      <w:r>
        <w:rPr>
          <w:rFonts w:hint="eastAsia" w:ascii="仿宋" w:hAnsi="仿宋" w:eastAsia="仿宋" w:cs="仿宋"/>
          <w:lang w:eastAsia="zh-CN"/>
        </w:rPr>
        <w:t>投标函</w:t>
      </w:r>
      <w:r>
        <w:rPr>
          <w:rFonts w:hint="eastAsia" w:ascii="仿宋" w:hAnsi="仿宋" w:eastAsia="仿宋" w:cs="仿宋"/>
        </w:rPr>
        <w:t>…………………………………………………………………………（页码）</w:t>
      </w:r>
    </w:p>
    <w:p w14:paraId="2649572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1868DE04">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w:t>
      </w:r>
      <w:r>
        <w:rPr>
          <w:rFonts w:hint="eastAsia" w:ascii="仿宋" w:hAnsi="仿宋" w:eastAsia="仿宋" w:cs="仿宋"/>
        </w:rPr>
        <w:t>…………………………………</w:t>
      </w:r>
      <w:r>
        <w:rPr>
          <w:rFonts w:hint="eastAsia" w:ascii="仿宋" w:hAnsi="仿宋" w:eastAsia="仿宋" w:cs="仿宋"/>
          <w:color w:val="auto"/>
          <w:highlight w:val="none"/>
        </w:rPr>
        <w:t>（页码）</w:t>
      </w:r>
    </w:p>
    <w:p w14:paraId="2F018232">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56EB2B17">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57FE086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12A7677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5B0B51D1">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09530900">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32DB6BF6">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67B0853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13DA2A9D">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65B8BF0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7ACA253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1E65A54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2D4C9B5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28764CE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72E81395">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141DEBC6">
      <w:pPr>
        <w:snapToGrid w:val="0"/>
        <w:spacing w:line="360" w:lineRule="auto"/>
        <w:jc w:val="center"/>
        <w:rPr>
          <w:rFonts w:hint="eastAsia" w:ascii="仿宋" w:hAnsi="仿宋" w:eastAsia="仿宋" w:cs="仿宋"/>
          <w:b/>
          <w:kern w:val="0"/>
          <w:sz w:val="32"/>
          <w:szCs w:val="32"/>
          <w:lang w:val="zh-CN"/>
        </w:rPr>
      </w:pPr>
    </w:p>
    <w:p w14:paraId="6E4AA418">
      <w:pPr>
        <w:snapToGrid w:val="0"/>
        <w:spacing w:line="360" w:lineRule="auto"/>
        <w:jc w:val="center"/>
        <w:rPr>
          <w:rFonts w:hint="eastAsia" w:ascii="仿宋" w:hAnsi="仿宋" w:eastAsia="仿宋" w:cs="仿宋"/>
          <w:b/>
          <w:kern w:val="0"/>
          <w:sz w:val="32"/>
          <w:szCs w:val="32"/>
          <w:lang w:val="zh-CN"/>
        </w:rPr>
      </w:pPr>
    </w:p>
    <w:p w14:paraId="62839081">
      <w:pPr>
        <w:snapToGrid w:val="0"/>
        <w:spacing w:line="360" w:lineRule="auto"/>
        <w:jc w:val="center"/>
        <w:rPr>
          <w:rFonts w:hint="eastAsia" w:ascii="仿宋" w:hAnsi="仿宋" w:eastAsia="仿宋" w:cs="仿宋"/>
          <w:b/>
          <w:kern w:val="0"/>
          <w:sz w:val="32"/>
          <w:szCs w:val="32"/>
          <w:lang w:val="zh-CN"/>
        </w:rPr>
      </w:pPr>
    </w:p>
    <w:p w14:paraId="7EC0496B">
      <w:pPr>
        <w:snapToGrid w:val="0"/>
        <w:spacing w:line="360" w:lineRule="auto"/>
        <w:jc w:val="both"/>
        <w:rPr>
          <w:rFonts w:hint="eastAsia" w:ascii="仿宋" w:hAnsi="仿宋" w:eastAsia="仿宋" w:cs="仿宋"/>
          <w:b/>
          <w:kern w:val="0"/>
          <w:sz w:val="32"/>
          <w:szCs w:val="32"/>
          <w:lang w:val="zh-CN"/>
        </w:rPr>
      </w:pPr>
    </w:p>
    <w:p w14:paraId="7562F6B0">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7AFD370C">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F75E587">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65A8B3D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7938EC2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1373CFD3">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397A121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7A98CEE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6D2DF51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5229C398">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5DBE20B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4D9580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1C4D74C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13DF88F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3B862BA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5D9C424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7423837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7A0AE1A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20FEE02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1B3116A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74A987A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49E70E9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7D8B871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10C45A7E">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75AEA330">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341E94E4">
      <w:pPr>
        <w:jc w:val="center"/>
        <w:rPr>
          <w:rFonts w:hint="eastAsia" w:ascii="仿宋" w:hAnsi="仿宋" w:eastAsia="仿宋" w:cs="仿宋"/>
          <w:b/>
          <w:sz w:val="24"/>
        </w:rPr>
      </w:pPr>
    </w:p>
    <w:p w14:paraId="1199F8E0">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17FA0BB6">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5C261D2">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4F609D6D">
      <w:pPr>
        <w:snapToGrid w:val="0"/>
        <w:spacing w:line="600" w:lineRule="exact"/>
        <w:jc w:val="left"/>
        <w:rPr>
          <w:rFonts w:hint="eastAsia" w:ascii="仿宋" w:hAnsi="仿宋" w:eastAsia="仿宋" w:cs="仿宋"/>
          <w:sz w:val="24"/>
        </w:rPr>
      </w:pPr>
    </w:p>
    <w:p w14:paraId="51DB272B">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78B352E6">
      <w:pPr>
        <w:spacing w:line="360" w:lineRule="exact"/>
        <w:rPr>
          <w:rFonts w:hint="eastAsia" w:ascii="仿宋" w:hAnsi="仿宋" w:eastAsia="仿宋" w:cs="仿宋"/>
          <w:sz w:val="24"/>
        </w:rPr>
      </w:pPr>
    </w:p>
    <w:p w14:paraId="29C4C03D">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7346ED17">
      <w:pPr>
        <w:spacing w:line="360" w:lineRule="exact"/>
        <w:rPr>
          <w:rFonts w:hint="eastAsia" w:ascii="仿宋" w:hAnsi="仿宋" w:eastAsia="仿宋" w:cs="仿宋"/>
          <w:sz w:val="24"/>
        </w:rPr>
      </w:pPr>
    </w:p>
    <w:p w14:paraId="68370CA8">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6A738997">
      <w:pPr>
        <w:spacing w:line="360" w:lineRule="exact"/>
        <w:rPr>
          <w:rFonts w:hint="eastAsia" w:ascii="仿宋" w:hAnsi="仿宋" w:eastAsia="仿宋" w:cs="仿宋"/>
          <w:sz w:val="24"/>
        </w:rPr>
      </w:pPr>
    </w:p>
    <w:p w14:paraId="5168C3A8">
      <w:pPr>
        <w:spacing w:line="360" w:lineRule="exact"/>
        <w:rPr>
          <w:rFonts w:hint="eastAsia" w:ascii="仿宋" w:hAnsi="仿宋" w:eastAsia="仿宋" w:cs="仿宋"/>
          <w:sz w:val="24"/>
        </w:rPr>
      </w:pPr>
    </w:p>
    <w:p w14:paraId="28D51860">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0D5F4246">
      <w:pPr>
        <w:spacing w:line="360" w:lineRule="exact"/>
        <w:rPr>
          <w:rFonts w:hint="eastAsia" w:ascii="仿宋" w:hAnsi="仿宋" w:eastAsia="仿宋" w:cs="仿宋"/>
          <w:sz w:val="24"/>
        </w:rPr>
      </w:pPr>
    </w:p>
    <w:p w14:paraId="4686EA44">
      <w:pPr>
        <w:spacing w:line="360" w:lineRule="exact"/>
        <w:rPr>
          <w:rFonts w:hint="eastAsia" w:ascii="仿宋" w:hAnsi="仿宋" w:eastAsia="仿宋" w:cs="仿宋"/>
          <w:sz w:val="24"/>
        </w:rPr>
      </w:pPr>
    </w:p>
    <w:p w14:paraId="1D33D040">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1B7B6A9E">
      <w:pPr>
        <w:spacing w:line="360" w:lineRule="exact"/>
        <w:rPr>
          <w:rFonts w:hint="eastAsia" w:ascii="仿宋" w:hAnsi="仿宋" w:eastAsia="仿宋" w:cs="仿宋"/>
          <w:sz w:val="24"/>
        </w:rPr>
      </w:pPr>
    </w:p>
    <w:p w14:paraId="478A588E">
      <w:pPr>
        <w:spacing w:line="360" w:lineRule="exact"/>
        <w:rPr>
          <w:rFonts w:hint="eastAsia" w:ascii="仿宋" w:hAnsi="仿宋" w:eastAsia="仿宋" w:cs="仿宋"/>
          <w:sz w:val="24"/>
        </w:rPr>
      </w:pPr>
    </w:p>
    <w:p w14:paraId="7BDA4440">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5468C338">
      <w:pPr>
        <w:ind w:firstLine="4920" w:firstLineChars="2050"/>
        <w:jc w:val="left"/>
        <w:rPr>
          <w:rFonts w:hint="eastAsia" w:ascii="仿宋" w:hAnsi="仿宋" w:eastAsia="仿宋" w:cs="仿宋"/>
          <w:sz w:val="24"/>
        </w:rPr>
      </w:pPr>
    </w:p>
    <w:p w14:paraId="159F3D08">
      <w:pPr>
        <w:spacing w:line="800" w:lineRule="exact"/>
        <w:rPr>
          <w:rFonts w:hint="eastAsia" w:ascii="仿宋" w:hAnsi="仿宋" w:eastAsia="仿宋" w:cs="仿宋"/>
          <w:b/>
          <w:sz w:val="24"/>
        </w:rPr>
      </w:pPr>
    </w:p>
    <w:p w14:paraId="5AD2995B">
      <w:pPr>
        <w:spacing w:line="800" w:lineRule="exact"/>
        <w:rPr>
          <w:rFonts w:hint="eastAsia" w:ascii="仿宋" w:hAnsi="仿宋" w:eastAsia="仿宋" w:cs="仿宋"/>
          <w:b/>
          <w:sz w:val="24"/>
        </w:rPr>
      </w:pPr>
    </w:p>
    <w:p w14:paraId="54220B66">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3AEC7519">
      <w:pPr>
        <w:jc w:val="center"/>
        <w:rPr>
          <w:rFonts w:hint="eastAsia" w:ascii="仿宋" w:hAnsi="仿宋" w:eastAsia="仿宋" w:cs="仿宋"/>
          <w:b/>
          <w:sz w:val="24"/>
        </w:rPr>
      </w:pPr>
    </w:p>
    <w:p w14:paraId="498A91C0">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73E301D6">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5BE699F6">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384106E2">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7D55FC8E">
      <w:pPr>
        <w:snapToGrid w:val="0"/>
        <w:spacing w:line="600" w:lineRule="exact"/>
        <w:jc w:val="left"/>
        <w:rPr>
          <w:rFonts w:hint="eastAsia" w:ascii="仿宋" w:hAnsi="仿宋" w:eastAsia="仿宋" w:cs="仿宋"/>
          <w:sz w:val="24"/>
        </w:rPr>
      </w:pPr>
    </w:p>
    <w:p w14:paraId="65ED4D90">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663A1747">
      <w:pPr>
        <w:spacing w:line="360" w:lineRule="exact"/>
        <w:rPr>
          <w:rFonts w:hint="eastAsia" w:ascii="仿宋" w:hAnsi="仿宋" w:eastAsia="仿宋" w:cs="仿宋"/>
          <w:sz w:val="24"/>
        </w:rPr>
      </w:pPr>
    </w:p>
    <w:p w14:paraId="2EE08D20">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6266D1A3">
      <w:pPr>
        <w:spacing w:line="360" w:lineRule="exact"/>
        <w:rPr>
          <w:rFonts w:hint="eastAsia" w:ascii="仿宋" w:hAnsi="仿宋" w:eastAsia="仿宋" w:cs="仿宋"/>
          <w:sz w:val="24"/>
        </w:rPr>
      </w:pPr>
    </w:p>
    <w:p w14:paraId="3C63DC58">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46529EA1">
      <w:pPr>
        <w:spacing w:line="360" w:lineRule="exact"/>
        <w:rPr>
          <w:rFonts w:hint="eastAsia" w:ascii="仿宋" w:hAnsi="仿宋" w:eastAsia="仿宋" w:cs="仿宋"/>
          <w:sz w:val="24"/>
        </w:rPr>
      </w:pPr>
    </w:p>
    <w:p w14:paraId="68E5FD6C">
      <w:pPr>
        <w:spacing w:line="360" w:lineRule="exact"/>
        <w:rPr>
          <w:rFonts w:hint="eastAsia" w:ascii="仿宋" w:hAnsi="仿宋" w:eastAsia="仿宋" w:cs="仿宋"/>
          <w:sz w:val="24"/>
        </w:rPr>
      </w:pPr>
    </w:p>
    <w:p w14:paraId="0F50B643">
      <w:pPr>
        <w:jc w:val="center"/>
        <w:rPr>
          <w:rFonts w:hint="eastAsia" w:ascii="仿宋" w:hAnsi="仿宋" w:eastAsia="仿宋" w:cs="仿宋"/>
          <w:b/>
          <w:kern w:val="0"/>
          <w:sz w:val="32"/>
          <w:szCs w:val="32"/>
        </w:rPr>
      </w:pPr>
    </w:p>
    <w:p w14:paraId="2AFAD7DE">
      <w:pPr>
        <w:rPr>
          <w:rFonts w:hint="eastAsia" w:ascii="仿宋" w:hAnsi="仿宋" w:eastAsia="仿宋" w:cs="仿宋"/>
        </w:rPr>
      </w:pPr>
    </w:p>
    <w:p w14:paraId="1F43CBFF">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9F74FBC">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29497CE">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460984E">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D54A070">
      <w:pPr>
        <w:autoSpaceDE w:val="0"/>
        <w:autoSpaceDN w:val="0"/>
        <w:spacing w:line="360" w:lineRule="auto"/>
        <w:jc w:val="center"/>
        <w:rPr>
          <w:rFonts w:hint="eastAsia" w:ascii="仿宋" w:hAnsi="仿宋" w:eastAsia="仿宋" w:cs="仿宋"/>
          <w:b/>
          <w:kern w:val="0"/>
          <w:sz w:val="32"/>
          <w:szCs w:val="32"/>
          <w:lang w:val="zh-CN"/>
        </w:rPr>
      </w:pPr>
    </w:p>
    <w:p w14:paraId="42103D9B">
      <w:pPr>
        <w:autoSpaceDE w:val="0"/>
        <w:autoSpaceDN w:val="0"/>
        <w:spacing w:line="360" w:lineRule="auto"/>
        <w:jc w:val="center"/>
        <w:rPr>
          <w:rFonts w:hint="eastAsia" w:ascii="仿宋" w:hAnsi="仿宋" w:eastAsia="仿宋" w:cs="仿宋"/>
          <w:b/>
          <w:kern w:val="0"/>
          <w:sz w:val="32"/>
          <w:szCs w:val="32"/>
          <w:lang w:val="zh-CN"/>
        </w:rPr>
      </w:pPr>
    </w:p>
    <w:p w14:paraId="4CC3B9BB">
      <w:pPr>
        <w:autoSpaceDE w:val="0"/>
        <w:autoSpaceDN w:val="0"/>
        <w:spacing w:line="360" w:lineRule="auto"/>
        <w:jc w:val="center"/>
        <w:rPr>
          <w:rFonts w:hint="eastAsia" w:ascii="仿宋" w:hAnsi="仿宋" w:eastAsia="仿宋" w:cs="仿宋"/>
          <w:b/>
          <w:kern w:val="0"/>
          <w:sz w:val="32"/>
          <w:szCs w:val="32"/>
          <w:lang w:val="zh-CN"/>
        </w:rPr>
      </w:pPr>
    </w:p>
    <w:p w14:paraId="6DEB0B90">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14:paraId="387FF484">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219880A">
      <w:pPr>
        <w:spacing w:line="800" w:lineRule="exact"/>
        <w:rPr>
          <w:rFonts w:hint="eastAsia" w:ascii="仿宋" w:hAnsi="仿宋" w:eastAsia="仿宋" w:cs="仿宋"/>
          <w:b/>
          <w:sz w:val="24"/>
        </w:rPr>
      </w:pPr>
    </w:p>
    <w:p w14:paraId="5BF15912">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3087FE96">
      <w:pPr>
        <w:spacing w:line="800" w:lineRule="exact"/>
        <w:rPr>
          <w:rFonts w:hint="eastAsia" w:ascii="仿宋" w:hAnsi="仿宋" w:eastAsia="仿宋" w:cs="仿宋"/>
          <w:b/>
          <w:sz w:val="24"/>
        </w:rPr>
      </w:pPr>
    </w:p>
    <w:p w14:paraId="35890C6E">
      <w:pPr>
        <w:spacing w:line="800" w:lineRule="exact"/>
        <w:rPr>
          <w:rFonts w:hint="eastAsia" w:ascii="仿宋" w:hAnsi="仿宋" w:eastAsia="仿宋" w:cs="仿宋"/>
          <w:b/>
          <w:sz w:val="24"/>
        </w:rPr>
      </w:pPr>
    </w:p>
    <w:p w14:paraId="6A373B50">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25BD8FC8">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79F12366">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4BA7ADA1">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205B7E12">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27C933C3">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6E0030B9">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3A8333CF">
      <w:pPr>
        <w:spacing w:line="440" w:lineRule="exact"/>
        <w:rPr>
          <w:rFonts w:hint="eastAsia" w:ascii="仿宋" w:hAnsi="仿宋" w:eastAsia="仿宋" w:cs="仿宋"/>
          <w:sz w:val="24"/>
        </w:rPr>
      </w:pPr>
      <w:r>
        <w:rPr>
          <w:rFonts w:hint="eastAsia" w:ascii="仿宋" w:hAnsi="仿宋" w:eastAsia="仿宋" w:cs="仿宋"/>
          <w:sz w:val="24"/>
        </w:rPr>
        <w:t>特此证明。</w:t>
      </w:r>
    </w:p>
    <w:p w14:paraId="399C893D">
      <w:pPr>
        <w:spacing w:line="440" w:lineRule="exact"/>
        <w:rPr>
          <w:rFonts w:hint="eastAsia" w:ascii="仿宋" w:hAnsi="仿宋" w:eastAsia="仿宋" w:cs="仿宋"/>
          <w:sz w:val="24"/>
        </w:rPr>
      </w:pPr>
    </w:p>
    <w:p w14:paraId="2BA53868">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65E19ECE">
      <w:pPr>
        <w:spacing w:line="440" w:lineRule="exact"/>
        <w:ind w:right="480"/>
        <w:rPr>
          <w:rFonts w:hint="eastAsia" w:ascii="仿宋" w:hAnsi="仿宋" w:eastAsia="仿宋" w:cs="仿宋"/>
          <w:sz w:val="24"/>
        </w:rPr>
      </w:pPr>
    </w:p>
    <w:p w14:paraId="48948834">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6BA0E8DA">
      <w:pPr>
        <w:jc w:val="center"/>
        <w:rPr>
          <w:rFonts w:hint="eastAsia" w:ascii="仿宋" w:hAnsi="仿宋" w:eastAsia="仿宋" w:cs="仿宋"/>
          <w:b/>
          <w:kern w:val="0"/>
          <w:sz w:val="32"/>
          <w:szCs w:val="32"/>
        </w:rPr>
      </w:pPr>
    </w:p>
    <w:p w14:paraId="7B010F6A">
      <w:pPr>
        <w:jc w:val="center"/>
        <w:rPr>
          <w:rFonts w:hint="eastAsia" w:ascii="仿宋" w:hAnsi="仿宋" w:eastAsia="仿宋" w:cs="仿宋"/>
          <w:b/>
          <w:kern w:val="0"/>
          <w:sz w:val="32"/>
          <w:szCs w:val="32"/>
        </w:rPr>
      </w:pPr>
    </w:p>
    <w:p w14:paraId="092096D4">
      <w:pPr>
        <w:jc w:val="both"/>
        <w:rPr>
          <w:rFonts w:hint="eastAsia" w:ascii="仿宋" w:hAnsi="仿宋" w:eastAsia="仿宋" w:cs="仿宋"/>
          <w:b/>
          <w:kern w:val="0"/>
          <w:sz w:val="32"/>
          <w:szCs w:val="32"/>
        </w:rPr>
      </w:pPr>
    </w:p>
    <w:p w14:paraId="45765038">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1FB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9353B1C">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58AB7EAC">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4B71BEF1">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42E743D1">
            <w:pPr>
              <w:jc w:val="center"/>
              <w:rPr>
                <w:rFonts w:hint="eastAsia" w:ascii="仿宋" w:hAnsi="仿宋" w:eastAsia="仿宋" w:cs="仿宋"/>
                <w:b/>
                <w:bCs/>
                <w:sz w:val="24"/>
              </w:rPr>
            </w:pPr>
            <w:r>
              <w:rPr>
                <w:rFonts w:hint="eastAsia" w:ascii="仿宋" w:hAnsi="仿宋" w:eastAsia="仿宋" w:cs="仿宋"/>
                <w:b/>
                <w:bCs/>
                <w:sz w:val="24"/>
              </w:rPr>
              <w:t>偏离说明</w:t>
            </w:r>
          </w:p>
        </w:tc>
      </w:tr>
      <w:tr w14:paraId="19D2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9EBADF9">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2352425D">
            <w:pPr>
              <w:jc w:val="center"/>
              <w:rPr>
                <w:rFonts w:hint="eastAsia" w:ascii="仿宋" w:hAnsi="仿宋" w:eastAsia="仿宋" w:cs="仿宋"/>
                <w:b/>
                <w:kern w:val="0"/>
                <w:sz w:val="32"/>
                <w:szCs w:val="32"/>
              </w:rPr>
            </w:pPr>
          </w:p>
        </w:tc>
        <w:tc>
          <w:tcPr>
            <w:tcW w:w="3546" w:type="dxa"/>
          </w:tcPr>
          <w:p w14:paraId="23361A3E">
            <w:pPr>
              <w:jc w:val="center"/>
              <w:rPr>
                <w:rFonts w:hint="eastAsia" w:ascii="仿宋" w:hAnsi="仿宋" w:eastAsia="仿宋" w:cs="仿宋"/>
                <w:b/>
                <w:kern w:val="0"/>
                <w:sz w:val="32"/>
                <w:szCs w:val="32"/>
              </w:rPr>
            </w:pPr>
          </w:p>
        </w:tc>
        <w:tc>
          <w:tcPr>
            <w:tcW w:w="1276" w:type="dxa"/>
          </w:tcPr>
          <w:p w14:paraId="44215F36">
            <w:pPr>
              <w:jc w:val="center"/>
              <w:rPr>
                <w:rFonts w:hint="eastAsia" w:ascii="仿宋" w:hAnsi="仿宋" w:eastAsia="仿宋" w:cs="仿宋"/>
                <w:b/>
                <w:kern w:val="0"/>
                <w:sz w:val="32"/>
                <w:szCs w:val="32"/>
              </w:rPr>
            </w:pPr>
          </w:p>
        </w:tc>
      </w:tr>
      <w:tr w14:paraId="5EDA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8BD295D">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599A0B02">
            <w:pPr>
              <w:jc w:val="center"/>
              <w:rPr>
                <w:rFonts w:hint="eastAsia" w:ascii="仿宋" w:hAnsi="仿宋" w:eastAsia="仿宋" w:cs="仿宋"/>
                <w:b/>
                <w:kern w:val="0"/>
                <w:sz w:val="32"/>
                <w:szCs w:val="32"/>
              </w:rPr>
            </w:pPr>
          </w:p>
        </w:tc>
        <w:tc>
          <w:tcPr>
            <w:tcW w:w="3546" w:type="dxa"/>
          </w:tcPr>
          <w:p w14:paraId="64C01C1A">
            <w:pPr>
              <w:jc w:val="center"/>
              <w:rPr>
                <w:rFonts w:hint="eastAsia" w:ascii="仿宋" w:hAnsi="仿宋" w:eastAsia="仿宋" w:cs="仿宋"/>
                <w:b/>
                <w:kern w:val="0"/>
                <w:sz w:val="32"/>
                <w:szCs w:val="32"/>
              </w:rPr>
            </w:pPr>
          </w:p>
        </w:tc>
        <w:tc>
          <w:tcPr>
            <w:tcW w:w="1276" w:type="dxa"/>
          </w:tcPr>
          <w:p w14:paraId="409601A8">
            <w:pPr>
              <w:jc w:val="center"/>
              <w:rPr>
                <w:rFonts w:hint="eastAsia" w:ascii="仿宋" w:hAnsi="仿宋" w:eastAsia="仿宋" w:cs="仿宋"/>
                <w:b/>
                <w:kern w:val="0"/>
                <w:sz w:val="32"/>
                <w:szCs w:val="32"/>
              </w:rPr>
            </w:pPr>
          </w:p>
        </w:tc>
      </w:tr>
      <w:tr w14:paraId="680B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FC9292">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7D68D0D3">
            <w:pPr>
              <w:jc w:val="center"/>
              <w:rPr>
                <w:rFonts w:hint="eastAsia" w:ascii="仿宋" w:hAnsi="仿宋" w:eastAsia="仿宋" w:cs="仿宋"/>
                <w:b/>
                <w:kern w:val="0"/>
                <w:sz w:val="32"/>
                <w:szCs w:val="32"/>
              </w:rPr>
            </w:pPr>
          </w:p>
        </w:tc>
        <w:tc>
          <w:tcPr>
            <w:tcW w:w="3546" w:type="dxa"/>
          </w:tcPr>
          <w:p w14:paraId="6BCED5E8">
            <w:pPr>
              <w:jc w:val="center"/>
              <w:rPr>
                <w:rFonts w:hint="eastAsia" w:ascii="仿宋" w:hAnsi="仿宋" w:eastAsia="仿宋" w:cs="仿宋"/>
                <w:b/>
                <w:kern w:val="0"/>
                <w:sz w:val="32"/>
                <w:szCs w:val="32"/>
              </w:rPr>
            </w:pPr>
          </w:p>
        </w:tc>
        <w:tc>
          <w:tcPr>
            <w:tcW w:w="1276" w:type="dxa"/>
          </w:tcPr>
          <w:p w14:paraId="08327DA9">
            <w:pPr>
              <w:jc w:val="center"/>
              <w:rPr>
                <w:rFonts w:hint="eastAsia" w:ascii="仿宋" w:hAnsi="仿宋" w:eastAsia="仿宋" w:cs="仿宋"/>
                <w:b/>
                <w:kern w:val="0"/>
                <w:sz w:val="32"/>
                <w:szCs w:val="32"/>
              </w:rPr>
            </w:pPr>
          </w:p>
        </w:tc>
      </w:tr>
    </w:tbl>
    <w:p w14:paraId="4E86E7D3">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707D6912">
      <w:pPr>
        <w:jc w:val="center"/>
        <w:rPr>
          <w:rFonts w:hint="eastAsia" w:ascii="仿宋" w:hAnsi="仿宋" w:eastAsia="仿宋" w:cs="仿宋"/>
          <w:b/>
          <w:kern w:val="0"/>
          <w:sz w:val="32"/>
          <w:szCs w:val="32"/>
        </w:rPr>
      </w:pPr>
    </w:p>
    <w:p w14:paraId="54A0AFE4">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10AFF551">
      <w:pPr>
        <w:widowControl/>
        <w:adjustRightInd/>
        <w:jc w:val="left"/>
        <w:rPr>
          <w:rFonts w:hint="eastAsia" w:ascii="仿宋" w:hAnsi="仿宋" w:eastAsia="仿宋" w:cs="仿宋"/>
          <w:b/>
          <w:bCs/>
          <w:sz w:val="32"/>
          <w:szCs w:val="32"/>
          <w:lang w:eastAsia="zh-CN"/>
        </w:rPr>
      </w:pPr>
    </w:p>
    <w:p w14:paraId="5C02814D">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7936254A">
      <w:pPr>
        <w:snapToGrid w:val="0"/>
        <w:spacing w:line="360" w:lineRule="auto"/>
        <w:rPr>
          <w:rFonts w:hint="eastAsia" w:ascii="仿宋" w:hAnsi="仿宋" w:eastAsia="仿宋" w:cs="仿宋"/>
          <w:color w:val="auto"/>
          <w:sz w:val="24"/>
          <w:highlight w:val="none"/>
        </w:rPr>
      </w:pPr>
    </w:p>
    <w:p w14:paraId="1945B052">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7409A17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7B1DE4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7D7058F8">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3484B081">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17F2663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1CADD719">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004DED74">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2632936F">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19564CBC">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2161E45B">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648A8E4A">
      <w:pPr>
        <w:autoSpaceDE w:val="0"/>
        <w:autoSpaceDN w:val="0"/>
        <w:spacing w:line="360" w:lineRule="auto"/>
        <w:ind w:left="2"/>
        <w:jc w:val="left"/>
        <w:rPr>
          <w:rFonts w:hint="eastAsia" w:ascii="仿宋" w:hAnsi="仿宋" w:eastAsia="仿宋" w:cs="仿宋"/>
          <w:kern w:val="0"/>
          <w:sz w:val="24"/>
          <w:lang w:val="zh-CN"/>
        </w:rPr>
      </w:pPr>
    </w:p>
    <w:p w14:paraId="19D86F5A">
      <w:pPr>
        <w:autoSpaceDE w:val="0"/>
        <w:autoSpaceDN w:val="0"/>
        <w:spacing w:line="360" w:lineRule="auto"/>
        <w:ind w:left="2"/>
        <w:jc w:val="left"/>
        <w:rPr>
          <w:rFonts w:hint="eastAsia" w:ascii="仿宋" w:hAnsi="仿宋" w:eastAsia="仿宋" w:cs="仿宋"/>
          <w:kern w:val="0"/>
          <w:sz w:val="24"/>
          <w:lang w:val="zh-CN"/>
        </w:rPr>
      </w:pPr>
    </w:p>
    <w:p w14:paraId="63B48B7A">
      <w:pPr>
        <w:autoSpaceDE w:val="0"/>
        <w:autoSpaceDN w:val="0"/>
        <w:spacing w:line="360" w:lineRule="auto"/>
        <w:ind w:left="2"/>
        <w:jc w:val="left"/>
        <w:rPr>
          <w:rFonts w:hint="eastAsia" w:ascii="仿宋" w:hAnsi="仿宋" w:eastAsia="仿宋" w:cs="仿宋"/>
          <w:kern w:val="0"/>
          <w:sz w:val="24"/>
          <w:lang w:val="zh-CN"/>
        </w:rPr>
      </w:pPr>
    </w:p>
    <w:p w14:paraId="0CE12963">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6F758F5C">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75402586">
      <w:pPr>
        <w:spacing w:line="360" w:lineRule="auto"/>
        <w:jc w:val="center"/>
        <w:rPr>
          <w:rFonts w:hint="eastAsia" w:ascii="仿宋" w:hAnsi="仿宋" w:eastAsia="仿宋" w:cs="仿宋"/>
          <w:b/>
          <w:bCs/>
          <w:sz w:val="24"/>
        </w:rPr>
      </w:pPr>
    </w:p>
    <w:p w14:paraId="47E070A9">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AE12A22">
      <w:pPr>
        <w:spacing w:line="360" w:lineRule="auto"/>
        <w:jc w:val="center"/>
        <w:rPr>
          <w:rFonts w:hint="eastAsia" w:ascii="仿宋" w:hAnsi="仿宋" w:eastAsia="仿宋" w:cs="仿宋"/>
          <w:b/>
          <w:bCs/>
          <w:sz w:val="24"/>
        </w:rPr>
      </w:pPr>
    </w:p>
    <w:p w14:paraId="1FDDDD26">
      <w:pPr>
        <w:pStyle w:val="80"/>
        <w:jc w:val="center"/>
        <w:rPr>
          <w:rFonts w:hint="eastAsia" w:ascii="仿宋" w:hAnsi="仿宋" w:eastAsia="仿宋" w:cs="仿宋"/>
          <w:b/>
          <w:bCs/>
          <w:sz w:val="24"/>
        </w:rPr>
      </w:pPr>
    </w:p>
    <w:p w14:paraId="4AA458D0">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03B5EB09">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2B5976F">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88C5CD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9D5138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645F28E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00E030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6039B1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5FF770C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17447F6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4F42DD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CF1755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C9EB67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73D7B1D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6033340">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4451E617">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A84A862">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F6F515D">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90A5FBB">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E7FB71C">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618282A">
            <w:pPr>
              <w:autoSpaceDE w:val="0"/>
              <w:autoSpaceDN w:val="0"/>
              <w:spacing w:line="360" w:lineRule="auto"/>
              <w:rPr>
                <w:rFonts w:ascii="仿宋_GB2312" w:hAnsi="仿宋_GB2312" w:eastAsia="仿宋_GB2312" w:cs="仿宋_GB2312"/>
                <w:sz w:val="24"/>
              </w:rPr>
            </w:pPr>
          </w:p>
        </w:tc>
      </w:tr>
      <w:tr w14:paraId="3A898BF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0DE2C05">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19878DE">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99B303B">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FD57EF9">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C653590">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3B70B090">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EECC0D1">
            <w:pPr>
              <w:autoSpaceDE w:val="0"/>
              <w:autoSpaceDN w:val="0"/>
              <w:spacing w:line="360" w:lineRule="auto"/>
              <w:rPr>
                <w:rFonts w:ascii="仿宋_GB2312" w:hAnsi="仿宋_GB2312" w:eastAsia="仿宋_GB2312" w:cs="仿宋_GB2312"/>
                <w:sz w:val="24"/>
              </w:rPr>
            </w:pPr>
          </w:p>
        </w:tc>
      </w:tr>
      <w:tr w14:paraId="487EEF1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3B7947B">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FDB8919">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E69B7ED">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F2A45A5">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B414B08">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36EDDEA">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A027748">
            <w:pPr>
              <w:autoSpaceDE w:val="0"/>
              <w:autoSpaceDN w:val="0"/>
              <w:spacing w:line="360" w:lineRule="auto"/>
              <w:rPr>
                <w:rFonts w:ascii="仿宋_GB2312" w:hAnsi="仿宋_GB2312" w:eastAsia="仿宋_GB2312" w:cs="仿宋_GB2312"/>
                <w:sz w:val="24"/>
              </w:rPr>
            </w:pPr>
          </w:p>
        </w:tc>
      </w:tr>
    </w:tbl>
    <w:p w14:paraId="506C4C3A">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w:t>
      </w:r>
      <w:r>
        <w:rPr>
          <w:rFonts w:hint="eastAsia" w:ascii="仿宋_GB2312" w:hAnsi="仿宋_GB2312" w:eastAsia="仿宋_GB2312" w:cs="仿宋_GB2312"/>
          <w:b/>
          <w:sz w:val="24"/>
          <w:lang w:eastAsia="zh-CN"/>
        </w:rPr>
        <w:t>（</w:t>
      </w:r>
      <w:r>
        <w:rPr>
          <w:rFonts w:hint="eastAsia" w:ascii="仿宋_GB2312" w:hAnsi="仿宋_GB2312" w:eastAsia="仿宋_GB2312" w:cs="仿宋_GB2312"/>
          <w:b/>
          <w:sz w:val="24"/>
          <w:lang w:val="en-US" w:eastAsia="zh-CN"/>
        </w:rPr>
        <w:t>如有</w:t>
      </w:r>
      <w:r>
        <w:rPr>
          <w:rFonts w:hint="eastAsia" w:ascii="仿宋_GB2312" w:hAnsi="仿宋_GB2312" w:eastAsia="仿宋_GB2312" w:cs="仿宋_GB2312"/>
          <w:b/>
          <w:sz w:val="24"/>
          <w:lang w:eastAsia="zh-CN"/>
        </w:rPr>
        <w:t>）</w:t>
      </w:r>
      <w:r>
        <w:rPr>
          <w:rFonts w:hint="eastAsia" w:ascii="仿宋_GB2312" w:hAnsi="仿宋_GB2312" w:eastAsia="仿宋_GB2312" w:cs="仿宋_GB2312"/>
          <w:b/>
          <w:sz w:val="24"/>
        </w:rPr>
        <w:t>并注明页码。</w:t>
      </w:r>
    </w:p>
    <w:p w14:paraId="0F34A4A1">
      <w:pPr>
        <w:autoSpaceDE w:val="0"/>
        <w:autoSpaceDN w:val="0"/>
        <w:spacing w:line="360" w:lineRule="auto"/>
        <w:rPr>
          <w:rFonts w:ascii="仿宋_GB2312" w:hAnsi="仿宋_GB2312" w:eastAsia="仿宋_GB2312" w:cs="仿宋_GB2312"/>
          <w:b/>
          <w:sz w:val="24"/>
        </w:rPr>
      </w:pPr>
    </w:p>
    <w:p w14:paraId="384982DB">
      <w:pPr>
        <w:autoSpaceDE w:val="0"/>
        <w:autoSpaceDN w:val="0"/>
        <w:spacing w:line="360" w:lineRule="auto"/>
        <w:rPr>
          <w:rFonts w:ascii="仿宋_GB2312" w:hAnsi="仿宋_GB2312" w:eastAsia="仿宋_GB2312" w:cs="仿宋_GB2312"/>
          <w:sz w:val="24"/>
        </w:rPr>
      </w:pPr>
    </w:p>
    <w:p w14:paraId="01EECCBE">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28151F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E6F6E62">
      <w:pPr>
        <w:pStyle w:val="647"/>
        <w:ind w:firstLine="0"/>
        <w:jc w:val="both"/>
        <w:rPr>
          <w:rFonts w:hAnsi="仿宋_GB2312" w:cs="仿宋_GB2312"/>
        </w:rPr>
      </w:pPr>
    </w:p>
    <w:p w14:paraId="2CCACCC2">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19F5904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FE159D8">
      <w:pPr>
        <w:spacing w:line="360" w:lineRule="auto"/>
        <w:jc w:val="center"/>
        <w:rPr>
          <w:rFonts w:ascii="仿宋_GB2312" w:hAnsi="仿宋_GB2312" w:eastAsia="仿宋_GB2312" w:cs="仿宋_GB2312"/>
          <w:sz w:val="24"/>
        </w:rPr>
      </w:pPr>
    </w:p>
    <w:p w14:paraId="543CC74D">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0DC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D29A6A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2215C3A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502AF4B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0D7E382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075F3AD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281C6DA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0B64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6663CC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71035FA2">
            <w:pPr>
              <w:snapToGrid w:val="0"/>
              <w:spacing w:line="360" w:lineRule="auto"/>
              <w:jc w:val="center"/>
              <w:rPr>
                <w:rFonts w:ascii="仿宋_GB2312" w:hAnsi="仿宋_GB2312" w:eastAsia="仿宋_GB2312" w:cs="仿宋_GB2312"/>
                <w:sz w:val="24"/>
              </w:rPr>
            </w:pPr>
          </w:p>
        </w:tc>
        <w:tc>
          <w:tcPr>
            <w:tcW w:w="2160" w:type="dxa"/>
            <w:vAlign w:val="center"/>
          </w:tcPr>
          <w:p w14:paraId="748487CB">
            <w:pPr>
              <w:snapToGrid w:val="0"/>
              <w:spacing w:line="360" w:lineRule="auto"/>
              <w:jc w:val="center"/>
              <w:rPr>
                <w:rFonts w:ascii="仿宋_GB2312" w:hAnsi="仿宋_GB2312" w:eastAsia="仿宋_GB2312" w:cs="仿宋_GB2312"/>
                <w:sz w:val="24"/>
              </w:rPr>
            </w:pPr>
          </w:p>
        </w:tc>
        <w:tc>
          <w:tcPr>
            <w:tcW w:w="2340" w:type="dxa"/>
            <w:vAlign w:val="center"/>
          </w:tcPr>
          <w:p w14:paraId="08BD33D7">
            <w:pPr>
              <w:spacing w:line="360" w:lineRule="auto"/>
              <w:jc w:val="center"/>
              <w:rPr>
                <w:rFonts w:ascii="仿宋_GB2312" w:hAnsi="仿宋_GB2312" w:eastAsia="仿宋_GB2312" w:cs="仿宋_GB2312"/>
                <w:sz w:val="24"/>
              </w:rPr>
            </w:pPr>
          </w:p>
        </w:tc>
        <w:tc>
          <w:tcPr>
            <w:tcW w:w="1080" w:type="dxa"/>
            <w:vAlign w:val="center"/>
          </w:tcPr>
          <w:p w14:paraId="398DB7F5">
            <w:pPr>
              <w:spacing w:line="360" w:lineRule="auto"/>
              <w:jc w:val="center"/>
              <w:rPr>
                <w:rFonts w:ascii="仿宋_GB2312" w:hAnsi="仿宋_GB2312" w:eastAsia="仿宋_GB2312" w:cs="仿宋_GB2312"/>
                <w:sz w:val="24"/>
              </w:rPr>
            </w:pPr>
          </w:p>
        </w:tc>
        <w:tc>
          <w:tcPr>
            <w:tcW w:w="1332" w:type="dxa"/>
            <w:vAlign w:val="center"/>
          </w:tcPr>
          <w:p w14:paraId="3DEDB170">
            <w:pPr>
              <w:spacing w:line="360" w:lineRule="auto"/>
              <w:jc w:val="center"/>
              <w:rPr>
                <w:rFonts w:ascii="仿宋_GB2312" w:hAnsi="仿宋_GB2312" w:eastAsia="仿宋_GB2312" w:cs="仿宋_GB2312"/>
                <w:sz w:val="24"/>
              </w:rPr>
            </w:pPr>
          </w:p>
        </w:tc>
      </w:tr>
      <w:tr w14:paraId="5A14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2C037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4AE0A5B3">
            <w:pPr>
              <w:snapToGrid w:val="0"/>
              <w:spacing w:line="360" w:lineRule="auto"/>
              <w:jc w:val="center"/>
              <w:rPr>
                <w:rFonts w:ascii="仿宋_GB2312" w:hAnsi="仿宋_GB2312" w:eastAsia="仿宋_GB2312" w:cs="仿宋_GB2312"/>
                <w:sz w:val="24"/>
              </w:rPr>
            </w:pPr>
          </w:p>
        </w:tc>
        <w:tc>
          <w:tcPr>
            <w:tcW w:w="2160" w:type="dxa"/>
            <w:vAlign w:val="center"/>
          </w:tcPr>
          <w:p w14:paraId="22A7CFCE">
            <w:pPr>
              <w:snapToGrid w:val="0"/>
              <w:spacing w:line="360" w:lineRule="auto"/>
              <w:jc w:val="center"/>
              <w:rPr>
                <w:rFonts w:ascii="仿宋_GB2312" w:hAnsi="仿宋_GB2312" w:eastAsia="仿宋_GB2312" w:cs="仿宋_GB2312"/>
                <w:sz w:val="24"/>
              </w:rPr>
            </w:pPr>
          </w:p>
        </w:tc>
        <w:tc>
          <w:tcPr>
            <w:tcW w:w="2340" w:type="dxa"/>
            <w:vAlign w:val="center"/>
          </w:tcPr>
          <w:p w14:paraId="6108DA5E">
            <w:pPr>
              <w:spacing w:line="360" w:lineRule="auto"/>
              <w:jc w:val="center"/>
              <w:rPr>
                <w:rFonts w:ascii="仿宋_GB2312" w:hAnsi="仿宋_GB2312" w:eastAsia="仿宋_GB2312" w:cs="仿宋_GB2312"/>
                <w:sz w:val="24"/>
              </w:rPr>
            </w:pPr>
          </w:p>
        </w:tc>
        <w:tc>
          <w:tcPr>
            <w:tcW w:w="1080" w:type="dxa"/>
            <w:vAlign w:val="center"/>
          </w:tcPr>
          <w:p w14:paraId="117E0054">
            <w:pPr>
              <w:spacing w:line="360" w:lineRule="auto"/>
              <w:jc w:val="center"/>
              <w:rPr>
                <w:rFonts w:ascii="仿宋_GB2312" w:hAnsi="仿宋_GB2312" w:eastAsia="仿宋_GB2312" w:cs="仿宋_GB2312"/>
                <w:sz w:val="24"/>
              </w:rPr>
            </w:pPr>
          </w:p>
        </w:tc>
        <w:tc>
          <w:tcPr>
            <w:tcW w:w="1332" w:type="dxa"/>
            <w:vAlign w:val="center"/>
          </w:tcPr>
          <w:p w14:paraId="4E9C4E37">
            <w:pPr>
              <w:spacing w:line="360" w:lineRule="auto"/>
              <w:jc w:val="center"/>
              <w:rPr>
                <w:rFonts w:ascii="仿宋_GB2312" w:hAnsi="仿宋_GB2312" w:eastAsia="仿宋_GB2312" w:cs="仿宋_GB2312"/>
                <w:sz w:val="24"/>
              </w:rPr>
            </w:pPr>
          </w:p>
        </w:tc>
      </w:tr>
      <w:tr w14:paraId="715A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B9B661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5A660E85">
            <w:pPr>
              <w:snapToGrid w:val="0"/>
              <w:spacing w:line="360" w:lineRule="auto"/>
              <w:jc w:val="center"/>
              <w:rPr>
                <w:rFonts w:ascii="仿宋_GB2312" w:hAnsi="仿宋_GB2312" w:eastAsia="仿宋_GB2312" w:cs="仿宋_GB2312"/>
                <w:sz w:val="24"/>
              </w:rPr>
            </w:pPr>
          </w:p>
        </w:tc>
        <w:tc>
          <w:tcPr>
            <w:tcW w:w="2160" w:type="dxa"/>
            <w:vAlign w:val="center"/>
          </w:tcPr>
          <w:p w14:paraId="75AB0317">
            <w:pPr>
              <w:snapToGrid w:val="0"/>
              <w:spacing w:line="360" w:lineRule="auto"/>
              <w:jc w:val="center"/>
              <w:rPr>
                <w:rFonts w:ascii="仿宋_GB2312" w:hAnsi="仿宋_GB2312" w:eastAsia="仿宋_GB2312" w:cs="仿宋_GB2312"/>
                <w:sz w:val="24"/>
              </w:rPr>
            </w:pPr>
          </w:p>
        </w:tc>
        <w:tc>
          <w:tcPr>
            <w:tcW w:w="2340" w:type="dxa"/>
            <w:vAlign w:val="center"/>
          </w:tcPr>
          <w:p w14:paraId="6F145369">
            <w:pPr>
              <w:spacing w:line="360" w:lineRule="auto"/>
              <w:jc w:val="center"/>
              <w:rPr>
                <w:rFonts w:ascii="仿宋_GB2312" w:hAnsi="仿宋_GB2312" w:eastAsia="仿宋_GB2312" w:cs="仿宋_GB2312"/>
                <w:sz w:val="24"/>
              </w:rPr>
            </w:pPr>
          </w:p>
        </w:tc>
        <w:tc>
          <w:tcPr>
            <w:tcW w:w="1080" w:type="dxa"/>
            <w:vAlign w:val="center"/>
          </w:tcPr>
          <w:p w14:paraId="29415645">
            <w:pPr>
              <w:spacing w:line="360" w:lineRule="auto"/>
              <w:jc w:val="center"/>
              <w:rPr>
                <w:rFonts w:ascii="仿宋_GB2312" w:hAnsi="仿宋_GB2312" w:eastAsia="仿宋_GB2312" w:cs="仿宋_GB2312"/>
                <w:sz w:val="24"/>
              </w:rPr>
            </w:pPr>
          </w:p>
        </w:tc>
        <w:tc>
          <w:tcPr>
            <w:tcW w:w="1332" w:type="dxa"/>
            <w:vAlign w:val="center"/>
          </w:tcPr>
          <w:p w14:paraId="7AA76FF6">
            <w:pPr>
              <w:spacing w:line="360" w:lineRule="auto"/>
              <w:jc w:val="center"/>
              <w:rPr>
                <w:rFonts w:ascii="仿宋_GB2312" w:hAnsi="仿宋_GB2312" w:eastAsia="仿宋_GB2312" w:cs="仿宋_GB2312"/>
                <w:sz w:val="24"/>
              </w:rPr>
            </w:pPr>
          </w:p>
        </w:tc>
      </w:tr>
      <w:tr w14:paraId="47E9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C3BEE5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43C37A56">
            <w:pPr>
              <w:snapToGrid w:val="0"/>
              <w:spacing w:line="360" w:lineRule="auto"/>
              <w:jc w:val="center"/>
              <w:rPr>
                <w:rFonts w:ascii="仿宋_GB2312" w:hAnsi="仿宋_GB2312" w:eastAsia="仿宋_GB2312" w:cs="仿宋_GB2312"/>
                <w:sz w:val="24"/>
              </w:rPr>
            </w:pPr>
          </w:p>
        </w:tc>
        <w:tc>
          <w:tcPr>
            <w:tcW w:w="2160" w:type="dxa"/>
            <w:vAlign w:val="center"/>
          </w:tcPr>
          <w:p w14:paraId="6E1C158F">
            <w:pPr>
              <w:snapToGrid w:val="0"/>
              <w:spacing w:line="360" w:lineRule="auto"/>
              <w:jc w:val="center"/>
              <w:rPr>
                <w:rFonts w:ascii="仿宋_GB2312" w:hAnsi="仿宋_GB2312" w:eastAsia="仿宋_GB2312" w:cs="仿宋_GB2312"/>
                <w:sz w:val="24"/>
              </w:rPr>
            </w:pPr>
          </w:p>
        </w:tc>
        <w:tc>
          <w:tcPr>
            <w:tcW w:w="2340" w:type="dxa"/>
            <w:vAlign w:val="center"/>
          </w:tcPr>
          <w:p w14:paraId="48C761C2">
            <w:pPr>
              <w:spacing w:line="360" w:lineRule="auto"/>
              <w:jc w:val="center"/>
              <w:rPr>
                <w:rFonts w:ascii="仿宋_GB2312" w:hAnsi="仿宋_GB2312" w:eastAsia="仿宋_GB2312" w:cs="仿宋_GB2312"/>
                <w:sz w:val="24"/>
              </w:rPr>
            </w:pPr>
          </w:p>
        </w:tc>
        <w:tc>
          <w:tcPr>
            <w:tcW w:w="1080" w:type="dxa"/>
            <w:vAlign w:val="center"/>
          </w:tcPr>
          <w:p w14:paraId="440B80FB">
            <w:pPr>
              <w:spacing w:line="360" w:lineRule="auto"/>
              <w:jc w:val="center"/>
              <w:rPr>
                <w:rFonts w:ascii="仿宋_GB2312" w:hAnsi="仿宋_GB2312" w:eastAsia="仿宋_GB2312" w:cs="仿宋_GB2312"/>
                <w:sz w:val="24"/>
              </w:rPr>
            </w:pPr>
          </w:p>
        </w:tc>
        <w:tc>
          <w:tcPr>
            <w:tcW w:w="1332" w:type="dxa"/>
            <w:vAlign w:val="center"/>
          </w:tcPr>
          <w:p w14:paraId="483149FC">
            <w:pPr>
              <w:spacing w:line="360" w:lineRule="auto"/>
              <w:jc w:val="center"/>
              <w:rPr>
                <w:rFonts w:ascii="仿宋_GB2312" w:hAnsi="仿宋_GB2312" w:eastAsia="仿宋_GB2312" w:cs="仿宋_GB2312"/>
                <w:sz w:val="24"/>
              </w:rPr>
            </w:pPr>
          </w:p>
        </w:tc>
      </w:tr>
      <w:tr w14:paraId="74A3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3BDE37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169941BA">
            <w:pPr>
              <w:snapToGrid w:val="0"/>
              <w:spacing w:line="360" w:lineRule="auto"/>
              <w:jc w:val="center"/>
              <w:rPr>
                <w:rFonts w:ascii="仿宋_GB2312" w:hAnsi="仿宋_GB2312" w:eastAsia="仿宋_GB2312" w:cs="仿宋_GB2312"/>
                <w:sz w:val="24"/>
              </w:rPr>
            </w:pPr>
          </w:p>
        </w:tc>
        <w:tc>
          <w:tcPr>
            <w:tcW w:w="2160" w:type="dxa"/>
            <w:vAlign w:val="center"/>
          </w:tcPr>
          <w:p w14:paraId="014EF674">
            <w:pPr>
              <w:snapToGrid w:val="0"/>
              <w:spacing w:line="360" w:lineRule="auto"/>
              <w:jc w:val="center"/>
              <w:rPr>
                <w:rFonts w:ascii="仿宋_GB2312" w:hAnsi="仿宋_GB2312" w:eastAsia="仿宋_GB2312" w:cs="仿宋_GB2312"/>
                <w:sz w:val="24"/>
              </w:rPr>
            </w:pPr>
          </w:p>
        </w:tc>
        <w:tc>
          <w:tcPr>
            <w:tcW w:w="2340" w:type="dxa"/>
            <w:vAlign w:val="center"/>
          </w:tcPr>
          <w:p w14:paraId="5733B2B6">
            <w:pPr>
              <w:spacing w:line="360" w:lineRule="auto"/>
              <w:jc w:val="center"/>
              <w:rPr>
                <w:rFonts w:ascii="仿宋_GB2312" w:hAnsi="仿宋_GB2312" w:eastAsia="仿宋_GB2312" w:cs="仿宋_GB2312"/>
                <w:sz w:val="24"/>
              </w:rPr>
            </w:pPr>
          </w:p>
        </w:tc>
        <w:tc>
          <w:tcPr>
            <w:tcW w:w="1080" w:type="dxa"/>
            <w:vAlign w:val="center"/>
          </w:tcPr>
          <w:p w14:paraId="0A77419A">
            <w:pPr>
              <w:spacing w:line="360" w:lineRule="auto"/>
              <w:jc w:val="center"/>
              <w:rPr>
                <w:rFonts w:ascii="仿宋_GB2312" w:hAnsi="仿宋_GB2312" w:eastAsia="仿宋_GB2312" w:cs="仿宋_GB2312"/>
                <w:sz w:val="24"/>
              </w:rPr>
            </w:pPr>
          </w:p>
        </w:tc>
        <w:tc>
          <w:tcPr>
            <w:tcW w:w="1332" w:type="dxa"/>
            <w:vAlign w:val="center"/>
          </w:tcPr>
          <w:p w14:paraId="1CCF5FC9">
            <w:pPr>
              <w:spacing w:line="360" w:lineRule="auto"/>
              <w:jc w:val="center"/>
              <w:rPr>
                <w:rFonts w:ascii="仿宋_GB2312" w:hAnsi="仿宋_GB2312" w:eastAsia="仿宋_GB2312" w:cs="仿宋_GB2312"/>
                <w:sz w:val="24"/>
              </w:rPr>
            </w:pPr>
          </w:p>
        </w:tc>
      </w:tr>
    </w:tbl>
    <w:p w14:paraId="53FC298F">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5202E69E">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411693E">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2FB0AD02">
      <w:pPr>
        <w:autoSpaceDE w:val="0"/>
        <w:autoSpaceDN w:val="0"/>
        <w:spacing w:line="360" w:lineRule="auto"/>
        <w:ind w:firstLine="4560" w:firstLineChars="1900"/>
        <w:rPr>
          <w:rFonts w:ascii="仿宋_GB2312" w:hAnsi="仿宋_GB2312" w:eastAsia="仿宋_GB2312" w:cs="仿宋_GB2312"/>
          <w:kern w:val="0"/>
          <w:sz w:val="24"/>
        </w:rPr>
      </w:pPr>
    </w:p>
    <w:p w14:paraId="45D5282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F1B541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20CFDD2">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1B40444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09A98C2A">
      <w:pPr>
        <w:keepNext w:val="0"/>
        <w:keepLines w:val="0"/>
        <w:pageBreakBefore/>
        <w:widowControl w:val="0"/>
        <w:tabs>
          <w:tab w:val="left" w:pos="2790"/>
          <w:tab w:val="left" w:pos="4230"/>
        </w:tabs>
        <w:kinsoku/>
        <w:wordWrap/>
        <w:overflowPunct/>
        <w:topLinePunct w:val="0"/>
        <w:autoSpaceDE w:val="0"/>
        <w:autoSpaceDN w:val="0"/>
        <w:bidi w:val="0"/>
        <w:adjustRightInd w:val="0"/>
        <w:snapToGrid/>
        <w:spacing w:line="360" w:lineRule="auto"/>
        <w:ind w:right="0"/>
        <w:jc w:val="center"/>
        <w:textAlignment w:val="auto"/>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676309D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C62C730">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B08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7FB3775">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3D304E12">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33F7F7DD">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65FA8715">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7C6DFFE1">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6D332106">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6D3E3DC3">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59B8CE74">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359AEBC2">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7CE4968B">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162C3265">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591522FC">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6B20A7F7">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076B23D2">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0D31E4A2">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469F249A">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6F11694A">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63EE1466">
            <w:pPr>
              <w:rPr>
                <w:rFonts w:ascii="仿宋_GB2312" w:hAnsi="仿宋_GB2312" w:eastAsia="仿宋_GB2312" w:cs="仿宋_GB2312"/>
                <w:sz w:val="24"/>
              </w:rPr>
            </w:pPr>
            <w:r>
              <w:rPr>
                <w:rFonts w:hint="eastAsia" w:ascii="仿宋_GB2312" w:hAnsi="仿宋_GB2312" w:eastAsia="仿宋_GB2312" w:cs="仿宋_GB2312"/>
                <w:sz w:val="24"/>
              </w:rPr>
              <w:t>…</w:t>
            </w:r>
          </w:p>
        </w:tc>
      </w:tr>
      <w:tr w14:paraId="0F20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DAD721D">
            <w:pPr>
              <w:spacing w:line="360" w:lineRule="auto"/>
              <w:rPr>
                <w:rFonts w:ascii="仿宋_GB2312" w:hAnsi="仿宋_GB2312" w:eastAsia="仿宋_GB2312" w:cs="仿宋_GB2312"/>
                <w:sz w:val="24"/>
              </w:rPr>
            </w:pPr>
          </w:p>
        </w:tc>
        <w:tc>
          <w:tcPr>
            <w:tcW w:w="552" w:type="dxa"/>
          </w:tcPr>
          <w:p w14:paraId="6F0FFF8A">
            <w:pPr>
              <w:spacing w:line="360" w:lineRule="auto"/>
              <w:rPr>
                <w:rFonts w:ascii="仿宋_GB2312" w:hAnsi="仿宋_GB2312" w:eastAsia="仿宋_GB2312" w:cs="仿宋_GB2312"/>
                <w:sz w:val="24"/>
              </w:rPr>
            </w:pPr>
          </w:p>
        </w:tc>
        <w:tc>
          <w:tcPr>
            <w:tcW w:w="552" w:type="dxa"/>
          </w:tcPr>
          <w:p w14:paraId="7DEABFA6">
            <w:pPr>
              <w:spacing w:line="360" w:lineRule="auto"/>
              <w:rPr>
                <w:rFonts w:ascii="仿宋_GB2312" w:hAnsi="仿宋_GB2312" w:eastAsia="仿宋_GB2312" w:cs="仿宋_GB2312"/>
                <w:sz w:val="24"/>
              </w:rPr>
            </w:pPr>
          </w:p>
        </w:tc>
        <w:tc>
          <w:tcPr>
            <w:tcW w:w="552" w:type="dxa"/>
          </w:tcPr>
          <w:p w14:paraId="21140DD6">
            <w:pPr>
              <w:spacing w:line="360" w:lineRule="auto"/>
              <w:rPr>
                <w:rFonts w:ascii="仿宋_GB2312" w:hAnsi="仿宋_GB2312" w:eastAsia="仿宋_GB2312" w:cs="仿宋_GB2312"/>
                <w:sz w:val="24"/>
              </w:rPr>
            </w:pPr>
          </w:p>
        </w:tc>
        <w:tc>
          <w:tcPr>
            <w:tcW w:w="552" w:type="dxa"/>
          </w:tcPr>
          <w:p w14:paraId="2369ADE4">
            <w:pPr>
              <w:spacing w:line="360" w:lineRule="auto"/>
              <w:rPr>
                <w:rFonts w:ascii="仿宋_GB2312" w:hAnsi="仿宋_GB2312" w:eastAsia="仿宋_GB2312" w:cs="仿宋_GB2312"/>
                <w:sz w:val="24"/>
              </w:rPr>
            </w:pPr>
          </w:p>
        </w:tc>
        <w:tc>
          <w:tcPr>
            <w:tcW w:w="552" w:type="dxa"/>
          </w:tcPr>
          <w:p w14:paraId="4C3793B2">
            <w:pPr>
              <w:spacing w:line="360" w:lineRule="auto"/>
              <w:rPr>
                <w:rFonts w:ascii="仿宋_GB2312" w:hAnsi="仿宋_GB2312" w:eastAsia="仿宋_GB2312" w:cs="仿宋_GB2312"/>
                <w:sz w:val="24"/>
              </w:rPr>
            </w:pPr>
          </w:p>
        </w:tc>
        <w:tc>
          <w:tcPr>
            <w:tcW w:w="552" w:type="dxa"/>
          </w:tcPr>
          <w:p w14:paraId="35F8F564">
            <w:pPr>
              <w:spacing w:line="360" w:lineRule="auto"/>
              <w:rPr>
                <w:rFonts w:ascii="仿宋_GB2312" w:hAnsi="仿宋_GB2312" w:eastAsia="仿宋_GB2312" w:cs="仿宋_GB2312"/>
                <w:sz w:val="24"/>
              </w:rPr>
            </w:pPr>
          </w:p>
        </w:tc>
        <w:tc>
          <w:tcPr>
            <w:tcW w:w="553" w:type="dxa"/>
          </w:tcPr>
          <w:p w14:paraId="5748635D">
            <w:pPr>
              <w:spacing w:line="360" w:lineRule="auto"/>
              <w:rPr>
                <w:rFonts w:ascii="仿宋_GB2312" w:hAnsi="仿宋_GB2312" w:eastAsia="仿宋_GB2312" w:cs="仿宋_GB2312"/>
                <w:sz w:val="24"/>
              </w:rPr>
            </w:pPr>
          </w:p>
        </w:tc>
        <w:tc>
          <w:tcPr>
            <w:tcW w:w="553" w:type="dxa"/>
          </w:tcPr>
          <w:p w14:paraId="373C0DE0">
            <w:pPr>
              <w:spacing w:line="360" w:lineRule="auto"/>
              <w:rPr>
                <w:rFonts w:ascii="仿宋_GB2312" w:hAnsi="仿宋_GB2312" w:eastAsia="仿宋_GB2312" w:cs="仿宋_GB2312"/>
                <w:sz w:val="24"/>
              </w:rPr>
            </w:pPr>
          </w:p>
        </w:tc>
        <w:tc>
          <w:tcPr>
            <w:tcW w:w="553" w:type="dxa"/>
          </w:tcPr>
          <w:p w14:paraId="3745FEE1">
            <w:pPr>
              <w:spacing w:line="360" w:lineRule="auto"/>
              <w:rPr>
                <w:rFonts w:ascii="仿宋_GB2312" w:hAnsi="仿宋_GB2312" w:eastAsia="仿宋_GB2312" w:cs="仿宋_GB2312"/>
                <w:sz w:val="24"/>
              </w:rPr>
            </w:pPr>
          </w:p>
        </w:tc>
        <w:tc>
          <w:tcPr>
            <w:tcW w:w="553" w:type="dxa"/>
          </w:tcPr>
          <w:p w14:paraId="4DD78268">
            <w:pPr>
              <w:spacing w:line="360" w:lineRule="auto"/>
              <w:rPr>
                <w:rFonts w:ascii="仿宋_GB2312" w:hAnsi="仿宋_GB2312" w:eastAsia="仿宋_GB2312" w:cs="仿宋_GB2312"/>
                <w:sz w:val="24"/>
              </w:rPr>
            </w:pPr>
          </w:p>
        </w:tc>
        <w:tc>
          <w:tcPr>
            <w:tcW w:w="553" w:type="dxa"/>
          </w:tcPr>
          <w:p w14:paraId="1820A541">
            <w:pPr>
              <w:spacing w:line="360" w:lineRule="auto"/>
              <w:rPr>
                <w:rFonts w:ascii="仿宋_GB2312" w:hAnsi="仿宋_GB2312" w:eastAsia="仿宋_GB2312" w:cs="仿宋_GB2312"/>
                <w:sz w:val="24"/>
              </w:rPr>
            </w:pPr>
          </w:p>
        </w:tc>
        <w:tc>
          <w:tcPr>
            <w:tcW w:w="553" w:type="dxa"/>
          </w:tcPr>
          <w:p w14:paraId="094596A6">
            <w:pPr>
              <w:spacing w:line="360" w:lineRule="auto"/>
              <w:rPr>
                <w:rFonts w:ascii="仿宋_GB2312" w:hAnsi="仿宋_GB2312" w:eastAsia="仿宋_GB2312" w:cs="仿宋_GB2312"/>
                <w:sz w:val="24"/>
              </w:rPr>
            </w:pPr>
          </w:p>
        </w:tc>
        <w:tc>
          <w:tcPr>
            <w:tcW w:w="553" w:type="dxa"/>
          </w:tcPr>
          <w:p w14:paraId="389C3864">
            <w:pPr>
              <w:spacing w:line="360" w:lineRule="auto"/>
              <w:rPr>
                <w:rFonts w:ascii="仿宋_GB2312" w:hAnsi="仿宋_GB2312" w:eastAsia="仿宋_GB2312" w:cs="仿宋_GB2312"/>
                <w:sz w:val="24"/>
              </w:rPr>
            </w:pPr>
          </w:p>
        </w:tc>
        <w:tc>
          <w:tcPr>
            <w:tcW w:w="553" w:type="dxa"/>
          </w:tcPr>
          <w:p w14:paraId="43BC870C">
            <w:pPr>
              <w:spacing w:line="360" w:lineRule="auto"/>
              <w:rPr>
                <w:rFonts w:ascii="仿宋_GB2312" w:hAnsi="仿宋_GB2312" w:eastAsia="仿宋_GB2312" w:cs="仿宋_GB2312"/>
                <w:sz w:val="24"/>
              </w:rPr>
            </w:pPr>
          </w:p>
        </w:tc>
        <w:tc>
          <w:tcPr>
            <w:tcW w:w="553" w:type="dxa"/>
          </w:tcPr>
          <w:p w14:paraId="301A4F7C">
            <w:pPr>
              <w:spacing w:line="360" w:lineRule="auto"/>
              <w:rPr>
                <w:rFonts w:ascii="仿宋_GB2312" w:hAnsi="仿宋_GB2312" w:eastAsia="仿宋_GB2312" w:cs="仿宋_GB2312"/>
                <w:sz w:val="24"/>
              </w:rPr>
            </w:pPr>
          </w:p>
        </w:tc>
        <w:tc>
          <w:tcPr>
            <w:tcW w:w="553" w:type="dxa"/>
          </w:tcPr>
          <w:p w14:paraId="6240A8BD">
            <w:pPr>
              <w:spacing w:line="360" w:lineRule="auto"/>
              <w:rPr>
                <w:rFonts w:ascii="仿宋_GB2312" w:hAnsi="仿宋_GB2312" w:eastAsia="仿宋_GB2312" w:cs="仿宋_GB2312"/>
                <w:sz w:val="24"/>
              </w:rPr>
            </w:pPr>
          </w:p>
        </w:tc>
      </w:tr>
      <w:tr w14:paraId="233B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E6E95EC">
            <w:pPr>
              <w:spacing w:line="360" w:lineRule="auto"/>
              <w:rPr>
                <w:rFonts w:ascii="仿宋_GB2312" w:hAnsi="仿宋_GB2312" w:eastAsia="仿宋_GB2312" w:cs="仿宋_GB2312"/>
                <w:sz w:val="24"/>
              </w:rPr>
            </w:pPr>
          </w:p>
        </w:tc>
        <w:tc>
          <w:tcPr>
            <w:tcW w:w="552" w:type="dxa"/>
          </w:tcPr>
          <w:p w14:paraId="5478CFA9">
            <w:pPr>
              <w:spacing w:line="360" w:lineRule="auto"/>
              <w:rPr>
                <w:rFonts w:ascii="仿宋_GB2312" w:hAnsi="仿宋_GB2312" w:eastAsia="仿宋_GB2312" w:cs="仿宋_GB2312"/>
                <w:sz w:val="24"/>
              </w:rPr>
            </w:pPr>
          </w:p>
        </w:tc>
        <w:tc>
          <w:tcPr>
            <w:tcW w:w="552" w:type="dxa"/>
          </w:tcPr>
          <w:p w14:paraId="451F6296">
            <w:pPr>
              <w:spacing w:line="360" w:lineRule="auto"/>
              <w:rPr>
                <w:rFonts w:ascii="仿宋_GB2312" w:hAnsi="仿宋_GB2312" w:eastAsia="仿宋_GB2312" w:cs="仿宋_GB2312"/>
                <w:sz w:val="24"/>
              </w:rPr>
            </w:pPr>
          </w:p>
        </w:tc>
        <w:tc>
          <w:tcPr>
            <w:tcW w:w="552" w:type="dxa"/>
          </w:tcPr>
          <w:p w14:paraId="2CE890FE">
            <w:pPr>
              <w:spacing w:line="360" w:lineRule="auto"/>
              <w:rPr>
                <w:rFonts w:ascii="仿宋_GB2312" w:hAnsi="仿宋_GB2312" w:eastAsia="仿宋_GB2312" w:cs="仿宋_GB2312"/>
                <w:sz w:val="24"/>
              </w:rPr>
            </w:pPr>
          </w:p>
        </w:tc>
        <w:tc>
          <w:tcPr>
            <w:tcW w:w="552" w:type="dxa"/>
          </w:tcPr>
          <w:p w14:paraId="32D46560">
            <w:pPr>
              <w:spacing w:line="360" w:lineRule="auto"/>
              <w:rPr>
                <w:rFonts w:ascii="仿宋_GB2312" w:hAnsi="仿宋_GB2312" w:eastAsia="仿宋_GB2312" w:cs="仿宋_GB2312"/>
                <w:sz w:val="24"/>
              </w:rPr>
            </w:pPr>
          </w:p>
        </w:tc>
        <w:tc>
          <w:tcPr>
            <w:tcW w:w="552" w:type="dxa"/>
          </w:tcPr>
          <w:p w14:paraId="4AC8E522">
            <w:pPr>
              <w:spacing w:line="360" w:lineRule="auto"/>
              <w:rPr>
                <w:rFonts w:ascii="仿宋_GB2312" w:hAnsi="仿宋_GB2312" w:eastAsia="仿宋_GB2312" w:cs="仿宋_GB2312"/>
                <w:sz w:val="24"/>
              </w:rPr>
            </w:pPr>
          </w:p>
        </w:tc>
        <w:tc>
          <w:tcPr>
            <w:tcW w:w="552" w:type="dxa"/>
          </w:tcPr>
          <w:p w14:paraId="5467EB2E">
            <w:pPr>
              <w:spacing w:line="360" w:lineRule="auto"/>
              <w:rPr>
                <w:rFonts w:ascii="仿宋_GB2312" w:hAnsi="仿宋_GB2312" w:eastAsia="仿宋_GB2312" w:cs="仿宋_GB2312"/>
                <w:sz w:val="24"/>
              </w:rPr>
            </w:pPr>
          </w:p>
        </w:tc>
        <w:tc>
          <w:tcPr>
            <w:tcW w:w="553" w:type="dxa"/>
          </w:tcPr>
          <w:p w14:paraId="264F06A9">
            <w:pPr>
              <w:spacing w:line="360" w:lineRule="auto"/>
              <w:rPr>
                <w:rFonts w:ascii="仿宋_GB2312" w:hAnsi="仿宋_GB2312" w:eastAsia="仿宋_GB2312" w:cs="仿宋_GB2312"/>
                <w:sz w:val="24"/>
              </w:rPr>
            </w:pPr>
          </w:p>
        </w:tc>
        <w:tc>
          <w:tcPr>
            <w:tcW w:w="553" w:type="dxa"/>
          </w:tcPr>
          <w:p w14:paraId="7E100814">
            <w:pPr>
              <w:spacing w:line="360" w:lineRule="auto"/>
              <w:rPr>
                <w:rFonts w:ascii="仿宋_GB2312" w:hAnsi="仿宋_GB2312" w:eastAsia="仿宋_GB2312" w:cs="仿宋_GB2312"/>
                <w:sz w:val="24"/>
              </w:rPr>
            </w:pPr>
          </w:p>
        </w:tc>
        <w:tc>
          <w:tcPr>
            <w:tcW w:w="553" w:type="dxa"/>
          </w:tcPr>
          <w:p w14:paraId="7B99FAC9">
            <w:pPr>
              <w:spacing w:line="360" w:lineRule="auto"/>
              <w:rPr>
                <w:rFonts w:ascii="仿宋_GB2312" w:hAnsi="仿宋_GB2312" w:eastAsia="仿宋_GB2312" w:cs="仿宋_GB2312"/>
                <w:sz w:val="24"/>
              </w:rPr>
            </w:pPr>
          </w:p>
        </w:tc>
        <w:tc>
          <w:tcPr>
            <w:tcW w:w="553" w:type="dxa"/>
          </w:tcPr>
          <w:p w14:paraId="5F59E134">
            <w:pPr>
              <w:spacing w:line="360" w:lineRule="auto"/>
              <w:rPr>
                <w:rFonts w:ascii="仿宋_GB2312" w:hAnsi="仿宋_GB2312" w:eastAsia="仿宋_GB2312" w:cs="仿宋_GB2312"/>
                <w:sz w:val="24"/>
              </w:rPr>
            </w:pPr>
          </w:p>
        </w:tc>
        <w:tc>
          <w:tcPr>
            <w:tcW w:w="553" w:type="dxa"/>
          </w:tcPr>
          <w:p w14:paraId="37780FE6">
            <w:pPr>
              <w:spacing w:line="360" w:lineRule="auto"/>
              <w:rPr>
                <w:rFonts w:ascii="仿宋_GB2312" w:hAnsi="仿宋_GB2312" w:eastAsia="仿宋_GB2312" w:cs="仿宋_GB2312"/>
                <w:sz w:val="24"/>
              </w:rPr>
            </w:pPr>
          </w:p>
        </w:tc>
        <w:tc>
          <w:tcPr>
            <w:tcW w:w="553" w:type="dxa"/>
          </w:tcPr>
          <w:p w14:paraId="1CB62DB9">
            <w:pPr>
              <w:spacing w:line="360" w:lineRule="auto"/>
              <w:rPr>
                <w:rFonts w:ascii="仿宋_GB2312" w:hAnsi="仿宋_GB2312" w:eastAsia="仿宋_GB2312" w:cs="仿宋_GB2312"/>
                <w:sz w:val="24"/>
              </w:rPr>
            </w:pPr>
          </w:p>
        </w:tc>
        <w:tc>
          <w:tcPr>
            <w:tcW w:w="553" w:type="dxa"/>
          </w:tcPr>
          <w:p w14:paraId="788FD14D">
            <w:pPr>
              <w:spacing w:line="360" w:lineRule="auto"/>
              <w:rPr>
                <w:rFonts w:ascii="仿宋_GB2312" w:hAnsi="仿宋_GB2312" w:eastAsia="仿宋_GB2312" w:cs="仿宋_GB2312"/>
                <w:sz w:val="24"/>
              </w:rPr>
            </w:pPr>
          </w:p>
        </w:tc>
        <w:tc>
          <w:tcPr>
            <w:tcW w:w="553" w:type="dxa"/>
          </w:tcPr>
          <w:p w14:paraId="28380A85">
            <w:pPr>
              <w:spacing w:line="360" w:lineRule="auto"/>
              <w:rPr>
                <w:rFonts w:ascii="仿宋_GB2312" w:hAnsi="仿宋_GB2312" w:eastAsia="仿宋_GB2312" w:cs="仿宋_GB2312"/>
                <w:sz w:val="24"/>
              </w:rPr>
            </w:pPr>
          </w:p>
        </w:tc>
        <w:tc>
          <w:tcPr>
            <w:tcW w:w="553" w:type="dxa"/>
          </w:tcPr>
          <w:p w14:paraId="21F3E2DB">
            <w:pPr>
              <w:spacing w:line="360" w:lineRule="auto"/>
              <w:rPr>
                <w:rFonts w:ascii="仿宋_GB2312" w:hAnsi="仿宋_GB2312" w:eastAsia="仿宋_GB2312" w:cs="仿宋_GB2312"/>
                <w:sz w:val="24"/>
              </w:rPr>
            </w:pPr>
          </w:p>
        </w:tc>
        <w:tc>
          <w:tcPr>
            <w:tcW w:w="553" w:type="dxa"/>
          </w:tcPr>
          <w:p w14:paraId="77BD4774">
            <w:pPr>
              <w:spacing w:line="360" w:lineRule="auto"/>
              <w:rPr>
                <w:rFonts w:ascii="仿宋_GB2312" w:hAnsi="仿宋_GB2312" w:eastAsia="仿宋_GB2312" w:cs="仿宋_GB2312"/>
                <w:sz w:val="24"/>
              </w:rPr>
            </w:pPr>
          </w:p>
        </w:tc>
      </w:tr>
      <w:tr w14:paraId="7ED7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DBA3F45">
            <w:pPr>
              <w:spacing w:line="360" w:lineRule="auto"/>
              <w:rPr>
                <w:rFonts w:ascii="仿宋_GB2312" w:hAnsi="仿宋_GB2312" w:eastAsia="仿宋_GB2312" w:cs="仿宋_GB2312"/>
                <w:sz w:val="24"/>
              </w:rPr>
            </w:pPr>
          </w:p>
        </w:tc>
        <w:tc>
          <w:tcPr>
            <w:tcW w:w="552" w:type="dxa"/>
          </w:tcPr>
          <w:p w14:paraId="2714201E">
            <w:pPr>
              <w:spacing w:line="360" w:lineRule="auto"/>
              <w:rPr>
                <w:rFonts w:ascii="仿宋_GB2312" w:hAnsi="仿宋_GB2312" w:eastAsia="仿宋_GB2312" w:cs="仿宋_GB2312"/>
                <w:sz w:val="24"/>
              </w:rPr>
            </w:pPr>
          </w:p>
        </w:tc>
        <w:tc>
          <w:tcPr>
            <w:tcW w:w="552" w:type="dxa"/>
          </w:tcPr>
          <w:p w14:paraId="57D2E02C">
            <w:pPr>
              <w:spacing w:line="360" w:lineRule="auto"/>
              <w:rPr>
                <w:rFonts w:ascii="仿宋_GB2312" w:hAnsi="仿宋_GB2312" w:eastAsia="仿宋_GB2312" w:cs="仿宋_GB2312"/>
                <w:sz w:val="24"/>
              </w:rPr>
            </w:pPr>
          </w:p>
        </w:tc>
        <w:tc>
          <w:tcPr>
            <w:tcW w:w="552" w:type="dxa"/>
          </w:tcPr>
          <w:p w14:paraId="6DED275A">
            <w:pPr>
              <w:spacing w:line="360" w:lineRule="auto"/>
              <w:rPr>
                <w:rFonts w:ascii="仿宋_GB2312" w:hAnsi="仿宋_GB2312" w:eastAsia="仿宋_GB2312" w:cs="仿宋_GB2312"/>
                <w:sz w:val="24"/>
              </w:rPr>
            </w:pPr>
          </w:p>
        </w:tc>
        <w:tc>
          <w:tcPr>
            <w:tcW w:w="552" w:type="dxa"/>
          </w:tcPr>
          <w:p w14:paraId="1664F9DB">
            <w:pPr>
              <w:spacing w:line="360" w:lineRule="auto"/>
              <w:rPr>
                <w:rFonts w:ascii="仿宋_GB2312" w:hAnsi="仿宋_GB2312" w:eastAsia="仿宋_GB2312" w:cs="仿宋_GB2312"/>
                <w:sz w:val="24"/>
              </w:rPr>
            </w:pPr>
          </w:p>
        </w:tc>
        <w:tc>
          <w:tcPr>
            <w:tcW w:w="552" w:type="dxa"/>
          </w:tcPr>
          <w:p w14:paraId="7AC9AA87">
            <w:pPr>
              <w:spacing w:line="360" w:lineRule="auto"/>
              <w:rPr>
                <w:rFonts w:ascii="仿宋_GB2312" w:hAnsi="仿宋_GB2312" w:eastAsia="仿宋_GB2312" w:cs="仿宋_GB2312"/>
                <w:sz w:val="24"/>
              </w:rPr>
            </w:pPr>
          </w:p>
        </w:tc>
        <w:tc>
          <w:tcPr>
            <w:tcW w:w="552" w:type="dxa"/>
          </w:tcPr>
          <w:p w14:paraId="74DEB1B3">
            <w:pPr>
              <w:spacing w:line="360" w:lineRule="auto"/>
              <w:rPr>
                <w:rFonts w:ascii="仿宋_GB2312" w:hAnsi="仿宋_GB2312" w:eastAsia="仿宋_GB2312" w:cs="仿宋_GB2312"/>
                <w:sz w:val="24"/>
              </w:rPr>
            </w:pPr>
          </w:p>
        </w:tc>
        <w:tc>
          <w:tcPr>
            <w:tcW w:w="553" w:type="dxa"/>
          </w:tcPr>
          <w:p w14:paraId="6F30B490">
            <w:pPr>
              <w:spacing w:line="360" w:lineRule="auto"/>
              <w:rPr>
                <w:rFonts w:ascii="仿宋_GB2312" w:hAnsi="仿宋_GB2312" w:eastAsia="仿宋_GB2312" w:cs="仿宋_GB2312"/>
                <w:sz w:val="24"/>
              </w:rPr>
            </w:pPr>
          </w:p>
        </w:tc>
        <w:tc>
          <w:tcPr>
            <w:tcW w:w="553" w:type="dxa"/>
          </w:tcPr>
          <w:p w14:paraId="4891CC8C">
            <w:pPr>
              <w:spacing w:line="360" w:lineRule="auto"/>
              <w:rPr>
                <w:rFonts w:ascii="仿宋_GB2312" w:hAnsi="仿宋_GB2312" w:eastAsia="仿宋_GB2312" w:cs="仿宋_GB2312"/>
                <w:sz w:val="24"/>
              </w:rPr>
            </w:pPr>
          </w:p>
        </w:tc>
        <w:tc>
          <w:tcPr>
            <w:tcW w:w="553" w:type="dxa"/>
          </w:tcPr>
          <w:p w14:paraId="37CF8948">
            <w:pPr>
              <w:spacing w:line="360" w:lineRule="auto"/>
              <w:rPr>
                <w:rFonts w:ascii="仿宋_GB2312" w:hAnsi="仿宋_GB2312" w:eastAsia="仿宋_GB2312" w:cs="仿宋_GB2312"/>
                <w:sz w:val="24"/>
              </w:rPr>
            </w:pPr>
          </w:p>
        </w:tc>
        <w:tc>
          <w:tcPr>
            <w:tcW w:w="553" w:type="dxa"/>
          </w:tcPr>
          <w:p w14:paraId="510BC1D2">
            <w:pPr>
              <w:spacing w:line="360" w:lineRule="auto"/>
              <w:rPr>
                <w:rFonts w:ascii="仿宋_GB2312" w:hAnsi="仿宋_GB2312" w:eastAsia="仿宋_GB2312" w:cs="仿宋_GB2312"/>
                <w:sz w:val="24"/>
              </w:rPr>
            </w:pPr>
          </w:p>
        </w:tc>
        <w:tc>
          <w:tcPr>
            <w:tcW w:w="553" w:type="dxa"/>
          </w:tcPr>
          <w:p w14:paraId="725B67DC">
            <w:pPr>
              <w:spacing w:line="360" w:lineRule="auto"/>
              <w:rPr>
                <w:rFonts w:ascii="仿宋_GB2312" w:hAnsi="仿宋_GB2312" w:eastAsia="仿宋_GB2312" w:cs="仿宋_GB2312"/>
                <w:sz w:val="24"/>
              </w:rPr>
            </w:pPr>
          </w:p>
        </w:tc>
        <w:tc>
          <w:tcPr>
            <w:tcW w:w="553" w:type="dxa"/>
          </w:tcPr>
          <w:p w14:paraId="6D30777B">
            <w:pPr>
              <w:spacing w:line="360" w:lineRule="auto"/>
              <w:rPr>
                <w:rFonts w:ascii="仿宋_GB2312" w:hAnsi="仿宋_GB2312" w:eastAsia="仿宋_GB2312" w:cs="仿宋_GB2312"/>
                <w:sz w:val="24"/>
              </w:rPr>
            </w:pPr>
          </w:p>
        </w:tc>
        <w:tc>
          <w:tcPr>
            <w:tcW w:w="553" w:type="dxa"/>
          </w:tcPr>
          <w:p w14:paraId="172EFDC3">
            <w:pPr>
              <w:spacing w:line="360" w:lineRule="auto"/>
              <w:rPr>
                <w:rFonts w:ascii="仿宋_GB2312" w:hAnsi="仿宋_GB2312" w:eastAsia="仿宋_GB2312" w:cs="仿宋_GB2312"/>
                <w:sz w:val="24"/>
              </w:rPr>
            </w:pPr>
          </w:p>
        </w:tc>
        <w:tc>
          <w:tcPr>
            <w:tcW w:w="553" w:type="dxa"/>
          </w:tcPr>
          <w:p w14:paraId="03605F27">
            <w:pPr>
              <w:spacing w:line="360" w:lineRule="auto"/>
              <w:rPr>
                <w:rFonts w:ascii="仿宋_GB2312" w:hAnsi="仿宋_GB2312" w:eastAsia="仿宋_GB2312" w:cs="仿宋_GB2312"/>
                <w:sz w:val="24"/>
              </w:rPr>
            </w:pPr>
          </w:p>
        </w:tc>
        <w:tc>
          <w:tcPr>
            <w:tcW w:w="553" w:type="dxa"/>
          </w:tcPr>
          <w:p w14:paraId="38C4AB84">
            <w:pPr>
              <w:spacing w:line="360" w:lineRule="auto"/>
              <w:rPr>
                <w:rFonts w:ascii="仿宋_GB2312" w:hAnsi="仿宋_GB2312" w:eastAsia="仿宋_GB2312" w:cs="仿宋_GB2312"/>
                <w:sz w:val="24"/>
              </w:rPr>
            </w:pPr>
          </w:p>
        </w:tc>
        <w:tc>
          <w:tcPr>
            <w:tcW w:w="553" w:type="dxa"/>
          </w:tcPr>
          <w:p w14:paraId="4492A9F5">
            <w:pPr>
              <w:spacing w:line="360" w:lineRule="auto"/>
              <w:rPr>
                <w:rFonts w:ascii="仿宋_GB2312" w:hAnsi="仿宋_GB2312" w:eastAsia="仿宋_GB2312" w:cs="仿宋_GB2312"/>
                <w:sz w:val="24"/>
              </w:rPr>
            </w:pPr>
          </w:p>
        </w:tc>
      </w:tr>
    </w:tbl>
    <w:p w14:paraId="1CD37407">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36CAF280">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C2918C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18CCBB4">
      <w:pPr>
        <w:spacing w:line="360" w:lineRule="auto"/>
        <w:rPr>
          <w:rFonts w:ascii="仿宋_GB2312" w:hAnsi="仿宋_GB2312" w:eastAsia="仿宋_GB2312" w:cs="仿宋_GB2312"/>
          <w:kern w:val="0"/>
          <w:sz w:val="24"/>
        </w:rPr>
      </w:pPr>
    </w:p>
    <w:p w14:paraId="08D40163">
      <w:pPr>
        <w:spacing w:line="360" w:lineRule="auto"/>
        <w:rPr>
          <w:rFonts w:ascii="仿宋_GB2312" w:hAnsi="仿宋_GB2312" w:eastAsia="仿宋_GB2312" w:cs="仿宋_GB2312"/>
          <w:b/>
          <w:bCs/>
          <w:sz w:val="32"/>
          <w:szCs w:val="32"/>
        </w:rPr>
      </w:pPr>
    </w:p>
    <w:p w14:paraId="762986B6">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759F0DC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2E1447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135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631AD0B">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48BC61A8">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3C6F5EE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01A0EAD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6B11C33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0A581A2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3195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14151C0">
            <w:pPr>
              <w:autoSpaceDE w:val="0"/>
              <w:autoSpaceDN w:val="0"/>
              <w:spacing w:line="360" w:lineRule="auto"/>
              <w:jc w:val="center"/>
              <w:rPr>
                <w:rFonts w:ascii="仿宋_GB2312" w:hAnsi="仿宋_GB2312" w:eastAsia="仿宋_GB2312" w:cs="仿宋_GB2312"/>
                <w:sz w:val="24"/>
              </w:rPr>
            </w:pPr>
          </w:p>
        </w:tc>
        <w:tc>
          <w:tcPr>
            <w:tcW w:w="2160" w:type="dxa"/>
          </w:tcPr>
          <w:p w14:paraId="7027C921">
            <w:pPr>
              <w:autoSpaceDE w:val="0"/>
              <w:autoSpaceDN w:val="0"/>
              <w:spacing w:line="360" w:lineRule="auto"/>
              <w:jc w:val="center"/>
              <w:rPr>
                <w:rFonts w:ascii="仿宋_GB2312" w:hAnsi="仿宋_GB2312" w:eastAsia="仿宋_GB2312" w:cs="仿宋_GB2312"/>
                <w:sz w:val="24"/>
              </w:rPr>
            </w:pPr>
          </w:p>
        </w:tc>
        <w:tc>
          <w:tcPr>
            <w:tcW w:w="1620" w:type="dxa"/>
          </w:tcPr>
          <w:p w14:paraId="085D4E14">
            <w:pPr>
              <w:autoSpaceDE w:val="0"/>
              <w:autoSpaceDN w:val="0"/>
              <w:spacing w:line="360" w:lineRule="auto"/>
              <w:jc w:val="center"/>
              <w:rPr>
                <w:rFonts w:ascii="仿宋_GB2312" w:hAnsi="仿宋_GB2312" w:eastAsia="仿宋_GB2312" w:cs="仿宋_GB2312"/>
                <w:sz w:val="24"/>
              </w:rPr>
            </w:pPr>
          </w:p>
        </w:tc>
        <w:tc>
          <w:tcPr>
            <w:tcW w:w="1245" w:type="dxa"/>
          </w:tcPr>
          <w:p w14:paraId="64FF8F95">
            <w:pPr>
              <w:autoSpaceDE w:val="0"/>
              <w:autoSpaceDN w:val="0"/>
              <w:spacing w:line="360" w:lineRule="auto"/>
              <w:jc w:val="center"/>
              <w:rPr>
                <w:rFonts w:ascii="仿宋_GB2312" w:hAnsi="仿宋_GB2312" w:eastAsia="仿宋_GB2312" w:cs="仿宋_GB2312"/>
                <w:sz w:val="24"/>
              </w:rPr>
            </w:pPr>
          </w:p>
        </w:tc>
        <w:tc>
          <w:tcPr>
            <w:tcW w:w="2175" w:type="dxa"/>
          </w:tcPr>
          <w:p w14:paraId="54816D30">
            <w:pPr>
              <w:autoSpaceDE w:val="0"/>
              <w:autoSpaceDN w:val="0"/>
              <w:spacing w:line="360" w:lineRule="auto"/>
              <w:jc w:val="center"/>
              <w:rPr>
                <w:rFonts w:ascii="仿宋_GB2312" w:hAnsi="仿宋_GB2312" w:eastAsia="仿宋_GB2312" w:cs="仿宋_GB2312"/>
                <w:sz w:val="24"/>
              </w:rPr>
            </w:pPr>
          </w:p>
        </w:tc>
        <w:tc>
          <w:tcPr>
            <w:tcW w:w="1260" w:type="dxa"/>
          </w:tcPr>
          <w:p w14:paraId="14EF1FA1">
            <w:pPr>
              <w:autoSpaceDE w:val="0"/>
              <w:autoSpaceDN w:val="0"/>
              <w:spacing w:line="360" w:lineRule="auto"/>
              <w:jc w:val="center"/>
              <w:rPr>
                <w:rFonts w:ascii="仿宋_GB2312" w:hAnsi="仿宋_GB2312" w:eastAsia="仿宋_GB2312" w:cs="仿宋_GB2312"/>
                <w:sz w:val="24"/>
              </w:rPr>
            </w:pPr>
          </w:p>
        </w:tc>
      </w:tr>
      <w:tr w14:paraId="7FF7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9F88EC1">
            <w:pPr>
              <w:autoSpaceDE w:val="0"/>
              <w:autoSpaceDN w:val="0"/>
              <w:spacing w:line="360" w:lineRule="auto"/>
              <w:jc w:val="center"/>
              <w:rPr>
                <w:rFonts w:ascii="仿宋_GB2312" w:hAnsi="仿宋_GB2312" w:eastAsia="仿宋_GB2312" w:cs="仿宋_GB2312"/>
                <w:sz w:val="24"/>
              </w:rPr>
            </w:pPr>
          </w:p>
        </w:tc>
        <w:tc>
          <w:tcPr>
            <w:tcW w:w="2160" w:type="dxa"/>
          </w:tcPr>
          <w:p w14:paraId="52C474EE">
            <w:pPr>
              <w:autoSpaceDE w:val="0"/>
              <w:autoSpaceDN w:val="0"/>
              <w:spacing w:line="360" w:lineRule="auto"/>
              <w:jc w:val="center"/>
              <w:rPr>
                <w:rFonts w:ascii="仿宋_GB2312" w:hAnsi="仿宋_GB2312" w:eastAsia="仿宋_GB2312" w:cs="仿宋_GB2312"/>
                <w:sz w:val="24"/>
              </w:rPr>
            </w:pPr>
          </w:p>
        </w:tc>
        <w:tc>
          <w:tcPr>
            <w:tcW w:w="1620" w:type="dxa"/>
          </w:tcPr>
          <w:p w14:paraId="34A6ABB5">
            <w:pPr>
              <w:autoSpaceDE w:val="0"/>
              <w:autoSpaceDN w:val="0"/>
              <w:spacing w:line="360" w:lineRule="auto"/>
              <w:jc w:val="center"/>
              <w:rPr>
                <w:rFonts w:ascii="仿宋_GB2312" w:hAnsi="仿宋_GB2312" w:eastAsia="仿宋_GB2312" w:cs="仿宋_GB2312"/>
                <w:sz w:val="24"/>
              </w:rPr>
            </w:pPr>
          </w:p>
        </w:tc>
        <w:tc>
          <w:tcPr>
            <w:tcW w:w="1245" w:type="dxa"/>
          </w:tcPr>
          <w:p w14:paraId="3F1F8A46">
            <w:pPr>
              <w:autoSpaceDE w:val="0"/>
              <w:autoSpaceDN w:val="0"/>
              <w:spacing w:line="360" w:lineRule="auto"/>
              <w:jc w:val="center"/>
              <w:rPr>
                <w:rFonts w:ascii="仿宋_GB2312" w:hAnsi="仿宋_GB2312" w:eastAsia="仿宋_GB2312" w:cs="仿宋_GB2312"/>
                <w:sz w:val="24"/>
              </w:rPr>
            </w:pPr>
          </w:p>
        </w:tc>
        <w:tc>
          <w:tcPr>
            <w:tcW w:w="2175" w:type="dxa"/>
          </w:tcPr>
          <w:p w14:paraId="0E76BB05">
            <w:pPr>
              <w:autoSpaceDE w:val="0"/>
              <w:autoSpaceDN w:val="0"/>
              <w:spacing w:line="360" w:lineRule="auto"/>
              <w:jc w:val="center"/>
              <w:rPr>
                <w:rFonts w:ascii="仿宋_GB2312" w:hAnsi="仿宋_GB2312" w:eastAsia="仿宋_GB2312" w:cs="仿宋_GB2312"/>
                <w:sz w:val="24"/>
              </w:rPr>
            </w:pPr>
          </w:p>
        </w:tc>
        <w:tc>
          <w:tcPr>
            <w:tcW w:w="1260" w:type="dxa"/>
          </w:tcPr>
          <w:p w14:paraId="5D15A4EE">
            <w:pPr>
              <w:autoSpaceDE w:val="0"/>
              <w:autoSpaceDN w:val="0"/>
              <w:spacing w:line="360" w:lineRule="auto"/>
              <w:jc w:val="center"/>
              <w:rPr>
                <w:rFonts w:ascii="仿宋_GB2312" w:hAnsi="仿宋_GB2312" w:eastAsia="仿宋_GB2312" w:cs="仿宋_GB2312"/>
                <w:sz w:val="24"/>
              </w:rPr>
            </w:pPr>
          </w:p>
        </w:tc>
      </w:tr>
      <w:tr w14:paraId="35B6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C8597F3">
            <w:pPr>
              <w:autoSpaceDE w:val="0"/>
              <w:autoSpaceDN w:val="0"/>
              <w:spacing w:line="360" w:lineRule="auto"/>
              <w:jc w:val="center"/>
              <w:rPr>
                <w:rFonts w:ascii="仿宋_GB2312" w:hAnsi="仿宋_GB2312" w:eastAsia="仿宋_GB2312" w:cs="仿宋_GB2312"/>
                <w:sz w:val="24"/>
              </w:rPr>
            </w:pPr>
          </w:p>
        </w:tc>
        <w:tc>
          <w:tcPr>
            <w:tcW w:w="2160" w:type="dxa"/>
          </w:tcPr>
          <w:p w14:paraId="6D2BE2F0">
            <w:pPr>
              <w:autoSpaceDE w:val="0"/>
              <w:autoSpaceDN w:val="0"/>
              <w:spacing w:line="360" w:lineRule="auto"/>
              <w:jc w:val="center"/>
              <w:rPr>
                <w:rFonts w:ascii="仿宋_GB2312" w:hAnsi="仿宋_GB2312" w:eastAsia="仿宋_GB2312" w:cs="仿宋_GB2312"/>
                <w:sz w:val="24"/>
              </w:rPr>
            </w:pPr>
          </w:p>
        </w:tc>
        <w:tc>
          <w:tcPr>
            <w:tcW w:w="1620" w:type="dxa"/>
          </w:tcPr>
          <w:p w14:paraId="2FF0AB9E">
            <w:pPr>
              <w:autoSpaceDE w:val="0"/>
              <w:autoSpaceDN w:val="0"/>
              <w:spacing w:line="360" w:lineRule="auto"/>
              <w:jc w:val="center"/>
              <w:rPr>
                <w:rFonts w:ascii="仿宋_GB2312" w:hAnsi="仿宋_GB2312" w:eastAsia="仿宋_GB2312" w:cs="仿宋_GB2312"/>
                <w:sz w:val="24"/>
              </w:rPr>
            </w:pPr>
          </w:p>
        </w:tc>
        <w:tc>
          <w:tcPr>
            <w:tcW w:w="1245" w:type="dxa"/>
          </w:tcPr>
          <w:p w14:paraId="71419021">
            <w:pPr>
              <w:autoSpaceDE w:val="0"/>
              <w:autoSpaceDN w:val="0"/>
              <w:spacing w:line="360" w:lineRule="auto"/>
              <w:jc w:val="center"/>
              <w:rPr>
                <w:rFonts w:ascii="仿宋_GB2312" w:hAnsi="仿宋_GB2312" w:eastAsia="仿宋_GB2312" w:cs="仿宋_GB2312"/>
                <w:sz w:val="24"/>
              </w:rPr>
            </w:pPr>
          </w:p>
        </w:tc>
        <w:tc>
          <w:tcPr>
            <w:tcW w:w="2175" w:type="dxa"/>
          </w:tcPr>
          <w:p w14:paraId="72E7D2E4">
            <w:pPr>
              <w:autoSpaceDE w:val="0"/>
              <w:autoSpaceDN w:val="0"/>
              <w:spacing w:line="360" w:lineRule="auto"/>
              <w:jc w:val="center"/>
              <w:rPr>
                <w:rFonts w:ascii="仿宋_GB2312" w:hAnsi="仿宋_GB2312" w:eastAsia="仿宋_GB2312" w:cs="仿宋_GB2312"/>
                <w:sz w:val="24"/>
              </w:rPr>
            </w:pPr>
          </w:p>
        </w:tc>
        <w:tc>
          <w:tcPr>
            <w:tcW w:w="1260" w:type="dxa"/>
          </w:tcPr>
          <w:p w14:paraId="4EEE6942">
            <w:pPr>
              <w:autoSpaceDE w:val="0"/>
              <w:autoSpaceDN w:val="0"/>
              <w:spacing w:line="360" w:lineRule="auto"/>
              <w:jc w:val="center"/>
              <w:rPr>
                <w:rFonts w:ascii="仿宋_GB2312" w:hAnsi="仿宋_GB2312" w:eastAsia="仿宋_GB2312" w:cs="仿宋_GB2312"/>
                <w:sz w:val="24"/>
              </w:rPr>
            </w:pPr>
          </w:p>
        </w:tc>
      </w:tr>
    </w:tbl>
    <w:p w14:paraId="6A0DCD93">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2872C879">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0B9484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F44C4E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F82C7D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45553C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EA117E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9AD778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41A43D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621973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770BED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3DFE41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ACF944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C2DFE50">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070AA53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D72FF78">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076310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4E4CE25">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1BEC52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B5A4F1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A46A14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0E6228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53266B5">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B55041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683ADF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BF35910">
            <w:pPr>
              <w:autoSpaceDE w:val="0"/>
              <w:autoSpaceDN w:val="0"/>
              <w:spacing w:line="240" w:lineRule="exact"/>
              <w:rPr>
                <w:rFonts w:ascii="仿宋_GB2312" w:hAnsi="仿宋_GB2312" w:eastAsia="仿宋_GB2312" w:cs="仿宋_GB2312"/>
                <w:sz w:val="24"/>
              </w:rPr>
            </w:pPr>
          </w:p>
        </w:tc>
      </w:tr>
      <w:tr w14:paraId="2C26797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29046FD">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2A48E3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71E7FC47">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14BBB5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451924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FB9139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0F2CF0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C13A3B4">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0776D4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1D8907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A02D328">
            <w:pPr>
              <w:autoSpaceDE w:val="0"/>
              <w:autoSpaceDN w:val="0"/>
              <w:spacing w:line="240" w:lineRule="exact"/>
              <w:rPr>
                <w:rFonts w:ascii="仿宋_GB2312" w:hAnsi="仿宋_GB2312" w:eastAsia="仿宋_GB2312" w:cs="仿宋_GB2312"/>
                <w:sz w:val="24"/>
              </w:rPr>
            </w:pPr>
          </w:p>
        </w:tc>
      </w:tr>
      <w:tr w14:paraId="3D46C22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A6A1DF4">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33E01689">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7CED0704">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BA6DBC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F18061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5687E6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74EC6E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F29F20D">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B4ED25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A4EFDF2">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E49A53B">
            <w:pPr>
              <w:autoSpaceDE w:val="0"/>
              <w:autoSpaceDN w:val="0"/>
              <w:spacing w:line="240" w:lineRule="exact"/>
              <w:rPr>
                <w:rFonts w:ascii="仿宋_GB2312" w:hAnsi="仿宋_GB2312" w:eastAsia="仿宋_GB2312" w:cs="仿宋_GB2312"/>
                <w:sz w:val="24"/>
              </w:rPr>
            </w:pPr>
          </w:p>
        </w:tc>
      </w:tr>
    </w:tbl>
    <w:p w14:paraId="20B885AF">
      <w:pPr>
        <w:spacing w:line="360" w:lineRule="auto"/>
        <w:ind w:firstLine="480" w:firstLineChars="200"/>
        <w:rPr>
          <w:rFonts w:ascii="仿宋_GB2312" w:hAnsi="仿宋_GB2312" w:eastAsia="仿宋_GB2312" w:cs="仿宋_GB2312"/>
          <w:sz w:val="24"/>
          <w:szCs w:val="20"/>
        </w:rPr>
      </w:pPr>
    </w:p>
    <w:p w14:paraId="209DD440">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F87E3B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1ED671A">
      <w:pPr>
        <w:spacing w:line="360" w:lineRule="auto"/>
        <w:rPr>
          <w:rFonts w:hint="eastAsia" w:ascii="仿宋_GB2312" w:hAnsi="仿宋_GB2312" w:eastAsia="仿宋_GB2312" w:cs="仿宋_GB2312"/>
          <w:b/>
          <w:sz w:val="30"/>
          <w:szCs w:val="30"/>
          <w:lang w:eastAsia="zh-CN"/>
        </w:rPr>
      </w:pPr>
    </w:p>
    <w:p w14:paraId="4D1B71BE">
      <w:pPr>
        <w:pStyle w:val="80"/>
        <w:rPr>
          <w:rFonts w:hint="eastAsia"/>
          <w:lang w:eastAsia="zh-CN"/>
        </w:rPr>
      </w:pPr>
    </w:p>
    <w:p w14:paraId="445EE9CD">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7774C0F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792ED240">
      <w:pPr>
        <w:spacing w:line="336" w:lineRule="auto"/>
        <w:ind w:firstLine="3600" w:firstLineChars="1500"/>
        <w:rPr>
          <w:rFonts w:hint="eastAsia" w:ascii="仿宋" w:hAnsi="仿宋" w:eastAsia="仿宋" w:cs="仿宋"/>
          <w:sz w:val="24"/>
        </w:rPr>
      </w:pPr>
    </w:p>
    <w:p w14:paraId="6885A9DA">
      <w:pPr>
        <w:pStyle w:val="80"/>
        <w:rPr>
          <w:rFonts w:hint="eastAsia"/>
        </w:rPr>
      </w:pPr>
    </w:p>
    <w:p w14:paraId="661A551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5810FB4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279BBF0">
      <w:pPr>
        <w:pStyle w:val="80"/>
      </w:pPr>
    </w:p>
    <w:p w14:paraId="34E8DE24">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1FF0DBED">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3085CF70">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652185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4FF4D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6115D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28487C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D60C6F5">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5AD8E6B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97335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F4CA82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FC9FAC6">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ABEEA61">
            <w:pPr>
              <w:autoSpaceDE w:val="0"/>
              <w:autoSpaceDN w:val="0"/>
              <w:spacing w:line="360" w:lineRule="auto"/>
              <w:jc w:val="center"/>
              <w:rPr>
                <w:rFonts w:ascii="仿宋_GB2312" w:hAnsi="仿宋_GB2312" w:eastAsia="仿宋_GB2312" w:cs="仿宋_GB2312"/>
                <w:sz w:val="24"/>
              </w:rPr>
            </w:pPr>
          </w:p>
        </w:tc>
      </w:tr>
      <w:tr w14:paraId="0979E55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AE433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633EF4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523B85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F43EE0">
            <w:pPr>
              <w:autoSpaceDE w:val="0"/>
              <w:autoSpaceDN w:val="0"/>
              <w:spacing w:line="360" w:lineRule="auto"/>
              <w:jc w:val="center"/>
              <w:rPr>
                <w:rFonts w:ascii="仿宋_GB2312" w:hAnsi="仿宋_GB2312" w:eastAsia="仿宋_GB2312" w:cs="仿宋_GB2312"/>
                <w:sz w:val="24"/>
              </w:rPr>
            </w:pPr>
          </w:p>
        </w:tc>
      </w:tr>
      <w:tr w14:paraId="6B5ECBC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049400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67D994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28F8A7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73EA74">
            <w:pPr>
              <w:autoSpaceDE w:val="0"/>
              <w:autoSpaceDN w:val="0"/>
              <w:spacing w:line="360" w:lineRule="auto"/>
              <w:jc w:val="center"/>
              <w:rPr>
                <w:rFonts w:ascii="仿宋_GB2312" w:hAnsi="仿宋_GB2312" w:eastAsia="仿宋_GB2312" w:cs="仿宋_GB2312"/>
                <w:sz w:val="24"/>
              </w:rPr>
            </w:pPr>
          </w:p>
        </w:tc>
      </w:tr>
      <w:tr w14:paraId="659A66F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85E018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9B2C49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2A1309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1EC1D0">
            <w:pPr>
              <w:autoSpaceDE w:val="0"/>
              <w:autoSpaceDN w:val="0"/>
              <w:spacing w:line="360" w:lineRule="auto"/>
              <w:jc w:val="center"/>
              <w:rPr>
                <w:rFonts w:ascii="仿宋_GB2312" w:hAnsi="仿宋_GB2312" w:eastAsia="仿宋_GB2312" w:cs="仿宋_GB2312"/>
                <w:sz w:val="24"/>
              </w:rPr>
            </w:pPr>
          </w:p>
        </w:tc>
      </w:tr>
      <w:tr w14:paraId="5BDC026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3C08C8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B87DA9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1031EE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80948F">
            <w:pPr>
              <w:autoSpaceDE w:val="0"/>
              <w:autoSpaceDN w:val="0"/>
              <w:spacing w:line="360" w:lineRule="auto"/>
              <w:jc w:val="center"/>
              <w:rPr>
                <w:rFonts w:ascii="仿宋_GB2312" w:hAnsi="仿宋_GB2312" w:eastAsia="仿宋_GB2312" w:cs="仿宋_GB2312"/>
                <w:sz w:val="24"/>
              </w:rPr>
            </w:pPr>
          </w:p>
        </w:tc>
      </w:tr>
      <w:tr w14:paraId="25F2F8B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AD90EF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58D271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616CC4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96DF89">
            <w:pPr>
              <w:autoSpaceDE w:val="0"/>
              <w:autoSpaceDN w:val="0"/>
              <w:spacing w:line="360" w:lineRule="auto"/>
              <w:jc w:val="center"/>
              <w:rPr>
                <w:rFonts w:ascii="仿宋_GB2312" w:hAnsi="仿宋_GB2312" w:eastAsia="仿宋_GB2312" w:cs="仿宋_GB2312"/>
                <w:sz w:val="24"/>
              </w:rPr>
            </w:pPr>
          </w:p>
        </w:tc>
      </w:tr>
      <w:tr w14:paraId="14E6A55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399F28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652711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F9396A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A0B2BC9">
            <w:pPr>
              <w:autoSpaceDE w:val="0"/>
              <w:autoSpaceDN w:val="0"/>
              <w:spacing w:line="360" w:lineRule="auto"/>
              <w:jc w:val="center"/>
              <w:rPr>
                <w:rFonts w:ascii="仿宋_GB2312" w:hAnsi="仿宋_GB2312" w:eastAsia="仿宋_GB2312" w:cs="仿宋_GB2312"/>
                <w:sz w:val="24"/>
              </w:rPr>
            </w:pPr>
          </w:p>
        </w:tc>
      </w:tr>
      <w:tr w14:paraId="50C8C9D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C2CF53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41FA4F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D1666A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222B6D">
            <w:pPr>
              <w:autoSpaceDE w:val="0"/>
              <w:autoSpaceDN w:val="0"/>
              <w:spacing w:line="360" w:lineRule="auto"/>
              <w:jc w:val="center"/>
              <w:rPr>
                <w:rFonts w:ascii="仿宋_GB2312" w:hAnsi="仿宋_GB2312" w:eastAsia="仿宋_GB2312" w:cs="仿宋_GB2312"/>
                <w:sz w:val="24"/>
              </w:rPr>
            </w:pPr>
          </w:p>
        </w:tc>
      </w:tr>
      <w:tr w14:paraId="28E42C4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4E0E11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F221A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0298DC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F61739">
            <w:pPr>
              <w:autoSpaceDE w:val="0"/>
              <w:autoSpaceDN w:val="0"/>
              <w:spacing w:line="360" w:lineRule="auto"/>
              <w:jc w:val="center"/>
              <w:rPr>
                <w:rFonts w:ascii="仿宋_GB2312" w:hAnsi="仿宋_GB2312" w:eastAsia="仿宋_GB2312" w:cs="仿宋_GB2312"/>
                <w:sz w:val="24"/>
              </w:rPr>
            </w:pPr>
          </w:p>
        </w:tc>
      </w:tr>
    </w:tbl>
    <w:p w14:paraId="251D8F52">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5E8CFFCB">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067AB1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C251FF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85F5F6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E7B4C0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8E95F5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4AB932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1BAD07E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CF0D91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6F6E25F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F374A9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58C8DC3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1F469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5C89A6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578535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2D93CEE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E2DFC5D">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59BB89D9">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D18B3F7">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F11D2C4">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0F9B18AE">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2BFA0DC">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F491D36">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93406AE">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63D7809">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15AA2185">
            <w:pPr>
              <w:autoSpaceDE w:val="0"/>
              <w:autoSpaceDN w:val="0"/>
              <w:spacing w:line="360" w:lineRule="auto"/>
              <w:rPr>
                <w:rFonts w:ascii="仿宋_GB2312" w:hAnsi="仿宋_GB2312" w:eastAsia="仿宋_GB2312" w:cs="仿宋_GB2312"/>
                <w:sz w:val="24"/>
              </w:rPr>
            </w:pPr>
          </w:p>
        </w:tc>
      </w:tr>
      <w:tr w14:paraId="59D0E19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DBA510A">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636C68A0">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DCB1D13">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0367C28">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C80A716">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237636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2076E2C">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3E6A9B2">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3FD4EDB">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395DCD66">
            <w:pPr>
              <w:autoSpaceDE w:val="0"/>
              <w:autoSpaceDN w:val="0"/>
              <w:spacing w:line="360" w:lineRule="auto"/>
              <w:rPr>
                <w:rFonts w:ascii="仿宋_GB2312" w:hAnsi="仿宋_GB2312" w:eastAsia="仿宋_GB2312" w:cs="仿宋_GB2312"/>
                <w:sz w:val="24"/>
              </w:rPr>
            </w:pPr>
          </w:p>
        </w:tc>
      </w:tr>
    </w:tbl>
    <w:p w14:paraId="268F2E1D">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686AE014">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297ED04B">
      <w:pPr>
        <w:spacing w:line="360" w:lineRule="auto"/>
        <w:ind w:firstLine="480" w:firstLineChars="200"/>
        <w:rPr>
          <w:rFonts w:ascii="仿宋_GB2312" w:hAnsi="仿宋_GB2312" w:eastAsia="仿宋_GB2312" w:cs="仿宋_GB2312"/>
          <w:sz w:val="24"/>
          <w:szCs w:val="20"/>
        </w:rPr>
      </w:pPr>
    </w:p>
    <w:p w14:paraId="1D7BB220">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5D6371B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573F7F0">
      <w:pPr>
        <w:snapToGrid w:val="0"/>
        <w:spacing w:line="360" w:lineRule="auto"/>
        <w:ind w:firstLine="6907" w:firstLineChars="2150"/>
        <w:rPr>
          <w:rFonts w:ascii="仿宋_GB2312" w:hAnsi="仿宋_GB2312" w:eastAsia="仿宋_GB2312" w:cs="仿宋_GB2312"/>
          <w:b/>
          <w:bCs/>
          <w:sz w:val="32"/>
          <w:szCs w:val="32"/>
        </w:rPr>
      </w:pPr>
    </w:p>
    <w:p w14:paraId="35EBDD87">
      <w:pPr>
        <w:snapToGrid w:val="0"/>
        <w:spacing w:line="360" w:lineRule="auto"/>
        <w:ind w:right="960"/>
        <w:jc w:val="both"/>
        <w:rPr>
          <w:rFonts w:hint="eastAsia" w:ascii="仿宋_GB2312" w:hAnsi="仿宋_GB2312" w:eastAsia="仿宋_GB2312" w:cs="仿宋_GB2312"/>
          <w:kern w:val="0"/>
          <w:sz w:val="24"/>
          <w:lang w:val="zh-CN"/>
        </w:rPr>
      </w:pPr>
    </w:p>
    <w:p w14:paraId="00B4E2DE">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0155B9F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1D5BFD07">
      <w:pPr>
        <w:spacing w:line="360" w:lineRule="auto"/>
        <w:rPr>
          <w:rFonts w:ascii="仿宋_GB2312" w:hAnsi="仿宋_GB2312" w:eastAsia="仿宋_GB2312" w:cs="仿宋_GB2312"/>
          <w:sz w:val="18"/>
          <w:szCs w:val="18"/>
        </w:rPr>
      </w:pPr>
    </w:p>
    <w:p w14:paraId="0F77F49A">
      <w:pPr>
        <w:pStyle w:val="80"/>
      </w:pPr>
    </w:p>
    <w:p w14:paraId="3E2BF3A8">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4E110D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F527E98">
      <w:pPr>
        <w:spacing w:line="360" w:lineRule="auto"/>
        <w:rPr>
          <w:rFonts w:ascii="仿宋_GB2312" w:hAnsi="仿宋_GB2312" w:eastAsia="仿宋_GB2312" w:cs="仿宋_GB2312"/>
          <w:b/>
          <w:bCs/>
          <w:sz w:val="18"/>
          <w:szCs w:val="18"/>
        </w:rPr>
      </w:pPr>
    </w:p>
    <w:p w14:paraId="26B5C70C">
      <w:pPr>
        <w:spacing w:line="360" w:lineRule="auto"/>
        <w:rPr>
          <w:rFonts w:ascii="仿宋_GB2312" w:hAnsi="仿宋_GB2312" w:eastAsia="仿宋_GB2312" w:cs="仿宋_GB2312"/>
          <w:b/>
          <w:bCs/>
          <w:sz w:val="32"/>
          <w:szCs w:val="32"/>
        </w:rPr>
      </w:pPr>
    </w:p>
    <w:p w14:paraId="05424320">
      <w:pPr>
        <w:spacing w:line="360" w:lineRule="auto"/>
        <w:rPr>
          <w:rFonts w:ascii="仿宋_GB2312" w:hAnsi="仿宋_GB2312" w:eastAsia="仿宋_GB2312" w:cs="仿宋_GB2312"/>
          <w:b/>
          <w:bCs/>
          <w:sz w:val="32"/>
          <w:szCs w:val="32"/>
        </w:rPr>
      </w:pPr>
    </w:p>
    <w:p w14:paraId="59395776">
      <w:pPr>
        <w:spacing w:line="360" w:lineRule="auto"/>
        <w:rPr>
          <w:rFonts w:ascii="仿宋_GB2312" w:hAnsi="仿宋_GB2312" w:eastAsia="仿宋_GB2312" w:cs="仿宋_GB2312"/>
          <w:b/>
          <w:bCs/>
          <w:sz w:val="32"/>
          <w:szCs w:val="32"/>
        </w:rPr>
      </w:pPr>
    </w:p>
    <w:p w14:paraId="14C9296A">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22508FE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1813D4E">
      <w:pPr>
        <w:snapToGrid w:val="0"/>
        <w:spacing w:line="360" w:lineRule="auto"/>
        <w:ind w:right="960"/>
        <w:jc w:val="right"/>
        <w:rPr>
          <w:rFonts w:ascii="仿宋_GB2312" w:hAnsi="仿宋_GB2312" w:eastAsia="仿宋_GB2312" w:cs="仿宋_GB2312"/>
          <w:kern w:val="0"/>
          <w:sz w:val="24"/>
          <w:lang w:val="zh-CN"/>
        </w:rPr>
      </w:pPr>
    </w:p>
    <w:p w14:paraId="2F42A9B9">
      <w:pPr>
        <w:snapToGrid w:val="0"/>
        <w:spacing w:line="360" w:lineRule="auto"/>
        <w:ind w:right="960"/>
        <w:jc w:val="right"/>
        <w:rPr>
          <w:rFonts w:ascii="仿宋_GB2312" w:hAnsi="仿宋_GB2312" w:eastAsia="仿宋_GB2312" w:cs="仿宋_GB2312"/>
          <w:kern w:val="0"/>
          <w:sz w:val="24"/>
          <w:lang w:val="zh-CN"/>
        </w:rPr>
      </w:pPr>
    </w:p>
    <w:p w14:paraId="6A34F4A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374B6A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7642180">
      <w:pPr>
        <w:spacing w:line="360" w:lineRule="auto"/>
        <w:rPr>
          <w:rFonts w:ascii="仿宋_GB2312" w:hAnsi="仿宋_GB2312" w:eastAsia="仿宋_GB2312" w:cs="仿宋_GB2312"/>
          <w:b/>
          <w:bCs/>
          <w:sz w:val="32"/>
          <w:szCs w:val="32"/>
        </w:rPr>
      </w:pPr>
    </w:p>
    <w:p w14:paraId="10269D4B">
      <w:pPr>
        <w:spacing w:line="360" w:lineRule="auto"/>
        <w:rPr>
          <w:rFonts w:ascii="仿宋_GB2312" w:hAnsi="仿宋_GB2312" w:eastAsia="仿宋_GB2312" w:cs="仿宋_GB2312"/>
          <w:b/>
          <w:bCs/>
          <w:sz w:val="32"/>
          <w:szCs w:val="32"/>
        </w:rPr>
      </w:pPr>
    </w:p>
    <w:p w14:paraId="10EB9B8C">
      <w:pPr>
        <w:spacing w:line="360" w:lineRule="auto"/>
        <w:rPr>
          <w:rFonts w:ascii="仿宋_GB2312" w:hAnsi="仿宋_GB2312" w:eastAsia="仿宋_GB2312" w:cs="仿宋_GB2312"/>
          <w:b/>
          <w:bCs/>
          <w:sz w:val="32"/>
          <w:szCs w:val="32"/>
        </w:rPr>
      </w:pPr>
    </w:p>
    <w:p w14:paraId="37847986">
      <w:pPr>
        <w:spacing w:line="360" w:lineRule="auto"/>
        <w:rPr>
          <w:rFonts w:ascii="仿宋_GB2312" w:hAnsi="仿宋_GB2312" w:eastAsia="仿宋_GB2312" w:cs="仿宋_GB2312"/>
          <w:b/>
          <w:bCs/>
          <w:sz w:val="32"/>
          <w:szCs w:val="32"/>
        </w:rPr>
      </w:pPr>
    </w:p>
    <w:p w14:paraId="683A8EBA">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0AF5CEF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F47CAE1">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B55A37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0747142">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90383BE">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3356E75">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1CB5D03C">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23415FDF">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F067297">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402D621">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8EC620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20C654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79EC46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1714E20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2E8D7FD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01D33B41">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2383C4F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3FA801CE">
            <w:pPr>
              <w:suppressAutoHyphens/>
              <w:autoSpaceDE w:val="0"/>
              <w:autoSpaceDN w:val="0"/>
              <w:spacing w:line="360" w:lineRule="auto"/>
              <w:rPr>
                <w:rFonts w:ascii="仿宋_GB2312" w:hAnsi="仿宋_GB2312" w:eastAsia="仿宋_GB2312" w:cs="仿宋_GB2312"/>
                <w:sz w:val="24"/>
              </w:rPr>
            </w:pPr>
          </w:p>
        </w:tc>
      </w:tr>
      <w:tr w14:paraId="517D61D8">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74B7EA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5FAEC5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3394904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2F83CDB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27BC84C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0B019352">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24BA1BFE">
            <w:pPr>
              <w:suppressAutoHyphens/>
              <w:autoSpaceDE w:val="0"/>
              <w:autoSpaceDN w:val="0"/>
              <w:spacing w:line="360" w:lineRule="auto"/>
              <w:rPr>
                <w:rFonts w:ascii="仿宋_GB2312" w:hAnsi="仿宋_GB2312" w:eastAsia="仿宋_GB2312" w:cs="仿宋_GB2312"/>
                <w:sz w:val="24"/>
              </w:rPr>
            </w:pPr>
          </w:p>
        </w:tc>
      </w:tr>
    </w:tbl>
    <w:p w14:paraId="602F806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04F6852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045D1D4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59EBA9B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5ECD2AA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3281883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7F656CB4">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2FB23CC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620C3978">
      <w:pPr>
        <w:spacing w:line="360" w:lineRule="auto"/>
        <w:ind w:firstLine="480" w:firstLineChars="200"/>
        <w:rPr>
          <w:rFonts w:ascii="仿宋_GB2312" w:hAnsi="仿宋_GB2312" w:eastAsia="仿宋_GB2312" w:cs="仿宋_GB2312"/>
          <w:sz w:val="24"/>
          <w:szCs w:val="20"/>
        </w:rPr>
      </w:pPr>
    </w:p>
    <w:p w14:paraId="55BCB457">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1481E7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CE3651A">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65B886C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97EBB66">
      <w:pPr>
        <w:spacing w:line="360" w:lineRule="auto"/>
        <w:jc w:val="center"/>
        <w:rPr>
          <w:rFonts w:ascii="仿宋_GB2312" w:hAnsi="仿宋_GB2312" w:eastAsia="仿宋_GB2312" w:cs="仿宋_GB2312"/>
          <w:sz w:val="24"/>
        </w:rPr>
      </w:pPr>
    </w:p>
    <w:p w14:paraId="3AA6F43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EF665C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35598F0">
      <w:pPr>
        <w:spacing w:line="360" w:lineRule="auto"/>
        <w:jc w:val="center"/>
        <w:rPr>
          <w:rFonts w:ascii="仿宋_GB2312" w:hAnsi="仿宋_GB2312" w:eastAsia="仿宋_GB2312" w:cs="仿宋_GB2312"/>
          <w:b/>
          <w:bCs/>
          <w:sz w:val="30"/>
          <w:szCs w:val="30"/>
        </w:rPr>
      </w:pPr>
    </w:p>
    <w:p w14:paraId="35FCF325">
      <w:pPr>
        <w:spacing w:line="360" w:lineRule="auto"/>
        <w:jc w:val="center"/>
        <w:rPr>
          <w:rFonts w:ascii="仿宋_GB2312" w:hAnsi="仿宋_GB2312" w:eastAsia="仿宋_GB2312" w:cs="仿宋_GB2312"/>
          <w:b/>
          <w:bCs/>
          <w:sz w:val="30"/>
          <w:szCs w:val="30"/>
        </w:rPr>
      </w:pPr>
    </w:p>
    <w:p w14:paraId="1E514531">
      <w:pPr>
        <w:spacing w:line="360" w:lineRule="auto"/>
        <w:jc w:val="center"/>
        <w:rPr>
          <w:rFonts w:ascii="仿宋_GB2312" w:hAnsi="仿宋_GB2312" w:eastAsia="仿宋_GB2312" w:cs="仿宋_GB2312"/>
          <w:b/>
          <w:bCs/>
          <w:sz w:val="24"/>
        </w:rPr>
      </w:pPr>
    </w:p>
    <w:p w14:paraId="2055E15C">
      <w:pPr>
        <w:spacing w:line="360" w:lineRule="auto"/>
        <w:jc w:val="center"/>
        <w:rPr>
          <w:rFonts w:ascii="仿宋_GB2312" w:hAnsi="仿宋_GB2312" w:eastAsia="仿宋_GB2312" w:cs="仿宋_GB2312"/>
          <w:b/>
          <w:bCs/>
          <w:sz w:val="24"/>
        </w:rPr>
      </w:pPr>
    </w:p>
    <w:p w14:paraId="0BA80E9F">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w:t>
      </w:r>
      <w:r>
        <w:rPr>
          <w:rFonts w:hint="eastAsia" w:ascii="仿宋_GB2312" w:hAnsi="仿宋_GB2312" w:eastAsia="仿宋_GB2312" w:cs="仿宋_GB2312"/>
          <w:b/>
          <w:color w:val="auto"/>
          <w:kern w:val="0"/>
          <w:sz w:val="32"/>
          <w:szCs w:val="32"/>
          <w:highlight w:val="none"/>
          <w:lang w:val="zh-CN"/>
        </w:rPr>
        <w:t>他商务技术文件或说明</w:t>
      </w:r>
    </w:p>
    <w:p w14:paraId="7E82E2F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66B97044">
      <w:pPr>
        <w:spacing w:line="360" w:lineRule="auto"/>
        <w:rPr>
          <w:rFonts w:ascii="仿宋_GB2312" w:hAnsi="仿宋_GB2312" w:eastAsia="仿宋_GB2312" w:cs="仿宋_GB2312"/>
          <w:sz w:val="24"/>
        </w:rPr>
      </w:pPr>
    </w:p>
    <w:p w14:paraId="706C619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8D2622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504DD05">
      <w:pPr>
        <w:pStyle w:val="81"/>
        <w:rPr>
          <w:rFonts w:hint="eastAsia"/>
        </w:rPr>
        <w:sectPr>
          <w:footerReference r:id="rId10" w:type="first"/>
          <w:headerReference r:id="rId8" w:type="default"/>
          <w:footerReference r:id="rId9" w:type="default"/>
          <w:pgSz w:w="11906" w:h="16838"/>
          <w:pgMar w:top="1276" w:right="1418" w:bottom="1247" w:left="1418" w:header="851" w:footer="992" w:gutter="0"/>
          <w:pgNumType w:fmt="decimal"/>
          <w:cols w:space="720" w:num="1"/>
          <w:titlePg/>
          <w:docGrid w:linePitch="312" w:charSpace="0"/>
        </w:sectPr>
      </w:pPr>
    </w:p>
    <w:p w14:paraId="6074DDB0">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6CF5115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7EF2AE45">
      <w:pPr>
        <w:spacing w:line="360" w:lineRule="auto"/>
        <w:jc w:val="center"/>
        <w:outlineLvl w:val="0"/>
        <w:rPr>
          <w:rFonts w:hint="eastAsia" w:ascii="仿宋" w:hAnsi="仿宋" w:eastAsia="仿宋" w:cs="仿宋"/>
          <w:b/>
          <w:kern w:val="0"/>
          <w:sz w:val="36"/>
          <w:szCs w:val="36"/>
        </w:rPr>
      </w:pPr>
    </w:p>
    <w:p w14:paraId="02FC3CB6">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442FF72A">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210F0AE0">
      <w:pPr>
        <w:pStyle w:val="24"/>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2E229C60">
      <w:pPr>
        <w:snapToGrid w:val="0"/>
        <w:spacing w:line="360" w:lineRule="auto"/>
        <w:ind w:right="480"/>
        <w:jc w:val="center"/>
        <w:rPr>
          <w:rFonts w:hint="eastAsia" w:ascii="仿宋" w:hAnsi="仿宋" w:eastAsia="仿宋" w:cs="仿宋"/>
          <w:b/>
          <w:kern w:val="0"/>
          <w:sz w:val="32"/>
          <w:szCs w:val="32"/>
        </w:rPr>
      </w:pPr>
    </w:p>
    <w:p w14:paraId="66136836">
      <w:pPr>
        <w:snapToGrid w:val="0"/>
        <w:spacing w:line="360" w:lineRule="auto"/>
        <w:ind w:right="480"/>
        <w:jc w:val="center"/>
        <w:rPr>
          <w:rFonts w:hint="eastAsia" w:ascii="仿宋" w:hAnsi="仿宋" w:eastAsia="仿宋" w:cs="仿宋"/>
          <w:b/>
          <w:kern w:val="0"/>
          <w:sz w:val="32"/>
          <w:szCs w:val="32"/>
        </w:rPr>
      </w:pPr>
    </w:p>
    <w:p w14:paraId="646F6785">
      <w:pPr>
        <w:snapToGrid w:val="0"/>
        <w:spacing w:line="360" w:lineRule="auto"/>
        <w:ind w:right="480"/>
        <w:jc w:val="center"/>
        <w:rPr>
          <w:rFonts w:hint="eastAsia" w:ascii="仿宋" w:hAnsi="仿宋" w:eastAsia="仿宋" w:cs="仿宋"/>
          <w:b/>
          <w:kern w:val="0"/>
          <w:sz w:val="32"/>
          <w:szCs w:val="32"/>
        </w:rPr>
      </w:pPr>
    </w:p>
    <w:p w14:paraId="6DE10C07">
      <w:pPr>
        <w:snapToGrid w:val="0"/>
        <w:spacing w:line="360" w:lineRule="auto"/>
        <w:ind w:right="480"/>
        <w:jc w:val="center"/>
        <w:rPr>
          <w:rFonts w:hint="eastAsia" w:ascii="仿宋" w:hAnsi="仿宋" w:eastAsia="仿宋" w:cs="仿宋"/>
          <w:b/>
          <w:kern w:val="0"/>
          <w:sz w:val="32"/>
          <w:szCs w:val="32"/>
        </w:rPr>
      </w:pPr>
    </w:p>
    <w:p w14:paraId="64EC59B9">
      <w:pPr>
        <w:snapToGrid w:val="0"/>
        <w:spacing w:line="360" w:lineRule="auto"/>
        <w:ind w:right="480"/>
        <w:jc w:val="center"/>
        <w:rPr>
          <w:rFonts w:hint="eastAsia" w:ascii="仿宋" w:hAnsi="仿宋" w:eastAsia="仿宋" w:cs="仿宋"/>
          <w:b/>
          <w:kern w:val="0"/>
          <w:sz w:val="32"/>
          <w:szCs w:val="32"/>
        </w:rPr>
      </w:pPr>
    </w:p>
    <w:p w14:paraId="46C02B18">
      <w:pPr>
        <w:snapToGrid w:val="0"/>
        <w:spacing w:line="360" w:lineRule="auto"/>
        <w:ind w:right="480"/>
        <w:jc w:val="center"/>
        <w:rPr>
          <w:rFonts w:hint="eastAsia" w:ascii="仿宋" w:hAnsi="仿宋" w:eastAsia="仿宋" w:cs="仿宋"/>
          <w:b/>
          <w:kern w:val="0"/>
          <w:sz w:val="32"/>
          <w:szCs w:val="32"/>
        </w:rPr>
      </w:pPr>
    </w:p>
    <w:p w14:paraId="751E031F">
      <w:pPr>
        <w:snapToGrid w:val="0"/>
        <w:spacing w:line="360" w:lineRule="auto"/>
        <w:ind w:right="480"/>
        <w:jc w:val="center"/>
        <w:rPr>
          <w:rFonts w:hint="eastAsia" w:ascii="仿宋" w:hAnsi="仿宋" w:eastAsia="仿宋" w:cs="仿宋"/>
          <w:b/>
          <w:kern w:val="0"/>
          <w:sz w:val="32"/>
          <w:szCs w:val="32"/>
        </w:rPr>
      </w:pPr>
    </w:p>
    <w:p w14:paraId="3321339E">
      <w:pPr>
        <w:snapToGrid w:val="0"/>
        <w:spacing w:line="360" w:lineRule="auto"/>
        <w:ind w:right="480"/>
        <w:jc w:val="center"/>
        <w:rPr>
          <w:rFonts w:hint="eastAsia" w:ascii="仿宋" w:hAnsi="仿宋" w:eastAsia="仿宋" w:cs="仿宋"/>
          <w:b/>
          <w:kern w:val="0"/>
          <w:sz w:val="32"/>
          <w:szCs w:val="32"/>
        </w:rPr>
      </w:pPr>
    </w:p>
    <w:p w14:paraId="2FF90FD9">
      <w:pPr>
        <w:snapToGrid w:val="0"/>
        <w:spacing w:line="360" w:lineRule="auto"/>
        <w:ind w:right="480"/>
        <w:jc w:val="center"/>
        <w:rPr>
          <w:rFonts w:hint="eastAsia" w:ascii="仿宋" w:hAnsi="仿宋" w:eastAsia="仿宋" w:cs="仿宋"/>
          <w:b/>
          <w:kern w:val="0"/>
          <w:sz w:val="32"/>
          <w:szCs w:val="32"/>
        </w:rPr>
      </w:pPr>
    </w:p>
    <w:p w14:paraId="02009A0A">
      <w:pPr>
        <w:snapToGrid w:val="0"/>
        <w:spacing w:line="360" w:lineRule="auto"/>
        <w:ind w:right="480"/>
        <w:jc w:val="center"/>
        <w:rPr>
          <w:rFonts w:hint="eastAsia" w:ascii="仿宋" w:hAnsi="仿宋" w:eastAsia="仿宋" w:cs="仿宋"/>
          <w:b/>
          <w:kern w:val="0"/>
          <w:sz w:val="32"/>
          <w:szCs w:val="32"/>
        </w:rPr>
      </w:pPr>
    </w:p>
    <w:p w14:paraId="7F1129C0">
      <w:pPr>
        <w:snapToGrid w:val="0"/>
        <w:spacing w:line="360" w:lineRule="auto"/>
        <w:ind w:right="480"/>
        <w:jc w:val="center"/>
        <w:rPr>
          <w:rFonts w:hint="eastAsia" w:ascii="仿宋" w:hAnsi="仿宋" w:eastAsia="仿宋" w:cs="仿宋"/>
          <w:b/>
          <w:kern w:val="0"/>
          <w:sz w:val="32"/>
          <w:szCs w:val="32"/>
        </w:rPr>
      </w:pPr>
    </w:p>
    <w:p w14:paraId="7FFFF077">
      <w:pPr>
        <w:snapToGrid w:val="0"/>
        <w:spacing w:line="360" w:lineRule="auto"/>
        <w:ind w:right="480"/>
        <w:jc w:val="center"/>
        <w:rPr>
          <w:rFonts w:hint="eastAsia" w:ascii="仿宋" w:hAnsi="仿宋" w:eastAsia="仿宋" w:cs="仿宋"/>
          <w:b/>
          <w:kern w:val="0"/>
          <w:sz w:val="32"/>
          <w:szCs w:val="32"/>
        </w:rPr>
      </w:pPr>
    </w:p>
    <w:p w14:paraId="596C74E4">
      <w:pPr>
        <w:snapToGrid w:val="0"/>
        <w:spacing w:line="360" w:lineRule="auto"/>
        <w:ind w:right="480"/>
        <w:jc w:val="center"/>
        <w:rPr>
          <w:rFonts w:hint="eastAsia" w:ascii="仿宋" w:hAnsi="仿宋" w:eastAsia="仿宋" w:cs="仿宋"/>
          <w:b/>
          <w:kern w:val="0"/>
          <w:sz w:val="32"/>
          <w:szCs w:val="32"/>
        </w:rPr>
      </w:pPr>
    </w:p>
    <w:p w14:paraId="61BE56C8">
      <w:pPr>
        <w:snapToGrid w:val="0"/>
        <w:spacing w:line="360" w:lineRule="auto"/>
        <w:ind w:right="480"/>
        <w:jc w:val="both"/>
        <w:rPr>
          <w:rFonts w:hint="eastAsia" w:ascii="仿宋" w:hAnsi="仿宋" w:eastAsia="仿宋" w:cs="仿宋"/>
          <w:b/>
          <w:kern w:val="0"/>
          <w:sz w:val="32"/>
          <w:szCs w:val="32"/>
        </w:rPr>
      </w:pPr>
    </w:p>
    <w:p w14:paraId="1A89661B">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pgNumType w:fmt="decimal"/>
          <w:cols w:space="720" w:num="1"/>
          <w:titlePg/>
          <w:docGrid w:linePitch="312" w:charSpace="0"/>
        </w:sectPr>
      </w:pPr>
    </w:p>
    <w:p w14:paraId="3C6A0595">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26764BB2">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4E9F880B">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35E7DD7E">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92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277"/>
        <w:gridCol w:w="1497"/>
        <w:gridCol w:w="1664"/>
        <w:gridCol w:w="2230"/>
        <w:gridCol w:w="1722"/>
      </w:tblGrid>
      <w:tr w14:paraId="5734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876" w:type="dxa"/>
            <w:noWrap w:val="0"/>
            <w:vAlign w:val="center"/>
          </w:tcPr>
          <w:p w14:paraId="518BBA9E">
            <w:pPr>
              <w:spacing w:line="240" w:lineRule="auto"/>
              <w:jc w:val="center"/>
              <w:rPr>
                <w:rFonts w:hint="eastAsia" w:ascii="仿宋" w:hAnsi="仿宋" w:eastAsia="仿宋" w:cs="仿宋_GB2312"/>
                <w:b/>
                <w:color w:val="auto"/>
                <w:sz w:val="24"/>
                <w:szCs w:val="24"/>
                <w:highlight w:val="none"/>
              </w:rPr>
            </w:pPr>
            <w:r>
              <w:rPr>
                <w:rFonts w:hint="eastAsia" w:ascii="仿宋" w:hAnsi="仿宋" w:eastAsia="仿宋"/>
                <w:b/>
                <w:color w:val="auto"/>
                <w:sz w:val="24"/>
                <w:szCs w:val="24"/>
                <w:highlight w:val="none"/>
              </w:rPr>
              <w:t>序号</w:t>
            </w:r>
          </w:p>
        </w:tc>
        <w:tc>
          <w:tcPr>
            <w:tcW w:w="1277" w:type="dxa"/>
            <w:noWrap w:val="0"/>
            <w:vAlign w:val="center"/>
          </w:tcPr>
          <w:p w14:paraId="78013DEE">
            <w:pPr>
              <w:spacing w:line="240" w:lineRule="auto"/>
              <w:jc w:val="center"/>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服务内容</w:t>
            </w:r>
          </w:p>
        </w:tc>
        <w:tc>
          <w:tcPr>
            <w:tcW w:w="1497" w:type="dxa"/>
            <w:noWrap w:val="0"/>
            <w:vAlign w:val="center"/>
          </w:tcPr>
          <w:p w14:paraId="0735C536">
            <w:pPr>
              <w:spacing w:line="240" w:lineRule="auto"/>
              <w:jc w:val="center"/>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服务人员数量</w:t>
            </w:r>
          </w:p>
        </w:tc>
        <w:tc>
          <w:tcPr>
            <w:tcW w:w="1664" w:type="dxa"/>
            <w:noWrap w:val="0"/>
            <w:vAlign w:val="center"/>
          </w:tcPr>
          <w:p w14:paraId="14746EB5">
            <w:pPr>
              <w:spacing w:line="240" w:lineRule="auto"/>
              <w:jc w:val="center"/>
              <w:rPr>
                <w:rFonts w:hint="eastAsia" w:ascii="仿宋" w:hAnsi="仿宋" w:eastAsia="仿宋" w:cs="仿宋_GB2312"/>
                <w:b/>
                <w:color w:val="auto"/>
                <w:sz w:val="24"/>
                <w:szCs w:val="24"/>
                <w:highlight w:val="none"/>
              </w:rPr>
            </w:pPr>
            <w:r>
              <w:rPr>
                <w:rFonts w:hint="eastAsia" w:ascii="仿宋" w:hAnsi="仿宋" w:eastAsia="仿宋" w:cs="仿宋_GB2312"/>
                <w:b/>
                <w:color w:val="auto"/>
                <w:sz w:val="24"/>
                <w:szCs w:val="24"/>
                <w:highlight w:val="none"/>
              </w:rPr>
              <w:t>采购人支付费用标准</w:t>
            </w:r>
          </w:p>
        </w:tc>
        <w:tc>
          <w:tcPr>
            <w:tcW w:w="2230" w:type="dxa"/>
            <w:noWrap w:val="0"/>
            <w:vAlign w:val="center"/>
          </w:tcPr>
          <w:p w14:paraId="2E363818">
            <w:pPr>
              <w:spacing w:line="240" w:lineRule="auto"/>
              <w:jc w:val="center"/>
              <w:rPr>
                <w:rFonts w:hint="eastAsia" w:ascii="仿宋" w:hAnsi="仿宋" w:eastAsia="仿宋" w:cs="Times New Roman"/>
                <w:b/>
                <w:color w:val="auto"/>
                <w:sz w:val="24"/>
                <w:szCs w:val="24"/>
                <w:highlight w:val="none"/>
                <w:lang w:eastAsia="zh-CN"/>
              </w:rPr>
            </w:pPr>
            <w:r>
              <w:rPr>
                <w:rFonts w:hint="eastAsia" w:ascii="仿宋" w:hAnsi="仿宋" w:eastAsia="仿宋" w:cs="Times New Roman"/>
                <w:b/>
                <w:color w:val="auto"/>
                <w:sz w:val="24"/>
                <w:szCs w:val="24"/>
                <w:highlight w:val="none"/>
                <w:lang w:val="en-US" w:eastAsia="zh-CN"/>
              </w:rPr>
              <w:t>报价</w:t>
            </w:r>
          </w:p>
        </w:tc>
        <w:tc>
          <w:tcPr>
            <w:tcW w:w="1722" w:type="dxa"/>
            <w:noWrap w:val="0"/>
            <w:vAlign w:val="center"/>
          </w:tcPr>
          <w:p w14:paraId="224C9F2A">
            <w:pPr>
              <w:spacing w:line="240" w:lineRule="auto"/>
              <w:jc w:val="center"/>
              <w:rPr>
                <w:rFonts w:hint="eastAsia" w:ascii="仿宋" w:hAnsi="仿宋" w:eastAsia="仿宋" w:cs="Times New Roman"/>
                <w:b/>
                <w:color w:val="auto"/>
                <w:sz w:val="24"/>
                <w:szCs w:val="24"/>
                <w:highlight w:val="none"/>
                <w:lang w:val="en-US" w:eastAsia="zh-CN"/>
              </w:rPr>
            </w:pPr>
            <w:r>
              <w:rPr>
                <w:rFonts w:hint="eastAsia" w:ascii="仿宋" w:hAnsi="仿宋" w:eastAsia="仿宋" w:cs="Times New Roman"/>
                <w:b/>
                <w:color w:val="auto"/>
                <w:sz w:val="24"/>
                <w:szCs w:val="24"/>
                <w:highlight w:val="none"/>
                <w:lang w:val="en-US" w:eastAsia="zh-CN"/>
              </w:rPr>
              <w:t>备注</w:t>
            </w:r>
          </w:p>
        </w:tc>
      </w:tr>
      <w:tr w14:paraId="2A8B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876" w:type="dxa"/>
            <w:noWrap w:val="0"/>
            <w:vAlign w:val="center"/>
          </w:tcPr>
          <w:p w14:paraId="41DA6945">
            <w:pPr>
              <w:spacing w:line="240" w:lineRule="auto"/>
              <w:jc w:val="center"/>
              <w:rPr>
                <w:rFonts w:hint="eastAsia" w:ascii="仿宋" w:hAnsi="仿宋" w:eastAsia="仿宋"/>
                <w:b/>
                <w:color w:val="auto"/>
                <w:sz w:val="24"/>
                <w:szCs w:val="24"/>
                <w:highlight w:val="none"/>
                <w:lang w:val="en-US" w:eastAsia="zh-CN"/>
              </w:rPr>
            </w:pPr>
            <w:r>
              <w:rPr>
                <w:rFonts w:hint="eastAsia" w:ascii="仿宋" w:hAnsi="仿宋" w:eastAsia="仿宋"/>
                <w:b/>
                <w:color w:val="auto"/>
                <w:sz w:val="24"/>
                <w:szCs w:val="24"/>
                <w:highlight w:val="none"/>
                <w:lang w:val="en-US" w:eastAsia="zh-CN"/>
              </w:rPr>
              <w:t>1</w:t>
            </w:r>
          </w:p>
        </w:tc>
        <w:tc>
          <w:tcPr>
            <w:tcW w:w="1277" w:type="dxa"/>
            <w:noWrap w:val="0"/>
            <w:vAlign w:val="center"/>
          </w:tcPr>
          <w:p w14:paraId="00FF7152">
            <w:pPr>
              <w:snapToGrid w:val="0"/>
              <w:spacing w:line="240" w:lineRule="auto"/>
              <w:jc w:val="center"/>
              <w:rPr>
                <w:rFonts w:hint="default" w:ascii="仿宋" w:hAnsi="仿宋" w:eastAsia="仿宋"/>
                <w:color w:val="auto"/>
                <w:kern w:val="0"/>
                <w:sz w:val="24"/>
                <w:szCs w:val="24"/>
                <w:highlight w:val="none"/>
                <w:lang w:val="en-US"/>
              </w:rPr>
            </w:pPr>
            <w:r>
              <w:rPr>
                <w:rFonts w:hint="eastAsia" w:ascii="仿宋" w:hAnsi="仿宋" w:eastAsia="仿宋"/>
                <w:color w:val="auto"/>
                <w:kern w:val="0"/>
                <w:sz w:val="24"/>
                <w:szCs w:val="24"/>
                <w:highlight w:val="none"/>
                <w:lang w:val="en-US" w:eastAsia="zh-CN"/>
              </w:rPr>
              <w:t>路线1、路线2、路线3</w:t>
            </w:r>
          </w:p>
        </w:tc>
        <w:tc>
          <w:tcPr>
            <w:tcW w:w="1497" w:type="dxa"/>
            <w:noWrap w:val="0"/>
            <w:vAlign w:val="center"/>
          </w:tcPr>
          <w:p w14:paraId="5972B0CD">
            <w:pPr>
              <w:snapToGrid w:val="0"/>
              <w:spacing w:line="240" w:lineRule="auto"/>
              <w:jc w:val="center"/>
              <w:rPr>
                <w:rFonts w:hint="eastAsia" w:ascii="仿宋" w:hAnsi="仿宋" w:eastAsia="仿宋" w:cs="仿宋_GB2312"/>
                <w:color w:val="auto"/>
                <w:sz w:val="24"/>
                <w:szCs w:val="24"/>
                <w:highlight w:val="none"/>
                <w:lang w:eastAsia="zh-CN"/>
              </w:rPr>
            </w:pPr>
            <w:r>
              <w:rPr>
                <w:rFonts w:hint="eastAsia" w:ascii="仿宋" w:hAnsi="仿宋" w:eastAsia="仿宋" w:cs="仿宋_GB2312"/>
                <w:color w:val="auto"/>
                <w:sz w:val="24"/>
                <w:szCs w:val="24"/>
                <w:highlight w:val="none"/>
                <w:lang w:eastAsia="zh-CN"/>
              </w:rPr>
              <w:t>按医院实际报名数量为准</w:t>
            </w:r>
          </w:p>
          <w:p w14:paraId="2178319D">
            <w:pPr>
              <w:snapToGrid w:val="0"/>
              <w:spacing w:line="240" w:lineRule="auto"/>
              <w:jc w:val="center"/>
              <w:rPr>
                <w:rFonts w:hint="eastAsia" w:ascii="仿宋" w:hAnsi="仿宋" w:eastAsia="仿宋" w:cs="仿宋_GB2312"/>
                <w:color w:val="auto"/>
                <w:sz w:val="24"/>
                <w:szCs w:val="24"/>
                <w:highlight w:val="none"/>
              </w:rPr>
            </w:pPr>
          </w:p>
        </w:tc>
        <w:tc>
          <w:tcPr>
            <w:tcW w:w="1664" w:type="dxa"/>
            <w:noWrap w:val="0"/>
            <w:vAlign w:val="center"/>
          </w:tcPr>
          <w:p w14:paraId="5B7C628B">
            <w:pPr>
              <w:spacing w:line="240" w:lineRule="auto"/>
              <w:jc w:val="center"/>
              <w:rPr>
                <w:rFonts w:hint="default" w:ascii="仿宋" w:hAnsi="仿宋" w:eastAsia="仿宋" w:cs="仿宋_GB2312"/>
                <w:color w:val="auto"/>
                <w:sz w:val="24"/>
                <w:szCs w:val="24"/>
                <w:highlight w:val="none"/>
                <w:lang w:val="en-US"/>
              </w:rPr>
            </w:pPr>
            <w:r>
              <w:rPr>
                <w:rFonts w:hint="eastAsia" w:ascii="仿宋" w:hAnsi="仿宋" w:eastAsia="仿宋" w:cs="仿宋_GB2312"/>
                <w:color w:val="auto"/>
                <w:sz w:val="24"/>
                <w:szCs w:val="24"/>
                <w:highlight w:val="none"/>
                <w:lang w:eastAsia="zh-CN"/>
              </w:rPr>
              <w:t>正式在编</w:t>
            </w:r>
            <w:r>
              <w:rPr>
                <w:rFonts w:hint="eastAsia" w:ascii="仿宋" w:hAnsi="仿宋" w:eastAsia="仿宋" w:cs="仿宋_GB2312"/>
                <w:color w:val="auto"/>
                <w:sz w:val="24"/>
                <w:szCs w:val="24"/>
                <w:highlight w:val="none"/>
              </w:rPr>
              <w:t>3000</w:t>
            </w:r>
            <w:r>
              <w:rPr>
                <w:rFonts w:hint="eastAsia" w:ascii="仿宋" w:hAnsi="仿宋" w:eastAsia="仿宋" w:cs="仿宋_GB2312"/>
                <w:color w:val="auto"/>
                <w:sz w:val="24"/>
                <w:szCs w:val="24"/>
                <w:highlight w:val="none"/>
                <w:lang w:eastAsia="zh-CN"/>
              </w:rPr>
              <w:t>元</w:t>
            </w:r>
            <w:r>
              <w:rPr>
                <w:rFonts w:hint="eastAsia" w:ascii="仿宋" w:hAnsi="仿宋" w:eastAsia="仿宋" w:cs="仿宋_GB2312"/>
                <w:color w:val="auto"/>
                <w:sz w:val="24"/>
                <w:szCs w:val="24"/>
                <w:highlight w:val="none"/>
                <w:lang w:val="en-US" w:eastAsia="zh-CN"/>
              </w:rPr>
              <w:t>/人；编外人员2000元</w:t>
            </w:r>
          </w:p>
        </w:tc>
        <w:tc>
          <w:tcPr>
            <w:tcW w:w="2230" w:type="dxa"/>
            <w:noWrap w:val="0"/>
            <w:vAlign w:val="center"/>
          </w:tcPr>
          <w:p w14:paraId="0168F095">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rPr>
              <w:t>3000</w:t>
            </w:r>
            <w:r>
              <w:rPr>
                <w:rFonts w:hint="eastAsia" w:ascii="仿宋" w:hAnsi="仿宋" w:eastAsia="仿宋" w:cs="仿宋_GB2312"/>
                <w:color w:val="auto"/>
                <w:sz w:val="24"/>
                <w:szCs w:val="24"/>
                <w:highlight w:val="none"/>
                <w:lang w:eastAsia="zh-CN"/>
              </w:rPr>
              <w:t>元</w:t>
            </w:r>
            <w:r>
              <w:rPr>
                <w:rFonts w:hint="eastAsia" w:ascii="仿宋" w:hAnsi="仿宋" w:eastAsia="仿宋" w:cs="仿宋_GB2312"/>
                <w:color w:val="auto"/>
                <w:sz w:val="24"/>
                <w:szCs w:val="24"/>
                <w:highlight w:val="none"/>
                <w:lang w:val="en-US" w:eastAsia="zh-CN"/>
              </w:rPr>
              <w:t>/人</w:t>
            </w:r>
          </w:p>
        </w:tc>
        <w:tc>
          <w:tcPr>
            <w:tcW w:w="1722" w:type="dxa"/>
            <w:noWrap w:val="0"/>
            <w:vAlign w:val="center"/>
          </w:tcPr>
          <w:p w14:paraId="420DBA81">
            <w:pPr>
              <w:spacing w:line="240" w:lineRule="auto"/>
              <w:jc w:val="center"/>
              <w:rPr>
                <w:rFonts w:hint="default"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eastAsia="zh-CN"/>
              </w:rPr>
              <w:t>编外人员超出</w:t>
            </w:r>
            <w:r>
              <w:rPr>
                <w:rFonts w:hint="eastAsia" w:ascii="仿宋" w:hAnsi="仿宋" w:eastAsia="仿宋" w:cs="仿宋_GB2312"/>
                <w:color w:val="auto"/>
                <w:sz w:val="24"/>
                <w:szCs w:val="24"/>
                <w:highlight w:val="none"/>
                <w:lang w:val="en-US" w:eastAsia="zh-CN"/>
              </w:rPr>
              <w:t>2000元部份由出行人员自理</w:t>
            </w:r>
          </w:p>
        </w:tc>
      </w:tr>
      <w:tr w14:paraId="33E9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6" w:hRule="atLeast"/>
        </w:trPr>
        <w:tc>
          <w:tcPr>
            <w:tcW w:w="876" w:type="dxa"/>
            <w:noWrap w:val="0"/>
            <w:vAlign w:val="center"/>
          </w:tcPr>
          <w:p w14:paraId="490F683D">
            <w:pPr>
              <w:spacing w:line="240" w:lineRule="auto"/>
              <w:jc w:val="center"/>
              <w:rPr>
                <w:rFonts w:hint="default" w:ascii="仿宋" w:hAnsi="仿宋" w:eastAsia="仿宋"/>
                <w:b/>
                <w:color w:val="auto"/>
                <w:sz w:val="24"/>
                <w:szCs w:val="24"/>
                <w:highlight w:val="none"/>
                <w:lang w:val="en-US" w:eastAsia="zh-CN"/>
              </w:rPr>
            </w:pPr>
            <w:r>
              <w:rPr>
                <w:rFonts w:hint="eastAsia" w:ascii="仿宋" w:hAnsi="仿宋" w:eastAsia="仿宋"/>
                <w:b/>
                <w:color w:val="auto"/>
                <w:sz w:val="24"/>
                <w:szCs w:val="24"/>
                <w:highlight w:val="none"/>
                <w:lang w:val="en-US" w:eastAsia="zh-CN"/>
              </w:rPr>
              <w:t>2</w:t>
            </w:r>
          </w:p>
        </w:tc>
        <w:tc>
          <w:tcPr>
            <w:tcW w:w="1277" w:type="dxa"/>
            <w:noWrap w:val="0"/>
            <w:vAlign w:val="center"/>
          </w:tcPr>
          <w:p w14:paraId="271C91F3">
            <w:pPr>
              <w:snapToGrid w:val="0"/>
              <w:spacing w:line="240" w:lineRule="auto"/>
              <w:jc w:val="center"/>
              <w:rPr>
                <w:rFonts w:hint="default" w:ascii="仿宋" w:hAnsi="仿宋" w:eastAsia="仿宋"/>
                <w:color w:val="auto"/>
                <w:kern w:val="0"/>
                <w:sz w:val="24"/>
                <w:szCs w:val="24"/>
                <w:highlight w:val="none"/>
                <w:lang w:val="en-US"/>
              </w:rPr>
            </w:pPr>
            <w:r>
              <w:rPr>
                <w:rFonts w:hint="eastAsia" w:ascii="仿宋" w:hAnsi="仿宋" w:eastAsia="仿宋" w:cs="仿宋_GB2312"/>
                <w:color w:val="auto"/>
                <w:sz w:val="24"/>
                <w:szCs w:val="24"/>
                <w:highlight w:val="none"/>
                <w:lang w:val="en-US" w:eastAsia="zh-CN"/>
              </w:rPr>
              <w:t>路线4</w:t>
            </w:r>
          </w:p>
        </w:tc>
        <w:tc>
          <w:tcPr>
            <w:tcW w:w="1497" w:type="dxa"/>
            <w:noWrap w:val="0"/>
            <w:vAlign w:val="center"/>
          </w:tcPr>
          <w:p w14:paraId="4F6C3CD9">
            <w:pPr>
              <w:snapToGrid w:val="0"/>
              <w:spacing w:line="240" w:lineRule="auto"/>
              <w:jc w:val="center"/>
              <w:rPr>
                <w:rFonts w:hint="eastAsia" w:ascii="仿宋" w:hAnsi="仿宋" w:eastAsia="仿宋" w:cs="仿宋_GB2312"/>
                <w:color w:val="auto"/>
                <w:sz w:val="24"/>
                <w:szCs w:val="24"/>
                <w:highlight w:val="none"/>
                <w:lang w:eastAsia="zh-CN"/>
              </w:rPr>
            </w:pPr>
            <w:r>
              <w:rPr>
                <w:rFonts w:hint="eastAsia" w:ascii="仿宋" w:hAnsi="仿宋" w:eastAsia="仿宋" w:cs="仿宋_GB2312"/>
                <w:color w:val="auto"/>
                <w:sz w:val="24"/>
                <w:szCs w:val="24"/>
                <w:highlight w:val="none"/>
                <w:lang w:eastAsia="zh-CN"/>
              </w:rPr>
              <w:t>按医院实际报名数量为准</w:t>
            </w:r>
          </w:p>
          <w:p w14:paraId="1FDA588A">
            <w:pPr>
              <w:snapToGrid w:val="0"/>
              <w:spacing w:line="240" w:lineRule="auto"/>
              <w:jc w:val="center"/>
              <w:rPr>
                <w:rFonts w:hint="eastAsia" w:ascii="仿宋" w:hAnsi="仿宋" w:eastAsia="仿宋" w:cs="仿宋_GB2312"/>
                <w:color w:val="auto"/>
                <w:sz w:val="24"/>
                <w:szCs w:val="24"/>
                <w:highlight w:val="none"/>
                <w:lang w:eastAsia="zh-CN"/>
              </w:rPr>
            </w:pPr>
          </w:p>
        </w:tc>
        <w:tc>
          <w:tcPr>
            <w:tcW w:w="1664" w:type="dxa"/>
            <w:noWrap w:val="0"/>
            <w:vAlign w:val="center"/>
          </w:tcPr>
          <w:p w14:paraId="7DC36C45">
            <w:pPr>
              <w:spacing w:line="240" w:lineRule="auto"/>
              <w:jc w:val="center"/>
              <w:rPr>
                <w:rFonts w:hint="eastAsia"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lang w:eastAsia="zh-CN"/>
              </w:rPr>
              <w:t>正式在编</w:t>
            </w:r>
            <w:r>
              <w:rPr>
                <w:rFonts w:hint="eastAsia" w:ascii="仿宋" w:hAnsi="仿宋" w:eastAsia="仿宋" w:cs="仿宋_GB2312"/>
                <w:color w:val="auto"/>
                <w:sz w:val="24"/>
                <w:szCs w:val="24"/>
                <w:highlight w:val="none"/>
              </w:rPr>
              <w:t>3000元/人</w:t>
            </w:r>
            <w:r>
              <w:rPr>
                <w:rFonts w:hint="eastAsia" w:ascii="仿宋" w:hAnsi="仿宋" w:eastAsia="仿宋" w:cs="仿宋_GB2312"/>
                <w:color w:val="auto"/>
                <w:sz w:val="24"/>
                <w:szCs w:val="24"/>
                <w:highlight w:val="none"/>
                <w:lang w:val="en-US" w:eastAsia="zh-CN"/>
              </w:rPr>
              <w:t>；编外人员2000元</w:t>
            </w:r>
          </w:p>
        </w:tc>
        <w:tc>
          <w:tcPr>
            <w:tcW w:w="2230" w:type="dxa"/>
            <w:noWrap w:val="0"/>
            <w:vAlign w:val="center"/>
          </w:tcPr>
          <w:p w14:paraId="635FE3F9">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u w:val="single"/>
                <w:lang w:val="en-US" w:eastAsia="zh-CN"/>
              </w:rPr>
              <w:t xml:space="preserve">      </w:t>
            </w:r>
            <w:r>
              <w:rPr>
                <w:rFonts w:hint="eastAsia" w:ascii="仿宋" w:hAnsi="仿宋" w:eastAsia="仿宋" w:cs="仿宋_GB2312"/>
                <w:color w:val="auto"/>
                <w:sz w:val="24"/>
                <w:szCs w:val="24"/>
                <w:highlight w:val="none"/>
                <w:lang w:val="en-US" w:eastAsia="zh-CN"/>
              </w:rPr>
              <w:t>元/人</w:t>
            </w:r>
          </w:p>
          <w:p w14:paraId="39BFB35A">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val="en-US" w:eastAsia="zh-CN"/>
              </w:rPr>
              <w:t>（非暑假及节假日报价，报价不得超过6500元/人，否则投标无效）</w:t>
            </w:r>
          </w:p>
          <w:p w14:paraId="2D19E76C">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val="en-US" w:eastAsia="zh-CN"/>
              </w:rPr>
              <w:t xml:space="preserve">  </w:t>
            </w:r>
          </w:p>
        </w:tc>
        <w:tc>
          <w:tcPr>
            <w:tcW w:w="1722" w:type="dxa"/>
            <w:noWrap w:val="0"/>
            <w:vAlign w:val="center"/>
          </w:tcPr>
          <w:p w14:paraId="3AB1BBC7">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eastAsia="zh-CN"/>
              </w:rPr>
              <w:t>正式在编人员超出</w:t>
            </w:r>
            <w:r>
              <w:rPr>
                <w:rFonts w:hint="eastAsia" w:ascii="仿宋" w:hAnsi="仿宋" w:eastAsia="仿宋" w:cs="仿宋_GB2312"/>
                <w:color w:val="auto"/>
                <w:sz w:val="24"/>
                <w:szCs w:val="24"/>
                <w:highlight w:val="none"/>
                <w:lang w:val="en-US" w:eastAsia="zh-CN"/>
              </w:rPr>
              <w:t>3000元部份、</w:t>
            </w:r>
            <w:r>
              <w:rPr>
                <w:rFonts w:hint="eastAsia" w:ascii="仿宋" w:hAnsi="仿宋" w:eastAsia="仿宋" w:cs="仿宋_GB2312"/>
                <w:color w:val="auto"/>
                <w:sz w:val="24"/>
                <w:szCs w:val="24"/>
                <w:highlight w:val="none"/>
                <w:lang w:eastAsia="zh-CN"/>
              </w:rPr>
              <w:t>编外人员超出</w:t>
            </w:r>
            <w:r>
              <w:rPr>
                <w:rFonts w:hint="eastAsia" w:ascii="仿宋" w:hAnsi="仿宋" w:eastAsia="仿宋" w:cs="仿宋_GB2312"/>
                <w:color w:val="auto"/>
                <w:sz w:val="24"/>
                <w:szCs w:val="24"/>
                <w:highlight w:val="none"/>
                <w:lang w:val="en-US" w:eastAsia="zh-CN"/>
              </w:rPr>
              <w:t>2000元部份由出行人员自理</w:t>
            </w:r>
          </w:p>
        </w:tc>
      </w:tr>
    </w:tbl>
    <w:p w14:paraId="3DBC4A29">
      <w:pPr>
        <w:snapToGrid w:val="0"/>
        <w:spacing w:line="360" w:lineRule="auto"/>
        <w:ind w:left="480"/>
        <w:rPr>
          <w:rFonts w:hint="eastAsia" w:ascii="仿宋" w:hAnsi="仿宋" w:eastAsia="仿宋" w:cs="仿宋"/>
          <w:b/>
          <w:color w:val="FF0000"/>
          <w:kern w:val="0"/>
          <w:sz w:val="24"/>
          <w:highlight w:val="cyan"/>
          <w:lang w:val="zh-CN"/>
        </w:rPr>
      </w:pPr>
    </w:p>
    <w:p w14:paraId="6A026364">
      <w:pPr>
        <w:snapToGrid w:val="0"/>
        <w:spacing w:line="360" w:lineRule="auto"/>
        <w:jc w:val="right"/>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43F5FA06">
      <w:pPr>
        <w:snapToGrid w:val="0"/>
        <w:spacing w:line="360" w:lineRule="auto"/>
        <w:jc w:val="righ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343A8E79">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569A3468">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w:t>
      </w:r>
      <w:r>
        <w:rPr>
          <w:rFonts w:hint="eastAsia" w:ascii="仿宋" w:hAnsi="仿宋" w:eastAsia="仿宋" w:cs="仿宋"/>
          <w:b/>
          <w:bCs w:val="0"/>
          <w:color w:val="auto"/>
          <w:sz w:val="24"/>
        </w:rPr>
        <w:t>效</w:t>
      </w:r>
      <w:r>
        <w:rPr>
          <w:rFonts w:hint="eastAsia" w:ascii="仿宋" w:hAnsi="仿宋" w:eastAsia="仿宋" w:cs="仿宋"/>
          <w:b/>
          <w:bCs w:val="0"/>
          <w:color w:val="auto"/>
          <w:kern w:val="0"/>
          <w:sz w:val="24"/>
          <w:lang w:val="zh-CN"/>
        </w:rPr>
        <w:t>。</w:t>
      </w:r>
    </w:p>
    <w:p w14:paraId="0B91E654">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FEC38FE">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7384AF9D">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en-US" w:eastAsia="zh-CN"/>
        </w:rPr>
        <w:t>4</w:t>
      </w:r>
      <w:r>
        <w:rPr>
          <w:rFonts w:hint="eastAsia" w:ascii="仿宋" w:hAnsi="仿宋" w:eastAsia="仿宋" w:cs="仿宋"/>
          <w:color w:val="auto"/>
          <w:kern w:val="0"/>
          <w:sz w:val="24"/>
          <w:szCs w:val="22"/>
          <w:lang w:val="zh-CN"/>
        </w:rPr>
        <w:t>、</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9DA21BA">
      <w:pPr>
        <w:spacing w:line="360" w:lineRule="auto"/>
        <w:ind w:firstLine="482" w:firstLineChars="200"/>
        <w:rPr>
          <w:rFonts w:hint="eastAsia" w:ascii="仿宋" w:hAnsi="仿宋" w:eastAsia="仿宋" w:cs="仿宋"/>
          <w:b/>
          <w:kern w:val="0"/>
          <w:sz w:val="24"/>
        </w:rPr>
      </w:pPr>
    </w:p>
    <w:p w14:paraId="58B4429E">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56A9FD00">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1906" w:h="16838"/>
          <w:pgMar w:top="1247" w:right="1418" w:bottom="1276" w:left="1418" w:header="851" w:footer="992" w:gutter="0"/>
          <w:pgNumType w:fmt="decimal"/>
          <w:cols w:space="720" w:num="1"/>
          <w:titlePg/>
          <w:docGrid w:linePitch="312" w:charSpace="0"/>
        </w:sectPr>
      </w:pPr>
    </w:p>
    <w:p w14:paraId="5DD71335">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1EDB85FE">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EA59EAF">
      <w:pPr>
        <w:pStyle w:val="80"/>
        <w:rPr>
          <w:rFonts w:hint="eastAsia" w:ascii="仿宋" w:hAnsi="仿宋" w:eastAsia="仿宋" w:cs="仿宋"/>
          <w:b/>
          <w:color w:val="auto"/>
          <w:sz w:val="24"/>
        </w:rPr>
      </w:pPr>
    </w:p>
    <w:p w14:paraId="2FD29F61">
      <w:pPr>
        <w:pStyle w:val="81"/>
        <w:rPr>
          <w:rFonts w:hint="eastAsia" w:ascii="仿宋" w:hAnsi="仿宋" w:eastAsia="仿宋" w:cs="仿宋"/>
          <w:b/>
          <w:color w:val="auto"/>
          <w:sz w:val="24"/>
        </w:rPr>
      </w:pPr>
    </w:p>
    <w:p w14:paraId="497879D6">
      <w:pPr>
        <w:rPr>
          <w:rFonts w:hint="eastAsia" w:ascii="仿宋" w:hAnsi="仿宋" w:eastAsia="仿宋" w:cs="仿宋"/>
          <w:b/>
          <w:color w:val="auto"/>
          <w:sz w:val="24"/>
        </w:rPr>
      </w:pPr>
    </w:p>
    <w:p w14:paraId="2246A06D">
      <w:pPr>
        <w:pStyle w:val="80"/>
        <w:rPr>
          <w:rFonts w:hint="eastAsia" w:ascii="仿宋" w:hAnsi="仿宋" w:eastAsia="仿宋" w:cs="仿宋"/>
          <w:b/>
          <w:color w:val="auto"/>
          <w:sz w:val="24"/>
        </w:rPr>
      </w:pPr>
    </w:p>
    <w:p w14:paraId="6B5590E0">
      <w:pPr>
        <w:pStyle w:val="81"/>
        <w:rPr>
          <w:rFonts w:hint="eastAsia" w:ascii="仿宋" w:hAnsi="仿宋" w:eastAsia="仿宋" w:cs="仿宋"/>
          <w:b/>
          <w:color w:val="auto"/>
          <w:sz w:val="24"/>
        </w:rPr>
      </w:pPr>
    </w:p>
    <w:p w14:paraId="52387774">
      <w:pPr>
        <w:rPr>
          <w:rFonts w:hint="eastAsia"/>
          <w:lang w:eastAsia="zh-CN"/>
        </w:rPr>
      </w:pPr>
    </w:p>
    <w:p w14:paraId="55816155">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07C5143A">
      <w:pPr>
        <w:pStyle w:val="24"/>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71C0CCC4">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55F345D7">
      <w:pPr>
        <w:spacing w:line="360" w:lineRule="auto"/>
        <w:ind w:right="420" w:firstLine="3614" w:firstLineChars="1000"/>
        <w:rPr>
          <w:rFonts w:hint="eastAsia" w:ascii="仿宋" w:hAnsi="仿宋" w:eastAsia="仿宋" w:cs="仿宋"/>
          <w:b/>
          <w:kern w:val="0"/>
          <w:sz w:val="36"/>
          <w:szCs w:val="36"/>
        </w:rPr>
      </w:pPr>
    </w:p>
    <w:p w14:paraId="50DF1BC2">
      <w:pPr>
        <w:spacing w:line="360" w:lineRule="auto"/>
        <w:ind w:right="420" w:firstLine="3614" w:firstLineChars="1000"/>
        <w:rPr>
          <w:rFonts w:hint="eastAsia" w:ascii="仿宋" w:hAnsi="仿宋" w:eastAsia="仿宋" w:cs="仿宋"/>
          <w:b/>
          <w:kern w:val="0"/>
          <w:sz w:val="36"/>
          <w:szCs w:val="36"/>
        </w:rPr>
      </w:pPr>
    </w:p>
    <w:p w14:paraId="6DC0C07D">
      <w:pPr>
        <w:spacing w:line="360" w:lineRule="auto"/>
        <w:ind w:right="420" w:firstLine="3614" w:firstLineChars="1000"/>
        <w:rPr>
          <w:rFonts w:hint="eastAsia" w:ascii="仿宋" w:hAnsi="仿宋" w:eastAsia="仿宋" w:cs="仿宋"/>
          <w:b/>
          <w:kern w:val="0"/>
          <w:sz w:val="36"/>
          <w:szCs w:val="36"/>
        </w:rPr>
      </w:pPr>
    </w:p>
    <w:p w14:paraId="3808BA79">
      <w:pPr>
        <w:spacing w:line="360" w:lineRule="auto"/>
        <w:ind w:right="420" w:firstLine="3614" w:firstLineChars="1000"/>
        <w:rPr>
          <w:rFonts w:hint="eastAsia" w:ascii="仿宋" w:hAnsi="仿宋" w:eastAsia="仿宋" w:cs="仿宋"/>
          <w:b/>
          <w:kern w:val="0"/>
          <w:sz w:val="36"/>
          <w:szCs w:val="36"/>
        </w:rPr>
      </w:pPr>
    </w:p>
    <w:p w14:paraId="0106FC18">
      <w:pPr>
        <w:spacing w:line="360" w:lineRule="auto"/>
        <w:ind w:right="420" w:firstLine="3614" w:firstLineChars="1000"/>
        <w:rPr>
          <w:rFonts w:hint="eastAsia" w:ascii="仿宋" w:hAnsi="仿宋" w:eastAsia="仿宋" w:cs="仿宋"/>
          <w:b/>
          <w:kern w:val="0"/>
          <w:sz w:val="36"/>
          <w:szCs w:val="36"/>
        </w:rPr>
      </w:pPr>
    </w:p>
    <w:p w14:paraId="27A48836">
      <w:pPr>
        <w:spacing w:line="360" w:lineRule="auto"/>
        <w:ind w:right="420" w:firstLine="3614" w:firstLineChars="1000"/>
        <w:rPr>
          <w:rFonts w:hint="eastAsia" w:ascii="仿宋" w:hAnsi="仿宋" w:eastAsia="仿宋" w:cs="仿宋"/>
          <w:b/>
          <w:kern w:val="0"/>
          <w:sz w:val="36"/>
          <w:szCs w:val="36"/>
        </w:rPr>
      </w:pPr>
    </w:p>
    <w:p w14:paraId="2A9FE63E">
      <w:pPr>
        <w:spacing w:line="360" w:lineRule="auto"/>
        <w:ind w:right="420" w:firstLine="3614" w:firstLineChars="1000"/>
        <w:rPr>
          <w:rFonts w:hint="eastAsia" w:ascii="仿宋" w:hAnsi="仿宋" w:eastAsia="仿宋" w:cs="仿宋"/>
          <w:b/>
          <w:kern w:val="0"/>
          <w:sz w:val="36"/>
          <w:szCs w:val="36"/>
        </w:rPr>
      </w:pPr>
    </w:p>
    <w:p w14:paraId="70958894">
      <w:pPr>
        <w:spacing w:line="360" w:lineRule="auto"/>
        <w:ind w:right="420" w:firstLine="3614" w:firstLineChars="1000"/>
        <w:rPr>
          <w:rFonts w:hint="eastAsia" w:ascii="仿宋" w:hAnsi="仿宋" w:eastAsia="仿宋" w:cs="仿宋"/>
          <w:b/>
          <w:kern w:val="0"/>
          <w:sz w:val="36"/>
          <w:szCs w:val="36"/>
        </w:rPr>
      </w:pPr>
    </w:p>
    <w:p w14:paraId="6AAC8618">
      <w:pPr>
        <w:spacing w:line="360" w:lineRule="auto"/>
        <w:ind w:right="420" w:firstLine="3614" w:firstLineChars="1000"/>
        <w:rPr>
          <w:rFonts w:hint="eastAsia" w:ascii="仿宋" w:hAnsi="仿宋" w:eastAsia="仿宋" w:cs="仿宋"/>
          <w:b/>
          <w:kern w:val="0"/>
          <w:sz w:val="36"/>
          <w:szCs w:val="36"/>
        </w:rPr>
      </w:pPr>
    </w:p>
    <w:p w14:paraId="45B77F73">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54CDD192">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3E4B38AC">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5D8771DD">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2D308545">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34C06341">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3D76890">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3FE873B">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54A025A3">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ADECA47">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A9FB3A1">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699039F0">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30D02C4F">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87DEACC">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6E30AA95">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390FEAE8">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7E70FEB1">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39BF12CC">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31521775">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6CF8778E">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590DC511">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7DBE1AAA">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63F410DA">
      <w:pPr>
        <w:snapToGrid w:val="0"/>
        <w:spacing w:line="360" w:lineRule="auto"/>
        <w:rPr>
          <w:rFonts w:hint="eastAsia" w:ascii="仿宋" w:hAnsi="仿宋" w:eastAsia="仿宋" w:cs="仿宋"/>
          <w:sz w:val="24"/>
        </w:rPr>
      </w:pPr>
      <w:r>
        <w:rPr>
          <w:rFonts w:hint="eastAsia" w:ascii="仿宋" w:hAnsi="仿宋" w:eastAsia="仿宋" w:cs="仿宋"/>
          <w:sz w:val="24"/>
        </w:rPr>
        <w:t>……</w:t>
      </w:r>
    </w:p>
    <w:p w14:paraId="7CE62DFF">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3A67F68F">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31D5C094">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30A12AF8">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12071365">
      <w:pPr>
        <w:spacing w:line="360" w:lineRule="auto"/>
        <w:jc w:val="center"/>
        <w:rPr>
          <w:rFonts w:hint="eastAsia" w:ascii="仿宋" w:hAnsi="仿宋" w:eastAsia="仿宋" w:cs="仿宋"/>
          <w:b/>
          <w:bCs/>
          <w:sz w:val="24"/>
        </w:rPr>
      </w:pPr>
    </w:p>
    <w:p w14:paraId="208BBA22">
      <w:pPr>
        <w:spacing w:line="360" w:lineRule="auto"/>
        <w:rPr>
          <w:rFonts w:hint="eastAsia" w:ascii="仿宋" w:hAnsi="仿宋" w:eastAsia="仿宋" w:cs="仿宋"/>
          <w:b/>
          <w:sz w:val="24"/>
        </w:rPr>
      </w:pPr>
    </w:p>
    <w:p w14:paraId="4717BE5F">
      <w:pPr>
        <w:spacing w:line="360" w:lineRule="auto"/>
        <w:rPr>
          <w:rFonts w:hint="eastAsia" w:ascii="仿宋" w:hAnsi="仿宋" w:eastAsia="仿宋" w:cs="仿宋"/>
          <w:b/>
          <w:sz w:val="24"/>
        </w:rPr>
      </w:pPr>
    </w:p>
    <w:p w14:paraId="249ECEA5">
      <w:pPr>
        <w:spacing w:line="360" w:lineRule="auto"/>
        <w:rPr>
          <w:rFonts w:hint="eastAsia" w:ascii="仿宋" w:hAnsi="仿宋" w:eastAsia="仿宋" w:cs="仿宋"/>
          <w:b/>
          <w:sz w:val="24"/>
        </w:rPr>
      </w:pPr>
    </w:p>
    <w:p w14:paraId="5E137922">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591EB48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74A050C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2E958E7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12E1E3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2DDABE1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4FFA5EE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C1C72B2">
      <w:pPr>
        <w:widowControl/>
        <w:spacing w:line="360" w:lineRule="auto"/>
        <w:ind w:firstLine="600" w:firstLineChars="200"/>
        <w:jc w:val="left"/>
        <w:rPr>
          <w:rFonts w:hint="eastAsia" w:ascii="仿宋" w:hAnsi="仿宋" w:eastAsia="仿宋" w:cs="仿宋"/>
          <w:sz w:val="30"/>
          <w:szCs w:val="30"/>
        </w:rPr>
      </w:pPr>
    </w:p>
    <w:p w14:paraId="7FC0F4C7">
      <w:pPr>
        <w:spacing w:line="360" w:lineRule="auto"/>
        <w:jc w:val="center"/>
        <w:rPr>
          <w:rFonts w:hint="eastAsia" w:ascii="仿宋" w:hAnsi="仿宋" w:eastAsia="仿宋" w:cs="仿宋"/>
          <w:b/>
          <w:spacing w:val="6"/>
          <w:sz w:val="32"/>
          <w:szCs w:val="32"/>
        </w:rPr>
      </w:pPr>
    </w:p>
    <w:p w14:paraId="6BE7AA43">
      <w:pPr>
        <w:spacing w:line="360" w:lineRule="auto"/>
        <w:jc w:val="center"/>
        <w:rPr>
          <w:rFonts w:hint="eastAsia" w:ascii="仿宋" w:hAnsi="仿宋" w:eastAsia="仿宋" w:cs="仿宋"/>
          <w:b/>
          <w:spacing w:val="6"/>
          <w:sz w:val="32"/>
          <w:szCs w:val="32"/>
        </w:rPr>
      </w:pPr>
    </w:p>
    <w:p w14:paraId="6EF0FAC3">
      <w:pPr>
        <w:spacing w:line="360" w:lineRule="auto"/>
        <w:jc w:val="center"/>
        <w:rPr>
          <w:rFonts w:hint="eastAsia" w:ascii="仿宋" w:hAnsi="仿宋" w:eastAsia="仿宋" w:cs="仿宋"/>
          <w:b/>
          <w:spacing w:val="6"/>
          <w:sz w:val="32"/>
          <w:szCs w:val="32"/>
        </w:rPr>
      </w:pPr>
    </w:p>
    <w:p w14:paraId="53BFA4B1">
      <w:pPr>
        <w:spacing w:line="360" w:lineRule="auto"/>
        <w:jc w:val="center"/>
        <w:rPr>
          <w:rFonts w:hint="eastAsia" w:ascii="仿宋" w:hAnsi="仿宋" w:eastAsia="仿宋" w:cs="仿宋"/>
          <w:b/>
          <w:spacing w:val="6"/>
          <w:sz w:val="32"/>
          <w:szCs w:val="32"/>
        </w:rPr>
      </w:pPr>
    </w:p>
    <w:p w14:paraId="6E82825B">
      <w:pPr>
        <w:spacing w:line="360" w:lineRule="auto"/>
        <w:jc w:val="center"/>
        <w:rPr>
          <w:rFonts w:hint="eastAsia" w:ascii="仿宋" w:hAnsi="仿宋" w:eastAsia="仿宋" w:cs="仿宋"/>
          <w:b/>
          <w:spacing w:val="6"/>
          <w:sz w:val="32"/>
          <w:szCs w:val="32"/>
        </w:rPr>
      </w:pPr>
    </w:p>
    <w:p w14:paraId="3CAADFEF">
      <w:pPr>
        <w:spacing w:line="360" w:lineRule="auto"/>
        <w:jc w:val="center"/>
        <w:rPr>
          <w:rFonts w:hint="eastAsia" w:ascii="仿宋" w:hAnsi="仿宋" w:eastAsia="仿宋" w:cs="仿宋"/>
          <w:b/>
          <w:spacing w:val="6"/>
          <w:sz w:val="32"/>
          <w:szCs w:val="32"/>
        </w:rPr>
      </w:pPr>
    </w:p>
    <w:p w14:paraId="158DCCB5">
      <w:pPr>
        <w:spacing w:line="360" w:lineRule="auto"/>
        <w:jc w:val="center"/>
        <w:rPr>
          <w:rFonts w:hint="eastAsia" w:ascii="仿宋" w:hAnsi="仿宋" w:eastAsia="仿宋" w:cs="仿宋"/>
          <w:b/>
          <w:spacing w:val="6"/>
          <w:sz w:val="32"/>
          <w:szCs w:val="32"/>
        </w:rPr>
      </w:pPr>
    </w:p>
    <w:p w14:paraId="5C011D4E">
      <w:pPr>
        <w:spacing w:line="360" w:lineRule="auto"/>
        <w:jc w:val="left"/>
        <w:rPr>
          <w:rFonts w:hint="eastAsia" w:ascii="仿宋" w:hAnsi="仿宋" w:eastAsia="仿宋" w:cs="仿宋"/>
          <w:b/>
          <w:spacing w:val="6"/>
          <w:sz w:val="32"/>
          <w:szCs w:val="32"/>
        </w:rPr>
      </w:pPr>
    </w:p>
    <w:p w14:paraId="3D51890D">
      <w:pPr>
        <w:spacing w:line="360" w:lineRule="auto"/>
        <w:jc w:val="left"/>
        <w:rPr>
          <w:rFonts w:hint="eastAsia" w:ascii="仿宋" w:hAnsi="仿宋" w:eastAsia="仿宋" w:cs="仿宋"/>
          <w:b/>
          <w:spacing w:val="6"/>
          <w:sz w:val="32"/>
          <w:szCs w:val="32"/>
        </w:rPr>
      </w:pPr>
    </w:p>
    <w:p w14:paraId="54EAEEB4">
      <w:pPr>
        <w:spacing w:line="360" w:lineRule="auto"/>
        <w:jc w:val="left"/>
        <w:rPr>
          <w:rFonts w:hint="eastAsia" w:ascii="仿宋" w:hAnsi="仿宋" w:eastAsia="仿宋" w:cs="仿宋"/>
          <w:b/>
          <w:spacing w:val="6"/>
          <w:sz w:val="32"/>
          <w:szCs w:val="32"/>
        </w:rPr>
      </w:pPr>
    </w:p>
    <w:p w14:paraId="11F81D3E">
      <w:pPr>
        <w:spacing w:line="360" w:lineRule="auto"/>
        <w:jc w:val="left"/>
        <w:rPr>
          <w:rFonts w:hint="eastAsia" w:ascii="仿宋" w:hAnsi="仿宋" w:eastAsia="仿宋" w:cs="仿宋"/>
          <w:b/>
          <w:spacing w:val="6"/>
          <w:sz w:val="32"/>
          <w:szCs w:val="32"/>
        </w:rPr>
      </w:pPr>
    </w:p>
    <w:p w14:paraId="036BDC38">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23626304">
      <w:pPr>
        <w:spacing w:line="360" w:lineRule="auto"/>
        <w:jc w:val="center"/>
        <w:rPr>
          <w:rFonts w:hint="eastAsia" w:ascii="仿宋" w:hAnsi="仿宋" w:eastAsia="仿宋" w:cs="仿宋"/>
          <w:b/>
          <w:sz w:val="24"/>
        </w:rPr>
      </w:pPr>
    </w:p>
    <w:p w14:paraId="04085B9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1A65B2D0">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0F54586E">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674E673F">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F55374A">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25497B2">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6F5A83CF">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5CFCF72">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3159AECF">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57BAAA4">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3473AE5">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D60CC3D">
      <w:pPr>
        <w:spacing w:line="360" w:lineRule="auto"/>
        <w:rPr>
          <w:rFonts w:hint="eastAsia" w:ascii="仿宋" w:hAnsi="仿宋" w:eastAsia="仿宋" w:cs="仿宋"/>
          <w:sz w:val="24"/>
        </w:rPr>
      </w:pPr>
      <w:r>
        <w:rPr>
          <w:rFonts w:hint="eastAsia" w:ascii="仿宋" w:hAnsi="仿宋" w:eastAsia="仿宋" w:cs="仿宋"/>
          <w:sz w:val="24"/>
        </w:rPr>
        <w:t>被投诉人2</w:t>
      </w:r>
    </w:p>
    <w:p w14:paraId="183E5838">
      <w:pPr>
        <w:spacing w:line="360" w:lineRule="auto"/>
        <w:rPr>
          <w:rFonts w:hint="eastAsia" w:ascii="仿宋" w:hAnsi="仿宋" w:eastAsia="仿宋" w:cs="仿宋"/>
          <w:sz w:val="24"/>
          <w:u w:val="dotted"/>
        </w:rPr>
      </w:pPr>
      <w:r>
        <w:rPr>
          <w:rFonts w:hint="eastAsia" w:ascii="仿宋" w:hAnsi="仿宋" w:eastAsia="仿宋" w:cs="仿宋"/>
          <w:sz w:val="24"/>
        </w:rPr>
        <w:t>……</w:t>
      </w:r>
    </w:p>
    <w:p w14:paraId="21B6C42F">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6C6215F">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B8B6D3D">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7827871">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07C85BA7">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72485CE6">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49ABB1D">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3ED38F8">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19E219C">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CE13EDD">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105B0F4">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5515C162">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46AA7767">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427AD16">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4DA12C07">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477EFBA2">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18B20C7">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ECC5F28">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45347F9">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EE21855">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12527E33">
      <w:pPr>
        <w:spacing w:line="360" w:lineRule="auto"/>
        <w:rPr>
          <w:rFonts w:hint="eastAsia" w:ascii="仿宋" w:hAnsi="仿宋" w:eastAsia="仿宋" w:cs="仿宋"/>
          <w:sz w:val="24"/>
        </w:rPr>
      </w:pPr>
      <w:r>
        <w:rPr>
          <w:rFonts w:hint="eastAsia" w:ascii="仿宋" w:hAnsi="仿宋" w:eastAsia="仿宋" w:cs="仿宋"/>
          <w:sz w:val="24"/>
        </w:rPr>
        <w:t>投诉事项2</w:t>
      </w:r>
    </w:p>
    <w:p w14:paraId="52D879B4">
      <w:pPr>
        <w:spacing w:line="360" w:lineRule="auto"/>
        <w:rPr>
          <w:rFonts w:hint="eastAsia" w:ascii="仿宋" w:hAnsi="仿宋" w:eastAsia="仿宋" w:cs="仿宋"/>
          <w:sz w:val="24"/>
          <w:u w:val="dotted"/>
        </w:rPr>
      </w:pPr>
      <w:r>
        <w:rPr>
          <w:rFonts w:hint="eastAsia" w:ascii="仿宋" w:hAnsi="仿宋" w:eastAsia="仿宋" w:cs="仿宋"/>
          <w:sz w:val="24"/>
        </w:rPr>
        <w:t>……</w:t>
      </w:r>
    </w:p>
    <w:p w14:paraId="4E5D4DBE">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5A7C764F">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8DD29D9">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00A2F91E">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7D35556F">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7A1E3C0C">
      <w:pPr>
        <w:spacing w:line="360" w:lineRule="auto"/>
        <w:rPr>
          <w:rFonts w:hint="eastAsia" w:ascii="仿宋" w:hAnsi="仿宋" w:eastAsia="仿宋" w:cs="仿宋"/>
          <w:b/>
          <w:sz w:val="24"/>
        </w:rPr>
      </w:pPr>
    </w:p>
    <w:p w14:paraId="339FA020">
      <w:pPr>
        <w:spacing w:line="360" w:lineRule="auto"/>
        <w:rPr>
          <w:rFonts w:hint="eastAsia" w:ascii="仿宋" w:hAnsi="仿宋" w:eastAsia="仿宋" w:cs="仿宋"/>
          <w:b/>
          <w:sz w:val="24"/>
        </w:rPr>
      </w:pPr>
    </w:p>
    <w:p w14:paraId="4F16E909">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206B0A2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135C4DB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7E0C91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553546B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D1D65A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7BFE0CE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564C937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03D70402">
      <w:pPr>
        <w:spacing w:line="360" w:lineRule="auto"/>
        <w:rPr>
          <w:rFonts w:hint="eastAsia" w:ascii="仿宋" w:hAnsi="仿宋" w:eastAsia="仿宋" w:cs="仿宋"/>
          <w:b/>
          <w:sz w:val="24"/>
        </w:rPr>
      </w:pPr>
    </w:p>
    <w:p w14:paraId="5667E004">
      <w:pPr>
        <w:autoSpaceDE w:val="0"/>
        <w:autoSpaceDN w:val="0"/>
        <w:jc w:val="center"/>
        <w:rPr>
          <w:rFonts w:hint="eastAsia" w:ascii="仿宋" w:hAnsi="仿宋" w:eastAsia="仿宋" w:cs="仿宋"/>
          <w:b/>
          <w:spacing w:val="6"/>
          <w:sz w:val="32"/>
          <w:szCs w:val="32"/>
        </w:rPr>
      </w:pPr>
    </w:p>
    <w:p w14:paraId="60E7E538">
      <w:pPr>
        <w:autoSpaceDE w:val="0"/>
        <w:autoSpaceDN w:val="0"/>
        <w:jc w:val="center"/>
        <w:rPr>
          <w:rFonts w:hint="eastAsia" w:ascii="仿宋" w:hAnsi="仿宋" w:eastAsia="仿宋" w:cs="仿宋"/>
          <w:b/>
          <w:spacing w:val="6"/>
          <w:sz w:val="32"/>
          <w:szCs w:val="32"/>
        </w:rPr>
      </w:pPr>
    </w:p>
    <w:p w14:paraId="1401BAC7">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105B48D5">
      <w:pPr>
        <w:spacing w:line="360" w:lineRule="auto"/>
        <w:rPr>
          <w:rFonts w:hint="eastAsia" w:ascii="仿宋" w:hAnsi="仿宋" w:eastAsia="仿宋" w:cs="仿宋"/>
          <w:color w:val="auto"/>
          <w:sz w:val="24"/>
          <w:u w:val="single"/>
        </w:rPr>
      </w:pPr>
    </w:p>
    <w:p w14:paraId="41E19BB9">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52ADF97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1CB56F2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36DDB621">
      <w:pPr>
        <w:spacing w:line="360" w:lineRule="auto"/>
        <w:ind w:firstLine="494"/>
        <w:rPr>
          <w:rFonts w:hint="eastAsia" w:ascii="仿宋" w:hAnsi="仿宋" w:eastAsia="仿宋" w:cs="仿宋"/>
          <w:sz w:val="24"/>
        </w:rPr>
      </w:pPr>
    </w:p>
    <w:p w14:paraId="1337969E">
      <w:pPr>
        <w:spacing w:line="360" w:lineRule="auto"/>
        <w:ind w:firstLine="494"/>
        <w:rPr>
          <w:rFonts w:hint="eastAsia" w:ascii="仿宋" w:hAnsi="仿宋" w:eastAsia="仿宋" w:cs="仿宋"/>
          <w:sz w:val="24"/>
        </w:rPr>
      </w:pPr>
    </w:p>
    <w:p w14:paraId="692DCC4E">
      <w:pPr>
        <w:spacing w:line="360" w:lineRule="auto"/>
        <w:ind w:firstLine="494"/>
        <w:rPr>
          <w:rFonts w:hint="eastAsia" w:ascii="仿宋" w:hAnsi="仿宋" w:eastAsia="仿宋" w:cs="仿宋"/>
          <w:sz w:val="24"/>
        </w:rPr>
      </w:pPr>
    </w:p>
    <w:p w14:paraId="1173A75F">
      <w:pPr>
        <w:spacing w:line="360" w:lineRule="auto"/>
        <w:ind w:firstLine="494"/>
        <w:rPr>
          <w:rFonts w:hint="eastAsia" w:ascii="仿宋" w:hAnsi="仿宋" w:eastAsia="仿宋" w:cs="仿宋"/>
          <w:sz w:val="24"/>
        </w:rPr>
      </w:pPr>
    </w:p>
    <w:p w14:paraId="637F69EE">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4DC9D1AC">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00240A94">
      <w:pPr>
        <w:rPr>
          <w:rFonts w:hint="eastAsia" w:ascii="仿宋" w:hAnsi="仿宋" w:eastAsia="仿宋" w:cs="仿宋"/>
          <w:sz w:val="24"/>
        </w:rPr>
      </w:pPr>
      <w:r>
        <w:rPr>
          <w:rFonts w:hint="eastAsia" w:ascii="仿宋" w:hAnsi="仿宋" w:eastAsia="仿宋" w:cs="仿宋"/>
          <w:b/>
          <w:bCs/>
          <w:sz w:val="24"/>
        </w:rPr>
        <w:t>附：</w:t>
      </w:r>
    </w:p>
    <w:p w14:paraId="1EB4383F">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18573075">
      <w:pPr>
        <w:autoSpaceDE w:val="0"/>
        <w:autoSpaceDN w:val="0"/>
        <w:jc w:val="center"/>
        <w:rPr>
          <w:rFonts w:hint="eastAsia" w:ascii="仿宋" w:hAnsi="仿宋" w:eastAsia="仿宋" w:cs="仿宋"/>
          <w:b/>
          <w:spacing w:val="6"/>
          <w:sz w:val="32"/>
          <w:szCs w:val="32"/>
        </w:rPr>
      </w:pPr>
    </w:p>
    <w:p w14:paraId="122D239A">
      <w:pPr>
        <w:autoSpaceDE w:val="0"/>
        <w:autoSpaceDN w:val="0"/>
        <w:jc w:val="center"/>
        <w:rPr>
          <w:rFonts w:hint="eastAsia" w:ascii="仿宋" w:hAnsi="仿宋" w:eastAsia="仿宋" w:cs="仿宋"/>
          <w:b/>
          <w:spacing w:val="6"/>
          <w:sz w:val="32"/>
          <w:szCs w:val="32"/>
        </w:rPr>
      </w:pPr>
    </w:p>
    <w:p w14:paraId="13A21C51">
      <w:pPr>
        <w:autoSpaceDE w:val="0"/>
        <w:autoSpaceDN w:val="0"/>
        <w:jc w:val="center"/>
        <w:rPr>
          <w:rFonts w:hint="eastAsia" w:ascii="仿宋" w:hAnsi="仿宋" w:eastAsia="仿宋" w:cs="仿宋"/>
          <w:b/>
          <w:spacing w:val="6"/>
          <w:sz w:val="32"/>
          <w:szCs w:val="32"/>
        </w:rPr>
      </w:pPr>
    </w:p>
    <w:p w14:paraId="7A1968A0">
      <w:pPr>
        <w:autoSpaceDE w:val="0"/>
        <w:autoSpaceDN w:val="0"/>
        <w:jc w:val="center"/>
        <w:rPr>
          <w:rFonts w:hint="eastAsia" w:ascii="仿宋" w:hAnsi="仿宋" w:eastAsia="仿宋" w:cs="仿宋"/>
          <w:b/>
          <w:spacing w:val="6"/>
          <w:sz w:val="32"/>
          <w:szCs w:val="32"/>
        </w:rPr>
      </w:pPr>
    </w:p>
    <w:p w14:paraId="7839CCC7">
      <w:pPr>
        <w:autoSpaceDE w:val="0"/>
        <w:autoSpaceDN w:val="0"/>
        <w:jc w:val="center"/>
        <w:rPr>
          <w:rFonts w:hint="eastAsia" w:ascii="仿宋" w:hAnsi="仿宋" w:eastAsia="仿宋" w:cs="仿宋"/>
          <w:b/>
          <w:spacing w:val="6"/>
          <w:sz w:val="32"/>
          <w:szCs w:val="32"/>
        </w:rPr>
      </w:pPr>
    </w:p>
    <w:p w14:paraId="249B4FD1">
      <w:pPr>
        <w:autoSpaceDE w:val="0"/>
        <w:autoSpaceDN w:val="0"/>
        <w:jc w:val="center"/>
        <w:rPr>
          <w:rFonts w:hint="eastAsia" w:ascii="仿宋" w:hAnsi="仿宋" w:eastAsia="仿宋" w:cs="仿宋"/>
          <w:b/>
          <w:spacing w:val="6"/>
          <w:sz w:val="32"/>
          <w:szCs w:val="32"/>
        </w:rPr>
      </w:pPr>
    </w:p>
    <w:p w14:paraId="30DAAB45">
      <w:pPr>
        <w:autoSpaceDE w:val="0"/>
        <w:autoSpaceDN w:val="0"/>
        <w:jc w:val="center"/>
        <w:rPr>
          <w:rFonts w:hint="eastAsia" w:ascii="仿宋" w:hAnsi="仿宋" w:eastAsia="仿宋" w:cs="仿宋"/>
          <w:b/>
          <w:spacing w:val="6"/>
          <w:sz w:val="32"/>
          <w:szCs w:val="32"/>
        </w:rPr>
      </w:pPr>
    </w:p>
    <w:p w14:paraId="6C42A823">
      <w:pPr>
        <w:autoSpaceDE w:val="0"/>
        <w:autoSpaceDN w:val="0"/>
        <w:jc w:val="center"/>
        <w:rPr>
          <w:rFonts w:hint="eastAsia" w:ascii="仿宋" w:hAnsi="仿宋" w:eastAsia="仿宋" w:cs="仿宋"/>
          <w:b/>
          <w:spacing w:val="6"/>
          <w:sz w:val="32"/>
          <w:szCs w:val="32"/>
        </w:rPr>
      </w:pPr>
    </w:p>
    <w:p w14:paraId="67B1EDEF">
      <w:pPr>
        <w:autoSpaceDE w:val="0"/>
        <w:autoSpaceDN w:val="0"/>
        <w:jc w:val="center"/>
        <w:rPr>
          <w:rFonts w:hint="eastAsia" w:ascii="仿宋" w:hAnsi="仿宋" w:eastAsia="仿宋" w:cs="仿宋"/>
          <w:b/>
          <w:spacing w:val="6"/>
          <w:sz w:val="32"/>
          <w:szCs w:val="32"/>
        </w:rPr>
      </w:pPr>
    </w:p>
    <w:p w14:paraId="64C5603B">
      <w:pPr>
        <w:autoSpaceDE w:val="0"/>
        <w:autoSpaceDN w:val="0"/>
        <w:jc w:val="center"/>
        <w:rPr>
          <w:rFonts w:hint="eastAsia" w:ascii="仿宋" w:hAnsi="仿宋" w:eastAsia="仿宋" w:cs="仿宋"/>
          <w:b/>
          <w:spacing w:val="6"/>
          <w:sz w:val="32"/>
          <w:szCs w:val="32"/>
        </w:rPr>
      </w:pPr>
    </w:p>
    <w:p w14:paraId="2497BF3B">
      <w:pPr>
        <w:autoSpaceDE w:val="0"/>
        <w:autoSpaceDN w:val="0"/>
        <w:jc w:val="center"/>
        <w:rPr>
          <w:rFonts w:hint="eastAsia" w:ascii="仿宋" w:hAnsi="仿宋" w:eastAsia="仿宋" w:cs="仿宋"/>
          <w:b/>
          <w:spacing w:val="6"/>
          <w:sz w:val="32"/>
          <w:szCs w:val="32"/>
        </w:rPr>
      </w:pPr>
    </w:p>
    <w:p w14:paraId="0038974F">
      <w:pPr>
        <w:autoSpaceDE w:val="0"/>
        <w:autoSpaceDN w:val="0"/>
        <w:jc w:val="center"/>
        <w:rPr>
          <w:rFonts w:hint="eastAsia" w:ascii="仿宋" w:hAnsi="仿宋" w:eastAsia="仿宋" w:cs="仿宋"/>
          <w:b/>
          <w:spacing w:val="6"/>
          <w:sz w:val="32"/>
          <w:szCs w:val="32"/>
        </w:rPr>
      </w:pPr>
    </w:p>
    <w:p w14:paraId="1B94559F">
      <w:pPr>
        <w:autoSpaceDE w:val="0"/>
        <w:autoSpaceDN w:val="0"/>
        <w:jc w:val="center"/>
        <w:rPr>
          <w:rFonts w:hint="eastAsia" w:ascii="仿宋" w:hAnsi="仿宋" w:eastAsia="仿宋" w:cs="仿宋"/>
          <w:b/>
          <w:spacing w:val="6"/>
          <w:sz w:val="32"/>
          <w:szCs w:val="32"/>
        </w:rPr>
      </w:pPr>
    </w:p>
    <w:p w14:paraId="30AE841B">
      <w:pPr>
        <w:autoSpaceDE w:val="0"/>
        <w:autoSpaceDN w:val="0"/>
        <w:jc w:val="center"/>
        <w:rPr>
          <w:rFonts w:hint="eastAsia" w:ascii="仿宋" w:hAnsi="仿宋" w:eastAsia="仿宋" w:cs="仿宋"/>
          <w:b/>
          <w:spacing w:val="6"/>
          <w:sz w:val="32"/>
          <w:szCs w:val="32"/>
        </w:rPr>
      </w:pPr>
    </w:p>
    <w:p w14:paraId="3F506CFC">
      <w:pPr>
        <w:autoSpaceDE w:val="0"/>
        <w:autoSpaceDN w:val="0"/>
        <w:jc w:val="center"/>
        <w:rPr>
          <w:rFonts w:hint="eastAsia" w:ascii="仿宋" w:hAnsi="仿宋" w:eastAsia="仿宋" w:cs="仿宋"/>
          <w:b/>
          <w:spacing w:val="6"/>
          <w:sz w:val="32"/>
          <w:szCs w:val="32"/>
        </w:rPr>
      </w:pPr>
    </w:p>
    <w:p w14:paraId="336DC6B9">
      <w:pPr>
        <w:autoSpaceDE w:val="0"/>
        <w:autoSpaceDN w:val="0"/>
        <w:jc w:val="center"/>
        <w:rPr>
          <w:rFonts w:hint="eastAsia" w:ascii="仿宋" w:hAnsi="仿宋" w:eastAsia="仿宋" w:cs="仿宋"/>
          <w:b/>
          <w:spacing w:val="6"/>
          <w:sz w:val="32"/>
          <w:szCs w:val="32"/>
        </w:rPr>
      </w:pPr>
    </w:p>
    <w:p w14:paraId="56189D33">
      <w:pPr>
        <w:autoSpaceDE w:val="0"/>
        <w:autoSpaceDN w:val="0"/>
        <w:jc w:val="center"/>
        <w:rPr>
          <w:rFonts w:hint="eastAsia" w:ascii="仿宋" w:hAnsi="仿宋" w:eastAsia="仿宋" w:cs="仿宋"/>
          <w:b/>
          <w:spacing w:val="6"/>
          <w:sz w:val="32"/>
          <w:szCs w:val="32"/>
        </w:rPr>
      </w:pPr>
    </w:p>
    <w:p w14:paraId="0EFFD020">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55225E7E">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7E25A23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28A100A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2A4CD7A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59C9B14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1C62075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4371DA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7B091BE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7D3B588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60275E7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72" w:name="_Hlk101131882"/>
      <w:r>
        <w:rPr>
          <w:rFonts w:hint="eastAsia" w:ascii="仿宋" w:hAnsi="仿宋" w:eastAsia="仿宋" w:cs="仿宋"/>
          <w:kern w:val="0"/>
          <w:sz w:val="24"/>
          <w:u w:val="single"/>
        </w:rPr>
        <w:t>联合体成员X,……</w:t>
      </w:r>
      <w:bookmarkEnd w:id="172"/>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73"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73"/>
      <w:r>
        <w:rPr>
          <w:rFonts w:hint="eastAsia" w:ascii="仿宋" w:hAnsi="仿宋" w:eastAsia="仿宋" w:cs="仿宋"/>
          <w:b/>
          <w:kern w:val="0"/>
          <w:sz w:val="24"/>
          <w:lang w:val="zh-CN"/>
        </w:rPr>
        <w:t>）</w:t>
      </w:r>
    </w:p>
    <w:p w14:paraId="2E64BBDC">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74"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4"/>
    </w:p>
    <w:p w14:paraId="73A0282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5E7F671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43E6A57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40C76F4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6A9C2CE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23ABEF19">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E76C57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BE4028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5FE232AC">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B1B9BC4">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2388449A">
      <w:pPr>
        <w:autoSpaceDE w:val="0"/>
        <w:autoSpaceDN w:val="0"/>
        <w:jc w:val="center"/>
        <w:rPr>
          <w:rFonts w:hint="eastAsia" w:ascii="仿宋" w:hAnsi="仿宋" w:eastAsia="仿宋" w:cs="仿宋"/>
          <w:b/>
          <w:spacing w:val="6"/>
          <w:sz w:val="32"/>
          <w:szCs w:val="32"/>
        </w:rPr>
      </w:pPr>
    </w:p>
    <w:p w14:paraId="6105F466">
      <w:pPr>
        <w:autoSpaceDE w:val="0"/>
        <w:autoSpaceDN w:val="0"/>
        <w:jc w:val="center"/>
        <w:rPr>
          <w:rFonts w:hint="eastAsia" w:ascii="仿宋" w:hAnsi="仿宋" w:eastAsia="仿宋" w:cs="仿宋"/>
          <w:b/>
          <w:spacing w:val="6"/>
          <w:sz w:val="32"/>
          <w:szCs w:val="32"/>
        </w:rPr>
      </w:pPr>
    </w:p>
    <w:p w14:paraId="5D5C5626">
      <w:pPr>
        <w:autoSpaceDE w:val="0"/>
        <w:autoSpaceDN w:val="0"/>
        <w:jc w:val="center"/>
        <w:rPr>
          <w:rFonts w:hint="eastAsia" w:ascii="仿宋" w:hAnsi="仿宋" w:eastAsia="仿宋" w:cs="仿宋"/>
          <w:b/>
          <w:spacing w:val="6"/>
          <w:sz w:val="32"/>
          <w:szCs w:val="32"/>
        </w:rPr>
      </w:pPr>
    </w:p>
    <w:p w14:paraId="63AE476A">
      <w:pPr>
        <w:autoSpaceDE w:val="0"/>
        <w:autoSpaceDN w:val="0"/>
        <w:jc w:val="center"/>
        <w:rPr>
          <w:rFonts w:hint="eastAsia" w:ascii="仿宋" w:hAnsi="仿宋" w:eastAsia="仿宋" w:cs="仿宋"/>
          <w:b/>
          <w:spacing w:val="6"/>
          <w:sz w:val="32"/>
          <w:szCs w:val="32"/>
        </w:rPr>
      </w:pPr>
    </w:p>
    <w:p w14:paraId="5360F368">
      <w:pPr>
        <w:autoSpaceDE w:val="0"/>
        <w:autoSpaceDN w:val="0"/>
        <w:jc w:val="center"/>
        <w:rPr>
          <w:rFonts w:hint="eastAsia" w:ascii="仿宋" w:hAnsi="仿宋" w:eastAsia="仿宋" w:cs="仿宋"/>
          <w:b/>
          <w:spacing w:val="6"/>
          <w:sz w:val="32"/>
          <w:szCs w:val="32"/>
        </w:rPr>
      </w:pPr>
    </w:p>
    <w:p w14:paraId="0347B9E1">
      <w:pPr>
        <w:autoSpaceDE w:val="0"/>
        <w:autoSpaceDN w:val="0"/>
        <w:jc w:val="center"/>
        <w:rPr>
          <w:rFonts w:hint="eastAsia" w:ascii="仿宋" w:hAnsi="仿宋" w:eastAsia="仿宋" w:cs="仿宋"/>
          <w:b/>
          <w:spacing w:val="6"/>
          <w:sz w:val="32"/>
          <w:szCs w:val="32"/>
        </w:rPr>
      </w:pPr>
    </w:p>
    <w:p w14:paraId="5F5FD6B0">
      <w:pPr>
        <w:autoSpaceDE w:val="0"/>
        <w:autoSpaceDN w:val="0"/>
        <w:jc w:val="center"/>
        <w:rPr>
          <w:rFonts w:hint="eastAsia" w:ascii="仿宋" w:hAnsi="仿宋" w:eastAsia="仿宋" w:cs="仿宋"/>
          <w:b/>
          <w:spacing w:val="6"/>
          <w:sz w:val="32"/>
          <w:szCs w:val="32"/>
        </w:rPr>
      </w:pPr>
    </w:p>
    <w:p w14:paraId="0C570195">
      <w:pPr>
        <w:autoSpaceDE w:val="0"/>
        <w:autoSpaceDN w:val="0"/>
        <w:jc w:val="center"/>
        <w:rPr>
          <w:rFonts w:hint="eastAsia" w:ascii="仿宋" w:hAnsi="仿宋" w:eastAsia="仿宋" w:cs="仿宋"/>
          <w:b/>
          <w:spacing w:val="6"/>
          <w:sz w:val="32"/>
          <w:szCs w:val="32"/>
        </w:rPr>
      </w:pPr>
    </w:p>
    <w:p w14:paraId="32C0C78C">
      <w:pPr>
        <w:autoSpaceDE w:val="0"/>
        <w:autoSpaceDN w:val="0"/>
        <w:jc w:val="center"/>
        <w:rPr>
          <w:rFonts w:hint="eastAsia" w:ascii="仿宋" w:hAnsi="仿宋" w:eastAsia="仿宋" w:cs="仿宋"/>
          <w:b/>
          <w:spacing w:val="6"/>
          <w:sz w:val="32"/>
          <w:szCs w:val="32"/>
        </w:rPr>
      </w:pPr>
    </w:p>
    <w:p w14:paraId="1E83418C">
      <w:pPr>
        <w:autoSpaceDE w:val="0"/>
        <w:autoSpaceDN w:val="0"/>
        <w:jc w:val="center"/>
        <w:rPr>
          <w:rFonts w:hint="eastAsia" w:ascii="仿宋" w:hAnsi="仿宋" w:eastAsia="仿宋" w:cs="仿宋"/>
          <w:b/>
          <w:spacing w:val="6"/>
          <w:sz w:val="32"/>
          <w:szCs w:val="32"/>
        </w:rPr>
      </w:pPr>
    </w:p>
    <w:p w14:paraId="6A49D616">
      <w:pPr>
        <w:autoSpaceDE w:val="0"/>
        <w:autoSpaceDN w:val="0"/>
        <w:jc w:val="center"/>
        <w:rPr>
          <w:rFonts w:hint="eastAsia" w:ascii="仿宋" w:hAnsi="仿宋" w:eastAsia="仿宋" w:cs="仿宋"/>
          <w:b/>
          <w:spacing w:val="6"/>
          <w:sz w:val="32"/>
          <w:szCs w:val="32"/>
        </w:rPr>
      </w:pPr>
    </w:p>
    <w:p w14:paraId="20F8E35A">
      <w:pPr>
        <w:autoSpaceDE w:val="0"/>
        <w:autoSpaceDN w:val="0"/>
        <w:jc w:val="center"/>
        <w:rPr>
          <w:rFonts w:hint="eastAsia" w:ascii="仿宋" w:hAnsi="仿宋" w:eastAsia="仿宋" w:cs="仿宋"/>
          <w:b/>
          <w:spacing w:val="6"/>
          <w:sz w:val="32"/>
          <w:szCs w:val="32"/>
        </w:rPr>
      </w:pPr>
    </w:p>
    <w:p w14:paraId="3AA5E6E7">
      <w:pPr>
        <w:autoSpaceDE w:val="0"/>
        <w:autoSpaceDN w:val="0"/>
        <w:jc w:val="center"/>
        <w:rPr>
          <w:rFonts w:hint="eastAsia" w:ascii="仿宋" w:hAnsi="仿宋" w:eastAsia="仿宋" w:cs="仿宋"/>
          <w:b/>
          <w:spacing w:val="6"/>
          <w:sz w:val="32"/>
          <w:szCs w:val="32"/>
        </w:rPr>
      </w:pPr>
    </w:p>
    <w:p w14:paraId="3045F238">
      <w:pPr>
        <w:autoSpaceDE w:val="0"/>
        <w:autoSpaceDN w:val="0"/>
        <w:jc w:val="center"/>
        <w:rPr>
          <w:rFonts w:hint="eastAsia" w:ascii="仿宋" w:hAnsi="仿宋" w:eastAsia="仿宋" w:cs="仿宋"/>
          <w:b/>
          <w:spacing w:val="6"/>
          <w:sz w:val="32"/>
          <w:szCs w:val="32"/>
        </w:rPr>
      </w:pPr>
    </w:p>
    <w:p w14:paraId="358D960C">
      <w:pPr>
        <w:autoSpaceDE w:val="0"/>
        <w:autoSpaceDN w:val="0"/>
        <w:jc w:val="center"/>
        <w:rPr>
          <w:rFonts w:hint="eastAsia" w:ascii="仿宋" w:hAnsi="仿宋" w:eastAsia="仿宋" w:cs="仿宋"/>
          <w:b/>
          <w:spacing w:val="6"/>
          <w:sz w:val="32"/>
          <w:szCs w:val="32"/>
        </w:rPr>
      </w:pPr>
    </w:p>
    <w:p w14:paraId="4F5A7C33">
      <w:pPr>
        <w:autoSpaceDE w:val="0"/>
        <w:autoSpaceDN w:val="0"/>
        <w:jc w:val="center"/>
        <w:rPr>
          <w:rFonts w:hint="eastAsia" w:ascii="仿宋" w:hAnsi="仿宋" w:eastAsia="仿宋" w:cs="仿宋"/>
          <w:b/>
          <w:spacing w:val="6"/>
          <w:sz w:val="32"/>
          <w:szCs w:val="32"/>
        </w:rPr>
      </w:pPr>
    </w:p>
    <w:p w14:paraId="3725FC2E">
      <w:pPr>
        <w:autoSpaceDE w:val="0"/>
        <w:autoSpaceDN w:val="0"/>
        <w:jc w:val="center"/>
        <w:rPr>
          <w:rFonts w:hint="eastAsia" w:ascii="仿宋" w:hAnsi="仿宋" w:eastAsia="仿宋" w:cs="仿宋"/>
          <w:b/>
          <w:spacing w:val="6"/>
          <w:sz w:val="32"/>
          <w:szCs w:val="32"/>
        </w:rPr>
      </w:pPr>
    </w:p>
    <w:p w14:paraId="16C5E804">
      <w:pPr>
        <w:autoSpaceDE w:val="0"/>
        <w:autoSpaceDN w:val="0"/>
        <w:jc w:val="center"/>
        <w:rPr>
          <w:rFonts w:hint="eastAsia" w:ascii="仿宋" w:hAnsi="仿宋" w:eastAsia="仿宋" w:cs="仿宋"/>
          <w:b/>
          <w:spacing w:val="6"/>
          <w:sz w:val="32"/>
          <w:szCs w:val="32"/>
        </w:rPr>
      </w:pPr>
    </w:p>
    <w:p w14:paraId="0DF12A2C">
      <w:pPr>
        <w:autoSpaceDE w:val="0"/>
        <w:autoSpaceDN w:val="0"/>
        <w:jc w:val="center"/>
        <w:rPr>
          <w:rFonts w:hint="eastAsia" w:ascii="仿宋" w:hAnsi="仿宋" w:eastAsia="仿宋" w:cs="仿宋"/>
          <w:b/>
          <w:spacing w:val="6"/>
          <w:sz w:val="32"/>
          <w:szCs w:val="32"/>
        </w:rPr>
      </w:pPr>
    </w:p>
    <w:p w14:paraId="6BBE1E85">
      <w:pPr>
        <w:autoSpaceDE w:val="0"/>
        <w:autoSpaceDN w:val="0"/>
        <w:jc w:val="center"/>
        <w:rPr>
          <w:rFonts w:hint="eastAsia" w:ascii="仿宋" w:hAnsi="仿宋" w:eastAsia="仿宋" w:cs="仿宋"/>
          <w:b/>
          <w:spacing w:val="6"/>
          <w:sz w:val="32"/>
          <w:szCs w:val="32"/>
        </w:rPr>
      </w:pPr>
    </w:p>
    <w:p w14:paraId="7A6D0CD0">
      <w:pPr>
        <w:autoSpaceDE w:val="0"/>
        <w:autoSpaceDN w:val="0"/>
        <w:jc w:val="center"/>
        <w:rPr>
          <w:rFonts w:hint="eastAsia" w:ascii="仿宋" w:hAnsi="仿宋" w:eastAsia="仿宋" w:cs="仿宋"/>
          <w:b/>
          <w:spacing w:val="6"/>
          <w:sz w:val="32"/>
          <w:szCs w:val="32"/>
        </w:rPr>
      </w:pPr>
    </w:p>
    <w:p w14:paraId="02E98F69">
      <w:pPr>
        <w:autoSpaceDE w:val="0"/>
        <w:autoSpaceDN w:val="0"/>
        <w:jc w:val="center"/>
        <w:rPr>
          <w:rFonts w:hint="eastAsia" w:ascii="仿宋" w:hAnsi="仿宋" w:eastAsia="仿宋" w:cs="仿宋"/>
          <w:b/>
          <w:spacing w:val="6"/>
          <w:sz w:val="32"/>
          <w:szCs w:val="32"/>
        </w:rPr>
      </w:pPr>
    </w:p>
    <w:p w14:paraId="0423FF3E">
      <w:pPr>
        <w:autoSpaceDE w:val="0"/>
        <w:autoSpaceDN w:val="0"/>
        <w:jc w:val="center"/>
        <w:rPr>
          <w:rFonts w:hint="eastAsia" w:ascii="仿宋" w:hAnsi="仿宋" w:eastAsia="仿宋" w:cs="仿宋"/>
          <w:b/>
          <w:spacing w:val="6"/>
          <w:sz w:val="32"/>
          <w:szCs w:val="32"/>
        </w:rPr>
      </w:pPr>
    </w:p>
    <w:p w14:paraId="265F617B">
      <w:pPr>
        <w:snapToGrid w:val="0"/>
        <w:spacing w:line="360" w:lineRule="auto"/>
        <w:ind w:firstLine="3666" w:firstLineChars="1100"/>
        <w:rPr>
          <w:rFonts w:hint="eastAsia" w:ascii="仿宋" w:hAnsi="仿宋" w:eastAsia="仿宋" w:cs="仿宋"/>
          <w:b/>
          <w:spacing w:val="6"/>
          <w:sz w:val="32"/>
          <w:szCs w:val="32"/>
        </w:rPr>
      </w:pPr>
    </w:p>
    <w:p w14:paraId="5C9CFD7A">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5F73E7BD">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5E1F2425">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691FB23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A0694B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43EB20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439074A4">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4690EAA9">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54D7586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B1CEE3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2410ACB1">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0AC6319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154EAC3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4559A27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446AC63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5229C79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5330AB7A">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07F9D764">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F72813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0FB2D78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5F4C854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1CA4EA5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629E781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77BF1B1C">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072D71BB">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42D42CC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797C90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415D793D">
      <w:pPr>
        <w:autoSpaceDE w:val="0"/>
        <w:autoSpaceDN w:val="0"/>
        <w:jc w:val="center"/>
        <w:rPr>
          <w:rFonts w:hint="eastAsia" w:ascii="仿宋" w:hAnsi="仿宋" w:eastAsia="仿宋" w:cs="仿宋"/>
          <w:b/>
          <w:spacing w:val="6"/>
          <w:sz w:val="32"/>
          <w:szCs w:val="32"/>
        </w:rPr>
      </w:pPr>
    </w:p>
    <w:p w14:paraId="405BDAFC">
      <w:pPr>
        <w:autoSpaceDE w:val="0"/>
        <w:autoSpaceDN w:val="0"/>
        <w:jc w:val="center"/>
        <w:rPr>
          <w:rFonts w:hint="eastAsia" w:ascii="仿宋" w:hAnsi="仿宋" w:eastAsia="仿宋" w:cs="仿宋"/>
          <w:b/>
          <w:spacing w:val="6"/>
          <w:sz w:val="32"/>
          <w:szCs w:val="32"/>
        </w:rPr>
      </w:pPr>
    </w:p>
    <w:p w14:paraId="105497DE">
      <w:pPr>
        <w:autoSpaceDE w:val="0"/>
        <w:autoSpaceDN w:val="0"/>
        <w:jc w:val="center"/>
        <w:rPr>
          <w:rFonts w:hint="eastAsia" w:ascii="仿宋" w:hAnsi="仿宋" w:eastAsia="仿宋" w:cs="仿宋"/>
          <w:b/>
          <w:spacing w:val="6"/>
          <w:sz w:val="32"/>
          <w:szCs w:val="32"/>
        </w:rPr>
      </w:pPr>
    </w:p>
    <w:p w14:paraId="514795DB">
      <w:pPr>
        <w:pStyle w:val="80"/>
        <w:rPr>
          <w:rFonts w:hint="eastAsia" w:ascii="仿宋" w:hAnsi="仿宋" w:eastAsia="仿宋" w:cs="仿宋"/>
          <w:b/>
          <w:spacing w:val="6"/>
          <w:sz w:val="32"/>
          <w:szCs w:val="32"/>
        </w:rPr>
      </w:pPr>
    </w:p>
    <w:p w14:paraId="7E94CC12">
      <w:pPr>
        <w:pStyle w:val="81"/>
        <w:rPr>
          <w:rFonts w:hint="eastAsia" w:ascii="仿宋" w:hAnsi="仿宋" w:eastAsia="仿宋" w:cs="仿宋"/>
          <w:b/>
          <w:spacing w:val="6"/>
          <w:sz w:val="32"/>
          <w:szCs w:val="32"/>
        </w:rPr>
      </w:pPr>
    </w:p>
    <w:p w14:paraId="18C0D055">
      <w:pPr>
        <w:rPr>
          <w:rFonts w:hint="eastAsia" w:ascii="仿宋" w:hAnsi="仿宋" w:eastAsia="仿宋" w:cs="仿宋"/>
          <w:b/>
          <w:spacing w:val="6"/>
          <w:sz w:val="32"/>
          <w:szCs w:val="32"/>
        </w:rPr>
      </w:pPr>
    </w:p>
    <w:p w14:paraId="03B197FD">
      <w:pPr>
        <w:pStyle w:val="80"/>
        <w:rPr>
          <w:rFonts w:hint="eastAsia" w:ascii="仿宋" w:hAnsi="仿宋" w:eastAsia="仿宋" w:cs="仿宋"/>
          <w:b/>
          <w:spacing w:val="6"/>
          <w:sz w:val="32"/>
          <w:szCs w:val="32"/>
        </w:rPr>
      </w:pPr>
    </w:p>
    <w:p w14:paraId="516B7F32">
      <w:pPr>
        <w:pStyle w:val="81"/>
        <w:rPr>
          <w:rFonts w:hint="eastAsia" w:ascii="仿宋" w:hAnsi="仿宋" w:eastAsia="仿宋" w:cs="仿宋"/>
          <w:b/>
          <w:spacing w:val="6"/>
          <w:sz w:val="32"/>
          <w:szCs w:val="32"/>
        </w:rPr>
      </w:pPr>
    </w:p>
    <w:p w14:paraId="6BAD12D3">
      <w:pPr>
        <w:rPr>
          <w:rFonts w:hint="eastAsia" w:ascii="仿宋" w:hAnsi="仿宋" w:eastAsia="仿宋" w:cs="仿宋"/>
          <w:b/>
          <w:spacing w:val="6"/>
          <w:sz w:val="32"/>
          <w:szCs w:val="32"/>
        </w:rPr>
      </w:pPr>
    </w:p>
    <w:p w14:paraId="67E506EB">
      <w:pPr>
        <w:pStyle w:val="80"/>
        <w:rPr>
          <w:rFonts w:hint="eastAsia" w:ascii="仿宋" w:hAnsi="仿宋" w:eastAsia="仿宋" w:cs="仿宋"/>
          <w:b/>
          <w:spacing w:val="6"/>
          <w:sz w:val="32"/>
          <w:szCs w:val="32"/>
        </w:rPr>
      </w:pPr>
    </w:p>
    <w:p w14:paraId="61F16597">
      <w:pPr>
        <w:pStyle w:val="81"/>
        <w:rPr>
          <w:rFonts w:hint="eastAsia" w:ascii="仿宋" w:hAnsi="仿宋" w:eastAsia="仿宋" w:cs="仿宋"/>
          <w:b/>
          <w:spacing w:val="6"/>
          <w:sz w:val="32"/>
          <w:szCs w:val="32"/>
        </w:rPr>
      </w:pPr>
    </w:p>
    <w:p w14:paraId="4326F22B">
      <w:pPr>
        <w:rPr>
          <w:rFonts w:hint="eastAsia" w:ascii="仿宋" w:hAnsi="仿宋" w:eastAsia="仿宋" w:cs="仿宋"/>
          <w:b/>
          <w:spacing w:val="6"/>
          <w:sz w:val="32"/>
          <w:szCs w:val="32"/>
        </w:rPr>
      </w:pPr>
    </w:p>
    <w:p w14:paraId="62610726">
      <w:pPr>
        <w:pStyle w:val="80"/>
        <w:rPr>
          <w:rFonts w:hint="eastAsia" w:ascii="仿宋" w:hAnsi="仿宋" w:eastAsia="仿宋" w:cs="仿宋"/>
          <w:b/>
          <w:spacing w:val="6"/>
          <w:sz w:val="32"/>
          <w:szCs w:val="32"/>
        </w:rPr>
      </w:pPr>
    </w:p>
    <w:p w14:paraId="4E69D160">
      <w:pPr>
        <w:pStyle w:val="81"/>
        <w:rPr>
          <w:rFonts w:hint="eastAsia" w:ascii="仿宋" w:hAnsi="仿宋" w:eastAsia="仿宋" w:cs="仿宋"/>
          <w:b/>
          <w:spacing w:val="6"/>
          <w:sz w:val="32"/>
          <w:szCs w:val="32"/>
        </w:rPr>
      </w:pPr>
    </w:p>
    <w:p w14:paraId="48638F8C">
      <w:pPr>
        <w:rPr>
          <w:rFonts w:hint="eastAsia" w:ascii="仿宋" w:hAnsi="仿宋" w:eastAsia="仿宋" w:cs="仿宋"/>
          <w:b/>
          <w:spacing w:val="6"/>
          <w:sz w:val="32"/>
          <w:szCs w:val="32"/>
        </w:rPr>
      </w:pPr>
    </w:p>
    <w:p w14:paraId="7F52E6F4">
      <w:pPr>
        <w:pStyle w:val="80"/>
        <w:rPr>
          <w:rFonts w:hint="eastAsia" w:ascii="仿宋" w:hAnsi="仿宋" w:eastAsia="仿宋" w:cs="仿宋"/>
          <w:b/>
          <w:spacing w:val="6"/>
          <w:sz w:val="32"/>
          <w:szCs w:val="32"/>
        </w:rPr>
      </w:pPr>
    </w:p>
    <w:p w14:paraId="364D2DB0">
      <w:pPr>
        <w:pStyle w:val="81"/>
        <w:rPr>
          <w:rFonts w:hint="eastAsia" w:ascii="仿宋" w:hAnsi="仿宋" w:eastAsia="仿宋" w:cs="仿宋"/>
          <w:b/>
          <w:spacing w:val="6"/>
          <w:sz w:val="32"/>
          <w:szCs w:val="32"/>
        </w:rPr>
      </w:pPr>
    </w:p>
    <w:p w14:paraId="45EA3C47">
      <w:pPr>
        <w:rPr>
          <w:rFonts w:hint="eastAsia" w:ascii="仿宋" w:hAnsi="仿宋" w:eastAsia="仿宋" w:cs="仿宋"/>
          <w:b/>
          <w:spacing w:val="6"/>
          <w:sz w:val="32"/>
          <w:szCs w:val="32"/>
        </w:rPr>
      </w:pPr>
    </w:p>
    <w:p w14:paraId="71DA73E6">
      <w:pPr>
        <w:pStyle w:val="80"/>
        <w:rPr>
          <w:rFonts w:hint="eastAsia" w:ascii="仿宋" w:hAnsi="仿宋" w:eastAsia="仿宋" w:cs="仿宋"/>
          <w:b/>
          <w:spacing w:val="6"/>
          <w:sz w:val="32"/>
          <w:szCs w:val="32"/>
        </w:rPr>
      </w:pPr>
    </w:p>
    <w:p w14:paraId="2C51683D">
      <w:pPr>
        <w:pStyle w:val="81"/>
        <w:rPr>
          <w:rFonts w:hint="eastAsia" w:ascii="仿宋" w:hAnsi="仿宋" w:eastAsia="仿宋" w:cs="仿宋"/>
          <w:b/>
          <w:spacing w:val="6"/>
          <w:sz w:val="32"/>
          <w:szCs w:val="32"/>
        </w:rPr>
      </w:pPr>
    </w:p>
    <w:p w14:paraId="18930159">
      <w:pPr>
        <w:rPr>
          <w:rFonts w:hint="eastAsia" w:ascii="仿宋" w:hAnsi="仿宋" w:eastAsia="仿宋" w:cs="仿宋"/>
          <w:b/>
          <w:spacing w:val="6"/>
          <w:sz w:val="32"/>
          <w:szCs w:val="32"/>
        </w:rPr>
      </w:pPr>
    </w:p>
    <w:p w14:paraId="07BA4C9D">
      <w:pPr>
        <w:pStyle w:val="80"/>
        <w:rPr>
          <w:rFonts w:hint="eastAsia"/>
        </w:rPr>
      </w:pPr>
    </w:p>
    <w:p w14:paraId="76191669">
      <w:pPr>
        <w:autoSpaceDE w:val="0"/>
        <w:autoSpaceDN w:val="0"/>
        <w:jc w:val="center"/>
        <w:rPr>
          <w:rFonts w:hint="eastAsia" w:ascii="仿宋" w:hAnsi="仿宋" w:eastAsia="仿宋" w:cs="仿宋"/>
          <w:b/>
          <w:spacing w:val="6"/>
          <w:sz w:val="32"/>
          <w:szCs w:val="32"/>
        </w:rPr>
      </w:pPr>
    </w:p>
    <w:p w14:paraId="2792D974">
      <w:pPr>
        <w:autoSpaceDE w:val="0"/>
        <w:autoSpaceDN w:val="0"/>
        <w:jc w:val="center"/>
        <w:rPr>
          <w:rFonts w:hint="eastAsia" w:ascii="仿宋" w:hAnsi="仿宋" w:eastAsia="仿宋" w:cs="仿宋"/>
          <w:b/>
          <w:spacing w:val="6"/>
          <w:sz w:val="32"/>
          <w:szCs w:val="32"/>
        </w:rPr>
      </w:pPr>
    </w:p>
    <w:p w14:paraId="030D3B0B">
      <w:pPr>
        <w:autoSpaceDE w:val="0"/>
        <w:autoSpaceDN w:val="0"/>
        <w:jc w:val="center"/>
        <w:rPr>
          <w:rFonts w:hint="eastAsia" w:ascii="仿宋" w:hAnsi="仿宋" w:eastAsia="仿宋" w:cs="仿宋"/>
          <w:b/>
          <w:spacing w:val="6"/>
          <w:sz w:val="32"/>
          <w:szCs w:val="32"/>
        </w:rPr>
      </w:pPr>
    </w:p>
    <w:p w14:paraId="05855550">
      <w:pPr>
        <w:autoSpaceDE w:val="0"/>
        <w:autoSpaceDN w:val="0"/>
        <w:jc w:val="center"/>
        <w:rPr>
          <w:rFonts w:hint="eastAsia" w:ascii="仿宋" w:hAnsi="仿宋" w:eastAsia="仿宋" w:cs="仿宋"/>
          <w:b/>
          <w:spacing w:val="6"/>
          <w:sz w:val="32"/>
          <w:szCs w:val="32"/>
        </w:rPr>
      </w:pPr>
    </w:p>
    <w:p w14:paraId="7EE4CB66">
      <w:pPr>
        <w:spacing w:line="360" w:lineRule="auto"/>
        <w:jc w:val="center"/>
        <w:rPr>
          <w:rFonts w:hint="eastAsia" w:ascii="仿宋" w:hAnsi="仿宋" w:eastAsia="仿宋" w:cs="仿宋"/>
          <w:b/>
          <w:spacing w:val="6"/>
          <w:sz w:val="32"/>
          <w:szCs w:val="32"/>
        </w:rPr>
      </w:pPr>
    </w:p>
    <w:p w14:paraId="4B8D2620">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75" w:name="OLE_LINK13"/>
      <w:bookmarkStart w:id="176" w:name="OLE_LINK14"/>
      <w:r>
        <w:rPr>
          <w:rFonts w:hint="eastAsia" w:ascii="仿宋" w:hAnsi="仿宋" w:eastAsia="仿宋" w:cs="仿宋"/>
          <w:b/>
          <w:spacing w:val="6"/>
          <w:sz w:val="32"/>
          <w:szCs w:val="32"/>
        </w:rPr>
        <w:t>残疾人福利性单位声明函</w:t>
      </w:r>
    </w:p>
    <w:bookmarkEnd w:id="175"/>
    <w:bookmarkEnd w:id="176"/>
    <w:p w14:paraId="531B4740">
      <w:pPr>
        <w:spacing w:line="360" w:lineRule="auto"/>
        <w:rPr>
          <w:rFonts w:hint="eastAsia" w:ascii="仿宋" w:hAnsi="仿宋" w:eastAsia="仿宋" w:cs="仿宋"/>
          <w:b/>
          <w:spacing w:val="6"/>
          <w:sz w:val="30"/>
          <w:szCs w:val="30"/>
        </w:rPr>
      </w:pPr>
    </w:p>
    <w:p w14:paraId="05D234CC">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24913B59">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02414008">
      <w:pPr>
        <w:spacing w:line="360" w:lineRule="auto"/>
        <w:ind w:firstLine="480" w:firstLineChars="200"/>
        <w:rPr>
          <w:rFonts w:hint="eastAsia" w:ascii="仿宋" w:hAnsi="仿宋" w:eastAsia="仿宋" w:cs="仿宋"/>
          <w:sz w:val="24"/>
        </w:rPr>
      </w:pPr>
    </w:p>
    <w:p w14:paraId="6C935C45">
      <w:pPr>
        <w:spacing w:line="360" w:lineRule="auto"/>
        <w:ind w:firstLine="480" w:firstLineChars="200"/>
        <w:rPr>
          <w:rFonts w:hint="eastAsia" w:ascii="仿宋" w:hAnsi="仿宋" w:eastAsia="仿宋" w:cs="仿宋"/>
          <w:sz w:val="24"/>
        </w:rPr>
      </w:pPr>
    </w:p>
    <w:p w14:paraId="58156D02">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ABCC636">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3C3A451A">
      <w:pPr>
        <w:autoSpaceDE w:val="0"/>
        <w:autoSpaceDN w:val="0"/>
        <w:jc w:val="center"/>
        <w:rPr>
          <w:rFonts w:hint="eastAsia" w:ascii="仿宋" w:hAnsi="仿宋" w:eastAsia="仿宋" w:cs="仿宋"/>
          <w:b/>
          <w:spacing w:val="6"/>
          <w:sz w:val="32"/>
          <w:szCs w:val="32"/>
        </w:rPr>
      </w:pPr>
    </w:p>
    <w:p w14:paraId="178B0F7C">
      <w:pPr>
        <w:autoSpaceDE w:val="0"/>
        <w:autoSpaceDN w:val="0"/>
        <w:jc w:val="center"/>
        <w:rPr>
          <w:rFonts w:hint="eastAsia" w:ascii="仿宋" w:hAnsi="仿宋" w:eastAsia="仿宋" w:cs="仿宋"/>
          <w:b/>
          <w:spacing w:val="6"/>
          <w:sz w:val="32"/>
          <w:szCs w:val="32"/>
        </w:rPr>
      </w:pPr>
    </w:p>
    <w:p w14:paraId="2BB7C897">
      <w:pPr>
        <w:autoSpaceDE w:val="0"/>
        <w:autoSpaceDN w:val="0"/>
        <w:jc w:val="center"/>
        <w:rPr>
          <w:rFonts w:hint="eastAsia" w:ascii="仿宋" w:hAnsi="仿宋" w:eastAsia="仿宋" w:cs="仿宋"/>
          <w:b/>
          <w:spacing w:val="6"/>
          <w:sz w:val="32"/>
          <w:szCs w:val="32"/>
        </w:rPr>
      </w:pPr>
    </w:p>
    <w:p w14:paraId="2C83BD85">
      <w:pPr>
        <w:autoSpaceDE w:val="0"/>
        <w:autoSpaceDN w:val="0"/>
        <w:jc w:val="center"/>
        <w:rPr>
          <w:rFonts w:hint="eastAsia" w:ascii="仿宋" w:hAnsi="仿宋" w:eastAsia="仿宋" w:cs="仿宋"/>
          <w:b/>
          <w:spacing w:val="6"/>
          <w:sz w:val="32"/>
          <w:szCs w:val="32"/>
        </w:rPr>
      </w:pPr>
    </w:p>
    <w:p w14:paraId="65C7DBA6">
      <w:pPr>
        <w:autoSpaceDE w:val="0"/>
        <w:autoSpaceDN w:val="0"/>
        <w:jc w:val="center"/>
        <w:rPr>
          <w:rFonts w:hint="eastAsia" w:ascii="仿宋" w:hAnsi="仿宋" w:eastAsia="仿宋" w:cs="仿宋"/>
          <w:b/>
          <w:spacing w:val="6"/>
          <w:sz w:val="32"/>
          <w:szCs w:val="32"/>
        </w:rPr>
      </w:pPr>
    </w:p>
    <w:p w14:paraId="54188C70">
      <w:pPr>
        <w:autoSpaceDE w:val="0"/>
        <w:autoSpaceDN w:val="0"/>
        <w:jc w:val="center"/>
        <w:rPr>
          <w:rFonts w:hint="eastAsia" w:ascii="仿宋" w:hAnsi="仿宋" w:eastAsia="仿宋" w:cs="仿宋"/>
          <w:b/>
          <w:spacing w:val="6"/>
          <w:sz w:val="32"/>
          <w:szCs w:val="32"/>
        </w:rPr>
      </w:pPr>
    </w:p>
    <w:p w14:paraId="5FD3C072">
      <w:pPr>
        <w:autoSpaceDE w:val="0"/>
        <w:autoSpaceDN w:val="0"/>
        <w:jc w:val="center"/>
        <w:rPr>
          <w:rFonts w:hint="eastAsia" w:ascii="仿宋" w:hAnsi="仿宋" w:eastAsia="仿宋" w:cs="仿宋"/>
          <w:b/>
          <w:spacing w:val="6"/>
          <w:sz w:val="32"/>
          <w:szCs w:val="32"/>
        </w:rPr>
      </w:pPr>
    </w:p>
    <w:p w14:paraId="68FCFEF1">
      <w:pPr>
        <w:autoSpaceDE w:val="0"/>
        <w:autoSpaceDN w:val="0"/>
        <w:jc w:val="center"/>
        <w:rPr>
          <w:rFonts w:hint="eastAsia" w:ascii="仿宋" w:hAnsi="仿宋" w:eastAsia="仿宋" w:cs="仿宋"/>
          <w:b/>
          <w:spacing w:val="6"/>
          <w:sz w:val="32"/>
          <w:szCs w:val="32"/>
        </w:rPr>
      </w:pPr>
    </w:p>
    <w:p w14:paraId="6B67F5EF">
      <w:pPr>
        <w:autoSpaceDE w:val="0"/>
        <w:autoSpaceDN w:val="0"/>
        <w:jc w:val="center"/>
        <w:rPr>
          <w:rFonts w:hint="eastAsia" w:ascii="仿宋" w:hAnsi="仿宋" w:eastAsia="仿宋" w:cs="仿宋"/>
          <w:b/>
          <w:spacing w:val="6"/>
          <w:sz w:val="32"/>
          <w:szCs w:val="32"/>
        </w:rPr>
      </w:pPr>
    </w:p>
    <w:p w14:paraId="547A206D">
      <w:pPr>
        <w:autoSpaceDE w:val="0"/>
        <w:autoSpaceDN w:val="0"/>
        <w:jc w:val="center"/>
        <w:rPr>
          <w:rFonts w:hint="eastAsia" w:ascii="仿宋" w:hAnsi="仿宋" w:eastAsia="仿宋" w:cs="仿宋"/>
          <w:b/>
          <w:spacing w:val="6"/>
          <w:sz w:val="32"/>
          <w:szCs w:val="32"/>
        </w:rPr>
      </w:pPr>
    </w:p>
    <w:p w14:paraId="11610607">
      <w:pPr>
        <w:autoSpaceDE w:val="0"/>
        <w:autoSpaceDN w:val="0"/>
        <w:jc w:val="center"/>
        <w:rPr>
          <w:rFonts w:hint="eastAsia" w:ascii="仿宋" w:hAnsi="仿宋" w:eastAsia="仿宋" w:cs="仿宋"/>
          <w:b/>
          <w:spacing w:val="6"/>
          <w:sz w:val="32"/>
          <w:szCs w:val="32"/>
        </w:rPr>
      </w:pPr>
    </w:p>
    <w:p w14:paraId="0E8267A0">
      <w:pPr>
        <w:autoSpaceDE w:val="0"/>
        <w:autoSpaceDN w:val="0"/>
        <w:jc w:val="center"/>
        <w:rPr>
          <w:rFonts w:hint="eastAsia" w:ascii="仿宋" w:hAnsi="仿宋" w:eastAsia="仿宋" w:cs="仿宋"/>
          <w:b/>
          <w:spacing w:val="6"/>
          <w:sz w:val="32"/>
          <w:szCs w:val="32"/>
        </w:rPr>
      </w:pPr>
    </w:p>
    <w:p w14:paraId="0C146088">
      <w:pPr>
        <w:autoSpaceDE w:val="0"/>
        <w:autoSpaceDN w:val="0"/>
        <w:jc w:val="center"/>
        <w:rPr>
          <w:rFonts w:hint="eastAsia" w:ascii="仿宋" w:hAnsi="仿宋" w:eastAsia="仿宋" w:cs="仿宋"/>
          <w:b/>
          <w:spacing w:val="6"/>
          <w:sz w:val="32"/>
          <w:szCs w:val="32"/>
        </w:rPr>
      </w:pPr>
    </w:p>
    <w:p w14:paraId="44435D2B">
      <w:pPr>
        <w:autoSpaceDE w:val="0"/>
        <w:autoSpaceDN w:val="0"/>
        <w:jc w:val="center"/>
        <w:rPr>
          <w:rFonts w:hint="eastAsia" w:ascii="仿宋" w:hAnsi="仿宋" w:eastAsia="仿宋" w:cs="仿宋"/>
          <w:b/>
          <w:spacing w:val="6"/>
          <w:sz w:val="32"/>
          <w:szCs w:val="32"/>
        </w:rPr>
      </w:pPr>
    </w:p>
    <w:p w14:paraId="4CFF22D6">
      <w:pPr>
        <w:autoSpaceDE w:val="0"/>
        <w:autoSpaceDN w:val="0"/>
        <w:jc w:val="center"/>
        <w:rPr>
          <w:rFonts w:hint="eastAsia" w:ascii="仿宋" w:hAnsi="仿宋" w:eastAsia="仿宋" w:cs="仿宋"/>
          <w:b/>
          <w:spacing w:val="6"/>
          <w:sz w:val="32"/>
          <w:szCs w:val="32"/>
        </w:rPr>
      </w:pPr>
    </w:p>
    <w:p w14:paraId="2C7149BE">
      <w:pPr>
        <w:pStyle w:val="24"/>
        <w:rPr>
          <w:rFonts w:hint="eastAsia" w:ascii="仿宋" w:hAnsi="仿宋" w:eastAsia="仿宋" w:cs="仿宋"/>
        </w:rPr>
      </w:pPr>
    </w:p>
    <w:p w14:paraId="062B38E7">
      <w:pPr>
        <w:snapToGrid w:val="0"/>
        <w:spacing w:line="360" w:lineRule="auto"/>
        <w:rPr>
          <w:rFonts w:hint="eastAsia" w:ascii="仿宋" w:hAnsi="仿宋" w:eastAsia="仿宋" w:cs="仿宋"/>
          <w:b/>
          <w:kern w:val="0"/>
          <w:sz w:val="32"/>
          <w:szCs w:val="32"/>
        </w:rPr>
      </w:pPr>
    </w:p>
    <w:p w14:paraId="5B85FE86">
      <w:pPr>
        <w:snapToGrid w:val="0"/>
        <w:spacing w:line="360" w:lineRule="auto"/>
        <w:rPr>
          <w:rFonts w:hint="eastAsia" w:ascii="仿宋" w:hAnsi="仿宋" w:eastAsia="仿宋" w:cs="仿宋"/>
          <w:b/>
          <w:kern w:val="0"/>
          <w:sz w:val="32"/>
          <w:szCs w:val="32"/>
        </w:rPr>
      </w:pPr>
    </w:p>
    <w:p w14:paraId="31D5894C">
      <w:pPr>
        <w:snapToGrid w:val="0"/>
        <w:spacing w:line="360" w:lineRule="auto"/>
        <w:rPr>
          <w:rFonts w:hint="eastAsia" w:ascii="仿宋" w:hAnsi="仿宋" w:eastAsia="仿宋" w:cs="仿宋"/>
          <w:b/>
          <w:kern w:val="0"/>
          <w:sz w:val="32"/>
          <w:szCs w:val="32"/>
        </w:rPr>
      </w:pPr>
    </w:p>
    <w:p w14:paraId="4D88C15C">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768E061D">
      <w:pPr>
        <w:spacing w:line="360" w:lineRule="auto"/>
        <w:jc w:val="center"/>
        <w:rPr>
          <w:rFonts w:hint="eastAsia" w:ascii="仿宋" w:hAnsi="仿宋" w:eastAsia="仿宋" w:cs="仿宋"/>
          <w:sz w:val="24"/>
          <w:u w:val="single"/>
        </w:rPr>
      </w:pPr>
    </w:p>
    <w:p w14:paraId="49FC995B">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5503D909">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535E84D7">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538938A1">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79232723">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610160C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60FCB15">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C7A15EE">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4826F0D1">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6E5B5701">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52072230">
      <w:pPr>
        <w:spacing w:line="360" w:lineRule="auto"/>
        <w:ind w:right="420"/>
        <w:rPr>
          <w:rFonts w:hint="eastAsia" w:ascii="仿宋" w:hAnsi="仿宋" w:eastAsia="仿宋" w:cs="仿宋"/>
          <w:sz w:val="24"/>
        </w:rPr>
      </w:pPr>
    </w:p>
    <w:p w14:paraId="01293E95">
      <w:pPr>
        <w:spacing w:line="360" w:lineRule="auto"/>
        <w:ind w:right="420"/>
        <w:rPr>
          <w:rFonts w:hint="eastAsia" w:ascii="仿宋" w:hAnsi="仿宋" w:eastAsia="仿宋" w:cs="仿宋"/>
          <w:sz w:val="24"/>
        </w:rPr>
      </w:pPr>
      <w:r>
        <w:rPr>
          <w:rFonts w:hint="eastAsia" w:ascii="仿宋" w:hAnsi="仿宋" w:eastAsia="仿宋" w:cs="仿宋"/>
          <w:sz w:val="24"/>
        </w:rPr>
        <w:t xml:space="preserve">   </w:t>
      </w:r>
      <w:bookmarkStart w:id="177" w:name="OLE_LINK6"/>
      <w:r>
        <w:rPr>
          <w:rFonts w:hint="eastAsia" w:ascii="仿宋" w:hAnsi="仿宋" w:eastAsia="仿宋" w:cs="仿宋"/>
          <w:sz w:val="24"/>
        </w:rPr>
        <w:t>注：</w:t>
      </w:r>
    </w:p>
    <w:p w14:paraId="56BDC016">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7"/>
    </w:p>
    <w:p w14:paraId="0381182D">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w:t>
      </w:r>
      <w:r>
        <w:rPr>
          <w:rFonts w:hint="eastAsia" w:ascii="仿宋" w:hAnsi="仿宋" w:eastAsia="仿宋" w:cs="仿宋"/>
          <w:sz w:val="24"/>
          <w:lang w:val="en-US" w:eastAsia="zh-CN"/>
        </w:rPr>
        <w:t>6</w:t>
      </w:r>
      <w:r>
        <w:rPr>
          <w:rFonts w:hint="eastAsia" w:ascii="仿宋" w:hAnsi="仿宋" w:eastAsia="仿宋" w:cs="仿宋"/>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B056694">
      <w:pPr>
        <w:pStyle w:val="4"/>
        <w:rPr>
          <w:rFonts w:hint="eastAsia" w:ascii="仿宋" w:hAnsi="仿宋" w:eastAsia="仿宋" w:cs="仿宋"/>
          <w:lang w:val="en-US"/>
        </w:rPr>
      </w:pPr>
    </w:p>
    <w:p w14:paraId="65DD1485">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0D8A9F6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186628F5">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15302FD">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5724E0F6">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46E91288">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7DB69443">
      <w:pPr>
        <w:pStyle w:val="24"/>
        <w:rPr>
          <w:rFonts w:hint="eastAsia"/>
          <w:lang w:val="en-US" w:eastAsia="zh-CN"/>
        </w:rPr>
      </w:pPr>
    </w:p>
    <w:p w14:paraId="4947D54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4C80D94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7233CE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54E4166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994FFD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56CF024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78FBBAA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60495EA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74D7A7CE">
      <w:pPr>
        <w:widowControl/>
        <w:jc w:val="left"/>
        <w:rPr>
          <w:rFonts w:hint="eastAsia" w:ascii="仿宋" w:hAnsi="仿宋" w:eastAsia="仿宋" w:cs="仿宋"/>
          <w:kern w:val="0"/>
          <w:sz w:val="24"/>
        </w:rPr>
      </w:pPr>
    </w:p>
    <w:p w14:paraId="66A2DA0D">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A0E3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8ACCD5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1D5FFA2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234C168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30346FF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1ADF80D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440005C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066933A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6D64F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1B5DA52">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45C18B2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0C560B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406E720">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AEFCF6D">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B7476DE">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4EE6C711">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3EAA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73DC78">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4947329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DAB86B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7B188E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01D60C3">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E23C08F">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AC5DD3C">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BDA8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4C407">
            <w:pPr>
              <w:widowControl/>
              <w:jc w:val="left"/>
              <w:rPr>
                <w:rFonts w:hint="eastAsia" w:ascii="仿宋" w:hAnsi="仿宋" w:eastAsia="仿宋" w:cs="仿宋"/>
                <w:kern w:val="0"/>
                <w:sz w:val="24"/>
              </w:rPr>
            </w:pPr>
          </w:p>
        </w:tc>
        <w:tc>
          <w:tcPr>
            <w:tcW w:w="1560" w:type="dxa"/>
            <w:vAlign w:val="center"/>
          </w:tcPr>
          <w:p w14:paraId="2C7BCEF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382823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BDDC0B0">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4210225">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5783264B">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9C7CB85">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31586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9F3B4E">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457D8CF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4C4188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0823954">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04C1682F">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62A601A1">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42A6E6E1">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04337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3DFF2A">
            <w:pPr>
              <w:widowControl/>
              <w:jc w:val="left"/>
              <w:rPr>
                <w:rFonts w:hint="eastAsia" w:ascii="仿宋" w:hAnsi="仿宋" w:eastAsia="仿宋" w:cs="仿宋"/>
                <w:kern w:val="0"/>
                <w:sz w:val="24"/>
              </w:rPr>
            </w:pPr>
          </w:p>
        </w:tc>
        <w:tc>
          <w:tcPr>
            <w:tcW w:w="1560" w:type="dxa"/>
            <w:vAlign w:val="center"/>
          </w:tcPr>
          <w:p w14:paraId="577FD686">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7DB71E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3875AB">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0A20D447">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054B546F">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74E98D72">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3A837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E95B8C">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77AEAA9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9D3391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CE36A7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59851F8">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728613FC">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4A36580A">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67023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33C155">
            <w:pPr>
              <w:widowControl/>
              <w:jc w:val="left"/>
              <w:rPr>
                <w:rFonts w:hint="eastAsia" w:ascii="仿宋" w:hAnsi="仿宋" w:eastAsia="仿宋" w:cs="仿宋"/>
                <w:kern w:val="0"/>
                <w:sz w:val="24"/>
              </w:rPr>
            </w:pPr>
          </w:p>
        </w:tc>
        <w:tc>
          <w:tcPr>
            <w:tcW w:w="1560" w:type="dxa"/>
            <w:vAlign w:val="center"/>
          </w:tcPr>
          <w:p w14:paraId="1FAAC8C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789B13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D90CB86">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C0FB253">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20F698F9">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D536D75">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3D454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19217B">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54F7936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576C35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F353EDA">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2B17A0E">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3A9FE35">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4D0251B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8853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06EB7A">
            <w:pPr>
              <w:widowControl/>
              <w:jc w:val="left"/>
              <w:rPr>
                <w:rFonts w:hint="eastAsia" w:ascii="仿宋" w:hAnsi="仿宋" w:eastAsia="仿宋" w:cs="仿宋"/>
                <w:kern w:val="0"/>
                <w:sz w:val="24"/>
              </w:rPr>
            </w:pPr>
          </w:p>
        </w:tc>
        <w:tc>
          <w:tcPr>
            <w:tcW w:w="1560" w:type="dxa"/>
            <w:vAlign w:val="center"/>
          </w:tcPr>
          <w:p w14:paraId="338C0D4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53EE90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BECE46E">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C0119A5">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F85D617">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76E9E142">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E46D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5F615B">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19F0153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C95C08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76E0076">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72419F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91FC072">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EFE090A">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AC14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93313C">
            <w:pPr>
              <w:widowControl/>
              <w:jc w:val="left"/>
              <w:rPr>
                <w:rFonts w:hint="eastAsia" w:ascii="仿宋" w:hAnsi="仿宋" w:eastAsia="仿宋" w:cs="仿宋"/>
                <w:kern w:val="0"/>
                <w:sz w:val="24"/>
              </w:rPr>
            </w:pPr>
          </w:p>
        </w:tc>
        <w:tc>
          <w:tcPr>
            <w:tcW w:w="1560" w:type="dxa"/>
            <w:vAlign w:val="center"/>
          </w:tcPr>
          <w:p w14:paraId="0843960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B80E9E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19A1B07">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F0239A3">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42A2C043">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632CDB6">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4D0A2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21896B">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053F1A0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7286C5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BA32A4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C64F83A">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4319CA0B">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6AB18F8E">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41D9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7038CB">
            <w:pPr>
              <w:widowControl/>
              <w:jc w:val="left"/>
              <w:rPr>
                <w:rFonts w:hint="eastAsia" w:ascii="仿宋" w:hAnsi="仿宋" w:eastAsia="仿宋" w:cs="仿宋"/>
                <w:kern w:val="0"/>
                <w:sz w:val="24"/>
              </w:rPr>
            </w:pPr>
          </w:p>
        </w:tc>
        <w:tc>
          <w:tcPr>
            <w:tcW w:w="1560" w:type="dxa"/>
            <w:vAlign w:val="center"/>
          </w:tcPr>
          <w:p w14:paraId="3A74C42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551D04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0C4915F">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0B7FF72">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9F66095">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ED8D63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20AC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CD2962">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4D40EF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525AA6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89B972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A9CA3A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9BEAA1C">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EE0A55F">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EA42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DE8F36">
            <w:pPr>
              <w:widowControl/>
              <w:jc w:val="left"/>
              <w:rPr>
                <w:rFonts w:hint="eastAsia" w:ascii="仿宋" w:hAnsi="仿宋" w:eastAsia="仿宋" w:cs="仿宋"/>
                <w:kern w:val="0"/>
                <w:sz w:val="24"/>
              </w:rPr>
            </w:pPr>
          </w:p>
        </w:tc>
        <w:tc>
          <w:tcPr>
            <w:tcW w:w="1560" w:type="dxa"/>
            <w:vAlign w:val="center"/>
          </w:tcPr>
          <w:p w14:paraId="6527969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BD38BF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88F3C9D">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A100981">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30EE86A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6D8B19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53AE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D7C5BA">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55E6F7D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926C61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A93CF5B">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D5FCBA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4C1AF6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88BD4A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EFDC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2A6607">
            <w:pPr>
              <w:widowControl/>
              <w:jc w:val="left"/>
              <w:rPr>
                <w:rFonts w:hint="eastAsia" w:ascii="仿宋" w:hAnsi="仿宋" w:eastAsia="仿宋" w:cs="仿宋"/>
                <w:kern w:val="0"/>
                <w:sz w:val="24"/>
              </w:rPr>
            </w:pPr>
          </w:p>
        </w:tc>
        <w:tc>
          <w:tcPr>
            <w:tcW w:w="1560" w:type="dxa"/>
            <w:vAlign w:val="center"/>
          </w:tcPr>
          <w:p w14:paraId="6BE894F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7B1C4D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A569CF6">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0A7CC2B">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648B46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C6DC49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8AEC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0216CF">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6E27293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1FA843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1950BB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C74A4AD">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15423A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744C55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415E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997BC4">
            <w:pPr>
              <w:widowControl/>
              <w:jc w:val="left"/>
              <w:rPr>
                <w:rFonts w:hint="eastAsia" w:ascii="仿宋" w:hAnsi="仿宋" w:eastAsia="仿宋" w:cs="仿宋"/>
                <w:kern w:val="0"/>
                <w:sz w:val="24"/>
              </w:rPr>
            </w:pPr>
          </w:p>
        </w:tc>
        <w:tc>
          <w:tcPr>
            <w:tcW w:w="1560" w:type="dxa"/>
            <w:vAlign w:val="center"/>
          </w:tcPr>
          <w:p w14:paraId="04402A7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034A3E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4FEA684">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AC74028">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877BC7E">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1617E6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4AB6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29370">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0BE240D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9EC51A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23ED9D">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5437C65C">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E02367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47ADEC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12F0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150C08">
            <w:pPr>
              <w:widowControl/>
              <w:jc w:val="left"/>
              <w:rPr>
                <w:rFonts w:hint="eastAsia" w:ascii="仿宋" w:hAnsi="仿宋" w:eastAsia="仿宋" w:cs="仿宋"/>
                <w:kern w:val="0"/>
                <w:sz w:val="24"/>
              </w:rPr>
            </w:pPr>
          </w:p>
        </w:tc>
        <w:tc>
          <w:tcPr>
            <w:tcW w:w="1560" w:type="dxa"/>
            <w:vAlign w:val="center"/>
          </w:tcPr>
          <w:p w14:paraId="7063F87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E77862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00D5AEA">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0A8EA55">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10C3B148">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999CFD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BF43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D1668C">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25BAE97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4B89EC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84E782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21831A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487F84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1FCAC1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615A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D80BC0">
            <w:pPr>
              <w:widowControl/>
              <w:jc w:val="left"/>
              <w:rPr>
                <w:rFonts w:hint="eastAsia" w:ascii="仿宋" w:hAnsi="仿宋" w:eastAsia="仿宋" w:cs="仿宋"/>
                <w:kern w:val="0"/>
                <w:sz w:val="24"/>
              </w:rPr>
            </w:pPr>
          </w:p>
        </w:tc>
        <w:tc>
          <w:tcPr>
            <w:tcW w:w="1560" w:type="dxa"/>
            <w:vAlign w:val="center"/>
          </w:tcPr>
          <w:p w14:paraId="21032B0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2E2876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974EC1C">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19784FF">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25B9FA1D">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41F012CD">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DFFA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AC7348">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3D51B7E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C14549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195895">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0308FAA3">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604DEEF">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1E0646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2CDB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F730C9">
            <w:pPr>
              <w:widowControl/>
              <w:jc w:val="left"/>
              <w:rPr>
                <w:rFonts w:hint="eastAsia" w:ascii="仿宋" w:hAnsi="仿宋" w:eastAsia="仿宋" w:cs="仿宋"/>
                <w:kern w:val="0"/>
                <w:sz w:val="24"/>
              </w:rPr>
            </w:pPr>
          </w:p>
        </w:tc>
        <w:tc>
          <w:tcPr>
            <w:tcW w:w="1560" w:type="dxa"/>
            <w:vAlign w:val="center"/>
          </w:tcPr>
          <w:p w14:paraId="720C9020">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BCC48D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FBBDCA">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2DDBFA45">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06973094">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644F8204">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24C81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45325B">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6D3973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43C7A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EB3564F">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9AC8F2A">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B77DD1D">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7F7DCC0">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20E93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E92EEE">
            <w:pPr>
              <w:widowControl/>
              <w:jc w:val="left"/>
              <w:rPr>
                <w:rFonts w:hint="eastAsia" w:ascii="仿宋" w:hAnsi="仿宋" w:eastAsia="仿宋" w:cs="仿宋"/>
                <w:kern w:val="0"/>
                <w:sz w:val="24"/>
              </w:rPr>
            </w:pPr>
          </w:p>
        </w:tc>
        <w:tc>
          <w:tcPr>
            <w:tcW w:w="1560" w:type="dxa"/>
            <w:vAlign w:val="center"/>
          </w:tcPr>
          <w:p w14:paraId="6AD5E9E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99AE51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87A945C">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8B98ECD">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40EC8873">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7BFD6E73">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46ED6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1B539E">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6BBB7F9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67F2A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9200E8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4D343F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CB899DD">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A317014">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9107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3C21AD">
            <w:pPr>
              <w:widowControl/>
              <w:jc w:val="left"/>
              <w:rPr>
                <w:rFonts w:hint="eastAsia" w:ascii="仿宋" w:hAnsi="仿宋" w:eastAsia="仿宋" w:cs="仿宋"/>
                <w:kern w:val="0"/>
                <w:sz w:val="24"/>
              </w:rPr>
            </w:pPr>
          </w:p>
        </w:tc>
        <w:tc>
          <w:tcPr>
            <w:tcW w:w="1560" w:type="dxa"/>
            <w:vAlign w:val="center"/>
          </w:tcPr>
          <w:p w14:paraId="219B125A">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9E6E23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C0A9F5">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6C085CA3">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4FC892EF">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533FAB43">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1C552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16250E0">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9B8203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AEEF57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430AC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B3A90F4">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487F8F0">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D83290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37F3A4C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260305F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54C7327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A23017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15F6F39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41BB839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93C846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677FF3FE">
      <w:pPr>
        <w:widowControl/>
        <w:jc w:val="left"/>
        <w:rPr>
          <w:rFonts w:hint="eastAsia" w:ascii="仿宋" w:hAnsi="仿宋" w:eastAsia="仿宋" w:cs="仿宋"/>
          <w:kern w:val="0"/>
          <w:sz w:val="24"/>
        </w:rPr>
      </w:pPr>
    </w:p>
    <w:p w14:paraId="1A5EB55F">
      <w:pPr>
        <w:widowControl/>
        <w:jc w:val="left"/>
        <w:rPr>
          <w:rFonts w:hint="eastAsia" w:ascii="仿宋" w:hAnsi="仿宋" w:eastAsia="仿宋" w:cs="仿宋"/>
          <w:kern w:val="0"/>
          <w:sz w:val="24"/>
        </w:rPr>
      </w:pPr>
    </w:p>
    <w:p w14:paraId="17A58C8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49FEA0A8">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256BF76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A779D8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7ED45B3">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87CA94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DA1F80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117D1A0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3D5CB2FD">
      <w:pPr>
        <w:widowControl/>
        <w:jc w:val="left"/>
        <w:rPr>
          <w:rFonts w:hint="eastAsia" w:ascii="仿宋" w:hAnsi="仿宋" w:eastAsia="仿宋" w:cs="仿宋"/>
          <w:kern w:val="0"/>
          <w:sz w:val="18"/>
          <w:szCs w:val="18"/>
        </w:rPr>
      </w:pPr>
    </w:p>
    <w:p w14:paraId="7C3C0DBB">
      <w:pPr>
        <w:widowControl/>
        <w:jc w:val="left"/>
        <w:rPr>
          <w:rFonts w:hint="eastAsia" w:ascii="仿宋" w:hAnsi="仿宋" w:eastAsia="仿宋" w:cs="仿宋"/>
          <w:kern w:val="0"/>
          <w:sz w:val="18"/>
          <w:szCs w:val="18"/>
        </w:rPr>
      </w:pPr>
    </w:p>
    <w:p w14:paraId="15D27533">
      <w:pPr>
        <w:widowControl/>
        <w:jc w:val="left"/>
        <w:rPr>
          <w:rFonts w:hint="eastAsia" w:ascii="仿宋" w:hAnsi="仿宋" w:eastAsia="仿宋" w:cs="仿宋"/>
          <w:kern w:val="0"/>
          <w:sz w:val="18"/>
          <w:szCs w:val="18"/>
        </w:rPr>
      </w:pPr>
    </w:p>
    <w:p w14:paraId="77BD03B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18928A6A">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0615A6F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0B91CF4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B78BB3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6FE088B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284E7C2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6A7C865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2917599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3FFF5B8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F9595D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2D0E7E6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4A1BE79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37EDA5A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3DCF86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3F22BDF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17B763B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28A7E42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130E3E1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279DF97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ACF203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84EBDD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62D5E29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090930A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17C8544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73990CB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7954D54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7319365F">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9611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0D9402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701A6C9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17579EA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37DD7F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78E79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419B0E8">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26B97430">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1DD4F72">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6463734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39C79BD">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FFFD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E59266">
            <w:pPr>
              <w:widowControl/>
              <w:jc w:val="left"/>
              <w:rPr>
                <w:rFonts w:hint="eastAsia" w:ascii="仿宋" w:hAnsi="仿宋" w:eastAsia="仿宋" w:cs="仿宋"/>
                <w:kern w:val="0"/>
                <w:sz w:val="24"/>
              </w:rPr>
            </w:pPr>
          </w:p>
        </w:tc>
        <w:tc>
          <w:tcPr>
            <w:tcW w:w="1025" w:type="dxa"/>
            <w:vMerge w:val="continue"/>
            <w:vAlign w:val="center"/>
          </w:tcPr>
          <w:p w14:paraId="6B11B551">
            <w:pPr>
              <w:widowControl/>
              <w:jc w:val="left"/>
              <w:rPr>
                <w:rFonts w:hint="eastAsia" w:ascii="仿宋" w:hAnsi="仿宋" w:eastAsia="仿宋" w:cs="仿宋"/>
                <w:kern w:val="0"/>
                <w:sz w:val="24"/>
              </w:rPr>
            </w:pPr>
          </w:p>
        </w:tc>
        <w:tc>
          <w:tcPr>
            <w:tcW w:w="2836" w:type="dxa"/>
            <w:vMerge w:val="continue"/>
            <w:vAlign w:val="center"/>
          </w:tcPr>
          <w:p w14:paraId="526A7D65">
            <w:pPr>
              <w:widowControl/>
              <w:jc w:val="left"/>
              <w:rPr>
                <w:rFonts w:hint="eastAsia" w:ascii="仿宋" w:hAnsi="仿宋" w:eastAsia="仿宋" w:cs="仿宋"/>
                <w:kern w:val="0"/>
                <w:sz w:val="24"/>
              </w:rPr>
            </w:pPr>
          </w:p>
        </w:tc>
        <w:tc>
          <w:tcPr>
            <w:tcW w:w="606" w:type="dxa"/>
            <w:vAlign w:val="center"/>
          </w:tcPr>
          <w:p w14:paraId="660464B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07EDEB5">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09379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D66920">
            <w:pPr>
              <w:widowControl/>
              <w:jc w:val="left"/>
              <w:rPr>
                <w:rFonts w:hint="eastAsia" w:ascii="仿宋" w:hAnsi="仿宋" w:eastAsia="仿宋" w:cs="仿宋"/>
                <w:kern w:val="0"/>
                <w:sz w:val="24"/>
              </w:rPr>
            </w:pPr>
          </w:p>
        </w:tc>
        <w:tc>
          <w:tcPr>
            <w:tcW w:w="1025" w:type="dxa"/>
            <w:vMerge w:val="continue"/>
            <w:vAlign w:val="center"/>
          </w:tcPr>
          <w:p w14:paraId="507751BF">
            <w:pPr>
              <w:widowControl/>
              <w:jc w:val="left"/>
              <w:rPr>
                <w:rFonts w:hint="eastAsia" w:ascii="仿宋" w:hAnsi="仿宋" w:eastAsia="仿宋" w:cs="仿宋"/>
                <w:kern w:val="0"/>
                <w:sz w:val="24"/>
              </w:rPr>
            </w:pPr>
          </w:p>
        </w:tc>
        <w:tc>
          <w:tcPr>
            <w:tcW w:w="2836" w:type="dxa"/>
            <w:vMerge w:val="continue"/>
            <w:vAlign w:val="center"/>
          </w:tcPr>
          <w:p w14:paraId="33C20555">
            <w:pPr>
              <w:widowControl/>
              <w:jc w:val="left"/>
              <w:rPr>
                <w:rFonts w:hint="eastAsia" w:ascii="仿宋" w:hAnsi="仿宋" w:eastAsia="仿宋" w:cs="仿宋"/>
                <w:kern w:val="0"/>
                <w:sz w:val="24"/>
              </w:rPr>
            </w:pPr>
          </w:p>
        </w:tc>
        <w:tc>
          <w:tcPr>
            <w:tcW w:w="606" w:type="dxa"/>
            <w:vAlign w:val="center"/>
          </w:tcPr>
          <w:p w14:paraId="79589AD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C2CFFB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018D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DF439E">
            <w:pPr>
              <w:widowControl/>
              <w:jc w:val="left"/>
              <w:rPr>
                <w:rFonts w:hint="eastAsia" w:ascii="仿宋" w:hAnsi="仿宋" w:eastAsia="仿宋" w:cs="仿宋"/>
                <w:kern w:val="0"/>
                <w:sz w:val="24"/>
              </w:rPr>
            </w:pPr>
          </w:p>
        </w:tc>
        <w:tc>
          <w:tcPr>
            <w:tcW w:w="1025" w:type="dxa"/>
            <w:vMerge w:val="restart"/>
            <w:vAlign w:val="center"/>
          </w:tcPr>
          <w:p w14:paraId="3218F286">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04EAF13A">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3365DA5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0AF41A4">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9A48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138CEA">
            <w:pPr>
              <w:widowControl/>
              <w:jc w:val="left"/>
              <w:rPr>
                <w:rFonts w:hint="eastAsia" w:ascii="仿宋" w:hAnsi="仿宋" w:eastAsia="仿宋" w:cs="仿宋"/>
                <w:kern w:val="0"/>
                <w:sz w:val="24"/>
              </w:rPr>
            </w:pPr>
          </w:p>
        </w:tc>
        <w:tc>
          <w:tcPr>
            <w:tcW w:w="1025" w:type="dxa"/>
            <w:vMerge w:val="continue"/>
            <w:vAlign w:val="center"/>
          </w:tcPr>
          <w:p w14:paraId="624118DC">
            <w:pPr>
              <w:widowControl/>
              <w:jc w:val="left"/>
              <w:rPr>
                <w:rFonts w:hint="eastAsia" w:ascii="仿宋" w:hAnsi="仿宋" w:eastAsia="仿宋" w:cs="仿宋"/>
                <w:kern w:val="0"/>
                <w:sz w:val="24"/>
              </w:rPr>
            </w:pPr>
          </w:p>
        </w:tc>
        <w:tc>
          <w:tcPr>
            <w:tcW w:w="2836" w:type="dxa"/>
            <w:vMerge w:val="continue"/>
            <w:vAlign w:val="center"/>
          </w:tcPr>
          <w:p w14:paraId="0779DAC8">
            <w:pPr>
              <w:widowControl/>
              <w:jc w:val="left"/>
              <w:rPr>
                <w:rFonts w:hint="eastAsia" w:ascii="仿宋" w:hAnsi="仿宋" w:eastAsia="仿宋" w:cs="仿宋"/>
                <w:kern w:val="0"/>
                <w:sz w:val="24"/>
              </w:rPr>
            </w:pPr>
          </w:p>
        </w:tc>
        <w:tc>
          <w:tcPr>
            <w:tcW w:w="606" w:type="dxa"/>
            <w:vAlign w:val="center"/>
          </w:tcPr>
          <w:p w14:paraId="273152C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5D04844">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39D4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D325AD">
            <w:pPr>
              <w:widowControl/>
              <w:jc w:val="left"/>
              <w:rPr>
                <w:rFonts w:hint="eastAsia" w:ascii="仿宋" w:hAnsi="仿宋" w:eastAsia="仿宋" w:cs="仿宋"/>
                <w:kern w:val="0"/>
                <w:sz w:val="24"/>
              </w:rPr>
            </w:pPr>
          </w:p>
        </w:tc>
        <w:tc>
          <w:tcPr>
            <w:tcW w:w="1025" w:type="dxa"/>
            <w:vMerge w:val="continue"/>
            <w:vAlign w:val="center"/>
          </w:tcPr>
          <w:p w14:paraId="6DAC1F71">
            <w:pPr>
              <w:widowControl/>
              <w:jc w:val="left"/>
              <w:rPr>
                <w:rFonts w:hint="eastAsia" w:ascii="仿宋" w:hAnsi="仿宋" w:eastAsia="仿宋" w:cs="仿宋"/>
                <w:kern w:val="0"/>
                <w:sz w:val="24"/>
              </w:rPr>
            </w:pPr>
          </w:p>
        </w:tc>
        <w:tc>
          <w:tcPr>
            <w:tcW w:w="2836" w:type="dxa"/>
            <w:vMerge w:val="continue"/>
            <w:vAlign w:val="center"/>
          </w:tcPr>
          <w:p w14:paraId="081D35DD">
            <w:pPr>
              <w:widowControl/>
              <w:jc w:val="left"/>
              <w:rPr>
                <w:rFonts w:hint="eastAsia" w:ascii="仿宋" w:hAnsi="仿宋" w:eastAsia="仿宋" w:cs="仿宋"/>
                <w:kern w:val="0"/>
                <w:sz w:val="24"/>
              </w:rPr>
            </w:pPr>
          </w:p>
        </w:tc>
        <w:tc>
          <w:tcPr>
            <w:tcW w:w="606" w:type="dxa"/>
            <w:vAlign w:val="center"/>
          </w:tcPr>
          <w:p w14:paraId="33F2A92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1DE5F1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7D09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AE9689">
            <w:pPr>
              <w:widowControl/>
              <w:jc w:val="left"/>
              <w:rPr>
                <w:rFonts w:hint="eastAsia" w:ascii="仿宋" w:hAnsi="仿宋" w:eastAsia="仿宋" w:cs="仿宋"/>
                <w:kern w:val="0"/>
                <w:sz w:val="24"/>
              </w:rPr>
            </w:pPr>
          </w:p>
        </w:tc>
        <w:tc>
          <w:tcPr>
            <w:tcW w:w="1025" w:type="dxa"/>
            <w:vMerge w:val="continue"/>
            <w:vAlign w:val="center"/>
          </w:tcPr>
          <w:p w14:paraId="09BE72DA">
            <w:pPr>
              <w:widowControl/>
              <w:jc w:val="left"/>
              <w:rPr>
                <w:rFonts w:hint="eastAsia" w:ascii="仿宋" w:hAnsi="仿宋" w:eastAsia="仿宋" w:cs="仿宋"/>
                <w:kern w:val="0"/>
                <w:sz w:val="24"/>
              </w:rPr>
            </w:pPr>
          </w:p>
        </w:tc>
        <w:tc>
          <w:tcPr>
            <w:tcW w:w="2836" w:type="dxa"/>
            <w:vMerge w:val="restart"/>
            <w:vAlign w:val="center"/>
          </w:tcPr>
          <w:p w14:paraId="5DA7788B">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782F11E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081EFF2">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9DA8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D70D68">
            <w:pPr>
              <w:widowControl/>
              <w:jc w:val="left"/>
              <w:rPr>
                <w:rFonts w:hint="eastAsia" w:ascii="仿宋" w:hAnsi="仿宋" w:eastAsia="仿宋" w:cs="仿宋"/>
                <w:kern w:val="0"/>
                <w:sz w:val="24"/>
              </w:rPr>
            </w:pPr>
          </w:p>
        </w:tc>
        <w:tc>
          <w:tcPr>
            <w:tcW w:w="1025" w:type="dxa"/>
            <w:vMerge w:val="continue"/>
            <w:vAlign w:val="center"/>
          </w:tcPr>
          <w:p w14:paraId="2FD27C28">
            <w:pPr>
              <w:widowControl/>
              <w:jc w:val="left"/>
              <w:rPr>
                <w:rFonts w:hint="eastAsia" w:ascii="仿宋" w:hAnsi="仿宋" w:eastAsia="仿宋" w:cs="仿宋"/>
                <w:kern w:val="0"/>
                <w:sz w:val="24"/>
              </w:rPr>
            </w:pPr>
          </w:p>
        </w:tc>
        <w:tc>
          <w:tcPr>
            <w:tcW w:w="2836" w:type="dxa"/>
            <w:vMerge w:val="continue"/>
            <w:vAlign w:val="center"/>
          </w:tcPr>
          <w:p w14:paraId="7CFD9B93">
            <w:pPr>
              <w:widowControl/>
              <w:jc w:val="left"/>
              <w:rPr>
                <w:rFonts w:hint="eastAsia" w:ascii="仿宋" w:hAnsi="仿宋" w:eastAsia="仿宋" w:cs="仿宋"/>
                <w:kern w:val="0"/>
                <w:sz w:val="24"/>
              </w:rPr>
            </w:pPr>
          </w:p>
        </w:tc>
        <w:tc>
          <w:tcPr>
            <w:tcW w:w="606" w:type="dxa"/>
            <w:vAlign w:val="center"/>
          </w:tcPr>
          <w:p w14:paraId="024CD5F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044F556">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6CE27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C91C1E">
            <w:pPr>
              <w:widowControl/>
              <w:jc w:val="left"/>
              <w:rPr>
                <w:rFonts w:hint="eastAsia" w:ascii="仿宋" w:hAnsi="仿宋" w:eastAsia="仿宋" w:cs="仿宋"/>
                <w:kern w:val="0"/>
                <w:sz w:val="24"/>
              </w:rPr>
            </w:pPr>
          </w:p>
        </w:tc>
        <w:tc>
          <w:tcPr>
            <w:tcW w:w="1025" w:type="dxa"/>
            <w:vMerge w:val="continue"/>
            <w:vAlign w:val="center"/>
          </w:tcPr>
          <w:p w14:paraId="6F0FF314">
            <w:pPr>
              <w:widowControl/>
              <w:jc w:val="left"/>
              <w:rPr>
                <w:rFonts w:hint="eastAsia" w:ascii="仿宋" w:hAnsi="仿宋" w:eastAsia="仿宋" w:cs="仿宋"/>
                <w:kern w:val="0"/>
                <w:sz w:val="24"/>
              </w:rPr>
            </w:pPr>
          </w:p>
        </w:tc>
        <w:tc>
          <w:tcPr>
            <w:tcW w:w="2836" w:type="dxa"/>
            <w:vMerge w:val="continue"/>
            <w:vAlign w:val="center"/>
          </w:tcPr>
          <w:p w14:paraId="70A1EE09">
            <w:pPr>
              <w:widowControl/>
              <w:jc w:val="left"/>
              <w:rPr>
                <w:rFonts w:hint="eastAsia" w:ascii="仿宋" w:hAnsi="仿宋" w:eastAsia="仿宋" w:cs="仿宋"/>
                <w:kern w:val="0"/>
                <w:sz w:val="24"/>
              </w:rPr>
            </w:pPr>
          </w:p>
        </w:tc>
        <w:tc>
          <w:tcPr>
            <w:tcW w:w="606" w:type="dxa"/>
            <w:vAlign w:val="center"/>
          </w:tcPr>
          <w:p w14:paraId="3E898A3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689771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CD4F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D7774ED">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0F97C332">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7D2C449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E1D184F">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2E69F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C80430">
            <w:pPr>
              <w:widowControl/>
              <w:jc w:val="left"/>
              <w:rPr>
                <w:rFonts w:hint="eastAsia" w:ascii="仿宋" w:hAnsi="仿宋" w:eastAsia="仿宋" w:cs="仿宋"/>
                <w:kern w:val="0"/>
                <w:sz w:val="24"/>
              </w:rPr>
            </w:pPr>
          </w:p>
        </w:tc>
        <w:tc>
          <w:tcPr>
            <w:tcW w:w="2836" w:type="dxa"/>
            <w:vMerge w:val="continue"/>
            <w:vAlign w:val="center"/>
          </w:tcPr>
          <w:p w14:paraId="7AF3715F">
            <w:pPr>
              <w:widowControl/>
              <w:jc w:val="left"/>
              <w:rPr>
                <w:rFonts w:hint="eastAsia" w:ascii="仿宋" w:hAnsi="仿宋" w:eastAsia="仿宋" w:cs="仿宋"/>
                <w:kern w:val="0"/>
                <w:sz w:val="24"/>
              </w:rPr>
            </w:pPr>
          </w:p>
        </w:tc>
        <w:tc>
          <w:tcPr>
            <w:tcW w:w="606" w:type="dxa"/>
            <w:vAlign w:val="center"/>
          </w:tcPr>
          <w:p w14:paraId="5D0C9B9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A9984E4">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63F91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0162103">
            <w:pPr>
              <w:widowControl/>
              <w:jc w:val="left"/>
              <w:rPr>
                <w:rFonts w:hint="eastAsia" w:ascii="仿宋" w:hAnsi="仿宋" w:eastAsia="仿宋" w:cs="仿宋"/>
                <w:kern w:val="0"/>
                <w:sz w:val="24"/>
              </w:rPr>
            </w:pPr>
          </w:p>
        </w:tc>
        <w:tc>
          <w:tcPr>
            <w:tcW w:w="2836" w:type="dxa"/>
            <w:vMerge w:val="continue"/>
            <w:vAlign w:val="center"/>
          </w:tcPr>
          <w:p w14:paraId="63035C96">
            <w:pPr>
              <w:widowControl/>
              <w:jc w:val="left"/>
              <w:rPr>
                <w:rFonts w:hint="eastAsia" w:ascii="仿宋" w:hAnsi="仿宋" w:eastAsia="仿宋" w:cs="仿宋"/>
                <w:kern w:val="0"/>
                <w:sz w:val="24"/>
              </w:rPr>
            </w:pPr>
          </w:p>
        </w:tc>
        <w:tc>
          <w:tcPr>
            <w:tcW w:w="606" w:type="dxa"/>
            <w:vAlign w:val="center"/>
          </w:tcPr>
          <w:p w14:paraId="0C8E774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DEA13C4">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7C0E3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49CF9ED">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61708762">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10AA2A4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D264AC1">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6AD69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1584B4">
            <w:pPr>
              <w:widowControl/>
              <w:jc w:val="left"/>
              <w:rPr>
                <w:rFonts w:hint="eastAsia" w:ascii="仿宋" w:hAnsi="仿宋" w:eastAsia="仿宋" w:cs="仿宋"/>
                <w:kern w:val="0"/>
                <w:sz w:val="24"/>
              </w:rPr>
            </w:pPr>
          </w:p>
        </w:tc>
        <w:tc>
          <w:tcPr>
            <w:tcW w:w="2836" w:type="dxa"/>
            <w:vMerge w:val="continue"/>
            <w:vAlign w:val="center"/>
          </w:tcPr>
          <w:p w14:paraId="704E0C92">
            <w:pPr>
              <w:widowControl/>
              <w:jc w:val="left"/>
              <w:rPr>
                <w:rFonts w:hint="eastAsia" w:ascii="仿宋" w:hAnsi="仿宋" w:eastAsia="仿宋" w:cs="仿宋"/>
                <w:kern w:val="0"/>
                <w:sz w:val="24"/>
              </w:rPr>
            </w:pPr>
          </w:p>
        </w:tc>
        <w:tc>
          <w:tcPr>
            <w:tcW w:w="606" w:type="dxa"/>
            <w:vAlign w:val="center"/>
          </w:tcPr>
          <w:p w14:paraId="2628459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EF7470E">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14256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8B02484">
            <w:pPr>
              <w:widowControl/>
              <w:jc w:val="left"/>
              <w:rPr>
                <w:rFonts w:hint="eastAsia" w:ascii="仿宋" w:hAnsi="仿宋" w:eastAsia="仿宋" w:cs="仿宋"/>
                <w:kern w:val="0"/>
                <w:sz w:val="24"/>
              </w:rPr>
            </w:pPr>
          </w:p>
        </w:tc>
        <w:tc>
          <w:tcPr>
            <w:tcW w:w="2836" w:type="dxa"/>
            <w:vMerge w:val="continue"/>
            <w:vAlign w:val="center"/>
          </w:tcPr>
          <w:p w14:paraId="564C663E">
            <w:pPr>
              <w:widowControl/>
              <w:jc w:val="left"/>
              <w:rPr>
                <w:rFonts w:hint="eastAsia" w:ascii="仿宋" w:hAnsi="仿宋" w:eastAsia="仿宋" w:cs="仿宋"/>
                <w:kern w:val="0"/>
                <w:sz w:val="24"/>
              </w:rPr>
            </w:pPr>
          </w:p>
        </w:tc>
        <w:tc>
          <w:tcPr>
            <w:tcW w:w="606" w:type="dxa"/>
            <w:vAlign w:val="center"/>
          </w:tcPr>
          <w:p w14:paraId="0E224CD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FBBF918">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DC0A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D8EA717">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011E8796">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37D6AD88">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5100AE8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F235732">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2BA50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230546">
            <w:pPr>
              <w:widowControl/>
              <w:jc w:val="left"/>
              <w:rPr>
                <w:rFonts w:hint="eastAsia" w:ascii="仿宋" w:hAnsi="仿宋" w:eastAsia="仿宋" w:cs="仿宋"/>
                <w:kern w:val="0"/>
                <w:sz w:val="24"/>
              </w:rPr>
            </w:pPr>
          </w:p>
        </w:tc>
        <w:tc>
          <w:tcPr>
            <w:tcW w:w="1025" w:type="dxa"/>
            <w:vMerge w:val="continue"/>
            <w:vAlign w:val="center"/>
          </w:tcPr>
          <w:p w14:paraId="1627BAEF">
            <w:pPr>
              <w:widowControl/>
              <w:jc w:val="left"/>
              <w:rPr>
                <w:rFonts w:hint="eastAsia" w:ascii="仿宋" w:hAnsi="仿宋" w:eastAsia="仿宋" w:cs="仿宋"/>
                <w:kern w:val="0"/>
                <w:sz w:val="24"/>
              </w:rPr>
            </w:pPr>
          </w:p>
        </w:tc>
        <w:tc>
          <w:tcPr>
            <w:tcW w:w="2836" w:type="dxa"/>
            <w:vMerge w:val="continue"/>
            <w:vAlign w:val="center"/>
          </w:tcPr>
          <w:p w14:paraId="24E07284">
            <w:pPr>
              <w:widowControl/>
              <w:jc w:val="left"/>
              <w:rPr>
                <w:rFonts w:hint="eastAsia" w:ascii="仿宋" w:hAnsi="仿宋" w:eastAsia="仿宋" w:cs="仿宋"/>
                <w:kern w:val="0"/>
                <w:sz w:val="24"/>
              </w:rPr>
            </w:pPr>
          </w:p>
        </w:tc>
        <w:tc>
          <w:tcPr>
            <w:tcW w:w="606" w:type="dxa"/>
            <w:vAlign w:val="center"/>
          </w:tcPr>
          <w:p w14:paraId="41DDBDEB">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5FF2191">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57EB6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4D68F2">
            <w:pPr>
              <w:widowControl/>
              <w:jc w:val="left"/>
              <w:rPr>
                <w:rFonts w:hint="eastAsia" w:ascii="仿宋" w:hAnsi="仿宋" w:eastAsia="仿宋" w:cs="仿宋"/>
                <w:kern w:val="0"/>
                <w:sz w:val="24"/>
              </w:rPr>
            </w:pPr>
          </w:p>
        </w:tc>
        <w:tc>
          <w:tcPr>
            <w:tcW w:w="1025" w:type="dxa"/>
            <w:vMerge w:val="continue"/>
            <w:vAlign w:val="center"/>
          </w:tcPr>
          <w:p w14:paraId="22D4BAF4">
            <w:pPr>
              <w:widowControl/>
              <w:jc w:val="left"/>
              <w:rPr>
                <w:rFonts w:hint="eastAsia" w:ascii="仿宋" w:hAnsi="仿宋" w:eastAsia="仿宋" w:cs="仿宋"/>
                <w:kern w:val="0"/>
                <w:sz w:val="24"/>
              </w:rPr>
            </w:pPr>
          </w:p>
        </w:tc>
        <w:tc>
          <w:tcPr>
            <w:tcW w:w="2836" w:type="dxa"/>
            <w:vMerge w:val="continue"/>
            <w:vAlign w:val="center"/>
          </w:tcPr>
          <w:p w14:paraId="08D7CB49">
            <w:pPr>
              <w:widowControl/>
              <w:jc w:val="left"/>
              <w:rPr>
                <w:rFonts w:hint="eastAsia" w:ascii="仿宋" w:hAnsi="仿宋" w:eastAsia="仿宋" w:cs="仿宋"/>
                <w:kern w:val="0"/>
                <w:sz w:val="24"/>
              </w:rPr>
            </w:pPr>
          </w:p>
        </w:tc>
        <w:tc>
          <w:tcPr>
            <w:tcW w:w="606" w:type="dxa"/>
            <w:vAlign w:val="center"/>
          </w:tcPr>
          <w:p w14:paraId="72576E6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3731DDB">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43144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A16321">
            <w:pPr>
              <w:widowControl/>
              <w:jc w:val="left"/>
              <w:rPr>
                <w:rFonts w:hint="eastAsia" w:ascii="仿宋" w:hAnsi="仿宋" w:eastAsia="仿宋" w:cs="仿宋"/>
                <w:kern w:val="0"/>
                <w:sz w:val="24"/>
              </w:rPr>
            </w:pPr>
          </w:p>
        </w:tc>
        <w:tc>
          <w:tcPr>
            <w:tcW w:w="1025" w:type="dxa"/>
            <w:vMerge w:val="restart"/>
            <w:vAlign w:val="center"/>
          </w:tcPr>
          <w:p w14:paraId="1634ECEB">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492794C4">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7E91681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DF6708F">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49ACE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058820">
            <w:pPr>
              <w:widowControl/>
              <w:jc w:val="left"/>
              <w:rPr>
                <w:rFonts w:hint="eastAsia" w:ascii="仿宋" w:hAnsi="仿宋" w:eastAsia="仿宋" w:cs="仿宋"/>
                <w:kern w:val="0"/>
                <w:sz w:val="24"/>
              </w:rPr>
            </w:pPr>
          </w:p>
        </w:tc>
        <w:tc>
          <w:tcPr>
            <w:tcW w:w="1025" w:type="dxa"/>
            <w:vMerge w:val="continue"/>
            <w:vAlign w:val="center"/>
          </w:tcPr>
          <w:p w14:paraId="74E0A2F3">
            <w:pPr>
              <w:widowControl/>
              <w:jc w:val="left"/>
              <w:rPr>
                <w:rFonts w:hint="eastAsia" w:ascii="仿宋" w:hAnsi="仿宋" w:eastAsia="仿宋" w:cs="仿宋"/>
                <w:kern w:val="0"/>
                <w:sz w:val="24"/>
              </w:rPr>
            </w:pPr>
          </w:p>
        </w:tc>
        <w:tc>
          <w:tcPr>
            <w:tcW w:w="2836" w:type="dxa"/>
            <w:vMerge w:val="continue"/>
            <w:vAlign w:val="center"/>
          </w:tcPr>
          <w:p w14:paraId="18FC3D2B">
            <w:pPr>
              <w:widowControl/>
              <w:jc w:val="left"/>
              <w:rPr>
                <w:rFonts w:hint="eastAsia" w:ascii="仿宋" w:hAnsi="仿宋" w:eastAsia="仿宋" w:cs="仿宋"/>
                <w:kern w:val="0"/>
                <w:sz w:val="24"/>
              </w:rPr>
            </w:pPr>
          </w:p>
        </w:tc>
        <w:tc>
          <w:tcPr>
            <w:tcW w:w="606" w:type="dxa"/>
            <w:vAlign w:val="center"/>
          </w:tcPr>
          <w:p w14:paraId="6CF07E2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99BB055">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54E1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32FEE1">
            <w:pPr>
              <w:widowControl/>
              <w:jc w:val="left"/>
              <w:rPr>
                <w:rFonts w:hint="eastAsia" w:ascii="仿宋" w:hAnsi="仿宋" w:eastAsia="仿宋" w:cs="仿宋"/>
                <w:kern w:val="0"/>
                <w:sz w:val="24"/>
              </w:rPr>
            </w:pPr>
          </w:p>
        </w:tc>
        <w:tc>
          <w:tcPr>
            <w:tcW w:w="1025" w:type="dxa"/>
            <w:vMerge w:val="continue"/>
            <w:vAlign w:val="center"/>
          </w:tcPr>
          <w:p w14:paraId="0ED02E92">
            <w:pPr>
              <w:widowControl/>
              <w:jc w:val="left"/>
              <w:rPr>
                <w:rFonts w:hint="eastAsia" w:ascii="仿宋" w:hAnsi="仿宋" w:eastAsia="仿宋" w:cs="仿宋"/>
                <w:kern w:val="0"/>
                <w:sz w:val="24"/>
              </w:rPr>
            </w:pPr>
          </w:p>
        </w:tc>
        <w:tc>
          <w:tcPr>
            <w:tcW w:w="2836" w:type="dxa"/>
            <w:vMerge w:val="continue"/>
            <w:vAlign w:val="center"/>
          </w:tcPr>
          <w:p w14:paraId="0BB7C4C0">
            <w:pPr>
              <w:widowControl/>
              <w:jc w:val="left"/>
              <w:rPr>
                <w:rFonts w:hint="eastAsia" w:ascii="仿宋" w:hAnsi="仿宋" w:eastAsia="仿宋" w:cs="仿宋"/>
                <w:kern w:val="0"/>
                <w:sz w:val="24"/>
              </w:rPr>
            </w:pPr>
          </w:p>
        </w:tc>
        <w:tc>
          <w:tcPr>
            <w:tcW w:w="606" w:type="dxa"/>
            <w:vAlign w:val="center"/>
          </w:tcPr>
          <w:p w14:paraId="18C1559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6EF70F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2F1C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1C53AA">
            <w:pPr>
              <w:widowControl/>
              <w:jc w:val="left"/>
              <w:rPr>
                <w:rFonts w:hint="eastAsia" w:ascii="仿宋" w:hAnsi="仿宋" w:eastAsia="仿宋" w:cs="仿宋"/>
                <w:kern w:val="0"/>
                <w:sz w:val="24"/>
              </w:rPr>
            </w:pPr>
          </w:p>
        </w:tc>
        <w:tc>
          <w:tcPr>
            <w:tcW w:w="1025" w:type="dxa"/>
            <w:vMerge w:val="restart"/>
            <w:vAlign w:val="center"/>
          </w:tcPr>
          <w:p w14:paraId="760AECBF">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22EBF3F9">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06963D8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BC5CC99">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38DF6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2732CD">
            <w:pPr>
              <w:widowControl/>
              <w:jc w:val="left"/>
              <w:rPr>
                <w:rFonts w:hint="eastAsia" w:ascii="仿宋" w:hAnsi="仿宋" w:eastAsia="仿宋" w:cs="仿宋"/>
                <w:kern w:val="0"/>
                <w:sz w:val="24"/>
              </w:rPr>
            </w:pPr>
          </w:p>
        </w:tc>
        <w:tc>
          <w:tcPr>
            <w:tcW w:w="1025" w:type="dxa"/>
            <w:vMerge w:val="continue"/>
            <w:vAlign w:val="center"/>
          </w:tcPr>
          <w:p w14:paraId="46C8653E">
            <w:pPr>
              <w:widowControl/>
              <w:jc w:val="left"/>
              <w:rPr>
                <w:rFonts w:hint="eastAsia" w:ascii="仿宋" w:hAnsi="仿宋" w:eastAsia="仿宋" w:cs="仿宋"/>
                <w:kern w:val="0"/>
                <w:sz w:val="24"/>
              </w:rPr>
            </w:pPr>
          </w:p>
        </w:tc>
        <w:tc>
          <w:tcPr>
            <w:tcW w:w="2836" w:type="dxa"/>
            <w:vMerge w:val="continue"/>
            <w:vAlign w:val="center"/>
          </w:tcPr>
          <w:p w14:paraId="68A66C26">
            <w:pPr>
              <w:widowControl/>
              <w:jc w:val="left"/>
              <w:rPr>
                <w:rFonts w:hint="eastAsia" w:ascii="仿宋" w:hAnsi="仿宋" w:eastAsia="仿宋" w:cs="仿宋"/>
                <w:kern w:val="0"/>
                <w:sz w:val="24"/>
              </w:rPr>
            </w:pPr>
          </w:p>
        </w:tc>
        <w:tc>
          <w:tcPr>
            <w:tcW w:w="606" w:type="dxa"/>
            <w:vAlign w:val="center"/>
          </w:tcPr>
          <w:p w14:paraId="0441ABF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0F9C945">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EBE2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3B22E8">
            <w:pPr>
              <w:widowControl/>
              <w:jc w:val="left"/>
              <w:rPr>
                <w:rFonts w:hint="eastAsia" w:ascii="仿宋" w:hAnsi="仿宋" w:eastAsia="仿宋" w:cs="仿宋"/>
                <w:kern w:val="0"/>
                <w:sz w:val="24"/>
              </w:rPr>
            </w:pPr>
          </w:p>
        </w:tc>
        <w:tc>
          <w:tcPr>
            <w:tcW w:w="1025" w:type="dxa"/>
            <w:vMerge w:val="continue"/>
            <w:vAlign w:val="center"/>
          </w:tcPr>
          <w:p w14:paraId="5E06201A">
            <w:pPr>
              <w:widowControl/>
              <w:jc w:val="left"/>
              <w:rPr>
                <w:rFonts w:hint="eastAsia" w:ascii="仿宋" w:hAnsi="仿宋" w:eastAsia="仿宋" w:cs="仿宋"/>
                <w:kern w:val="0"/>
                <w:sz w:val="24"/>
              </w:rPr>
            </w:pPr>
          </w:p>
        </w:tc>
        <w:tc>
          <w:tcPr>
            <w:tcW w:w="2836" w:type="dxa"/>
            <w:vMerge w:val="continue"/>
            <w:vAlign w:val="center"/>
          </w:tcPr>
          <w:p w14:paraId="1E82BE9F">
            <w:pPr>
              <w:widowControl/>
              <w:jc w:val="left"/>
              <w:rPr>
                <w:rFonts w:hint="eastAsia" w:ascii="仿宋" w:hAnsi="仿宋" w:eastAsia="仿宋" w:cs="仿宋"/>
                <w:kern w:val="0"/>
                <w:sz w:val="24"/>
              </w:rPr>
            </w:pPr>
          </w:p>
        </w:tc>
        <w:tc>
          <w:tcPr>
            <w:tcW w:w="606" w:type="dxa"/>
            <w:vAlign w:val="center"/>
          </w:tcPr>
          <w:p w14:paraId="7BFD133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D516655">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15D18F59">
      <w:pPr>
        <w:rPr>
          <w:rFonts w:hint="eastAsia" w:ascii="仿宋" w:hAnsi="仿宋" w:eastAsia="仿宋" w:cs="仿宋"/>
          <w:sz w:val="24"/>
        </w:rPr>
      </w:pPr>
    </w:p>
    <w:p w14:paraId="5320B880">
      <w:pPr>
        <w:ind w:firstLine="420" w:firstLineChars="200"/>
        <w:rPr>
          <w:rFonts w:hint="eastAsia" w:ascii="仿宋" w:hAnsi="仿宋" w:eastAsia="仿宋" w:cs="仿宋"/>
        </w:rPr>
      </w:pPr>
    </w:p>
    <w:p w14:paraId="1902B6BF">
      <w:pPr>
        <w:spacing w:line="360" w:lineRule="auto"/>
        <w:ind w:right="420"/>
        <w:rPr>
          <w:rFonts w:hint="eastAsia" w:ascii="仿宋" w:hAnsi="仿宋" w:eastAsia="仿宋" w:cs="仿宋"/>
        </w:rPr>
      </w:pPr>
    </w:p>
    <w:p w14:paraId="4674B2D8">
      <w:pPr>
        <w:spacing w:line="360" w:lineRule="auto"/>
        <w:rPr>
          <w:rFonts w:ascii="宋体" w:hAnsi="宋体" w:cs="宋体"/>
          <w:bCs/>
          <w:sz w:val="24"/>
        </w:rPr>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pgNumType w:fmt="decimal"/>
          <w:cols w:space="720" w:num="1"/>
          <w:titlePg/>
          <w:docGrid w:linePitch="312" w:charSpace="0"/>
        </w:sectPr>
      </w:pPr>
    </w:p>
    <w:p w14:paraId="17E4A4A5">
      <w:pPr>
        <w:spacing w:line="360" w:lineRule="auto"/>
        <w:rPr>
          <w:rFonts w:hint="eastAsia" w:ascii="仿宋" w:hAnsi="仿宋" w:eastAsia="仿宋" w:cs="仿宋"/>
          <w:color w:val="auto"/>
          <w:sz w:val="24"/>
          <w:szCs w:val="24"/>
          <w:highlight w:val="none"/>
        </w:rPr>
      </w:pPr>
      <w:bookmarkStart w:id="178" w:name="_Toc21578"/>
      <w:r>
        <w:rPr>
          <w:rStyle w:val="418"/>
          <w:rFonts w:hint="eastAsia" w:ascii="仿宋" w:hAnsi="仿宋" w:eastAsia="仿宋" w:cs="仿宋"/>
          <w:sz w:val="32"/>
          <w:szCs w:val="32"/>
        </w:rPr>
        <w:t>附表一：</w:t>
      </w:r>
      <w:bookmarkEnd w:id="178"/>
      <w:r>
        <w:rPr>
          <w:rFonts w:hint="eastAsia" w:ascii="仿宋" w:hAnsi="仿宋" w:eastAsia="仿宋" w:cs="仿宋"/>
          <w:color w:val="auto"/>
          <w:sz w:val="24"/>
          <w:szCs w:val="24"/>
          <w:highlight w:val="none"/>
        </w:rPr>
        <w:t xml:space="preserve">                 </w:t>
      </w:r>
    </w:p>
    <w:p w14:paraId="27928220">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职工疗休养满意度调查表</w:t>
      </w:r>
    </w:p>
    <w:tbl>
      <w:tblPr>
        <w:tblStyle w:val="63"/>
        <w:tblW w:w="9490"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852"/>
        <w:gridCol w:w="693"/>
        <w:gridCol w:w="1055"/>
        <w:gridCol w:w="1030"/>
        <w:gridCol w:w="1055"/>
        <w:gridCol w:w="1031"/>
        <w:gridCol w:w="1056"/>
        <w:gridCol w:w="1031"/>
      </w:tblGrid>
      <w:tr w14:paraId="72AE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noWrap w:val="0"/>
            <w:vAlign w:val="top"/>
          </w:tcPr>
          <w:p w14:paraId="5D8763A4">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疗休养地点</w:t>
            </w:r>
          </w:p>
        </w:tc>
        <w:tc>
          <w:tcPr>
            <w:tcW w:w="7803" w:type="dxa"/>
            <w:gridSpan w:val="8"/>
            <w:noWrap w:val="0"/>
            <w:vAlign w:val="top"/>
          </w:tcPr>
          <w:p w14:paraId="7EB7E098">
            <w:pPr>
              <w:spacing w:line="360" w:lineRule="auto"/>
              <w:ind w:firstLine="570"/>
              <w:jc w:val="center"/>
              <w:rPr>
                <w:rFonts w:hint="eastAsia" w:ascii="仿宋" w:hAnsi="仿宋" w:eastAsia="仿宋" w:cs="仿宋"/>
                <w:color w:val="auto"/>
                <w:sz w:val="24"/>
                <w:szCs w:val="24"/>
                <w:highlight w:val="none"/>
              </w:rPr>
            </w:pPr>
          </w:p>
        </w:tc>
      </w:tr>
      <w:tr w14:paraId="6C93B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top"/>
          </w:tcPr>
          <w:p w14:paraId="30B71BC4">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疗休养时间</w:t>
            </w:r>
          </w:p>
        </w:tc>
        <w:tc>
          <w:tcPr>
            <w:tcW w:w="7803" w:type="dxa"/>
            <w:gridSpan w:val="8"/>
            <w:noWrap w:val="0"/>
            <w:vAlign w:val="top"/>
          </w:tcPr>
          <w:p w14:paraId="18980238">
            <w:pPr>
              <w:spacing w:line="360" w:lineRule="auto"/>
              <w:ind w:firstLine="57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_____ 年___ 月  ____日至 ___ 月  ____日</w:t>
            </w:r>
          </w:p>
        </w:tc>
      </w:tr>
      <w:tr w14:paraId="6B6D5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top"/>
          </w:tcPr>
          <w:p w14:paraId="0730FE6C">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住宿满意度</w:t>
            </w:r>
          </w:p>
        </w:tc>
        <w:tc>
          <w:tcPr>
            <w:tcW w:w="852" w:type="dxa"/>
            <w:noWrap w:val="0"/>
            <w:vAlign w:val="top"/>
          </w:tcPr>
          <w:p w14:paraId="7023BCD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好</w:t>
            </w:r>
          </w:p>
        </w:tc>
        <w:tc>
          <w:tcPr>
            <w:tcW w:w="693" w:type="dxa"/>
            <w:noWrap w:val="0"/>
            <w:vAlign w:val="top"/>
          </w:tcPr>
          <w:p w14:paraId="02A8D7F8">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75E8E3EE">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较好</w:t>
            </w:r>
          </w:p>
        </w:tc>
        <w:tc>
          <w:tcPr>
            <w:tcW w:w="1030" w:type="dxa"/>
            <w:noWrap w:val="0"/>
            <w:vAlign w:val="top"/>
          </w:tcPr>
          <w:p w14:paraId="259A2A46">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2E7E89C0">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一般</w:t>
            </w:r>
          </w:p>
        </w:tc>
        <w:tc>
          <w:tcPr>
            <w:tcW w:w="1031" w:type="dxa"/>
            <w:noWrap w:val="0"/>
            <w:vAlign w:val="top"/>
          </w:tcPr>
          <w:p w14:paraId="65A5E064">
            <w:pPr>
              <w:spacing w:line="360" w:lineRule="auto"/>
              <w:ind w:firstLine="570"/>
              <w:jc w:val="center"/>
              <w:rPr>
                <w:rFonts w:hint="eastAsia" w:ascii="仿宋" w:hAnsi="仿宋" w:eastAsia="仿宋" w:cs="仿宋"/>
                <w:color w:val="auto"/>
                <w:sz w:val="24"/>
                <w:szCs w:val="24"/>
                <w:highlight w:val="none"/>
              </w:rPr>
            </w:pPr>
          </w:p>
        </w:tc>
        <w:tc>
          <w:tcPr>
            <w:tcW w:w="1056" w:type="dxa"/>
            <w:noWrap w:val="0"/>
            <w:vAlign w:val="top"/>
          </w:tcPr>
          <w:p w14:paraId="10882ECF">
            <w:pPr>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差</w:t>
            </w:r>
          </w:p>
        </w:tc>
        <w:tc>
          <w:tcPr>
            <w:tcW w:w="1031" w:type="dxa"/>
            <w:noWrap w:val="0"/>
            <w:vAlign w:val="top"/>
          </w:tcPr>
          <w:p w14:paraId="3C2C816D">
            <w:pPr>
              <w:spacing w:line="360" w:lineRule="auto"/>
              <w:ind w:firstLine="570"/>
              <w:jc w:val="center"/>
              <w:rPr>
                <w:rFonts w:hint="eastAsia" w:ascii="仿宋" w:hAnsi="仿宋" w:eastAsia="仿宋" w:cs="仿宋"/>
                <w:color w:val="auto"/>
                <w:sz w:val="24"/>
                <w:szCs w:val="24"/>
                <w:highlight w:val="none"/>
              </w:rPr>
            </w:pPr>
          </w:p>
        </w:tc>
      </w:tr>
      <w:tr w14:paraId="6D3D1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top"/>
          </w:tcPr>
          <w:p w14:paraId="7EACCFA7">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餐饮满意度</w:t>
            </w:r>
          </w:p>
        </w:tc>
        <w:tc>
          <w:tcPr>
            <w:tcW w:w="852" w:type="dxa"/>
            <w:tcBorders>
              <w:bottom w:val="single" w:color="auto" w:sz="4" w:space="0"/>
            </w:tcBorders>
            <w:noWrap w:val="0"/>
            <w:vAlign w:val="top"/>
          </w:tcPr>
          <w:p w14:paraId="56A377D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好</w:t>
            </w:r>
          </w:p>
        </w:tc>
        <w:tc>
          <w:tcPr>
            <w:tcW w:w="693" w:type="dxa"/>
            <w:tcBorders>
              <w:bottom w:val="single" w:color="auto" w:sz="4" w:space="0"/>
            </w:tcBorders>
            <w:noWrap w:val="0"/>
            <w:vAlign w:val="top"/>
          </w:tcPr>
          <w:p w14:paraId="7E1ED3FE">
            <w:pPr>
              <w:spacing w:line="360" w:lineRule="auto"/>
              <w:ind w:firstLine="570"/>
              <w:jc w:val="center"/>
              <w:rPr>
                <w:rFonts w:hint="eastAsia" w:ascii="仿宋" w:hAnsi="仿宋" w:eastAsia="仿宋" w:cs="仿宋"/>
                <w:color w:val="auto"/>
                <w:sz w:val="24"/>
                <w:szCs w:val="24"/>
                <w:highlight w:val="none"/>
              </w:rPr>
            </w:pPr>
          </w:p>
        </w:tc>
        <w:tc>
          <w:tcPr>
            <w:tcW w:w="1055" w:type="dxa"/>
            <w:tcBorders>
              <w:bottom w:val="single" w:color="auto" w:sz="4" w:space="0"/>
            </w:tcBorders>
            <w:noWrap w:val="0"/>
            <w:vAlign w:val="top"/>
          </w:tcPr>
          <w:p w14:paraId="62592295">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较好</w:t>
            </w:r>
          </w:p>
        </w:tc>
        <w:tc>
          <w:tcPr>
            <w:tcW w:w="1030" w:type="dxa"/>
            <w:tcBorders>
              <w:bottom w:val="single" w:color="auto" w:sz="4" w:space="0"/>
            </w:tcBorders>
            <w:noWrap w:val="0"/>
            <w:vAlign w:val="top"/>
          </w:tcPr>
          <w:p w14:paraId="53AAADF1">
            <w:pPr>
              <w:spacing w:line="360" w:lineRule="auto"/>
              <w:ind w:firstLine="570"/>
              <w:jc w:val="center"/>
              <w:rPr>
                <w:rFonts w:hint="eastAsia" w:ascii="仿宋" w:hAnsi="仿宋" w:eastAsia="仿宋" w:cs="仿宋"/>
                <w:color w:val="auto"/>
                <w:sz w:val="24"/>
                <w:szCs w:val="24"/>
                <w:highlight w:val="none"/>
              </w:rPr>
            </w:pPr>
          </w:p>
        </w:tc>
        <w:tc>
          <w:tcPr>
            <w:tcW w:w="1055" w:type="dxa"/>
            <w:tcBorders>
              <w:bottom w:val="single" w:color="auto" w:sz="4" w:space="0"/>
            </w:tcBorders>
            <w:noWrap w:val="0"/>
            <w:vAlign w:val="top"/>
          </w:tcPr>
          <w:p w14:paraId="49168C8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一般</w:t>
            </w:r>
          </w:p>
        </w:tc>
        <w:tc>
          <w:tcPr>
            <w:tcW w:w="1031" w:type="dxa"/>
            <w:tcBorders>
              <w:bottom w:val="single" w:color="auto" w:sz="4" w:space="0"/>
            </w:tcBorders>
            <w:noWrap w:val="0"/>
            <w:vAlign w:val="top"/>
          </w:tcPr>
          <w:p w14:paraId="2C3C57B2">
            <w:pPr>
              <w:spacing w:line="360" w:lineRule="auto"/>
              <w:ind w:firstLine="570"/>
              <w:jc w:val="center"/>
              <w:rPr>
                <w:rFonts w:hint="eastAsia" w:ascii="仿宋" w:hAnsi="仿宋" w:eastAsia="仿宋" w:cs="仿宋"/>
                <w:color w:val="auto"/>
                <w:sz w:val="24"/>
                <w:szCs w:val="24"/>
                <w:highlight w:val="none"/>
              </w:rPr>
            </w:pPr>
          </w:p>
        </w:tc>
        <w:tc>
          <w:tcPr>
            <w:tcW w:w="1056" w:type="dxa"/>
            <w:tcBorders>
              <w:bottom w:val="single" w:color="auto" w:sz="4" w:space="0"/>
            </w:tcBorders>
            <w:noWrap w:val="0"/>
            <w:vAlign w:val="top"/>
          </w:tcPr>
          <w:p w14:paraId="7CCE74D5">
            <w:pPr>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差</w:t>
            </w:r>
          </w:p>
        </w:tc>
        <w:tc>
          <w:tcPr>
            <w:tcW w:w="1031" w:type="dxa"/>
            <w:tcBorders>
              <w:bottom w:val="single" w:color="auto" w:sz="4" w:space="0"/>
            </w:tcBorders>
            <w:noWrap w:val="0"/>
            <w:vAlign w:val="top"/>
          </w:tcPr>
          <w:p w14:paraId="5097A1EE">
            <w:pPr>
              <w:spacing w:line="360" w:lineRule="auto"/>
              <w:ind w:firstLine="570"/>
              <w:jc w:val="center"/>
              <w:rPr>
                <w:rFonts w:hint="eastAsia" w:ascii="仿宋" w:hAnsi="仿宋" w:eastAsia="仿宋" w:cs="仿宋"/>
                <w:color w:val="auto"/>
                <w:sz w:val="24"/>
                <w:szCs w:val="24"/>
                <w:highlight w:val="none"/>
              </w:rPr>
            </w:pPr>
          </w:p>
        </w:tc>
      </w:tr>
      <w:tr w14:paraId="5805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shd w:val="clear" w:color="auto" w:fill="auto"/>
            <w:noWrap w:val="0"/>
            <w:vAlign w:val="top"/>
          </w:tcPr>
          <w:p w14:paraId="73F6C257">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交通满意度</w:t>
            </w:r>
          </w:p>
        </w:tc>
        <w:tc>
          <w:tcPr>
            <w:tcW w:w="852" w:type="dxa"/>
            <w:shd w:val="clear" w:color="auto" w:fill="FFFFFF"/>
            <w:noWrap w:val="0"/>
            <w:vAlign w:val="top"/>
          </w:tcPr>
          <w:p w14:paraId="6A2F4F56">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好</w:t>
            </w:r>
          </w:p>
        </w:tc>
        <w:tc>
          <w:tcPr>
            <w:tcW w:w="693" w:type="dxa"/>
            <w:shd w:val="clear" w:color="auto" w:fill="FFFFFF"/>
            <w:noWrap w:val="0"/>
            <w:vAlign w:val="top"/>
          </w:tcPr>
          <w:p w14:paraId="28F1F865">
            <w:pPr>
              <w:spacing w:line="360" w:lineRule="auto"/>
              <w:ind w:firstLine="570"/>
              <w:jc w:val="center"/>
              <w:rPr>
                <w:rFonts w:hint="eastAsia" w:ascii="仿宋" w:hAnsi="仿宋" w:eastAsia="仿宋" w:cs="仿宋"/>
                <w:color w:val="auto"/>
                <w:sz w:val="24"/>
                <w:szCs w:val="24"/>
                <w:highlight w:val="none"/>
              </w:rPr>
            </w:pPr>
          </w:p>
        </w:tc>
        <w:tc>
          <w:tcPr>
            <w:tcW w:w="1055" w:type="dxa"/>
            <w:shd w:val="clear" w:color="auto" w:fill="FFFFFF"/>
            <w:noWrap w:val="0"/>
            <w:vAlign w:val="top"/>
          </w:tcPr>
          <w:p w14:paraId="2E8DACC3">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较好</w:t>
            </w:r>
          </w:p>
        </w:tc>
        <w:tc>
          <w:tcPr>
            <w:tcW w:w="1030" w:type="dxa"/>
            <w:shd w:val="clear" w:color="auto" w:fill="FFFFFF"/>
            <w:noWrap w:val="0"/>
            <w:vAlign w:val="top"/>
          </w:tcPr>
          <w:p w14:paraId="1A604517">
            <w:pPr>
              <w:spacing w:line="360" w:lineRule="auto"/>
              <w:ind w:firstLine="570"/>
              <w:jc w:val="center"/>
              <w:rPr>
                <w:rFonts w:hint="eastAsia" w:ascii="仿宋" w:hAnsi="仿宋" w:eastAsia="仿宋" w:cs="仿宋"/>
                <w:color w:val="auto"/>
                <w:sz w:val="24"/>
                <w:szCs w:val="24"/>
                <w:highlight w:val="none"/>
              </w:rPr>
            </w:pPr>
          </w:p>
        </w:tc>
        <w:tc>
          <w:tcPr>
            <w:tcW w:w="1055" w:type="dxa"/>
            <w:shd w:val="clear" w:color="auto" w:fill="FFFFFF"/>
            <w:noWrap w:val="0"/>
            <w:vAlign w:val="top"/>
          </w:tcPr>
          <w:p w14:paraId="29D731F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一般</w:t>
            </w:r>
          </w:p>
        </w:tc>
        <w:tc>
          <w:tcPr>
            <w:tcW w:w="1031" w:type="dxa"/>
            <w:shd w:val="clear" w:color="auto" w:fill="FFFFFF"/>
            <w:noWrap w:val="0"/>
            <w:vAlign w:val="top"/>
          </w:tcPr>
          <w:p w14:paraId="48B9F4D4">
            <w:pPr>
              <w:spacing w:line="360" w:lineRule="auto"/>
              <w:ind w:firstLine="570"/>
              <w:jc w:val="center"/>
              <w:rPr>
                <w:rFonts w:hint="eastAsia" w:ascii="仿宋" w:hAnsi="仿宋" w:eastAsia="仿宋" w:cs="仿宋"/>
                <w:color w:val="auto"/>
                <w:sz w:val="24"/>
                <w:szCs w:val="24"/>
                <w:highlight w:val="none"/>
              </w:rPr>
            </w:pPr>
          </w:p>
        </w:tc>
        <w:tc>
          <w:tcPr>
            <w:tcW w:w="1056" w:type="dxa"/>
            <w:shd w:val="clear" w:color="auto" w:fill="FFFFFF"/>
            <w:noWrap w:val="0"/>
            <w:vAlign w:val="top"/>
          </w:tcPr>
          <w:p w14:paraId="3F1433BD">
            <w:pPr>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差</w:t>
            </w:r>
          </w:p>
        </w:tc>
        <w:tc>
          <w:tcPr>
            <w:tcW w:w="1031" w:type="dxa"/>
            <w:shd w:val="clear" w:color="auto" w:fill="FFFFFF"/>
            <w:noWrap w:val="0"/>
            <w:vAlign w:val="top"/>
          </w:tcPr>
          <w:p w14:paraId="0B399FD4">
            <w:pPr>
              <w:spacing w:line="360" w:lineRule="auto"/>
              <w:ind w:firstLine="570"/>
              <w:jc w:val="center"/>
              <w:rPr>
                <w:rFonts w:hint="eastAsia" w:ascii="仿宋" w:hAnsi="仿宋" w:eastAsia="仿宋" w:cs="仿宋"/>
                <w:color w:val="auto"/>
                <w:sz w:val="24"/>
                <w:szCs w:val="24"/>
                <w:highlight w:val="none"/>
              </w:rPr>
            </w:pPr>
          </w:p>
        </w:tc>
      </w:tr>
      <w:tr w14:paraId="5B22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top"/>
          </w:tcPr>
          <w:p w14:paraId="5B8D3AFE">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服务质量</w:t>
            </w:r>
          </w:p>
        </w:tc>
        <w:tc>
          <w:tcPr>
            <w:tcW w:w="852" w:type="dxa"/>
            <w:noWrap w:val="0"/>
            <w:vAlign w:val="top"/>
          </w:tcPr>
          <w:p w14:paraId="2B7CE0FF">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好</w:t>
            </w:r>
          </w:p>
        </w:tc>
        <w:tc>
          <w:tcPr>
            <w:tcW w:w="693" w:type="dxa"/>
            <w:noWrap w:val="0"/>
            <w:vAlign w:val="top"/>
          </w:tcPr>
          <w:p w14:paraId="24B81564">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62FE6A3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较好</w:t>
            </w:r>
          </w:p>
        </w:tc>
        <w:tc>
          <w:tcPr>
            <w:tcW w:w="1030" w:type="dxa"/>
            <w:noWrap w:val="0"/>
            <w:vAlign w:val="top"/>
          </w:tcPr>
          <w:p w14:paraId="4EFBC258">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261E5E7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一般</w:t>
            </w:r>
          </w:p>
        </w:tc>
        <w:tc>
          <w:tcPr>
            <w:tcW w:w="1031" w:type="dxa"/>
            <w:noWrap w:val="0"/>
            <w:vAlign w:val="top"/>
          </w:tcPr>
          <w:p w14:paraId="7D2912A8">
            <w:pPr>
              <w:spacing w:line="360" w:lineRule="auto"/>
              <w:ind w:firstLine="570"/>
              <w:jc w:val="center"/>
              <w:rPr>
                <w:rFonts w:hint="eastAsia" w:ascii="仿宋" w:hAnsi="仿宋" w:eastAsia="仿宋" w:cs="仿宋"/>
                <w:color w:val="auto"/>
                <w:sz w:val="24"/>
                <w:szCs w:val="24"/>
                <w:highlight w:val="none"/>
              </w:rPr>
            </w:pPr>
          </w:p>
        </w:tc>
        <w:tc>
          <w:tcPr>
            <w:tcW w:w="1056" w:type="dxa"/>
            <w:noWrap w:val="0"/>
            <w:vAlign w:val="top"/>
          </w:tcPr>
          <w:p w14:paraId="0A52B185">
            <w:pPr>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差</w:t>
            </w:r>
          </w:p>
        </w:tc>
        <w:tc>
          <w:tcPr>
            <w:tcW w:w="1031" w:type="dxa"/>
            <w:noWrap w:val="0"/>
            <w:vAlign w:val="top"/>
          </w:tcPr>
          <w:p w14:paraId="50C8F8D0">
            <w:pPr>
              <w:spacing w:line="360" w:lineRule="auto"/>
              <w:ind w:firstLine="570"/>
              <w:jc w:val="center"/>
              <w:rPr>
                <w:rFonts w:hint="eastAsia" w:ascii="仿宋" w:hAnsi="仿宋" w:eastAsia="仿宋" w:cs="仿宋"/>
                <w:color w:val="auto"/>
                <w:sz w:val="24"/>
                <w:szCs w:val="24"/>
                <w:highlight w:val="none"/>
              </w:rPr>
            </w:pPr>
          </w:p>
        </w:tc>
      </w:tr>
      <w:tr w14:paraId="73B7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top"/>
          </w:tcPr>
          <w:p w14:paraId="3485CD03">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整体评价</w:t>
            </w:r>
          </w:p>
        </w:tc>
        <w:tc>
          <w:tcPr>
            <w:tcW w:w="852" w:type="dxa"/>
            <w:noWrap w:val="0"/>
            <w:vAlign w:val="top"/>
          </w:tcPr>
          <w:p w14:paraId="3BA5D25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好</w:t>
            </w:r>
          </w:p>
        </w:tc>
        <w:tc>
          <w:tcPr>
            <w:tcW w:w="693" w:type="dxa"/>
            <w:noWrap w:val="0"/>
            <w:vAlign w:val="top"/>
          </w:tcPr>
          <w:p w14:paraId="120AF908">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5F188A00">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较好</w:t>
            </w:r>
          </w:p>
        </w:tc>
        <w:tc>
          <w:tcPr>
            <w:tcW w:w="1030" w:type="dxa"/>
            <w:noWrap w:val="0"/>
            <w:vAlign w:val="top"/>
          </w:tcPr>
          <w:p w14:paraId="54566626">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2FAB53FA">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一般</w:t>
            </w:r>
          </w:p>
        </w:tc>
        <w:tc>
          <w:tcPr>
            <w:tcW w:w="1031" w:type="dxa"/>
            <w:noWrap w:val="0"/>
            <w:vAlign w:val="top"/>
          </w:tcPr>
          <w:p w14:paraId="6C98F331">
            <w:pPr>
              <w:spacing w:line="360" w:lineRule="auto"/>
              <w:ind w:firstLine="570"/>
              <w:jc w:val="center"/>
              <w:rPr>
                <w:rFonts w:hint="eastAsia" w:ascii="仿宋" w:hAnsi="仿宋" w:eastAsia="仿宋" w:cs="仿宋"/>
                <w:color w:val="auto"/>
                <w:sz w:val="24"/>
                <w:szCs w:val="24"/>
                <w:highlight w:val="none"/>
              </w:rPr>
            </w:pPr>
          </w:p>
        </w:tc>
        <w:tc>
          <w:tcPr>
            <w:tcW w:w="1056" w:type="dxa"/>
            <w:noWrap w:val="0"/>
            <w:vAlign w:val="top"/>
          </w:tcPr>
          <w:p w14:paraId="23653C7B">
            <w:pPr>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差</w:t>
            </w:r>
          </w:p>
        </w:tc>
        <w:tc>
          <w:tcPr>
            <w:tcW w:w="1031" w:type="dxa"/>
            <w:noWrap w:val="0"/>
            <w:vAlign w:val="top"/>
          </w:tcPr>
          <w:p w14:paraId="54B717E9">
            <w:pPr>
              <w:spacing w:line="360" w:lineRule="auto"/>
              <w:ind w:firstLine="570"/>
              <w:jc w:val="center"/>
              <w:rPr>
                <w:rFonts w:hint="eastAsia" w:ascii="仿宋" w:hAnsi="仿宋" w:eastAsia="仿宋" w:cs="仿宋"/>
                <w:color w:val="auto"/>
                <w:sz w:val="24"/>
                <w:szCs w:val="24"/>
                <w:highlight w:val="none"/>
              </w:rPr>
            </w:pPr>
          </w:p>
        </w:tc>
      </w:tr>
      <w:tr w14:paraId="6AE8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9490" w:type="dxa"/>
            <w:gridSpan w:val="9"/>
            <w:noWrap w:val="0"/>
            <w:vAlign w:val="top"/>
          </w:tcPr>
          <w:p w14:paraId="0966C340">
            <w:pPr>
              <w:spacing w:line="360" w:lineRule="auto"/>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对本次疗休养的整体评价及建议</w:t>
            </w:r>
          </w:p>
          <w:p w14:paraId="19362A55">
            <w:pPr>
              <w:spacing w:line="360" w:lineRule="auto"/>
              <w:ind w:firstLine="570"/>
              <w:rPr>
                <w:rFonts w:hint="eastAsia" w:ascii="仿宋" w:hAnsi="仿宋" w:eastAsia="仿宋" w:cs="仿宋"/>
                <w:color w:val="auto"/>
                <w:sz w:val="24"/>
                <w:szCs w:val="24"/>
                <w:highlight w:val="none"/>
              </w:rPr>
            </w:pPr>
          </w:p>
          <w:p w14:paraId="17B734FD">
            <w:pPr>
              <w:spacing w:line="360" w:lineRule="auto"/>
              <w:ind w:firstLine="570"/>
              <w:rPr>
                <w:rFonts w:hint="eastAsia" w:ascii="仿宋" w:hAnsi="仿宋" w:eastAsia="仿宋" w:cs="仿宋"/>
                <w:color w:val="auto"/>
                <w:sz w:val="24"/>
                <w:szCs w:val="24"/>
                <w:highlight w:val="none"/>
              </w:rPr>
            </w:pPr>
          </w:p>
          <w:p w14:paraId="448AECAB">
            <w:pPr>
              <w:spacing w:line="360" w:lineRule="auto"/>
              <w:ind w:firstLine="570"/>
              <w:rPr>
                <w:rFonts w:hint="eastAsia" w:ascii="仿宋" w:hAnsi="仿宋" w:eastAsia="仿宋" w:cs="仿宋"/>
                <w:color w:val="auto"/>
                <w:sz w:val="24"/>
                <w:szCs w:val="24"/>
                <w:highlight w:val="none"/>
              </w:rPr>
            </w:pPr>
          </w:p>
          <w:p w14:paraId="20D87270">
            <w:pPr>
              <w:spacing w:line="360" w:lineRule="auto"/>
              <w:ind w:firstLine="570"/>
              <w:rPr>
                <w:rFonts w:hint="eastAsia" w:ascii="仿宋" w:hAnsi="仿宋" w:eastAsia="仿宋" w:cs="仿宋"/>
                <w:color w:val="auto"/>
                <w:sz w:val="24"/>
                <w:szCs w:val="24"/>
                <w:highlight w:val="none"/>
              </w:rPr>
            </w:pPr>
          </w:p>
          <w:p w14:paraId="5F1DFD58">
            <w:pPr>
              <w:spacing w:line="360" w:lineRule="auto"/>
              <w:ind w:firstLine="570"/>
              <w:rPr>
                <w:rFonts w:hint="eastAsia" w:ascii="仿宋" w:hAnsi="仿宋" w:eastAsia="仿宋" w:cs="仿宋"/>
                <w:color w:val="auto"/>
                <w:sz w:val="24"/>
                <w:szCs w:val="24"/>
                <w:highlight w:val="none"/>
              </w:rPr>
            </w:pPr>
          </w:p>
        </w:tc>
      </w:tr>
    </w:tbl>
    <w:p w14:paraId="508F6CF3">
      <w:pPr>
        <w:pStyle w:val="2"/>
      </w:pPr>
    </w:p>
    <w:sectPr>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365CA">
    <w:pPr>
      <w:pStyle w:val="40"/>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85B61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F85B61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08CBD">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5F0AC1">
                          <w:pPr>
                            <w:pStyle w:val="40"/>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75F0AC1">
                    <w:pPr>
                      <w:pStyle w:val="40"/>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60E2B">
    <w:pPr>
      <w:pStyle w:val="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A36FC">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F5BBA">
                          <w:pPr>
                            <w:pStyle w:val="40"/>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86F5BBA">
                    <w:pPr>
                      <w:pStyle w:val="40"/>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F5B7C">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0ADC3">
                          <w:pPr>
                            <w:pStyle w:val="40"/>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620ADC3">
                    <w:pPr>
                      <w:pStyle w:val="40"/>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181971C8">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B4A22">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AD4E2E">
                          <w:pPr>
                            <w:pStyle w:val="40"/>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EAD4E2E">
                    <w:pPr>
                      <w:pStyle w:val="40"/>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77FD11E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BF2FB">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68343F">
                          <w:pPr>
                            <w:pStyle w:val="40"/>
                            <w:jc w:val="center"/>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68343F">
                    <w:pPr>
                      <w:pStyle w:val="40"/>
                      <w:jc w:val="center"/>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1751397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CB1F2">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FB1B3">
                          <w:pPr>
                            <w:pStyle w:val="40"/>
                            <w:jc w:val="center"/>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71FB1B3">
                    <w:pPr>
                      <w:pStyle w:val="40"/>
                      <w:jc w:val="center"/>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5A2DD1BA">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6365A">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D7ED79">
                          <w:pPr>
                            <w:pStyle w:val="40"/>
                            <w:jc w:val="center"/>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DD7ED79">
                    <w:pPr>
                      <w:pStyle w:val="40"/>
                      <w:jc w:val="center"/>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76196">
    <w:pPr>
      <w:pStyle w:val="40"/>
      <w:framePr w:wrap="around" w:vAnchor="text" w:hAnchor="margin" w:xAlign="right" w:y="1"/>
      <w:rPr>
        <w:rStyle w:val="73"/>
      </w:rPr>
    </w:pPr>
    <w:r>
      <w:fldChar w:fldCharType="begin"/>
    </w:r>
    <w:r>
      <w:rPr>
        <w:rStyle w:val="73"/>
      </w:rPr>
      <w:instrText xml:space="preserve">PAGE  </w:instrText>
    </w:r>
    <w:r>
      <w:fldChar w:fldCharType="end"/>
    </w:r>
  </w:p>
  <w:p w14:paraId="6880C657">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A554F">
    <w:pPr>
      <w:pStyle w:val="41"/>
      <w:jc w:val="left"/>
      <w:rPr>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文件编号:绍柯采[2025]1098号</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2FBB1">
    <w:pPr>
      <w:pStyle w:val="41"/>
      <w:jc w:val="both"/>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文件编号:绍柯采[2025]1098号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59E3A">
    <w:pPr>
      <w:pStyle w:val="41"/>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文件编号:绍柯采[2025]1098号 </w:t>
    </w:r>
    <w:r>
      <w:rPr>
        <w:rFonts w:hint="eastAsia" w:ascii="仿宋" w:hAnsi="仿宋" w:eastAsia="仿宋" w:cs="仿宋"/>
        <w:lang w:val="en-US" w:eastAsia="zh-CN"/>
      </w:rPr>
      <w:t xml:space="preserve"> </w:t>
    </w:r>
  </w:p>
  <w:p w14:paraId="15ED6767">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66989">
    <w:pPr>
      <w:pStyle w:val="41"/>
      <w:jc w:val="left"/>
      <w:rPr>
        <w:rFonts w:ascii="仿宋_GB2312" w:eastAsia="仿宋_GB2312"/>
        <w:b/>
        <w:i/>
        <w:u w:val="single"/>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文件编号:绍柯采[2025]1098号 </w:t>
    </w:r>
    <w:r>
      <w:rPr>
        <w:rFonts w:hint="eastAsia" w:ascii="仿宋" w:hAnsi="仿宋" w:eastAsia="仿宋" w:cs="仿宋"/>
        <w:lang w:val="en-US" w:eastAsia="zh-CN"/>
      </w:rPr>
      <w:t xml:space="preserve"> </w:t>
    </w:r>
  </w:p>
  <w:p w14:paraId="299D4FEB">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F2925">
    <w:pPr>
      <w:pStyle w:val="41"/>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文件编号:绍柯采[2025]1098号 </w:t>
    </w:r>
    <w:r>
      <w:rPr>
        <w:rFonts w:hint="eastAsia" w:ascii="仿宋" w:hAnsi="仿宋" w:eastAsia="仿宋" w:cs="仿宋"/>
        <w:lang w:val="en-US" w:eastAsia="zh-CN"/>
      </w:rPr>
      <w:t xml:space="preserve"> </w:t>
    </w:r>
  </w:p>
  <w:p w14:paraId="775EF108">
    <w:pPr>
      <w:pStyle w:val="41"/>
      <w:pBdr>
        <w:bottom w:val="none" w:color="auto" w:sz="0" w:space="1"/>
      </w:pBdr>
      <w:jc w:val="right"/>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0A72C">
    <w:pPr>
      <w:pStyle w:val="41"/>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文件编号:绍柯采[2025]1098号 </w:t>
    </w:r>
    <w:r>
      <w:rPr>
        <w:rFonts w:hint="eastAsia" w:ascii="仿宋" w:hAnsi="仿宋" w:eastAsia="仿宋" w:cs="仿宋"/>
        <w:lang w:val="en-US" w:eastAsia="zh-CN"/>
      </w:rPr>
      <w:t xml:space="preserve"> </w:t>
    </w:r>
  </w:p>
  <w:p w14:paraId="378E3A24">
    <w:pPr>
      <w:pStyle w:val="41"/>
      <w:pBdr>
        <w:bottom w:val="none" w:color="auto" w:sz="0" w:space="1"/>
      </w:pBdr>
      <w:jc w:val="right"/>
      <w:rPr>
        <w:rFonts w:ascii="仿宋_GB2312" w:eastAsia="仿宋_GB2312"/>
        <w:b/>
        <w:i/>
        <w:iCs/>
        <w:u w:val="single"/>
      </w:rPr>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30A67">
    <w:pPr>
      <w:pStyle w:val="41"/>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文件编号:绍柯采[2025]1098号 </w:t>
    </w:r>
    <w:r>
      <w:rPr>
        <w:rFonts w:hint="eastAsia" w:ascii="仿宋" w:hAnsi="仿宋" w:eastAsia="仿宋" w:cs="仿宋"/>
        <w:lang w:val="en-US" w:eastAsia="zh-CN"/>
      </w:rPr>
      <w:t xml:space="preserve"> </w:t>
    </w:r>
  </w:p>
  <w:p w14:paraId="1C0BB9E7">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330946"/>
    <w:rsid w:val="00B34AC1"/>
    <w:rsid w:val="02265B14"/>
    <w:rsid w:val="035BEF8B"/>
    <w:rsid w:val="03B75B97"/>
    <w:rsid w:val="09964C90"/>
    <w:rsid w:val="09CA42F7"/>
    <w:rsid w:val="0ED54EE2"/>
    <w:rsid w:val="0F096B8F"/>
    <w:rsid w:val="0F63063F"/>
    <w:rsid w:val="0FC30926"/>
    <w:rsid w:val="12B6058F"/>
    <w:rsid w:val="14323431"/>
    <w:rsid w:val="18E60774"/>
    <w:rsid w:val="1CBD61F3"/>
    <w:rsid w:val="1D2F1C3B"/>
    <w:rsid w:val="1FBFFEB0"/>
    <w:rsid w:val="21424515"/>
    <w:rsid w:val="267E0CAB"/>
    <w:rsid w:val="275DFFED"/>
    <w:rsid w:val="276205CD"/>
    <w:rsid w:val="2C093B5E"/>
    <w:rsid w:val="2D180F74"/>
    <w:rsid w:val="2F0C0A43"/>
    <w:rsid w:val="30CD01D9"/>
    <w:rsid w:val="326F4556"/>
    <w:rsid w:val="3A3E7B24"/>
    <w:rsid w:val="3C4160A6"/>
    <w:rsid w:val="3E6DF6DC"/>
    <w:rsid w:val="3FCFDA4A"/>
    <w:rsid w:val="42664FBD"/>
    <w:rsid w:val="427E60E8"/>
    <w:rsid w:val="429F3FEA"/>
    <w:rsid w:val="43122A4F"/>
    <w:rsid w:val="4B95246F"/>
    <w:rsid w:val="4E530E23"/>
    <w:rsid w:val="4F4B3D85"/>
    <w:rsid w:val="5AFF14CF"/>
    <w:rsid w:val="5B73EE39"/>
    <w:rsid w:val="5CFAC9C4"/>
    <w:rsid w:val="5F561B6F"/>
    <w:rsid w:val="5F57E5CA"/>
    <w:rsid w:val="60DC7DBC"/>
    <w:rsid w:val="629C46A6"/>
    <w:rsid w:val="62DF2865"/>
    <w:rsid w:val="64AFCBD0"/>
    <w:rsid w:val="669C35D3"/>
    <w:rsid w:val="6AFF2A6C"/>
    <w:rsid w:val="6B996AEF"/>
    <w:rsid w:val="6BAB5734"/>
    <w:rsid w:val="6D4F7ADB"/>
    <w:rsid w:val="6EBAEEF7"/>
    <w:rsid w:val="6FC37AD4"/>
    <w:rsid w:val="732D4BB8"/>
    <w:rsid w:val="778CFDC4"/>
    <w:rsid w:val="77EDE09C"/>
    <w:rsid w:val="78AD1F79"/>
    <w:rsid w:val="79060E1F"/>
    <w:rsid w:val="79C210DB"/>
    <w:rsid w:val="7A2665F1"/>
    <w:rsid w:val="7DFF3A1B"/>
    <w:rsid w:val="7F2A5316"/>
    <w:rsid w:val="7FCE9F2A"/>
    <w:rsid w:val="7FFA6A5B"/>
    <w:rsid w:val="B7FEB47E"/>
    <w:rsid w:val="BBFF8C40"/>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18"/>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customStyle="1" w:styleId="2">
    <w:name w:val="List Paragraph"/>
    <w:basedOn w:val="1"/>
    <w:next w:val="1"/>
    <w:qFormat/>
    <w:uiPriority w:val="34"/>
    <w:pPr>
      <w:spacing w:line="360" w:lineRule="auto"/>
      <w:ind w:firstLine="200" w:firstLineChars="200"/>
    </w:pPr>
    <w:rPr>
      <w:rFonts w:eastAsia="楷体_GB2312" w:cs="Lucida Sans"/>
      <w:sz w:val="24"/>
    </w:rPr>
  </w:style>
  <w:style w:type="paragraph" w:styleId="6">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6"/>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6"/>
    <w:qFormat/>
    <w:uiPriority w:val="0"/>
    <w:rPr>
      <w:b/>
      <w:bCs/>
    </w:rPr>
  </w:style>
  <w:style w:type="paragraph" w:styleId="61">
    <w:name w:val="Body Text First Indent"/>
    <w:basedOn w:val="1"/>
    <w:next w:val="51"/>
    <w:link w:val="319"/>
    <w:qFormat/>
    <w:uiPriority w:val="0"/>
    <w:pPr>
      <w:ind w:firstLine="420"/>
    </w:pPr>
    <w:rPr>
      <w:rFonts w:hAnsi="Calibri" w:cs="Times New Roman"/>
      <w:snapToGrid/>
      <w:szCs w:val="20"/>
    </w:rPr>
  </w:style>
  <w:style w:type="paragraph" w:styleId="62">
    <w:name w:val="Body Text First Indent 2"/>
    <w:basedOn w:val="25"/>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
    <w:link w:val="255"/>
    <w:qFormat/>
    <w:uiPriority w:val="0"/>
    <w:pPr>
      <w:widowControl/>
      <w:adjustRightInd/>
      <w:spacing w:after="200" w:line="360" w:lineRule="auto"/>
      <w:ind w:left="720" w:firstLine="200" w:firstLineChars="200"/>
      <w:jc w:val="left"/>
    </w:pPr>
    <w:rPr>
      <w:kern w:val="0"/>
      <w:sz w:val="24"/>
      <w:szCs w:val="20"/>
      <w:lang w:eastAsia="en-US"/>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1"/>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0"/>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1"/>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0"/>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link w:val="3"/>
    <w:qFormat/>
    <w:uiPriority w:val="9"/>
    <w:rPr>
      <w:rFonts w:ascii="Arial" w:hAnsi="Arial" w:eastAsia="黑体" w:cs="Arial"/>
      <w:b/>
      <w:bCs/>
      <w:snapToGrid w:val="0"/>
      <w:kern w:val="44"/>
      <w:sz w:val="44"/>
      <w:szCs w:val="44"/>
    </w:rPr>
  </w:style>
  <w:style w:type="character" w:customStyle="1" w:styleId="419">
    <w:name w:val="style36"/>
    <w:basedOn w:val="70"/>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29">
    <w:name w:val="gray6"/>
    <w:basedOn w:val="70"/>
    <w:qFormat/>
    <w:uiPriority w:val="0"/>
    <w:rPr>
      <w:rFonts w:ascii="Arial" w:hAnsi="Arial" w:eastAsia="黑体" w:cs="Arial"/>
      <w:snapToGrid w:val="0"/>
      <w:kern w:val="0"/>
      <w:szCs w:val="21"/>
    </w:rPr>
  </w:style>
  <w:style w:type="character" w:customStyle="1" w:styleId="430">
    <w:name w:val="hui"/>
    <w:basedOn w:val="70"/>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80"/>
    <w:next w:val="80"/>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80"/>
    <w:next w:val="80"/>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next w:val="24"/>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Body Text First Indent 21"/>
    <w:basedOn w:val="1"/>
    <w:qFormat/>
    <w:uiPriority w:val="0"/>
    <w:pPr>
      <w:widowControl w:val="0"/>
      <w:autoSpaceDE w:val="0"/>
      <w:autoSpaceDN w:val="0"/>
      <w:adjustRightInd w:val="0"/>
      <w:spacing w:after="120"/>
      <w:ind w:left="200" w:leftChars="200" w:firstLine="420"/>
    </w:pPr>
    <w:rPr>
      <w:rFonts w:ascii="宋体" w:cs="宋体"/>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92</Pages>
  <Words>17344</Words>
  <Characters>18445</Characters>
  <Paragraphs>1943</Paragraphs>
  <TotalTime>9</TotalTime>
  <ScaleCrop>false</ScaleCrop>
  <LinksUpToDate>false</LinksUpToDate>
  <CharactersWithSpaces>20084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  不将就</cp:lastModifiedBy>
  <cp:lastPrinted>2022-01-01T03:06:00Z</cp:lastPrinted>
  <dcterms:modified xsi:type="dcterms:W3CDTF">2025-07-03T04:37:45Z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eyJoZGlkIjoiZGU4MWRkNWFkNTVmYzQzNjQ2ODMyYWE4ZWRmODI3MGYiLCJ1c2VySWQiOiI2MzkzNTU5NTIifQ==</vt:lpwstr>
  </property>
</Properties>
</file>