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0418F8">
      <w:pPr>
        <w:jc w:val="center"/>
        <w:outlineLvl w:val="0"/>
        <w:rPr>
          <w:rFonts w:ascii="仿宋" w:hAnsi="仿宋" w:eastAsia="仿宋" w:cs="仿宋"/>
          <w:b/>
          <w:color w:val="auto"/>
          <w:sz w:val="72"/>
          <w:szCs w:val="72"/>
          <w:highlight w:val="none"/>
        </w:rPr>
      </w:pPr>
      <w:r>
        <w:rPr>
          <w:rFonts w:hint="eastAsia" w:ascii="仿宋" w:hAnsi="仿宋" w:eastAsia="仿宋" w:cs="仿宋_GB2312"/>
          <w:b/>
          <w:color w:val="auto"/>
          <w:sz w:val="36"/>
          <w:szCs w:val="36"/>
          <w:highlight w:val="none"/>
          <w:lang w:val="zh-CN"/>
        </w:rPr>
        <w:t>绍兴市中心医院医共体总院2025年职工疗休养项目</w:t>
      </w:r>
    </w:p>
    <w:p w14:paraId="25190BC9">
      <w:pPr>
        <w:jc w:val="center"/>
        <w:outlineLvl w:val="0"/>
        <w:rPr>
          <w:rFonts w:ascii="仿宋" w:hAnsi="仿宋" w:eastAsia="仿宋" w:cs="仿宋"/>
          <w:b/>
          <w:color w:val="auto"/>
          <w:sz w:val="72"/>
          <w:szCs w:val="72"/>
          <w:highlight w:val="none"/>
        </w:rPr>
      </w:pPr>
    </w:p>
    <w:p w14:paraId="1817A38F">
      <w:pPr>
        <w:jc w:val="center"/>
        <w:outlineLvl w:val="0"/>
        <w:rPr>
          <w:rFonts w:ascii="仿宋" w:hAnsi="仿宋" w:eastAsia="仿宋" w:cs="仿宋"/>
          <w:b/>
          <w:color w:val="auto"/>
          <w:sz w:val="52"/>
          <w:szCs w:val="52"/>
          <w:highlight w:val="none"/>
        </w:rPr>
      </w:pPr>
      <w:r>
        <w:rPr>
          <w:rFonts w:hint="eastAsia" w:ascii="仿宋" w:hAnsi="仿宋" w:eastAsia="仿宋" w:cs="仿宋"/>
          <w:b/>
          <w:color w:val="auto"/>
          <w:sz w:val="52"/>
          <w:szCs w:val="52"/>
          <w:highlight w:val="none"/>
        </w:rPr>
        <w:t>公</w:t>
      </w:r>
    </w:p>
    <w:p w14:paraId="77918861">
      <w:pPr>
        <w:jc w:val="center"/>
        <w:outlineLvl w:val="0"/>
        <w:rPr>
          <w:rFonts w:ascii="仿宋" w:hAnsi="仿宋" w:eastAsia="仿宋" w:cs="仿宋"/>
          <w:b/>
          <w:color w:val="auto"/>
          <w:sz w:val="52"/>
          <w:szCs w:val="52"/>
          <w:highlight w:val="none"/>
        </w:rPr>
      </w:pPr>
      <w:r>
        <w:rPr>
          <w:rFonts w:hint="eastAsia" w:ascii="仿宋" w:hAnsi="仿宋" w:eastAsia="仿宋" w:cs="仿宋"/>
          <w:b/>
          <w:color w:val="auto"/>
          <w:sz w:val="52"/>
          <w:szCs w:val="52"/>
          <w:highlight w:val="none"/>
        </w:rPr>
        <w:t>开</w:t>
      </w:r>
    </w:p>
    <w:p w14:paraId="386A6EE3">
      <w:pPr>
        <w:jc w:val="center"/>
        <w:outlineLvl w:val="0"/>
        <w:rPr>
          <w:rFonts w:ascii="仿宋" w:hAnsi="仿宋" w:eastAsia="仿宋" w:cs="仿宋"/>
          <w:b/>
          <w:color w:val="auto"/>
          <w:sz w:val="52"/>
          <w:szCs w:val="52"/>
          <w:highlight w:val="none"/>
        </w:rPr>
      </w:pPr>
      <w:r>
        <w:rPr>
          <w:rFonts w:hint="eastAsia" w:ascii="仿宋" w:hAnsi="仿宋" w:eastAsia="仿宋" w:cs="仿宋"/>
          <w:b/>
          <w:color w:val="auto"/>
          <w:sz w:val="52"/>
          <w:szCs w:val="52"/>
          <w:highlight w:val="none"/>
        </w:rPr>
        <w:t>招</w:t>
      </w:r>
    </w:p>
    <w:p w14:paraId="47DECA82">
      <w:pPr>
        <w:jc w:val="center"/>
        <w:outlineLvl w:val="0"/>
        <w:rPr>
          <w:rFonts w:ascii="仿宋" w:hAnsi="仿宋" w:eastAsia="仿宋" w:cs="仿宋"/>
          <w:b/>
          <w:color w:val="auto"/>
          <w:sz w:val="52"/>
          <w:szCs w:val="52"/>
          <w:highlight w:val="none"/>
        </w:rPr>
      </w:pPr>
      <w:r>
        <w:rPr>
          <w:rFonts w:hint="eastAsia" w:ascii="仿宋" w:hAnsi="仿宋" w:eastAsia="仿宋" w:cs="仿宋"/>
          <w:b/>
          <w:color w:val="auto"/>
          <w:sz w:val="52"/>
          <w:szCs w:val="52"/>
          <w:highlight w:val="none"/>
        </w:rPr>
        <w:t>标</w:t>
      </w:r>
    </w:p>
    <w:p w14:paraId="11206C8C">
      <w:pPr>
        <w:jc w:val="center"/>
        <w:outlineLvl w:val="0"/>
        <w:rPr>
          <w:rFonts w:ascii="仿宋" w:hAnsi="仿宋" w:eastAsia="仿宋" w:cs="仿宋"/>
          <w:b/>
          <w:color w:val="auto"/>
          <w:sz w:val="52"/>
          <w:szCs w:val="52"/>
          <w:highlight w:val="none"/>
        </w:rPr>
      </w:pPr>
      <w:r>
        <w:rPr>
          <w:rFonts w:hint="eastAsia" w:ascii="仿宋" w:hAnsi="仿宋" w:eastAsia="仿宋" w:cs="仿宋"/>
          <w:b/>
          <w:color w:val="auto"/>
          <w:sz w:val="52"/>
          <w:szCs w:val="52"/>
          <w:highlight w:val="none"/>
        </w:rPr>
        <w:t>文</w:t>
      </w:r>
    </w:p>
    <w:p w14:paraId="7FB3570E">
      <w:pPr>
        <w:jc w:val="center"/>
        <w:outlineLvl w:val="0"/>
        <w:rPr>
          <w:rFonts w:ascii="仿宋" w:hAnsi="仿宋" w:eastAsia="仿宋" w:cs="仿宋"/>
          <w:color w:val="auto"/>
          <w:sz w:val="52"/>
          <w:szCs w:val="52"/>
          <w:highlight w:val="none"/>
        </w:rPr>
      </w:pPr>
      <w:r>
        <w:rPr>
          <w:rFonts w:hint="eastAsia" w:ascii="仿宋" w:hAnsi="仿宋" w:eastAsia="仿宋" w:cs="仿宋"/>
          <w:b/>
          <w:color w:val="auto"/>
          <w:sz w:val="52"/>
          <w:szCs w:val="52"/>
          <w:highlight w:val="none"/>
        </w:rPr>
        <w:t>件</w:t>
      </w:r>
    </w:p>
    <w:p w14:paraId="4B594C93">
      <w:pPr>
        <w:adjustRightInd/>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（电子招投标）</w:t>
      </w:r>
    </w:p>
    <w:p w14:paraId="0D22FB33">
      <w:pPr>
        <w:spacing w:line="360" w:lineRule="auto"/>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439E1A89">
      <w:pPr>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color w:val="auto"/>
          <w:highlight w:val="none"/>
        </w:rPr>
        <w:fldChar w:fldCharType="begin"/>
      </w:r>
      <w:r>
        <w:rPr>
          <w:color w:val="auto"/>
          <w:highlight w:val="none"/>
        </w:rPr>
        <w:instrText xml:space="preserve"> HYPERLINK "https://pay.zcygov.cn/purchaseplan_front/" \l "/plan/list/view?id=1000000000015585040&amp;_app_=zcy.procurement" \t "https://www.zcygov.cn/project-center/_procurement_/purchasePlans/_blank" </w:instrText>
      </w:r>
      <w:r>
        <w:rPr>
          <w:color w:val="auto"/>
          <w:highlight w:val="none"/>
        </w:rPr>
        <w:fldChar w:fldCharType="separate"/>
      </w:r>
      <w:r>
        <w:rPr>
          <w:rFonts w:hint="eastAsia" w:ascii="仿宋" w:hAnsi="仿宋" w:eastAsia="仿宋" w:cs="仿宋"/>
          <w:b/>
          <w:color w:val="auto"/>
          <w:sz w:val="28"/>
          <w:szCs w:val="28"/>
          <w:highlight w:val="none"/>
          <w:lang w:eastAsia="zh-CN"/>
        </w:rPr>
        <w:t>绍柯采[2025]</w:t>
      </w:r>
      <w:r>
        <w:rPr>
          <w:rFonts w:hint="eastAsia" w:ascii="仿宋" w:hAnsi="仿宋" w:eastAsia="仿宋" w:cs="仿宋"/>
          <w:b/>
          <w:color w:val="auto"/>
          <w:sz w:val="28"/>
          <w:szCs w:val="28"/>
          <w:highlight w:val="none"/>
          <w:lang w:val="en-US" w:eastAsia="zh-CN"/>
        </w:rPr>
        <w:t>1152</w:t>
      </w:r>
      <w:r>
        <w:rPr>
          <w:rFonts w:hint="eastAsia" w:ascii="仿宋" w:hAnsi="仿宋" w:eastAsia="仿宋" w:cs="仿宋"/>
          <w:b/>
          <w:color w:val="auto"/>
          <w:sz w:val="28"/>
          <w:szCs w:val="28"/>
          <w:highlight w:val="none"/>
          <w:lang w:eastAsia="zh-CN"/>
        </w:rPr>
        <w:t>号</w:t>
      </w:r>
      <w:r>
        <w:rPr>
          <w:rFonts w:hint="eastAsia" w:ascii="仿宋" w:hAnsi="仿宋" w:eastAsia="仿宋" w:cs="仿宋"/>
          <w:b/>
          <w:color w:val="auto"/>
          <w:sz w:val="28"/>
          <w:szCs w:val="28"/>
          <w:highlight w:val="none"/>
        </w:rPr>
        <w:fldChar w:fldCharType="end"/>
      </w:r>
    </w:p>
    <w:tbl>
      <w:tblPr>
        <w:tblStyle w:val="62"/>
        <w:tblW w:w="7801" w:type="dxa"/>
        <w:jc w:val="center"/>
        <w:tblLayout w:type="fixed"/>
        <w:tblCellMar>
          <w:top w:w="0" w:type="dxa"/>
          <w:left w:w="108" w:type="dxa"/>
          <w:bottom w:w="0" w:type="dxa"/>
          <w:right w:w="108" w:type="dxa"/>
        </w:tblCellMar>
      </w:tblPr>
      <w:tblGrid>
        <w:gridCol w:w="2356"/>
        <w:gridCol w:w="5445"/>
      </w:tblGrid>
      <w:tr w14:paraId="34C5C6BD">
        <w:tblPrEx>
          <w:tblCellMar>
            <w:top w:w="0" w:type="dxa"/>
            <w:left w:w="108" w:type="dxa"/>
            <w:bottom w:w="0" w:type="dxa"/>
            <w:right w:w="108" w:type="dxa"/>
          </w:tblCellMar>
        </w:tblPrEx>
        <w:trPr>
          <w:trHeight w:val="443" w:hRule="atLeast"/>
          <w:jc w:val="center"/>
        </w:trPr>
        <w:tc>
          <w:tcPr>
            <w:tcW w:w="2356" w:type="dxa"/>
          </w:tcPr>
          <w:p w14:paraId="28B3276B">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6D2AED55">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_GB2312"/>
                <w:color w:val="auto"/>
                <w:sz w:val="28"/>
                <w:szCs w:val="28"/>
                <w:highlight w:val="none"/>
                <w:lang w:eastAsia="zh-CN"/>
              </w:rPr>
              <w:t>绍兴市中心医院医共体总院</w:t>
            </w:r>
          </w:p>
        </w:tc>
      </w:tr>
      <w:tr w14:paraId="621635D9">
        <w:tblPrEx>
          <w:tblCellMar>
            <w:top w:w="0" w:type="dxa"/>
            <w:left w:w="108" w:type="dxa"/>
            <w:bottom w:w="0" w:type="dxa"/>
            <w:right w:w="108" w:type="dxa"/>
          </w:tblCellMar>
        </w:tblPrEx>
        <w:trPr>
          <w:trHeight w:val="494" w:hRule="atLeast"/>
          <w:jc w:val="center"/>
        </w:trPr>
        <w:tc>
          <w:tcPr>
            <w:tcW w:w="2356" w:type="dxa"/>
          </w:tcPr>
          <w:p w14:paraId="4FDD0D60">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7E63899D">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_GB2312"/>
                <w:bCs/>
                <w:color w:val="auto"/>
                <w:sz w:val="28"/>
                <w:szCs w:val="28"/>
                <w:highlight w:val="none"/>
              </w:rPr>
              <w:t>浙江建诚工程管理咨询有限公司</w:t>
            </w:r>
          </w:p>
        </w:tc>
      </w:tr>
      <w:tr w14:paraId="5E7CEDFB">
        <w:tblPrEx>
          <w:tblCellMar>
            <w:top w:w="0" w:type="dxa"/>
            <w:left w:w="108" w:type="dxa"/>
            <w:bottom w:w="0" w:type="dxa"/>
            <w:right w:w="108" w:type="dxa"/>
          </w:tblCellMar>
        </w:tblPrEx>
        <w:trPr>
          <w:trHeight w:val="397" w:hRule="atLeast"/>
          <w:jc w:val="center"/>
        </w:trPr>
        <w:tc>
          <w:tcPr>
            <w:tcW w:w="2356" w:type="dxa"/>
            <w:vAlign w:val="center"/>
          </w:tcPr>
          <w:p w14:paraId="2E48861D">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12AA9FEE">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4592B9AE">
        <w:tblPrEx>
          <w:tblCellMar>
            <w:top w:w="0" w:type="dxa"/>
            <w:left w:w="108" w:type="dxa"/>
            <w:bottom w:w="0" w:type="dxa"/>
            <w:right w:w="108" w:type="dxa"/>
          </w:tblCellMar>
        </w:tblPrEx>
        <w:trPr>
          <w:trHeight w:val="333" w:hRule="atLeast"/>
          <w:jc w:val="center"/>
        </w:trPr>
        <w:tc>
          <w:tcPr>
            <w:tcW w:w="7801" w:type="dxa"/>
            <w:gridSpan w:val="2"/>
          </w:tcPr>
          <w:p w14:paraId="649AB502">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eastAsia="zh-CN"/>
              </w:rPr>
              <w:t>七</w:t>
            </w:r>
            <w:r>
              <w:rPr>
                <w:rFonts w:hint="eastAsia" w:ascii="仿宋" w:hAnsi="仿宋" w:eastAsia="仿宋" w:cs="仿宋"/>
                <w:color w:val="auto"/>
                <w:sz w:val="28"/>
                <w:szCs w:val="28"/>
                <w:highlight w:val="none"/>
              </w:rPr>
              <w:t>月</w:t>
            </w:r>
          </w:p>
        </w:tc>
      </w:tr>
    </w:tbl>
    <w:p w14:paraId="73CD6FBE">
      <w:pPr>
        <w:pStyle w:val="635"/>
        <w:rPr>
          <w:rFonts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6389B8D5">
      <w:pPr>
        <w:pStyle w:val="635"/>
        <w:spacing w:before="0" w:after="0" w:line="360" w:lineRule="auto"/>
        <w:ind w:left="0" w:firstLine="0"/>
        <w:rPr>
          <w:rFonts w:ascii="仿宋" w:hAnsi="仿宋" w:eastAsia="仿宋" w:cs="仿宋"/>
          <w:color w:val="auto"/>
          <w:highlight w:val="none"/>
        </w:rPr>
      </w:pPr>
    </w:p>
    <w:p w14:paraId="33BE90B3">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35116C5E">
      <w:pPr>
        <w:spacing w:line="360" w:lineRule="auto"/>
        <w:jc w:val="center"/>
        <w:rPr>
          <w:rFonts w:ascii="仿宋" w:hAnsi="仿宋" w:eastAsia="仿宋" w:cs="仿宋"/>
          <w:b/>
          <w:color w:val="auto"/>
          <w:sz w:val="44"/>
          <w:szCs w:val="44"/>
          <w:highlight w:val="none"/>
        </w:rPr>
      </w:pPr>
    </w:p>
    <w:p w14:paraId="73EFF1C6">
      <w:pPr>
        <w:spacing w:line="360" w:lineRule="auto"/>
        <w:jc w:val="center"/>
        <w:rPr>
          <w:rFonts w:ascii="仿宋" w:hAnsi="仿宋" w:eastAsia="仿宋" w:cs="仿宋"/>
          <w:color w:val="auto"/>
          <w:highlight w:val="none"/>
        </w:rPr>
      </w:pPr>
    </w:p>
    <w:p w14:paraId="4E90ADBB">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321A453B">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7718C66E">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580398BF">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663EF6FF">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8DF0595">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64DFFA3">
      <w:pPr>
        <w:spacing w:line="360" w:lineRule="auto"/>
        <w:ind w:firstLine="549" w:firstLineChars="229"/>
        <w:rPr>
          <w:rFonts w:ascii="仿宋" w:hAnsi="仿宋" w:eastAsia="仿宋" w:cs="仿宋"/>
          <w:color w:val="auto"/>
          <w:sz w:val="24"/>
          <w:highlight w:val="none"/>
        </w:rPr>
      </w:pPr>
    </w:p>
    <w:p w14:paraId="0DA3F77B">
      <w:pPr>
        <w:spacing w:line="360" w:lineRule="auto"/>
        <w:ind w:firstLine="549" w:firstLineChars="229"/>
        <w:rPr>
          <w:rFonts w:ascii="仿宋" w:hAnsi="仿宋" w:eastAsia="仿宋" w:cs="仿宋"/>
          <w:color w:val="auto"/>
          <w:sz w:val="24"/>
          <w:highlight w:val="none"/>
        </w:rPr>
      </w:pPr>
    </w:p>
    <w:p w14:paraId="3A703B89">
      <w:pPr>
        <w:spacing w:line="360" w:lineRule="auto"/>
        <w:ind w:firstLine="549" w:firstLineChars="229"/>
        <w:rPr>
          <w:rFonts w:ascii="仿宋" w:hAnsi="仿宋" w:eastAsia="仿宋" w:cs="仿宋"/>
          <w:color w:val="auto"/>
          <w:sz w:val="24"/>
          <w:highlight w:val="none"/>
        </w:rPr>
      </w:pPr>
    </w:p>
    <w:p w14:paraId="4A729BA1">
      <w:pPr>
        <w:spacing w:line="360" w:lineRule="auto"/>
        <w:ind w:firstLine="549" w:firstLineChars="229"/>
        <w:rPr>
          <w:rFonts w:ascii="仿宋" w:hAnsi="仿宋" w:eastAsia="仿宋" w:cs="仿宋"/>
          <w:color w:val="auto"/>
          <w:sz w:val="24"/>
          <w:highlight w:val="none"/>
        </w:rPr>
      </w:pPr>
    </w:p>
    <w:p w14:paraId="3AE193B3">
      <w:pPr>
        <w:spacing w:line="360" w:lineRule="auto"/>
        <w:ind w:firstLine="549" w:firstLineChars="229"/>
        <w:rPr>
          <w:rFonts w:ascii="仿宋" w:hAnsi="仿宋" w:eastAsia="仿宋" w:cs="仿宋"/>
          <w:color w:val="auto"/>
          <w:sz w:val="24"/>
          <w:highlight w:val="none"/>
        </w:rPr>
      </w:pPr>
    </w:p>
    <w:p w14:paraId="4EA03556">
      <w:pPr>
        <w:spacing w:line="360" w:lineRule="auto"/>
        <w:ind w:firstLine="549" w:firstLineChars="229"/>
        <w:rPr>
          <w:rFonts w:ascii="仿宋" w:hAnsi="仿宋" w:eastAsia="仿宋" w:cs="仿宋"/>
          <w:color w:val="auto"/>
          <w:sz w:val="24"/>
          <w:highlight w:val="none"/>
        </w:rPr>
      </w:pPr>
    </w:p>
    <w:p w14:paraId="03FAF0A1">
      <w:pPr>
        <w:spacing w:line="360" w:lineRule="auto"/>
        <w:ind w:firstLine="549" w:firstLineChars="229"/>
        <w:rPr>
          <w:rFonts w:ascii="仿宋" w:hAnsi="仿宋" w:eastAsia="仿宋" w:cs="仿宋"/>
          <w:color w:val="auto"/>
          <w:sz w:val="24"/>
          <w:highlight w:val="none"/>
        </w:rPr>
      </w:pPr>
    </w:p>
    <w:bookmarkEnd w:id="1"/>
    <w:p w14:paraId="168FE679">
      <w:pPr>
        <w:adjustRightInd/>
        <w:spacing w:line="360" w:lineRule="auto"/>
        <w:outlineLvl w:val="0"/>
        <w:rPr>
          <w:rFonts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bookmarkStart w:id="2" w:name="第二部分"/>
      <w:bookmarkStart w:id="3" w:name="_Toc91899870"/>
      <w:bookmarkStart w:id="4" w:name="_Toc91899871"/>
    </w:p>
    <w:p w14:paraId="2034493B">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3A311108">
      <w:pPr>
        <w:pBdr>
          <w:top w:val="single" w:color="auto" w:sz="4" w:space="1"/>
          <w:left w:val="single" w:color="auto" w:sz="4" w:space="4"/>
          <w:bottom w:val="single" w:color="auto" w:sz="4" w:space="1"/>
          <w:right w:val="single" w:color="auto" w:sz="4" w:space="4"/>
        </w:pBd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5BCE527D">
      <w:pPr>
        <w:pBdr>
          <w:top w:val="single" w:color="auto" w:sz="4" w:space="1"/>
          <w:left w:val="single" w:color="auto" w:sz="4" w:space="4"/>
          <w:bottom w:val="single" w:color="auto" w:sz="4" w:space="1"/>
          <w:right w:val="single" w:color="auto" w:sz="4" w:space="4"/>
        </w:pBdr>
        <w:spacing w:line="360" w:lineRule="auto"/>
        <w:rPr>
          <w:rFonts w:ascii="仿宋" w:hAnsi="仿宋" w:eastAsia="仿宋" w:cs="仿宋"/>
          <w:color w:val="auto"/>
          <w:sz w:val="24"/>
          <w:highlight w:val="none"/>
          <w:u w:val="single"/>
        </w:rPr>
      </w:pPr>
      <w:r>
        <w:rPr>
          <w:rFonts w:hint="eastAsia" w:ascii="仿宋" w:hAnsi="仿宋" w:eastAsia="仿宋"/>
          <w:color w:val="auto"/>
          <w:sz w:val="24"/>
          <w:szCs w:val="28"/>
          <w:highlight w:val="none"/>
          <w:u w:val="single"/>
          <w:lang w:eastAsia="zh-CN"/>
        </w:rPr>
        <w:t>绍兴市中心医院医共体总院2025年职工疗休养项目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https://www.zcygov.cn/）获取（下载）招标文件，并于2025年</w:t>
      </w:r>
      <w:r>
        <w:rPr>
          <w:rStyle w:val="76"/>
          <w:rFonts w:hint="eastAsia" w:ascii="仿宋" w:hAnsi="仿宋" w:eastAsia="仿宋" w:cs="仿宋"/>
          <w:snapToGrid/>
          <w:color w:val="auto"/>
          <w:kern w:val="2"/>
          <w:sz w:val="24"/>
          <w:szCs w:val="24"/>
          <w:highlight w:val="none"/>
          <w:lang w:val="en-US" w:eastAsia="zh-CN"/>
        </w:rPr>
        <w:t xml:space="preserve">  </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 xml:space="preserve">  </w:t>
      </w:r>
      <w:r>
        <w:rPr>
          <w:rStyle w:val="76"/>
          <w:rFonts w:hint="eastAsia" w:ascii="仿宋" w:hAnsi="仿宋" w:eastAsia="仿宋" w:cs="仿宋"/>
          <w:snapToGrid/>
          <w:color w:val="auto"/>
          <w:kern w:val="2"/>
          <w:sz w:val="24"/>
          <w:szCs w:val="24"/>
          <w:highlight w:val="none"/>
        </w:rPr>
        <w:t>日09点30分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C2E3DAF">
      <w:pPr>
        <w:spacing w:line="360" w:lineRule="auto"/>
        <w:ind w:firstLine="482" w:firstLineChars="200"/>
        <w:rPr>
          <w:rFonts w:ascii="仿宋" w:hAnsi="仿宋" w:eastAsia="仿宋" w:cs="仿宋"/>
          <w:b/>
          <w:color w:val="auto"/>
          <w:sz w:val="24"/>
          <w:highlight w:val="none"/>
        </w:rPr>
      </w:pPr>
      <w:r>
        <w:rPr>
          <w:rFonts w:hint="eastAsia" w:ascii="黑体" w:hAnsi="黑体" w:eastAsia="黑体" w:cs="黑体"/>
          <w:b/>
          <w:color w:val="auto"/>
          <w:sz w:val="24"/>
          <w:highlight w:val="none"/>
        </w:rPr>
        <w:t>一、项目基本情况</w:t>
      </w:r>
      <w:r>
        <w:rPr>
          <w:rFonts w:hint="eastAsia" w:ascii="黑体" w:hAnsi="黑体" w:eastAsia="黑体" w:cs="黑体"/>
          <w:bCs/>
          <w:color w:val="auto"/>
          <w:sz w:val="24"/>
          <w:highlight w:val="none"/>
        </w:rPr>
        <w:t xml:space="preserve">  </w:t>
      </w:r>
      <w:r>
        <w:rPr>
          <w:rFonts w:hint="eastAsia" w:ascii="仿宋" w:hAnsi="仿宋" w:eastAsia="仿宋" w:cs="仿宋"/>
          <w:b/>
          <w:color w:val="auto"/>
          <w:sz w:val="24"/>
          <w:highlight w:val="none"/>
        </w:rPr>
        <w:t xml:space="preserve">                                          </w:t>
      </w:r>
    </w:p>
    <w:p w14:paraId="48C3C1A4">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项目编号：</w:t>
      </w:r>
      <w:r>
        <w:rPr>
          <w:color w:val="auto"/>
          <w:highlight w:val="none"/>
        </w:rPr>
        <w:fldChar w:fldCharType="begin"/>
      </w:r>
      <w:r>
        <w:rPr>
          <w:color w:val="auto"/>
          <w:highlight w:val="none"/>
        </w:rPr>
        <w:instrText xml:space="preserve"> HYPERLINK "https://pay.zcygov.cn/purchaseplan_front/" \l "/plan/list/view?id=1000000000015207543&amp;_app_=zcy.procurement" \t "https://www.zcygov.cn/project-center/_procurement_/purchasePlans/_blank" </w:instrText>
      </w:r>
      <w:r>
        <w:rPr>
          <w:color w:val="auto"/>
          <w:highlight w:val="none"/>
        </w:rPr>
        <w:fldChar w:fldCharType="separate"/>
      </w:r>
      <w:r>
        <w:rPr>
          <w:rFonts w:hint="eastAsia" w:ascii="仿宋" w:hAnsi="仿宋" w:eastAsia="仿宋"/>
          <w:bCs/>
          <w:color w:val="auto"/>
          <w:sz w:val="24"/>
          <w:szCs w:val="28"/>
          <w:highlight w:val="none"/>
          <w:lang w:eastAsia="zh-CN"/>
        </w:rPr>
        <w:t>绍柯采[2025]</w:t>
      </w:r>
      <w:r>
        <w:rPr>
          <w:rFonts w:hint="eastAsia" w:ascii="仿宋" w:hAnsi="仿宋" w:eastAsia="仿宋"/>
          <w:bCs/>
          <w:color w:val="auto"/>
          <w:sz w:val="24"/>
          <w:szCs w:val="28"/>
          <w:highlight w:val="none"/>
          <w:lang w:val="en-US" w:eastAsia="zh-CN"/>
        </w:rPr>
        <w:t>1152</w:t>
      </w:r>
      <w:r>
        <w:rPr>
          <w:rFonts w:hint="eastAsia" w:ascii="仿宋" w:hAnsi="仿宋" w:eastAsia="仿宋"/>
          <w:bCs/>
          <w:color w:val="auto"/>
          <w:sz w:val="24"/>
          <w:szCs w:val="28"/>
          <w:highlight w:val="none"/>
          <w:lang w:eastAsia="zh-CN"/>
        </w:rPr>
        <w:t>号</w:t>
      </w:r>
      <w:r>
        <w:rPr>
          <w:rFonts w:hint="eastAsia" w:ascii="仿宋" w:hAnsi="仿宋" w:eastAsia="仿宋"/>
          <w:bCs/>
          <w:color w:val="auto"/>
          <w:sz w:val="24"/>
          <w:szCs w:val="28"/>
          <w:highlight w:val="none"/>
        </w:rPr>
        <w:fldChar w:fldCharType="end"/>
      </w:r>
    </w:p>
    <w:p w14:paraId="690CE7DA">
      <w:pPr>
        <w:spacing w:line="360"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 xml:space="preserve">项目名称： </w:t>
      </w:r>
      <w:r>
        <w:rPr>
          <w:rFonts w:hint="eastAsia" w:ascii="仿宋" w:hAnsi="仿宋" w:eastAsia="仿宋"/>
          <w:bCs/>
          <w:color w:val="auto"/>
          <w:sz w:val="24"/>
          <w:szCs w:val="28"/>
          <w:highlight w:val="none"/>
          <w:lang w:eastAsia="zh-CN"/>
        </w:rPr>
        <w:t>绍兴市中心医院医共体总院2025年职工疗休养项目</w:t>
      </w:r>
    </w:p>
    <w:p w14:paraId="509A3FD2">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预算金额（元）：</w:t>
      </w:r>
      <w:r>
        <w:rPr>
          <w:rFonts w:hint="eastAsia" w:ascii="仿宋" w:hAnsi="仿宋" w:eastAsia="仿宋"/>
          <w:color w:val="auto"/>
          <w:sz w:val="24"/>
          <w:szCs w:val="28"/>
          <w:highlight w:val="none"/>
          <w:lang w:val="en-US" w:eastAsia="zh-CN"/>
        </w:rPr>
        <w:t>2880000</w:t>
      </w:r>
      <w:r>
        <w:rPr>
          <w:rFonts w:hint="eastAsia" w:ascii="仿宋" w:hAnsi="仿宋" w:eastAsia="仿宋" w:cs="仿宋"/>
          <w:bCs/>
          <w:color w:val="auto"/>
          <w:sz w:val="24"/>
          <w:highlight w:val="none"/>
        </w:rPr>
        <w:t xml:space="preserve"> </w:t>
      </w:r>
    </w:p>
    <w:p w14:paraId="1BF59247">
      <w:pPr>
        <w:spacing w:line="360" w:lineRule="auto"/>
        <w:ind w:firstLine="480" w:firstLineChars="200"/>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最高限价（元）：</w:t>
      </w:r>
      <w:r>
        <w:rPr>
          <w:rFonts w:hint="eastAsia" w:ascii="仿宋" w:hAnsi="仿宋" w:eastAsia="仿宋" w:cs="仿宋"/>
          <w:bCs/>
          <w:color w:val="auto"/>
          <w:sz w:val="24"/>
          <w:highlight w:val="none"/>
          <w:lang w:val="en-US" w:eastAsia="zh-CN"/>
        </w:rPr>
        <w:t>/</w:t>
      </w:r>
    </w:p>
    <w:p w14:paraId="7F5BA059">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采购需求：</w:t>
      </w:r>
      <w:r>
        <w:rPr>
          <w:rFonts w:hint="eastAsia" w:ascii="仿宋" w:hAnsi="仿宋" w:eastAsia="仿宋"/>
          <w:bCs/>
          <w:color w:val="auto"/>
          <w:sz w:val="24"/>
          <w:szCs w:val="28"/>
          <w:highlight w:val="none"/>
        </w:rPr>
        <w:t>详见招标文件</w:t>
      </w:r>
    </w:p>
    <w:p w14:paraId="43E7E4A9">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076C965D">
      <w:pPr>
        <w:spacing w:line="360"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职工疗休养（三日游）线路一</w:t>
      </w:r>
    </w:p>
    <w:p w14:paraId="0F3C7DEE">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w:t>
      </w:r>
    </w:p>
    <w:p w14:paraId="5F751589">
      <w:pPr>
        <w:spacing w:line="360" w:lineRule="auto"/>
        <w:ind w:firstLine="480" w:firstLineChars="200"/>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预算金额（元）：</w:t>
      </w:r>
      <w:r>
        <w:rPr>
          <w:rFonts w:hint="eastAsia" w:ascii="仿宋" w:hAnsi="仿宋" w:eastAsia="仿宋"/>
          <w:color w:val="auto"/>
          <w:sz w:val="24"/>
          <w:szCs w:val="28"/>
          <w:highlight w:val="none"/>
          <w:lang w:val="en-US" w:eastAsia="zh-CN"/>
        </w:rPr>
        <w:t>1080000</w:t>
      </w:r>
    </w:p>
    <w:p w14:paraId="1827DB31">
      <w:pPr>
        <w:spacing w:line="360" w:lineRule="auto"/>
        <w:ind w:firstLine="480" w:firstLineChars="200"/>
        <w:rPr>
          <w:rFonts w:hint="eastAsia" w:ascii="仿宋" w:hAnsi="仿宋" w:eastAsia="仿宋"/>
          <w:color w:val="auto"/>
          <w:sz w:val="24"/>
          <w:szCs w:val="28"/>
          <w:highlight w:val="none"/>
          <w:u w:val="single"/>
        </w:rPr>
      </w:pPr>
      <w:r>
        <w:rPr>
          <w:rFonts w:hint="eastAsia" w:ascii="仿宋" w:hAnsi="仿宋" w:eastAsia="仿宋" w:cs="仿宋"/>
          <w:bCs/>
          <w:color w:val="auto"/>
          <w:sz w:val="24"/>
          <w:highlight w:val="none"/>
        </w:rPr>
        <w:t>主要内容：</w:t>
      </w:r>
      <w:r>
        <w:rPr>
          <w:rFonts w:hint="eastAsia" w:ascii="仿宋" w:hAnsi="仿宋" w:eastAsia="仿宋"/>
          <w:color w:val="auto"/>
          <w:sz w:val="24"/>
          <w:szCs w:val="28"/>
          <w:highlight w:val="none"/>
          <w:u w:val="single"/>
        </w:rPr>
        <w:t>包括安吉云上草原、千岛湖、龙游江郎山、仙居临海、象山石浦、枸杞岛三日游</w:t>
      </w:r>
      <w:r>
        <w:rPr>
          <w:rFonts w:hint="eastAsia" w:ascii="仿宋" w:hAnsi="仿宋" w:eastAsia="仿宋"/>
          <w:color w:val="auto"/>
          <w:sz w:val="24"/>
          <w:szCs w:val="28"/>
          <w:highlight w:val="none"/>
          <w:u w:val="single"/>
          <w:lang w:eastAsia="zh-CN"/>
        </w:rPr>
        <w:t>；</w:t>
      </w:r>
      <w:r>
        <w:rPr>
          <w:rFonts w:hint="eastAsia" w:ascii="仿宋" w:hAnsi="仿宋" w:eastAsia="仿宋"/>
          <w:color w:val="auto"/>
          <w:sz w:val="24"/>
          <w:szCs w:val="28"/>
          <w:highlight w:val="none"/>
          <w:u w:val="single"/>
        </w:rPr>
        <w:t>具体要求详见采购文件。</w:t>
      </w:r>
    </w:p>
    <w:p w14:paraId="38175E0F">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w:t>
      </w:r>
      <w:r>
        <w:rPr>
          <w:rFonts w:hint="eastAsia" w:ascii="仿宋" w:hAnsi="仿宋" w:eastAsia="仿宋" w:cs="仿宋"/>
          <w:bCs/>
          <w:color w:val="auto"/>
          <w:sz w:val="24"/>
          <w:highlight w:val="none"/>
          <w:lang w:eastAsia="zh-CN"/>
        </w:rPr>
        <w:t>二</w:t>
      </w:r>
      <w:r>
        <w:rPr>
          <w:rFonts w:hint="eastAsia" w:ascii="仿宋" w:hAnsi="仿宋" w:eastAsia="仿宋" w:cs="仿宋"/>
          <w:bCs/>
          <w:color w:val="auto"/>
          <w:sz w:val="24"/>
          <w:highlight w:val="none"/>
        </w:rPr>
        <w:t>：</w:t>
      </w:r>
    </w:p>
    <w:p w14:paraId="2897D345">
      <w:pPr>
        <w:spacing w:line="360"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职工疗休养（三日游）线路二</w:t>
      </w:r>
    </w:p>
    <w:p w14:paraId="22CC75A8">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w:t>
      </w:r>
    </w:p>
    <w:p w14:paraId="13BE3405">
      <w:pPr>
        <w:spacing w:line="360" w:lineRule="auto"/>
        <w:ind w:firstLine="480" w:firstLineChars="200"/>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预算金额（元）：</w:t>
      </w:r>
      <w:r>
        <w:rPr>
          <w:rFonts w:hint="eastAsia" w:ascii="仿宋" w:hAnsi="仿宋" w:eastAsia="仿宋"/>
          <w:color w:val="auto"/>
          <w:sz w:val="24"/>
          <w:szCs w:val="28"/>
          <w:highlight w:val="none"/>
          <w:lang w:val="en-US" w:eastAsia="zh-CN"/>
        </w:rPr>
        <w:t>900000</w:t>
      </w:r>
    </w:p>
    <w:p w14:paraId="4ACC2822">
      <w:pPr>
        <w:spacing w:line="360" w:lineRule="auto"/>
        <w:ind w:firstLine="480" w:firstLineChars="200"/>
        <w:rPr>
          <w:rFonts w:hint="eastAsia" w:ascii="仿宋" w:hAnsi="仿宋" w:eastAsia="仿宋"/>
          <w:color w:val="auto"/>
          <w:sz w:val="24"/>
          <w:szCs w:val="28"/>
          <w:highlight w:val="none"/>
          <w:u w:val="single"/>
        </w:rPr>
      </w:pPr>
      <w:r>
        <w:rPr>
          <w:rFonts w:hint="eastAsia" w:ascii="仿宋" w:hAnsi="仿宋" w:eastAsia="仿宋" w:cs="仿宋"/>
          <w:bCs/>
          <w:color w:val="auto"/>
          <w:sz w:val="24"/>
          <w:highlight w:val="none"/>
        </w:rPr>
        <w:t>主要内容：</w:t>
      </w:r>
      <w:r>
        <w:rPr>
          <w:rFonts w:hint="eastAsia" w:ascii="仿宋" w:hAnsi="仿宋" w:eastAsia="仿宋"/>
          <w:color w:val="auto"/>
          <w:sz w:val="24"/>
          <w:szCs w:val="28"/>
          <w:highlight w:val="none"/>
          <w:u w:val="single"/>
        </w:rPr>
        <w:t>包括丽水、衢州、莫干山、金华、大陈岛、雁荡山三日游</w:t>
      </w:r>
      <w:r>
        <w:rPr>
          <w:rFonts w:hint="eastAsia" w:ascii="仿宋" w:hAnsi="仿宋" w:eastAsia="仿宋"/>
          <w:color w:val="auto"/>
          <w:sz w:val="24"/>
          <w:szCs w:val="28"/>
          <w:highlight w:val="none"/>
          <w:u w:val="single"/>
          <w:lang w:eastAsia="zh-CN"/>
        </w:rPr>
        <w:t>；</w:t>
      </w:r>
      <w:r>
        <w:rPr>
          <w:rFonts w:hint="eastAsia" w:ascii="仿宋" w:hAnsi="仿宋" w:eastAsia="仿宋"/>
          <w:color w:val="auto"/>
          <w:sz w:val="24"/>
          <w:szCs w:val="28"/>
          <w:highlight w:val="none"/>
          <w:u w:val="single"/>
        </w:rPr>
        <w:t>具体要求详见采购文件。</w:t>
      </w:r>
    </w:p>
    <w:p w14:paraId="77A573B5">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w:t>
      </w:r>
      <w:r>
        <w:rPr>
          <w:rFonts w:hint="eastAsia" w:ascii="仿宋" w:hAnsi="仿宋" w:eastAsia="仿宋" w:cs="仿宋"/>
          <w:bCs/>
          <w:color w:val="auto"/>
          <w:sz w:val="24"/>
          <w:highlight w:val="none"/>
          <w:lang w:eastAsia="zh-CN"/>
        </w:rPr>
        <w:t>三</w:t>
      </w:r>
      <w:r>
        <w:rPr>
          <w:rFonts w:hint="eastAsia" w:ascii="仿宋" w:hAnsi="仿宋" w:eastAsia="仿宋" w:cs="仿宋"/>
          <w:bCs/>
          <w:color w:val="auto"/>
          <w:sz w:val="24"/>
          <w:highlight w:val="none"/>
        </w:rPr>
        <w:t>：</w:t>
      </w:r>
    </w:p>
    <w:p w14:paraId="26852E7E">
      <w:pPr>
        <w:spacing w:line="360"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职工疗休养（三日游）线路三</w:t>
      </w:r>
    </w:p>
    <w:p w14:paraId="04ED8706">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w:t>
      </w:r>
    </w:p>
    <w:p w14:paraId="76D40AA0">
      <w:pPr>
        <w:spacing w:line="360" w:lineRule="auto"/>
        <w:ind w:firstLine="480" w:firstLineChars="200"/>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预算金额（元）：</w:t>
      </w:r>
      <w:r>
        <w:rPr>
          <w:rFonts w:hint="eastAsia" w:ascii="仿宋" w:hAnsi="仿宋" w:eastAsia="仿宋"/>
          <w:color w:val="auto"/>
          <w:sz w:val="24"/>
          <w:szCs w:val="28"/>
          <w:highlight w:val="none"/>
          <w:lang w:val="en-US" w:eastAsia="zh-CN"/>
        </w:rPr>
        <w:t>900000</w:t>
      </w:r>
    </w:p>
    <w:p w14:paraId="3F7ED113">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olor w:val="auto"/>
          <w:sz w:val="24"/>
          <w:szCs w:val="28"/>
          <w:highlight w:val="none"/>
          <w:u w:val="single"/>
        </w:rPr>
        <w:t>包括南京、苏州、三清山、东极岛、南麂岛三日游</w:t>
      </w:r>
      <w:r>
        <w:rPr>
          <w:rFonts w:hint="eastAsia" w:ascii="仿宋" w:hAnsi="仿宋" w:eastAsia="仿宋"/>
          <w:color w:val="auto"/>
          <w:sz w:val="24"/>
          <w:szCs w:val="28"/>
          <w:highlight w:val="none"/>
          <w:u w:val="single"/>
          <w:lang w:eastAsia="zh-CN"/>
        </w:rPr>
        <w:t>；</w:t>
      </w:r>
      <w:r>
        <w:rPr>
          <w:rFonts w:hint="eastAsia" w:ascii="仿宋" w:hAnsi="仿宋" w:eastAsia="仿宋"/>
          <w:color w:val="auto"/>
          <w:sz w:val="24"/>
          <w:szCs w:val="28"/>
          <w:highlight w:val="none"/>
          <w:u w:val="single"/>
        </w:rPr>
        <w:t>具体要求详见采购文件。</w:t>
      </w:r>
    </w:p>
    <w:p w14:paraId="19410D47">
      <w:pPr>
        <w:spacing w:line="360" w:lineRule="auto"/>
        <w:ind w:left="420" w:leftChars="200"/>
        <w:jc w:val="left"/>
        <w:rPr>
          <w:rFonts w:hint="eastAsia" w:ascii="仿宋" w:hAnsi="仿宋" w:eastAsia="仿宋"/>
          <w:color w:val="auto"/>
          <w:sz w:val="24"/>
          <w:szCs w:val="28"/>
          <w:highlight w:val="none"/>
        </w:rPr>
      </w:pPr>
      <w:r>
        <w:rPr>
          <w:rFonts w:hint="eastAsia" w:ascii="仿宋" w:hAnsi="仿宋" w:eastAsia="仿宋" w:cs="仿宋"/>
          <w:bCs/>
          <w:color w:val="auto"/>
          <w:sz w:val="24"/>
          <w:highlight w:val="none"/>
        </w:rPr>
        <w:t>合同履行期限：</w:t>
      </w:r>
      <w:r>
        <w:rPr>
          <w:rFonts w:hint="eastAsia" w:ascii="仿宋" w:hAnsi="仿宋" w:eastAsia="仿宋"/>
          <w:color w:val="auto"/>
          <w:sz w:val="24"/>
          <w:szCs w:val="28"/>
          <w:highlight w:val="none"/>
        </w:rPr>
        <w:t>详见招标文件</w:t>
      </w:r>
    </w:p>
    <w:p w14:paraId="2769CCE6">
      <w:pPr>
        <w:spacing w:line="360" w:lineRule="auto"/>
        <w:ind w:left="420" w:leftChars="200"/>
        <w:jc w:val="left"/>
        <w:rPr>
          <w:rFonts w:hint="default" w:eastAsia="仿宋"/>
          <w:color w:val="auto"/>
          <w:highlight w:val="none"/>
          <w:lang w:val="en-US" w:eastAsia="zh-CN"/>
        </w:rPr>
      </w:pPr>
      <w:r>
        <w:rPr>
          <w:rFonts w:hint="eastAsia" w:ascii="仿宋" w:eastAsia="仿宋" w:cs="仿宋"/>
          <w:bCs/>
          <w:color w:val="auto"/>
          <w:sz w:val="24"/>
          <w:highlight w:val="none"/>
        </w:rPr>
        <w:t>备注：</w:t>
      </w:r>
      <w:r>
        <w:rPr>
          <w:rFonts w:hint="eastAsia" w:ascii="仿宋" w:hAnsi="仿宋" w:eastAsia="仿宋"/>
          <w:color w:val="auto"/>
          <w:sz w:val="24"/>
          <w:szCs w:val="28"/>
          <w:highlight w:val="none"/>
        </w:rPr>
        <w:t>开标顺序为：</w:t>
      </w:r>
      <w:r>
        <w:rPr>
          <w:rFonts w:hint="eastAsia" w:ascii="仿宋" w:hAnsi="仿宋" w:eastAsia="仿宋"/>
          <w:color w:val="auto"/>
          <w:sz w:val="24"/>
          <w:szCs w:val="28"/>
          <w:highlight w:val="none"/>
        </w:rPr>
        <w:t>各标段分别定标，允许同一投标供应商同时报名</w:t>
      </w:r>
      <w:r>
        <w:rPr>
          <w:rFonts w:hint="eastAsia" w:ascii="仿宋" w:hAnsi="仿宋" w:eastAsia="仿宋"/>
          <w:color w:val="auto"/>
          <w:sz w:val="24"/>
          <w:szCs w:val="28"/>
          <w:highlight w:val="none"/>
          <w:lang w:val="en-US" w:eastAsia="zh-CN"/>
        </w:rPr>
        <w:t>三</w:t>
      </w:r>
      <w:r>
        <w:rPr>
          <w:rFonts w:hint="eastAsia" w:ascii="仿宋" w:hAnsi="仿宋" w:eastAsia="仿宋"/>
          <w:color w:val="auto"/>
          <w:sz w:val="24"/>
          <w:szCs w:val="28"/>
          <w:highlight w:val="none"/>
        </w:rPr>
        <w:t>个标段，</w:t>
      </w:r>
      <w:r>
        <w:rPr>
          <w:rFonts w:hint="eastAsia" w:ascii="仿宋" w:hAnsi="仿宋" w:eastAsia="仿宋"/>
          <w:color w:val="auto"/>
          <w:sz w:val="24"/>
          <w:szCs w:val="28"/>
          <w:highlight w:val="none"/>
          <w:lang w:eastAsia="zh-CN"/>
        </w:rPr>
        <w:t>三个标段不能</w:t>
      </w:r>
      <w:r>
        <w:rPr>
          <w:rFonts w:hint="eastAsia" w:ascii="仿宋" w:hAnsi="仿宋" w:eastAsia="仿宋"/>
          <w:color w:val="auto"/>
          <w:sz w:val="24"/>
          <w:szCs w:val="28"/>
          <w:highlight w:val="none"/>
        </w:rPr>
        <w:t>同时</w:t>
      </w:r>
      <w:r>
        <w:rPr>
          <w:rFonts w:hint="eastAsia" w:ascii="仿宋" w:hAnsi="仿宋" w:eastAsia="仿宋"/>
          <w:color w:val="auto"/>
          <w:sz w:val="24"/>
          <w:szCs w:val="28"/>
          <w:highlight w:val="none"/>
          <w:lang w:eastAsia="zh-CN"/>
        </w:rPr>
        <w:t>中标</w:t>
      </w:r>
      <w:r>
        <w:rPr>
          <w:rFonts w:hint="eastAsia" w:ascii="仿宋" w:hAnsi="仿宋" w:eastAsia="仿宋"/>
          <w:color w:val="auto"/>
          <w:sz w:val="24"/>
          <w:szCs w:val="28"/>
          <w:highlight w:val="none"/>
        </w:rPr>
        <w:t>。</w:t>
      </w:r>
      <w:r>
        <w:rPr>
          <w:rFonts w:hint="eastAsia" w:ascii="仿宋" w:hAnsi="仿宋" w:eastAsia="仿宋"/>
          <w:color w:val="auto"/>
          <w:sz w:val="24"/>
          <w:szCs w:val="28"/>
          <w:highlight w:val="none"/>
          <w:lang w:eastAsia="zh-CN"/>
        </w:rPr>
        <w:t>若供应商已中标段一，则标段二和标段三将不再参与评审，以此类推。</w:t>
      </w:r>
      <w:r>
        <w:rPr>
          <w:rFonts w:hint="eastAsia" w:ascii="仿宋" w:hAnsi="仿宋" w:eastAsia="仿宋"/>
          <w:color w:val="auto"/>
          <w:sz w:val="24"/>
          <w:szCs w:val="28"/>
          <w:highlight w:val="none"/>
        </w:rPr>
        <w:t>具体开标</w:t>
      </w:r>
      <w:r>
        <w:rPr>
          <w:rFonts w:hint="eastAsia" w:ascii="仿宋" w:hAnsi="仿宋" w:eastAsia="仿宋"/>
          <w:color w:val="auto"/>
          <w:sz w:val="24"/>
          <w:szCs w:val="28"/>
          <w:highlight w:val="none"/>
          <w:lang w:eastAsia="zh-CN"/>
        </w:rPr>
        <w:t>顺序为：</w:t>
      </w:r>
      <w:r>
        <w:rPr>
          <w:rFonts w:hint="eastAsia" w:ascii="仿宋" w:hAnsi="仿宋" w:eastAsia="仿宋"/>
          <w:color w:val="auto"/>
          <w:sz w:val="24"/>
          <w:szCs w:val="28"/>
          <w:highlight w:val="none"/>
          <w:lang w:val="en-US" w:eastAsia="zh-CN"/>
        </w:rPr>
        <w:t>先开启1标的资格文件；其次开启1标段的商务技术文件;最后开启1标的价格文件;之后按此顺序开启2标，3标。资格文件或商务技术文件经过评标委员会评审未获通过的，将不再开启价格文件。</w:t>
      </w:r>
    </w:p>
    <w:p w14:paraId="12345806">
      <w:pPr>
        <w:spacing w:line="360" w:lineRule="auto"/>
        <w:ind w:firstLine="480" w:firstLineChars="200"/>
        <w:rPr>
          <w:rFonts w:hint="default" w:ascii="仿宋" w:hAnsi="仿宋" w:eastAsia="仿宋" w:cs="仿宋"/>
          <w:bCs/>
          <w:color w:val="auto"/>
          <w:highlight w:val="none"/>
          <w:lang w:val="en-US" w:eastAsia="zh-CN"/>
        </w:rPr>
      </w:pPr>
      <w:r>
        <w:rPr>
          <w:rFonts w:hint="eastAsia" w:ascii="仿宋" w:hAnsi="仿宋" w:eastAsia="仿宋" w:cs="仿宋"/>
          <w:bCs/>
          <w:color w:val="auto"/>
          <w:sz w:val="24"/>
          <w:highlight w:val="none"/>
        </w:rPr>
        <w:t>本项目接受联合体投标：</w:t>
      </w:r>
      <w:r>
        <w:rPr>
          <w:rFonts w:hint="eastAsia" w:ascii="仿宋" w:hAnsi="仿宋" w:eastAsia="仿宋" w:cs="仿宋"/>
          <w:bCs/>
          <w:color w:val="auto"/>
          <w:sz w:val="24"/>
          <w:highlight w:val="none"/>
        </w:rPr>
        <w:sym w:font="Wingdings" w:char="00FE"/>
      </w:r>
      <w:r>
        <w:rPr>
          <w:rFonts w:hint="eastAsia" w:ascii="仿宋" w:hAnsi="仿宋" w:eastAsia="仿宋" w:cs="仿宋"/>
          <w:bCs/>
          <w:color w:val="auto"/>
          <w:sz w:val="24"/>
          <w:highlight w:val="none"/>
        </w:rPr>
        <w:t>是，</w:t>
      </w:r>
      <w:r>
        <w:rPr>
          <w:rFonts w:hint="eastAsia" w:ascii="仿宋" w:hAnsi="仿宋" w:eastAsia="仿宋" w:cs="仿宋"/>
          <w:bCs/>
          <w:color w:val="auto"/>
          <w:sz w:val="24"/>
          <w:highlight w:val="none"/>
        </w:rPr>
        <w:sym w:font="Wingdings" w:char="00A8"/>
      </w:r>
      <w:r>
        <w:rPr>
          <w:rFonts w:hint="eastAsia" w:ascii="仿宋" w:hAnsi="仿宋" w:eastAsia="仿宋" w:cs="仿宋"/>
          <w:bCs/>
          <w:color w:val="auto"/>
          <w:sz w:val="24"/>
          <w:highlight w:val="none"/>
        </w:rPr>
        <w:t>否。</w:t>
      </w:r>
    </w:p>
    <w:p w14:paraId="0D757279">
      <w:pPr>
        <w:spacing w:line="360" w:lineRule="auto"/>
        <w:ind w:firstLine="482" w:firstLineChars="200"/>
        <w:rPr>
          <w:rFonts w:ascii="黑体" w:hAnsi="黑体" w:eastAsia="黑体" w:cs="黑体"/>
          <w:b/>
          <w:color w:val="auto"/>
          <w:sz w:val="24"/>
          <w:highlight w:val="none"/>
        </w:rPr>
      </w:pPr>
      <w:r>
        <w:rPr>
          <w:rFonts w:hint="eastAsia" w:ascii="黑体" w:hAnsi="黑体" w:eastAsia="黑体" w:cs="黑体"/>
          <w:b/>
          <w:color w:val="auto"/>
          <w:sz w:val="24"/>
          <w:highlight w:val="none"/>
        </w:rPr>
        <w:t>二、申请人的资格要求</w:t>
      </w:r>
    </w:p>
    <w:p w14:paraId="37F2BA66">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715C37CA">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7EDB095C">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560C042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3BCF4D1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0B6FB151">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服务全部由符合政策要求的中小企业承接，提供中小企业声明函；</w:t>
      </w:r>
    </w:p>
    <w:p w14:paraId="4C95A988">
      <w:pPr>
        <w:spacing w:line="360" w:lineRule="auto"/>
        <w:ind w:firstLine="960" w:firstLineChars="400"/>
        <w:rPr>
          <w:rFonts w:ascii="仿宋" w:hAnsi="仿宋" w:eastAsia="仿宋" w:cs="仿宋"/>
          <w:color w:val="auto"/>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服务全部由符合政策要求的小微企业承接，提供中小企业声明函；</w:t>
      </w:r>
    </w:p>
    <w:p w14:paraId="7A4493B7">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2B6B2D4">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342BCCE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4.本项目的特定资格要求：具有有效的《旅行社业务经营许可证》，以联合体形式响应的，提供联合体协议，需在协议中明确约定各方拟承担的工作和责任，联合体中有一方或者联合体成员根据分工提供。</w:t>
      </w:r>
    </w:p>
    <w:p w14:paraId="1AF41B68">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6FE086F">
      <w:pPr>
        <w:spacing w:line="360" w:lineRule="auto"/>
        <w:ind w:firstLine="482" w:firstLineChars="200"/>
        <w:rPr>
          <w:rFonts w:ascii="黑体" w:hAnsi="黑体" w:eastAsia="黑体" w:cs="黑体"/>
          <w:b/>
          <w:color w:val="auto"/>
          <w:sz w:val="24"/>
          <w:highlight w:val="none"/>
        </w:rPr>
      </w:pPr>
      <w:r>
        <w:rPr>
          <w:rFonts w:hint="eastAsia" w:ascii="黑体" w:hAnsi="黑体" w:eastAsia="黑体" w:cs="黑体"/>
          <w:b/>
          <w:color w:val="auto"/>
          <w:sz w:val="24"/>
          <w:highlight w:val="none"/>
        </w:rPr>
        <w:t xml:space="preserve">三、获取招标文件 </w:t>
      </w:r>
    </w:p>
    <w:p w14:paraId="1AECBF01">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时间：/至</w:t>
      </w:r>
      <w:r>
        <w:rPr>
          <w:rFonts w:hint="eastAsia" w:ascii="仿宋" w:hAnsi="仿宋" w:eastAsia="仿宋" w:cs="仿宋"/>
          <w:bCs/>
          <w:color w:val="auto"/>
          <w:sz w:val="24"/>
          <w:highlight w:val="none"/>
          <w:u w:val="single"/>
        </w:rPr>
        <w:t>2025年</w:t>
      </w:r>
      <w:r>
        <w:rPr>
          <w:rFonts w:hint="eastAsia" w:ascii="仿宋" w:hAnsi="仿宋" w:eastAsia="仿宋" w:cs="仿宋"/>
          <w:bCs/>
          <w:color w:val="auto"/>
          <w:sz w:val="24"/>
          <w:highlight w:val="none"/>
          <w:u w:val="single"/>
          <w:lang w:val="en-US" w:eastAsia="zh-CN"/>
        </w:rPr>
        <w:t xml:space="preserve">  </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 xml:space="preserve">  </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rPr>
        <w:t>，每天上午00:00至12:00 ，下午12:00至23:59（北京时间，线上获取法定节假日均可，线下获取文件法定节假日除外）</w:t>
      </w:r>
    </w:p>
    <w:p w14:paraId="2FD73F01">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地点（网址）：政采云平台（https://www.zcygov.cn/） </w:t>
      </w:r>
    </w:p>
    <w:p w14:paraId="17F919AC">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方式：供应商登录政采云平台https://www.zcygov.cn/在线申请获取采购文件（进入“项目采购”应用，在获取采购文件菜单中选择项目，申请获取采购文件）。 </w:t>
      </w:r>
    </w:p>
    <w:p w14:paraId="3EEBF702">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售价（元）：0 </w:t>
      </w:r>
      <w:r>
        <w:rPr>
          <w:rFonts w:hint="eastAsia" w:ascii="仿宋" w:hAnsi="仿宋" w:eastAsia="仿宋" w:cs="仿宋"/>
          <w:bCs/>
          <w:color w:val="auto"/>
          <w:sz w:val="24"/>
          <w:highlight w:val="none"/>
        </w:rPr>
        <w:tab/>
      </w:r>
    </w:p>
    <w:p w14:paraId="06CD876B">
      <w:pPr>
        <w:spacing w:line="360" w:lineRule="auto"/>
        <w:ind w:firstLine="482" w:firstLineChars="200"/>
        <w:rPr>
          <w:rFonts w:ascii="黑体" w:hAnsi="黑体" w:eastAsia="黑体" w:cs="黑体"/>
          <w:b/>
          <w:color w:val="auto"/>
          <w:sz w:val="24"/>
          <w:highlight w:val="none"/>
        </w:rPr>
      </w:pPr>
      <w:r>
        <w:rPr>
          <w:rFonts w:hint="eastAsia" w:ascii="黑体" w:hAnsi="黑体" w:eastAsia="黑体" w:cs="黑体"/>
          <w:b/>
          <w:color w:val="auto"/>
          <w:sz w:val="24"/>
          <w:highlight w:val="none"/>
        </w:rPr>
        <w:t>四、提交投标文件截止时间、开标时间和地点</w:t>
      </w:r>
    </w:p>
    <w:p w14:paraId="1912E3DA">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提交投标文件截止时间：</w:t>
      </w:r>
      <w:r>
        <w:rPr>
          <w:rFonts w:hint="eastAsia" w:ascii="仿宋" w:hAnsi="仿宋" w:eastAsia="仿宋" w:cs="仿宋"/>
          <w:bCs/>
          <w:color w:val="auto"/>
          <w:sz w:val="24"/>
          <w:highlight w:val="none"/>
          <w:u w:val="single"/>
        </w:rPr>
        <w:t xml:space="preserve"> 2025年</w:t>
      </w:r>
      <w:r>
        <w:rPr>
          <w:rFonts w:hint="eastAsia" w:ascii="仿宋" w:hAnsi="仿宋" w:eastAsia="仿宋" w:cs="仿宋"/>
          <w:bCs/>
          <w:color w:val="auto"/>
          <w:sz w:val="24"/>
          <w:highlight w:val="none"/>
          <w:u w:val="single"/>
          <w:lang w:val="en-US" w:eastAsia="zh-CN"/>
        </w:rPr>
        <w:t xml:space="preserve">  </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 xml:space="preserve">  </w:t>
      </w:r>
      <w:r>
        <w:rPr>
          <w:rFonts w:hint="eastAsia" w:ascii="仿宋" w:hAnsi="仿宋" w:eastAsia="仿宋" w:cs="仿宋"/>
          <w:bCs/>
          <w:color w:val="auto"/>
          <w:sz w:val="24"/>
          <w:highlight w:val="none"/>
          <w:u w:val="single"/>
        </w:rPr>
        <w:t xml:space="preserve">日09点30分00秒 </w:t>
      </w:r>
      <w:r>
        <w:rPr>
          <w:rFonts w:hint="eastAsia" w:ascii="仿宋" w:hAnsi="仿宋" w:eastAsia="仿宋" w:cs="仿宋"/>
          <w:bCs/>
          <w:color w:val="auto"/>
          <w:sz w:val="24"/>
          <w:highlight w:val="none"/>
        </w:rPr>
        <w:t>（北京时间）</w:t>
      </w:r>
    </w:p>
    <w:p w14:paraId="394C58B4">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投标地点（网址）：政采云平台（https://www.zcygov.cn/） </w:t>
      </w:r>
    </w:p>
    <w:p w14:paraId="0C03C638">
      <w:pPr>
        <w:spacing w:line="360" w:lineRule="auto"/>
        <w:ind w:firstLine="480" w:firstLineChars="200"/>
        <w:rPr>
          <w:rFonts w:ascii="仿宋" w:hAnsi="仿宋" w:eastAsia="仿宋" w:cs="仿宋"/>
          <w:bCs/>
          <w:color w:val="auto"/>
          <w:sz w:val="24"/>
          <w:highlight w:val="none"/>
          <w:u w:val="single"/>
        </w:rPr>
      </w:pPr>
      <w:r>
        <w:rPr>
          <w:rFonts w:hint="eastAsia" w:ascii="仿宋" w:hAnsi="仿宋" w:eastAsia="仿宋" w:cs="仿宋"/>
          <w:bCs/>
          <w:color w:val="auto"/>
          <w:sz w:val="24"/>
          <w:highlight w:val="none"/>
        </w:rPr>
        <w:t>开标时间：</w:t>
      </w:r>
      <w:r>
        <w:rPr>
          <w:rFonts w:hint="eastAsia" w:ascii="仿宋" w:hAnsi="仿宋" w:eastAsia="仿宋" w:cs="仿宋"/>
          <w:bCs/>
          <w:color w:val="auto"/>
          <w:sz w:val="24"/>
          <w:highlight w:val="none"/>
          <w:u w:val="single"/>
        </w:rPr>
        <w:t>2025年</w:t>
      </w:r>
      <w:r>
        <w:rPr>
          <w:rFonts w:hint="eastAsia" w:ascii="仿宋" w:hAnsi="仿宋" w:eastAsia="仿宋" w:cs="仿宋"/>
          <w:bCs/>
          <w:color w:val="auto"/>
          <w:sz w:val="24"/>
          <w:highlight w:val="none"/>
          <w:u w:val="single"/>
          <w:lang w:val="en-US" w:eastAsia="zh-CN"/>
        </w:rPr>
        <w:t xml:space="preserve">  </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 xml:space="preserve">  </w:t>
      </w:r>
      <w:r>
        <w:rPr>
          <w:rFonts w:hint="eastAsia" w:ascii="仿宋" w:hAnsi="仿宋" w:eastAsia="仿宋" w:cs="仿宋"/>
          <w:bCs/>
          <w:color w:val="auto"/>
          <w:sz w:val="24"/>
          <w:highlight w:val="none"/>
          <w:u w:val="single"/>
        </w:rPr>
        <w:t xml:space="preserve">日09点30分00秒  </w:t>
      </w:r>
    </w:p>
    <w:p w14:paraId="76ABA07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olor w:val="auto"/>
          <w:sz w:val="24"/>
          <w:szCs w:val="28"/>
          <w:highlight w:val="none"/>
        </w:rPr>
        <w:t>开标地点（网址）：</w:t>
      </w:r>
      <w:r>
        <w:rPr>
          <w:rFonts w:hint="eastAsia" w:ascii="仿宋" w:hAnsi="仿宋" w:eastAsia="仿宋" w:cs="宋体"/>
          <w:color w:val="auto"/>
          <w:sz w:val="24"/>
          <w:szCs w:val="28"/>
          <w:highlight w:val="none"/>
        </w:rPr>
        <w:t>绍兴市柯桥区卫生健康行政执法队5楼开标室通过政府采购云平台（https://www.zcygov.cn）在线开标。</w:t>
      </w:r>
    </w:p>
    <w:p w14:paraId="7BE5A0E0">
      <w:pPr>
        <w:spacing w:line="360" w:lineRule="auto"/>
        <w:ind w:firstLine="482" w:firstLineChars="200"/>
        <w:rPr>
          <w:rFonts w:ascii="黑体" w:hAnsi="黑体" w:eastAsia="黑体" w:cs="黑体"/>
          <w:b/>
          <w:color w:val="auto"/>
          <w:sz w:val="24"/>
          <w:highlight w:val="none"/>
        </w:rPr>
      </w:pPr>
      <w:r>
        <w:rPr>
          <w:rFonts w:hint="eastAsia" w:ascii="黑体" w:hAnsi="黑体" w:eastAsia="黑体" w:cs="黑体"/>
          <w:b/>
          <w:color w:val="auto"/>
          <w:sz w:val="24"/>
          <w:highlight w:val="none"/>
        </w:rPr>
        <w:t xml:space="preserve">五、公告期限 </w:t>
      </w:r>
    </w:p>
    <w:p w14:paraId="1DB04D8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6E49B722">
      <w:pPr>
        <w:spacing w:line="360" w:lineRule="auto"/>
        <w:ind w:firstLine="482" w:firstLineChars="200"/>
        <w:rPr>
          <w:rFonts w:ascii="黑体" w:hAnsi="黑体" w:eastAsia="黑体" w:cs="黑体"/>
          <w:b/>
          <w:color w:val="auto"/>
          <w:sz w:val="24"/>
          <w:highlight w:val="none"/>
        </w:rPr>
      </w:pPr>
      <w:r>
        <w:rPr>
          <w:rFonts w:hint="eastAsia" w:ascii="黑体" w:hAnsi="黑体" w:eastAsia="黑体" w:cs="黑体"/>
          <w:b/>
          <w:color w:val="auto"/>
          <w:sz w:val="24"/>
          <w:highlight w:val="none"/>
        </w:rPr>
        <w:t>六、其他补充事宜</w:t>
      </w:r>
    </w:p>
    <w:p w14:paraId="1DCCE3B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hAnsi="仿宋" w:eastAsia="仿宋" w:cs="仿宋"/>
          <w:color w:val="auto"/>
          <w:sz w:val="24"/>
          <w:highlight w:val="none"/>
        </w:rPr>
        <w:t>(</w:t>
      </w:r>
      <w:r>
        <w:rPr>
          <w:rFonts w:hint="eastAsia" w:ascii="仿宋" w:hAnsi="仿宋" w:eastAsia="仿宋" w:cs="仿宋"/>
          <w:color w:val="auto"/>
          <w:sz w:val="24"/>
          <w:highlight w:val="none"/>
        </w:rPr>
        <w:t>政策落实根据财政部门要求更新）。</w:t>
      </w:r>
    </w:p>
    <w:p w14:paraId="68EEFB0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193A94A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FDFB07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6FE659CF">
      <w:pPr>
        <w:spacing w:line="360" w:lineRule="auto"/>
        <w:ind w:firstLine="482" w:firstLineChars="200"/>
        <w:rPr>
          <w:rFonts w:ascii="黑体" w:hAnsi="黑体" w:eastAsia="黑体" w:cs="黑体"/>
          <w:bCs/>
          <w:color w:val="auto"/>
          <w:sz w:val="24"/>
          <w:highlight w:val="none"/>
        </w:rPr>
      </w:pPr>
      <w:r>
        <w:rPr>
          <w:rFonts w:hint="eastAsia" w:ascii="黑体" w:hAnsi="黑体" w:eastAsia="黑体" w:cs="黑体"/>
          <w:b/>
          <w:color w:val="auto"/>
          <w:sz w:val="24"/>
          <w:highlight w:val="none"/>
        </w:rPr>
        <w:t>七、对本次采购提出询问、质疑、投诉，请按以下方式联系</w:t>
      </w:r>
    </w:p>
    <w:p w14:paraId="5404F0E8">
      <w:pPr>
        <w:pStyle w:val="6"/>
        <w:ind w:left="0" w:firstLine="482" w:firstLineChars="200"/>
        <w:rPr>
          <w:rFonts w:ascii="仿宋" w:eastAsia="仿宋" w:cs="仿宋"/>
          <w:color w:val="auto"/>
          <w:sz w:val="24"/>
          <w:szCs w:val="24"/>
          <w:highlight w:val="none"/>
        </w:rPr>
      </w:pPr>
      <w:bookmarkStart w:id="5" w:name="_Toc35393637"/>
      <w:bookmarkStart w:id="6" w:name="_Toc35393806"/>
      <w:bookmarkStart w:id="7" w:name="_Toc28359096"/>
      <w:bookmarkStart w:id="8" w:name="_Toc28359019"/>
      <w:r>
        <w:rPr>
          <w:rFonts w:hint="eastAsia" w:ascii="仿宋" w:eastAsia="仿宋" w:cs="仿宋"/>
          <w:color w:val="auto"/>
          <w:sz w:val="24"/>
          <w:szCs w:val="24"/>
          <w:highlight w:val="none"/>
        </w:rPr>
        <w:t>1.采购人信息</w:t>
      </w:r>
      <w:bookmarkEnd w:id="5"/>
      <w:bookmarkEnd w:id="6"/>
      <w:bookmarkEnd w:id="7"/>
      <w:bookmarkEnd w:id="8"/>
      <w:r>
        <w:rPr>
          <w:rFonts w:hint="eastAsia" w:ascii="仿宋" w:eastAsia="仿宋" w:cs="仿宋"/>
          <w:color w:val="auto"/>
          <w:sz w:val="24"/>
          <w:szCs w:val="24"/>
          <w:highlight w:val="none"/>
        </w:rPr>
        <w:t>：</w:t>
      </w:r>
    </w:p>
    <w:p w14:paraId="52F801EA">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名    称： </w:t>
      </w:r>
      <w:r>
        <w:rPr>
          <w:rFonts w:hint="eastAsia" w:ascii="仿宋" w:hAnsi="仿宋" w:eastAsia="仿宋"/>
          <w:color w:val="auto"/>
          <w:sz w:val="24"/>
          <w:szCs w:val="28"/>
          <w:highlight w:val="none"/>
          <w:lang w:eastAsia="zh-CN"/>
        </w:rPr>
        <w:t>绍兴市中心医院医共体总院</w:t>
      </w:r>
    </w:p>
    <w:p w14:paraId="4CD8CF8A">
      <w:pPr>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地    址：</w:t>
      </w:r>
      <w:r>
        <w:rPr>
          <w:rFonts w:hint="eastAsia" w:ascii="仿宋" w:hAnsi="仿宋" w:eastAsia="仿宋"/>
          <w:color w:val="auto"/>
          <w:sz w:val="24"/>
          <w:szCs w:val="28"/>
          <w:highlight w:val="none"/>
        </w:rPr>
        <w:t xml:space="preserve"> 绍兴柯桥区</w:t>
      </w:r>
      <w:r>
        <w:rPr>
          <w:rFonts w:hint="eastAsia" w:ascii="仿宋" w:hAnsi="仿宋" w:eastAsia="仿宋"/>
          <w:color w:val="auto"/>
          <w:sz w:val="24"/>
          <w:szCs w:val="28"/>
          <w:highlight w:val="none"/>
          <w:lang w:eastAsia="zh-CN"/>
        </w:rPr>
        <w:t>华宇路</w:t>
      </w:r>
      <w:r>
        <w:rPr>
          <w:rFonts w:hint="eastAsia" w:ascii="仿宋" w:hAnsi="仿宋" w:eastAsia="仿宋"/>
          <w:color w:val="auto"/>
          <w:sz w:val="24"/>
          <w:szCs w:val="28"/>
          <w:highlight w:val="none"/>
          <w:lang w:val="en-US" w:eastAsia="zh-CN"/>
        </w:rPr>
        <w:t>1号</w:t>
      </w:r>
    </w:p>
    <w:p w14:paraId="77D1446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r>
        <w:rPr>
          <w:rFonts w:hint="eastAsia" w:ascii="仿宋" w:hAnsi="仿宋" w:eastAsia="仿宋" w:cs="宋体"/>
          <w:color w:val="auto"/>
          <w:sz w:val="24"/>
          <w:szCs w:val="28"/>
          <w:highlight w:val="none"/>
        </w:rPr>
        <w:t>/</w:t>
      </w:r>
    </w:p>
    <w:p w14:paraId="23040F0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韩桂英</w:t>
      </w:r>
    </w:p>
    <w:p w14:paraId="2A1B67E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eastAsia="zh-CN"/>
        </w:rPr>
        <w:t>0575-85580906 </w:t>
      </w:r>
    </w:p>
    <w:p w14:paraId="73E9929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olor w:val="auto"/>
          <w:sz w:val="24"/>
          <w:szCs w:val="28"/>
          <w:highlight w:val="none"/>
          <w:lang w:eastAsia="zh-CN"/>
        </w:rPr>
        <w:t>沙芳琴</w:t>
      </w:r>
      <w:r>
        <w:rPr>
          <w:rFonts w:hint="eastAsia" w:ascii="仿宋" w:hAnsi="仿宋" w:eastAsia="仿宋" w:cs="仿宋"/>
          <w:color w:val="auto"/>
          <w:sz w:val="24"/>
          <w:highlight w:val="none"/>
        </w:rPr>
        <w:t xml:space="preserve"> </w:t>
      </w:r>
    </w:p>
    <w:p w14:paraId="33D4509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olor w:val="auto"/>
          <w:sz w:val="24"/>
          <w:szCs w:val="28"/>
          <w:highlight w:val="none"/>
        </w:rPr>
        <w:t>0575-84569596</w:t>
      </w:r>
    </w:p>
    <w:p w14:paraId="5C87E89B">
      <w:pPr>
        <w:pStyle w:val="6"/>
        <w:ind w:left="0" w:firstLine="482" w:firstLineChars="200"/>
        <w:rPr>
          <w:rFonts w:ascii="仿宋" w:eastAsia="仿宋" w:cs="仿宋"/>
          <w:color w:val="auto"/>
          <w:sz w:val="24"/>
          <w:highlight w:val="none"/>
        </w:rPr>
      </w:pPr>
      <w:bookmarkStart w:id="9" w:name="_Toc35393638"/>
      <w:bookmarkStart w:id="10" w:name="_Toc28359097"/>
      <w:bookmarkStart w:id="11" w:name="_Toc28359020"/>
      <w:bookmarkStart w:id="12" w:name="_Toc35393807"/>
      <w:r>
        <w:rPr>
          <w:rFonts w:hint="eastAsia" w:ascii="仿宋" w:eastAsia="仿宋" w:cs="仿宋"/>
          <w:color w:val="auto"/>
          <w:sz w:val="24"/>
          <w:szCs w:val="24"/>
          <w:highlight w:val="none"/>
        </w:rPr>
        <w:t>2.采购代理机构信息</w:t>
      </w:r>
      <w:bookmarkEnd w:id="9"/>
      <w:bookmarkEnd w:id="10"/>
      <w:bookmarkEnd w:id="11"/>
      <w:bookmarkEnd w:id="12"/>
      <w:r>
        <w:rPr>
          <w:rFonts w:hint="eastAsia" w:ascii="仿宋" w:eastAsia="仿宋" w:cs="仿宋"/>
          <w:color w:val="auto"/>
          <w:sz w:val="24"/>
          <w:szCs w:val="24"/>
          <w:highlight w:val="none"/>
        </w:rPr>
        <w:t>：</w:t>
      </w:r>
    </w:p>
    <w:p w14:paraId="30A7052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    称：浙江建诚工程管理咨询有限公司             </w:t>
      </w:r>
    </w:p>
    <w:p w14:paraId="1F152B8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宋体"/>
          <w:color w:val="auto"/>
          <w:sz w:val="24"/>
          <w:szCs w:val="28"/>
          <w:highlight w:val="none"/>
        </w:rPr>
        <w:t>绍兴市越城区平江路龙湖大厦14楼</w:t>
      </w:r>
      <w:r>
        <w:rPr>
          <w:rFonts w:hint="eastAsia" w:ascii="仿宋" w:hAnsi="仿宋" w:eastAsia="仿宋" w:cs="仿宋"/>
          <w:color w:val="auto"/>
          <w:sz w:val="24"/>
          <w:highlight w:val="none"/>
        </w:rPr>
        <w:t xml:space="preserve"> </w:t>
      </w:r>
    </w:p>
    <w:p w14:paraId="4BA0B72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真：0575-88658182             </w:t>
      </w:r>
    </w:p>
    <w:p w14:paraId="79AA79B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项目联系人（询问）：来蒙恩</w:t>
      </w:r>
    </w:p>
    <w:p w14:paraId="00AD9CD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olor w:val="auto"/>
          <w:sz w:val="24"/>
          <w:szCs w:val="28"/>
          <w:highlight w:val="none"/>
        </w:rPr>
        <w:t> </w:t>
      </w:r>
      <w:r>
        <w:rPr>
          <w:rFonts w:hint="eastAsia" w:ascii="仿宋" w:hAnsi="仿宋" w:eastAsia="仿宋" w:cs="仿宋"/>
          <w:color w:val="auto"/>
          <w:sz w:val="24"/>
          <w:highlight w:val="none"/>
        </w:rPr>
        <w:t xml:space="preserve">15068998061 </w:t>
      </w:r>
    </w:p>
    <w:p w14:paraId="49F510D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质疑联系人：徐平阳             </w:t>
      </w:r>
    </w:p>
    <w:p w14:paraId="0566735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质疑联系方式：18157591508</w:t>
      </w:r>
    </w:p>
    <w:p w14:paraId="1342F1CE">
      <w:pPr>
        <w:spacing w:line="360" w:lineRule="auto"/>
        <w:ind w:firstLine="482" w:firstLineChars="200"/>
        <w:rPr>
          <w:rFonts w:ascii="仿宋" w:hAnsi="仿宋" w:eastAsia="仿宋" w:cs="仿宋"/>
          <w:b/>
          <w:color w:val="auto"/>
          <w:sz w:val="24"/>
          <w:highlight w:val="none"/>
        </w:rPr>
      </w:pPr>
      <w:bookmarkStart w:id="13" w:name="_Toc28359021"/>
      <w:bookmarkStart w:id="14" w:name="_Toc28359098"/>
      <w:bookmarkStart w:id="15" w:name="_Toc35393808"/>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158F934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称：绍兴市柯桥区财政局</w:t>
      </w:r>
    </w:p>
    <w:p w14:paraId="6DA8163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址：绍兴市柯桥区育才路财税大楼  </w:t>
      </w:r>
    </w:p>
    <w:p w14:paraId="695BE37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6ECCA1A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联系人 ：王涛  </w:t>
      </w:r>
    </w:p>
    <w:p w14:paraId="651D1E5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监督投诉电话：0575-85672135    </w:t>
      </w:r>
    </w:p>
    <w:p w14:paraId="0125054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60DE9C20">
      <w:pPr>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CA问题联系电话（人工）：汇信CA 400-888-4636；天谷CA 400-087-8198。</w:t>
      </w:r>
    </w:p>
    <w:p w14:paraId="6CE511E2">
      <w:pPr>
        <w:widowControl/>
        <w:adjustRightInd/>
        <w:jc w:val="left"/>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05DD0C91">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17A73F74">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7F2F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35566BA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0BC9B87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2A8B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A7881A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273162C3">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14AECD7A">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93D4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9ACCAB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4587E56E">
            <w:pPr>
              <w:spacing w:line="440" w:lineRule="exact"/>
              <w:jc w:val="left"/>
              <w:rPr>
                <w:rFonts w:ascii="仿宋" w:hAnsi="仿宋" w:eastAsia="仿宋" w:cs="仿宋_GB2312"/>
                <w:b/>
                <w:color w:val="auto"/>
                <w:sz w:val="24"/>
                <w:highlight w:val="none"/>
              </w:rPr>
            </w:pPr>
            <w:r>
              <w:rPr>
                <w:rFonts w:hint="eastAsia" w:ascii="仿宋" w:hAnsi="仿宋" w:eastAsia="仿宋" w:cs="仿宋_GB2312"/>
                <w:b/>
                <w:color w:val="auto"/>
                <w:sz w:val="24"/>
                <w:highlight w:val="none"/>
              </w:rPr>
              <w:t>报价要求：</w:t>
            </w:r>
          </w:p>
          <w:p w14:paraId="03D5AF9B">
            <w:pPr>
              <w:spacing w:line="360" w:lineRule="auto"/>
              <w:rPr>
                <w:rFonts w:ascii="仿宋" w:hAnsi="仿宋" w:eastAsia="仿宋" w:cs="宋体"/>
                <w:b/>
                <w:color w:val="auto"/>
                <w:kern w:val="0"/>
                <w:sz w:val="24"/>
                <w:highlight w:val="none"/>
                <w:lang w:val="zh-CN"/>
              </w:rPr>
            </w:pPr>
            <w:r>
              <w:rPr>
                <w:rFonts w:hint="eastAsia" w:ascii="仿宋" w:hAnsi="仿宋" w:eastAsia="仿宋"/>
                <w:color w:val="auto"/>
                <w:sz w:val="24"/>
                <w:szCs w:val="28"/>
                <w:highlight w:val="none"/>
              </w:rPr>
              <w:t>有关本项目开展所需的维保、人员、工具等费用均计入报价。</w:t>
            </w:r>
            <w:bookmarkStart w:id="17" w:name="OLE_LINK20"/>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17"/>
            <w:r>
              <w:rPr>
                <w:rFonts w:hint="eastAsia" w:ascii="宋体" w:hAnsi="宋体" w:cs="宋体"/>
                <w:b/>
                <w:bCs/>
                <w:color w:val="auto"/>
                <w:sz w:val="24"/>
                <w:highlight w:val="none"/>
              </w:rPr>
              <w:t>。</w:t>
            </w:r>
            <w:r>
              <w:rPr>
                <w:rFonts w:hint="eastAsia" w:ascii="仿宋" w:hAnsi="仿宋" w:eastAsia="仿宋"/>
                <w:color w:val="auto"/>
                <w:sz w:val="24"/>
                <w:szCs w:val="28"/>
                <w:highlight w:val="none"/>
              </w:rPr>
              <w:t>投标文件中价格全部采用人民币报价。招标文件未列明，而投标人认为必须的费用也需列入报价。</w:t>
            </w:r>
            <w:r>
              <w:rPr>
                <w:rFonts w:hint="eastAsia" w:ascii="仿宋" w:hAnsi="仿宋" w:eastAsia="仿宋" w:cs="宋体"/>
                <w:b/>
                <w:color w:val="auto"/>
                <w:kern w:val="0"/>
                <w:sz w:val="24"/>
                <w:highlight w:val="none"/>
                <w:lang w:val="zh-CN"/>
              </w:rPr>
              <w:t>提醒：验收时检测费用由采购人承担，不包含在投标总价中；</w:t>
            </w:r>
          </w:p>
          <w:p w14:paraId="0CA4DDB4">
            <w:pPr>
              <w:spacing w:line="360" w:lineRule="auto"/>
              <w:rPr>
                <w:rFonts w:ascii="宋体" w:hAnsi="宋体" w:cs="宋体"/>
                <w:b/>
                <w:bCs/>
                <w:color w:val="auto"/>
                <w:sz w:val="24"/>
                <w:highlight w:val="none"/>
                <w:lang w:val="zh-CN"/>
              </w:rPr>
            </w:pPr>
            <w:r>
              <w:rPr>
                <w:rFonts w:hint="eastAsia" w:ascii="宋体" w:hAnsi="宋体" w:cs="宋体"/>
                <w:b/>
                <w:bCs/>
                <w:color w:val="auto"/>
                <w:sz w:val="24"/>
                <w:highlight w:val="none"/>
                <w:lang w:val="zh-CN"/>
              </w:rPr>
              <w:t>投标报价出现下列情形的，投标无效：</w:t>
            </w:r>
          </w:p>
          <w:p w14:paraId="7D0DC040">
            <w:pPr>
              <w:spacing w:line="360" w:lineRule="auto"/>
              <w:rPr>
                <w:rFonts w:ascii="宋体" w:hAnsi="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cs="宋体"/>
                <w:b/>
                <w:bCs/>
                <w:color w:val="auto"/>
                <w:sz w:val="24"/>
                <w:highlight w:val="none"/>
                <w:lang w:val="zh-CN"/>
              </w:rPr>
              <w:t>投标文</w:t>
            </w:r>
            <w:bookmarkStart w:id="18" w:name="OLE_LINK21"/>
            <w:r>
              <w:rPr>
                <w:rFonts w:hint="eastAsia" w:ascii="宋体" w:hAnsi="宋体" w:cs="宋体"/>
                <w:b/>
                <w:bCs/>
                <w:color w:val="auto"/>
                <w:sz w:val="24"/>
                <w:highlight w:val="none"/>
                <w:lang w:val="zh-CN"/>
              </w:rPr>
              <w:t>件出现不是唯一的</w:t>
            </w:r>
            <w:bookmarkEnd w:id="18"/>
            <w:r>
              <w:rPr>
                <w:rFonts w:hint="eastAsia" w:ascii="宋体" w:hAnsi="宋体" w:cs="宋体"/>
                <w:b/>
                <w:bCs/>
                <w:color w:val="auto"/>
                <w:sz w:val="24"/>
                <w:highlight w:val="none"/>
                <w:lang w:val="zh-CN"/>
              </w:rPr>
              <w:t>、有选择性投标报价的；</w:t>
            </w:r>
          </w:p>
          <w:p w14:paraId="0569019A">
            <w:pPr>
              <w:spacing w:line="360" w:lineRule="auto"/>
              <w:rPr>
                <w:rFonts w:ascii="宋体" w:hAnsi="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cs="宋体"/>
                <w:b/>
                <w:bCs/>
                <w:color w:val="auto"/>
                <w:sz w:val="24"/>
                <w:highlight w:val="none"/>
              </w:rPr>
              <w:t>投标</w:t>
            </w:r>
            <w:r>
              <w:rPr>
                <w:rFonts w:hint="eastAsia" w:ascii="宋体" w:hAnsi="宋体" w:cs="宋体"/>
                <w:b/>
                <w:bCs/>
                <w:color w:val="auto"/>
                <w:sz w:val="24"/>
                <w:highlight w:val="none"/>
                <w:lang w:val="zh-CN"/>
              </w:rPr>
              <w:t>报价超过招标文件中</w:t>
            </w:r>
            <w:bookmarkStart w:id="19" w:name="OLE_LINK1"/>
            <w:r>
              <w:rPr>
                <w:rFonts w:hint="eastAsia" w:ascii="宋体" w:hAnsi="宋体" w:cs="宋体"/>
                <w:b/>
                <w:bCs/>
                <w:color w:val="auto"/>
                <w:sz w:val="24"/>
                <w:highlight w:val="none"/>
                <w:lang w:val="zh-CN"/>
              </w:rPr>
              <w:t>规定的预算金额或最高限价</w:t>
            </w:r>
            <w:bookmarkEnd w:id="19"/>
            <w:r>
              <w:rPr>
                <w:rFonts w:hint="eastAsia" w:ascii="宋体" w:hAnsi="宋体" w:cs="宋体"/>
                <w:b/>
                <w:bCs/>
                <w:color w:val="auto"/>
                <w:sz w:val="24"/>
                <w:highlight w:val="none"/>
                <w:lang w:val="zh-CN"/>
              </w:rPr>
              <w:t>的;</w:t>
            </w:r>
          </w:p>
          <w:p w14:paraId="2DB7E8BC">
            <w:pPr>
              <w:spacing w:line="360" w:lineRule="auto"/>
              <w:rPr>
                <w:rFonts w:ascii="宋体" w:hAnsi="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cs="宋体"/>
                <w:b/>
                <w:bCs/>
                <w:color w:val="auto"/>
                <w:sz w:val="24"/>
                <w:highlight w:val="none"/>
                <w:lang w:val="zh-CN"/>
              </w:rPr>
              <w:t>评标委员会认为报价明显</w:t>
            </w:r>
            <w:bookmarkStart w:id="20" w:name="OLE_LINK2"/>
            <w:r>
              <w:rPr>
                <w:rFonts w:hint="eastAsia" w:ascii="宋体" w:hAnsi="宋体" w:cs="宋体"/>
                <w:b/>
                <w:bCs/>
                <w:color w:val="auto"/>
                <w:sz w:val="24"/>
                <w:highlight w:val="none"/>
                <w:lang w:val="zh-CN"/>
              </w:rPr>
              <w:t>低于其他通过符合性审查投</w:t>
            </w:r>
            <w:bookmarkEnd w:id="20"/>
            <w:r>
              <w:rPr>
                <w:rFonts w:hint="eastAsia" w:ascii="宋体" w:hAnsi="宋体" w:cs="宋体"/>
                <w:b/>
                <w:bCs/>
                <w:color w:val="auto"/>
                <w:sz w:val="24"/>
                <w:highlight w:val="none"/>
                <w:lang w:val="zh-CN"/>
              </w:rPr>
              <w:t>标人的报价，有可能影响产品质量或者不能诚信履约的，未能按要求提供书面说明或者提交相关证明材料，不</w:t>
            </w:r>
            <w:bookmarkStart w:id="21" w:name="OLE_LINK28"/>
            <w:r>
              <w:rPr>
                <w:rFonts w:hint="eastAsia" w:ascii="宋体" w:hAnsi="宋体" w:cs="宋体"/>
                <w:b/>
                <w:bCs/>
                <w:color w:val="auto"/>
                <w:sz w:val="24"/>
                <w:highlight w:val="none"/>
                <w:lang w:val="zh-CN"/>
              </w:rPr>
              <w:t>能证明其报价合理性的</w:t>
            </w:r>
            <w:bookmarkEnd w:id="21"/>
            <w:r>
              <w:rPr>
                <w:rFonts w:hint="eastAsia" w:ascii="宋体" w:hAnsi="宋体" w:cs="宋体"/>
                <w:b/>
                <w:bCs/>
                <w:color w:val="auto"/>
                <w:sz w:val="24"/>
                <w:highlight w:val="none"/>
                <w:lang w:val="zh-CN"/>
              </w:rPr>
              <w:t>;</w:t>
            </w:r>
          </w:p>
          <w:p w14:paraId="5B6AAA56">
            <w:pPr>
              <w:spacing w:line="360" w:lineRule="auto"/>
              <w:rPr>
                <w:rFonts w:ascii="宋体" w:hAnsi="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cs="宋体"/>
                <w:b/>
                <w:bCs/>
                <w:color w:val="auto"/>
                <w:sz w:val="24"/>
                <w:highlight w:val="none"/>
                <w:lang w:val="zh-CN"/>
              </w:rPr>
              <w:t>报价低于项目预算50%</w:t>
            </w:r>
            <w:r>
              <w:rPr>
                <w:rFonts w:hint="eastAsia" w:ascii="宋体" w:hAnsi="宋体" w:cs="宋体"/>
                <w:b/>
                <w:bCs/>
                <w:color w:val="auto"/>
                <w:sz w:val="24"/>
                <w:highlight w:val="none"/>
              </w:rPr>
              <w:t>的投标报价，投标人应在投标文件中提供成本测算资料，未在投标文件中提供成本测算资料的，将被视为投标人</w:t>
            </w:r>
            <w:bookmarkStart w:id="22" w:name="OLE_LINK23"/>
            <w:r>
              <w:rPr>
                <w:rFonts w:hint="eastAsia" w:ascii="宋体" w:hAnsi="宋体" w:cs="宋体"/>
                <w:b/>
                <w:bCs/>
                <w:color w:val="auto"/>
                <w:sz w:val="24"/>
                <w:highlight w:val="none"/>
              </w:rPr>
              <w:t>不能证明其报价合理性；</w:t>
            </w:r>
          </w:p>
          <w:bookmarkEnd w:id="22"/>
          <w:p w14:paraId="39A554BF">
            <w:pPr>
              <w:spacing w:line="360" w:lineRule="auto"/>
              <w:rPr>
                <w:rFonts w:ascii="宋体" w:hAnsi="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cs="宋体"/>
                <w:b/>
                <w:bCs/>
                <w:color w:val="auto"/>
                <w:sz w:val="24"/>
                <w:highlight w:val="none"/>
              </w:rPr>
              <w:t>《开标一览表(报价表)》填写不完整或字迹不能辨认或有漏项的,经评标委员会认定属于</w:t>
            </w:r>
            <w:bookmarkStart w:id="23" w:name="OLE_LINK29"/>
            <w:r>
              <w:rPr>
                <w:rFonts w:hint="eastAsia" w:ascii="宋体" w:hAnsi="宋体" w:cs="宋体"/>
                <w:b/>
                <w:bCs/>
                <w:color w:val="auto"/>
                <w:sz w:val="24"/>
                <w:highlight w:val="none"/>
              </w:rPr>
              <w:t>重大偏差</w:t>
            </w:r>
            <w:bookmarkEnd w:id="23"/>
            <w:r>
              <w:rPr>
                <w:rFonts w:hint="eastAsia" w:ascii="宋体" w:hAnsi="宋体" w:cs="宋体"/>
                <w:b/>
                <w:bCs/>
                <w:color w:val="auto"/>
                <w:sz w:val="24"/>
                <w:highlight w:val="none"/>
              </w:rPr>
              <w:t>的；</w:t>
            </w:r>
          </w:p>
          <w:p w14:paraId="36AE1109">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w:t>
            </w:r>
            <w:r>
              <w:rPr>
                <w:rFonts w:hint="eastAsia" w:ascii="宋体" w:hAnsi="宋体" w:cs="宋体"/>
                <w:b/>
                <w:bCs/>
                <w:color w:val="auto"/>
                <w:sz w:val="24"/>
                <w:highlight w:val="none"/>
              </w:rPr>
              <w:t>投标人对根据修正原则修</w:t>
            </w:r>
            <w:bookmarkStart w:id="24" w:name="OLE_LINK30"/>
            <w:r>
              <w:rPr>
                <w:rFonts w:hint="eastAsia" w:ascii="宋体" w:hAnsi="宋体" w:cs="宋体"/>
                <w:b/>
                <w:bCs/>
                <w:color w:val="auto"/>
                <w:sz w:val="24"/>
                <w:highlight w:val="none"/>
              </w:rPr>
              <w:t>正后的报价不</w:t>
            </w:r>
            <w:bookmarkEnd w:id="24"/>
            <w:r>
              <w:rPr>
                <w:rFonts w:hint="eastAsia" w:ascii="宋体" w:hAnsi="宋体" w:cs="宋体"/>
                <w:b/>
                <w:bCs/>
                <w:color w:val="auto"/>
                <w:sz w:val="24"/>
                <w:highlight w:val="none"/>
              </w:rPr>
              <w:t>确认的。</w:t>
            </w:r>
          </w:p>
        </w:tc>
      </w:tr>
      <w:tr w14:paraId="513BA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355F80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141B09AC">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4F27A108">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1F3BAEB4">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571E0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1C5EB20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22F1A006">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3384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DB3D45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0FF9729">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311A9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63C432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13EA63D9">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13E27855">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3E7C4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3A5EC8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7099E46C">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65F04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97F8B9D">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00249926">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607876D">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1E541761">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655EE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64A99D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4B3B4FFD">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116E564C">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535435C6">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55321552">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1E44257">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43AD4B4">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02927A6">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6F6755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0B78E97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55FE9F0">
            <w:pPr>
              <w:autoSpaceDE w:val="0"/>
              <w:autoSpaceDN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56E994D7">
            <w:pPr>
              <w:autoSpaceDE w:val="0"/>
              <w:autoSpaceDN w:val="0"/>
              <w:spacing w:line="440" w:lineRule="exact"/>
              <w:jc w:val="left"/>
              <w:rPr>
                <w:color w:val="auto"/>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8</w:t>
            </w:r>
            <w:r>
              <w:rPr>
                <w:rFonts w:hint="eastAsia" w:ascii="仿宋" w:hAnsi="仿宋" w:eastAsia="仿宋" w:cs="仿宋"/>
                <w:color w:val="auto"/>
                <w:sz w:val="24"/>
                <w:highlight w:val="none"/>
              </w:rPr>
              <w:t>）未按招标文件要求提供样品或提供样品不满足采购需求实质性条件的，投标无效。</w:t>
            </w:r>
          </w:p>
        </w:tc>
      </w:tr>
      <w:tr w14:paraId="3DAA4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453093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370" w:type="dxa"/>
            <w:gridSpan w:val="2"/>
            <w:vAlign w:val="center"/>
          </w:tcPr>
          <w:p w14:paraId="720A2289">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09D0596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p>
          <w:p w14:paraId="067C5182">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56E97F4B">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20 </w:t>
            </w:r>
            <w:r>
              <w:rPr>
                <w:rFonts w:hint="eastAsia" w:ascii="仿宋" w:hAnsi="仿宋" w:eastAsia="仿宋" w:cs="仿宋"/>
                <w:color w:val="auto"/>
                <w:sz w:val="24"/>
                <w:highlight w:val="none"/>
                <w:lang w:val="zh-CN"/>
              </w:rPr>
              <w:t>分钟（编制时可根据项目情况进行调整），讲解次序以投标文件解密时间先后次序为准。讲解演示结束后按要求解答评标委员会提问。</w:t>
            </w:r>
          </w:p>
          <w:p w14:paraId="131AB4B6">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1FDEC6BA">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4CBDC120">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74466869">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F1DA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02F664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19C8C7F4">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7C24D1AF">
            <w:pPr>
              <w:spacing w:line="440" w:lineRule="exact"/>
              <w:rPr>
                <w:rFonts w:ascii="仿宋" w:hAnsi="仿宋" w:eastAsia="仿宋" w:cs="仿宋"/>
                <w:color w:val="auto"/>
                <w:kern w:val="0"/>
                <w:sz w:val="24"/>
                <w:highlight w:val="none"/>
              </w:rPr>
            </w:pPr>
            <w:r>
              <w:rPr>
                <w:rFonts w:ascii="仿宋" w:hAnsi="仿宋" w:eastAsia="仿宋" w:cs="仿宋"/>
                <w:color w:val="auto"/>
                <w:sz w:val="24"/>
                <w:highlight w:val="none"/>
              </w:rPr>
              <w:t>☑</w:t>
            </w:r>
            <w:r>
              <w:rPr>
                <w:rFonts w:hint="eastAsia" w:ascii="仿宋" w:hAnsi="仿宋" w:eastAsia="仿宋" w:cs="仿宋"/>
                <w:color w:val="auto"/>
                <w:kern w:val="0"/>
                <w:sz w:val="24"/>
                <w:highlight w:val="none"/>
              </w:rPr>
              <w:t>本项目不允许采购进口产品。</w:t>
            </w:r>
          </w:p>
          <w:p w14:paraId="160F386A">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C278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DD21C1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57681398">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0195C2A6">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9C891F3">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1192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53301E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Align w:val="center"/>
          </w:tcPr>
          <w:p w14:paraId="7396372A">
            <w:pPr>
              <w:snapToGrid w:val="0"/>
              <w:spacing w:line="44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088F2B13">
            <w:pPr>
              <w:snapToGrid w:val="0"/>
              <w:spacing w:line="44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olor w:val="auto"/>
                <w:sz w:val="24"/>
                <w:szCs w:val="28"/>
                <w:highlight w:val="none"/>
                <w:u w:val="single"/>
                <w:lang w:eastAsia="zh-CN"/>
              </w:rPr>
              <w:t>绍兴市中心医院医共体总院2025年职工疗休养项目</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olor w:val="auto"/>
                <w:sz w:val="24"/>
                <w:szCs w:val="28"/>
                <w:highlight w:val="none"/>
                <w:u w:val="single"/>
              </w:rPr>
              <w:t>租赁和商务服务业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01405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CB9605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55" w:type="dxa"/>
            <w:vMerge w:val="restart"/>
            <w:vAlign w:val="center"/>
          </w:tcPr>
          <w:p w14:paraId="16006DE3">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42C0D1F1">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352B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4FE9950">
            <w:pPr>
              <w:spacing w:line="440" w:lineRule="exact"/>
              <w:jc w:val="center"/>
              <w:rPr>
                <w:rFonts w:ascii="仿宋" w:hAnsi="仿宋" w:eastAsia="仿宋" w:cs="仿宋"/>
                <w:color w:val="auto"/>
                <w:sz w:val="24"/>
                <w:highlight w:val="none"/>
              </w:rPr>
            </w:pPr>
          </w:p>
        </w:tc>
        <w:tc>
          <w:tcPr>
            <w:tcW w:w="855" w:type="dxa"/>
            <w:vMerge w:val="continue"/>
            <w:vAlign w:val="center"/>
          </w:tcPr>
          <w:p w14:paraId="3AFA57F5">
            <w:pPr>
              <w:snapToGrid w:val="0"/>
              <w:spacing w:line="440" w:lineRule="exact"/>
              <w:rPr>
                <w:rFonts w:ascii="仿宋" w:hAnsi="仿宋" w:eastAsia="仿宋" w:cs="仿宋"/>
                <w:b/>
                <w:color w:val="auto"/>
                <w:sz w:val="24"/>
                <w:highlight w:val="none"/>
              </w:rPr>
            </w:pPr>
          </w:p>
        </w:tc>
        <w:tc>
          <w:tcPr>
            <w:tcW w:w="7515" w:type="dxa"/>
            <w:vAlign w:val="center"/>
          </w:tcPr>
          <w:p w14:paraId="44846461">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3003E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5107052">
            <w:pPr>
              <w:spacing w:line="440" w:lineRule="exact"/>
              <w:jc w:val="center"/>
              <w:rPr>
                <w:rFonts w:ascii="仿宋" w:hAnsi="仿宋" w:eastAsia="仿宋" w:cs="仿宋"/>
                <w:color w:val="auto"/>
                <w:sz w:val="24"/>
                <w:highlight w:val="none"/>
              </w:rPr>
            </w:pPr>
          </w:p>
        </w:tc>
        <w:tc>
          <w:tcPr>
            <w:tcW w:w="855" w:type="dxa"/>
            <w:vMerge w:val="continue"/>
            <w:vAlign w:val="center"/>
          </w:tcPr>
          <w:p w14:paraId="7920D88F">
            <w:pPr>
              <w:snapToGrid w:val="0"/>
              <w:spacing w:line="440" w:lineRule="exact"/>
              <w:rPr>
                <w:rFonts w:ascii="仿宋" w:hAnsi="仿宋" w:eastAsia="仿宋" w:cs="仿宋"/>
                <w:b/>
                <w:color w:val="auto"/>
                <w:sz w:val="24"/>
                <w:highlight w:val="none"/>
              </w:rPr>
            </w:pPr>
          </w:p>
        </w:tc>
        <w:tc>
          <w:tcPr>
            <w:tcW w:w="7515" w:type="dxa"/>
            <w:vAlign w:val="center"/>
          </w:tcPr>
          <w:p w14:paraId="15409994">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6CA83DDF">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21CA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92DA763">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42046E0B">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22D92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7C557F3">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2ABDEF17">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5CACE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CD0C3E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318DB249">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CC78AEA">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500D3ADE">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76335A8">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14DEBC9">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5DEB696B">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0F84E572">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53DBF345">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6940D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3BD808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65A2AEC6">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35D2C997">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13D2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4980B48">
            <w:pPr>
              <w:spacing w:line="440" w:lineRule="exact"/>
              <w:rPr>
                <w:rFonts w:ascii="仿宋" w:hAnsi="仿宋" w:eastAsia="仿宋" w:cs="仿宋"/>
                <w:color w:val="auto"/>
                <w:sz w:val="24"/>
                <w:highlight w:val="none"/>
              </w:rPr>
            </w:pPr>
          </w:p>
        </w:tc>
        <w:tc>
          <w:tcPr>
            <w:tcW w:w="8370" w:type="dxa"/>
            <w:gridSpan w:val="2"/>
            <w:vAlign w:val="center"/>
          </w:tcPr>
          <w:p w14:paraId="214FA006">
            <w:pPr>
              <w:spacing w:line="440" w:lineRule="exact"/>
              <w:rPr>
                <w:rFonts w:ascii="仿宋" w:hAnsi="仿宋" w:eastAsia="仿宋" w:cs="仿宋"/>
                <w:snapToGrid w:val="0"/>
                <w:color w:val="auto"/>
                <w:kern w:val="28"/>
                <w:sz w:val="24"/>
                <w:highlight w:val="none"/>
              </w:rPr>
            </w:pPr>
            <w:r>
              <w:rPr>
                <w:rFonts w:hint="eastAsia" w:ascii="仿宋" w:hAnsi="仿宋" w:eastAsia="仿宋" w:cs="仿宋"/>
                <w:snapToGrid w:val="0"/>
                <w:color w:val="auto"/>
                <w:kern w:val="0"/>
                <w:sz w:val="24"/>
                <w:highlight w:val="none"/>
              </w:rPr>
              <w:sym w:font="Wingdings" w:char="00A8"/>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FF98D6B">
            <w:pPr>
              <w:spacing w:line="440" w:lineRule="exact"/>
              <w:rPr>
                <w:rFonts w:ascii="仿宋" w:hAnsi="仿宋" w:eastAsia="仿宋" w:cs="仿宋"/>
                <w:b/>
                <w:color w:val="auto"/>
                <w:sz w:val="24"/>
                <w:highlight w:val="none"/>
              </w:rPr>
            </w:pPr>
            <w:r>
              <w:rPr>
                <w:rFonts w:hint="eastAsia" w:ascii="仿宋" w:hAnsi="仿宋" w:eastAsia="仿宋" w:cs="仿宋"/>
                <w:snapToGrid w:val="0"/>
                <w:color w:val="auto"/>
                <w:kern w:val="28"/>
                <w:sz w:val="24"/>
                <w:highlight w:val="none"/>
              </w:rPr>
              <w:sym w:font="Wingdings" w:char="0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6898B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B1E76C9">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14:paraId="2EA4A8B7">
            <w:pPr>
              <w:spacing w:line="336" w:lineRule="auto"/>
              <w:rPr>
                <w:rFonts w:hint="eastAsia" w:ascii="仿宋" w:hAnsi="仿宋" w:eastAsia="仿宋" w:cs="仿宋"/>
                <w:b/>
                <w:color w:val="auto"/>
                <w:sz w:val="24"/>
                <w:highlight w:val="none"/>
                <w:lang w:eastAsia="zh-CN"/>
              </w:rPr>
            </w:pPr>
            <w:r>
              <w:rPr>
                <w:rFonts w:hint="eastAsia" w:ascii="仿宋" w:hAnsi="仿宋" w:eastAsia="仿宋" w:cs="仿宋_GB2312"/>
                <w:b/>
                <w:color w:val="auto"/>
                <w:sz w:val="24"/>
                <w:highlight w:val="none"/>
              </w:rPr>
              <w:t>履约保证金金额：</w:t>
            </w:r>
            <w:r>
              <w:rPr>
                <w:rFonts w:hint="eastAsia" w:ascii="仿宋" w:hAnsi="仿宋" w:eastAsia="仿宋" w:cs="仿宋_GB2312"/>
                <w:b/>
                <w:color w:val="auto"/>
                <w:sz w:val="24"/>
                <w:highlight w:val="none"/>
                <w:lang w:eastAsia="zh-CN"/>
              </w:rPr>
              <w:t>不收取履约保证金。</w:t>
            </w:r>
          </w:p>
        </w:tc>
      </w:tr>
      <w:tr w14:paraId="1A7AC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A55DAA7">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c>
          <w:tcPr>
            <w:tcW w:w="8370" w:type="dxa"/>
            <w:gridSpan w:val="2"/>
            <w:vAlign w:val="center"/>
          </w:tcPr>
          <w:p w14:paraId="4496DB63">
            <w:pPr>
              <w:spacing w:line="336" w:lineRule="auto"/>
              <w:rPr>
                <w:rFonts w:ascii="仿宋" w:hAnsi="仿宋" w:eastAsia="仿宋" w:cs="仿宋"/>
                <w:color w:val="auto"/>
                <w:highlight w:val="none"/>
              </w:rPr>
            </w:pPr>
            <w:r>
              <w:rPr>
                <w:rFonts w:hint="eastAsia" w:ascii="仿宋" w:hAnsi="仿宋" w:eastAsia="仿宋" w:cs="仿宋"/>
                <w:b/>
                <w:color w:val="auto"/>
                <w:sz w:val="24"/>
                <w:highlight w:val="none"/>
              </w:rPr>
              <w:t>采购代理服务费：</w:t>
            </w:r>
            <w:r>
              <w:rPr>
                <w:rFonts w:hint="eastAsia"/>
                <w:b/>
                <w:color w:val="auto"/>
                <w:highlight w:val="none"/>
              </w:rPr>
              <w:t>费用由采购人支付，具体以双方签订的合同为准。</w:t>
            </w:r>
          </w:p>
        </w:tc>
      </w:tr>
      <w:tr w14:paraId="3887D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99F7B3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631EB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C58978F">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39C238B5">
      <w:pPr>
        <w:adjustRightInd/>
        <w:spacing w:line="360" w:lineRule="auto"/>
        <w:jc w:val="center"/>
        <w:outlineLvl w:val="0"/>
        <w:rPr>
          <w:rFonts w:ascii="仿宋" w:hAnsi="仿宋" w:eastAsia="仿宋" w:cs="仿宋"/>
          <w:b/>
          <w:color w:val="auto"/>
          <w:sz w:val="32"/>
          <w:szCs w:val="32"/>
          <w:highlight w:val="none"/>
        </w:rPr>
      </w:pPr>
      <w:bookmarkStart w:id="25" w:name="第三部分"/>
      <w:bookmarkStart w:id="26" w:name="_Toc164416483"/>
      <w:r>
        <w:rPr>
          <w:rFonts w:hint="eastAsia" w:ascii="仿宋" w:hAnsi="仿宋" w:eastAsia="仿宋" w:cs="仿宋"/>
          <w:b/>
          <w:color w:val="auto"/>
          <w:sz w:val="32"/>
          <w:szCs w:val="32"/>
          <w:highlight w:val="none"/>
        </w:rPr>
        <w:t>一、总则</w:t>
      </w:r>
    </w:p>
    <w:p w14:paraId="49ED44E3">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48EEDA6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6C019D28">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7C00942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AA002E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17EC627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43D0AD6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3836250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250742E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7D9CD49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23F734C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2E5DA160">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5A5A9CB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E9F854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59B8192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9EFC22C">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0CF24B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0FBE095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DE8F16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04C5BCC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3EBBCB8E">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2F8A8D6">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BF48A5A">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9668ADE">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2DF5427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16AD18C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F12EC2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B87C94E">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215E0B6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77E0E04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E78AFD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5AECEB8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71C0B6C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5A1237B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CE2F9C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6B36D26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0CC909E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5B5B1F3F">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03949B1">
      <w:pPr>
        <w:adjustRightInd/>
        <w:spacing w:line="360" w:lineRule="auto"/>
        <w:jc w:val="center"/>
        <w:outlineLvl w:val="0"/>
        <w:rPr>
          <w:rFonts w:ascii="仿宋" w:hAnsi="仿宋" w:eastAsia="仿宋" w:cs="仿宋"/>
          <w:b/>
          <w:color w:val="auto"/>
          <w:sz w:val="32"/>
          <w:szCs w:val="32"/>
          <w:highlight w:val="none"/>
        </w:rPr>
      </w:pPr>
    </w:p>
    <w:p w14:paraId="6BDE4B5E">
      <w:pPr>
        <w:adjustRightInd/>
        <w:spacing w:line="360" w:lineRule="auto"/>
        <w:jc w:val="center"/>
        <w:outlineLvl w:val="0"/>
        <w:rPr>
          <w:rFonts w:ascii="仿宋" w:hAnsi="仿宋" w:eastAsia="仿宋" w:cs="仿宋"/>
          <w:b/>
          <w:color w:val="auto"/>
          <w:sz w:val="32"/>
          <w:szCs w:val="32"/>
          <w:highlight w:val="none"/>
        </w:rPr>
      </w:pPr>
    </w:p>
    <w:p w14:paraId="47E41409">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5118712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449071B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7C8D4A6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373E7F3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6BBDA864">
      <w:pPr>
        <w:pStyle w:val="3"/>
        <w:snapToGrid w:val="0"/>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1962D21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71B116A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4FDF52B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投标人应自行承担编制投标文件及参加本次投标所涉及的一切费用。不管投标结果如何，采购人对上述费用不负任何责任。</w:t>
      </w:r>
    </w:p>
    <w:p w14:paraId="34E6466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6770DCF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4241BE6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114225B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519EE7F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0B4EA56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8DD4C7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4B9BD64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47C2B6C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032FB97">
      <w:pPr>
        <w:pStyle w:val="25"/>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7420F4AC">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762352DD">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729F502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7C77DF8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FF4D81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732E260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1366C4C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4C03073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019A6F1">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CFD795C">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2A20C288">
      <w:pPr>
        <w:pStyle w:val="33"/>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4FB64107">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投标文件由“资格文件”、“商务技术文件”、“报价文件”三部分组成，其中</w:t>
      </w:r>
      <w:r>
        <w:rPr>
          <w:rFonts w:hint="eastAsia" w:ascii="仿宋" w:hAnsi="仿宋" w:eastAsia="仿宋" w:cs="仿宋"/>
          <w:b/>
          <w:color w:val="auto"/>
          <w:sz w:val="24"/>
          <w:highlight w:val="none"/>
        </w:rPr>
        <w:t>电子投标文件中所须加盖公章部分均应采用电子签章。</w:t>
      </w:r>
    </w:p>
    <w:p w14:paraId="6367064A">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6A09FE7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5B19332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6813D560">
      <w:pPr>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3642AE5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5566160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6EA64522">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47D9A817">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600FD1F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2047BFF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3</w:t>
      </w:r>
      <w:r>
        <w:rPr>
          <w:rFonts w:hint="eastAsia" w:ascii="仿宋" w:hAnsi="仿宋" w:eastAsia="仿宋" w:cs="仿宋"/>
          <w:color w:val="auto"/>
          <w:sz w:val="24"/>
          <w:highlight w:val="none"/>
        </w:rPr>
        <w:t>法定代表人及其授权代表身份证复印件；</w:t>
      </w:r>
    </w:p>
    <w:p w14:paraId="7381962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4</w:t>
      </w:r>
      <w:r>
        <w:rPr>
          <w:rFonts w:hint="eastAsia" w:ascii="仿宋" w:hAnsi="仿宋" w:eastAsia="仿宋" w:cs="仿宋"/>
          <w:color w:val="auto"/>
          <w:sz w:val="24"/>
          <w:highlight w:val="none"/>
        </w:rPr>
        <w:t>授权代表社保证明；</w:t>
      </w:r>
    </w:p>
    <w:p w14:paraId="4292046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5</w:t>
      </w:r>
      <w:r>
        <w:rPr>
          <w:rFonts w:hint="eastAsia" w:ascii="仿宋" w:hAnsi="仿宋" w:eastAsia="仿宋" w:cs="仿宋"/>
          <w:color w:val="auto"/>
          <w:sz w:val="24"/>
          <w:highlight w:val="none"/>
        </w:rPr>
        <w:t>法定代表人身份证明书；</w:t>
      </w:r>
    </w:p>
    <w:p w14:paraId="4E9D584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6</w:t>
      </w:r>
      <w:r>
        <w:rPr>
          <w:rFonts w:hint="eastAsia" w:ascii="仿宋" w:hAnsi="仿宋" w:eastAsia="仿宋"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597263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7</w:t>
      </w:r>
      <w:r>
        <w:rPr>
          <w:rFonts w:hint="eastAsia" w:ascii="仿宋" w:hAnsi="仿宋" w:eastAsia="仿宋" w:cs="仿宋"/>
          <w:color w:val="auto"/>
          <w:sz w:val="24"/>
          <w:highlight w:val="none"/>
        </w:rPr>
        <w:t>廉政承诺书（格式见第六部分附件）；</w:t>
      </w:r>
    </w:p>
    <w:p w14:paraId="7262AF2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8</w:t>
      </w:r>
      <w:r>
        <w:rPr>
          <w:rFonts w:hint="eastAsia" w:ascii="仿宋" w:hAnsi="仿宋" w:eastAsia="仿宋"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14:paraId="17EEF16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9</w:t>
      </w:r>
      <w:r>
        <w:rPr>
          <w:rFonts w:hint="eastAsia" w:ascii="仿宋" w:hAnsi="仿宋" w:eastAsia="仿宋" w:cs="仿宋"/>
          <w:color w:val="auto"/>
          <w:sz w:val="24"/>
          <w:highlight w:val="none"/>
        </w:rPr>
        <w:t>供应商应提供针对项目的完整技术解决方案；</w:t>
      </w:r>
    </w:p>
    <w:p w14:paraId="620CA12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50032F7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9D7640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7D6C120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10</w:t>
      </w:r>
      <w:r>
        <w:rPr>
          <w:rFonts w:hint="eastAsia" w:ascii="仿宋" w:hAnsi="仿宋" w:eastAsia="仿宋"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709CDF8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1</w:t>
      </w:r>
      <w:r>
        <w:rPr>
          <w:rFonts w:hint="eastAsia" w:ascii="仿宋" w:hAnsi="仿宋" w:eastAsia="仿宋" w:cs="仿宋"/>
          <w:color w:val="auto"/>
          <w:sz w:val="24"/>
          <w:highlight w:val="none"/>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B4F878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2</w:t>
      </w:r>
      <w:r>
        <w:rPr>
          <w:rFonts w:hint="eastAsia" w:ascii="仿宋" w:hAnsi="仿宋" w:eastAsia="仿宋" w:cs="仿宋"/>
          <w:color w:val="auto"/>
          <w:sz w:val="24"/>
          <w:highlight w:val="none"/>
        </w:rPr>
        <w:t>供应商售后服务证明材料：由供应商根据本项目要求提供相应的售后服务证明材料或售后服务承诺；</w:t>
      </w:r>
    </w:p>
    <w:p w14:paraId="3A981EB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3</w:t>
      </w:r>
      <w:r>
        <w:rPr>
          <w:rFonts w:hint="eastAsia" w:ascii="仿宋" w:hAnsi="仿宋" w:eastAsia="仿宋"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562803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4</w:t>
      </w:r>
      <w:r>
        <w:rPr>
          <w:rFonts w:hint="eastAsia" w:ascii="仿宋" w:hAnsi="仿宋" w:eastAsia="仿宋"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23840C2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5</w:t>
      </w:r>
      <w:r>
        <w:rPr>
          <w:rFonts w:hint="eastAsia" w:ascii="仿宋" w:hAnsi="仿宋" w:eastAsia="仿宋"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备品备件清单（含随机自带的备品备件和质保期后供采购人选择的备品备件及配套零部件，明细备品备件及价格，且供货价格不高于成交价格；成交货物设备应提供易损部件的备件和整机备品）；（如有）</w:t>
      </w:r>
    </w:p>
    <w:p w14:paraId="760F1D1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6</w:t>
      </w:r>
      <w:r>
        <w:rPr>
          <w:rFonts w:hint="eastAsia" w:ascii="仿宋" w:hAnsi="仿宋" w:eastAsia="仿宋" w:cs="仿宋"/>
          <w:color w:val="auto"/>
          <w:sz w:val="24"/>
          <w:highlight w:val="none"/>
        </w:rPr>
        <w:t>培训计划（如有）；</w:t>
      </w:r>
    </w:p>
    <w:p w14:paraId="6799820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7</w:t>
      </w:r>
      <w:r>
        <w:rPr>
          <w:rFonts w:hint="eastAsia" w:ascii="仿宋" w:hAnsi="仿宋" w:eastAsia="仿宋" w:cs="仿宋"/>
          <w:color w:val="auto"/>
          <w:sz w:val="24"/>
          <w:highlight w:val="none"/>
        </w:rPr>
        <w:t>验收方案；</w:t>
      </w:r>
    </w:p>
    <w:p w14:paraId="345BA7CE">
      <w:pPr>
        <w:snapToGrid w:val="0"/>
        <w:spacing w:line="336" w:lineRule="auto"/>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w:t>
      </w:r>
      <w:r>
        <w:rPr>
          <w:rFonts w:ascii="仿宋" w:hAnsi="仿宋" w:eastAsia="仿宋" w:cs="仿宋"/>
          <w:color w:val="auto"/>
          <w:sz w:val="24"/>
          <w:highlight w:val="none"/>
        </w:rPr>
        <w:t>8</w:t>
      </w:r>
      <w:r>
        <w:rPr>
          <w:rFonts w:hint="eastAsia" w:ascii="仿宋" w:hAnsi="仿宋" w:eastAsia="仿宋" w:cs="仿宋"/>
          <w:color w:val="auto"/>
          <w:sz w:val="24"/>
          <w:highlight w:val="none"/>
          <w:u w:val="wave"/>
        </w:rPr>
        <w:t>未尽事宜请各投标单位按评分标准和相对应标项相关要求制作；</w:t>
      </w:r>
    </w:p>
    <w:p w14:paraId="757B5418">
      <w:pPr>
        <w:snapToGrid w:val="0"/>
        <w:spacing w:line="336" w:lineRule="auto"/>
        <w:ind w:firstLine="480" w:firstLineChars="200"/>
        <w:rPr>
          <w:color w:val="auto"/>
          <w:highlight w:val="none"/>
          <w:lang w:val="zh-CN"/>
        </w:rPr>
      </w:pPr>
      <w:r>
        <w:rPr>
          <w:rFonts w:hint="eastAsia" w:ascii="仿宋" w:hAnsi="仿宋" w:eastAsia="仿宋" w:cs="仿宋"/>
          <w:color w:val="auto"/>
          <w:sz w:val="24"/>
          <w:highlight w:val="none"/>
        </w:rPr>
        <w:t>2.2.1</w:t>
      </w:r>
      <w:r>
        <w:rPr>
          <w:rFonts w:ascii="仿宋" w:hAnsi="仿宋" w:eastAsia="仿宋" w:cs="仿宋"/>
          <w:color w:val="auto"/>
          <w:sz w:val="24"/>
          <w:highlight w:val="none"/>
        </w:rPr>
        <w:t>9</w:t>
      </w:r>
      <w:r>
        <w:rPr>
          <w:rFonts w:hint="eastAsia" w:ascii="仿宋" w:hAnsi="仿宋" w:eastAsia="仿宋" w:cs="仿宋"/>
          <w:color w:val="auto"/>
          <w:sz w:val="24"/>
          <w:highlight w:val="none"/>
        </w:rPr>
        <w:t>投标人需要说明的其他文件和说明（格式自拟）。</w:t>
      </w:r>
    </w:p>
    <w:p w14:paraId="2C9A2ADA">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3BA260F">
      <w:pPr>
        <w:pStyle w:val="61"/>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2.3.1开标一览表（报价表）；</w:t>
      </w:r>
    </w:p>
    <w:p w14:paraId="6328D758">
      <w:pPr>
        <w:pStyle w:val="61"/>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2.3.2中小企业声明函（如有）；</w:t>
      </w:r>
    </w:p>
    <w:p w14:paraId="1902271D">
      <w:pPr>
        <w:pStyle w:val="61"/>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2.3.3 残疾人福利性单位声明函（如有）。</w:t>
      </w:r>
    </w:p>
    <w:p w14:paraId="647C6660">
      <w:pPr>
        <w:pStyle w:val="61"/>
        <w:autoSpaceDE/>
        <w:autoSpaceDN/>
        <w:snapToGrid w:val="0"/>
        <w:spacing w:line="440" w:lineRule="exact"/>
        <w:ind w:firstLine="482" w:firstLineChars="200"/>
        <w:rPr>
          <w:rFonts w:ascii="仿宋" w:hAnsi="仿宋" w:eastAsia="仿宋" w:cs="仿宋"/>
          <w:b/>
          <w:bCs/>
          <w:color w:val="auto"/>
          <w:highlight w:val="none"/>
        </w:rPr>
      </w:pPr>
      <w:r>
        <w:rPr>
          <w:rFonts w:ascii="仿宋" w:hAnsi="仿宋" w:eastAsia="仿宋" w:cs="仿宋"/>
          <w:b/>
          <w:bCs/>
          <w:color w:val="auto"/>
          <w:highlight w:val="none"/>
          <w:lang w:val="en-US"/>
        </w:rPr>
        <w:t>3.</w:t>
      </w:r>
      <w:r>
        <w:rPr>
          <w:rFonts w:hint="eastAsia" w:ascii="仿宋" w:hAnsi="仿宋" w:eastAsia="仿宋" w:cs="仿宋"/>
          <w:b/>
          <w:bCs/>
          <w:color w:val="auto"/>
          <w:highlight w:val="none"/>
          <w:lang w:val="en-US"/>
        </w:rPr>
        <w:t>投标报价</w:t>
      </w:r>
    </w:p>
    <w:p w14:paraId="737A7845">
      <w:pPr>
        <w:pStyle w:val="61"/>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3.1供应商应按招标文件中</w:t>
      </w:r>
      <w:r>
        <w:rPr>
          <w:rFonts w:hint="eastAsia" w:ascii="仿宋" w:hAnsi="仿宋" w:eastAsia="仿宋" w:cs="仿宋"/>
          <w:color w:val="auto"/>
          <w:highlight w:val="none"/>
          <w:lang w:val="en-US"/>
        </w:rPr>
        <w:t>《开标一览表》（报价表）</w:t>
      </w:r>
      <w:r>
        <w:rPr>
          <w:rFonts w:ascii="仿宋" w:hAnsi="仿宋" w:eastAsia="仿宋" w:cs="仿宋"/>
          <w:color w:val="auto"/>
          <w:highlight w:val="none"/>
          <w:lang w:val="en-US"/>
        </w:rPr>
        <w:t>等附表要求填写。</w:t>
      </w:r>
    </w:p>
    <w:p w14:paraId="228ED802">
      <w:pPr>
        <w:pStyle w:val="61"/>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3.2报价为采购人可以合格使用产品的价格，包括货款、包装、运输、保险、货到就位以及安装、调试、培训、保修及产品知识产权等一切费用。</w:t>
      </w:r>
    </w:p>
    <w:p w14:paraId="7F12AB47">
      <w:pPr>
        <w:pStyle w:val="61"/>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3.3招标文件未列明，而供应商认为必需的费用也需列入报价。</w:t>
      </w:r>
    </w:p>
    <w:p w14:paraId="1C68F562">
      <w:pPr>
        <w:pStyle w:val="61"/>
        <w:autoSpaceDE/>
        <w:autoSpaceDN/>
        <w:snapToGrid w:val="0"/>
        <w:spacing w:line="440" w:lineRule="exact"/>
        <w:ind w:left="479" w:leftChars="228" w:firstLine="0"/>
        <w:rPr>
          <w:rFonts w:ascii="仿宋" w:hAnsi="仿宋" w:eastAsia="仿宋" w:cs="仿宋"/>
          <w:b/>
          <w:color w:val="auto"/>
          <w:szCs w:val="24"/>
          <w:highlight w:val="none"/>
        </w:rPr>
      </w:pPr>
      <w:r>
        <w:rPr>
          <w:rFonts w:ascii="仿宋" w:hAnsi="仿宋" w:eastAsia="仿宋" w:cs="仿宋"/>
          <w:b/>
          <w:bCs/>
          <w:color w:val="auto"/>
          <w:highlight w:val="none"/>
          <w:lang w:val="en-US"/>
        </w:rPr>
        <w:t>3.4投标报价只允许有一个报价，有选择的报价将不予接受（除指定外）。</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3841D8A2">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4ECA22D">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88DDDF9">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163C317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6103F2FA">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3F0A309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57F219AC">
      <w:pPr>
        <w:pStyle w:val="130"/>
        <w:spacing w:before="0" w:line="44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69CDF1E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8E0366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6510A60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38F99A2">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2BA931CD">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7C44888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580D0F7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5CD20F84">
      <w:pPr>
        <w:pStyle w:val="130"/>
        <w:spacing w:before="0"/>
        <w:ind w:firstLine="643"/>
        <w:rPr>
          <w:rFonts w:ascii="仿宋" w:hAnsi="仿宋" w:eastAsia="仿宋" w:cs="仿宋"/>
          <w:b/>
          <w:color w:val="auto"/>
          <w:sz w:val="32"/>
          <w:highlight w:val="none"/>
        </w:rPr>
      </w:pPr>
    </w:p>
    <w:p w14:paraId="2F5DBC3A">
      <w:pPr>
        <w:spacing w:line="360" w:lineRule="auto"/>
        <w:jc w:val="center"/>
        <w:rPr>
          <w:rFonts w:ascii="仿宋" w:hAnsi="仿宋" w:eastAsia="仿宋" w:cs="仿宋"/>
          <w:b/>
          <w:color w:val="auto"/>
          <w:sz w:val="32"/>
          <w:szCs w:val="32"/>
          <w:highlight w:val="none"/>
        </w:rPr>
      </w:pPr>
      <w:bookmarkStart w:id="27" w:name="_Toc91899903"/>
      <w:r>
        <w:rPr>
          <w:rFonts w:hint="eastAsia" w:ascii="仿宋" w:hAnsi="仿宋" w:eastAsia="仿宋" w:cs="仿宋"/>
          <w:b/>
          <w:color w:val="auto"/>
          <w:sz w:val="32"/>
          <w:szCs w:val="32"/>
          <w:highlight w:val="none"/>
        </w:rPr>
        <w:t>四、开标和评标</w:t>
      </w:r>
    </w:p>
    <w:p w14:paraId="7E8F04C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719A84B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0895EC8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33719FF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1.3采购人或采购代理机构对投标人进行资格审查。</w:t>
      </w:r>
    </w:p>
    <w:p w14:paraId="081598C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1.4评标委员会对商务技术响应文件进行评审。</w:t>
      </w:r>
    </w:p>
    <w:p w14:paraId="57D38C7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1.5主持人宣布商务技术得分及无效（废）投标情形（如有），公布经商务技术（资信）评审符合招标文件要求的投标人名单及其商务技术得分。</w:t>
      </w:r>
    </w:p>
    <w:p w14:paraId="6CC94F5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1.6启封报价文件资料，主持人宣读投标人名称、投标价格和投标文件的其他内容。未宣读的投标报价和招标文件未允许提供的备选投标方案等实质性内容，评标时不予承认。</w:t>
      </w:r>
    </w:p>
    <w:p w14:paraId="6A474CB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w:t>
      </w:r>
    </w:p>
    <w:p w14:paraId="79386D9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1.8主持人公布评标结果。</w:t>
      </w:r>
    </w:p>
    <w:p w14:paraId="0C8F2A3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1F36F07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1D06F55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09C13FE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79DFD69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3AC94C3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2C916BF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24DE8AB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4D0F0DF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07E696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031BF8D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5709727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3.3评标委员会可以要求投标人对其投标文件中含义不明确的内容作必要的澄清或者说明，但澄清或者说明不得超过投标文件的范围或者改变投标文件的实质性内容。</w:t>
      </w:r>
    </w:p>
    <w:p w14:paraId="18F20D6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29BF05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577C17E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7F09CE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3.5评标委员会对投标文件的判定，只依据投标文件和招标文件内容本身，不依据任何外来证明。</w:t>
      </w:r>
    </w:p>
    <w:p w14:paraId="7C87E552">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3.6评标委员会不向落标方解释落标的原因。</w:t>
      </w:r>
    </w:p>
    <w:p w14:paraId="4001EA4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35DE779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441C52B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190BD3B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20A80B4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937475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3065123E">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38F250F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4F9F607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73F3D68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5.3单价金额小数点或者百分比有明显错位的，以《开标一览表》（报价表）的总价为准，并修改单价；</w:t>
      </w:r>
    </w:p>
    <w:p w14:paraId="38A5B47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5B2BFC5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CACC0AE">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69AAF80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7DD26DD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6F3A95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511C2F6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6EF55C0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1B0DD34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2F19C39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5D0EBF0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F2C52C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0BDAA26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5B5C539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6E1CB081">
      <w:pPr>
        <w:pStyle w:val="17"/>
        <w:widowControl w:val="0"/>
        <w:tabs>
          <w:tab w:val="clear" w:pos="390"/>
          <w:tab w:val="clear" w:pos="454"/>
        </w:tabs>
        <w:spacing w:after="120" w:line="440" w:lineRule="exact"/>
        <w:ind w:left="0" w:firstLine="482" w:firstLineChars="20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6342EFEE">
      <w:pPr>
        <w:pStyle w:val="17"/>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273CBBA">
      <w:pPr>
        <w:pStyle w:val="33"/>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7DB76DFB">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60880A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5E85B1D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ED69DD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46C7CCE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15CBD28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1A57C10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66618E9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0D985EB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3366A56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505DA4D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0390721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5E227E3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368F53A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ED8CB2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4F7401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735A727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7D0D9C4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D8F0EA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16F7102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6BF18CB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19518E20">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28A75731">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368B0FCF">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67DE4FD3">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53BA44B9">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6A9AA1C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4571A2E4">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011A3A1D">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1287F0C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03B7315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4E5B8582">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66DB23E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571FEA7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5CCD2C00">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118F13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61BD8E53">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62A0782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25F86F5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67EF4D3">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486B2283">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122236C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5D8DCEC4">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4EB0966C">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8.25未按招标文件要求提供样品或提供样品不满足采购需求实质性条件的；</w:t>
      </w:r>
    </w:p>
    <w:p w14:paraId="184000BC">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8.26参与同一个采购包(标段)的供应商存在下列情形之一且无法合理解释的，其投标(响应)文件无效:</w:t>
      </w:r>
    </w:p>
    <w:p w14:paraId="35B30E7E">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8.26.1不同供应商的电子投标(响应)文件上传计算机的网卡MAC地址或硬盘序列号等硬件信息相同的;</w:t>
      </w:r>
    </w:p>
    <w:p w14:paraId="4DACC8ED">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8.26.2上传的电子投标(响应)文件若出现使用本项目其他投标(响应)供应商的数字证书加密的，或者加盖本项目其他投标(响应)供应商的电子印章的;</w:t>
      </w:r>
    </w:p>
    <w:p w14:paraId="010C7188">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8.26.3不同供应商的投标(响应)文件的内容存在3处(含)以上错误一致的;</w:t>
      </w:r>
    </w:p>
    <w:p w14:paraId="34EED04D">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8.26.4不同供应商联系人为同一人或不同联系人的联系电话一致的。</w:t>
      </w:r>
    </w:p>
    <w:p w14:paraId="4FA17775">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w:t>
      </w:r>
      <w:r>
        <w:rPr>
          <w:rFonts w:ascii="仿宋" w:hAnsi="仿宋" w:eastAsia="仿宋" w:cs="仿宋"/>
          <w:b/>
          <w:color w:val="auto"/>
          <w:sz w:val="24"/>
          <w:highlight w:val="none"/>
        </w:rPr>
        <w:t>7</w:t>
      </w:r>
      <w:r>
        <w:rPr>
          <w:rFonts w:hint="eastAsia" w:ascii="仿宋" w:hAnsi="仿宋" w:eastAsia="仿宋" w:cs="仿宋"/>
          <w:b/>
          <w:color w:val="auto"/>
          <w:sz w:val="24"/>
          <w:highlight w:val="none"/>
        </w:rPr>
        <w:t>其他违反法律、法规的情形。</w:t>
      </w:r>
    </w:p>
    <w:p w14:paraId="08B97EA7">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2E4D1746">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9E508ED">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AFA82BD">
      <w:pPr>
        <w:snapToGrid w:val="0"/>
        <w:spacing w:line="360" w:lineRule="auto"/>
        <w:ind w:firstLine="482" w:firstLineChars="150"/>
        <w:jc w:val="center"/>
        <w:rPr>
          <w:rFonts w:ascii="仿宋" w:hAnsi="仿宋" w:eastAsia="仿宋" w:cs="仿宋"/>
          <w:b/>
          <w:color w:val="auto"/>
          <w:sz w:val="32"/>
          <w:highlight w:val="none"/>
        </w:rPr>
      </w:pPr>
    </w:p>
    <w:bookmarkEnd w:id="27"/>
    <w:p w14:paraId="2B198558">
      <w:pPr>
        <w:pStyle w:val="33"/>
        <w:spacing w:line="360" w:lineRule="auto"/>
        <w:ind w:firstLine="726"/>
        <w:jc w:val="center"/>
        <w:rPr>
          <w:rFonts w:ascii="仿宋" w:hAnsi="仿宋" w:eastAsia="仿宋" w:cs="仿宋"/>
          <w:b/>
          <w:color w:val="auto"/>
          <w:sz w:val="32"/>
          <w:szCs w:val="32"/>
          <w:highlight w:val="none"/>
        </w:rPr>
      </w:pPr>
      <w:bookmarkStart w:id="28" w:name="_Hlt68403820"/>
      <w:bookmarkEnd w:id="28"/>
      <w:bookmarkStart w:id="29" w:name="_Hlt68073093"/>
      <w:bookmarkEnd w:id="29"/>
      <w:bookmarkStart w:id="30" w:name="_Hlt75236290"/>
      <w:bookmarkEnd w:id="30"/>
      <w:bookmarkStart w:id="31" w:name="_Hlt68057669"/>
      <w:bookmarkEnd w:id="31"/>
      <w:bookmarkStart w:id="32" w:name="_Hlt74730295"/>
      <w:bookmarkEnd w:id="32"/>
      <w:bookmarkStart w:id="33" w:name="_Hlt75236101"/>
      <w:bookmarkEnd w:id="33"/>
      <w:bookmarkStart w:id="34" w:name="_Hlt74714665"/>
      <w:bookmarkEnd w:id="34"/>
      <w:bookmarkStart w:id="35" w:name="_Hlt68072998"/>
      <w:bookmarkEnd w:id="35"/>
      <w:bookmarkStart w:id="36" w:name="_Hlt68072990"/>
      <w:bookmarkEnd w:id="36"/>
      <w:bookmarkStart w:id="37" w:name="_Hlt74729768"/>
      <w:bookmarkEnd w:id="37"/>
      <w:bookmarkStart w:id="38" w:name="_Hlt75236011"/>
      <w:bookmarkEnd w:id="38"/>
      <w:bookmarkStart w:id="39" w:name="_Hlt74707468"/>
      <w:bookmarkEnd w:id="39"/>
      <w:bookmarkStart w:id="40" w:name="_Toc81372953"/>
      <w:bookmarkStart w:id="41" w:name="_Toc84325929"/>
      <w:bookmarkStart w:id="42" w:name="_Toc81372776"/>
      <w:r>
        <w:rPr>
          <w:rFonts w:hint="eastAsia" w:ascii="仿宋" w:hAnsi="仿宋" w:eastAsia="仿宋" w:cs="仿宋"/>
          <w:b/>
          <w:color w:val="auto"/>
          <w:sz w:val="32"/>
          <w:szCs w:val="32"/>
          <w:highlight w:val="none"/>
        </w:rPr>
        <w:t>五、授予合同</w:t>
      </w:r>
    </w:p>
    <w:bookmarkEnd w:id="40"/>
    <w:bookmarkEnd w:id="41"/>
    <w:bookmarkEnd w:id="42"/>
    <w:p w14:paraId="2E06311E">
      <w:pPr>
        <w:pStyle w:val="17"/>
        <w:tabs>
          <w:tab w:val="clear" w:pos="390"/>
          <w:tab w:val="clear" w:pos="454"/>
        </w:tabs>
        <w:spacing w:after="120" w:line="44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1991CEC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4E39EB7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46D68D8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1.3实施方案最合理并对采购人最为有利，最大限度满足招标文件的要求；</w:t>
      </w:r>
    </w:p>
    <w:p w14:paraId="6F96EB1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64F30DB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1.5采购人将把中标通知书授予最佳投标者，但最低价不是中标的绝对保证。</w:t>
      </w:r>
    </w:p>
    <w:p w14:paraId="68F42B6B">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06B98A8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6A5C89E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043F9BD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010A6451">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746DC34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71C212A6">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61D1F0D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49B56E0C">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7975CAA4">
      <w:pPr>
        <w:tabs>
          <w:tab w:val="left" w:pos="0"/>
        </w:tabs>
        <w:spacing w:line="360" w:lineRule="auto"/>
        <w:ind w:firstLine="482"/>
        <w:rPr>
          <w:rFonts w:ascii="仿宋" w:hAnsi="仿宋" w:eastAsia="仿宋" w:cs="宋体"/>
          <w:color w:val="auto"/>
          <w:sz w:val="24"/>
          <w:highlight w:val="none"/>
        </w:rPr>
      </w:pPr>
      <w:r>
        <w:rPr>
          <w:rFonts w:hint="eastAsia" w:ascii="仿宋" w:hAnsi="仿宋"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highlight w:val="none"/>
        </w:rPr>
        <w:t>。履约保证金的数额不得超过政府采购合同金额的</w:t>
      </w:r>
      <w:r>
        <w:rPr>
          <w:rFonts w:hint="eastAsia" w:ascii="仿宋" w:hAnsi="仿宋" w:eastAsia="仿宋"/>
          <w:b/>
          <w:color w:val="auto"/>
          <w:sz w:val="24"/>
          <w:highlight w:val="none"/>
        </w:rPr>
        <w:t>0.5</w:t>
      </w:r>
      <w:r>
        <w:rPr>
          <w:rFonts w:hint="eastAsia" w:ascii="仿宋" w:hAnsi="仿宋" w:eastAsia="仿宋"/>
          <w:color w:val="auto"/>
          <w:sz w:val="24"/>
          <w:highlight w:val="none"/>
        </w:rPr>
        <w:t>%，</w:t>
      </w:r>
      <w:r>
        <w:rPr>
          <w:rFonts w:hint="eastAsia" w:ascii="仿宋" w:hAnsi="仿宋" w:eastAsia="仿宋" w:cs="宋体"/>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highlight w:val="none"/>
        </w:rPr>
        <w:t>延迟退还的，应当按照合同约定和法律规定承担相应的赔偿责任</w:t>
      </w:r>
      <w:r>
        <w:rPr>
          <w:rFonts w:hint="eastAsia" w:ascii="仿宋" w:hAnsi="仿宋" w:eastAsia="仿宋" w:cs="宋体"/>
          <w:color w:val="auto"/>
          <w:sz w:val="24"/>
          <w:highlight w:val="none"/>
        </w:rPr>
        <w:t>。</w:t>
      </w:r>
    </w:p>
    <w:p w14:paraId="009F18A9">
      <w:pPr>
        <w:pStyle w:val="6"/>
        <w:ind w:left="0" w:firstLine="480" w:firstLineChars="200"/>
        <w:rPr>
          <w:rFonts w:ascii="仿宋" w:eastAsia="仿宋" w:cs="宋体"/>
          <w:b w:val="0"/>
          <w:bCs w:val="0"/>
          <w:snapToGrid w:val="0"/>
          <w:color w:val="auto"/>
          <w:kern w:val="28"/>
          <w:sz w:val="24"/>
          <w:highlight w:val="none"/>
        </w:rPr>
      </w:pPr>
      <w:r>
        <w:rPr>
          <w:rFonts w:hint="eastAsia" w:ascii="仿宋" w:eastAsia="仿宋" w:cs="宋体"/>
          <w:b w:val="0"/>
          <w:bCs w:val="0"/>
          <w:snapToGrid w:val="0"/>
          <w:color w:val="auto"/>
          <w:kern w:val="28"/>
          <w:sz w:val="24"/>
          <w:highlight w:val="none"/>
        </w:rPr>
        <w:t>供应商</w:t>
      </w:r>
      <w:r>
        <w:rPr>
          <w:rFonts w:hint="eastAsia" w:ascii="仿宋" w:eastAsia="仿宋" w:cs="宋体"/>
          <w:b w:val="0"/>
          <w:bCs w:val="0"/>
          <w:snapToGrid w:val="0"/>
          <w:color w:val="auto"/>
          <w:kern w:val="28"/>
          <w:sz w:val="24"/>
          <w:highlight w:val="none"/>
          <w:lang w:val="en-US"/>
        </w:rPr>
        <w:t>可</w:t>
      </w:r>
      <w:r>
        <w:rPr>
          <w:rFonts w:hint="eastAsia" w:ascii="仿宋" w:eastAsia="仿宋"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7E0D85BF">
      <w:pPr>
        <w:pStyle w:val="3"/>
        <w:spacing w:line="360" w:lineRule="auto"/>
        <w:rPr>
          <w:rFonts w:ascii="仿宋" w:hAnsi="仿宋" w:eastAsia="仿宋" w:cs="宋体"/>
          <w:snapToGrid w:val="0"/>
          <w:color w:val="auto"/>
          <w:kern w:val="28"/>
          <w:szCs w:val="32"/>
          <w:highlight w:val="none"/>
          <w:lang w:val="zh-CN"/>
        </w:rPr>
      </w:pPr>
      <w:r>
        <w:rPr>
          <w:rFonts w:hint="eastAsia" w:ascii="仿宋" w:eastAsia="仿宋" w:cs="宋体"/>
          <w:snapToGrid w:val="0"/>
          <w:color w:val="auto"/>
          <w:kern w:val="28"/>
          <w:highlight w:val="none"/>
        </w:rPr>
        <w:t xml:space="preserve"> </w:t>
      </w:r>
      <w:r>
        <w:rPr>
          <w:rFonts w:hint="eastAsia" w:ascii="仿宋" w:hAnsi="仿宋" w:eastAsia="仿宋" w:cs="仿宋"/>
          <w:color w:val="auto"/>
          <w:highlight w:val="none"/>
        </w:rPr>
        <w:t>5.</w:t>
      </w:r>
      <w:r>
        <w:rPr>
          <w:rFonts w:hint="eastAsia" w:ascii="仿宋" w:hAnsi="仿宋" w:eastAsia="仿宋" w:cs="宋体"/>
          <w:snapToGrid w:val="0"/>
          <w:color w:val="auto"/>
          <w:kern w:val="28"/>
          <w:szCs w:val="32"/>
          <w:highlight w:val="none"/>
          <w:lang w:val="zh-CN"/>
        </w:rPr>
        <w:t>预付款</w:t>
      </w:r>
    </w:p>
    <w:p w14:paraId="69376C36">
      <w:pPr>
        <w:ind w:firstLine="480" w:firstLineChars="200"/>
        <w:rPr>
          <w:rFonts w:ascii="仿宋" w:hAnsi="仿宋" w:eastAsia="仿宋" w:cs="宋体"/>
          <w:snapToGrid w:val="0"/>
          <w:color w:val="auto"/>
          <w:kern w:val="28"/>
          <w:sz w:val="24"/>
          <w:szCs w:val="32"/>
          <w:highlight w:val="none"/>
          <w:lang w:val="zh-CN"/>
        </w:rPr>
      </w:pPr>
      <w:r>
        <w:rPr>
          <w:rFonts w:hint="eastAsia" w:ascii="仿宋" w:hAnsi="仿宋" w:eastAsia="仿宋" w:cs="宋体"/>
          <w:snapToGrid w:val="0"/>
          <w:color w:val="auto"/>
          <w:kern w:val="28"/>
          <w:sz w:val="24"/>
          <w:szCs w:val="32"/>
          <w:highlight w:val="none"/>
          <w:lang w:val="zh-CN"/>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snapToGrid w:val="0"/>
          <w:color w:val="auto"/>
          <w:kern w:val="28"/>
          <w:sz w:val="24"/>
          <w:szCs w:val="32"/>
          <w:highlight w:val="none"/>
        </w:rPr>
        <w:t>7</w:t>
      </w:r>
      <w:r>
        <w:rPr>
          <w:rFonts w:hint="eastAsia" w:ascii="仿宋" w:hAnsi="仿宋" w:eastAsia="仿宋" w:cs="宋体"/>
          <w:snapToGrid w:val="0"/>
          <w:color w:val="auto"/>
          <w:kern w:val="28"/>
          <w:sz w:val="24"/>
          <w:szCs w:val="32"/>
          <w:highlight w:val="none"/>
          <w:lang w:val="zh-CN"/>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697B7D19">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6．合同签订及备案</w:t>
      </w:r>
    </w:p>
    <w:p w14:paraId="3FEEB7C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6.1中标人应当在中标通知书发出之日起30天内与采购人签订合同，自采购合同签订之日起2个工作日内，通过电子交易平台进行备案。</w:t>
      </w:r>
    </w:p>
    <w:p w14:paraId="59876CF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6.2如中标人为联合体的，由联合体成员各方法定代表人或其授权代表与采购人代表签订合同。</w:t>
      </w:r>
    </w:p>
    <w:p w14:paraId="608629D1">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7.验收</w:t>
      </w:r>
    </w:p>
    <w:p w14:paraId="76B8EAC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FD0C72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7.2采购人可以邀请参加本项目的其他投标人或者第三方机构参与验收。参与验收的投标人或者第三方机构的意见作为验收书的参考资料一并存档。</w:t>
      </w:r>
    </w:p>
    <w:p w14:paraId="5B0F7BA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7.3 采购人负责加强对中标人的履约管理，并按照采购合同约定，及时向中标人支付采购资金。对于中标人违反采购合同约定的行为，采购人应当及时处理，依法追究其违约责任。</w:t>
      </w:r>
    </w:p>
    <w:p w14:paraId="1766DEA0">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8.售后服务考核</w:t>
      </w:r>
    </w:p>
    <w:p w14:paraId="0F039D3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4585D358">
      <w:pPr>
        <w:tabs>
          <w:tab w:val="left" w:pos="0"/>
        </w:tabs>
        <w:spacing w:line="360" w:lineRule="auto"/>
        <w:ind w:firstLine="480"/>
        <w:rPr>
          <w:rFonts w:ascii="仿宋" w:hAnsi="仿宋" w:eastAsia="仿宋" w:cs="仿宋"/>
          <w:color w:val="auto"/>
          <w:kern w:val="0"/>
          <w:sz w:val="24"/>
          <w:highlight w:val="none"/>
        </w:rPr>
      </w:pPr>
    </w:p>
    <w:p w14:paraId="042DE4DB">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3456B3CA">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617E4207">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14:paraId="6F5ADD00">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14:paraId="1AB4E844">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color w:val="auto"/>
          <w:kern w:val="0"/>
          <w:sz w:val="24"/>
          <w:highlight w:val="none"/>
        </w:rPr>
        <w:t xml:space="preserve"> </w:t>
      </w:r>
      <w:r>
        <w:rPr>
          <w:rFonts w:ascii="仿宋" w:hAnsi="仿宋" w:eastAsia="仿宋" w:cs="仿宋"/>
          <w:color w:val="auto"/>
          <w:kern w:val="0"/>
          <w:sz w:val="24"/>
          <w:highlight w:val="none"/>
          <w:lang w:val="zh-CN"/>
        </w:rPr>
        <w:t>的，采购代理机构应当告知供应商向采购人提出。</w:t>
      </w:r>
    </w:p>
    <w:p w14:paraId="0E547021">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14:paraId="077BB1B8">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156BB1F6">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4E2DFE0F">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BEF27AD">
      <w:pPr>
        <w:widowControl/>
        <w:snapToGrid w:val="0"/>
        <w:spacing w:line="336" w:lineRule="auto"/>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70B0716C">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2A61278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5EDAF48C">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154BD5C2">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4D617697">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4DFF8955">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3BAD3D6E">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68D343B2">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11C1E558">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0B107289">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64D68167">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07671EA0">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24062726">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5FF3BABB">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53A7B623">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18AC52DD">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6886D0A2">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6A0EE60F">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14:paraId="29B85C1B">
      <w:pPr>
        <w:snapToGrid w:val="0"/>
        <w:spacing w:line="360" w:lineRule="auto"/>
        <w:ind w:firstLine="482" w:firstLineChars="200"/>
        <w:jc w:val="lef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2E8586F1">
      <w:pPr>
        <w:pStyle w:val="25"/>
        <w:spacing w:line="440" w:lineRule="exact"/>
        <w:ind w:firstLine="480" w:firstLineChars="200"/>
        <w:rPr>
          <w:rFonts w:ascii="仿宋" w:hAnsi="仿宋" w:eastAsia="仿宋" w:cs="仿宋"/>
          <w:color w:val="auto"/>
          <w:highlight w:val="none"/>
        </w:rPr>
        <w:sectPr>
          <w:footerReference r:id="rId7" w:type="default"/>
          <w:pgSz w:w="11906" w:h="16838"/>
          <w:pgMar w:top="1474" w:right="1814" w:bottom="1474" w:left="1814" w:header="851" w:footer="992" w:gutter="0"/>
          <w:pgNumType w:start="1"/>
          <w:cols w:space="720" w:num="1"/>
          <w:docGrid w:linePitch="312" w:charSpace="0"/>
        </w:sectPr>
      </w:pPr>
    </w:p>
    <w:bookmarkEnd w:id="25"/>
    <w:bookmarkEnd w:id="26"/>
    <w:p w14:paraId="0852F143">
      <w:pPr>
        <w:spacing w:line="360" w:lineRule="auto"/>
        <w:jc w:val="center"/>
        <w:outlineLvl w:val="0"/>
        <w:rPr>
          <w:rFonts w:ascii="仿宋" w:hAnsi="仿宋" w:eastAsia="仿宋" w:cs="仿宋"/>
          <w:b/>
          <w:color w:val="auto"/>
          <w:sz w:val="36"/>
          <w:szCs w:val="36"/>
          <w:highlight w:val="none"/>
        </w:rPr>
      </w:pPr>
      <w:bookmarkStart w:id="43" w:name="第四部分"/>
      <w:r>
        <w:rPr>
          <w:rFonts w:hint="eastAsia" w:ascii="仿宋" w:hAnsi="仿宋" w:eastAsia="仿宋" w:cs="仿宋"/>
          <w:b/>
          <w:color w:val="auto"/>
          <w:sz w:val="36"/>
          <w:szCs w:val="36"/>
          <w:highlight w:val="none"/>
        </w:rPr>
        <w:t>第三部分   招标项目范围及要求</w:t>
      </w:r>
    </w:p>
    <w:bookmarkEnd w:id="43"/>
    <w:p w14:paraId="3DE5B78B">
      <w:pPr>
        <w:numPr>
          <w:ilvl w:val="0"/>
          <w:numId w:val="1"/>
        </w:numPr>
        <w:snapToGrid w:val="0"/>
        <w:spacing w:line="360" w:lineRule="auto"/>
        <w:rPr>
          <w:rFonts w:ascii="仿宋" w:hAnsi="仿宋" w:eastAsia="仿宋" w:cs="仿宋_GB2312"/>
          <w:b/>
          <w:color w:val="auto"/>
          <w:sz w:val="32"/>
          <w:highlight w:val="none"/>
        </w:rPr>
      </w:pPr>
      <w:bookmarkStart w:id="44" w:name="第五部分"/>
      <w:bookmarkStart w:id="45" w:name="_Toc86217003"/>
      <w:r>
        <w:rPr>
          <w:rFonts w:hint="eastAsia" w:ascii="仿宋" w:hAnsi="仿宋" w:eastAsia="仿宋" w:cs="仿宋_GB2312"/>
          <w:b/>
          <w:color w:val="auto"/>
          <w:sz w:val="32"/>
          <w:highlight w:val="none"/>
        </w:rPr>
        <w:t>服务清单及要求</w:t>
      </w:r>
    </w:p>
    <w:p w14:paraId="2112A83D">
      <w:pPr>
        <w:widowControl/>
        <w:snapToGrid w:val="0"/>
        <w:spacing w:line="360" w:lineRule="auto"/>
        <w:rPr>
          <w:rFonts w:hint="eastAsia" w:ascii="仿宋" w:eastAsia="仿宋"/>
          <w:color w:val="auto"/>
          <w:kern w:val="0"/>
          <w:sz w:val="24"/>
          <w:highlight w:val="none"/>
          <w:lang w:eastAsia="zh-CN"/>
        </w:rPr>
      </w:pPr>
      <w:r>
        <w:rPr>
          <w:rFonts w:hint="eastAsia" w:ascii="仿宋" w:eastAsia="仿宋"/>
          <w:color w:val="auto"/>
          <w:kern w:val="0"/>
          <w:sz w:val="24"/>
          <w:highlight w:val="none"/>
        </w:rPr>
        <w:t>1、项目名称：</w:t>
      </w:r>
      <w:r>
        <w:rPr>
          <w:rFonts w:hint="eastAsia" w:ascii="仿宋" w:eastAsia="仿宋"/>
          <w:color w:val="auto"/>
          <w:kern w:val="0"/>
          <w:sz w:val="24"/>
          <w:highlight w:val="none"/>
          <w:lang w:eastAsia="zh-CN"/>
        </w:rPr>
        <w:t>绍兴市中心医院医共体总院2025年职工疗休养项目</w:t>
      </w:r>
    </w:p>
    <w:p w14:paraId="62DA89CE">
      <w:pPr>
        <w:widowControl/>
        <w:snapToGrid w:val="0"/>
        <w:spacing w:line="360" w:lineRule="auto"/>
        <w:rPr>
          <w:rFonts w:ascii="仿宋" w:eastAsia="仿宋"/>
          <w:color w:val="auto"/>
          <w:kern w:val="0"/>
          <w:sz w:val="24"/>
          <w:highlight w:val="none"/>
        </w:rPr>
      </w:pPr>
      <w:r>
        <w:rPr>
          <w:rFonts w:hint="eastAsia" w:ascii="仿宋" w:eastAsia="仿宋"/>
          <w:color w:val="auto"/>
          <w:kern w:val="0"/>
          <w:sz w:val="24"/>
          <w:highlight w:val="none"/>
        </w:rPr>
        <w:t>2、出发地：绍兴地区</w:t>
      </w:r>
    </w:p>
    <w:p w14:paraId="43F8475D">
      <w:pPr>
        <w:spacing w:line="360" w:lineRule="auto"/>
        <w:rPr>
          <w:rFonts w:hint="default" w:ascii="仿宋" w:eastAsia="仿宋"/>
          <w:color w:val="auto"/>
          <w:kern w:val="0"/>
          <w:sz w:val="24"/>
          <w:highlight w:val="none"/>
          <w:lang w:val="en-US" w:eastAsia="zh-CN"/>
        </w:rPr>
      </w:pPr>
      <w:r>
        <w:rPr>
          <w:rFonts w:hint="eastAsia" w:ascii="仿宋" w:eastAsia="仿宋"/>
          <w:color w:val="auto"/>
          <w:kern w:val="0"/>
          <w:sz w:val="24"/>
          <w:highlight w:val="none"/>
        </w:rPr>
        <w:t>3、疗养要求：</w:t>
      </w:r>
    </w:p>
    <w:tbl>
      <w:tblPr>
        <w:tblStyle w:val="63"/>
        <w:tblW w:w="9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5342"/>
        <w:gridCol w:w="1231"/>
        <w:gridCol w:w="1424"/>
      </w:tblGrid>
      <w:tr w14:paraId="35982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178" w:type="dxa"/>
            <w:vAlign w:val="center"/>
          </w:tcPr>
          <w:p w14:paraId="697CEAAE">
            <w:pPr>
              <w:jc w:val="center"/>
              <w:rPr>
                <w:rFonts w:hint="eastAsia" w:ascii="仿宋_GB2312" w:eastAsia="仿宋_GB2312"/>
                <w:color w:val="auto"/>
                <w:sz w:val="24"/>
                <w:highlight w:val="none"/>
                <w:lang w:eastAsia="zh-CN"/>
              </w:rPr>
            </w:pPr>
            <w:r>
              <w:rPr>
                <w:rFonts w:hint="eastAsia" w:ascii="仿宋_GB2312" w:eastAsia="仿宋_GB2312"/>
                <w:color w:val="auto"/>
                <w:sz w:val="24"/>
                <w:highlight w:val="none"/>
                <w:lang w:eastAsia="zh-CN"/>
              </w:rPr>
              <w:t>标段</w:t>
            </w:r>
          </w:p>
        </w:tc>
        <w:tc>
          <w:tcPr>
            <w:tcW w:w="5342" w:type="dxa"/>
            <w:vAlign w:val="center"/>
          </w:tcPr>
          <w:p w14:paraId="02C1ED44">
            <w:pPr>
              <w:jc w:val="center"/>
              <w:rPr>
                <w:rFonts w:ascii="仿宋_GB2312" w:eastAsia="仿宋_GB2312"/>
                <w:color w:val="auto"/>
                <w:sz w:val="24"/>
                <w:highlight w:val="none"/>
              </w:rPr>
            </w:pPr>
            <w:r>
              <w:rPr>
                <w:rFonts w:hint="eastAsia" w:ascii="仿宋_GB2312" w:eastAsia="仿宋_GB2312"/>
                <w:color w:val="auto"/>
                <w:sz w:val="24"/>
                <w:highlight w:val="none"/>
              </w:rPr>
              <w:t>线路、天数</w:t>
            </w:r>
          </w:p>
        </w:tc>
        <w:tc>
          <w:tcPr>
            <w:tcW w:w="1231" w:type="dxa"/>
            <w:vAlign w:val="center"/>
          </w:tcPr>
          <w:p w14:paraId="77064348">
            <w:pPr>
              <w:jc w:val="center"/>
              <w:rPr>
                <w:rFonts w:hint="eastAsia" w:ascii="仿宋_GB2312" w:eastAsia="仿宋_GB2312"/>
                <w:color w:val="auto"/>
                <w:sz w:val="24"/>
                <w:highlight w:val="none"/>
                <w:lang w:eastAsia="zh-CN"/>
              </w:rPr>
            </w:pPr>
            <w:r>
              <w:rPr>
                <w:rFonts w:hint="eastAsia" w:ascii="仿宋_GB2312" w:eastAsia="仿宋_GB2312"/>
                <w:color w:val="auto"/>
                <w:sz w:val="24"/>
                <w:highlight w:val="none"/>
                <w:lang w:eastAsia="zh-CN"/>
              </w:rPr>
              <w:t>预估人数</w:t>
            </w:r>
          </w:p>
        </w:tc>
        <w:tc>
          <w:tcPr>
            <w:tcW w:w="1424" w:type="dxa"/>
            <w:vAlign w:val="center"/>
          </w:tcPr>
          <w:p w14:paraId="72CD160B">
            <w:pPr>
              <w:jc w:val="center"/>
              <w:rPr>
                <w:rFonts w:hint="eastAsia" w:ascii="仿宋_GB2312" w:eastAsia="仿宋_GB2312"/>
                <w:color w:val="auto"/>
                <w:sz w:val="24"/>
                <w:highlight w:val="none"/>
                <w:lang w:eastAsia="zh-CN"/>
              </w:rPr>
            </w:pPr>
            <w:r>
              <w:rPr>
                <w:rFonts w:hint="eastAsia" w:ascii="仿宋_GB2312" w:eastAsia="仿宋_GB2312"/>
                <w:color w:val="auto"/>
                <w:sz w:val="24"/>
                <w:highlight w:val="none"/>
                <w:lang w:eastAsia="zh-CN"/>
              </w:rPr>
              <w:t>经费情况</w:t>
            </w:r>
          </w:p>
        </w:tc>
      </w:tr>
      <w:tr w14:paraId="6749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178" w:type="dxa"/>
            <w:vAlign w:val="center"/>
          </w:tcPr>
          <w:p w14:paraId="44D2AB31">
            <w:pPr>
              <w:jc w:val="center"/>
              <w:rPr>
                <w:rFonts w:ascii="仿宋_GB2312" w:eastAsia="仿宋_GB2312"/>
                <w:color w:val="auto"/>
                <w:sz w:val="24"/>
                <w:highlight w:val="none"/>
              </w:rPr>
            </w:pPr>
            <w:r>
              <w:rPr>
                <w:rFonts w:hint="eastAsia" w:ascii="仿宋_GB2312" w:eastAsia="仿宋_GB2312"/>
                <w:color w:val="auto"/>
                <w:sz w:val="24"/>
                <w:highlight w:val="none"/>
                <w:lang w:eastAsia="zh-CN"/>
              </w:rPr>
              <w:t>标段一：</w:t>
            </w:r>
            <w:r>
              <w:rPr>
                <w:rFonts w:hint="eastAsia" w:ascii="仿宋_GB2312" w:eastAsia="仿宋_GB2312"/>
                <w:color w:val="auto"/>
                <w:sz w:val="24"/>
                <w:highlight w:val="none"/>
              </w:rPr>
              <w:t>线路1</w:t>
            </w:r>
          </w:p>
        </w:tc>
        <w:tc>
          <w:tcPr>
            <w:tcW w:w="5342" w:type="dxa"/>
            <w:vAlign w:val="center"/>
          </w:tcPr>
          <w:p w14:paraId="435E2F2A">
            <w:pPr>
              <w:numPr>
                <w:ilvl w:val="0"/>
                <w:numId w:val="2"/>
              </w:numPr>
              <w:rPr>
                <w:rFonts w:hint="default" w:ascii="仿宋_GB2312" w:eastAsia="仿宋_GB2312"/>
                <w:color w:val="auto"/>
                <w:sz w:val="24"/>
                <w:highlight w:val="none"/>
                <w:lang w:val="en-US" w:eastAsia="zh-CN"/>
              </w:rPr>
            </w:pPr>
            <w:r>
              <w:rPr>
                <w:rFonts w:hint="eastAsia" w:ascii="仿宋_GB2312" w:eastAsia="仿宋_GB2312"/>
                <w:color w:val="auto"/>
                <w:sz w:val="24"/>
                <w:highlight w:val="none"/>
              </w:rPr>
              <w:t>安吉</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含</w:t>
            </w:r>
            <w:r>
              <w:rPr>
                <w:rFonts w:hint="eastAsia" w:ascii="仿宋_GB2312" w:eastAsia="仿宋_GB2312"/>
                <w:color w:val="auto"/>
                <w:sz w:val="24"/>
                <w:highlight w:val="none"/>
              </w:rPr>
              <w:t>云上草原</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三日游</w:t>
            </w:r>
          </w:p>
          <w:p w14:paraId="53D6EDAF">
            <w:pPr>
              <w:numPr>
                <w:ilvl w:val="0"/>
                <w:numId w:val="2"/>
              </w:numPr>
              <w:rPr>
                <w:rFonts w:hint="eastAsia" w:ascii="仿宋_GB2312" w:eastAsia="仿宋_GB2312"/>
                <w:color w:val="auto"/>
                <w:sz w:val="24"/>
                <w:highlight w:val="none"/>
                <w:lang w:val="en-US" w:eastAsia="zh-CN"/>
              </w:rPr>
            </w:pPr>
            <w:r>
              <w:rPr>
                <w:rFonts w:hint="eastAsia" w:ascii="仿宋_GB2312" w:eastAsia="仿宋_GB2312"/>
                <w:color w:val="auto"/>
                <w:sz w:val="24"/>
                <w:highlight w:val="none"/>
              </w:rPr>
              <w:t>千岛湖</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 xml:space="preserve">桐庐心跳乐园三日游 </w:t>
            </w:r>
          </w:p>
          <w:p w14:paraId="4FAD267F">
            <w:pPr>
              <w:numPr>
                <w:ilvl w:val="0"/>
                <w:numId w:val="2"/>
              </w:numPr>
              <w:rPr>
                <w:rFonts w:hint="eastAsia" w:ascii="仿宋_GB2312" w:eastAsia="仿宋_GB2312"/>
                <w:color w:val="auto"/>
                <w:sz w:val="24"/>
                <w:highlight w:val="none"/>
                <w:lang w:val="en-US" w:eastAsia="zh-CN"/>
              </w:rPr>
            </w:pPr>
            <w:r>
              <w:rPr>
                <w:rFonts w:hint="eastAsia" w:ascii="仿宋_GB2312" w:eastAsia="仿宋_GB2312"/>
                <w:color w:val="auto"/>
                <w:sz w:val="24"/>
                <w:highlight w:val="none"/>
              </w:rPr>
              <w:t>龙游</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rPr>
              <w:t>江郎山</w:t>
            </w:r>
            <w:r>
              <w:rPr>
                <w:rFonts w:hint="eastAsia" w:ascii="仿宋_GB2312" w:eastAsia="仿宋_GB2312"/>
                <w:color w:val="auto"/>
                <w:sz w:val="24"/>
                <w:highlight w:val="none"/>
                <w:lang w:val="en-US" w:eastAsia="zh-CN"/>
              </w:rPr>
              <w:t>三日游</w:t>
            </w:r>
          </w:p>
          <w:p w14:paraId="35407FBA">
            <w:pPr>
              <w:numPr>
                <w:ilvl w:val="0"/>
                <w:numId w:val="2"/>
              </w:numPr>
              <w:rPr>
                <w:rFonts w:hint="eastAsia" w:ascii="仿宋_GB2312" w:eastAsia="仿宋_GB2312"/>
                <w:color w:val="auto"/>
                <w:sz w:val="24"/>
                <w:highlight w:val="none"/>
                <w:lang w:val="en-US" w:eastAsia="zh-CN"/>
              </w:rPr>
            </w:pPr>
            <w:r>
              <w:rPr>
                <w:rFonts w:hint="eastAsia" w:ascii="仿宋_GB2312" w:eastAsia="仿宋_GB2312"/>
                <w:color w:val="auto"/>
                <w:sz w:val="24"/>
                <w:highlight w:val="none"/>
              </w:rPr>
              <w:t>仙居</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rPr>
              <w:t>临海</w:t>
            </w:r>
            <w:r>
              <w:rPr>
                <w:rFonts w:hint="eastAsia" w:ascii="仿宋_GB2312" w:eastAsia="仿宋_GB2312"/>
                <w:color w:val="auto"/>
                <w:sz w:val="24"/>
                <w:highlight w:val="none"/>
                <w:lang w:val="en-US" w:eastAsia="zh-CN"/>
              </w:rPr>
              <w:t>三日游</w:t>
            </w:r>
          </w:p>
          <w:p w14:paraId="49BB3BD2">
            <w:pPr>
              <w:numPr>
                <w:ilvl w:val="0"/>
                <w:numId w:val="2"/>
              </w:numPr>
              <w:rPr>
                <w:rFonts w:hint="default" w:ascii="仿宋_GB2312" w:eastAsia="仿宋_GB2312"/>
                <w:color w:val="auto"/>
                <w:sz w:val="24"/>
                <w:highlight w:val="none"/>
                <w:lang w:val="en-US" w:eastAsia="zh-CN"/>
              </w:rPr>
            </w:pPr>
            <w:r>
              <w:rPr>
                <w:rFonts w:hint="eastAsia" w:ascii="仿宋_GB2312" w:eastAsia="仿宋_GB2312"/>
                <w:color w:val="auto"/>
                <w:sz w:val="24"/>
                <w:highlight w:val="none"/>
              </w:rPr>
              <w:t>象山石浦</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含滩涂赶海、松兰山、出海捕渔）三日游</w:t>
            </w:r>
          </w:p>
          <w:p w14:paraId="7F426D52">
            <w:pPr>
              <w:numPr>
                <w:ilvl w:val="0"/>
                <w:numId w:val="2"/>
              </w:numPr>
              <w:rPr>
                <w:rFonts w:ascii="仿宋_GB2312" w:eastAsia="仿宋_GB2312"/>
                <w:color w:val="auto"/>
                <w:sz w:val="24"/>
                <w:highlight w:val="none"/>
              </w:rPr>
            </w:pPr>
            <w:r>
              <w:rPr>
                <w:rFonts w:hint="eastAsia" w:ascii="仿宋_GB2312" w:eastAsia="仿宋_GB2312"/>
                <w:color w:val="auto"/>
                <w:sz w:val="24"/>
                <w:highlight w:val="none"/>
                <w:lang w:val="en-US" w:eastAsia="zh-CN"/>
              </w:rPr>
              <w:t>嵊泗、</w:t>
            </w:r>
            <w:r>
              <w:rPr>
                <w:rFonts w:hint="eastAsia" w:ascii="仿宋_GB2312" w:eastAsia="仿宋_GB2312"/>
                <w:color w:val="auto"/>
                <w:sz w:val="24"/>
                <w:highlight w:val="none"/>
              </w:rPr>
              <w:t>枸杞岛三日游</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9月出行）</w:t>
            </w:r>
          </w:p>
        </w:tc>
        <w:tc>
          <w:tcPr>
            <w:tcW w:w="1231" w:type="dxa"/>
            <w:vAlign w:val="center"/>
          </w:tcPr>
          <w:p w14:paraId="66F9E7FA">
            <w:pPr>
              <w:spacing w:line="360" w:lineRule="auto"/>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600</w:t>
            </w:r>
          </w:p>
        </w:tc>
        <w:tc>
          <w:tcPr>
            <w:tcW w:w="1424" w:type="dxa"/>
            <w:vAlign w:val="center"/>
          </w:tcPr>
          <w:p w14:paraId="00346B80">
            <w:pPr>
              <w:spacing w:line="360" w:lineRule="auto"/>
              <w:jc w:val="left"/>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1800元/人</w:t>
            </w:r>
          </w:p>
        </w:tc>
      </w:tr>
      <w:tr w14:paraId="1947A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2" w:hRule="atLeast"/>
          <w:jc w:val="center"/>
        </w:trPr>
        <w:tc>
          <w:tcPr>
            <w:tcW w:w="1178" w:type="dxa"/>
            <w:vAlign w:val="center"/>
          </w:tcPr>
          <w:p w14:paraId="7C1F0017">
            <w:pPr>
              <w:jc w:val="center"/>
              <w:rPr>
                <w:rFonts w:ascii="仿宋_GB2312" w:eastAsia="仿宋_GB2312"/>
                <w:color w:val="auto"/>
                <w:sz w:val="24"/>
                <w:highlight w:val="none"/>
              </w:rPr>
            </w:pPr>
            <w:r>
              <w:rPr>
                <w:rFonts w:hint="eastAsia" w:ascii="仿宋_GB2312" w:eastAsia="仿宋_GB2312"/>
                <w:color w:val="auto"/>
                <w:sz w:val="24"/>
                <w:highlight w:val="none"/>
                <w:lang w:eastAsia="zh-CN"/>
              </w:rPr>
              <w:t>标段二：</w:t>
            </w:r>
            <w:r>
              <w:rPr>
                <w:rFonts w:hint="eastAsia" w:ascii="仿宋_GB2312" w:eastAsia="仿宋_GB2312"/>
                <w:color w:val="auto"/>
                <w:sz w:val="24"/>
                <w:highlight w:val="none"/>
              </w:rPr>
              <w:t>线路2</w:t>
            </w:r>
          </w:p>
        </w:tc>
        <w:tc>
          <w:tcPr>
            <w:tcW w:w="5342" w:type="dxa"/>
            <w:vAlign w:val="center"/>
          </w:tcPr>
          <w:p w14:paraId="6271574A">
            <w:pPr>
              <w:numPr>
                <w:ilvl w:val="0"/>
                <w:numId w:val="2"/>
              </w:numPr>
              <w:rPr>
                <w:rFonts w:hint="eastAsia" w:ascii="仿宋_GB2312" w:eastAsia="仿宋_GB2312"/>
                <w:color w:val="auto"/>
                <w:sz w:val="24"/>
                <w:highlight w:val="none"/>
                <w:lang w:val="en-US" w:eastAsia="zh-CN"/>
              </w:rPr>
            </w:pPr>
            <w:r>
              <w:rPr>
                <w:rFonts w:hint="eastAsia" w:ascii="仿宋_GB2312" w:eastAsia="仿宋_GB2312"/>
                <w:color w:val="auto"/>
                <w:sz w:val="24"/>
                <w:highlight w:val="none"/>
              </w:rPr>
              <w:t>丽水</w:t>
            </w:r>
            <w:r>
              <w:rPr>
                <w:rFonts w:hint="eastAsia" w:ascii="仿宋_GB2312" w:eastAsia="仿宋_GB2312"/>
                <w:color w:val="auto"/>
                <w:sz w:val="24"/>
                <w:highlight w:val="none"/>
                <w:lang w:val="en-US" w:eastAsia="zh-CN"/>
              </w:rPr>
              <w:t>云和、缙云三日游</w:t>
            </w:r>
          </w:p>
          <w:p w14:paraId="7D68BF3A">
            <w:pPr>
              <w:numPr>
                <w:ilvl w:val="0"/>
                <w:numId w:val="2"/>
              </w:numPr>
              <w:rPr>
                <w:rFonts w:ascii="仿宋_GB2312" w:eastAsia="仿宋_GB2312"/>
                <w:color w:val="auto"/>
                <w:sz w:val="24"/>
                <w:highlight w:val="none"/>
              </w:rPr>
            </w:pPr>
            <w:r>
              <w:rPr>
                <w:rFonts w:hint="eastAsia" w:ascii="仿宋_GB2312" w:eastAsia="仿宋_GB2312"/>
                <w:color w:val="auto"/>
                <w:sz w:val="24"/>
                <w:highlight w:val="none"/>
              </w:rPr>
              <w:t>衢州</w:t>
            </w:r>
            <w:r>
              <w:rPr>
                <w:rFonts w:hint="eastAsia" w:ascii="仿宋_GB2312" w:eastAsia="仿宋_GB2312"/>
                <w:color w:val="auto"/>
                <w:sz w:val="24"/>
                <w:highlight w:val="none"/>
                <w:lang w:val="en-US" w:eastAsia="zh-CN"/>
              </w:rPr>
              <w:t>江山三日游</w:t>
            </w:r>
          </w:p>
          <w:p w14:paraId="7DD74DFE">
            <w:pPr>
              <w:numPr>
                <w:ilvl w:val="0"/>
                <w:numId w:val="2"/>
              </w:numPr>
              <w:rPr>
                <w:rFonts w:ascii="仿宋_GB2312" w:eastAsia="仿宋_GB2312"/>
                <w:color w:val="auto"/>
                <w:sz w:val="24"/>
                <w:highlight w:val="none"/>
              </w:rPr>
            </w:pPr>
            <w:r>
              <w:rPr>
                <w:rFonts w:hint="eastAsia" w:ascii="仿宋_GB2312" w:eastAsia="仿宋_GB2312"/>
                <w:color w:val="auto"/>
                <w:sz w:val="24"/>
                <w:highlight w:val="none"/>
              </w:rPr>
              <w:t>莫干山、</w:t>
            </w:r>
            <w:r>
              <w:rPr>
                <w:rFonts w:hint="eastAsia" w:ascii="仿宋_GB2312" w:eastAsia="仿宋_GB2312"/>
                <w:color w:val="auto"/>
                <w:sz w:val="24"/>
                <w:highlight w:val="none"/>
                <w:lang w:val="en-US" w:eastAsia="zh-CN"/>
              </w:rPr>
              <w:t>湖州三日游</w:t>
            </w:r>
          </w:p>
          <w:p w14:paraId="1982B82F">
            <w:pPr>
              <w:numPr>
                <w:ilvl w:val="0"/>
                <w:numId w:val="2"/>
              </w:numPr>
              <w:rPr>
                <w:rFonts w:ascii="仿宋_GB2312" w:eastAsia="仿宋_GB2312"/>
                <w:color w:val="auto"/>
                <w:sz w:val="24"/>
                <w:highlight w:val="none"/>
              </w:rPr>
            </w:pPr>
            <w:r>
              <w:rPr>
                <w:rFonts w:hint="eastAsia" w:ascii="仿宋_GB2312" w:eastAsia="仿宋_GB2312"/>
                <w:color w:val="auto"/>
                <w:sz w:val="24"/>
                <w:highlight w:val="none"/>
              </w:rPr>
              <w:t>金华</w:t>
            </w:r>
            <w:r>
              <w:rPr>
                <w:rFonts w:hint="eastAsia" w:ascii="仿宋_GB2312" w:eastAsia="仿宋_GB2312"/>
                <w:color w:val="auto"/>
                <w:sz w:val="24"/>
                <w:highlight w:val="none"/>
                <w:lang w:val="en-US" w:eastAsia="zh-CN"/>
              </w:rPr>
              <w:t>三日游</w:t>
            </w:r>
          </w:p>
          <w:p w14:paraId="215CDC30">
            <w:pPr>
              <w:numPr>
                <w:ilvl w:val="0"/>
                <w:numId w:val="2"/>
              </w:numPr>
              <w:rPr>
                <w:rFonts w:ascii="仿宋_GB2312" w:eastAsia="仿宋_GB2312"/>
                <w:color w:val="auto"/>
                <w:sz w:val="24"/>
                <w:highlight w:val="none"/>
              </w:rPr>
            </w:pPr>
            <w:r>
              <w:rPr>
                <w:rFonts w:hint="eastAsia" w:ascii="仿宋_GB2312" w:eastAsia="仿宋_GB2312"/>
                <w:color w:val="auto"/>
                <w:sz w:val="24"/>
                <w:highlight w:val="none"/>
                <w:lang w:val="en-US" w:eastAsia="zh-CN"/>
              </w:rPr>
              <w:t>台州椒江</w:t>
            </w:r>
            <w:r>
              <w:rPr>
                <w:rFonts w:hint="eastAsia" w:ascii="仿宋_GB2312" w:eastAsia="仿宋_GB2312"/>
                <w:color w:val="auto"/>
                <w:sz w:val="24"/>
                <w:highlight w:val="none"/>
              </w:rPr>
              <w:t>大陈岛</w:t>
            </w:r>
            <w:r>
              <w:rPr>
                <w:rFonts w:hint="eastAsia" w:ascii="仿宋_GB2312" w:eastAsia="仿宋_GB2312"/>
                <w:color w:val="auto"/>
                <w:sz w:val="24"/>
                <w:highlight w:val="none"/>
                <w:lang w:val="en-US" w:eastAsia="zh-CN"/>
              </w:rPr>
              <w:t>三日游（8月底-10月出行）</w:t>
            </w:r>
          </w:p>
          <w:p w14:paraId="4B6AE153">
            <w:pPr>
              <w:numPr>
                <w:ilvl w:val="0"/>
                <w:numId w:val="2"/>
              </w:numPr>
              <w:rPr>
                <w:color w:val="auto"/>
                <w:highlight w:val="none"/>
              </w:rPr>
            </w:pPr>
            <w:r>
              <w:rPr>
                <w:rFonts w:hint="eastAsia" w:ascii="仿宋_GB2312" w:eastAsia="仿宋_GB2312"/>
                <w:color w:val="auto"/>
                <w:sz w:val="24"/>
                <w:highlight w:val="none"/>
              </w:rPr>
              <w:t>雁荡山</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洞头</w:t>
            </w:r>
            <w:r>
              <w:rPr>
                <w:rFonts w:hint="eastAsia" w:ascii="仿宋_GB2312" w:eastAsia="仿宋_GB2312"/>
                <w:color w:val="auto"/>
                <w:sz w:val="24"/>
                <w:highlight w:val="none"/>
              </w:rPr>
              <w:t>三日游</w:t>
            </w:r>
          </w:p>
        </w:tc>
        <w:tc>
          <w:tcPr>
            <w:tcW w:w="1231" w:type="dxa"/>
            <w:vAlign w:val="center"/>
          </w:tcPr>
          <w:p w14:paraId="59C058D1">
            <w:pPr>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500</w:t>
            </w:r>
          </w:p>
        </w:tc>
        <w:tc>
          <w:tcPr>
            <w:tcW w:w="1424" w:type="dxa"/>
            <w:vAlign w:val="center"/>
          </w:tcPr>
          <w:p w14:paraId="3FFAFD25">
            <w:pPr>
              <w:rPr>
                <w:rFonts w:hint="eastAsia" w:ascii="仿宋_GB2312" w:eastAsia="仿宋_GB2312"/>
                <w:color w:val="auto"/>
                <w:sz w:val="24"/>
                <w:highlight w:val="none"/>
              </w:rPr>
            </w:pPr>
            <w:r>
              <w:rPr>
                <w:rFonts w:hint="eastAsia" w:ascii="仿宋_GB2312" w:eastAsia="仿宋_GB2312"/>
                <w:color w:val="auto"/>
                <w:sz w:val="24"/>
                <w:highlight w:val="none"/>
                <w:lang w:val="en-US" w:eastAsia="zh-CN"/>
              </w:rPr>
              <w:t>1800元/人</w:t>
            </w:r>
          </w:p>
        </w:tc>
      </w:tr>
      <w:tr w14:paraId="56EDC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3" w:hRule="atLeast"/>
          <w:jc w:val="center"/>
        </w:trPr>
        <w:tc>
          <w:tcPr>
            <w:tcW w:w="1178" w:type="dxa"/>
            <w:vAlign w:val="center"/>
          </w:tcPr>
          <w:p w14:paraId="1B42FCF9">
            <w:pPr>
              <w:jc w:val="center"/>
              <w:rPr>
                <w:rFonts w:ascii="仿宋_GB2312" w:eastAsia="仿宋_GB2312"/>
                <w:color w:val="auto"/>
                <w:sz w:val="24"/>
                <w:highlight w:val="none"/>
              </w:rPr>
            </w:pPr>
            <w:r>
              <w:rPr>
                <w:rFonts w:hint="eastAsia" w:ascii="仿宋_GB2312" w:eastAsia="仿宋_GB2312"/>
                <w:color w:val="auto"/>
                <w:sz w:val="24"/>
                <w:highlight w:val="none"/>
                <w:lang w:eastAsia="zh-CN"/>
              </w:rPr>
              <w:t>标段三：</w:t>
            </w:r>
            <w:r>
              <w:rPr>
                <w:rFonts w:hint="eastAsia" w:ascii="仿宋_GB2312" w:eastAsia="仿宋_GB2312"/>
                <w:color w:val="auto"/>
                <w:sz w:val="24"/>
                <w:highlight w:val="none"/>
              </w:rPr>
              <w:t>线路3</w:t>
            </w:r>
          </w:p>
        </w:tc>
        <w:tc>
          <w:tcPr>
            <w:tcW w:w="5342" w:type="dxa"/>
            <w:vAlign w:val="center"/>
          </w:tcPr>
          <w:p w14:paraId="5AB614B3">
            <w:pPr>
              <w:numPr>
                <w:ilvl w:val="0"/>
                <w:numId w:val="2"/>
              </w:numPr>
              <w:rPr>
                <w:rFonts w:hint="eastAsia" w:ascii="仿宋_GB2312" w:eastAsia="仿宋_GB2312"/>
                <w:color w:val="auto"/>
                <w:sz w:val="24"/>
                <w:highlight w:val="none"/>
                <w:lang w:val="en-US" w:eastAsia="zh-CN"/>
              </w:rPr>
            </w:pPr>
            <w:r>
              <w:rPr>
                <w:rFonts w:hint="eastAsia" w:ascii="仿宋_GB2312" w:eastAsia="仿宋_GB2312"/>
                <w:color w:val="auto"/>
                <w:sz w:val="24"/>
                <w:highlight w:val="none"/>
              </w:rPr>
              <w:t>南京</w:t>
            </w:r>
            <w:r>
              <w:rPr>
                <w:rFonts w:hint="eastAsia" w:ascii="仿宋_GB2312" w:eastAsia="仿宋_GB2312"/>
                <w:color w:val="auto"/>
                <w:sz w:val="24"/>
                <w:highlight w:val="none"/>
                <w:lang w:val="en-US" w:eastAsia="zh-CN"/>
              </w:rPr>
              <w:t>三日游</w:t>
            </w:r>
          </w:p>
          <w:p w14:paraId="0BA5A75E">
            <w:pPr>
              <w:numPr>
                <w:ilvl w:val="0"/>
                <w:numId w:val="2"/>
              </w:numPr>
              <w:rPr>
                <w:rFonts w:ascii="仿宋_GB2312" w:eastAsia="仿宋_GB2312"/>
                <w:color w:val="auto"/>
                <w:sz w:val="24"/>
                <w:highlight w:val="none"/>
              </w:rPr>
            </w:pPr>
            <w:r>
              <w:rPr>
                <w:rFonts w:hint="eastAsia" w:ascii="仿宋_GB2312" w:eastAsia="仿宋_GB2312"/>
                <w:color w:val="auto"/>
                <w:sz w:val="24"/>
                <w:highlight w:val="none"/>
              </w:rPr>
              <w:t>苏州</w:t>
            </w:r>
            <w:r>
              <w:rPr>
                <w:rFonts w:hint="eastAsia" w:ascii="仿宋_GB2312" w:eastAsia="仿宋_GB2312"/>
                <w:color w:val="auto"/>
                <w:sz w:val="24"/>
                <w:highlight w:val="none"/>
                <w:lang w:val="en-US" w:eastAsia="zh-CN"/>
              </w:rPr>
              <w:t>无锡三日游</w:t>
            </w:r>
          </w:p>
          <w:p w14:paraId="69050134">
            <w:pPr>
              <w:numPr>
                <w:ilvl w:val="0"/>
                <w:numId w:val="2"/>
              </w:numPr>
              <w:rPr>
                <w:rFonts w:ascii="仿宋_GB2312" w:eastAsia="仿宋_GB2312"/>
                <w:color w:val="auto"/>
                <w:sz w:val="24"/>
                <w:highlight w:val="none"/>
              </w:rPr>
            </w:pPr>
            <w:r>
              <w:rPr>
                <w:rFonts w:hint="eastAsia" w:ascii="仿宋_GB2312" w:eastAsia="仿宋_GB2312"/>
                <w:color w:val="auto"/>
                <w:sz w:val="24"/>
                <w:highlight w:val="none"/>
                <w:lang w:val="en-US" w:eastAsia="zh-CN"/>
              </w:rPr>
              <w:t>江西望仙谷、</w:t>
            </w:r>
            <w:r>
              <w:rPr>
                <w:rFonts w:hint="eastAsia" w:ascii="仿宋_GB2312" w:eastAsia="仿宋_GB2312"/>
                <w:color w:val="auto"/>
                <w:sz w:val="24"/>
                <w:highlight w:val="none"/>
              </w:rPr>
              <w:t>三清山</w:t>
            </w:r>
            <w:r>
              <w:rPr>
                <w:rFonts w:hint="eastAsia" w:ascii="仿宋_GB2312" w:eastAsia="仿宋_GB2312"/>
                <w:color w:val="auto"/>
                <w:sz w:val="24"/>
                <w:highlight w:val="none"/>
                <w:lang w:val="en-US" w:eastAsia="zh-CN"/>
              </w:rPr>
              <w:t>三日游</w:t>
            </w:r>
          </w:p>
          <w:p w14:paraId="0FE5DAD4">
            <w:pPr>
              <w:numPr>
                <w:ilvl w:val="0"/>
                <w:numId w:val="2"/>
              </w:numPr>
              <w:rPr>
                <w:rFonts w:ascii="仿宋_GB2312" w:eastAsia="仿宋_GB2312"/>
                <w:color w:val="auto"/>
                <w:sz w:val="24"/>
                <w:highlight w:val="none"/>
              </w:rPr>
            </w:pPr>
            <w:r>
              <w:rPr>
                <w:rFonts w:hint="eastAsia" w:ascii="仿宋_GB2312" w:eastAsia="仿宋_GB2312"/>
                <w:color w:val="auto"/>
                <w:sz w:val="24"/>
                <w:highlight w:val="none"/>
                <w:lang w:val="en-US" w:eastAsia="zh-CN"/>
              </w:rPr>
              <w:t>朱家尖、</w:t>
            </w:r>
            <w:r>
              <w:rPr>
                <w:rFonts w:hint="eastAsia" w:ascii="仿宋_GB2312" w:eastAsia="仿宋_GB2312"/>
                <w:color w:val="auto"/>
                <w:sz w:val="24"/>
                <w:highlight w:val="none"/>
              </w:rPr>
              <w:t>东极岛</w:t>
            </w:r>
            <w:r>
              <w:rPr>
                <w:rFonts w:hint="eastAsia" w:ascii="仿宋_GB2312" w:eastAsia="仿宋_GB2312"/>
                <w:color w:val="auto"/>
                <w:sz w:val="24"/>
                <w:highlight w:val="none"/>
                <w:lang w:val="en-US" w:eastAsia="zh-CN"/>
              </w:rPr>
              <w:t>三日游（8月底-9月出行）</w:t>
            </w:r>
          </w:p>
          <w:p w14:paraId="4A36C181">
            <w:pPr>
              <w:numPr>
                <w:ilvl w:val="0"/>
                <w:numId w:val="2"/>
              </w:numPr>
              <w:rPr>
                <w:rFonts w:ascii="仿宋_GB2312" w:eastAsia="仿宋_GB2312"/>
                <w:color w:val="auto"/>
                <w:sz w:val="24"/>
                <w:highlight w:val="none"/>
              </w:rPr>
            </w:pPr>
            <w:r>
              <w:rPr>
                <w:rFonts w:hint="eastAsia" w:ascii="仿宋_GB2312" w:eastAsia="仿宋_GB2312"/>
                <w:color w:val="auto"/>
                <w:sz w:val="24"/>
                <w:highlight w:val="none"/>
              </w:rPr>
              <w:t>南麂岛三日游</w:t>
            </w:r>
            <w:r>
              <w:rPr>
                <w:rFonts w:hint="eastAsia" w:ascii="仿宋_GB2312" w:eastAsia="仿宋_GB2312"/>
                <w:color w:val="auto"/>
                <w:sz w:val="24"/>
                <w:highlight w:val="none"/>
                <w:lang w:val="en-US" w:eastAsia="zh-CN"/>
              </w:rPr>
              <w:t>（8月底-9月出行）</w:t>
            </w:r>
          </w:p>
        </w:tc>
        <w:tc>
          <w:tcPr>
            <w:tcW w:w="1231" w:type="dxa"/>
            <w:vAlign w:val="center"/>
          </w:tcPr>
          <w:p w14:paraId="4F9A19C4">
            <w:pPr>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500</w:t>
            </w:r>
          </w:p>
        </w:tc>
        <w:tc>
          <w:tcPr>
            <w:tcW w:w="1424" w:type="dxa"/>
            <w:vAlign w:val="center"/>
          </w:tcPr>
          <w:p w14:paraId="63BCA044">
            <w:pPr>
              <w:rPr>
                <w:rFonts w:hint="eastAsia" w:ascii="仿宋_GB2312" w:eastAsia="仿宋_GB2312"/>
                <w:color w:val="auto"/>
                <w:sz w:val="24"/>
                <w:highlight w:val="none"/>
              </w:rPr>
            </w:pPr>
            <w:r>
              <w:rPr>
                <w:rFonts w:hint="eastAsia" w:ascii="仿宋_GB2312" w:eastAsia="仿宋_GB2312"/>
                <w:color w:val="auto"/>
                <w:sz w:val="24"/>
                <w:highlight w:val="none"/>
                <w:lang w:val="en-US" w:eastAsia="zh-CN"/>
              </w:rPr>
              <w:t>1800元/人</w:t>
            </w:r>
          </w:p>
        </w:tc>
      </w:tr>
    </w:tbl>
    <w:p w14:paraId="105E2D53">
      <w:pPr>
        <w:spacing w:line="440" w:lineRule="exact"/>
        <w:rPr>
          <w:rFonts w:ascii="仿宋" w:eastAsia="仿宋"/>
          <w:b/>
          <w:bCs/>
          <w:color w:val="auto"/>
          <w:sz w:val="24"/>
          <w:highlight w:val="none"/>
        </w:rPr>
      </w:pPr>
      <w:r>
        <w:rPr>
          <w:rFonts w:hint="eastAsia" w:ascii="仿宋" w:eastAsia="仿宋"/>
          <w:b/>
          <w:bCs/>
          <w:color w:val="auto"/>
          <w:sz w:val="24"/>
          <w:highlight w:val="none"/>
        </w:rPr>
        <w:t>注：最终依据本单位实际报名情况确定路线及批次，按实结算。</w:t>
      </w:r>
    </w:p>
    <w:p w14:paraId="01E3D9A5">
      <w:pPr>
        <w:spacing w:line="360" w:lineRule="auto"/>
        <w:rPr>
          <w:rFonts w:ascii="仿宋" w:eastAsia="仿宋"/>
          <w:color w:val="auto"/>
          <w:kern w:val="0"/>
          <w:sz w:val="24"/>
          <w:highlight w:val="none"/>
        </w:rPr>
      </w:pPr>
    </w:p>
    <w:p w14:paraId="33D6B673">
      <w:pPr>
        <w:spacing w:line="360" w:lineRule="auto"/>
        <w:rPr>
          <w:rFonts w:ascii="仿宋" w:eastAsia="仿宋"/>
          <w:color w:val="auto"/>
          <w:kern w:val="0"/>
          <w:sz w:val="24"/>
          <w:highlight w:val="none"/>
        </w:rPr>
      </w:pPr>
      <w:r>
        <w:rPr>
          <w:rFonts w:hint="eastAsia" w:ascii="仿宋" w:eastAsia="仿宋"/>
          <w:color w:val="auto"/>
          <w:kern w:val="0"/>
          <w:sz w:val="24"/>
          <w:highlight w:val="none"/>
        </w:rPr>
        <w:t>3.3具体服务要求</w:t>
      </w:r>
    </w:p>
    <w:p w14:paraId="39E1E594">
      <w:pPr>
        <w:widowControl/>
        <w:snapToGrid w:val="0"/>
        <w:spacing w:line="360" w:lineRule="auto"/>
        <w:rPr>
          <w:rFonts w:ascii="仿宋" w:eastAsia="仿宋"/>
          <w:color w:val="auto"/>
          <w:kern w:val="0"/>
          <w:sz w:val="24"/>
          <w:highlight w:val="none"/>
        </w:rPr>
      </w:pPr>
      <w:r>
        <w:rPr>
          <w:rFonts w:hint="eastAsia" w:ascii="仿宋" w:eastAsia="仿宋"/>
          <w:color w:val="auto"/>
          <w:kern w:val="0"/>
          <w:sz w:val="24"/>
          <w:highlight w:val="none"/>
        </w:rPr>
        <w:t>3.3.1门票：包含景区内所有景点门票、景区内所有交通费（如：索道等）、游轮等票。</w:t>
      </w:r>
    </w:p>
    <w:p w14:paraId="057B91A9">
      <w:pPr>
        <w:widowControl/>
        <w:snapToGrid w:val="0"/>
        <w:spacing w:line="360" w:lineRule="auto"/>
        <w:rPr>
          <w:rFonts w:ascii="仿宋" w:eastAsia="仿宋"/>
          <w:color w:val="auto"/>
          <w:kern w:val="0"/>
          <w:sz w:val="24"/>
          <w:highlight w:val="none"/>
        </w:rPr>
      </w:pPr>
      <w:r>
        <w:rPr>
          <w:rFonts w:hint="eastAsia" w:ascii="仿宋" w:eastAsia="仿宋"/>
          <w:color w:val="auto"/>
          <w:kern w:val="0"/>
          <w:sz w:val="24"/>
          <w:highlight w:val="none"/>
        </w:rPr>
        <w:t>3.3.2导游：专业导游讲解服务（含导游讲解费）。</w:t>
      </w:r>
    </w:p>
    <w:p w14:paraId="35E86485">
      <w:pPr>
        <w:widowControl/>
        <w:snapToGrid w:val="0"/>
        <w:spacing w:line="360" w:lineRule="auto"/>
        <w:rPr>
          <w:rFonts w:ascii="仿宋" w:eastAsia="仿宋"/>
          <w:color w:val="auto"/>
          <w:kern w:val="0"/>
          <w:sz w:val="24"/>
          <w:highlight w:val="none"/>
        </w:rPr>
      </w:pPr>
      <w:r>
        <w:rPr>
          <w:rFonts w:hint="eastAsia" w:ascii="仿宋" w:eastAsia="仿宋"/>
          <w:color w:val="auto"/>
          <w:kern w:val="0"/>
          <w:sz w:val="24"/>
          <w:highlight w:val="none"/>
        </w:rPr>
        <w:t>3.3.3购物：零购物，无强制性消费。</w:t>
      </w:r>
    </w:p>
    <w:p w14:paraId="3798F68A">
      <w:pPr>
        <w:widowControl/>
        <w:snapToGrid w:val="0"/>
        <w:spacing w:line="360" w:lineRule="auto"/>
        <w:rPr>
          <w:rFonts w:ascii="仿宋" w:eastAsia="仿宋"/>
          <w:color w:val="auto"/>
          <w:kern w:val="0"/>
          <w:sz w:val="24"/>
          <w:highlight w:val="none"/>
        </w:rPr>
      </w:pPr>
      <w:r>
        <w:rPr>
          <w:rFonts w:hint="eastAsia" w:ascii="仿宋" w:eastAsia="仿宋"/>
          <w:color w:val="auto"/>
          <w:kern w:val="0"/>
          <w:sz w:val="24"/>
          <w:highlight w:val="none"/>
        </w:rPr>
        <w:t>3.3.4交通：当地旅游车指定地点到疗养地点接送、景区交通等全过程交通出行工具（省外飞机或动车）。</w:t>
      </w:r>
    </w:p>
    <w:p w14:paraId="2E51D6B2">
      <w:pPr>
        <w:widowControl/>
        <w:snapToGrid w:val="0"/>
        <w:spacing w:line="360" w:lineRule="auto"/>
        <w:rPr>
          <w:rFonts w:hint="default" w:ascii="仿宋" w:eastAsia="仿宋"/>
          <w:color w:val="auto"/>
          <w:kern w:val="0"/>
          <w:sz w:val="24"/>
          <w:highlight w:val="none"/>
          <w:lang w:val="en-US" w:eastAsia="zh-CN"/>
        </w:rPr>
      </w:pPr>
      <w:r>
        <w:rPr>
          <w:rFonts w:hint="eastAsia" w:ascii="仿宋" w:eastAsia="仿宋"/>
          <w:color w:val="auto"/>
          <w:kern w:val="0"/>
          <w:sz w:val="24"/>
          <w:highlight w:val="none"/>
        </w:rPr>
        <w:t>3.3.5住宿：住宿标准为两人一间，主要安排标准</w:t>
      </w:r>
      <w:r>
        <w:rPr>
          <w:rFonts w:hint="eastAsia" w:ascii="仿宋" w:eastAsia="仿宋"/>
          <w:color w:val="auto"/>
          <w:kern w:val="0"/>
          <w:sz w:val="24"/>
          <w:highlight w:val="none"/>
        </w:rPr>
        <w:t>间。要求4星及以上标准</w:t>
      </w:r>
      <w:r>
        <w:rPr>
          <w:rFonts w:hint="eastAsia" w:ascii="仿宋" w:eastAsia="仿宋"/>
          <w:color w:val="auto"/>
          <w:kern w:val="0"/>
          <w:sz w:val="24"/>
          <w:highlight w:val="none"/>
          <w:lang w:eastAsia="zh-CN"/>
        </w:rPr>
        <w:t>酒店或</w:t>
      </w:r>
      <w:r>
        <w:rPr>
          <w:rFonts w:hint="eastAsia" w:ascii="仿宋" w:eastAsia="仿宋"/>
          <w:color w:val="auto"/>
          <w:kern w:val="0"/>
          <w:sz w:val="24"/>
          <w:highlight w:val="none"/>
          <w:lang w:val="en-US" w:eastAsia="zh-CN"/>
        </w:rPr>
        <w:t>同级别民宿</w:t>
      </w:r>
      <w:r>
        <w:rPr>
          <w:rFonts w:hint="eastAsia" w:ascii="仿宋" w:eastAsia="仿宋"/>
          <w:color w:val="auto"/>
          <w:kern w:val="0"/>
          <w:sz w:val="24"/>
          <w:highlight w:val="none"/>
        </w:rPr>
        <w:t>，交</w:t>
      </w:r>
      <w:r>
        <w:rPr>
          <w:rFonts w:hint="eastAsia" w:ascii="仿宋" w:eastAsia="仿宋"/>
          <w:color w:val="auto"/>
          <w:kern w:val="0"/>
          <w:sz w:val="24"/>
          <w:highlight w:val="none"/>
        </w:rPr>
        <w:t>通便利、环境较好、干净卫生、服务优质，有较强的接待能力，同时配套设施齐全、使用安全方便。</w:t>
      </w:r>
      <w:r>
        <w:rPr>
          <w:rFonts w:hint="eastAsia" w:ascii="仿宋" w:eastAsia="仿宋"/>
          <w:color w:val="auto"/>
          <w:kern w:val="0"/>
          <w:sz w:val="24"/>
          <w:highlight w:val="none"/>
          <w:lang w:val="en-US" w:eastAsia="zh-CN"/>
        </w:rPr>
        <w:t xml:space="preserve">  </w:t>
      </w:r>
    </w:p>
    <w:p w14:paraId="33EC1ABE">
      <w:pPr>
        <w:widowControl/>
        <w:snapToGrid w:val="0"/>
        <w:spacing w:line="360" w:lineRule="auto"/>
        <w:rPr>
          <w:rFonts w:hint="default" w:ascii="仿宋" w:eastAsia="仿宋"/>
          <w:color w:val="auto"/>
          <w:kern w:val="0"/>
          <w:sz w:val="24"/>
          <w:highlight w:val="none"/>
          <w:lang w:val="en-US" w:eastAsia="zh-CN"/>
        </w:rPr>
      </w:pPr>
      <w:r>
        <w:rPr>
          <w:rFonts w:hint="eastAsia" w:ascii="仿宋" w:eastAsia="仿宋"/>
          <w:color w:val="auto"/>
          <w:kern w:val="0"/>
          <w:sz w:val="24"/>
          <w:highlight w:val="none"/>
        </w:rPr>
        <w:t>3.3.6早餐自助，中、晚餐全部桌餐。</w:t>
      </w:r>
      <w:r>
        <w:rPr>
          <w:rFonts w:hint="eastAsia" w:ascii="仿宋" w:eastAsia="仿宋"/>
          <w:color w:val="auto"/>
          <w:kern w:val="0"/>
          <w:sz w:val="24"/>
          <w:highlight w:val="none"/>
        </w:rPr>
        <w:t>省内每天正餐餐标不低于</w:t>
      </w:r>
      <w:r>
        <w:rPr>
          <w:rFonts w:hint="eastAsia" w:ascii="仿宋" w:eastAsia="仿宋"/>
          <w:color w:val="auto"/>
          <w:kern w:val="0"/>
          <w:sz w:val="24"/>
          <w:highlight w:val="none"/>
          <w:lang w:val="en-US" w:eastAsia="zh-CN"/>
        </w:rPr>
        <w:t>150</w:t>
      </w:r>
      <w:r>
        <w:rPr>
          <w:rFonts w:hint="eastAsia" w:ascii="仿宋" w:eastAsia="仿宋"/>
          <w:color w:val="auto"/>
          <w:kern w:val="0"/>
          <w:sz w:val="24"/>
          <w:highlight w:val="none"/>
        </w:rPr>
        <w:t>元/人·天，</w:t>
      </w:r>
      <w:r>
        <w:rPr>
          <w:rFonts w:hint="eastAsia" w:ascii="仿宋" w:eastAsia="仿宋"/>
          <w:color w:val="auto"/>
          <w:kern w:val="0"/>
          <w:sz w:val="24"/>
          <w:highlight w:val="none"/>
          <w:lang w:eastAsia="zh-CN"/>
        </w:rPr>
        <w:t>（</w:t>
      </w:r>
      <w:r>
        <w:rPr>
          <w:rFonts w:hint="eastAsia" w:ascii="仿宋" w:eastAsia="仿宋"/>
          <w:color w:val="auto"/>
          <w:kern w:val="0"/>
          <w:sz w:val="24"/>
          <w:highlight w:val="none"/>
          <w:lang w:val="en-US" w:eastAsia="zh-CN"/>
        </w:rPr>
        <w:t>海岛线路与周边省线路不低于120元/人.天）。正</w:t>
      </w:r>
      <w:r>
        <w:rPr>
          <w:rFonts w:hint="eastAsia" w:ascii="仿宋" w:eastAsia="仿宋"/>
          <w:color w:val="auto"/>
          <w:kern w:val="0"/>
          <w:sz w:val="24"/>
          <w:highlight w:val="none"/>
        </w:rPr>
        <w:t>餐</w:t>
      </w:r>
      <w:r>
        <w:rPr>
          <w:rFonts w:hint="eastAsia" w:ascii="仿宋" w:eastAsia="仿宋"/>
          <w:color w:val="auto"/>
          <w:kern w:val="0"/>
          <w:sz w:val="24"/>
          <w:highlight w:val="none"/>
        </w:rPr>
        <w:t>配备饮料，食物要求新鲜、安全，适合职工口味。要求菜品多样。餐厅交通便利，环境较好</w:t>
      </w:r>
      <w:r>
        <w:rPr>
          <w:rFonts w:hint="eastAsia" w:ascii="仿宋" w:eastAsia="仿宋"/>
          <w:color w:val="auto"/>
          <w:kern w:val="0"/>
          <w:sz w:val="24"/>
          <w:highlight w:val="none"/>
          <w:lang w:eastAsia="zh-CN"/>
        </w:rPr>
        <w:t>，</w:t>
      </w:r>
      <w:r>
        <w:rPr>
          <w:rFonts w:hint="eastAsia" w:ascii="仿宋" w:eastAsia="仿宋"/>
          <w:color w:val="auto"/>
          <w:kern w:val="0"/>
          <w:sz w:val="24"/>
          <w:highlight w:val="none"/>
          <w:lang w:val="en-US" w:eastAsia="zh-CN"/>
        </w:rPr>
        <w:t>原则上安排口碑佳的社会餐厅</w:t>
      </w:r>
      <w:r>
        <w:rPr>
          <w:rFonts w:hint="eastAsia" w:ascii="仿宋" w:eastAsia="仿宋"/>
          <w:color w:val="auto"/>
          <w:kern w:val="0"/>
          <w:sz w:val="24"/>
          <w:highlight w:val="none"/>
        </w:rPr>
        <w:t>。</w:t>
      </w:r>
      <w:r>
        <w:rPr>
          <w:rFonts w:hint="eastAsia" w:ascii="仿宋" w:eastAsia="仿宋"/>
          <w:color w:val="auto"/>
          <w:kern w:val="0"/>
          <w:sz w:val="24"/>
          <w:highlight w:val="none"/>
        </w:rPr>
        <w:t>具体餐标以投标人编制并获得采购人认可的方案为准。</w:t>
      </w:r>
    </w:p>
    <w:p w14:paraId="477F6F02">
      <w:pPr>
        <w:widowControl/>
        <w:snapToGrid w:val="0"/>
        <w:spacing w:line="360" w:lineRule="auto"/>
        <w:rPr>
          <w:rFonts w:hint="eastAsia" w:ascii="仿宋" w:eastAsia="仿宋"/>
          <w:color w:val="auto"/>
          <w:kern w:val="0"/>
          <w:sz w:val="24"/>
          <w:highlight w:val="none"/>
          <w:lang w:val="en-US" w:eastAsia="zh-CN"/>
        </w:rPr>
      </w:pPr>
      <w:r>
        <w:rPr>
          <w:rFonts w:hint="eastAsia" w:ascii="仿宋" w:eastAsia="仿宋"/>
          <w:color w:val="auto"/>
          <w:kern w:val="0"/>
          <w:sz w:val="24"/>
          <w:highlight w:val="none"/>
        </w:rPr>
        <w:t>3.3.7保险：为每位参加人员购买保障金额不低于1</w:t>
      </w:r>
      <w:r>
        <w:rPr>
          <w:rFonts w:hint="eastAsia" w:ascii="仿宋" w:eastAsia="仿宋"/>
          <w:color w:val="auto"/>
          <w:kern w:val="0"/>
          <w:sz w:val="24"/>
          <w:highlight w:val="none"/>
          <w:lang w:val="en-US" w:eastAsia="zh-CN"/>
        </w:rPr>
        <w:t>0</w:t>
      </w:r>
      <w:r>
        <w:rPr>
          <w:rFonts w:hint="eastAsia" w:ascii="仿宋" w:eastAsia="仿宋"/>
          <w:color w:val="auto"/>
          <w:kern w:val="0"/>
          <w:sz w:val="24"/>
          <w:highlight w:val="none"/>
        </w:rPr>
        <w:t>0万元的人身意外保险</w:t>
      </w:r>
      <w:r>
        <w:rPr>
          <w:rFonts w:hint="eastAsia" w:ascii="仿宋" w:eastAsia="仿宋"/>
          <w:color w:val="auto"/>
          <w:kern w:val="0"/>
          <w:sz w:val="24"/>
          <w:highlight w:val="none"/>
          <w:lang w:eastAsia="zh-CN"/>
        </w:rPr>
        <w:t>。</w:t>
      </w:r>
    </w:p>
    <w:p w14:paraId="5C67A8CF">
      <w:pPr>
        <w:widowControl/>
        <w:snapToGrid w:val="0"/>
        <w:spacing w:line="360" w:lineRule="auto"/>
        <w:rPr>
          <w:rFonts w:ascii="仿宋" w:eastAsia="仿宋"/>
          <w:color w:val="auto"/>
          <w:kern w:val="0"/>
          <w:sz w:val="24"/>
          <w:highlight w:val="none"/>
        </w:rPr>
      </w:pPr>
      <w:r>
        <w:rPr>
          <w:rFonts w:hint="eastAsia" w:ascii="仿宋" w:eastAsia="仿宋"/>
          <w:color w:val="auto"/>
          <w:kern w:val="0"/>
          <w:sz w:val="24"/>
          <w:highlight w:val="none"/>
        </w:rPr>
        <w:t>3.3.8项目实施方案中标后一周内报采购人做确认，如遇恶劣天气等特殊情况，无法成团出行目的地的，需及时调整出行方案，采购人认可后可调整目的地或视情况取消出行。</w:t>
      </w:r>
    </w:p>
    <w:p w14:paraId="78498A12">
      <w:pPr>
        <w:widowControl/>
        <w:snapToGrid w:val="0"/>
        <w:spacing w:line="360" w:lineRule="auto"/>
        <w:rPr>
          <w:rFonts w:ascii="仿宋" w:eastAsia="仿宋"/>
          <w:color w:val="auto"/>
          <w:kern w:val="0"/>
          <w:sz w:val="24"/>
          <w:highlight w:val="none"/>
        </w:rPr>
      </w:pPr>
      <w:r>
        <w:rPr>
          <w:rFonts w:hint="eastAsia" w:ascii="仿宋" w:eastAsia="仿宋"/>
          <w:color w:val="auto"/>
          <w:kern w:val="0"/>
          <w:sz w:val="24"/>
          <w:highlight w:val="none"/>
        </w:rPr>
        <w:t>3.3.9参加疗休养人员名单和个人信息不得外泄。</w:t>
      </w:r>
    </w:p>
    <w:p w14:paraId="347554E7">
      <w:pPr>
        <w:widowControl/>
        <w:snapToGrid w:val="0"/>
        <w:spacing w:line="360" w:lineRule="auto"/>
        <w:rPr>
          <w:rFonts w:hint="eastAsia" w:ascii="仿宋" w:hAnsi="仿宋" w:eastAsia="仿宋" w:cs="仿宋"/>
          <w:bCs/>
          <w:color w:val="auto"/>
          <w:sz w:val="24"/>
          <w:highlight w:val="none"/>
          <w:lang w:val="en-US" w:eastAsia="zh-CN"/>
        </w:rPr>
      </w:pPr>
      <w:r>
        <w:rPr>
          <w:rFonts w:hint="eastAsia" w:ascii="仿宋" w:eastAsia="仿宋"/>
          <w:color w:val="auto"/>
          <w:kern w:val="0"/>
          <w:sz w:val="24"/>
          <w:highlight w:val="none"/>
        </w:rPr>
        <w:t>3.3.10服务结束后进行满意度测评（详见附表一）。</w:t>
      </w:r>
      <w:r>
        <w:rPr>
          <w:rFonts w:hint="eastAsia" w:ascii="仿宋" w:hAnsi="仿宋" w:eastAsia="仿宋" w:cs="仿宋"/>
          <w:bCs/>
          <w:color w:val="auto"/>
          <w:sz w:val="24"/>
          <w:highlight w:val="none"/>
          <w:lang w:val="en-US" w:eastAsia="zh-CN"/>
        </w:rPr>
        <w:t>原则上由每团出行人员的2/3以上职工进行满意度评价。如满意度（包含满意和较满意）不足85%的，则已提供的该团服务按标准价的95%付款。</w:t>
      </w:r>
    </w:p>
    <w:p w14:paraId="2CE5AB68">
      <w:pPr>
        <w:widowControl/>
        <w:snapToGrid w:val="0"/>
        <w:spacing w:line="360" w:lineRule="auto"/>
        <w:rPr>
          <w:rFonts w:ascii="仿宋" w:eastAsia="仿宋"/>
          <w:color w:val="auto"/>
          <w:kern w:val="0"/>
          <w:sz w:val="24"/>
          <w:highlight w:val="none"/>
        </w:rPr>
      </w:pPr>
      <w:r>
        <w:rPr>
          <w:rFonts w:hint="eastAsia" w:ascii="仿宋" w:eastAsia="仿宋"/>
          <w:color w:val="auto"/>
          <w:kern w:val="0"/>
          <w:sz w:val="24"/>
          <w:highlight w:val="none"/>
        </w:rPr>
        <w:t>3.3.11其他要求：所有疗休养必须按照《关于做好2025年职工疗休养工作的通知》绍市总工发〔2025〕11号文件等规定执行。</w:t>
      </w:r>
    </w:p>
    <w:p w14:paraId="3DDA80E3">
      <w:pPr>
        <w:widowControl/>
        <w:snapToGrid w:val="0"/>
        <w:spacing w:line="360" w:lineRule="auto"/>
        <w:rPr>
          <w:rFonts w:hint="eastAsia" w:ascii="仿宋" w:eastAsia="仿宋"/>
          <w:color w:val="auto"/>
          <w:kern w:val="0"/>
          <w:sz w:val="24"/>
          <w:highlight w:val="none"/>
        </w:rPr>
      </w:pPr>
      <w:r>
        <w:rPr>
          <w:rFonts w:hint="eastAsia" w:ascii="仿宋" w:eastAsia="仿宋"/>
          <w:color w:val="auto"/>
          <w:kern w:val="0"/>
          <w:sz w:val="24"/>
          <w:highlight w:val="none"/>
        </w:rPr>
        <w:t>3.3.12中标人不得对疗休养项目虚开发票，不得以现金、实物、消费券、购物卡、自助餐券等非疗休养形式变相套取疗休养费用。否则采购人有权解除合同，并取消其中标资格。</w:t>
      </w:r>
    </w:p>
    <w:p w14:paraId="64355E72">
      <w:pPr>
        <w:widowControl/>
        <w:snapToGrid w:val="0"/>
        <w:spacing w:line="360" w:lineRule="auto"/>
        <w:rPr>
          <w:rFonts w:hint="eastAsia" w:ascii="仿宋" w:eastAsia="仿宋"/>
          <w:color w:val="auto"/>
          <w:kern w:val="0"/>
          <w:sz w:val="24"/>
          <w:highlight w:val="none"/>
        </w:rPr>
      </w:pPr>
      <w:r>
        <w:rPr>
          <w:rFonts w:hint="eastAsia" w:ascii="仿宋" w:eastAsia="仿宋" w:cs="Times New Roman"/>
          <w:color w:val="auto"/>
          <w:kern w:val="0"/>
          <w:sz w:val="24"/>
          <w:szCs w:val="24"/>
          <w:highlight w:val="none"/>
          <w:lang w:val="en-US" w:eastAsia="zh-CN" w:bidi="ar-SA"/>
        </w:rPr>
        <w:t>3.3.13</w:t>
      </w:r>
      <w:r>
        <w:rPr>
          <w:rFonts w:hint="eastAsia" w:ascii="仿宋" w:hAnsi="Times New Roman" w:eastAsia="仿宋" w:cs="Times New Roman"/>
          <w:color w:val="auto"/>
          <w:kern w:val="0"/>
          <w:sz w:val="24"/>
          <w:szCs w:val="24"/>
          <w:highlight w:val="none"/>
          <w:lang w:val="en-US" w:eastAsia="zh-CN" w:bidi="ar-SA"/>
        </w:rPr>
        <w:t>若遇到上级政策限制出行、采购人工作需要等不可抗力的特殊情况，无法正常开展疗休养活动，具体实施方案由中标供应商提供或中标供应商参考其他同行的实施方案供采购人选择</w:t>
      </w:r>
      <w:r>
        <w:rPr>
          <w:rFonts w:hint="eastAsia" w:ascii="仿宋" w:eastAsia="仿宋" w:cs="Times New Roman"/>
          <w:color w:val="auto"/>
          <w:kern w:val="0"/>
          <w:sz w:val="24"/>
          <w:szCs w:val="24"/>
          <w:highlight w:val="none"/>
          <w:lang w:val="en-US" w:eastAsia="zh-CN" w:bidi="ar-SA"/>
        </w:rPr>
        <w:t>。</w:t>
      </w:r>
    </w:p>
    <w:p w14:paraId="088DE503">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附表一：                 </w:t>
      </w:r>
    </w:p>
    <w:p w14:paraId="314206B9">
      <w:pPr>
        <w:spacing w:line="440" w:lineRule="exact"/>
        <w:ind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职工疗休养满意度测评表</w:t>
      </w:r>
    </w:p>
    <w:tbl>
      <w:tblPr>
        <w:tblStyle w:val="62"/>
        <w:tblW w:w="583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124"/>
        <w:gridCol w:w="2560"/>
        <w:gridCol w:w="1037"/>
        <w:gridCol w:w="826"/>
        <w:gridCol w:w="1507"/>
        <w:gridCol w:w="1618"/>
      </w:tblGrid>
      <w:tr w14:paraId="7A8E7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98" w:type="pct"/>
            <w:vAlign w:val="center"/>
          </w:tcPr>
          <w:p w14:paraId="5005ABC0">
            <w:pPr>
              <w:adjustRightInd/>
              <w:spacing w:line="360" w:lineRule="auto"/>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疗休养时间</w:t>
            </w:r>
          </w:p>
        </w:tc>
        <w:tc>
          <w:tcPr>
            <w:tcW w:w="1859" w:type="pct"/>
            <w:gridSpan w:val="2"/>
            <w:vAlign w:val="center"/>
          </w:tcPr>
          <w:p w14:paraId="6465B556">
            <w:pPr>
              <w:adjustRightInd/>
              <w:spacing w:line="360" w:lineRule="auto"/>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月 日</w:t>
            </w:r>
            <w:r>
              <w:rPr>
                <w:rFonts w:hint="eastAsia" w:ascii="仿宋_GB2312" w:hAnsi="仿宋_GB2312" w:eastAsia="仿宋_GB2312" w:cs="仿宋_GB2312"/>
                <w:color w:val="auto"/>
                <w:szCs w:val="21"/>
                <w:highlight w:val="none"/>
              </w:rPr>
              <w:tab/>
            </w:r>
            <w:r>
              <w:rPr>
                <w:rFonts w:hint="eastAsia" w:ascii="仿宋_GB2312" w:hAnsi="仿宋_GB2312" w:eastAsia="仿宋_GB2312" w:cs="仿宋_GB2312"/>
                <w:color w:val="auto"/>
                <w:szCs w:val="21"/>
                <w:highlight w:val="none"/>
              </w:rPr>
              <w:t>—</w:t>
            </w:r>
            <w:r>
              <w:rPr>
                <w:rFonts w:hint="eastAsia" w:ascii="仿宋_GB2312" w:hAnsi="仿宋_GB2312" w:eastAsia="仿宋_GB2312" w:cs="仿宋_GB2312"/>
                <w:color w:val="auto"/>
                <w:szCs w:val="21"/>
                <w:highlight w:val="none"/>
              </w:rPr>
              <w:tab/>
            </w:r>
            <w:r>
              <w:rPr>
                <w:rFonts w:hint="eastAsia" w:ascii="仿宋_GB2312" w:hAnsi="仿宋_GB2312" w:eastAsia="仿宋_GB2312" w:cs="仿宋_GB2312"/>
                <w:color w:val="auto"/>
                <w:szCs w:val="21"/>
                <w:highlight w:val="none"/>
              </w:rPr>
              <w:t>月 日</w:t>
            </w:r>
          </w:p>
        </w:tc>
        <w:tc>
          <w:tcPr>
            <w:tcW w:w="1206" w:type="pct"/>
            <w:gridSpan w:val="2"/>
            <w:vAlign w:val="center"/>
          </w:tcPr>
          <w:p w14:paraId="7160E3A1">
            <w:pPr>
              <w:adjustRightInd/>
              <w:spacing w:line="360" w:lineRule="auto"/>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地点</w:t>
            </w:r>
          </w:p>
        </w:tc>
        <w:tc>
          <w:tcPr>
            <w:tcW w:w="836" w:type="pct"/>
            <w:vAlign w:val="center"/>
          </w:tcPr>
          <w:p w14:paraId="028B14AE">
            <w:pPr>
              <w:adjustRightInd/>
              <w:spacing w:line="360" w:lineRule="auto"/>
              <w:jc w:val="center"/>
              <w:rPr>
                <w:rFonts w:ascii="仿宋_GB2312" w:hAnsi="仿宋_GB2312" w:eastAsia="仿宋_GB2312" w:cs="仿宋_GB2312"/>
                <w:color w:val="auto"/>
                <w:szCs w:val="21"/>
                <w:highlight w:val="none"/>
              </w:rPr>
            </w:pPr>
          </w:p>
        </w:tc>
      </w:tr>
      <w:tr w14:paraId="2D7C1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jc w:val="center"/>
        </w:trPr>
        <w:tc>
          <w:tcPr>
            <w:tcW w:w="1098" w:type="pct"/>
            <w:vMerge w:val="restart"/>
            <w:vAlign w:val="center"/>
          </w:tcPr>
          <w:p w14:paraId="31A88A3E">
            <w:pPr>
              <w:adjustRightInd/>
              <w:spacing w:line="360" w:lineRule="auto"/>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评分项目</w:t>
            </w:r>
          </w:p>
        </w:tc>
        <w:tc>
          <w:tcPr>
            <w:tcW w:w="3901" w:type="pct"/>
            <w:gridSpan w:val="5"/>
            <w:vAlign w:val="center"/>
          </w:tcPr>
          <w:p w14:paraId="30EF71A7">
            <w:pPr>
              <w:adjustRightInd/>
              <w:spacing w:line="360" w:lineRule="auto"/>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满意度评价 (请您在认为的选项后空格内评分)</w:t>
            </w:r>
          </w:p>
        </w:tc>
      </w:tr>
      <w:tr w14:paraId="0B5D8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 w:hRule="atLeast"/>
          <w:jc w:val="center"/>
        </w:trPr>
        <w:tc>
          <w:tcPr>
            <w:tcW w:w="1098" w:type="pct"/>
            <w:vMerge w:val="continue"/>
            <w:tcBorders>
              <w:top w:val="nil"/>
            </w:tcBorders>
            <w:vAlign w:val="center"/>
          </w:tcPr>
          <w:p w14:paraId="1A3FC341">
            <w:pPr>
              <w:adjustRightInd/>
              <w:spacing w:line="360" w:lineRule="auto"/>
              <w:jc w:val="center"/>
              <w:rPr>
                <w:rFonts w:ascii="仿宋_GB2312" w:hAnsi="仿宋_GB2312" w:eastAsia="仿宋_GB2312" w:cs="仿宋_GB2312"/>
                <w:color w:val="auto"/>
                <w:szCs w:val="21"/>
                <w:highlight w:val="none"/>
              </w:rPr>
            </w:pPr>
          </w:p>
        </w:tc>
        <w:tc>
          <w:tcPr>
            <w:tcW w:w="1323" w:type="pct"/>
            <w:vAlign w:val="center"/>
          </w:tcPr>
          <w:p w14:paraId="4A04AC05">
            <w:pPr>
              <w:adjustRightInd/>
              <w:spacing w:line="360" w:lineRule="auto"/>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满意</w:t>
            </w:r>
          </w:p>
        </w:tc>
        <w:tc>
          <w:tcPr>
            <w:tcW w:w="963" w:type="pct"/>
            <w:gridSpan w:val="2"/>
            <w:vAlign w:val="center"/>
          </w:tcPr>
          <w:p w14:paraId="3D1E61AC">
            <w:pPr>
              <w:adjustRightInd/>
              <w:spacing w:line="360" w:lineRule="auto"/>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较满意</w:t>
            </w:r>
          </w:p>
        </w:tc>
        <w:tc>
          <w:tcPr>
            <w:tcW w:w="779" w:type="pct"/>
            <w:vAlign w:val="center"/>
          </w:tcPr>
          <w:p w14:paraId="4515FBE8">
            <w:pPr>
              <w:adjustRightInd/>
              <w:spacing w:line="360" w:lineRule="auto"/>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一般</w:t>
            </w:r>
          </w:p>
        </w:tc>
        <w:tc>
          <w:tcPr>
            <w:tcW w:w="836" w:type="pct"/>
            <w:vAlign w:val="center"/>
          </w:tcPr>
          <w:p w14:paraId="5CB6748E">
            <w:pPr>
              <w:adjustRightInd/>
              <w:spacing w:line="360" w:lineRule="auto"/>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不满意</w:t>
            </w:r>
          </w:p>
        </w:tc>
      </w:tr>
      <w:tr w14:paraId="72E77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1098" w:type="pct"/>
            <w:tcBorders>
              <w:left w:val="single" w:color="000000" w:sz="2" w:space="0"/>
              <w:bottom w:val="single" w:color="000000" w:sz="2" w:space="0"/>
              <w:right w:val="single" w:color="000000" w:sz="2" w:space="0"/>
            </w:tcBorders>
            <w:vAlign w:val="center"/>
          </w:tcPr>
          <w:p w14:paraId="7CAC0170">
            <w:pPr>
              <w:adjustRightInd/>
              <w:spacing w:line="360" w:lineRule="auto"/>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 xml:space="preserve">餐饮状况 </w:t>
            </w:r>
          </w:p>
        </w:tc>
        <w:tc>
          <w:tcPr>
            <w:tcW w:w="1323" w:type="pct"/>
            <w:tcBorders>
              <w:left w:val="single" w:color="000000" w:sz="2" w:space="0"/>
              <w:bottom w:val="single" w:color="000000" w:sz="2" w:space="0"/>
              <w:right w:val="single" w:color="000000" w:sz="2" w:space="0"/>
            </w:tcBorders>
            <w:vAlign w:val="center"/>
          </w:tcPr>
          <w:p w14:paraId="4109A708">
            <w:pPr>
              <w:adjustRightInd/>
              <w:spacing w:line="360" w:lineRule="auto"/>
              <w:jc w:val="center"/>
              <w:rPr>
                <w:rFonts w:ascii="仿宋_GB2312" w:hAnsi="仿宋_GB2312" w:eastAsia="仿宋_GB2312" w:cs="仿宋_GB2312"/>
                <w:color w:val="auto"/>
                <w:szCs w:val="21"/>
                <w:highlight w:val="none"/>
              </w:rPr>
            </w:pPr>
          </w:p>
        </w:tc>
        <w:tc>
          <w:tcPr>
            <w:tcW w:w="963" w:type="pct"/>
            <w:gridSpan w:val="2"/>
            <w:tcBorders>
              <w:left w:val="single" w:color="000000" w:sz="2" w:space="0"/>
              <w:bottom w:val="single" w:color="000000" w:sz="2" w:space="0"/>
              <w:right w:val="single" w:color="000000" w:sz="2" w:space="0"/>
            </w:tcBorders>
            <w:vAlign w:val="center"/>
          </w:tcPr>
          <w:p w14:paraId="0D427783">
            <w:pPr>
              <w:adjustRightInd/>
              <w:spacing w:line="360" w:lineRule="auto"/>
              <w:jc w:val="center"/>
              <w:rPr>
                <w:rFonts w:ascii="仿宋_GB2312" w:hAnsi="仿宋_GB2312" w:eastAsia="仿宋_GB2312" w:cs="仿宋_GB2312"/>
                <w:color w:val="auto"/>
                <w:szCs w:val="21"/>
                <w:highlight w:val="none"/>
              </w:rPr>
            </w:pPr>
          </w:p>
        </w:tc>
        <w:tc>
          <w:tcPr>
            <w:tcW w:w="779" w:type="pct"/>
            <w:tcBorders>
              <w:left w:val="single" w:color="000000" w:sz="2" w:space="0"/>
              <w:bottom w:val="single" w:color="000000" w:sz="2" w:space="0"/>
              <w:right w:val="single" w:color="000000" w:sz="2" w:space="0"/>
            </w:tcBorders>
            <w:vAlign w:val="center"/>
          </w:tcPr>
          <w:p w14:paraId="05F040F9">
            <w:pPr>
              <w:adjustRightInd/>
              <w:spacing w:line="360" w:lineRule="auto"/>
              <w:jc w:val="center"/>
              <w:rPr>
                <w:rFonts w:ascii="仿宋_GB2312" w:hAnsi="仿宋_GB2312" w:eastAsia="仿宋_GB2312" w:cs="仿宋_GB2312"/>
                <w:color w:val="auto"/>
                <w:szCs w:val="21"/>
                <w:highlight w:val="none"/>
              </w:rPr>
            </w:pPr>
          </w:p>
        </w:tc>
        <w:tc>
          <w:tcPr>
            <w:tcW w:w="836" w:type="pct"/>
            <w:tcBorders>
              <w:left w:val="single" w:color="000000" w:sz="2" w:space="0"/>
              <w:bottom w:val="single" w:color="000000" w:sz="2" w:space="0"/>
              <w:right w:val="single" w:color="000000" w:sz="2" w:space="0"/>
            </w:tcBorders>
            <w:vAlign w:val="center"/>
          </w:tcPr>
          <w:p w14:paraId="39B1E9B1">
            <w:pPr>
              <w:adjustRightInd/>
              <w:spacing w:line="360" w:lineRule="auto"/>
              <w:jc w:val="center"/>
              <w:rPr>
                <w:rFonts w:ascii="仿宋_GB2312" w:hAnsi="仿宋_GB2312" w:eastAsia="仿宋_GB2312" w:cs="仿宋_GB2312"/>
                <w:color w:val="auto"/>
                <w:szCs w:val="21"/>
                <w:highlight w:val="none"/>
              </w:rPr>
            </w:pPr>
          </w:p>
        </w:tc>
      </w:tr>
      <w:tr w14:paraId="25D13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098" w:type="pct"/>
            <w:tcBorders>
              <w:top w:val="single" w:color="000000" w:sz="2" w:space="0"/>
              <w:left w:val="single" w:color="000000" w:sz="2" w:space="0"/>
              <w:bottom w:val="single" w:color="000000" w:sz="2" w:space="0"/>
              <w:right w:val="single" w:color="000000" w:sz="2" w:space="0"/>
            </w:tcBorders>
            <w:vAlign w:val="center"/>
          </w:tcPr>
          <w:p w14:paraId="46C94ED2">
            <w:pPr>
              <w:adjustRightInd/>
              <w:spacing w:line="360" w:lineRule="auto"/>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住宿条件</w:t>
            </w:r>
          </w:p>
        </w:tc>
        <w:tc>
          <w:tcPr>
            <w:tcW w:w="1323" w:type="pct"/>
            <w:tcBorders>
              <w:top w:val="single" w:color="000000" w:sz="2" w:space="0"/>
              <w:left w:val="single" w:color="000000" w:sz="2" w:space="0"/>
              <w:bottom w:val="single" w:color="000000" w:sz="2" w:space="0"/>
              <w:right w:val="single" w:color="000000" w:sz="2" w:space="0"/>
            </w:tcBorders>
            <w:vAlign w:val="center"/>
          </w:tcPr>
          <w:p w14:paraId="6E1864F0">
            <w:pPr>
              <w:adjustRightInd/>
              <w:spacing w:line="360" w:lineRule="auto"/>
              <w:jc w:val="center"/>
              <w:rPr>
                <w:rFonts w:ascii="仿宋_GB2312" w:hAnsi="仿宋_GB2312" w:eastAsia="仿宋_GB2312" w:cs="仿宋_GB2312"/>
                <w:color w:val="auto"/>
                <w:szCs w:val="21"/>
                <w:highlight w:val="none"/>
              </w:rPr>
            </w:pPr>
          </w:p>
        </w:tc>
        <w:tc>
          <w:tcPr>
            <w:tcW w:w="963" w:type="pct"/>
            <w:gridSpan w:val="2"/>
            <w:tcBorders>
              <w:top w:val="single" w:color="000000" w:sz="2" w:space="0"/>
              <w:left w:val="single" w:color="000000" w:sz="2" w:space="0"/>
              <w:bottom w:val="single" w:color="000000" w:sz="2" w:space="0"/>
              <w:right w:val="single" w:color="000000" w:sz="2" w:space="0"/>
            </w:tcBorders>
            <w:vAlign w:val="center"/>
          </w:tcPr>
          <w:p w14:paraId="4625DF89">
            <w:pPr>
              <w:adjustRightInd/>
              <w:spacing w:line="360" w:lineRule="auto"/>
              <w:jc w:val="center"/>
              <w:rPr>
                <w:rFonts w:ascii="仿宋_GB2312" w:hAnsi="仿宋_GB2312" w:eastAsia="仿宋_GB2312" w:cs="仿宋_GB2312"/>
                <w:color w:val="auto"/>
                <w:szCs w:val="21"/>
                <w:highlight w:val="none"/>
              </w:rPr>
            </w:pPr>
          </w:p>
        </w:tc>
        <w:tc>
          <w:tcPr>
            <w:tcW w:w="779" w:type="pct"/>
            <w:tcBorders>
              <w:top w:val="single" w:color="000000" w:sz="2" w:space="0"/>
              <w:left w:val="single" w:color="000000" w:sz="2" w:space="0"/>
              <w:bottom w:val="single" w:color="000000" w:sz="2" w:space="0"/>
              <w:right w:val="single" w:color="000000" w:sz="2" w:space="0"/>
            </w:tcBorders>
            <w:vAlign w:val="center"/>
          </w:tcPr>
          <w:p w14:paraId="2495A3CB">
            <w:pPr>
              <w:adjustRightInd/>
              <w:spacing w:line="360" w:lineRule="auto"/>
              <w:jc w:val="center"/>
              <w:rPr>
                <w:rFonts w:ascii="仿宋_GB2312" w:hAnsi="仿宋_GB2312" w:eastAsia="仿宋_GB2312" w:cs="仿宋_GB2312"/>
                <w:color w:val="auto"/>
                <w:szCs w:val="21"/>
                <w:highlight w:val="none"/>
              </w:rPr>
            </w:pPr>
          </w:p>
        </w:tc>
        <w:tc>
          <w:tcPr>
            <w:tcW w:w="836" w:type="pct"/>
            <w:tcBorders>
              <w:top w:val="single" w:color="000000" w:sz="2" w:space="0"/>
              <w:left w:val="single" w:color="000000" w:sz="2" w:space="0"/>
              <w:bottom w:val="single" w:color="000000" w:sz="2" w:space="0"/>
              <w:right w:val="single" w:color="000000" w:sz="2" w:space="0"/>
            </w:tcBorders>
            <w:vAlign w:val="center"/>
          </w:tcPr>
          <w:p w14:paraId="754CEBA6">
            <w:pPr>
              <w:adjustRightInd/>
              <w:spacing w:line="360" w:lineRule="auto"/>
              <w:jc w:val="center"/>
              <w:rPr>
                <w:rFonts w:ascii="仿宋_GB2312" w:hAnsi="仿宋_GB2312" w:eastAsia="仿宋_GB2312" w:cs="仿宋_GB2312"/>
                <w:color w:val="auto"/>
                <w:szCs w:val="21"/>
                <w:highlight w:val="none"/>
              </w:rPr>
            </w:pPr>
          </w:p>
        </w:tc>
      </w:tr>
      <w:tr w14:paraId="0DC20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098" w:type="pct"/>
            <w:tcBorders>
              <w:top w:val="single" w:color="000000" w:sz="2" w:space="0"/>
              <w:left w:val="single" w:color="000000" w:sz="2" w:space="0"/>
              <w:bottom w:val="single" w:color="000000" w:sz="2" w:space="0"/>
              <w:right w:val="single" w:color="000000" w:sz="2" w:space="0"/>
            </w:tcBorders>
            <w:vAlign w:val="center"/>
          </w:tcPr>
          <w:p w14:paraId="0CE05E9E">
            <w:pPr>
              <w:adjustRightInd/>
              <w:spacing w:line="360" w:lineRule="auto"/>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景点安排</w:t>
            </w:r>
          </w:p>
        </w:tc>
        <w:tc>
          <w:tcPr>
            <w:tcW w:w="1323" w:type="pct"/>
            <w:tcBorders>
              <w:top w:val="single" w:color="000000" w:sz="2" w:space="0"/>
              <w:left w:val="single" w:color="000000" w:sz="2" w:space="0"/>
              <w:bottom w:val="single" w:color="000000" w:sz="2" w:space="0"/>
              <w:right w:val="single" w:color="000000" w:sz="2" w:space="0"/>
            </w:tcBorders>
            <w:vAlign w:val="center"/>
          </w:tcPr>
          <w:p w14:paraId="78CA48F5">
            <w:pPr>
              <w:adjustRightInd/>
              <w:spacing w:line="360" w:lineRule="auto"/>
              <w:jc w:val="center"/>
              <w:rPr>
                <w:rFonts w:ascii="仿宋_GB2312" w:hAnsi="仿宋_GB2312" w:eastAsia="仿宋_GB2312" w:cs="仿宋_GB2312"/>
                <w:color w:val="auto"/>
                <w:szCs w:val="21"/>
                <w:highlight w:val="none"/>
              </w:rPr>
            </w:pPr>
          </w:p>
        </w:tc>
        <w:tc>
          <w:tcPr>
            <w:tcW w:w="963" w:type="pct"/>
            <w:gridSpan w:val="2"/>
            <w:tcBorders>
              <w:top w:val="single" w:color="000000" w:sz="2" w:space="0"/>
              <w:left w:val="single" w:color="000000" w:sz="2" w:space="0"/>
              <w:bottom w:val="single" w:color="000000" w:sz="2" w:space="0"/>
              <w:right w:val="single" w:color="000000" w:sz="2" w:space="0"/>
            </w:tcBorders>
            <w:vAlign w:val="center"/>
          </w:tcPr>
          <w:p w14:paraId="41F8692D">
            <w:pPr>
              <w:adjustRightInd/>
              <w:spacing w:line="360" w:lineRule="auto"/>
              <w:jc w:val="center"/>
              <w:rPr>
                <w:rFonts w:ascii="仿宋_GB2312" w:hAnsi="仿宋_GB2312" w:eastAsia="仿宋_GB2312" w:cs="仿宋_GB2312"/>
                <w:color w:val="auto"/>
                <w:szCs w:val="21"/>
                <w:highlight w:val="none"/>
              </w:rPr>
            </w:pPr>
          </w:p>
        </w:tc>
        <w:tc>
          <w:tcPr>
            <w:tcW w:w="779" w:type="pct"/>
            <w:tcBorders>
              <w:top w:val="single" w:color="000000" w:sz="2" w:space="0"/>
              <w:left w:val="single" w:color="000000" w:sz="2" w:space="0"/>
              <w:bottom w:val="single" w:color="000000" w:sz="2" w:space="0"/>
              <w:right w:val="single" w:color="000000" w:sz="2" w:space="0"/>
            </w:tcBorders>
            <w:vAlign w:val="center"/>
          </w:tcPr>
          <w:p w14:paraId="603B8223">
            <w:pPr>
              <w:adjustRightInd/>
              <w:spacing w:line="360" w:lineRule="auto"/>
              <w:jc w:val="center"/>
              <w:rPr>
                <w:rFonts w:ascii="仿宋_GB2312" w:hAnsi="仿宋_GB2312" w:eastAsia="仿宋_GB2312" w:cs="仿宋_GB2312"/>
                <w:color w:val="auto"/>
                <w:szCs w:val="21"/>
                <w:highlight w:val="none"/>
              </w:rPr>
            </w:pPr>
          </w:p>
        </w:tc>
        <w:tc>
          <w:tcPr>
            <w:tcW w:w="836" w:type="pct"/>
            <w:tcBorders>
              <w:top w:val="single" w:color="000000" w:sz="2" w:space="0"/>
              <w:left w:val="single" w:color="000000" w:sz="2" w:space="0"/>
              <w:bottom w:val="single" w:color="000000" w:sz="2" w:space="0"/>
              <w:right w:val="single" w:color="000000" w:sz="2" w:space="0"/>
            </w:tcBorders>
            <w:vAlign w:val="center"/>
          </w:tcPr>
          <w:p w14:paraId="150E348C">
            <w:pPr>
              <w:adjustRightInd/>
              <w:spacing w:line="360" w:lineRule="auto"/>
              <w:jc w:val="center"/>
              <w:rPr>
                <w:rFonts w:ascii="仿宋_GB2312" w:hAnsi="仿宋_GB2312" w:eastAsia="仿宋_GB2312" w:cs="仿宋_GB2312"/>
                <w:color w:val="auto"/>
                <w:szCs w:val="21"/>
                <w:highlight w:val="none"/>
              </w:rPr>
            </w:pPr>
          </w:p>
        </w:tc>
      </w:tr>
      <w:tr w14:paraId="6E66C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098" w:type="pct"/>
            <w:tcBorders>
              <w:top w:val="single" w:color="000000" w:sz="2" w:space="0"/>
              <w:left w:val="single" w:color="000000" w:sz="2" w:space="0"/>
              <w:bottom w:val="single" w:color="000000" w:sz="2" w:space="0"/>
              <w:right w:val="single" w:color="000000" w:sz="2" w:space="0"/>
            </w:tcBorders>
            <w:vAlign w:val="center"/>
          </w:tcPr>
          <w:p w14:paraId="794469FA">
            <w:pPr>
              <w:adjustRightInd/>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车辆状况和司机服务</w:t>
            </w:r>
          </w:p>
        </w:tc>
        <w:tc>
          <w:tcPr>
            <w:tcW w:w="1323" w:type="pct"/>
            <w:tcBorders>
              <w:top w:val="single" w:color="000000" w:sz="2" w:space="0"/>
              <w:left w:val="single" w:color="000000" w:sz="2" w:space="0"/>
              <w:bottom w:val="single" w:color="000000" w:sz="2" w:space="0"/>
              <w:right w:val="single" w:color="000000" w:sz="2" w:space="0"/>
            </w:tcBorders>
            <w:vAlign w:val="center"/>
          </w:tcPr>
          <w:p w14:paraId="2051999E">
            <w:pPr>
              <w:adjustRightInd/>
              <w:spacing w:line="360" w:lineRule="auto"/>
              <w:jc w:val="center"/>
              <w:rPr>
                <w:rFonts w:ascii="仿宋_GB2312" w:hAnsi="仿宋_GB2312" w:eastAsia="仿宋_GB2312" w:cs="仿宋_GB2312"/>
                <w:color w:val="auto"/>
                <w:szCs w:val="21"/>
                <w:highlight w:val="none"/>
              </w:rPr>
            </w:pPr>
          </w:p>
        </w:tc>
        <w:tc>
          <w:tcPr>
            <w:tcW w:w="963" w:type="pct"/>
            <w:gridSpan w:val="2"/>
            <w:tcBorders>
              <w:top w:val="single" w:color="000000" w:sz="2" w:space="0"/>
              <w:left w:val="single" w:color="000000" w:sz="2" w:space="0"/>
              <w:bottom w:val="single" w:color="000000" w:sz="2" w:space="0"/>
              <w:right w:val="single" w:color="000000" w:sz="2" w:space="0"/>
            </w:tcBorders>
            <w:vAlign w:val="center"/>
          </w:tcPr>
          <w:p w14:paraId="4AF95B43">
            <w:pPr>
              <w:adjustRightInd/>
              <w:spacing w:line="360" w:lineRule="auto"/>
              <w:jc w:val="center"/>
              <w:rPr>
                <w:rFonts w:ascii="仿宋_GB2312" w:hAnsi="仿宋_GB2312" w:eastAsia="仿宋_GB2312" w:cs="仿宋_GB2312"/>
                <w:color w:val="auto"/>
                <w:szCs w:val="21"/>
                <w:highlight w:val="none"/>
              </w:rPr>
            </w:pPr>
          </w:p>
        </w:tc>
        <w:tc>
          <w:tcPr>
            <w:tcW w:w="779" w:type="pct"/>
            <w:tcBorders>
              <w:top w:val="single" w:color="000000" w:sz="2" w:space="0"/>
              <w:left w:val="single" w:color="000000" w:sz="2" w:space="0"/>
              <w:bottom w:val="single" w:color="000000" w:sz="2" w:space="0"/>
              <w:right w:val="single" w:color="000000" w:sz="2" w:space="0"/>
            </w:tcBorders>
            <w:vAlign w:val="center"/>
          </w:tcPr>
          <w:p w14:paraId="19194E5F">
            <w:pPr>
              <w:adjustRightInd/>
              <w:spacing w:line="360" w:lineRule="auto"/>
              <w:jc w:val="center"/>
              <w:rPr>
                <w:rFonts w:ascii="仿宋_GB2312" w:hAnsi="仿宋_GB2312" w:eastAsia="仿宋_GB2312" w:cs="仿宋_GB2312"/>
                <w:color w:val="auto"/>
                <w:szCs w:val="21"/>
                <w:highlight w:val="none"/>
              </w:rPr>
            </w:pPr>
          </w:p>
        </w:tc>
        <w:tc>
          <w:tcPr>
            <w:tcW w:w="836" w:type="pct"/>
            <w:tcBorders>
              <w:top w:val="single" w:color="000000" w:sz="2" w:space="0"/>
              <w:left w:val="single" w:color="000000" w:sz="2" w:space="0"/>
              <w:bottom w:val="single" w:color="000000" w:sz="2" w:space="0"/>
              <w:right w:val="single" w:color="000000" w:sz="2" w:space="0"/>
            </w:tcBorders>
            <w:vAlign w:val="center"/>
          </w:tcPr>
          <w:p w14:paraId="22B5B2A8">
            <w:pPr>
              <w:adjustRightInd/>
              <w:spacing w:line="360" w:lineRule="auto"/>
              <w:jc w:val="center"/>
              <w:rPr>
                <w:rFonts w:ascii="仿宋_GB2312" w:hAnsi="仿宋_GB2312" w:eastAsia="仿宋_GB2312" w:cs="仿宋_GB2312"/>
                <w:color w:val="auto"/>
                <w:szCs w:val="21"/>
                <w:highlight w:val="none"/>
              </w:rPr>
            </w:pPr>
          </w:p>
        </w:tc>
      </w:tr>
      <w:tr w14:paraId="0CB3E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098" w:type="pct"/>
            <w:tcBorders>
              <w:top w:val="single" w:color="000000" w:sz="2" w:space="0"/>
              <w:left w:val="single" w:color="000000" w:sz="2" w:space="0"/>
              <w:bottom w:val="single" w:color="000000" w:sz="2" w:space="0"/>
              <w:right w:val="single" w:color="000000" w:sz="2" w:space="0"/>
            </w:tcBorders>
            <w:vAlign w:val="center"/>
          </w:tcPr>
          <w:p w14:paraId="56ECCC93">
            <w:pPr>
              <w:adjustRightInd/>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全陪、地接导游服务</w:t>
            </w:r>
          </w:p>
        </w:tc>
        <w:tc>
          <w:tcPr>
            <w:tcW w:w="1323" w:type="pct"/>
            <w:tcBorders>
              <w:top w:val="single" w:color="000000" w:sz="2" w:space="0"/>
              <w:left w:val="single" w:color="000000" w:sz="2" w:space="0"/>
              <w:bottom w:val="single" w:color="000000" w:sz="2" w:space="0"/>
              <w:right w:val="single" w:color="000000" w:sz="2" w:space="0"/>
            </w:tcBorders>
            <w:vAlign w:val="center"/>
          </w:tcPr>
          <w:p w14:paraId="59714A42">
            <w:pPr>
              <w:adjustRightInd/>
              <w:spacing w:line="360" w:lineRule="auto"/>
              <w:jc w:val="center"/>
              <w:rPr>
                <w:rFonts w:ascii="仿宋_GB2312" w:hAnsi="仿宋_GB2312" w:eastAsia="仿宋_GB2312" w:cs="仿宋_GB2312"/>
                <w:color w:val="auto"/>
                <w:szCs w:val="21"/>
                <w:highlight w:val="none"/>
              </w:rPr>
            </w:pPr>
          </w:p>
        </w:tc>
        <w:tc>
          <w:tcPr>
            <w:tcW w:w="963" w:type="pct"/>
            <w:gridSpan w:val="2"/>
            <w:tcBorders>
              <w:top w:val="single" w:color="000000" w:sz="2" w:space="0"/>
              <w:left w:val="single" w:color="000000" w:sz="2" w:space="0"/>
              <w:bottom w:val="single" w:color="000000" w:sz="2" w:space="0"/>
              <w:right w:val="single" w:color="000000" w:sz="2" w:space="0"/>
            </w:tcBorders>
            <w:vAlign w:val="center"/>
          </w:tcPr>
          <w:p w14:paraId="709A6A2D">
            <w:pPr>
              <w:adjustRightInd/>
              <w:spacing w:line="360" w:lineRule="auto"/>
              <w:jc w:val="center"/>
              <w:rPr>
                <w:rFonts w:ascii="仿宋_GB2312" w:hAnsi="仿宋_GB2312" w:eastAsia="仿宋_GB2312" w:cs="仿宋_GB2312"/>
                <w:color w:val="auto"/>
                <w:szCs w:val="21"/>
                <w:highlight w:val="none"/>
              </w:rPr>
            </w:pPr>
          </w:p>
        </w:tc>
        <w:tc>
          <w:tcPr>
            <w:tcW w:w="779" w:type="pct"/>
            <w:tcBorders>
              <w:top w:val="single" w:color="000000" w:sz="2" w:space="0"/>
              <w:left w:val="single" w:color="000000" w:sz="2" w:space="0"/>
              <w:bottom w:val="single" w:color="000000" w:sz="2" w:space="0"/>
              <w:right w:val="single" w:color="000000" w:sz="2" w:space="0"/>
            </w:tcBorders>
            <w:vAlign w:val="center"/>
          </w:tcPr>
          <w:p w14:paraId="2086412D">
            <w:pPr>
              <w:adjustRightInd/>
              <w:spacing w:line="360" w:lineRule="auto"/>
              <w:jc w:val="center"/>
              <w:rPr>
                <w:rFonts w:ascii="仿宋_GB2312" w:hAnsi="仿宋_GB2312" w:eastAsia="仿宋_GB2312" w:cs="仿宋_GB2312"/>
                <w:color w:val="auto"/>
                <w:szCs w:val="21"/>
                <w:highlight w:val="none"/>
              </w:rPr>
            </w:pPr>
          </w:p>
        </w:tc>
        <w:tc>
          <w:tcPr>
            <w:tcW w:w="836" w:type="pct"/>
            <w:tcBorders>
              <w:top w:val="single" w:color="000000" w:sz="2" w:space="0"/>
              <w:left w:val="single" w:color="000000" w:sz="2" w:space="0"/>
              <w:bottom w:val="single" w:color="000000" w:sz="2" w:space="0"/>
              <w:right w:val="single" w:color="000000" w:sz="2" w:space="0"/>
            </w:tcBorders>
            <w:vAlign w:val="center"/>
          </w:tcPr>
          <w:p w14:paraId="4A0F7357">
            <w:pPr>
              <w:adjustRightInd/>
              <w:spacing w:line="360" w:lineRule="auto"/>
              <w:jc w:val="center"/>
              <w:rPr>
                <w:rFonts w:ascii="仿宋_GB2312" w:hAnsi="仿宋_GB2312" w:eastAsia="仿宋_GB2312" w:cs="仿宋_GB2312"/>
                <w:color w:val="auto"/>
                <w:szCs w:val="21"/>
                <w:highlight w:val="none"/>
              </w:rPr>
            </w:pPr>
          </w:p>
        </w:tc>
      </w:tr>
      <w:tr w14:paraId="62AF7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098" w:type="pct"/>
            <w:tcBorders>
              <w:top w:val="single" w:color="000000" w:sz="2" w:space="0"/>
              <w:left w:val="single" w:color="000000" w:sz="2" w:space="0"/>
              <w:bottom w:val="single" w:color="000000" w:sz="2" w:space="0"/>
              <w:right w:val="single" w:color="000000" w:sz="2" w:space="0"/>
            </w:tcBorders>
            <w:vAlign w:val="center"/>
          </w:tcPr>
          <w:p w14:paraId="40E6C5F2">
            <w:pPr>
              <w:adjustRightInd/>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总体评价</w:t>
            </w:r>
          </w:p>
        </w:tc>
        <w:tc>
          <w:tcPr>
            <w:tcW w:w="1323" w:type="pct"/>
            <w:tcBorders>
              <w:top w:val="single" w:color="000000" w:sz="2" w:space="0"/>
              <w:left w:val="single" w:color="000000" w:sz="2" w:space="0"/>
              <w:bottom w:val="single" w:color="000000" w:sz="2" w:space="0"/>
              <w:right w:val="single" w:color="000000" w:sz="2" w:space="0"/>
            </w:tcBorders>
            <w:vAlign w:val="center"/>
          </w:tcPr>
          <w:p w14:paraId="14099A4E">
            <w:pPr>
              <w:adjustRightInd/>
              <w:spacing w:line="360" w:lineRule="auto"/>
              <w:jc w:val="center"/>
              <w:rPr>
                <w:rFonts w:ascii="仿宋_GB2312" w:hAnsi="仿宋_GB2312" w:eastAsia="仿宋_GB2312" w:cs="仿宋_GB2312"/>
                <w:color w:val="auto"/>
                <w:szCs w:val="21"/>
                <w:highlight w:val="none"/>
              </w:rPr>
            </w:pPr>
          </w:p>
        </w:tc>
        <w:tc>
          <w:tcPr>
            <w:tcW w:w="963" w:type="pct"/>
            <w:gridSpan w:val="2"/>
            <w:tcBorders>
              <w:top w:val="single" w:color="000000" w:sz="2" w:space="0"/>
              <w:left w:val="single" w:color="000000" w:sz="2" w:space="0"/>
              <w:bottom w:val="single" w:color="000000" w:sz="2" w:space="0"/>
              <w:right w:val="single" w:color="000000" w:sz="2" w:space="0"/>
            </w:tcBorders>
            <w:vAlign w:val="center"/>
          </w:tcPr>
          <w:p w14:paraId="01CC2E06">
            <w:pPr>
              <w:adjustRightInd/>
              <w:spacing w:line="360" w:lineRule="auto"/>
              <w:jc w:val="center"/>
              <w:rPr>
                <w:rFonts w:ascii="仿宋_GB2312" w:hAnsi="仿宋_GB2312" w:eastAsia="仿宋_GB2312" w:cs="仿宋_GB2312"/>
                <w:color w:val="auto"/>
                <w:szCs w:val="21"/>
                <w:highlight w:val="none"/>
              </w:rPr>
            </w:pPr>
          </w:p>
        </w:tc>
        <w:tc>
          <w:tcPr>
            <w:tcW w:w="779" w:type="pct"/>
            <w:tcBorders>
              <w:top w:val="single" w:color="000000" w:sz="2" w:space="0"/>
              <w:left w:val="single" w:color="000000" w:sz="2" w:space="0"/>
              <w:bottom w:val="single" w:color="000000" w:sz="2" w:space="0"/>
              <w:right w:val="single" w:color="000000" w:sz="2" w:space="0"/>
            </w:tcBorders>
            <w:vAlign w:val="center"/>
          </w:tcPr>
          <w:p w14:paraId="186BC855">
            <w:pPr>
              <w:adjustRightInd/>
              <w:spacing w:line="360" w:lineRule="auto"/>
              <w:jc w:val="center"/>
              <w:rPr>
                <w:rFonts w:ascii="仿宋_GB2312" w:hAnsi="仿宋_GB2312" w:eastAsia="仿宋_GB2312" w:cs="仿宋_GB2312"/>
                <w:color w:val="auto"/>
                <w:szCs w:val="21"/>
                <w:highlight w:val="none"/>
              </w:rPr>
            </w:pPr>
          </w:p>
        </w:tc>
        <w:tc>
          <w:tcPr>
            <w:tcW w:w="836" w:type="pct"/>
            <w:tcBorders>
              <w:top w:val="single" w:color="000000" w:sz="2" w:space="0"/>
              <w:left w:val="single" w:color="000000" w:sz="2" w:space="0"/>
              <w:bottom w:val="single" w:color="000000" w:sz="2" w:space="0"/>
              <w:right w:val="single" w:color="000000" w:sz="2" w:space="0"/>
            </w:tcBorders>
            <w:vAlign w:val="center"/>
          </w:tcPr>
          <w:p w14:paraId="4CB19DAF">
            <w:pPr>
              <w:adjustRightInd/>
              <w:spacing w:line="360" w:lineRule="auto"/>
              <w:jc w:val="center"/>
              <w:rPr>
                <w:rFonts w:ascii="仿宋_GB2312" w:hAnsi="仿宋_GB2312" w:eastAsia="仿宋_GB2312" w:cs="仿宋_GB2312"/>
                <w:color w:val="auto"/>
                <w:szCs w:val="21"/>
                <w:highlight w:val="none"/>
              </w:rPr>
            </w:pPr>
          </w:p>
        </w:tc>
      </w:tr>
      <w:tr w14:paraId="1C858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 w:hRule="atLeast"/>
          <w:jc w:val="center"/>
        </w:trPr>
        <w:tc>
          <w:tcPr>
            <w:tcW w:w="4163" w:type="pct"/>
            <w:gridSpan w:val="5"/>
            <w:tcBorders>
              <w:top w:val="single" w:color="000000" w:sz="2" w:space="0"/>
              <w:left w:val="single" w:color="000000" w:sz="2" w:space="0"/>
              <w:bottom w:val="single" w:color="000000" w:sz="2" w:space="0"/>
              <w:right w:val="single" w:color="000000" w:sz="2" w:space="0"/>
            </w:tcBorders>
            <w:vAlign w:val="center"/>
          </w:tcPr>
          <w:p w14:paraId="78C13E19">
            <w:pPr>
              <w:adjustRightInd/>
              <w:spacing w:line="360" w:lineRule="auto"/>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对这次疗休养的建议：</w:t>
            </w:r>
          </w:p>
          <w:p w14:paraId="15570555">
            <w:pPr>
              <w:adjustRightInd/>
              <w:spacing w:line="360" w:lineRule="auto"/>
              <w:jc w:val="center"/>
              <w:rPr>
                <w:rFonts w:ascii="仿宋_GB2312" w:hAnsi="仿宋_GB2312" w:eastAsia="仿宋_GB2312" w:cs="仿宋_GB2312"/>
                <w:color w:val="auto"/>
                <w:szCs w:val="21"/>
                <w:highlight w:val="none"/>
              </w:rPr>
            </w:pPr>
          </w:p>
          <w:p w14:paraId="382D0A6F">
            <w:pPr>
              <w:adjustRightInd/>
              <w:spacing w:line="360" w:lineRule="auto"/>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签名：</w:t>
            </w:r>
          </w:p>
          <w:p w14:paraId="6559869A">
            <w:pPr>
              <w:adjustRightInd/>
              <w:spacing w:line="360" w:lineRule="auto"/>
              <w:jc w:val="left"/>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日期：</w:t>
            </w:r>
            <w:r>
              <w:rPr>
                <w:rFonts w:hint="eastAsia" w:ascii="仿宋_GB2312" w:hAnsi="仿宋_GB2312" w:eastAsia="仿宋_GB2312" w:cs="仿宋_GB2312"/>
                <w:color w:val="auto"/>
                <w:szCs w:val="21"/>
                <w:highlight w:val="none"/>
              </w:rPr>
              <w:tab/>
            </w:r>
            <w:r>
              <w:rPr>
                <w:rFonts w:hint="eastAsia" w:ascii="仿宋_GB2312" w:hAnsi="仿宋_GB2312" w:eastAsia="仿宋_GB2312" w:cs="仿宋_GB2312"/>
                <w:color w:val="auto"/>
                <w:szCs w:val="21"/>
                <w:highlight w:val="none"/>
              </w:rPr>
              <w:t>年</w:t>
            </w:r>
            <w:r>
              <w:rPr>
                <w:rFonts w:hint="eastAsia" w:ascii="仿宋_GB2312" w:hAnsi="仿宋_GB2312" w:eastAsia="仿宋_GB2312" w:cs="仿宋_GB2312"/>
                <w:color w:val="auto"/>
                <w:szCs w:val="21"/>
                <w:highlight w:val="none"/>
              </w:rPr>
              <w:tab/>
            </w:r>
            <w:r>
              <w:rPr>
                <w:rFonts w:hint="eastAsia" w:ascii="仿宋_GB2312" w:hAnsi="仿宋_GB2312" w:eastAsia="仿宋_GB2312" w:cs="仿宋_GB2312"/>
                <w:color w:val="auto"/>
                <w:szCs w:val="21"/>
                <w:highlight w:val="none"/>
              </w:rPr>
              <w:t>月</w:t>
            </w:r>
            <w:r>
              <w:rPr>
                <w:rFonts w:hint="eastAsia" w:ascii="仿宋_GB2312" w:hAnsi="仿宋_GB2312" w:eastAsia="仿宋_GB2312" w:cs="仿宋_GB2312"/>
                <w:color w:val="auto"/>
                <w:szCs w:val="21"/>
                <w:highlight w:val="none"/>
              </w:rPr>
              <w:tab/>
            </w:r>
            <w:r>
              <w:rPr>
                <w:rFonts w:hint="eastAsia" w:ascii="仿宋_GB2312" w:hAnsi="仿宋_GB2312" w:eastAsia="仿宋_GB2312" w:cs="仿宋_GB2312"/>
                <w:color w:val="auto"/>
                <w:szCs w:val="21"/>
                <w:highlight w:val="none"/>
              </w:rPr>
              <w:t>日</w:t>
            </w:r>
          </w:p>
        </w:tc>
        <w:tc>
          <w:tcPr>
            <w:tcW w:w="836" w:type="pct"/>
            <w:tcBorders>
              <w:top w:val="single" w:color="000000" w:sz="2" w:space="0"/>
              <w:left w:val="single" w:color="000000" w:sz="2" w:space="0"/>
              <w:bottom w:val="single" w:color="000000" w:sz="2" w:space="0"/>
              <w:right w:val="single" w:color="000000" w:sz="2" w:space="0"/>
            </w:tcBorders>
            <w:vAlign w:val="center"/>
          </w:tcPr>
          <w:p w14:paraId="750DEFAA">
            <w:pPr>
              <w:adjustRightInd/>
              <w:spacing w:line="360" w:lineRule="auto"/>
              <w:jc w:val="left"/>
              <w:rPr>
                <w:rFonts w:ascii="仿宋_GB2312" w:hAnsi="仿宋_GB2312" w:eastAsia="仿宋_GB2312" w:cs="仿宋_GB2312"/>
                <w:color w:val="auto"/>
                <w:szCs w:val="21"/>
                <w:highlight w:val="none"/>
              </w:rPr>
            </w:pPr>
          </w:p>
        </w:tc>
      </w:tr>
    </w:tbl>
    <w:p w14:paraId="0A95AB6B">
      <w:pPr>
        <w:snapToGrid w:val="0"/>
        <w:spacing w:line="360" w:lineRule="auto"/>
        <w:jc w:val="center"/>
        <w:rPr>
          <w:rFonts w:ascii="仿宋" w:hAnsi="仿宋" w:eastAsia="仿宋" w:cs="仿宋_GB2312"/>
          <w:b/>
          <w:color w:val="auto"/>
          <w:sz w:val="32"/>
          <w:highlight w:val="none"/>
        </w:rPr>
      </w:pPr>
    </w:p>
    <w:p w14:paraId="7EEBDECE">
      <w:pPr>
        <w:snapToGrid w:val="0"/>
        <w:spacing w:line="360" w:lineRule="auto"/>
        <w:rPr>
          <w:rFonts w:ascii="仿宋" w:hAnsi="仿宋" w:eastAsia="仿宋" w:cs="仿宋_GB2312"/>
          <w:b/>
          <w:color w:val="auto"/>
          <w:sz w:val="32"/>
          <w:highlight w:val="none"/>
        </w:rPr>
      </w:pPr>
    </w:p>
    <w:p w14:paraId="5ED9D8AC">
      <w:pPr>
        <w:snapToGrid w:val="0"/>
        <w:spacing w:line="360" w:lineRule="auto"/>
        <w:jc w:val="center"/>
        <w:rPr>
          <w:rFonts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31B06F88">
      <w:pPr>
        <w:widowControl/>
        <w:snapToGrid w:val="0"/>
        <w:spacing w:line="360" w:lineRule="auto"/>
        <w:ind w:firstLine="482" w:firstLineChars="200"/>
        <w:rPr>
          <w:rFonts w:ascii="仿宋" w:eastAsia="仿宋"/>
          <w:b/>
          <w:bCs/>
          <w:color w:val="auto"/>
          <w:kern w:val="0"/>
          <w:sz w:val="24"/>
          <w:highlight w:val="none"/>
        </w:rPr>
      </w:pPr>
      <w:r>
        <w:rPr>
          <w:rFonts w:hint="eastAsia" w:ascii="仿宋" w:eastAsia="仿宋"/>
          <w:b/>
          <w:bCs/>
          <w:color w:val="auto"/>
          <w:kern w:val="0"/>
          <w:sz w:val="24"/>
          <w:highlight w:val="none"/>
        </w:rPr>
        <w:t>2.1服务期限</w:t>
      </w:r>
    </w:p>
    <w:p w14:paraId="7BD81739">
      <w:pPr>
        <w:widowControl/>
        <w:snapToGrid w:val="0"/>
        <w:spacing w:line="360" w:lineRule="auto"/>
        <w:ind w:firstLine="480" w:firstLineChars="200"/>
        <w:rPr>
          <w:rFonts w:ascii="仿宋" w:hAnsi="仿宋" w:eastAsia="仿宋"/>
          <w:color w:val="auto"/>
          <w:sz w:val="24"/>
          <w:szCs w:val="28"/>
          <w:highlight w:val="none"/>
        </w:rPr>
      </w:pPr>
      <w:r>
        <w:rPr>
          <w:rFonts w:hint="eastAsia" w:ascii="仿宋" w:hAnsi="仿宋" w:eastAsia="仿宋"/>
          <w:color w:val="auto"/>
          <w:kern w:val="0"/>
          <w:sz w:val="24"/>
          <w:highlight w:val="none"/>
        </w:rPr>
        <w:t>合同签订之日</w:t>
      </w:r>
      <w:r>
        <w:rPr>
          <w:rFonts w:hint="eastAsia" w:ascii="仿宋" w:hAnsi="仿宋" w:eastAsia="仿宋"/>
          <w:color w:val="auto"/>
          <w:kern w:val="0"/>
          <w:sz w:val="24"/>
          <w:highlight w:val="none"/>
          <w:lang w:eastAsia="zh-CN"/>
        </w:rPr>
        <w:t>至</w:t>
      </w:r>
      <w:r>
        <w:rPr>
          <w:rFonts w:hint="eastAsia" w:ascii="仿宋" w:hAnsi="仿宋" w:eastAsia="仿宋"/>
          <w:color w:val="auto"/>
          <w:kern w:val="0"/>
          <w:sz w:val="24"/>
          <w:highlight w:val="none"/>
          <w:lang w:val="en-US" w:eastAsia="zh-CN"/>
        </w:rPr>
        <w:t>2025年12月31日</w:t>
      </w:r>
      <w:r>
        <w:rPr>
          <w:rFonts w:hint="eastAsia" w:ascii="仿宋" w:hAnsi="仿宋" w:eastAsia="仿宋"/>
          <w:color w:val="auto"/>
          <w:kern w:val="0"/>
          <w:sz w:val="24"/>
          <w:highlight w:val="none"/>
        </w:rPr>
        <w:t>或合同要素履约完成</w:t>
      </w:r>
      <w:r>
        <w:rPr>
          <w:rFonts w:hint="eastAsia" w:ascii="仿宋" w:hAnsi="仿宋" w:eastAsia="仿宋"/>
          <w:color w:val="auto"/>
          <w:sz w:val="24"/>
          <w:szCs w:val="28"/>
          <w:highlight w:val="none"/>
        </w:rPr>
        <w:t>。</w:t>
      </w:r>
    </w:p>
    <w:p w14:paraId="5657F0A4">
      <w:pPr>
        <w:widowControl/>
        <w:snapToGrid w:val="0"/>
        <w:spacing w:line="360" w:lineRule="auto"/>
        <w:ind w:firstLine="482" w:firstLineChars="200"/>
        <w:rPr>
          <w:rFonts w:ascii="仿宋" w:eastAsia="仿宋"/>
          <w:b/>
          <w:bCs/>
          <w:color w:val="auto"/>
          <w:kern w:val="0"/>
          <w:sz w:val="24"/>
          <w:highlight w:val="none"/>
        </w:rPr>
      </w:pPr>
      <w:r>
        <w:rPr>
          <w:rFonts w:hint="eastAsia" w:ascii="仿宋" w:eastAsia="仿宋"/>
          <w:b/>
          <w:bCs/>
          <w:color w:val="auto"/>
          <w:kern w:val="0"/>
          <w:sz w:val="24"/>
          <w:highlight w:val="none"/>
        </w:rPr>
        <w:t>2.2质量要求</w:t>
      </w:r>
    </w:p>
    <w:p w14:paraId="05638E86">
      <w:pPr>
        <w:widowControl/>
        <w:snapToGrid w:val="0"/>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优质服务且必须符合国家法律法规、行业标准及本表文所有条款要求。</w:t>
      </w:r>
    </w:p>
    <w:p w14:paraId="3122B331">
      <w:pPr>
        <w:widowControl/>
        <w:snapToGrid w:val="0"/>
        <w:spacing w:line="360" w:lineRule="auto"/>
        <w:ind w:firstLine="482" w:firstLineChars="200"/>
        <w:rPr>
          <w:rFonts w:ascii="仿宋" w:eastAsia="仿宋"/>
          <w:b/>
          <w:bCs/>
          <w:color w:val="auto"/>
          <w:sz w:val="24"/>
          <w:highlight w:val="none"/>
        </w:rPr>
      </w:pPr>
      <w:r>
        <w:rPr>
          <w:rFonts w:hint="eastAsia" w:ascii="仿宋" w:eastAsia="仿宋"/>
          <w:b/>
          <w:bCs/>
          <w:color w:val="auto"/>
          <w:sz w:val="24"/>
          <w:highlight w:val="none"/>
        </w:rPr>
        <w:t>2.3数量调整</w:t>
      </w:r>
    </w:p>
    <w:p w14:paraId="2B2C9AD7">
      <w:pPr>
        <w:widowControl/>
        <w:snapToGrid w:val="0"/>
        <w:spacing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2.2.1中标单价一次性包死，不再调整，数量按实调整。</w:t>
      </w:r>
    </w:p>
    <w:p w14:paraId="5A34D4F2">
      <w:pPr>
        <w:widowControl/>
        <w:snapToGrid w:val="0"/>
        <w:spacing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2.2.2采购人保留合同履行中调整部分服务的权利，投标人应对服务类别明细报价，按投标单价不变的前提下进行调整，双方不得拒绝。合同追加的采购金额不得超过原合同采购金额的10%。如遇本次招标没有涉及的服务时，由中标人提供申请，采购人确认后实施。</w:t>
      </w:r>
    </w:p>
    <w:p w14:paraId="10375D1E">
      <w:pPr>
        <w:widowControl/>
        <w:snapToGrid w:val="0"/>
        <w:spacing w:line="360" w:lineRule="auto"/>
        <w:ind w:firstLine="480" w:firstLineChars="200"/>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2.4付款方式</w:t>
      </w:r>
    </w:p>
    <w:p w14:paraId="3EA9E8A6">
      <w:pPr>
        <w:widowControl/>
        <w:snapToGrid w:val="0"/>
        <w:spacing w:line="360" w:lineRule="auto"/>
        <w:ind w:firstLine="480" w:firstLineChars="200"/>
        <w:rPr>
          <w:rFonts w:hint="eastAsia" w:ascii="仿宋" w:hAnsi="仿宋" w:eastAsia="仿宋" w:cs="Times New Roman"/>
          <w:color w:val="auto"/>
          <w:sz w:val="24"/>
          <w:highlight w:val="none"/>
        </w:rPr>
      </w:pPr>
      <w:r>
        <w:rPr>
          <w:rFonts w:hint="eastAsia" w:ascii="仿宋" w:hAnsi="仿宋" w:eastAsia="仿宋" w:cs="Times New Roman"/>
          <w:color w:val="auto"/>
          <w:sz w:val="24"/>
          <w:highlight w:val="none"/>
        </w:rPr>
        <w:t>每批</w:t>
      </w:r>
      <w:r>
        <w:rPr>
          <w:rFonts w:hint="eastAsia" w:ascii="仿宋" w:hAnsi="仿宋" w:eastAsia="仿宋" w:cs="Times New Roman"/>
          <w:color w:val="auto"/>
          <w:sz w:val="24"/>
          <w:highlight w:val="none"/>
          <w:lang w:eastAsia="zh-CN"/>
        </w:rPr>
        <w:t>工会活动</w:t>
      </w:r>
      <w:r>
        <w:rPr>
          <w:rFonts w:hint="eastAsia" w:ascii="仿宋" w:hAnsi="仿宋" w:eastAsia="仿宋" w:cs="Times New Roman"/>
          <w:color w:val="auto"/>
          <w:sz w:val="24"/>
          <w:highlight w:val="none"/>
        </w:rPr>
        <w:t>结束，经采购人同意后由中标单位统一开具发票上报采购人。待采购人收到发票且确认无误后，</w:t>
      </w:r>
      <w:r>
        <w:rPr>
          <w:rFonts w:hint="eastAsia" w:ascii="仿宋" w:hAnsi="仿宋" w:eastAsia="仿宋" w:cs="Times New Roman"/>
          <w:color w:val="auto"/>
          <w:sz w:val="24"/>
          <w:highlight w:val="none"/>
          <w:lang w:val="en-US" w:eastAsia="zh-CN"/>
        </w:rPr>
        <w:t>15个工作日</w:t>
      </w:r>
      <w:r>
        <w:rPr>
          <w:rFonts w:hint="eastAsia" w:ascii="仿宋" w:hAnsi="仿宋" w:eastAsia="仿宋" w:cs="Times New Roman"/>
          <w:color w:val="auto"/>
          <w:sz w:val="24"/>
          <w:highlight w:val="none"/>
        </w:rPr>
        <w:t>内支付全部合同款项。</w:t>
      </w:r>
    </w:p>
    <w:p w14:paraId="1D69ABF2">
      <w:pPr>
        <w:adjustRightInd/>
        <w:spacing w:line="360" w:lineRule="auto"/>
        <w:ind w:firstLine="482" w:firstLineChars="200"/>
        <w:jc w:val="left"/>
        <w:rPr>
          <w:rFonts w:ascii="仿宋" w:eastAsia="仿宋"/>
          <w:b/>
          <w:color w:val="auto"/>
          <w:kern w:val="0"/>
          <w:sz w:val="24"/>
          <w:highlight w:val="none"/>
        </w:rPr>
      </w:pPr>
      <w:r>
        <w:rPr>
          <w:rFonts w:hint="eastAsia" w:ascii="仿宋" w:eastAsia="仿宋"/>
          <w:b/>
          <w:bCs/>
          <w:color w:val="auto"/>
          <w:kern w:val="0"/>
          <w:sz w:val="24"/>
          <w:highlight w:val="none"/>
        </w:rPr>
        <w:t>2.5</w:t>
      </w:r>
      <w:r>
        <w:rPr>
          <w:rFonts w:hint="eastAsia" w:ascii="仿宋" w:eastAsia="仿宋"/>
          <w:b/>
          <w:color w:val="auto"/>
          <w:kern w:val="0"/>
          <w:sz w:val="24"/>
          <w:highlight w:val="none"/>
        </w:rPr>
        <w:t>结算原则</w:t>
      </w:r>
    </w:p>
    <w:p w14:paraId="55C64152">
      <w:pPr>
        <w:adjustRightInd/>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2.5.1 采购文件、采购答疑会纪要、中标供应商的中标报价等作为结算依据；</w:t>
      </w:r>
    </w:p>
    <w:p w14:paraId="7F7FC1B6">
      <w:pPr>
        <w:spacing w:line="360" w:lineRule="auto"/>
        <w:ind w:firstLine="480" w:firstLineChars="200"/>
        <w:rPr>
          <w:rFonts w:ascii="仿宋" w:eastAsia="仿宋"/>
          <w:color w:val="auto"/>
          <w:sz w:val="24"/>
          <w:highlight w:val="none"/>
        </w:rPr>
      </w:pPr>
      <w:r>
        <w:rPr>
          <w:rFonts w:hint="eastAsia" w:ascii="仿宋" w:eastAsia="仿宋"/>
          <w:bCs/>
          <w:color w:val="auto"/>
          <w:kern w:val="0"/>
          <w:sz w:val="24"/>
          <w:highlight w:val="none"/>
        </w:rPr>
        <w:t>2.5.2</w:t>
      </w:r>
      <w:r>
        <w:rPr>
          <w:rFonts w:hint="eastAsia" w:ascii="仿宋" w:hAnsi="仿宋" w:eastAsia="仿宋"/>
          <w:color w:val="auto"/>
          <w:kern w:val="0"/>
          <w:sz w:val="24"/>
          <w:highlight w:val="none"/>
        </w:rPr>
        <w:t>中标单价一次性包死，不再调整，数量按实调整</w:t>
      </w:r>
      <w:r>
        <w:rPr>
          <w:rFonts w:hint="eastAsia" w:ascii="仿宋" w:eastAsia="仿宋"/>
          <w:bCs/>
          <w:color w:val="auto"/>
          <w:kern w:val="0"/>
          <w:sz w:val="24"/>
          <w:highlight w:val="none"/>
        </w:rPr>
        <w:t>。</w:t>
      </w:r>
    </w:p>
    <w:p w14:paraId="3D4EE493">
      <w:pPr>
        <w:adjustRightInd/>
        <w:spacing w:line="360" w:lineRule="auto"/>
        <w:ind w:firstLine="482" w:firstLineChars="200"/>
        <w:rPr>
          <w:rFonts w:ascii="仿宋" w:hAnsi="仿宋" w:eastAsia="仿宋"/>
          <w:b/>
          <w:bCs/>
          <w:color w:val="auto"/>
          <w:sz w:val="24"/>
          <w:highlight w:val="none"/>
        </w:rPr>
      </w:pPr>
      <w:r>
        <w:rPr>
          <w:rFonts w:hint="eastAsia" w:ascii="仿宋" w:hAnsi="仿宋" w:eastAsia="仿宋"/>
          <w:b/>
          <w:bCs/>
          <w:color w:val="auto"/>
          <w:sz w:val="24"/>
          <w:highlight w:val="none"/>
        </w:rPr>
        <w:t>2.6违约责任</w:t>
      </w:r>
    </w:p>
    <w:p w14:paraId="108F09B4">
      <w:pPr>
        <w:pStyle w:val="25"/>
        <w:ind w:firstLine="480" w:firstLineChars="200"/>
        <w:rPr>
          <w:rFonts w:ascii="仿宋" w:hAnsi="Times New Roman" w:eastAsia="仿宋" w:cs="Times New Roman"/>
          <w:snapToGrid/>
          <w:color w:val="auto"/>
          <w:kern w:val="0"/>
          <w:szCs w:val="24"/>
          <w:highlight w:val="none"/>
          <w:lang w:val="en-US"/>
        </w:rPr>
      </w:pPr>
      <w:r>
        <w:rPr>
          <w:rFonts w:hint="eastAsia" w:ascii="仿宋" w:hAnsi="Times New Roman" w:eastAsia="仿宋" w:cs="Times New Roman"/>
          <w:snapToGrid/>
          <w:color w:val="auto"/>
          <w:kern w:val="0"/>
          <w:szCs w:val="24"/>
          <w:highlight w:val="none"/>
          <w:lang w:val="en-US"/>
        </w:rPr>
        <w:t>2.6.1若中标人违法合同规定导致本合同无法履行，招标人有权终止合同，并对由此造成的损失有权要求赔偿。</w:t>
      </w:r>
    </w:p>
    <w:p w14:paraId="3A41933C">
      <w:pPr>
        <w:pStyle w:val="25"/>
        <w:ind w:firstLine="480" w:firstLineChars="200"/>
        <w:rPr>
          <w:rFonts w:ascii="仿宋" w:hAnsi="Times New Roman" w:eastAsia="仿宋" w:cs="Times New Roman"/>
          <w:snapToGrid/>
          <w:color w:val="auto"/>
          <w:kern w:val="0"/>
          <w:szCs w:val="24"/>
          <w:highlight w:val="none"/>
          <w:lang w:val="en-US"/>
        </w:rPr>
      </w:pPr>
      <w:r>
        <w:rPr>
          <w:rFonts w:hint="eastAsia" w:ascii="仿宋" w:hAnsi="Times New Roman" w:eastAsia="仿宋" w:cs="Times New Roman"/>
          <w:snapToGrid/>
          <w:color w:val="auto"/>
          <w:kern w:val="0"/>
          <w:szCs w:val="24"/>
          <w:highlight w:val="none"/>
          <w:lang w:val="en-US"/>
        </w:rPr>
        <w:t>2.6.2每起经甲乙双方调查确认后的参加休养人员的正当合理投诉，招标人有权按每团次(或每人)休养费的10%收取违约金，并从当期应结算休养费中予以扣除。出现重大事故的，招标人有权追究中标人法律责任，并按上述约定收取违约金，违约金不足以弥补招标人损失的，中标人应赔偿招标人因此所遭受的一切损失。</w:t>
      </w:r>
    </w:p>
    <w:p w14:paraId="12EBAB6B">
      <w:pPr>
        <w:pStyle w:val="25"/>
        <w:ind w:firstLine="480" w:firstLineChars="200"/>
        <w:rPr>
          <w:rFonts w:ascii="仿宋" w:hAnsi="Times New Roman" w:eastAsia="仿宋" w:cs="Times New Roman"/>
          <w:snapToGrid/>
          <w:color w:val="auto"/>
          <w:kern w:val="0"/>
          <w:szCs w:val="24"/>
          <w:highlight w:val="none"/>
          <w:lang w:val="en-US"/>
        </w:rPr>
      </w:pPr>
      <w:r>
        <w:rPr>
          <w:rFonts w:hint="eastAsia" w:ascii="仿宋" w:hAnsi="Times New Roman" w:eastAsia="仿宋" w:cs="Times New Roman"/>
          <w:snapToGrid/>
          <w:color w:val="auto"/>
          <w:kern w:val="0"/>
          <w:szCs w:val="24"/>
          <w:highlight w:val="none"/>
          <w:lang w:val="en-US"/>
        </w:rPr>
        <w:t>2.6.3若因中标人违约造成对方不良社会影响或经济损失，则招标人有权追究违约方责任，并要求相应的经济赔偿，直至终止本合同。</w:t>
      </w:r>
    </w:p>
    <w:p w14:paraId="56CB5C06">
      <w:pPr>
        <w:widowControl/>
        <w:snapToGrid w:val="0"/>
        <w:spacing w:line="360" w:lineRule="auto"/>
        <w:ind w:firstLine="480" w:firstLineChars="200"/>
        <w:rPr>
          <w:rFonts w:ascii="仿宋" w:eastAsia="仿宋"/>
          <w:b/>
          <w:bCs/>
          <w:color w:val="auto"/>
          <w:kern w:val="0"/>
          <w:sz w:val="24"/>
          <w:highlight w:val="none"/>
        </w:rPr>
      </w:pPr>
      <w:r>
        <w:rPr>
          <w:rFonts w:hint="eastAsia" w:ascii="仿宋" w:eastAsia="仿宋"/>
          <w:color w:val="auto"/>
          <w:kern w:val="0"/>
          <w:sz w:val="24"/>
          <w:highlight w:val="none"/>
        </w:rPr>
        <w:t>2.6.4中标人因违约而须承担的违约金和经济赔偿等，招标人有权从乙方服务费中直接扣减。</w:t>
      </w:r>
    </w:p>
    <w:p w14:paraId="254D40CC">
      <w:pPr>
        <w:spacing w:line="360" w:lineRule="auto"/>
        <w:outlineLvl w:val="0"/>
        <w:rPr>
          <w:rFonts w:ascii="仿宋" w:hAnsi="仿宋" w:eastAsia="仿宋" w:cs="仿宋"/>
          <w:b/>
          <w:color w:val="auto"/>
          <w:sz w:val="36"/>
          <w:szCs w:val="36"/>
          <w:highlight w:val="none"/>
        </w:rPr>
      </w:pPr>
    </w:p>
    <w:p w14:paraId="2500E15A">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2FFE91E1">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524A35BE">
      <w:pPr>
        <w:spacing w:line="480" w:lineRule="auto"/>
        <w:jc w:val="center"/>
        <w:rPr>
          <w:rFonts w:ascii="仿宋" w:hAnsi="仿宋" w:eastAsia="仿宋" w:cs="仿宋"/>
          <w:b/>
          <w:color w:val="auto"/>
          <w:sz w:val="28"/>
          <w:szCs w:val="28"/>
          <w:highlight w:val="none"/>
        </w:rPr>
      </w:pPr>
    </w:p>
    <w:p w14:paraId="158C00AE">
      <w:pPr>
        <w:spacing w:line="480" w:lineRule="auto"/>
        <w:jc w:val="center"/>
        <w:rPr>
          <w:rFonts w:ascii="仿宋" w:hAnsi="仿宋" w:eastAsia="仿宋" w:cs="仿宋"/>
          <w:b/>
          <w:color w:val="auto"/>
          <w:sz w:val="24"/>
          <w:highlight w:val="none"/>
        </w:rPr>
      </w:pPr>
    </w:p>
    <w:p w14:paraId="33BED678">
      <w:pPr>
        <w:spacing w:line="480" w:lineRule="auto"/>
        <w:jc w:val="center"/>
        <w:rPr>
          <w:rFonts w:ascii="仿宋" w:hAnsi="仿宋" w:eastAsia="仿宋" w:cs="仿宋"/>
          <w:b/>
          <w:color w:val="auto"/>
          <w:sz w:val="24"/>
          <w:highlight w:val="none"/>
        </w:rPr>
      </w:pPr>
    </w:p>
    <w:p w14:paraId="5F98D36B">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49B24B83">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7215F05A">
      <w:pPr>
        <w:pStyle w:val="700"/>
        <w:ind w:firstLine="2843" w:firstLineChars="1180"/>
        <w:rPr>
          <w:rFonts w:ascii="仿宋" w:hAnsi="仿宋" w:eastAsia="仿宋" w:cs="仿宋"/>
          <w:color w:val="auto"/>
          <w:highlight w:val="none"/>
        </w:rPr>
      </w:pPr>
      <w:r>
        <w:rPr>
          <w:rFonts w:hint="eastAsia" w:ascii="仿宋" w:hAnsi="仿宋" w:eastAsia="仿宋" w:cs="仿宋"/>
          <w:b/>
          <w:color w:val="auto"/>
          <w:szCs w:val="24"/>
          <w:highlight w:val="none"/>
        </w:rPr>
        <w:t>第一部分 合同书</w:t>
      </w:r>
    </w:p>
    <w:p w14:paraId="2DB6B33A">
      <w:pPr>
        <w:rPr>
          <w:color w:val="auto"/>
          <w:highlight w:val="none"/>
        </w:rPr>
      </w:pPr>
    </w:p>
    <w:p w14:paraId="17AABA97">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7D918BFC">
      <w:pPr>
        <w:pStyle w:val="597"/>
        <w:spacing w:before="120" w:line="22" w:lineRule="atLeast"/>
        <w:rPr>
          <w:rFonts w:ascii="仿宋" w:hAnsi="仿宋" w:eastAsia="仿宋" w:cs="仿宋"/>
          <w:color w:val="auto"/>
          <w:szCs w:val="24"/>
          <w:highlight w:val="none"/>
        </w:rPr>
      </w:pPr>
    </w:p>
    <w:p w14:paraId="0BB92C32">
      <w:pPr>
        <w:pStyle w:val="597"/>
        <w:spacing w:before="120" w:line="22" w:lineRule="atLeast"/>
        <w:rPr>
          <w:rFonts w:ascii="仿宋" w:hAnsi="仿宋" w:eastAsia="仿宋" w:cs="仿宋"/>
          <w:color w:val="auto"/>
          <w:szCs w:val="24"/>
          <w:highlight w:val="none"/>
        </w:rPr>
      </w:pPr>
    </w:p>
    <w:p w14:paraId="68BA0787">
      <w:pPr>
        <w:rPr>
          <w:rFonts w:ascii="仿宋" w:hAnsi="仿宋" w:eastAsia="仿宋" w:cs="仿宋"/>
          <w:color w:val="auto"/>
          <w:sz w:val="24"/>
          <w:highlight w:val="none"/>
        </w:rPr>
      </w:pPr>
    </w:p>
    <w:p w14:paraId="4547896B">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6C88027C">
      <w:pPr>
        <w:spacing w:before="120" w:line="22" w:lineRule="atLeast"/>
        <w:rPr>
          <w:rFonts w:ascii="仿宋" w:hAnsi="仿宋" w:eastAsia="仿宋" w:cs="仿宋"/>
          <w:color w:val="auto"/>
          <w:sz w:val="24"/>
          <w:highlight w:val="none"/>
        </w:rPr>
      </w:pPr>
    </w:p>
    <w:p w14:paraId="2A93321E">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746694BF">
      <w:pPr>
        <w:spacing w:before="120" w:line="22" w:lineRule="atLeast"/>
        <w:rPr>
          <w:rFonts w:ascii="仿宋" w:hAnsi="仿宋" w:eastAsia="仿宋" w:cs="仿宋"/>
          <w:color w:val="auto"/>
          <w:sz w:val="24"/>
          <w:highlight w:val="none"/>
        </w:rPr>
      </w:pPr>
    </w:p>
    <w:p w14:paraId="1AD4F3B1">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2966A7A0">
      <w:pPr>
        <w:spacing w:before="120" w:line="22" w:lineRule="atLeast"/>
        <w:rPr>
          <w:rFonts w:ascii="仿宋" w:hAnsi="仿宋" w:eastAsia="仿宋" w:cs="仿宋"/>
          <w:color w:val="auto"/>
          <w:sz w:val="24"/>
          <w:highlight w:val="none"/>
        </w:rPr>
      </w:pPr>
    </w:p>
    <w:p w14:paraId="52A2FFB8">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30E920DE">
      <w:pPr>
        <w:widowControl/>
        <w:jc w:val="left"/>
        <w:rPr>
          <w:rFonts w:ascii="仿宋" w:hAnsi="仿宋" w:eastAsia="仿宋" w:cs="仿宋"/>
          <w:color w:val="auto"/>
          <w:kern w:val="0"/>
          <w:sz w:val="24"/>
          <w:highlight w:val="none"/>
        </w:rPr>
        <w:sectPr>
          <w:pgSz w:w="11907" w:h="16840"/>
          <w:pgMar w:top="1474" w:right="1814" w:bottom="1474" w:left="1814" w:header="851" w:footer="851" w:gutter="0"/>
          <w:cols w:space="720" w:num="1"/>
        </w:sectPr>
      </w:pPr>
    </w:p>
    <w:p w14:paraId="5BD60BFF">
      <w:pPr>
        <w:rPr>
          <w:rFonts w:ascii="仿宋" w:hAnsi="仿宋" w:eastAsia="仿宋" w:cs="仿宋"/>
          <w:b/>
          <w:color w:val="auto"/>
          <w:sz w:val="24"/>
          <w:highlight w:val="none"/>
        </w:rPr>
      </w:pPr>
    </w:p>
    <w:p w14:paraId="2EE775F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为该项目中标或者成交供应商。现于中标或者成交通知书发出之日起30日内，按照采购文件确定的事项签订本合同。</w:t>
      </w:r>
    </w:p>
    <w:p w14:paraId="68EBF7D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B0D926C">
      <w:pPr>
        <w:spacing w:line="440" w:lineRule="exact"/>
        <w:ind w:firstLine="482" w:firstLineChars="200"/>
        <w:outlineLvl w:val="0"/>
        <w:rPr>
          <w:rFonts w:ascii="仿宋" w:hAnsi="仿宋" w:eastAsia="仿宋" w:cs="仿宋"/>
          <w:color w:val="auto"/>
          <w:sz w:val="24"/>
          <w:highlight w:val="none"/>
        </w:rPr>
      </w:pPr>
      <w:bookmarkStart w:id="46" w:name="_Toc19273"/>
      <w:bookmarkStart w:id="47" w:name="_Toc20421"/>
      <w:bookmarkStart w:id="48" w:name="_Toc28855"/>
      <w:bookmarkStart w:id="49" w:name="_Toc15367"/>
      <w:bookmarkStart w:id="50" w:name="_Toc22967"/>
      <w:r>
        <w:rPr>
          <w:rFonts w:hint="eastAsia" w:ascii="仿宋" w:hAnsi="仿宋" w:eastAsia="仿宋" w:cs="仿宋"/>
          <w:b/>
          <w:color w:val="auto"/>
          <w:sz w:val="24"/>
          <w:highlight w:val="none"/>
        </w:rPr>
        <w:t>1.1 合同组成部分</w:t>
      </w:r>
      <w:bookmarkEnd w:id="46"/>
      <w:bookmarkEnd w:id="47"/>
      <w:bookmarkEnd w:id="48"/>
      <w:bookmarkEnd w:id="49"/>
      <w:bookmarkEnd w:id="50"/>
    </w:p>
    <w:p w14:paraId="31CBD52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0DFE44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7EB016E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68611AC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C17DEA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65F5CBD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708318EC">
      <w:pPr>
        <w:spacing w:line="440" w:lineRule="exact"/>
        <w:ind w:firstLine="482" w:firstLineChars="200"/>
        <w:outlineLvl w:val="0"/>
        <w:rPr>
          <w:rFonts w:ascii="仿宋" w:hAnsi="仿宋" w:eastAsia="仿宋" w:cs="仿宋"/>
          <w:b/>
          <w:color w:val="auto"/>
          <w:sz w:val="24"/>
          <w:highlight w:val="none"/>
        </w:rPr>
      </w:pPr>
      <w:bookmarkStart w:id="51" w:name="_Toc2918"/>
      <w:bookmarkStart w:id="52" w:name="_Toc18585"/>
      <w:bookmarkStart w:id="53" w:name="_Toc6311"/>
      <w:bookmarkStart w:id="54" w:name="_Toc22185"/>
      <w:bookmarkStart w:id="55" w:name="_Toc6773"/>
      <w:r>
        <w:rPr>
          <w:rFonts w:hint="eastAsia" w:ascii="仿宋" w:hAnsi="仿宋" w:eastAsia="仿宋" w:cs="仿宋"/>
          <w:b/>
          <w:color w:val="auto"/>
          <w:sz w:val="24"/>
          <w:highlight w:val="none"/>
        </w:rPr>
        <w:t>1.2 标的</w:t>
      </w:r>
      <w:bookmarkEnd w:id="51"/>
      <w:bookmarkEnd w:id="52"/>
      <w:bookmarkEnd w:id="53"/>
      <w:bookmarkEnd w:id="54"/>
      <w:bookmarkEnd w:id="55"/>
    </w:p>
    <w:p w14:paraId="245F2949">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947E963">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0003B30">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56F752CA">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83129FD">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1CB15488">
      <w:pPr>
        <w:spacing w:line="440" w:lineRule="exact"/>
        <w:ind w:firstLine="480" w:firstLineChars="200"/>
        <w:rPr>
          <w:rFonts w:ascii="仿宋" w:hAnsi="仿宋" w:eastAsia="仿宋" w:cs="仿宋"/>
          <w:color w:val="auto"/>
          <w:sz w:val="24"/>
          <w:highlight w:val="none"/>
          <w:u w:val="single"/>
        </w:rPr>
      </w:pPr>
      <w:bookmarkStart w:id="56" w:name="_Toc13918"/>
      <w:bookmarkStart w:id="57" w:name="_Toc4929"/>
      <w:bookmarkStart w:id="58" w:name="_Toc5635"/>
      <w:bookmarkStart w:id="59" w:name="_Toc1386"/>
      <w:bookmarkStart w:id="60" w:name="_Toc21124"/>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B971033">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EFFAB71">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67985C3">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6"/>
      <w:bookmarkEnd w:id="57"/>
      <w:bookmarkEnd w:id="58"/>
      <w:bookmarkEnd w:id="59"/>
      <w:bookmarkEnd w:id="60"/>
    </w:p>
    <w:p w14:paraId="34C9442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0A91561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F806BF7">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7F80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422FE11">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4D0ED075">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6BD06EF8">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02F78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0822964">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16D23FA8">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1C2C17BF">
            <w:pPr>
              <w:pStyle w:val="318"/>
              <w:spacing w:line="440" w:lineRule="exact"/>
              <w:ind w:firstLine="480" w:firstLineChars="200"/>
              <w:jc w:val="center"/>
              <w:rPr>
                <w:rFonts w:ascii="仿宋" w:hAnsi="仿宋" w:eastAsia="仿宋" w:cs="仿宋"/>
                <w:color w:val="auto"/>
                <w:sz w:val="24"/>
                <w:szCs w:val="24"/>
                <w:highlight w:val="none"/>
              </w:rPr>
            </w:pPr>
          </w:p>
        </w:tc>
      </w:tr>
      <w:tr w14:paraId="72994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9112990">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1966CCD3">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76A2ADD6">
            <w:pPr>
              <w:pStyle w:val="318"/>
              <w:spacing w:line="440" w:lineRule="exact"/>
              <w:ind w:firstLine="480" w:firstLineChars="200"/>
              <w:jc w:val="center"/>
              <w:rPr>
                <w:rFonts w:ascii="仿宋" w:hAnsi="仿宋" w:eastAsia="仿宋" w:cs="仿宋"/>
                <w:color w:val="auto"/>
                <w:sz w:val="24"/>
                <w:szCs w:val="24"/>
                <w:highlight w:val="none"/>
              </w:rPr>
            </w:pPr>
          </w:p>
        </w:tc>
      </w:tr>
      <w:tr w14:paraId="63998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DD9C50D">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6549E6BD">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4C425264">
            <w:pPr>
              <w:pStyle w:val="318"/>
              <w:spacing w:line="440" w:lineRule="exact"/>
              <w:ind w:firstLine="480" w:firstLineChars="200"/>
              <w:jc w:val="center"/>
              <w:rPr>
                <w:rFonts w:ascii="仿宋" w:hAnsi="仿宋" w:eastAsia="仿宋" w:cs="仿宋"/>
                <w:color w:val="auto"/>
                <w:sz w:val="24"/>
                <w:szCs w:val="24"/>
                <w:highlight w:val="none"/>
              </w:rPr>
            </w:pPr>
          </w:p>
        </w:tc>
      </w:tr>
      <w:tr w14:paraId="511ED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F313F0E">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39FAA28D">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7675D781">
            <w:pPr>
              <w:pStyle w:val="318"/>
              <w:spacing w:line="440" w:lineRule="exact"/>
              <w:ind w:firstLine="480" w:firstLineChars="200"/>
              <w:jc w:val="center"/>
              <w:rPr>
                <w:rFonts w:ascii="仿宋" w:hAnsi="仿宋" w:eastAsia="仿宋" w:cs="仿宋"/>
                <w:color w:val="auto"/>
                <w:sz w:val="24"/>
                <w:szCs w:val="24"/>
                <w:highlight w:val="none"/>
              </w:rPr>
            </w:pPr>
          </w:p>
        </w:tc>
      </w:tr>
      <w:tr w14:paraId="7CD0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7ED54E7">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7806B41B">
            <w:pPr>
              <w:pStyle w:val="318"/>
              <w:spacing w:line="440" w:lineRule="exact"/>
              <w:ind w:firstLine="480" w:firstLineChars="200"/>
              <w:jc w:val="center"/>
              <w:rPr>
                <w:rFonts w:ascii="仿宋" w:hAnsi="仿宋" w:eastAsia="仿宋" w:cs="仿宋"/>
                <w:color w:val="auto"/>
                <w:sz w:val="24"/>
                <w:szCs w:val="24"/>
                <w:highlight w:val="none"/>
              </w:rPr>
            </w:pPr>
          </w:p>
        </w:tc>
      </w:tr>
    </w:tbl>
    <w:p w14:paraId="011781F0">
      <w:pPr>
        <w:spacing w:line="440" w:lineRule="exact"/>
        <w:ind w:firstLine="480" w:firstLineChars="200"/>
        <w:rPr>
          <w:rFonts w:ascii="仿宋" w:hAnsi="仿宋" w:eastAsia="仿宋" w:cs="仿宋"/>
          <w:color w:val="auto"/>
          <w:sz w:val="24"/>
          <w:highlight w:val="none"/>
        </w:rPr>
      </w:pPr>
      <w:bookmarkStart w:id="61" w:name="_Toc26916"/>
      <w:bookmarkStart w:id="62" w:name="_Toc14993"/>
      <w:bookmarkStart w:id="63" w:name="_Toc3654"/>
      <w:bookmarkStart w:id="64" w:name="_Toc30158"/>
      <w:bookmarkStart w:id="65"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A225AE6">
      <w:pPr>
        <w:pStyle w:val="6"/>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rPr>
        <w:t>。</w:t>
      </w:r>
    </w:p>
    <w:bookmarkEnd w:id="61"/>
    <w:bookmarkEnd w:id="62"/>
    <w:bookmarkEnd w:id="63"/>
    <w:bookmarkEnd w:id="64"/>
    <w:bookmarkEnd w:id="65"/>
    <w:p w14:paraId="07ADD90A">
      <w:pPr>
        <w:pStyle w:val="958"/>
        <w:spacing w:before="0" w:beforeAutospacing="0" w:after="0" w:afterAutospacing="0" w:line="440" w:lineRule="exact"/>
        <w:ind w:firstLine="482" w:firstLineChars="200"/>
        <w:rPr>
          <w:rFonts w:ascii="仿宋" w:hAnsi="仿宋" w:eastAsia="仿宋" w:cs="仿宋"/>
          <w:b/>
          <w:color w:val="auto"/>
          <w:highlight w:val="none"/>
        </w:rPr>
      </w:pPr>
      <w:bookmarkStart w:id="66" w:name="_Toc22618"/>
      <w:bookmarkStart w:id="67" w:name="_Toc1814"/>
      <w:bookmarkStart w:id="68" w:name="_Toc10340"/>
      <w:bookmarkStart w:id="69" w:name="_Toc11108"/>
      <w:bookmarkStart w:id="70" w:name="_Toc31421"/>
      <w:bookmarkStart w:id="71" w:name="_Toc8772"/>
      <w:bookmarkStart w:id="72" w:name="_Toc4760"/>
      <w:bookmarkStart w:id="73" w:name="_Toc3625"/>
      <w:r>
        <w:rPr>
          <w:rFonts w:hint="eastAsia" w:ascii="仿宋" w:hAnsi="仿宋" w:eastAsia="仿宋" w:cs="仿宋"/>
          <w:b/>
          <w:color w:val="auto"/>
          <w:highlight w:val="none"/>
        </w:rPr>
        <w:t>1.4履约保证金</w:t>
      </w:r>
    </w:p>
    <w:p w14:paraId="089E4D84">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A149997">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EA5DE14">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840E7C6">
      <w:pPr>
        <w:pStyle w:val="6"/>
        <w:tabs>
          <w:tab w:val="left" w:pos="0"/>
        </w:tabs>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8408FB3">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1FC02228">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66"/>
      <w:bookmarkEnd w:id="67"/>
      <w:bookmarkEnd w:id="68"/>
      <w:r>
        <w:rPr>
          <w:rFonts w:hint="eastAsia" w:ascii="仿宋" w:hAnsi="仿宋" w:eastAsia="仿宋" w:cs="仿宋"/>
          <w:b/>
          <w:color w:val="auto"/>
          <w:sz w:val="24"/>
          <w:highlight w:val="none"/>
        </w:rPr>
        <w:t>预付款</w:t>
      </w:r>
    </w:p>
    <w:p w14:paraId="5B9D75A9">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595298A">
      <w:pPr>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FE669E0">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075C288">
      <w:pPr>
        <w:pStyle w:val="958"/>
        <w:spacing w:before="0" w:beforeAutospacing="0" w:after="0" w:afterAutospacing="0" w:line="440" w:lineRule="exact"/>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13F34D52">
      <w:pPr>
        <w:pStyle w:val="958"/>
        <w:spacing w:before="0" w:beforeAutospacing="0" w:after="0" w:afterAutospacing="0"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62B6E5A3">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48A44809">
      <w:pPr>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DFE9A55">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9"/>
      <w:bookmarkEnd w:id="70"/>
      <w:bookmarkEnd w:id="71"/>
      <w:bookmarkEnd w:id="72"/>
      <w:bookmarkEnd w:id="73"/>
    </w:p>
    <w:p w14:paraId="3D7EAC53">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4D1ECD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F06757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6F1C442">
      <w:pPr>
        <w:spacing w:line="440" w:lineRule="exact"/>
        <w:ind w:firstLine="480" w:firstLineChars="200"/>
        <w:outlineLvl w:val="0"/>
        <w:rPr>
          <w:rFonts w:ascii="仿宋" w:hAnsi="仿宋" w:eastAsia="仿宋" w:cs="仿宋"/>
          <w:bCs/>
          <w:color w:val="auto"/>
          <w:sz w:val="24"/>
          <w:highlight w:val="none"/>
        </w:rPr>
      </w:pPr>
      <w:bookmarkStart w:id="74" w:name="_Toc2375"/>
      <w:bookmarkStart w:id="75" w:name="_Toc8586"/>
      <w:bookmarkStart w:id="76" w:name="_Toc5698"/>
      <w:bookmarkStart w:id="77" w:name="_Toc3079"/>
      <w:bookmarkStart w:id="78" w:name="_Toc24662"/>
      <w:r>
        <w:rPr>
          <w:rFonts w:hint="eastAsia" w:ascii="仿宋" w:hAnsi="仿宋" w:eastAsia="仿宋" w:cs="仿宋"/>
          <w:bCs/>
          <w:color w:val="auto"/>
          <w:sz w:val="24"/>
          <w:highlight w:val="none"/>
        </w:rPr>
        <w:t>1.7.4若服务涉及货物的，则货物的：</w:t>
      </w:r>
    </w:p>
    <w:p w14:paraId="75793D37">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451D87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1A01BD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FC495D1">
      <w:pPr>
        <w:spacing w:line="44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4"/>
      <w:bookmarkEnd w:id="75"/>
      <w:bookmarkEnd w:id="76"/>
      <w:bookmarkEnd w:id="77"/>
      <w:bookmarkEnd w:id="78"/>
    </w:p>
    <w:p w14:paraId="1DE2A7E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4775929C">
      <w:pPr>
        <w:pStyle w:val="6"/>
        <w:spacing w:line="44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%计算，最高限额为本合同总价的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10948DA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5F48A9AD">
      <w:pPr>
        <w:spacing w:line="440" w:lineRule="exact"/>
        <w:ind w:firstLine="480" w:firstLineChars="200"/>
        <w:rPr>
          <w:rFonts w:ascii="仿宋" w:hAnsi="仿宋" w:eastAsia="仿宋" w:cs="仿宋"/>
          <w:color w:val="auto"/>
          <w:sz w:val="24"/>
          <w:highlight w:val="none"/>
        </w:rPr>
      </w:pPr>
      <w:bookmarkStart w:id="79" w:name="_Toc9497"/>
      <w:bookmarkStart w:id="80" w:name="_Toc30329"/>
      <w:bookmarkStart w:id="81" w:name="_Toc18683"/>
      <w:bookmarkStart w:id="82" w:name="_Toc32454"/>
      <w:bookmarkStart w:id="83"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673EEB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5BE6F3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4455EABF">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9"/>
    <w:bookmarkEnd w:id="80"/>
    <w:bookmarkEnd w:id="81"/>
    <w:bookmarkEnd w:id="82"/>
    <w:bookmarkEnd w:id="83"/>
    <w:p w14:paraId="1DA4E6B3">
      <w:pPr>
        <w:spacing w:line="440" w:lineRule="exact"/>
        <w:ind w:firstLine="482" w:firstLineChars="200"/>
        <w:outlineLvl w:val="0"/>
        <w:rPr>
          <w:rFonts w:ascii="仿宋" w:hAnsi="仿宋" w:eastAsia="仿宋" w:cs="仿宋"/>
          <w:b/>
          <w:color w:val="auto"/>
          <w:sz w:val="24"/>
          <w:highlight w:val="none"/>
        </w:rPr>
      </w:pPr>
      <w:bookmarkStart w:id="84" w:name="_Toc28375"/>
      <w:bookmarkStart w:id="85" w:name="_Toc16021"/>
      <w:bookmarkStart w:id="86" w:name="_Toc15583"/>
      <w:r>
        <w:rPr>
          <w:rFonts w:hint="eastAsia" w:ascii="仿宋" w:hAnsi="仿宋" w:eastAsia="仿宋" w:cs="仿宋"/>
          <w:b/>
          <w:color w:val="auto"/>
          <w:sz w:val="24"/>
          <w:highlight w:val="none"/>
        </w:rPr>
        <w:t>1.9合同争议的解决</w:t>
      </w:r>
      <w:bookmarkEnd w:id="84"/>
      <w:bookmarkEnd w:id="85"/>
      <w:bookmarkEnd w:id="86"/>
    </w:p>
    <w:p w14:paraId="28BD06E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highlight w:val="none"/>
        </w:rPr>
        <w:t>柯桥分会</w:t>
      </w:r>
      <w:r>
        <w:rPr>
          <w:rFonts w:hint="eastAsia" w:ascii="仿宋" w:hAnsi="仿宋" w:eastAsia="仿宋" w:cs="仿宋"/>
          <w:color w:val="auto"/>
          <w:sz w:val="24"/>
          <w:highlight w:val="none"/>
        </w:rPr>
        <w:t>仲裁。</w:t>
      </w:r>
    </w:p>
    <w:p w14:paraId="7F700215">
      <w:pPr>
        <w:spacing w:line="440" w:lineRule="exact"/>
        <w:ind w:firstLine="482" w:firstLineChars="200"/>
        <w:outlineLvl w:val="0"/>
        <w:rPr>
          <w:rFonts w:ascii="仿宋" w:hAnsi="仿宋" w:eastAsia="仿宋" w:cs="仿宋"/>
          <w:b/>
          <w:color w:val="auto"/>
          <w:sz w:val="24"/>
          <w:highlight w:val="none"/>
        </w:rPr>
      </w:pPr>
      <w:bookmarkStart w:id="87" w:name="_Toc7245"/>
      <w:bookmarkStart w:id="88" w:name="_Toc15322"/>
      <w:bookmarkStart w:id="89" w:name="_Toc11173"/>
      <w:r>
        <w:rPr>
          <w:rFonts w:hint="eastAsia" w:ascii="仿宋" w:hAnsi="仿宋" w:eastAsia="仿宋" w:cs="仿宋"/>
          <w:b/>
          <w:color w:val="auto"/>
          <w:sz w:val="24"/>
          <w:highlight w:val="none"/>
        </w:rPr>
        <w:t>2.0 合同生效</w:t>
      </w:r>
      <w:bookmarkEnd w:id="87"/>
      <w:bookmarkEnd w:id="88"/>
      <w:bookmarkEnd w:id="89"/>
    </w:p>
    <w:p w14:paraId="35BDAE1D">
      <w:pPr>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2EC94E42">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6C81BD2F">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508843B6">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4C8E6F4F">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7807861A">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F48E192">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76F9123E">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346DC100">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657FCBD">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3293DFE9">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617E25E7">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17618079">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2EEB397D">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7802FCA7">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1716C7D0">
      <w:pPr>
        <w:widowControl/>
        <w:adjustRightInd/>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14:paraId="69EE7EEB">
      <w:pPr>
        <w:pStyle w:val="700"/>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3423FD5A">
      <w:pPr>
        <w:spacing w:line="560" w:lineRule="exact"/>
        <w:ind w:firstLine="482" w:firstLineChars="200"/>
        <w:outlineLvl w:val="0"/>
        <w:rPr>
          <w:rFonts w:ascii="仿宋" w:hAnsi="仿宋" w:eastAsia="仿宋" w:cs="仿宋"/>
          <w:b/>
          <w:color w:val="auto"/>
          <w:sz w:val="24"/>
          <w:highlight w:val="none"/>
        </w:rPr>
      </w:pPr>
      <w:bookmarkStart w:id="90" w:name="_Toc25079"/>
      <w:bookmarkStart w:id="91" w:name="_Toc19680"/>
      <w:bookmarkStart w:id="92" w:name="_Toc31297"/>
      <w:bookmarkStart w:id="93" w:name="_Toc5228"/>
      <w:bookmarkStart w:id="94" w:name="_Toc14021"/>
      <w:r>
        <w:rPr>
          <w:rFonts w:hint="eastAsia" w:ascii="仿宋" w:hAnsi="仿宋" w:eastAsia="仿宋" w:cs="仿宋"/>
          <w:b/>
          <w:color w:val="auto"/>
          <w:sz w:val="24"/>
          <w:highlight w:val="none"/>
        </w:rPr>
        <w:t>2.1 定义</w:t>
      </w:r>
      <w:bookmarkEnd w:id="90"/>
      <w:bookmarkEnd w:id="91"/>
      <w:bookmarkEnd w:id="92"/>
      <w:bookmarkEnd w:id="93"/>
      <w:bookmarkEnd w:id="94"/>
    </w:p>
    <w:p w14:paraId="636DE79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6D24398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26ECF7C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3CB74B8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77016D2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6F687D7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845CEF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586E3FA2">
      <w:pPr>
        <w:spacing w:line="560" w:lineRule="exact"/>
        <w:ind w:firstLine="482" w:firstLineChars="200"/>
        <w:outlineLvl w:val="0"/>
        <w:rPr>
          <w:rFonts w:ascii="仿宋" w:hAnsi="仿宋" w:eastAsia="仿宋" w:cs="仿宋"/>
          <w:b/>
          <w:color w:val="auto"/>
          <w:sz w:val="24"/>
          <w:highlight w:val="none"/>
        </w:rPr>
      </w:pPr>
      <w:bookmarkStart w:id="95" w:name="_Toc19539"/>
      <w:bookmarkStart w:id="96" w:name="_Toc3769"/>
      <w:bookmarkStart w:id="97" w:name="_Toc16752"/>
      <w:bookmarkStart w:id="98" w:name="_Toc23289"/>
      <w:bookmarkStart w:id="99" w:name="_Toc31402"/>
      <w:r>
        <w:rPr>
          <w:rFonts w:hint="eastAsia" w:ascii="仿宋" w:hAnsi="仿宋" w:eastAsia="仿宋" w:cs="仿宋"/>
          <w:b/>
          <w:color w:val="auto"/>
          <w:sz w:val="24"/>
          <w:highlight w:val="none"/>
        </w:rPr>
        <w:t>2.2 技术规范</w:t>
      </w:r>
      <w:bookmarkEnd w:id="95"/>
      <w:bookmarkEnd w:id="96"/>
      <w:bookmarkEnd w:id="97"/>
      <w:bookmarkEnd w:id="98"/>
      <w:bookmarkEnd w:id="99"/>
    </w:p>
    <w:p w14:paraId="66FEAD6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FA1FEA0">
      <w:pPr>
        <w:spacing w:line="560" w:lineRule="exact"/>
        <w:ind w:firstLine="482" w:firstLineChars="200"/>
        <w:outlineLvl w:val="0"/>
        <w:rPr>
          <w:rFonts w:ascii="仿宋" w:hAnsi="仿宋" w:eastAsia="仿宋" w:cs="仿宋"/>
          <w:b/>
          <w:color w:val="auto"/>
          <w:sz w:val="24"/>
          <w:highlight w:val="none"/>
        </w:rPr>
      </w:pPr>
      <w:bookmarkStart w:id="100" w:name="_Toc9161"/>
      <w:bookmarkStart w:id="101" w:name="_Toc13673"/>
      <w:bookmarkStart w:id="102" w:name="_Toc4133"/>
      <w:bookmarkStart w:id="103" w:name="_Toc12412"/>
      <w:bookmarkStart w:id="104" w:name="_Toc27945"/>
      <w:r>
        <w:rPr>
          <w:rFonts w:hint="eastAsia" w:ascii="仿宋" w:hAnsi="仿宋" w:eastAsia="仿宋" w:cs="仿宋"/>
          <w:b/>
          <w:color w:val="auto"/>
          <w:sz w:val="24"/>
          <w:highlight w:val="none"/>
        </w:rPr>
        <w:t>2.3 知识产权</w:t>
      </w:r>
      <w:bookmarkEnd w:id="100"/>
      <w:bookmarkEnd w:id="101"/>
      <w:bookmarkEnd w:id="102"/>
      <w:bookmarkEnd w:id="103"/>
      <w:bookmarkEnd w:id="104"/>
    </w:p>
    <w:p w14:paraId="187C8B3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E0A503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70F01A5">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1333434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2B044C6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386F9099">
      <w:pPr>
        <w:spacing w:line="560" w:lineRule="exact"/>
        <w:ind w:firstLine="482" w:firstLineChars="200"/>
        <w:outlineLvl w:val="0"/>
        <w:rPr>
          <w:rFonts w:ascii="仿宋" w:hAnsi="仿宋" w:eastAsia="仿宋" w:cs="仿宋"/>
          <w:b/>
          <w:color w:val="auto"/>
          <w:sz w:val="24"/>
          <w:highlight w:val="none"/>
        </w:rPr>
      </w:pPr>
      <w:bookmarkStart w:id="105" w:name="_Toc22011"/>
      <w:bookmarkStart w:id="106" w:name="_Toc32670"/>
      <w:bookmarkStart w:id="107" w:name="_Toc26555"/>
      <w:bookmarkStart w:id="108" w:name="_Toc31233"/>
      <w:bookmarkStart w:id="109" w:name="_Toc15447"/>
      <w:r>
        <w:rPr>
          <w:rFonts w:hint="eastAsia" w:ascii="仿宋" w:hAnsi="仿宋" w:eastAsia="仿宋" w:cs="仿宋"/>
          <w:b/>
          <w:color w:val="auto"/>
          <w:sz w:val="24"/>
          <w:highlight w:val="none"/>
        </w:rPr>
        <w:t>2.5 结算方式和付款条件</w:t>
      </w:r>
      <w:bookmarkEnd w:id="105"/>
      <w:bookmarkEnd w:id="106"/>
      <w:bookmarkEnd w:id="107"/>
      <w:bookmarkEnd w:id="108"/>
      <w:bookmarkEnd w:id="109"/>
    </w:p>
    <w:p w14:paraId="0CB59D2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0D0D1DA">
      <w:pPr>
        <w:spacing w:line="560" w:lineRule="exact"/>
        <w:ind w:firstLine="482" w:firstLineChars="200"/>
        <w:outlineLvl w:val="0"/>
        <w:rPr>
          <w:rFonts w:ascii="仿宋" w:hAnsi="仿宋" w:eastAsia="仿宋" w:cs="仿宋"/>
          <w:b/>
          <w:color w:val="auto"/>
          <w:sz w:val="24"/>
          <w:highlight w:val="none"/>
        </w:rPr>
      </w:pPr>
      <w:bookmarkStart w:id="110" w:name="_Toc16163"/>
      <w:bookmarkStart w:id="111" w:name="_Toc13154"/>
      <w:bookmarkStart w:id="112" w:name="_Toc13467"/>
      <w:bookmarkStart w:id="113" w:name="_Toc18990"/>
      <w:bookmarkStart w:id="114" w:name="_Toc30507"/>
      <w:r>
        <w:rPr>
          <w:rFonts w:hint="eastAsia" w:ascii="仿宋" w:hAnsi="仿宋" w:eastAsia="仿宋" w:cs="仿宋"/>
          <w:b/>
          <w:color w:val="auto"/>
          <w:sz w:val="24"/>
          <w:highlight w:val="none"/>
        </w:rPr>
        <w:t>2.6 技术资料和保密义务</w:t>
      </w:r>
      <w:bookmarkEnd w:id="110"/>
      <w:bookmarkEnd w:id="111"/>
      <w:bookmarkEnd w:id="112"/>
      <w:bookmarkEnd w:id="113"/>
      <w:bookmarkEnd w:id="114"/>
    </w:p>
    <w:p w14:paraId="6FE2717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56A2EE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05E2DD5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D450FD5">
      <w:pPr>
        <w:spacing w:line="560" w:lineRule="exact"/>
        <w:ind w:firstLine="482" w:firstLineChars="200"/>
        <w:outlineLvl w:val="0"/>
        <w:rPr>
          <w:rFonts w:ascii="仿宋" w:hAnsi="仿宋" w:eastAsia="仿宋" w:cs="仿宋"/>
          <w:b/>
          <w:color w:val="auto"/>
          <w:sz w:val="24"/>
          <w:highlight w:val="none"/>
        </w:rPr>
      </w:pPr>
      <w:bookmarkStart w:id="115" w:name="_Toc19069"/>
      <w:r>
        <w:rPr>
          <w:rFonts w:hint="eastAsia" w:ascii="仿宋" w:hAnsi="仿宋" w:eastAsia="仿宋" w:cs="仿宋"/>
          <w:b/>
          <w:color w:val="auto"/>
          <w:sz w:val="24"/>
          <w:highlight w:val="none"/>
        </w:rPr>
        <w:t>2.7 质量保证</w:t>
      </w:r>
      <w:bookmarkEnd w:id="115"/>
    </w:p>
    <w:p w14:paraId="16523A4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61EB423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5D926AB3">
      <w:pPr>
        <w:spacing w:line="560" w:lineRule="exact"/>
        <w:ind w:firstLine="482" w:firstLineChars="200"/>
        <w:outlineLvl w:val="0"/>
        <w:rPr>
          <w:rFonts w:ascii="仿宋" w:hAnsi="仿宋" w:eastAsia="仿宋" w:cs="仿宋"/>
          <w:b/>
          <w:color w:val="auto"/>
          <w:sz w:val="24"/>
          <w:highlight w:val="none"/>
        </w:rPr>
      </w:pPr>
      <w:bookmarkStart w:id="116" w:name="_Toc22267"/>
      <w:r>
        <w:rPr>
          <w:rFonts w:hint="eastAsia" w:ascii="仿宋" w:hAnsi="仿宋" w:eastAsia="仿宋" w:cs="仿宋"/>
          <w:b/>
          <w:color w:val="auto"/>
          <w:sz w:val="24"/>
          <w:highlight w:val="none"/>
        </w:rPr>
        <w:t>2.8 延迟履行</w:t>
      </w:r>
      <w:bookmarkEnd w:id="116"/>
    </w:p>
    <w:p w14:paraId="3A6ED02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52CF8AD">
      <w:pPr>
        <w:spacing w:line="560" w:lineRule="exact"/>
        <w:ind w:firstLine="482" w:firstLineChars="200"/>
        <w:outlineLvl w:val="0"/>
        <w:rPr>
          <w:rFonts w:ascii="仿宋" w:hAnsi="仿宋" w:eastAsia="仿宋" w:cs="仿宋"/>
          <w:b/>
          <w:color w:val="auto"/>
          <w:sz w:val="24"/>
          <w:highlight w:val="none"/>
        </w:rPr>
      </w:pPr>
      <w:bookmarkStart w:id="117" w:name="_Toc10611"/>
      <w:r>
        <w:rPr>
          <w:rFonts w:hint="eastAsia" w:ascii="仿宋" w:hAnsi="仿宋" w:eastAsia="仿宋" w:cs="仿宋"/>
          <w:b/>
          <w:color w:val="auto"/>
          <w:sz w:val="24"/>
          <w:highlight w:val="none"/>
        </w:rPr>
        <w:t>2.9 合同变更</w:t>
      </w:r>
      <w:bookmarkEnd w:id="117"/>
    </w:p>
    <w:p w14:paraId="5482005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67E89790">
      <w:pPr>
        <w:spacing w:line="560" w:lineRule="exact"/>
        <w:ind w:firstLine="482" w:firstLineChars="200"/>
        <w:outlineLvl w:val="0"/>
        <w:rPr>
          <w:rFonts w:ascii="仿宋" w:hAnsi="仿宋" w:eastAsia="仿宋" w:cs="仿宋"/>
          <w:b/>
          <w:color w:val="auto"/>
          <w:sz w:val="24"/>
          <w:highlight w:val="none"/>
        </w:rPr>
      </w:pPr>
      <w:bookmarkStart w:id="118" w:name="_Toc10663"/>
      <w:bookmarkStart w:id="119" w:name="_Toc21830"/>
      <w:bookmarkStart w:id="120" w:name="_Toc26689"/>
      <w:bookmarkStart w:id="121" w:name="_Toc42"/>
      <w:bookmarkStart w:id="122" w:name="_Toc23368"/>
      <w:r>
        <w:rPr>
          <w:rFonts w:hint="eastAsia" w:ascii="仿宋" w:hAnsi="仿宋" w:eastAsia="仿宋" w:cs="仿宋"/>
          <w:b/>
          <w:color w:val="auto"/>
          <w:sz w:val="24"/>
          <w:highlight w:val="none"/>
        </w:rPr>
        <w:t>2.10 合同转让和分包</w:t>
      </w:r>
      <w:bookmarkEnd w:id="118"/>
      <w:bookmarkEnd w:id="119"/>
      <w:bookmarkEnd w:id="120"/>
      <w:bookmarkEnd w:id="121"/>
      <w:bookmarkEnd w:id="122"/>
    </w:p>
    <w:p w14:paraId="4AF9268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63B23C0">
      <w:pPr>
        <w:spacing w:line="560" w:lineRule="exact"/>
        <w:ind w:firstLine="482" w:firstLineChars="200"/>
        <w:outlineLvl w:val="0"/>
        <w:rPr>
          <w:rFonts w:ascii="仿宋" w:hAnsi="仿宋" w:eastAsia="仿宋" w:cs="仿宋"/>
          <w:b/>
          <w:color w:val="auto"/>
          <w:sz w:val="24"/>
          <w:highlight w:val="none"/>
        </w:rPr>
      </w:pPr>
      <w:bookmarkStart w:id="123" w:name="_Toc14371"/>
      <w:bookmarkStart w:id="124" w:name="_Toc25571"/>
      <w:bookmarkStart w:id="125" w:name="_Toc32494"/>
      <w:bookmarkStart w:id="126" w:name="_Toc4720"/>
      <w:bookmarkStart w:id="127" w:name="_Toc26633"/>
      <w:r>
        <w:rPr>
          <w:rFonts w:hint="eastAsia" w:ascii="仿宋" w:hAnsi="仿宋" w:eastAsia="仿宋" w:cs="仿宋"/>
          <w:b/>
          <w:color w:val="auto"/>
          <w:sz w:val="24"/>
          <w:highlight w:val="none"/>
        </w:rPr>
        <w:t>2.11 不可抗力</w:t>
      </w:r>
      <w:bookmarkEnd w:id="123"/>
      <w:bookmarkEnd w:id="124"/>
      <w:bookmarkEnd w:id="125"/>
      <w:bookmarkEnd w:id="126"/>
      <w:bookmarkEnd w:id="127"/>
    </w:p>
    <w:p w14:paraId="096908E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6940615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40DD46D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E10A1B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2538E7AB">
      <w:pPr>
        <w:spacing w:line="560" w:lineRule="exact"/>
        <w:ind w:firstLine="482" w:firstLineChars="200"/>
        <w:outlineLvl w:val="0"/>
        <w:rPr>
          <w:rFonts w:ascii="仿宋" w:hAnsi="仿宋" w:eastAsia="仿宋" w:cs="仿宋"/>
          <w:b/>
          <w:color w:val="auto"/>
          <w:sz w:val="24"/>
          <w:highlight w:val="none"/>
        </w:rPr>
      </w:pPr>
      <w:bookmarkStart w:id="128" w:name="_Toc25783"/>
      <w:bookmarkStart w:id="129" w:name="_Toc24465"/>
      <w:bookmarkStart w:id="130" w:name="_Toc23854"/>
      <w:bookmarkStart w:id="131" w:name="_Toc14115"/>
      <w:bookmarkStart w:id="132" w:name="_Toc3638"/>
      <w:r>
        <w:rPr>
          <w:rFonts w:hint="eastAsia" w:ascii="仿宋" w:hAnsi="仿宋" w:eastAsia="仿宋" w:cs="仿宋"/>
          <w:b/>
          <w:color w:val="auto"/>
          <w:sz w:val="24"/>
          <w:highlight w:val="none"/>
        </w:rPr>
        <w:t>2.12 税费</w:t>
      </w:r>
      <w:bookmarkEnd w:id="128"/>
      <w:bookmarkEnd w:id="129"/>
      <w:bookmarkEnd w:id="130"/>
      <w:bookmarkEnd w:id="131"/>
      <w:bookmarkEnd w:id="132"/>
    </w:p>
    <w:p w14:paraId="5DE1F8A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5C7260C2">
      <w:pPr>
        <w:spacing w:line="560" w:lineRule="exact"/>
        <w:ind w:firstLine="482" w:firstLineChars="200"/>
        <w:outlineLvl w:val="0"/>
        <w:rPr>
          <w:rFonts w:ascii="仿宋" w:hAnsi="仿宋" w:eastAsia="仿宋" w:cs="仿宋"/>
          <w:b/>
          <w:color w:val="auto"/>
          <w:sz w:val="24"/>
          <w:highlight w:val="none"/>
        </w:rPr>
      </w:pPr>
      <w:bookmarkStart w:id="133" w:name="_Toc26883"/>
      <w:bookmarkStart w:id="134" w:name="_Toc7315"/>
      <w:bookmarkStart w:id="135" w:name="_Toc25525"/>
      <w:bookmarkStart w:id="136" w:name="_Toc30105"/>
      <w:bookmarkStart w:id="137" w:name="_Toc14814"/>
      <w:r>
        <w:rPr>
          <w:rFonts w:hint="eastAsia" w:ascii="仿宋" w:hAnsi="仿宋" w:eastAsia="仿宋" w:cs="仿宋"/>
          <w:b/>
          <w:color w:val="auto"/>
          <w:sz w:val="24"/>
          <w:highlight w:val="none"/>
        </w:rPr>
        <w:t>2.13 乙方破产</w:t>
      </w:r>
      <w:bookmarkEnd w:id="133"/>
      <w:bookmarkEnd w:id="134"/>
      <w:bookmarkEnd w:id="135"/>
      <w:bookmarkEnd w:id="136"/>
      <w:bookmarkEnd w:id="137"/>
    </w:p>
    <w:p w14:paraId="1A8D16B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25AF0F3">
      <w:pPr>
        <w:spacing w:line="560" w:lineRule="exact"/>
        <w:ind w:firstLine="482" w:firstLineChars="200"/>
        <w:outlineLvl w:val="0"/>
        <w:rPr>
          <w:rFonts w:ascii="仿宋" w:hAnsi="仿宋" w:eastAsia="仿宋" w:cs="仿宋"/>
          <w:b/>
          <w:color w:val="auto"/>
          <w:sz w:val="24"/>
          <w:highlight w:val="none"/>
        </w:rPr>
      </w:pPr>
      <w:bookmarkStart w:id="138" w:name="_Toc23323"/>
      <w:bookmarkStart w:id="139" w:name="_Toc1123"/>
      <w:bookmarkStart w:id="140" w:name="_Toc2016"/>
      <w:r>
        <w:rPr>
          <w:rFonts w:hint="eastAsia" w:ascii="仿宋" w:hAnsi="仿宋" w:eastAsia="仿宋" w:cs="仿宋"/>
          <w:b/>
          <w:color w:val="auto"/>
          <w:sz w:val="24"/>
          <w:highlight w:val="none"/>
        </w:rPr>
        <w:t>2.14 合同中止、终止</w:t>
      </w:r>
      <w:bookmarkEnd w:id="138"/>
      <w:bookmarkEnd w:id="139"/>
      <w:bookmarkEnd w:id="140"/>
    </w:p>
    <w:p w14:paraId="1A7DE7E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3AE3E34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74C630C8">
      <w:pPr>
        <w:spacing w:line="560" w:lineRule="exact"/>
        <w:ind w:firstLine="482" w:firstLineChars="200"/>
        <w:outlineLvl w:val="0"/>
        <w:rPr>
          <w:rFonts w:ascii="仿宋" w:hAnsi="仿宋" w:eastAsia="仿宋" w:cs="仿宋"/>
          <w:b/>
          <w:color w:val="auto"/>
          <w:sz w:val="24"/>
          <w:highlight w:val="none"/>
        </w:rPr>
      </w:pPr>
      <w:bookmarkStart w:id="141" w:name="_Toc1969"/>
      <w:bookmarkStart w:id="142" w:name="_Toc14525"/>
      <w:bookmarkStart w:id="143" w:name="_Toc17363"/>
      <w:r>
        <w:rPr>
          <w:rFonts w:hint="eastAsia" w:ascii="仿宋" w:hAnsi="仿宋" w:eastAsia="仿宋" w:cs="仿宋"/>
          <w:b/>
          <w:color w:val="auto"/>
          <w:sz w:val="24"/>
          <w:highlight w:val="none"/>
        </w:rPr>
        <w:t>2.15 检验和验收</w:t>
      </w:r>
      <w:bookmarkEnd w:id="141"/>
      <w:bookmarkEnd w:id="142"/>
      <w:bookmarkEnd w:id="143"/>
    </w:p>
    <w:p w14:paraId="77EBA0D7">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566AEAEB">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1246841">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25D4C6BE">
      <w:pPr>
        <w:spacing w:line="560" w:lineRule="exact"/>
        <w:ind w:firstLine="482" w:firstLineChars="200"/>
        <w:outlineLvl w:val="0"/>
        <w:rPr>
          <w:rFonts w:ascii="仿宋" w:hAnsi="仿宋" w:eastAsia="仿宋" w:cs="仿宋"/>
          <w:b/>
          <w:color w:val="auto"/>
          <w:sz w:val="24"/>
          <w:highlight w:val="none"/>
        </w:rPr>
      </w:pPr>
      <w:bookmarkStart w:id="144" w:name="_Toc25198"/>
      <w:bookmarkStart w:id="145" w:name="_Toc2308"/>
      <w:bookmarkStart w:id="146" w:name="_Toc12666"/>
      <w:bookmarkStart w:id="147" w:name="_Toc9808"/>
      <w:bookmarkStart w:id="148" w:name="_Toc31892"/>
      <w:r>
        <w:rPr>
          <w:rFonts w:hint="eastAsia" w:ascii="仿宋" w:hAnsi="仿宋" w:eastAsia="仿宋" w:cs="仿宋"/>
          <w:b/>
          <w:color w:val="auto"/>
          <w:sz w:val="24"/>
          <w:highlight w:val="none"/>
        </w:rPr>
        <w:t>2.16 通知和送达</w:t>
      </w:r>
      <w:bookmarkEnd w:id="144"/>
      <w:bookmarkEnd w:id="145"/>
      <w:bookmarkEnd w:id="146"/>
      <w:bookmarkEnd w:id="147"/>
      <w:bookmarkEnd w:id="148"/>
    </w:p>
    <w:p w14:paraId="67FBC28C">
      <w:pPr>
        <w:spacing w:line="560" w:lineRule="exact"/>
        <w:ind w:firstLine="480" w:firstLineChars="200"/>
        <w:rPr>
          <w:rFonts w:ascii="仿宋" w:hAnsi="仿宋" w:eastAsia="仿宋" w:cs="仿宋"/>
          <w:color w:val="auto"/>
          <w:sz w:val="24"/>
          <w:highlight w:val="none"/>
        </w:rPr>
      </w:pPr>
      <w:bookmarkStart w:id="149" w:name="_Toc27674"/>
      <w:bookmarkStart w:id="150" w:name="_Toc18401"/>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560917C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9"/>
      <w:bookmarkEnd w:id="150"/>
    </w:p>
    <w:p w14:paraId="2D2BA6A3">
      <w:pPr>
        <w:spacing w:line="560" w:lineRule="exact"/>
        <w:ind w:firstLine="482" w:firstLineChars="200"/>
        <w:outlineLvl w:val="0"/>
        <w:rPr>
          <w:rFonts w:ascii="仿宋" w:hAnsi="仿宋" w:eastAsia="仿宋" w:cs="仿宋"/>
          <w:b/>
          <w:color w:val="auto"/>
          <w:sz w:val="24"/>
          <w:highlight w:val="none"/>
        </w:rPr>
      </w:pPr>
      <w:bookmarkStart w:id="151" w:name="_Toc12254"/>
      <w:bookmarkStart w:id="152" w:name="_Toc27644"/>
      <w:bookmarkStart w:id="153" w:name="_Toc5063"/>
      <w:bookmarkStart w:id="154" w:name="_Toc28906"/>
      <w:bookmarkStart w:id="155" w:name="_Toc20808"/>
      <w:r>
        <w:rPr>
          <w:rFonts w:hint="eastAsia" w:ascii="仿宋" w:hAnsi="仿宋" w:eastAsia="仿宋" w:cs="仿宋"/>
          <w:b/>
          <w:color w:val="auto"/>
          <w:sz w:val="24"/>
          <w:highlight w:val="none"/>
        </w:rPr>
        <w:t>2.17 合同使用的文字和适用的法律</w:t>
      </w:r>
      <w:bookmarkEnd w:id="151"/>
      <w:bookmarkEnd w:id="152"/>
      <w:bookmarkEnd w:id="153"/>
      <w:bookmarkEnd w:id="154"/>
      <w:bookmarkEnd w:id="155"/>
    </w:p>
    <w:p w14:paraId="53D5CDD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3B29A4B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6EC68ECB">
      <w:pPr>
        <w:spacing w:line="560" w:lineRule="exact"/>
        <w:ind w:firstLine="482" w:firstLineChars="200"/>
        <w:outlineLvl w:val="0"/>
        <w:rPr>
          <w:rFonts w:ascii="仿宋" w:hAnsi="仿宋" w:eastAsia="仿宋" w:cs="仿宋"/>
          <w:b/>
          <w:color w:val="auto"/>
          <w:sz w:val="24"/>
          <w:highlight w:val="none"/>
        </w:rPr>
      </w:pPr>
      <w:bookmarkStart w:id="156" w:name="_Toc18540"/>
      <w:bookmarkStart w:id="157" w:name="_Toc30599"/>
      <w:bookmarkStart w:id="158" w:name="_Toc4355"/>
      <w:r>
        <w:rPr>
          <w:rFonts w:hint="eastAsia" w:ascii="仿宋" w:hAnsi="仿宋" w:eastAsia="仿宋" w:cs="仿宋"/>
          <w:b/>
          <w:color w:val="auto"/>
          <w:sz w:val="24"/>
          <w:highlight w:val="none"/>
        </w:rPr>
        <w:t>2.18 计量单位</w:t>
      </w:r>
      <w:bookmarkEnd w:id="156"/>
      <w:bookmarkEnd w:id="157"/>
      <w:bookmarkEnd w:id="158"/>
    </w:p>
    <w:p w14:paraId="3FEE033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708CB0A3">
      <w:pPr>
        <w:spacing w:line="560" w:lineRule="exact"/>
        <w:ind w:firstLine="482" w:firstLineChars="200"/>
        <w:outlineLvl w:val="0"/>
        <w:rPr>
          <w:rFonts w:ascii="仿宋" w:hAnsi="仿宋" w:eastAsia="仿宋" w:cs="仿宋"/>
          <w:b/>
          <w:color w:val="auto"/>
          <w:sz w:val="24"/>
          <w:highlight w:val="none"/>
        </w:rPr>
      </w:pPr>
      <w:bookmarkStart w:id="159" w:name="_Toc18567"/>
      <w:bookmarkStart w:id="160" w:name="_Toc259093692"/>
      <w:bookmarkStart w:id="161" w:name="_Toc12773"/>
      <w:bookmarkStart w:id="162" w:name="_Toc10330"/>
      <w:bookmarkStart w:id="163" w:name="_Toc279701263"/>
      <w:bookmarkStart w:id="164" w:name="_Toc487900373"/>
      <w:r>
        <w:rPr>
          <w:rFonts w:hint="eastAsia" w:ascii="仿宋" w:hAnsi="仿宋" w:eastAsia="仿宋" w:cs="仿宋"/>
          <w:b/>
          <w:color w:val="auto"/>
          <w:sz w:val="24"/>
          <w:highlight w:val="none"/>
        </w:rPr>
        <w:t>2.19 合同使用的文字和适用的法律</w:t>
      </w:r>
      <w:bookmarkEnd w:id="159"/>
      <w:bookmarkEnd w:id="160"/>
      <w:bookmarkEnd w:id="161"/>
      <w:bookmarkEnd w:id="162"/>
      <w:bookmarkEnd w:id="163"/>
      <w:bookmarkEnd w:id="164"/>
    </w:p>
    <w:p w14:paraId="42D1A1B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4EBEF15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0DBA2C2">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2A3C94A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7DCCAF50">
      <w:pPr>
        <w:spacing w:line="440" w:lineRule="atLeast"/>
        <w:ind w:firstLine="420" w:firstLineChars="200"/>
        <w:jc w:val="center"/>
        <w:outlineLvl w:val="0"/>
        <w:rPr>
          <w:rFonts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65" w:name="_Toc331685784"/>
      <w:r>
        <w:rPr>
          <w:rFonts w:hint="eastAsia" w:ascii="仿宋" w:hAnsi="仿宋" w:eastAsia="仿宋" w:cs="仿宋"/>
          <w:b/>
          <w:color w:val="auto"/>
          <w:sz w:val="24"/>
          <w:highlight w:val="none"/>
        </w:rPr>
        <w:t xml:space="preserve"> </w:t>
      </w:r>
      <w:bookmarkEnd w:id="165"/>
      <w:r>
        <w:rPr>
          <w:rFonts w:hint="eastAsia" w:ascii="仿宋" w:hAnsi="仿宋" w:eastAsia="仿宋" w:cs="仿宋"/>
          <w:b/>
          <w:color w:val="auto"/>
          <w:sz w:val="24"/>
          <w:highlight w:val="none"/>
        </w:rPr>
        <w:t>第三部分  合同专用条款</w:t>
      </w:r>
    </w:p>
    <w:p w14:paraId="236CB6B9">
      <w:pPr>
        <w:spacing w:line="440" w:lineRule="atLeas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5D89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73C603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29D588E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2B38D5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AF2AAD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051A7727">
            <w:pPr>
              <w:spacing w:line="360" w:lineRule="auto"/>
              <w:rPr>
                <w:rFonts w:ascii="仿宋" w:hAnsi="仿宋" w:eastAsia="仿宋" w:cs="仿宋"/>
                <w:color w:val="auto"/>
                <w:sz w:val="24"/>
                <w:highlight w:val="none"/>
              </w:rPr>
            </w:pPr>
          </w:p>
        </w:tc>
      </w:tr>
      <w:tr w14:paraId="752C8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5792C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2DF7EB3B">
            <w:pPr>
              <w:spacing w:line="360" w:lineRule="auto"/>
              <w:rPr>
                <w:rFonts w:ascii="仿宋" w:hAnsi="仿宋" w:eastAsia="仿宋" w:cs="仿宋"/>
                <w:color w:val="auto"/>
                <w:sz w:val="24"/>
                <w:highlight w:val="none"/>
              </w:rPr>
            </w:pPr>
          </w:p>
        </w:tc>
      </w:tr>
      <w:tr w14:paraId="42B8FF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95F3A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4B8824A5">
            <w:pPr>
              <w:spacing w:line="360" w:lineRule="auto"/>
              <w:rPr>
                <w:rFonts w:ascii="仿宋" w:hAnsi="仿宋" w:eastAsia="仿宋" w:cs="仿宋"/>
                <w:color w:val="auto"/>
                <w:sz w:val="24"/>
                <w:highlight w:val="none"/>
              </w:rPr>
            </w:pPr>
          </w:p>
        </w:tc>
      </w:tr>
      <w:tr w14:paraId="05590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B8300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74BB1EF6">
            <w:pPr>
              <w:spacing w:line="360" w:lineRule="auto"/>
              <w:rPr>
                <w:rFonts w:ascii="仿宋" w:hAnsi="仿宋" w:eastAsia="仿宋" w:cs="仿宋"/>
                <w:color w:val="auto"/>
                <w:sz w:val="24"/>
                <w:highlight w:val="none"/>
              </w:rPr>
            </w:pPr>
          </w:p>
        </w:tc>
      </w:tr>
      <w:tr w14:paraId="434AA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0CE4AF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6F53186C">
            <w:pPr>
              <w:spacing w:line="360" w:lineRule="auto"/>
              <w:rPr>
                <w:rFonts w:ascii="仿宋" w:hAnsi="仿宋" w:eastAsia="仿宋" w:cs="仿宋"/>
                <w:color w:val="auto"/>
                <w:sz w:val="24"/>
                <w:highlight w:val="none"/>
              </w:rPr>
            </w:pPr>
          </w:p>
        </w:tc>
      </w:tr>
      <w:tr w14:paraId="58339C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5D6E5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3C423905">
            <w:pPr>
              <w:spacing w:line="360" w:lineRule="auto"/>
              <w:rPr>
                <w:rFonts w:ascii="仿宋" w:hAnsi="仿宋" w:eastAsia="仿宋" w:cs="仿宋"/>
                <w:color w:val="auto"/>
                <w:sz w:val="24"/>
                <w:highlight w:val="none"/>
              </w:rPr>
            </w:pPr>
          </w:p>
        </w:tc>
      </w:tr>
      <w:tr w14:paraId="17950E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8771C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2BD6F805">
            <w:pPr>
              <w:spacing w:line="360" w:lineRule="auto"/>
              <w:rPr>
                <w:rFonts w:ascii="仿宋" w:hAnsi="仿宋" w:eastAsia="仿宋" w:cs="仿宋"/>
                <w:color w:val="auto"/>
                <w:sz w:val="24"/>
                <w:highlight w:val="none"/>
              </w:rPr>
            </w:pPr>
          </w:p>
        </w:tc>
      </w:tr>
      <w:tr w14:paraId="7D8D3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697DA2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670C9C6B">
            <w:pPr>
              <w:spacing w:line="360" w:lineRule="auto"/>
              <w:rPr>
                <w:rFonts w:ascii="仿宋" w:hAnsi="仿宋" w:eastAsia="仿宋" w:cs="仿宋"/>
                <w:color w:val="auto"/>
                <w:sz w:val="24"/>
                <w:highlight w:val="none"/>
              </w:rPr>
            </w:pPr>
          </w:p>
        </w:tc>
      </w:tr>
      <w:tr w14:paraId="4C8590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757037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05675C07">
            <w:pPr>
              <w:spacing w:line="360" w:lineRule="auto"/>
              <w:rPr>
                <w:rFonts w:ascii="仿宋" w:hAnsi="仿宋" w:eastAsia="仿宋" w:cs="仿宋"/>
                <w:color w:val="auto"/>
                <w:sz w:val="24"/>
                <w:highlight w:val="none"/>
              </w:rPr>
            </w:pPr>
          </w:p>
        </w:tc>
      </w:tr>
      <w:tr w14:paraId="37A35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AD2F57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4C57FB1D">
            <w:pPr>
              <w:spacing w:line="360" w:lineRule="auto"/>
              <w:rPr>
                <w:rFonts w:ascii="仿宋" w:hAnsi="仿宋" w:eastAsia="仿宋" w:cs="仿宋"/>
                <w:color w:val="auto"/>
                <w:sz w:val="24"/>
                <w:highlight w:val="none"/>
              </w:rPr>
            </w:pPr>
          </w:p>
        </w:tc>
      </w:tr>
      <w:tr w14:paraId="25D701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6B1121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1F47FF20">
            <w:pPr>
              <w:spacing w:line="360" w:lineRule="auto"/>
              <w:rPr>
                <w:rFonts w:ascii="仿宋" w:hAnsi="仿宋" w:eastAsia="仿宋" w:cs="仿宋"/>
                <w:color w:val="auto"/>
                <w:sz w:val="24"/>
                <w:highlight w:val="none"/>
              </w:rPr>
            </w:pPr>
          </w:p>
        </w:tc>
      </w:tr>
      <w:tr w14:paraId="259665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1C942D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08DF375E">
            <w:pPr>
              <w:spacing w:line="360" w:lineRule="auto"/>
              <w:rPr>
                <w:rFonts w:ascii="仿宋" w:hAnsi="仿宋" w:eastAsia="仿宋" w:cs="仿宋"/>
                <w:color w:val="auto"/>
                <w:sz w:val="24"/>
                <w:highlight w:val="none"/>
              </w:rPr>
            </w:pPr>
          </w:p>
        </w:tc>
      </w:tr>
      <w:tr w14:paraId="00AF51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6AB2C3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112A8B85">
            <w:pPr>
              <w:spacing w:line="360" w:lineRule="auto"/>
              <w:rPr>
                <w:rFonts w:ascii="仿宋" w:hAnsi="仿宋" w:eastAsia="仿宋" w:cs="仿宋"/>
                <w:color w:val="auto"/>
                <w:sz w:val="24"/>
                <w:highlight w:val="none"/>
              </w:rPr>
            </w:pPr>
          </w:p>
        </w:tc>
      </w:tr>
      <w:tr w14:paraId="4F214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3848D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25E94621">
            <w:pPr>
              <w:spacing w:line="360" w:lineRule="auto"/>
              <w:rPr>
                <w:rFonts w:ascii="仿宋" w:hAnsi="仿宋" w:eastAsia="仿宋" w:cs="仿宋"/>
                <w:color w:val="auto"/>
                <w:sz w:val="24"/>
                <w:highlight w:val="none"/>
              </w:rPr>
            </w:pPr>
          </w:p>
        </w:tc>
      </w:tr>
      <w:tr w14:paraId="139938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E322C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02826EC6">
            <w:pPr>
              <w:spacing w:line="360" w:lineRule="auto"/>
              <w:rPr>
                <w:rFonts w:ascii="仿宋" w:hAnsi="仿宋" w:eastAsia="仿宋" w:cs="仿宋"/>
                <w:color w:val="auto"/>
                <w:sz w:val="24"/>
                <w:highlight w:val="none"/>
              </w:rPr>
            </w:pPr>
          </w:p>
        </w:tc>
      </w:tr>
      <w:tr w14:paraId="7C1C20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243AFD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2C45473E">
            <w:pPr>
              <w:spacing w:line="360" w:lineRule="auto"/>
              <w:ind w:left="-420" w:leftChars="-200" w:right="-420" w:rightChars="-200" w:firstLine="480" w:firstLineChars="200"/>
              <w:rPr>
                <w:rFonts w:ascii="仿宋" w:hAnsi="仿宋" w:eastAsia="仿宋" w:cs="仿宋"/>
                <w:color w:val="auto"/>
                <w:sz w:val="24"/>
                <w:highlight w:val="none"/>
              </w:rPr>
            </w:pPr>
          </w:p>
        </w:tc>
      </w:tr>
      <w:tr w14:paraId="4A1E59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47ED33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73CA4C93">
            <w:pPr>
              <w:spacing w:line="360" w:lineRule="auto"/>
              <w:ind w:left="-420" w:leftChars="-200" w:right="-420" w:rightChars="-200" w:firstLine="480" w:firstLineChars="200"/>
              <w:rPr>
                <w:rFonts w:ascii="仿宋" w:hAnsi="仿宋" w:eastAsia="仿宋" w:cs="仿宋"/>
                <w:color w:val="auto"/>
                <w:sz w:val="24"/>
                <w:highlight w:val="none"/>
              </w:rPr>
            </w:pPr>
          </w:p>
        </w:tc>
      </w:tr>
      <w:tr w14:paraId="2B6875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F60B54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6FADBB34">
            <w:pPr>
              <w:spacing w:line="360" w:lineRule="auto"/>
              <w:rPr>
                <w:rFonts w:ascii="仿宋" w:hAnsi="仿宋" w:eastAsia="仿宋" w:cs="仿宋"/>
                <w:color w:val="auto"/>
                <w:sz w:val="24"/>
                <w:highlight w:val="none"/>
              </w:rPr>
            </w:pPr>
          </w:p>
        </w:tc>
      </w:tr>
      <w:tr w14:paraId="49163E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C94F1B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77A34459">
            <w:pPr>
              <w:spacing w:line="360" w:lineRule="auto"/>
              <w:rPr>
                <w:rFonts w:ascii="仿宋" w:hAnsi="仿宋" w:eastAsia="仿宋" w:cs="仿宋"/>
                <w:color w:val="auto"/>
                <w:sz w:val="24"/>
                <w:highlight w:val="none"/>
              </w:rPr>
            </w:pPr>
          </w:p>
        </w:tc>
      </w:tr>
      <w:tr w14:paraId="24AFC0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A7FA78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79DAAB1D">
            <w:pPr>
              <w:spacing w:line="360" w:lineRule="auto"/>
              <w:rPr>
                <w:rFonts w:ascii="仿宋" w:hAnsi="仿宋" w:eastAsia="仿宋" w:cs="仿宋"/>
                <w:color w:val="auto"/>
                <w:sz w:val="24"/>
                <w:highlight w:val="none"/>
              </w:rPr>
            </w:pPr>
          </w:p>
        </w:tc>
      </w:tr>
      <w:tr w14:paraId="24A41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023FB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55C30C38">
            <w:pPr>
              <w:spacing w:line="360" w:lineRule="auto"/>
              <w:rPr>
                <w:rFonts w:ascii="仿宋" w:hAnsi="仿宋" w:eastAsia="仿宋" w:cs="仿宋"/>
                <w:color w:val="auto"/>
                <w:sz w:val="24"/>
                <w:highlight w:val="none"/>
              </w:rPr>
            </w:pPr>
          </w:p>
        </w:tc>
      </w:tr>
      <w:tr w14:paraId="0E9CF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04E1D3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507CFCC3">
            <w:pPr>
              <w:spacing w:line="360" w:lineRule="auto"/>
              <w:rPr>
                <w:rFonts w:ascii="仿宋" w:hAnsi="仿宋" w:eastAsia="仿宋" w:cs="仿宋"/>
                <w:color w:val="auto"/>
                <w:sz w:val="24"/>
                <w:highlight w:val="none"/>
              </w:rPr>
            </w:pPr>
          </w:p>
        </w:tc>
      </w:tr>
    </w:tbl>
    <w:p w14:paraId="3E9020EF">
      <w:pPr>
        <w:spacing w:line="360" w:lineRule="auto"/>
        <w:ind w:left="-420" w:leftChars="-200" w:right="-420" w:rightChars="-200" w:firstLine="480" w:firstLineChars="200"/>
        <w:rPr>
          <w:rFonts w:ascii="仿宋" w:hAnsi="仿宋" w:eastAsia="仿宋" w:cs="仿宋"/>
          <w:color w:val="auto"/>
          <w:sz w:val="24"/>
          <w:highlight w:val="none"/>
        </w:rPr>
      </w:pPr>
    </w:p>
    <w:p w14:paraId="2B4B4295">
      <w:pPr>
        <w:spacing w:line="360" w:lineRule="auto"/>
        <w:ind w:left="-420" w:leftChars="-200" w:right="-420" w:rightChars="-200" w:firstLine="480" w:firstLineChars="200"/>
        <w:jc w:val="center"/>
        <w:outlineLvl w:val="0"/>
        <w:rPr>
          <w:rFonts w:ascii="仿宋" w:hAnsi="仿宋" w:eastAsia="仿宋" w:cs="仿宋"/>
          <w:color w:val="auto"/>
          <w:sz w:val="24"/>
          <w:highlight w:val="none"/>
        </w:rPr>
      </w:pPr>
    </w:p>
    <w:p w14:paraId="2B616CAF">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EFB664D">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128984A7">
      <w:pPr>
        <w:spacing w:line="440" w:lineRule="exact"/>
        <w:ind w:firstLine="480" w:firstLineChars="200"/>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BA436F5">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CA6F94F">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2F9F6A46">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60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40 </w:t>
      </w:r>
      <w:r>
        <w:rPr>
          <w:rFonts w:hint="eastAsia" w:ascii="仿宋" w:hAnsi="仿宋" w:eastAsia="仿宋" w:cs="仿宋"/>
          <w:color w:val="auto"/>
          <w:sz w:val="24"/>
          <w:highlight w:val="none"/>
        </w:rPr>
        <w:t>分。评分依下述所列为评标打分依据，分值如下（计算分值时，按其算术平均值保留小数2位）。</w:t>
      </w:r>
    </w:p>
    <w:p w14:paraId="7AA69610">
      <w:pPr>
        <w:spacing w:line="440" w:lineRule="exact"/>
        <w:ind w:firstLine="482" w:firstLineChars="200"/>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 xml:space="preserve"> 60 </w:t>
      </w:r>
      <w:r>
        <w:rPr>
          <w:rFonts w:hint="eastAsia" w:ascii="仿宋" w:hAnsi="仿宋" w:eastAsia="仿宋" w:cs="仿宋"/>
          <w:b/>
          <w:bCs/>
          <w:iCs/>
          <w:color w:val="auto"/>
          <w:sz w:val="24"/>
          <w:highlight w:val="none"/>
        </w:rPr>
        <w:t>分）</w:t>
      </w:r>
    </w:p>
    <w:p w14:paraId="43E72F94">
      <w:pPr>
        <w:pStyle w:val="130"/>
        <w:snapToGrid w:val="0"/>
        <w:spacing w:line="440" w:lineRule="exact"/>
        <w:ind w:firstLine="400"/>
        <w:rPr>
          <w:rFonts w:ascii="仿宋" w:hAnsi="仿宋" w:eastAsia="仿宋" w:cs="仿宋_GB2312"/>
          <w:color w:val="auto"/>
          <w:highlight w:val="none"/>
        </w:rPr>
      </w:pPr>
      <w:r>
        <w:rPr>
          <w:rFonts w:hint="eastAsia" w:ascii="仿宋" w:hAnsi="仿宋" w:eastAsia="仿宋" w:cs="仿宋"/>
          <w:color w:val="auto"/>
          <w:sz w:val="20"/>
          <w:highlight w:val="none"/>
          <w:shd w:val="clear" w:color="auto" w:fill="FFFFFF"/>
        </w:rPr>
        <w:t> </w:t>
      </w:r>
    </w:p>
    <w:tbl>
      <w:tblPr>
        <w:tblStyle w:val="62"/>
        <w:tblW w:w="92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2273"/>
        <w:gridCol w:w="1638"/>
        <w:gridCol w:w="3958"/>
        <w:gridCol w:w="878"/>
      </w:tblGrid>
      <w:tr w14:paraId="44F7A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2738" w:type="dxa"/>
            <w:gridSpan w:val="2"/>
            <w:vAlign w:val="center"/>
          </w:tcPr>
          <w:p w14:paraId="1A6E08A4">
            <w:pPr>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评分项目及分值</w:t>
            </w:r>
          </w:p>
        </w:tc>
        <w:tc>
          <w:tcPr>
            <w:tcW w:w="5596" w:type="dxa"/>
            <w:gridSpan w:val="2"/>
            <w:vAlign w:val="center"/>
          </w:tcPr>
          <w:p w14:paraId="4D43B132">
            <w:pPr>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评分标准</w:t>
            </w:r>
          </w:p>
        </w:tc>
        <w:tc>
          <w:tcPr>
            <w:tcW w:w="878" w:type="dxa"/>
            <w:vAlign w:val="center"/>
          </w:tcPr>
          <w:p w14:paraId="290D284E">
            <w:pPr>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分值</w:t>
            </w:r>
          </w:p>
        </w:tc>
      </w:tr>
      <w:tr w14:paraId="7392C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jc w:val="center"/>
        </w:trPr>
        <w:tc>
          <w:tcPr>
            <w:tcW w:w="465" w:type="dxa"/>
            <w:vAlign w:val="center"/>
          </w:tcPr>
          <w:p w14:paraId="57797FDA">
            <w:pPr>
              <w:spacing w:line="36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2273" w:type="dxa"/>
            <w:vAlign w:val="center"/>
          </w:tcPr>
          <w:p w14:paraId="44F1E246">
            <w:pPr>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szCs w:val="24"/>
                <w:highlight w:val="none"/>
                <w:vertAlign w:val="baseline"/>
                <w:lang w:eastAsia="zh-CN"/>
              </w:rPr>
              <w:t>规章制度</w:t>
            </w:r>
          </w:p>
        </w:tc>
        <w:tc>
          <w:tcPr>
            <w:tcW w:w="5596" w:type="dxa"/>
            <w:gridSpan w:val="2"/>
            <w:vAlign w:val="center"/>
          </w:tcPr>
          <w:p w14:paraId="6E171F6E">
            <w:pPr>
              <w:widowControl/>
              <w:jc w:val="left"/>
              <w:textAlignment w:val="bottom"/>
              <w:rPr>
                <w:rFonts w:ascii="仿宋" w:hAnsi="仿宋" w:eastAsia="仿宋" w:cs="仿宋"/>
                <w:color w:val="auto"/>
                <w:sz w:val="24"/>
                <w:highlight w:val="none"/>
              </w:rPr>
            </w:pPr>
            <w:r>
              <w:rPr>
                <w:rFonts w:hint="eastAsia" w:ascii="仿宋" w:hAnsi="仿宋" w:eastAsia="仿宋" w:cs="仿宋"/>
                <w:color w:val="auto"/>
                <w:spacing w:val="-6"/>
                <w:sz w:val="24"/>
                <w:szCs w:val="24"/>
                <w:highlight w:val="none"/>
                <w:shd w:val="clear" w:color="auto" w:fill="auto"/>
                <w:lang w:val="en-US" w:eastAsia="zh-CN"/>
              </w:rPr>
              <w:t>根据投标人企业</w:t>
            </w:r>
            <w:r>
              <w:rPr>
                <w:rFonts w:hint="eastAsia" w:ascii="仿宋" w:hAnsi="仿宋" w:eastAsia="仿宋" w:cs="仿宋"/>
                <w:color w:val="auto"/>
                <w:sz w:val="24"/>
                <w:szCs w:val="24"/>
                <w:highlight w:val="none"/>
                <w:lang w:eastAsia="zh-CN"/>
              </w:rPr>
              <w:t>组织架构</w:t>
            </w:r>
            <w:r>
              <w:rPr>
                <w:rFonts w:hint="eastAsia" w:ascii="仿宋" w:hAnsi="仿宋" w:eastAsia="仿宋" w:cs="仿宋"/>
                <w:color w:val="auto"/>
                <w:sz w:val="24"/>
                <w:szCs w:val="24"/>
                <w:highlight w:val="none"/>
                <w:lang w:val="en-US" w:eastAsia="zh-CN"/>
              </w:rPr>
              <w:t>是否</w:t>
            </w:r>
            <w:r>
              <w:rPr>
                <w:rFonts w:hint="eastAsia" w:ascii="仿宋" w:hAnsi="仿宋" w:eastAsia="仿宋" w:cs="仿宋"/>
                <w:color w:val="auto"/>
                <w:sz w:val="24"/>
                <w:szCs w:val="24"/>
                <w:highlight w:val="none"/>
                <w:lang w:eastAsia="zh-CN"/>
              </w:rPr>
              <w:t>完善，</w:t>
            </w:r>
            <w:r>
              <w:rPr>
                <w:rFonts w:hint="eastAsia" w:ascii="仿宋" w:hAnsi="仿宋" w:eastAsia="仿宋" w:cs="仿宋"/>
                <w:color w:val="auto"/>
                <w:spacing w:val="-6"/>
                <w:sz w:val="24"/>
                <w:szCs w:val="24"/>
                <w:highlight w:val="none"/>
                <w:shd w:val="clear" w:color="auto" w:fill="auto"/>
                <w:lang w:val="en-US" w:eastAsia="zh-CN"/>
              </w:rPr>
              <w:t>管理制度（经营管理制度、财务管理制度、品牌管理制度、星级管理制度、形象管理制度、安全管理制度、投诉管理制度）是否健全，</w:t>
            </w:r>
            <w:r>
              <w:rPr>
                <w:rFonts w:hint="eastAsia" w:ascii="仿宋" w:hAnsi="仿宋" w:eastAsia="仿宋" w:cs="仿宋"/>
                <w:color w:val="auto"/>
                <w:sz w:val="24"/>
                <w:szCs w:val="24"/>
                <w:highlight w:val="none"/>
              </w:rPr>
              <w:t>人员组成</w:t>
            </w:r>
            <w:r>
              <w:rPr>
                <w:rFonts w:hint="eastAsia" w:ascii="仿宋" w:hAnsi="仿宋" w:eastAsia="仿宋" w:cs="仿宋"/>
                <w:color w:val="auto"/>
                <w:sz w:val="24"/>
                <w:szCs w:val="24"/>
                <w:highlight w:val="none"/>
                <w:lang w:val="en-US" w:eastAsia="zh-CN"/>
              </w:rPr>
              <w:t>是否</w:t>
            </w:r>
            <w:r>
              <w:rPr>
                <w:rFonts w:hint="eastAsia" w:ascii="仿宋" w:hAnsi="仿宋" w:eastAsia="仿宋" w:cs="仿宋"/>
                <w:color w:val="auto"/>
                <w:sz w:val="24"/>
                <w:szCs w:val="24"/>
                <w:highlight w:val="none"/>
              </w:rPr>
              <w:t>合理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工作</w:t>
            </w:r>
            <w:r>
              <w:rPr>
                <w:rFonts w:hint="eastAsia" w:ascii="仿宋" w:hAnsi="仿宋" w:eastAsia="仿宋" w:cs="仿宋"/>
                <w:color w:val="auto"/>
                <w:sz w:val="24"/>
                <w:szCs w:val="24"/>
                <w:highlight w:val="none"/>
              </w:rPr>
              <w:t>流程</w:t>
            </w:r>
            <w:r>
              <w:rPr>
                <w:rFonts w:hint="eastAsia" w:ascii="仿宋" w:hAnsi="仿宋" w:eastAsia="仿宋" w:cs="仿宋"/>
                <w:color w:val="auto"/>
                <w:sz w:val="24"/>
                <w:szCs w:val="24"/>
                <w:highlight w:val="none"/>
                <w:lang w:val="en-US" w:eastAsia="zh-CN"/>
              </w:rPr>
              <w:t>是否</w:t>
            </w:r>
            <w:r>
              <w:rPr>
                <w:rFonts w:hint="eastAsia" w:ascii="仿宋" w:hAnsi="仿宋" w:eastAsia="仿宋" w:cs="仿宋"/>
                <w:color w:val="auto"/>
                <w:sz w:val="24"/>
                <w:szCs w:val="24"/>
                <w:highlight w:val="none"/>
              </w:rPr>
              <w:t>规范</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安全管理措施</w:t>
            </w:r>
            <w:r>
              <w:rPr>
                <w:rFonts w:hint="eastAsia" w:ascii="仿宋" w:hAnsi="仿宋" w:eastAsia="仿宋" w:cs="仿宋"/>
                <w:color w:val="auto"/>
                <w:sz w:val="24"/>
                <w:szCs w:val="24"/>
                <w:highlight w:val="none"/>
                <w:lang w:val="en-US" w:eastAsia="zh-CN"/>
              </w:rPr>
              <w:t>是否</w:t>
            </w:r>
            <w:r>
              <w:rPr>
                <w:rFonts w:hint="eastAsia" w:ascii="仿宋" w:hAnsi="仿宋" w:eastAsia="仿宋" w:cs="仿宋"/>
                <w:color w:val="auto"/>
                <w:sz w:val="24"/>
                <w:szCs w:val="24"/>
                <w:highlight w:val="none"/>
              </w:rPr>
              <w:t>有力</w:t>
            </w:r>
            <w:r>
              <w:rPr>
                <w:rFonts w:hint="eastAsia" w:ascii="仿宋" w:hAnsi="仿宋" w:eastAsia="仿宋" w:cs="仿宋"/>
                <w:color w:val="auto"/>
                <w:spacing w:val="-6"/>
                <w:sz w:val="24"/>
                <w:szCs w:val="24"/>
                <w:highlight w:val="none"/>
                <w:shd w:val="clear" w:color="auto" w:fill="auto"/>
                <w:lang w:val="en-US" w:eastAsia="zh-CN"/>
              </w:rPr>
              <w:t>等情况。</w:t>
            </w:r>
            <w:r>
              <w:rPr>
                <w:rFonts w:hint="eastAsia" w:ascii="仿宋" w:hAnsi="仿宋" w:eastAsia="仿宋" w:cs="仿宋"/>
                <w:color w:val="auto"/>
                <w:sz w:val="24"/>
                <w:szCs w:val="24"/>
                <w:highlight w:val="none"/>
                <w:lang w:eastAsia="zh-CN"/>
              </w:rPr>
              <w:t>组织架构完善、</w:t>
            </w:r>
            <w:r>
              <w:rPr>
                <w:rFonts w:hint="eastAsia" w:ascii="仿宋" w:hAnsi="仿宋" w:eastAsia="仿宋" w:cs="仿宋"/>
                <w:color w:val="auto"/>
                <w:spacing w:val="-6"/>
                <w:sz w:val="24"/>
                <w:szCs w:val="24"/>
                <w:highlight w:val="none"/>
                <w:shd w:val="clear" w:color="auto" w:fill="auto"/>
                <w:lang w:val="en-US" w:eastAsia="zh-CN"/>
              </w:rPr>
              <w:t>制度建设合理健全、</w:t>
            </w:r>
            <w:r>
              <w:rPr>
                <w:rFonts w:hint="eastAsia" w:ascii="仿宋" w:hAnsi="仿宋" w:eastAsia="仿宋" w:cs="仿宋"/>
                <w:color w:val="auto"/>
                <w:sz w:val="24"/>
                <w:szCs w:val="24"/>
                <w:highlight w:val="none"/>
              </w:rPr>
              <w:t>人员组成合理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工作</w:t>
            </w:r>
            <w:r>
              <w:rPr>
                <w:rFonts w:hint="eastAsia" w:ascii="仿宋" w:hAnsi="仿宋" w:eastAsia="仿宋" w:cs="仿宋"/>
                <w:color w:val="auto"/>
                <w:sz w:val="24"/>
                <w:szCs w:val="24"/>
                <w:highlight w:val="none"/>
              </w:rPr>
              <w:t>流程规范</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安全管理措施有力</w:t>
            </w:r>
            <w:r>
              <w:rPr>
                <w:rFonts w:hint="eastAsia" w:ascii="仿宋" w:hAnsi="仿宋" w:eastAsia="仿宋" w:cs="仿宋"/>
                <w:color w:val="auto"/>
                <w:spacing w:val="-6"/>
                <w:sz w:val="24"/>
                <w:szCs w:val="24"/>
                <w:highlight w:val="none"/>
                <w:shd w:val="clear" w:color="auto" w:fill="auto"/>
                <w:lang w:val="en-US" w:eastAsia="zh-CN"/>
              </w:rPr>
              <w:t>的得4.1-6.0分；</w:t>
            </w:r>
            <w:r>
              <w:rPr>
                <w:rFonts w:hint="eastAsia" w:ascii="仿宋" w:hAnsi="仿宋" w:eastAsia="仿宋" w:cs="仿宋"/>
                <w:color w:val="auto"/>
                <w:sz w:val="24"/>
                <w:szCs w:val="24"/>
                <w:highlight w:val="none"/>
                <w:lang w:eastAsia="zh-CN"/>
              </w:rPr>
              <w:t>组织架构</w:t>
            </w:r>
            <w:r>
              <w:rPr>
                <w:rFonts w:hint="eastAsia" w:ascii="仿宋" w:hAnsi="仿宋" w:eastAsia="仿宋" w:cs="仿宋"/>
                <w:color w:val="auto"/>
                <w:spacing w:val="-6"/>
                <w:sz w:val="24"/>
                <w:szCs w:val="24"/>
                <w:highlight w:val="none"/>
                <w:shd w:val="clear" w:color="auto" w:fill="auto"/>
                <w:lang w:val="en-US" w:eastAsia="zh-CN"/>
              </w:rPr>
              <w:t>较</w:t>
            </w:r>
            <w:r>
              <w:rPr>
                <w:rFonts w:hint="eastAsia" w:ascii="仿宋" w:hAnsi="仿宋" w:eastAsia="仿宋" w:cs="仿宋"/>
                <w:color w:val="auto"/>
                <w:sz w:val="24"/>
                <w:szCs w:val="24"/>
                <w:highlight w:val="none"/>
                <w:lang w:eastAsia="zh-CN"/>
              </w:rPr>
              <w:t>完善、</w:t>
            </w:r>
            <w:r>
              <w:rPr>
                <w:rFonts w:hint="eastAsia" w:ascii="仿宋" w:hAnsi="仿宋" w:eastAsia="仿宋" w:cs="仿宋"/>
                <w:color w:val="auto"/>
                <w:spacing w:val="-6"/>
                <w:sz w:val="24"/>
                <w:szCs w:val="24"/>
                <w:highlight w:val="none"/>
                <w:shd w:val="clear" w:color="auto" w:fill="auto"/>
                <w:lang w:val="en-US" w:eastAsia="zh-CN"/>
              </w:rPr>
              <w:t>制度建设较合理健全、</w:t>
            </w:r>
            <w:r>
              <w:rPr>
                <w:rFonts w:hint="eastAsia" w:ascii="仿宋" w:hAnsi="仿宋" w:eastAsia="仿宋" w:cs="仿宋"/>
                <w:color w:val="auto"/>
                <w:sz w:val="24"/>
                <w:szCs w:val="24"/>
                <w:highlight w:val="none"/>
              </w:rPr>
              <w:t>人员组成</w:t>
            </w:r>
            <w:r>
              <w:rPr>
                <w:rFonts w:hint="eastAsia" w:ascii="仿宋" w:hAnsi="仿宋" w:eastAsia="仿宋" w:cs="仿宋"/>
                <w:color w:val="auto"/>
                <w:spacing w:val="-6"/>
                <w:sz w:val="24"/>
                <w:szCs w:val="24"/>
                <w:highlight w:val="none"/>
                <w:shd w:val="clear" w:color="auto" w:fill="auto"/>
                <w:lang w:val="en-US" w:eastAsia="zh-CN"/>
              </w:rPr>
              <w:t>较</w:t>
            </w:r>
            <w:r>
              <w:rPr>
                <w:rFonts w:hint="eastAsia" w:ascii="仿宋" w:hAnsi="仿宋" w:eastAsia="仿宋" w:cs="仿宋"/>
                <w:color w:val="auto"/>
                <w:sz w:val="24"/>
                <w:szCs w:val="24"/>
                <w:highlight w:val="none"/>
              </w:rPr>
              <w:t>合理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工作</w:t>
            </w:r>
            <w:r>
              <w:rPr>
                <w:rFonts w:hint="eastAsia" w:ascii="仿宋" w:hAnsi="仿宋" w:eastAsia="仿宋" w:cs="仿宋"/>
                <w:color w:val="auto"/>
                <w:sz w:val="24"/>
                <w:szCs w:val="24"/>
                <w:highlight w:val="none"/>
              </w:rPr>
              <w:t>流程</w:t>
            </w:r>
            <w:r>
              <w:rPr>
                <w:rFonts w:hint="eastAsia" w:ascii="仿宋" w:hAnsi="仿宋" w:eastAsia="仿宋" w:cs="仿宋"/>
                <w:color w:val="auto"/>
                <w:spacing w:val="-6"/>
                <w:sz w:val="24"/>
                <w:szCs w:val="24"/>
                <w:highlight w:val="none"/>
                <w:shd w:val="clear" w:color="auto" w:fill="auto"/>
                <w:lang w:val="en-US" w:eastAsia="zh-CN"/>
              </w:rPr>
              <w:t>较</w:t>
            </w:r>
            <w:r>
              <w:rPr>
                <w:rFonts w:hint="eastAsia" w:ascii="仿宋" w:hAnsi="仿宋" w:eastAsia="仿宋" w:cs="仿宋"/>
                <w:color w:val="auto"/>
                <w:sz w:val="24"/>
                <w:szCs w:val="24"/>
                <w:highlight w:val="none"/>
              </w:rPr>
              <w:t>规范</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安全管理措施</w:t>
            </w:r>
            <w:r>
              <w:rPr>
                <w:rFonts w:hint="eastAsia" w:ascii="仿宋" w:hAnsi="仿宋" w:eastAsia="仿宋" w:cs="仿宋"/>
                <w:color w:val="auto"/>
                <w:spacing w:val="-6"/>
                <w:sz w:val="24"/>
                <w:szCs w:val="24"/>
                <w:highlight w:val="none"/>
                <w:shd w:val="clear" w:color="auto" w:fill="auto"/>
                <w:lang w:val="en-US" w:eastAsia="zh-CN"/>
              </w:rPr>
              <w:t>较</w:t>
            </w:r>
            <w:r>
              <w:rPr>
                <w:rFonts w:hint="eastAsia" w:ascii="仿宋" w:hAnsi="仿宋" w:eastAsia="仿宋" w:cs="仿宋"/>
                <w:color w:val="auto"/>
                <w:sz w:val="24"/>
                <w:szCs w:val="24"/>
                <w:highlight w:val="none"/>
              </w:rPr>
              <w:t>有力</w:t>
            </w:r>
            <w:r>
              <w:rPr>
                <w:rFonts w:hint="eastAsia" w:ascii="仿宋" w:hAnsi="仿宋" w:eastAsia="仿宋" w:cs="仿宋"/>
                <w:color w:val="auto"/>
                <w:spacing w:val="-6"/>
                <w:sz w:val="24"/>
                <w:szCs w:val="24"/>
                <w:highlight w:val="none"/>
                <w:shd w:val="clear" w:color="auto" w:fill="auto"/>
                <w:lang w:val="en-US" w:eastAsia="zh-CN"/>
              </w:rPr>
              <w:t>的得2.1-4.0分；</w:t>
            </w:r>
            <w:r>
              <w:rPr>
                <w:rFonts w:hint="eastAsia" w:ascii="仿宋" w:hAnsi="仿宋" w:eastAsia="仿宋" w:cs="仿宋"/>
                <w:color w:val="auto"/>
                <w:sz w:val="24"/>
                <w:szCs w:val="24"/>
                <w:highlight w:val="none"/>
                <w:lang w:eastAsia="zh-CN"/>
              </w:rPr>
              <w:t>组织架构、</w:t>
            </w:r>
            <w:r>
              <w:rPr>
                <w:rFonts w:hint="eastAsia" w:ascii="仿宋" w:hAnsi="仿宋" w:eastAsia="仿宋" w:cs="仿宋"/>
                <w:color w:val="auto"/>
                <w:spacing w:val="-6"/>
                <w:sz w:val="24"/>
                <w:szCs w:val="24"/>
                <w:highlight w:val="none"/>
                <w:shd w:val="clear" w:color="auto" w:fill="auto"/>
                <w:lang w:val="en-US" w:eastAsia="zh-CN"/>
              </w:rPr>
              <w:t>制度建设、</w:t>
            </w:r>
            <w:r>
              <w:rPr>
                <w:rFonts w:hint="eastAsia" w:ascii="仿宋" w:hAnsi="仿宋" w:eastAsia="仿宋" w:cs="仿宋"/>
                <w:color w:val="auto"/>
                <w:sz w:val="24"/>
                <w:szCs w:val="24"/>
                <w:highlight w:val="none"/>
              </w:rPr>
              <w:t>人员组成</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工作</w:t>
            </w:r>
            <w:r>
              <w:rPr>
                <w:rFonts w:hint="eastAsia" w:ascii="仿宋" w:hAnsi="仿宋" w:eastAsia="仿宋" w:cs="仿宋"/>
                <w:color w:val="auto"/>
                <w:sz w:val="24"/>
                <w:szCs w:val="24"/>
                <w:highlight w:val="none"/>
              </w:rPr>
              <w:t>流程</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安全管理措施</w:t>
            </w:r>
            <w:r>
              <w:rPr>
                <w:rFonts w:hint="eastAsia" w:ascii="仿宋" w:hAnsi="仿宋" w:eastAsia="仿宋" w:cs="仿宋"/>
                <w:color w:val="auto"/>
                <w:spacing w:val="-6"/>
                <w:sz w:val="24"/>
                <w:szCs w:val="24"/>
                <w:highlight w:val="none"/>
                <w:shd w:val="clear" w:color="auto" w:fill="auto"/>
                <w:lang w:val="en-US" w:eastAsia="zh-CN"/>
              </w:rPr>
              <w:t>较欠缺的得1.1-2.0分；组织架构不完善、制度建设不规范、人员组成不合理、工作流程不规范、安全管理措施制度不完善的得0.1-1.0分；</w:t>
            </w:r>
            <w:r>
              <w:rPr>
                <w:rFonts w:hint="eastAsia" w:ascii="仿宋" w:hAnsi="仿宋" w:eastAsia="仿宋" w:cs="仿宋"/>
                <w:color w:val="auto"/>
                <w:spacing w:val="-6"/>
                <w:kern w:val="2"/>
                <w:sz w:val="24"/>
                <w:szCs w:val="24"/>
                <w:highlight w:val="none"/>
                <w:shd w:val="clear" w:color="auto" w:fill="auto"/>
                <w:lang w:val="en-US" w:eastAsia="zh-CN" w:bidi="ar-SA"/>
              </w:rPr>
              <w:t>不提供的不得分</w:t>
            </w:r>
            <w:r>
              <w:rPr>
                <w:rFonts w:hint="eastAsia" w:ascii="仿宋" w:hAnsi="仿宋" w:eastAsia="仿宋" w:cs="仿宋"/>
                <w:color w:val="auto"/>
                <w:spacing w:val="-6"/>
                <w:kern w:val="2"/>
                <w:sz w:val="24"/>
                <w:szCs w:val="24"/>
                <w:highlight w:val="none"/>
                <w:shd w:val="clear" w:color="auto" w:fill="auto"/>
                <w:lang w:val="zh-CN" w:eastAsia="zh-CN" w:bidi="ar-SA"/>
              </w:rPr>
              <w:t>。</w:t>
            </w:r>
          </w:p>
        </w:tc>
        <w:tc>
          <w:tcPr>
            <w:tcW w:w="878" w:type="dxa"/>
            <w:vAlign w:val="center"/>
          </w:tcPr>
          <w:p w14:paraId="226F2121">
            <w:pPr>
              <w:spacing w:line="36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p>
        </w:tc>
      </w:tr>
      <w:tr w14:paraId="4E23D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jc w:val="center"/>
        </w:trPr>
        <w:tc>
          <w:tcPr>
            <w:tcW w:w="465" w:type="dxa"/>
            <w:vAlign w:val="center"/>
          </w:tcPr>
          <w:p w14:paraId="22D2D772">
            <w:pPr>
              <w:spacing w:line="36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w:t>
            </w:r>
          </w:p>
        </w:tc>
        <w:tc>
          <w:tcPr>
            <w:tcW w:w="2273" w:type="dxa"/>
            <w:vAlign w:val="center"/>
          </w:tcPr>
          <w:p w14:paraId="2DFC7558">
            <w:pPr>
              <w:spacing w:line="36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投标人业绩</w:t>
            </w:r>
          </w:p>
        </w:tc>
        <w:tc>
          <w:tcPr>
            <w:tcW w:w="5596" w:type="dxa"/>
            <w:gridSpan w:val="2"/>
            <w:vAlign w:val="center"/>
          </w:tcPr>
          <w:p w14:paraId="2B25468E">
            <w:pPr>
              <w:widowControl/>
              <w:jc w:val="left"/>
              <w:textAlignment w:val="bottom"/>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highlight w:val="none"/>
                <w:lang w:val="zh-CN"/>
              </w:rPr>
              <w:t>投标人自20</w:t>
            </w: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zh-CN"/>
              </w:rPr>
              <w:t>年1月1日（合同签订时间）以来，有</w:t>
            </w:r>
            <w:r>
              <w:rPr>
                <w:rFonts w:hint="eastAsia" w:ascii="仿宋" w:hAnsi="仿宋" w:eastAsia="仿宋" w:cs="仿宋"/>
                <w:color w:val="auto"/>
                <w:sz w:val="24"/>
                <w:highlight w:val="none"/>
              </w:rPr>
              <w:t>同类项目</w:t>
            </w:r>
            <w:r>
              <w:rPr>
                <w:rFonts w:hint="eastAsia" w:ascii="仿宋" w:hAnsi="仿宋" w:eastAsia="仿宋" w:cs="仿宋"/>
                <w:color w:val="auto"/>
                <w:sz w:val="24"/>
                <w:highlight w:val="none"/>
                <w:lang w:val="zh-CN"/>
              </w:rPr>
              <w:t>成功案例,每个得</w:t>
            </w:r>
            <w:r>
              <w:rPr>
                <w:rFonts w:hint="eastAsia" w:ascii="仿宋" w:hAnsi="仿宋" w:eastAsia="仿宋" w:cs="仿宋"/>
                <w:color w:val="auto"/>
                <w:sz w:val="24"/>
                <w:highlight w:val="none"/>
              </w:rPr>
              <w:t>1分，</w:t>
            </w:r>
            <w:r>
              <w:rPr>
                <w:rFonts w:hint="eastAsia" w:ascii="仿宋" w:hAnsi="仿宋" w:eastAsia="仿宋" w:cs="仿宋"/>
                <w:color w:val="auto"/>
                <w:sz w:val="24"/>
                <w:highlight w:val="none"/>
                <w:lang w:val="zh-CN"/>
              </w:rPr>
              <w:t>本项最高得</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zh-CN"/>
              </w:rPr>
              <w:t>分（需提供合同复印件</w:t>
            </w:r>
            <w:r>
              <w:rPr>
                <w:rFonts w:hint="eastAsia" w:ascii="仿宋" w:hAnsi="仿宋" w:eastAsia="仿宋" w:cs="仿宋"/>
                <w:color w:val="auto"/>
                <w:sz w:val="24"/>
                <w:highlight w:val="none"/>
              </w:rPr>
              <w:t>并加盖单位公章</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否则不得分</w:t>
            </w:r>
            <w:r>
              <w:rPr>
                <w:rFonts w:hint="eastAsia" w:ascii="仿宋" w:hAnsi="仿宋" w:eastAsia="仿宋" w:cs="仿宋"/>
                <w:color w:val="auto"/>
                <w:sz w:val="24"/>
                <w:highlight w:val="none"/>
                <w:lang w:val="en-US" w:eastAsia="zh-CN"/>
              </w:rPr>
              <w:t>,</w:t>
            </w:r>
            <w:r>
              <w:rPr>
                <w:rFonts w:hint="eastAsia" w:ascii="仿宋" w:hAnsi="仿宋" w:eastAsia="仿宋" w:cs="仿宋"/>
                <w:color w:val="auto"/>
                <w:spacing w:val="-3"/>
                <w:sz w:val="24"/>
                <w:highlight w:val="none"/>
                <w:shd w:val="clear" w:color="auto" w:fill="FFFFFF"/>
              </w:rPr>
              <w:t>同一业主单位同一年度业绩不重复计分）</w:t>
            </w:r>
          </w:p>
        </w:tc>
        <w:tc>
          <w:tcPr>
            <w:tcW w:w="878" w:type="dxa"/>
            <w:vAlign w:val="center"/>
          </w:tcPr>
          <w:p w14:paraId="5C27D163">
            <w:pPr>
              <w:spacing w:line="36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3</w:t>
            </w:r>
          </w:p>
        </w:tc>
      </w:tr>
      <w:tr w14:paraId="0ECA2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7" w:hRule="atLeast"/>
          <w:jc w:val="center"/>
        </w:trPr>
        <w:tc>
          <w:tcPr>
            <w:tcW w:w="465" w:type="dxa"/>
            <w:vAlign w:val="center"/>
          </w:tcPr>
          <w:p w14:paraId="1A93D935">
            <w:pPr>
              <w:spacing w:line="36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2273" w:type="dxa"/>
            <w:vAlign w:val="center"/>
          </w:tcPr>
          <w:p w14:paraId="5FCF52B9">
            <w:pPr>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旅行社保险</w:t>
            </w:r>
          </w:p>
        </w:tc>
        <w:tc>
          <w:tcPr>
            <w:tcW w:w="5596" w:type="dxa"/>
            <w:gridSpan w:val="2"/>
            <w:vAlign w:val="center"/>
          </w:tcPr>
          <w:p w14:paraId="72B80ABC">
            <w:pPr>
              <w:spacing w:line="36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投标人为游客购买人身意外险情况：每人100-150万元的（不含150万元），得1分；每人150万元及以上的，得2分。</w:t>
            </w:r>
          </w:p>
          <w:p w14:paraId="68EC3535">
            <w:pPr>
              <w:spacing w:line="36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旅游公司责任险400-600万元（不含）得0.5分，600-1000万元（不含）得1分，1000</w:t>
            </w:r>
            <w:r>
              <w:rPr>
                <w:rFonts w:hint="eastAsia" w:ascii="仿宋" w:hAnsi="仿宋" w:eastAsia="仿宋" w:cs="仿宋"/>
                <w:color w:val="auto"/>
                <w:sz w:val="24"/>
                <w:highlight w:val="none"/>
                <w:lang w:val="en-US" w:eastAsia="zh-CN"/>
              </w:rPr>
              <w:t>-2000万（不含）得</w:t>
            </w:r>
            <w:r>
              <w:rPr>
                <w:rFonts w:hint="eastAsia" w:ascii="仿宋" w:hAnsi="仿宋" w:eastAsia="仿宋" w:cs="仿宋"/>
                <w:color w:val="auto"/>
                <w:sz w:val="24"/>
                <w:highlight w:val="none"/>
              </w:rPr>
              <w:t>2分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2000万及以上得3分</w:t>
            </w:r>
            <w:r>
              <w:rPr>
                <w:rFonts w:hint="eastAsia" w:ascii="仿宋" w:hAnsi="仿宋" w:eastAsia="仿宋" w:cs="仿宋"/>
                <w:color w:val="auto"/>
                <w:sz w:val="24"/>
                <w:highlight w:val="none"/>
              </w:rPr>
              <w:t>。（提供承诺书及相关证明材料复印件并加盖单位公章，否则不得分）</w:t>
            </w:r>
          </w:p>
        </w:tc>
        <w:tc>
          <w:tcPr>
            <w:tcW w:w="878" w:type="dxa"/>
            <w:vAlign w:val="center"/>
          </w:tcPr>
          <w:p w14:paraId="423BE4E6">
            <w:pPr>
              <w:tabs>
                <w:tab w:val="left" w:pos="281"/>
              </w:tabs>
              <w:spacing w:line="36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r>
      <w:tr w14:paraId="483EC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06DAFBB4">
            <w:pPr>
              <w:spacing w:line="36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2273" w:type="dxa"/>
            <w:vAlign w:val="center"/>
          </w:tcPr>
          <w:p w14:paraId="37EC049D">
            <w:pPr>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企业荣誉</w:t>
            </w:r>
          </w:p>
        </w:tc>
        <w:tc>
          <w:tcPr>
            <w:tcW w:w="5596" w:type="dxa"/>
            <w:gridSpan w:val="2"/>
            <w:vAlign w:val="center"/>
          </w:tcPr>
          <w:p w14:paraId="4F3AB540">
            <w:pPr>
              <w:spacing w:line="360" w:lineRule="exact"/>
              <w:jc w:val="left"/>
              <w:rPr>
                <w:rFonts w:ascii="仿宋" w:hAnsi="仿宋" w:eastAsia="仿宋" w:cs="仿宋"/>
                <w:color w:val="auto"/>
                <w:highlight w:val="none"/>
              </w:rPr>
            </w:pPr>
            <w:r>
              <w:rPr>
                <w:rFonts w:hint="eastAsia" w:ascii="仿宋" w:hAnsi="仿宋" w:eastAsia="仿宋" w:cs="仿宋"/>
                <w:color w:val="auto"/>
                <w:sz w:val="24"/>
                <w:highlight w:val="none"/>
              </w:rPr>
              <w:t>投标人20</w:t>
            </w:r>
            <w:r>
              <w:rPr>
                <w:rFonts w:hint="eastAsia" w:ascii="仿宋" w:hAnsi="仿宋" w:eastAsia="仿宋" w:cs="仿宋"/>
                <w:color w:val="auto"/>
                <w:sz w:val="24"/>
                <w:highlight w:val="none"/>
                <w:lang w:val="en-US" w:eastAsia="zh-CN"/>
              </w:rPr>
              <w:t>22</w:t>
            </w:r>
            <w:r>
              <w:rPr>
                <w:rFonts w:hint="eastAsia" w:ascii="仿宋" w:hAnsi="仿宋" w:eastAsia="仿宋" w:cs="仿宋"/>
                <w:color w:val="auto"/>
                <w:sz w:val="24"/>
                <w:highlight w:val="none"/>
              </w:rPr>
              <w:t>年1月1日至今(时间以获奖证书或文件的日期为准），投标人具有政府部门颁发的旅行社类荣誉，</w:t>
            </w:r>
            <w:r>
              <w:rPr>
                <w:rFonts w:hint="eastAsia" w:ascii="仿宋" w:hAnsi="仿宋" w:eastAsia="仿宋" w:cs="仿宋"/>
                <w:color w:val="auto"/>
                <w:sz w:val="24"/>
                <w:highlight w:val="none"/>
                <w:lang w:eastAsia="zh-CN"/>
              </w:rPr>
              <w:t>获得省级及以上荣誉得</w:t>
            </w:r>
            <w:r>
              <w:rPr>
                <w:rFonts w:hint="eastAsia" w:ascii="仿宋" w:hAnsi="仿宋" w:eastAsia="仿宋" w:cs="仿宋"/>
                <w:color w:val="auto"/>
                <w:sz w:val="24"/>
                <w:highlight w:val="none"/>
                <w:lang w:val="en-US" w:eastAsia="zh-CN"/>
              </w:rPr>
              <w:t>3分，</w:t>
            </w:r>
            <w:r>
              <w:rPr>
                <w:rFonts w:hint="eastAsia" w:ascii="仿宋" w:hAnsi="仿宋" w:eastAsia="仿宋" w:cs="仿宋"/>
                <w:color w:val="auto"/>
                <w:sz w:val="24"/>
                <w:highlight w:val="none"/>
              </w:rPr>
              <w:t>市级及以上荣誉得</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分，区（县）级荣誉</w:t>
            </w:r>
            <w:r>
              <w:rPr>
                <w:rFonts w:hint="eastAsia" w:ascii="仿宋" w:hAnsi="仿宋" w:eastAsia="仿宋" w:cs="仿宋"/>
                <w:color w:val="auto"/>
                <w:sz w:val="24"/>
                <w:highlight w:val="none"/>
                <w:lang w:val="en-US" w:eastAsia="zh-CN"/>
              </w:rPr>
              <w:t>得1</w:t>
            </w:r>
            <w:r>
              <w:rPr>
                <w:rFonts w:hint="eastAsia" w:ascii="仿宋" w:hAnsi="仿宋" w:eastAsia="仿宋" w:cs="仿宋"/>
                <w:color w:val="auto"/>
                <w:sz w:val="24"/>
                <w:highlight w:val="none"/>
              </w:rPr>
              <w:t>分，其他荣誉得</w:t>
            </w:r>
            <w:r>
              <w:rPr>
                <w:rFonts w:hint="eastAsia" w:ascii="仿宋" w:hAnsi="仿宋" w:eastAsia="仿宋" w:cs="仿宋"/>
                <w:color w:val="auto"/>
                <w:sz w:val="24"/>
                <w:highlight w:val="none"/>
                <w:lang w:val="en-US" w:eastAsia="zh-CN"/>
              </w:rPr>
              <w:t>0.5</w:t>
            </w:r>
            <w:r>
              <w:rPr>
                <w:rFonts w:hint="eastAsia" w:ascii="仿宋" w:hAnsi="仿宋" w:eastAsia="仿宋" w:cs="仿宋"/>
                <w:color w:val="auto"/>
                <w:sz w:val="24"/>
                <w:highlight w:val="none"/>
              </w:rPr>
              <w:t>分。最高得</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分。（提供证书扫描件并加盖单位公章</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否则不得分</w:t>
            </w:r>
            <w:r>
              <w:rPr>
                <w:rFonts w:hint="eastAsia" w:ascii="仿宋" w:hAnsi="仿宋" w:eastAsia="仿宋" w:cs="仿宋"/>
                <w:color w:val="auto"/>
                <w:sz w:val="24"/>
                <w:highlight w:val="none"/>
              </w:rPr>
              <w:t>）</w:t>
            </w:r>
          </w:p>
          <w:p w14:paraId="6BB0DC78">
            <w:pPr>
              <w:rPr>
                <w:color w:val="auto"/>
                <w:highlight w:val="none"/>
              </w:rPr>
            </w:pPr>
          </w:p>
        </w:tc>
        <w:tc>
          <w:tcPr>
            <w:tcW w:w="878" w:type="dxa"/>
            <w:vAlign w:val="center"/>
          </w:tcPr>
          <w:p w14:paraId="656A2687">
            <w:pPr>
              <w:spacing w:line="3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r>
      <w:tr w14:paraId="4EED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Merge w:val="restart"/>
            <w:vAlign w:val="center"/>
          </w:tcPr>
          <w:p w14:paraId="09D39DEE">
            <w:pPr>
              <w:spacing w:line="36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c>
          <w:tcPr>
            <w:tcW w:w="2273" w:type="dxa"/>
            <w:vMerge w:val="restart"/>
            <w:vAlign w:val="center"/>
          </w:tcPr>
          <w:p w14:paraId="00E9DD89">
            <w:pPr>
              <w:jc w:val="center"/>
              <w:rPr>
                <w:rFonts w:hint="default" w:ascii="仿宋" w:hAnsi="仿宋" w:eastAsia="仿宋" w:cs="仿宋"/>
                <w:strike/>
                <w:dstrike w:val="0"/>
                <w:color w:val="auto"/>
                <w:sz w:val="24"/>
                <w:highlight w:val="none"/>
                <w:lang w:val="en-US" w:eastAsia="zh-CN"/>
              </w:rPr>
            </w:pPr>
            <w:r>
              <w:rPr>
                <w:rFonts w:hint="eastAsia" w:ascii="仿宋" w:hAnsi="仿宋" w:eastAsia="仿宋" w:cs="仿宋"/>
                <w:color w:val="auto"/>
                <w:sz w:val="24"/>
                <w:szCs w:val="24"/>
                <w:highlight w:val="none"/>
                <w:vertAlign w:val="baseline"/>
                <w:lang w:eastAsia="zh-CN"/>
              </w:rPr>
              <w:t>服务团队素质</w:t>
            </w:r>
            <w:r>
              <w:rPr>
                <w:rFonts w:hint="eastAsia" w:ascii="仿宋" w:hAnsi="仿宋" w:eastAsia="仿宋" w:cs="仿宋"/>
                <w:color w:val="auto"/>
                <w:sz w:val="24"/>
                <w:szCs w:val="24"/>
                <w:highlight w:val="none"/>
                <w:vertAlign w:val="baseline"/>
                <w:lang w:val="en-US" w:eastAsia="zh-CN"/>
              </w:rPr>
              <w:t>及承诺</w:t>
            </w:r>
          </w:p>
        </w:tc>
        <w:tc>
          <w:tcPr>
            <w:tcW w:w="5596" w:type="dxa"/>
            <w:gridSpan w:val="2"/>
            <w:vAlign w:val="top"/>
          </w:tcPr>
          <w:p w14:paraId="3928EF5F">
            <w:pPr>
              <w:spacing w:line="240" w:lineRule="auto"/>
              <w:jc w:val="left"/>
              <w:rPr>
                <w:rFonts w:hint="eastAsia" w:ascii="仿宋" w:hAnsi="仿宋" w:eastAsia="仿宋" w:cs="仿宋"/>
                <w:color w:val="auto"/>
                <w:spacing w:val="-6"/>
                <w:sz w:val="24"/>
                <w:szCs w:val="24"/>
                <w:highlight w:val="none"/>
                <w:lang w:bidi="ar-SA"/>
              </w:rPr>
            </w:pPr>
            <w:r>
              <w:rPr>
                <w:rFonts w:hint="eastAsia" w:ascii="仿宋" w:hAnsi="仿宋" w:eastAsia="仿宋" w:cs="仿宋"/>
                <w:color w:val="auto"/>
                <w:spacing w:val="-6"/>
                <w:sz w:val="24"/>
                <w:szCs w:val="24"/>
                <w:highlight w:val="none"/>
                <w:lang w:val="en-US" w:bidi="ar-SA"/>
              </w:rPr>
              <w:t>投入本项目的自聘专职导游，</w:t>
            </w:r>
            <w:r>
              <w:rPr>
                <w:rFonts w:hint="eastAsia" w:ascii="仿宋" w:hAnsi="仿宋" w:eastAsia="仿宋" w:cs="仿宋"/>
                <w:color w:val="auto"/>
                <w:spacing w:val="-6"/>
                <w:sz w:val="24"/>
                <w:szCs w:val="24"/>
                <w:highlight w:val="none"/>
                <w:lang w:val="en-US" w:eastAsia="zh-CN" w:bidi="ar-SA"/>
              </w:rPr>
              <w:t>中级及以上导游的得1分</w:t>
            </w:r>
            <w:r>
              <w:rPr>
                <w:rFonts w:hint="eastAsia" w:ascii="仿宋" w:hAnsi="仿宋" w:eastAsia="仿宋" w:cs="仿宋"/>
                <w:color w:val="auto"/>
                <w:spacing w:val="-6"/>
                <w:sz w:val="24"/>
                <w:szCs w:val="24"/>
                <w:highlight w:val="none"/>
                <w:lang w:val="en-US" w:bidi="ar-SA"/>
              </w:rPr>
              <w:t>。</w:t>
            </w:r>
          </w:p>
          <w:p w14:paraId="4FB5709A">
            <w:pPr>
              <w:spacing w:line="240" w:lineRule="auto"/>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本项最高得</w:t>
            </w:r>
            <w:r>
              <w:rPr>
                <w:rFonts w:hint="eastAsia" w:ascii="仿宋" w:hAnsi="仿宋" w:eastAsia="仿宋" w:cs="仿宋"/>
                <w:b/>
                <w:color w:val="auto"/>
                <w:sz w:val="24"/>
                <w:szCs w:val="24"/>
                <w:highlight w:val="none"/>
                <w:lang w:val="en-US" w:eastAsia="zh-CN"/>
              </w:rPr>
              <w:t>3</w:t>
            </w:r>
            <w:r>
              <w:rPr>
                <w:rFonts w:hint="eastAsia" w:ascii="仿宋" w:hAnsi="仿宋" w:eastAsia="仿宋" w:cs="仿宋"/>
                <w:b/>
                <w:color w:val="auto"/>
                <w:sz w:val="24"/>
                <w:szCs w:val="24"/>
                <w:highlight w:val="none"/>
              </w:rPr>
              <w:t>分。</w:t>
            </w:r>
          </w:p>
          <w:p w14:paraId="5928BC27">
            <w:pPr>
              <w:spacing w:line="240" w:lineRule="auto"/>
              <w:jc w:val="left"/>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szCs w:val="24"/>
                <w:highlight w:val="none"/>
              </w:rPr>
              <w:t>注：</w:t>
            </w:r>
            <w:r>
              <w:rPr>
                <w:rFonts w:hint="eastAsia" w:ascii="仿宋" w:hAnsi="仿宋" w:eastAsia="仿宋" w:cs="仿宋"/>
                <w:b/>
                <w:color w:val="auto"/>
                <w:sz w:val="24"/>
                <w:szCs w:val="24"/>
                <w:highlight w:val="none"/>
                <w:lang w:val="en-US" w:eastAsia="zh-CN"/>
              </w:rPr>
              <w:t>须</w:t>
            </w:r>
            <w:r>
              <w:rPr>
                <w:rFonts w:hint="eastAsia" w:ascii="仿宋" w:hAnsi="仿宋" w:eastAsia="仿宋" w:cs="仿宋"/>
                <w:b/>
                <w:bCs/>
                <w:color w:val="auto"/>
                <w:sz w:val="24"/>
                <w:highlight w:val="none"/>
              </w:rPr>
              <w:t>提</w:t>
            </w:r>
            <w:r>
              <w:rPr>
                <w:rFonts w:hint="eastAsia" w:ascii="仿宋" w:hAnsi="仿宋" w:eastAsia="仿宋" w:cs="仿宋"/>
                <w:b/>
                <w:color w:val="auto"/>
                <w:sz w:val="24"/>
                <w:szCs w:val="24"/>
                <w:highlight w:val="none"/>
                <w:lang w:eastAsia="zh-CN"/>
              </w:rPr>
              <w:t>供</w:t>
            </w:r>
            <w:r>
              <w:rPr>
                <w:rFonts w:hint="eastAsia" w:ascii="仿宋" w:hAnsi="仿宋" w:eastAsia="仿宋" w:cs="仿宋"/>
                <w:b/>
                <w:color w:val="auto"/>
                <w:sz w:val="24"/>
                <w:szCs w:val="24"/>
                <w:highlight w:val="none"/>
                <w:lang w:val="en-US" w:eastAsia="zh-CN"/>
              </w:rPr>
              <w:t>导游证资格</w:t>
            </w:r>
            <w:r>
              <w:rPr>
                <w:rFonts w:hint="eastAsia" w:ascii="仿宋" w:hAnsi="仿宋" w:eastAsia="仿宋" w:cs="仿宋"/>
                <w:b/>
                <w:bCs/>
                <w:color w:val="auto"/>
                <w:sz w:val="24"/>
                <w:highlight w:val="none"/>
              </w:rPr>
              <w:t>证书</w:t>
            </w:r>
            <w:r>
              <w:rPr>
                <w:rFonts w:hint="eastAsia" w:ascii="仿宋" w:hAnsi="仿宋" w:eastAsia="仿宋" w:cs="仿宋"/>
                <w:b/>
                <w:color w:val="auto"/>
                <w:sz w:val="24"/>
                <w:szCs w:val="24"/>
                <w:highlight w:val="none"/>
                <w:lang w:eastAsia="zh-CN"/>
              </w:rPr>
              <w:t>原件扫描件</w:t>
            </w:r>
            <w:r>
              <w:rPr>
                <w:rFonts w:hint="eastAsia" w:ascii="仿宋" w:hAnsi="仿宋" w:eastAsia="仿宋" w:cs="仿宋"/>
                <w:b/>
                <w:color w:val="auto"/>
                <w:sz w:val="24"/>
                <w:szCs w:val="24"/>
                <w:highlight w:val="none"/>
                <w:lang w:val="en-US" w:eastAsia="zh-CN"/>
              </w:rPr>
              <w:t>及本单位的社保缴纳证明扫描件并加盖单位电子公章，</w:t>
            </w:r>
            <w:r>
              <w:rPr>
                <w:rFonts w:hint="eastAsia" w:ascii="仿宋" w:hAnsi="仿宋" w:eastAsia="仿宋" w:cs="仿宋"/>
                <w:b/>
                <w:color w:val="auto"/>
                <w:sz w:val="24"/>
                <w:szCs w:val="24"/>
                <w:highlight w:val="none"/>
                <w:lang w:eastAsia="zh-CN"/>
              </w:rPr>
              <w:t>否则不得分</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val="en-US" w:eastAsia="zh-CN"/>
              </w:rPr>
              <w:t>一人只计一证</w:t>
            </w:r>
            <w:r>
              <w:rPr>
                <w:rFonts w:hint="eastAsia" w:ascii="仿宋" w:hAnsi="仿宋" w:eastAsia="仿宋" w:cs="仿宋"/>
                <w:b/>
                <w:color w:val="auto"/>
                <w:sz w:val="24"/>
                <w:highlight w:val="none"/>
              </w:rPr>
              <w:t>。</w:t>
            </w:r>
          </w:p>
        </w:tc>
        <w:tc>
          <w:tcPr>
            <w:tcW w:w="878" w:type="dxa"/>
            <w:vAlign w:val="center"/>
          </w:tcPr>
          <w:p w14:paraId="3C47F6A9">
            <w:pPr>
              <w:jc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3</w:t>
            </w:r>
          </w:p>
        </w:tc>
      </w:tr>
      <w:tr w14:paraId="13360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jc w:val="center"/>
        </w:trPr>
        <w:tc>
          <w:tcPr>
            <w:tcW w:w="465" w:type="dxa"/>
            <w:vMerge w:val="continue"/>
            <w:vAlign w:val="center"/>
          </w:tcPr>
          <w:p w14:paraId="08684D72">
            <w:pPr>
              <w:spacing w:line="360" w:lineRule="exact"/>
              <w:jc w:val="center"/>
              <w:rPr>
                <w:rFonts w:hint="eastAsia" w:ascii="仿宋" w:hAnsi="仿宋" w:eastAsia="仿宋" w:cs="仿宋"/>
                <w:color w:val="auto"/>
                <w:sz w:val="24"/>
                <w:highlight w:val="none"/>
              </w:rPr>
            </w:pPr>
          </w:p>
        </w:tc>
        <w:tc>
          <w:tcPr>
            <w:tcW w:w="2273" w:type="dxa"/>
            <w:vMerge w:val="continue"/>
            <w:vAlign w:val="center"/>
          </w:tcPr>
          <w:p w14:paraId="71967EB5">
            <w:pPr>
              <w:spacing w:line="360" w:lineRule="exact"/>
              <w:jc w:val="center"/>
              <w:rPr>
                <w:rFonts w:hint="default" w:ascii="仿宋" w:hAnsi="仿宋" w:eastAsia="仿宋" w:cs="仿宋"/>
                <w:strike/>
                <w:dstrike w:val="0"/>
                <w:color w:val="auto"/>
                <w:sz w:val="24"/>
                <w:highlight w:val="none"/>
                <w:lang w:val="en-US" w:eastAsia="zh-CN"/>
              </w:rPr>
            </w:pPr>
          </w:p>
        </w:tc>
        <w:tc>
          <w:tcPr>
            <w:tcW w:w="5596" w:type="dxa"/>
            <w:gridSpan w:val="2"/>
            <w:vAlign w:val="center"/>
          </w:tcPr>
          <w:p w14:paraId="1237191F">
            <w:pPr>
              <w:jc w:val="both"/>
              <w:rPr>
                <w:rFonts w:hint="default" w:ascii="仿宋" w:hAnsi="仿宋" w:eastAsia="仿宋" w:cs="仿宋"/>
                <w:b/>
                <w:color w:val="auto"/>
                <w:kern w:val="2"/>
                <w:sz w:val="24"/>
                <w:szCs w:val="24"/>
                <w:highlight w:val="none"/>
                <w:lang w:val="en-US" w:eastAsia="zh-CN" w:bidi="ar-SA"/>
              </w:rPr>
            </w:pPr>
            <w:r>
              <w:rPr>
                <w:rFonts w:hint="eastAsia" w:ascii="仿宋" w:hAnsi="仿宋" w:eastAsia="仿宋" w:cs="仿宋"/>
                <w:color w:val="auto"/>
                <w:sz w:val="24"/>
                <w:highlight w:val="none"/>
              </w:rPr>
              <w:t>投标人承诺20人成团</w:t>
            </w:r>
            <w:r>
              <w:rPr>
                <w:rFonts w:hint="eastAsia" w:ascii="仿宋" w:hAnsi="仿宋" w:eastAsia="仿宋" w:cs="仿宋"/>
                <w:color w:val="auto"/>
                <w:sz w:val="24"/>
                <w:highlight w:val="none"/>
                <w:lang w:eastAsia="zh-CN"/>
              </w:rPr>
              <w:t>且</w:t>
            </w:r>
            <w:r>
              <w:rPr>
                <w:rFonts w:hint="eastAsia" w:ascii="仿宋" w:hAnsi="仿宋" w:eastAsia="仿宋" w:cs="仿宋"/>
                <w:color w:val="auto"/>
                <w:sz w:val="24"/>
                <w:highlight w:val="none"/>
              </w:rPr>
              <w:t>一车一团一导游</w:t>
            </w:r>
            <w:r>
              <w:rPr>
                <w:rFonts w:hint="eastAsia" w:ascii="仿宋" w:hAnsi="仿宋" w:eastAsia="仿宋" w:cs="仿宋"/>
                <w:color w:val="auto"/>
                <w:sz w:val="24"/>
                <w:highlight w:val="none"/>
                <w:lang w:eastAsia="zh-CN"/>
              </w:rPr>
              <w:t>的得</w:t>
            </w:r>
            <w:r>
              <w:rPr>
                <w:rFonts w:hint="eastAsia" w:ascii="仿宋" w:hAnsi="仿宋" w:eastAsia="仿宋" w:cs="仿宋"/>
                <w:color w:val="auto"/>
                <w:sz w:val="24"/>
                <w:highlight w:val="none"/>
                <w:lang w:val="en-US" w:eastAsia="zh-CN"/>
              </w:rPr>
              <w:t>2分，</w:t>
            </w:r>
            <w:r>
              <w:rPr>
                <w:rFonts w:hint="eastAsia" w:ascii="仿宋" w:hAnsi="仿宋" w:eastAsia="仿宋" w:cs="仿宋"/>
                <w:color w:val="auto"/>
                <w:sz w:val="24"/>
                <w:highlight w:val="none"/>
              </w:rPr>
              <w:t>否则不得分。</w:t>
            </w:r>
            <w:r>
              <w:rPr>
                <w:rFonts w:hint="eastAsia" w:ascii="仿宋" w:hAnsi="仿宋" w:eastAsia="仿宋" w:cs="仿宋"/>
                <w:b/>
                <w:bCs/>
                <w:color w:val="auto"/>
                <w:sz w:val="24"/>
                <w:highlight w:val="none"/>
                <w:lang w:eastAsia="zh-CN"/>
              </w:rPr>
              <w:t>注：需提供承诺书并加盖公章，未提供或未按要求承诺的不得分。</w:t>
            </w:r>
          </w:p>
        </w:tc>
        <w:tc>
          <w:tcPr>
            <w:tcW w:w="878" w:type="dxa"/>
            <w:vAlign w:val="center"/>
          </w:tcPr>
          <w:p w14:paraId="7823BF88">
            <w:pPr>
              <w:jc w:val="center"/>
              <w:rPr>
                <w:rFonts w:hint="default"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2</w:t>
            </w:r>
          </w:p>
        </w:tc>
      </w:tr>
      <w:tr w14:paraId="5BEAF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Merge w:val="restart"/>
            <w:vAlign w:val="center"/>
          </w:tcPr>
          <w:p w14:paraId="36D8F352">
            <w:pPr>
              <w:spacing w:line="36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2273" w:type="dxa"/>
            <w:vMerge w:val="restart"/>
            <w:vAlign w:val="center"/>
          </w:tcPr>
          <w:p w14:paraId="5F8FE205">
            <w:pPr>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疗休养服务方案（根据投标人提供的疗休养线路规划、行程安排、住宿、餐饮标准等情况，按方案的全面性、合理性、可操作性进行综合评审）</w:t>
            </w:r>
          </w:p>
        </w:tc>
        <w:tc>
          <w:tcPr>
            <w:tcW w:w="1638" w:type="dxa"/>
            <w:vAlign w:val="center"/>
          </w:tcPr>
          <w:p w14:paraId="6545B0D3">
            <w:pPr>
              <w:spacing w:line="36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1、景点安排</w:t>
            </w:r>
          </w:p>
        </w:tc>
        <w:tc>
          <w:tcPr>
            <w:tcW w:w="3958" w:type="dxa"/>
            <w:vAlign w:val="center"/>
          </w:tcPr>
          <w:p w14:paraId="55D6A19B">
            <w:pPr>
              <w:spacing w:line="36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线路的具体设计安排、服务内容、创意设计情况（包括疗休养内容安排、路线的合理性，景观的价值等内容）设计安排合理、服务内容全面、创意设计优的得</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.0分；设计安排较合理、服务内容较全面、创意设计较优的得2.1-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.0分；设计安排不合理、服务内容不全面、创意设计差的得0.1-2.0分；不提供不得分。</w:t>
            </w:r>
          </w:p>
        </w:tc>
        <w:tc>
          <w:tcPr>
            <w:tcW w:w="878" w:type="dxa"/>
            <w:vAlign w:val="center"/>
          </w:tcPr>
          <w:p w14:paraId="0DC9ACC9">
            <w:pPr>
              <w:spacing w:line="36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r>
      <w:tr w14:paraId="3DFF9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Merge w:val="continue"/>
            <w:vAlign w:val="center"/>
          </w:tcPr>
          <w:p w14:paraId="606FE2AD">
            <w:pPr>
              <w:spacing w:line="360" w:lineRule="exact"/>
              <w:jc w:val="center"/>
              <w:rPr>
                <w:rFonts w:ascii="仿宋" w:hAnsi="仿宋" w:eastAsia="仿宋" w:cs="仿宋"/>
                <w:color w:val="auto"/>
                <w:sz w:val="24"/>
                <w:highlight w:val="none"/>
              </w:rPr>
            </w:pPr>
          </w:p>
        </w:tc>
        <w:tc>
          <w:tcPr>
            <w:tcW w:w="2273" w:type="dxa"/>
            <w:vMerge w:val="continue"/>
            <w:vAlign w:val="center"/>
          </w:tcPr>
          <w:p w14:paraId="441F9ED3">
            <w:pPr>
              <w:spacing w:line="360" w:lineRule="exact"/>
              <w:jc w:val="center"/>
              <w:rPr>
                <w:rFonts w:ascii="仿宋" w:hAnsi="仿宋" w:eastAsia="仿宋" w:cs="仿宋"/>
                <w:color w:val="auto"/>
                <w:sz w:val="24"/>
                <w:highlight w:val="none"/>
              </w:rPr>
            </w:pPr>
          </w:p>
        </w:tc>
        <w:tc>
          <w:tcPr>
            <w:tcW w:w="1638" w:type="dxa"/>
            <w:vAlign w:val="center"/>
          </w:tcPr>
          <w:p w14:paraId="09642D3A">
            <w:pPr>
              <w:spacing w:line="36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2、住宿安排</w:t>
            </w:r>
          </w:p>
        </w:tc>
        <w:tc>
          <w:tcPr>
            <w:tcW w:w="3958" w:type="dxa"/>
            <w:vAlign w:val="center"/>
          </w:tcPr>
          <w:p w14:paraId="5EB82D12">
            <w:pPr>
              <w:spacing w:line="36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根据投标人所列酒店（包括备选酒店）档次</w:t>
            </w:r>
            <w:r>
              <w:rPr>
                <w:rFonts w:hint="eastAsia" w:ascii="仿宋" w:hAnsi="仿宋" w:eastAsia="仿宋" w:cs="仿宋"/>
                <w:color w:val="auto"/>
                <w:kern w:val="2"/>
                <w:sz w:val="24"/>
                <w:szCs w:val="24"/>
                <w:highlight w:val="none"/>
                <w:lang w:val="en-US" w:eastAsia="zh-CN" w:bidi="ar-SA"/>
              </w:rPr>
              <w:t>（四星或四钻及以上酒店双标间）</w:t>
            </w:r>
            <w:r>
              <w:rPr>
                <w:rFonts w:hint="eastAsia" w:ascii="仿宋" w:hAnsi="仿宋" w:eastAsia="仿宋" w:cs="仿宋"/>
                <w:color w:val="auto"/>
                <w:sz w:val="24"/>
                <w:highlight w:val="none"/>
                <w:lang w:val="zh-CN"/>
              </w:rPr>
              <w:t>、酒店环境舒适度、品牌、口碑</w:t>
            </w:r>
            <w:r>
              <w:rPr>
                <w:rFonts w:hint="eastAsia" w:ascii="仿宋" w:hAnsi="仿宋" w:eastAsia="仿宋" w:cs="仿宋"/>
                <w:color w:val="auto"/>
                <w:sz w:val="24"/>
                <w:highlight w:val="none"/>
                <w:lang w:val="zh-CN"/>
              </w:rPr>
              <w:t>（</w:t>
            </w:r>
            <w:r>
              <w:rPr>
                <w:rFonts w:hint="eastAsia" w:ascii="仿宋" w:hAnsi="仿宋" w:eastAsia="仿宋" w:cs="仿宋"/>
                <w:color w:val="auto"/>
                <w:kern w:val="2"/>
                <w:sz w:val="24"/>
                <w:szCs w:val="24"/>
                <w:highlight w:val="none"/>
                <w:lang w:val="en-US" w:eastAsia="zh-CN" w:bidi="ar-SA"/>
              </w:rPr>
              <w:t>携程评分</w:t>
            </w:r>
            <w:r>
              <w:rPr>
                <w:rFonts w:hint="eastAsia" w:ascii="仿宋" w:hAnsi="仿宋" w:eastAsia="仿宋" w:cs="仿宋"/>
                <w:color w:val="auto"/>
                <w:sz w:val="24"/>
                <w:highlight w:val="none"/>
                <w:lang w:val="zh-CN"/>
              </w:rPr>
              <w:t>）等</w:t>
            </w:r>
            <w:r>
              <w:rPr>
                <w:rFonts w:hint="eastAsia" w:ascii="仿宋" w:hAnsi="仿宋" w:eastAsia="仿宋" w:cs="仿宋"/>
                <w:color w:val="auto"/>
                <w:sz w:val="24"/>
                <w:highlight w:val="none"/>
                <w:lang w:val="zh-CN"/>
              </w:rPr>
              <w:t>打分。提供酒店相关介绍或说明，</w:t>
            </w:r>
            <w:r>
              <w:rPr>
                <w:rFonts w:hint="eastAsia" w:ascii="仿宋" w:hAnsi="仿宋" w:eastAsia="仿宋" w:cs="仿宋"/>
                <w:color w:val="auto"/>
                <w:kern w:val="2"/>
                <w:sz w:val="24"/>
                <w:szCs w:val="24"/>
                <w:highlight w:val="none"/>
                <w:lang w:val="en-US" w:eastAsia="zh-CN" w:bidi="ar-SA"/>
              </w:rPr>
              <w:t>注明酒店位置</w:t>
            </w:r>
            <w:r>
              <w:rPr>
                <w:rFonts w:hint="eastAsia" w:ascii="仿宋" w:hAnsi="仿宋" w:eastAsia="仿宋" w:cs="仿宋"/>
                <w:color w:val="auto"/>
                <w:sz w:val="24"/>
                <w:highlight w:val="none"/>
                <w:lang w:val="zh-CN"/>
              </w:rPr>
              <w:t>。酒店环境非常舒适、品牌口碑</w:t>
            </w:r>
            <w:r>
              <w:rPr>
                <w:rFonts w:hint="eastAsia" w:ascii="仿宋" w:hAnsi="仿宋" w:eastAsia="仿宋" w:cs="仿宋"/>
                <w:color w:val="auto"/>
                <w:sz w:val="24"/>
                <w:highlight w:val="none"/>
              </w:rPr>
              <w:t>好的</w:t>
            </w:r>
            <w:r>
              <w:rPr>
                <w:rFonts w:hint="eastAsia" w:ascii="仿宋" w:hAnsi="仿宋" w:eastAsia="仿宋" w:cs="仿宋"/>
                <w:color w:val="auto"/>
                <w:sz w:val="24"/>
                <w:highlight w:val="none"/>
                <w:lang w:val="zh-CN"/>
              </w:rPr>
              <w:t>得</w:t>
            </w:r>
            <w:r>
              <w:rPr>
                <w:rFonts w:hint="eastAsia" w:ascii="仿宋" w:hAnsi="仿宋" w:eastAsia="仿宋" w:cs="仿宋"/>
                <w:color w:val="auto"/>
                <w:sz w:val="24"/>
                <w:highlight w:val="none"/>
              </w:rPr>
              <w:t>5.1-</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.0</w:t>
            </w:r>
            <w:r>
              <w:rPr>
                <w:rFonts w:hint="eastAsia" w:ascii="仿宋" w:hAnsi="仿宋" w:eastAsia="仿宋" w:cs="仿宋"/>
                <w:color w:val="auto"/>
                <w:sz w:val="24"/>
                <w:highlight w:val="none"/>
                <w:lang w:val="zh-CN"/>
              </w:rPr>
              <w:t>分；酒店环境较舒适、品牌口碑</w:t>
            </w:r>
            <w:r>
              <w:rPr>
                <w:rFonts w:hint="eastAsia" w:ascii="仿宋" w:hAnsi="仿宋" w:eastAsia="仿宋" w:cs="仿宋"/>
                <w:color w:val="auto"/>
                <w:sz w:val="24"/>
                <w:highlight w:val="none"/>
              </w:rPr>
              <w:t>较好的</w:t>
            </w:r>
            <w:r>
              <w:rPr>
                <w:rFonts w:hint="eastAsia" w:ascii="仿宋" w:hAnsi="仿宋" w:eastAsia="仿宋" w:cs="仿宋"/>
                <w:color w:val="auto"/>
                <w:sz w:val="24"/>
                <w:highlight w:val="none"/>
                <w:lang w:val="zh-CN"/>
              </w:rPr>
              <w:t>得</w:t>
            </w:r>
            <w:r>
              <w:rPr>
                <w:rFonts w:hint="eastAsia" w:ascii="仿宋" w:hAnsi="仿宋" w:eastAsia="仿宋" w:cs="仿宋"/>
                <w:color w:val="auto"/>
                <w:sz w:val="24"/>
                <w:highlight w:val="none"/>
              </w:rPr>
              <w:t>2.1-5.0</w:t>
            </w:r>
            <w:r>
              <w:rPr>
                <w:rFonts w:hint="eastAsia" w:ascii="仿宋" w:hAnsi="仿宋" w:eastAsia="仿宋" w:cs="仿宋"/>
                <w:color w:val="auto"/>
                <w:sz w:val="24"/>
                <w:highlight w:val="none"/>
                <w:lang w:val="zh-CN"/>
              </w:rPr>
              <w:t>分；酒店环境舒适度</w:t>
            </w:r>
            <w:r>
              <w:rPr>
                <w:rFonts w:hint="eastAsia" w:ascii="仿宋" w:hAnsi="仿宋" w:eastAsia="仿宋" w:cs="仿宋"/>
                <w:color w:val="auto"/>
                <w:sz w:val="24"/>
                <w:highlight w:val="none"/>
              </w:rPr>
              <w:t>低</w:t>
            </w:r>
            <w:r>
              <w:rPr>
                <w:rFonts w:hint="eastAsia" w:ascii="仿宋" w:hAnsi="仿宋" w:eastAsia="仿宋" w:cs="仿宋"/>
                <w:color w:val="auto"/>
                <w:sz w:val="24"/>
                <w:highlight w:val="none"/>
                <w:lang w:val="zh-CN"/>
              </w:rPr>
              <w:t>、品牌口碑</w:t>
            </w:r>
            <w:r>
              <w:rPr>
                <w:rFonts w:hint="eastAsia" w:ascii="仿宋" w:hAnsi="仿宋" w:eastAsia="仿宋" w:cs="仿宋"/>
                <w:color w:val="auto"/>
                <w:sz w:val="24"/>
                <w:highlight w:val="none"/>
              </w:rPr>
              <w:t>差的</w:t>
            </w:r>
            <w:r>
              <w:rPr>
                <w:rFonts w:hint="eastAsia" w:ascii="仿宋" w:hAnsi="仿宋" w:eastAsia="仿宋" w:cs="仿宋"/>
                <w:color w:val="auto"/>
                <w:sz w:val="24"/>
                <w:highlight w:val="none"/>
                <w:lang w:val="zh-CN"/>
              </w:rPr>
              <w:t>得</w:t>
            </w:r>
            <w:r>
              <w:rPr>
                <w:rFonts w:hint="eastAsia" w:ascii="仿宋" w:hAnsi="仿宋" w:eastAsia="仿宋" w:cs="仿宋"/>
                <w:color w:val="auto"/>
                <w:sz w:val="24"/>
                <w:highlight w:val="none"/>
              </w:rPr>
              <w:t>0.1-2.0</w:t>
            </w:r>
            <w:r>
              <w:rPr>
                <w:rFonts w:hint="eastAsia" w:ascii="仿宋" w:hAnsi="仿宋" w:eastAsia="仿宋" w:cs="仿宋"/>
                <w:color w:val="auto"/>
                <w:sz w:val="24"/>
                <w:highlight w:val="none"/>
                <w:lang w:val="zh-CN"/>
              </w:rPr>
              <w:t>分；</w:t>
            </w:r>
            <w:r>
              <w:rPr>
                <w:rFonts w:hint="eastAsia" w:ascii="仿宋" w:hAnsi="仿宋" w:eastAsia="仿宋" w:cs="仿宋"/>
                <w:color w:val="auto"/>
                <w:sz w:val="24"/>
                <w:highlight w:val="none"/>
              </w:rPr>
              <w:t>不提供不得分。</w:t>
            </w:r>
          </w:p>
        </w:tc>
        <w:tc>
          <w:tcPr>
            <w:tcW w:w="878" w:type="dxa"/>
            <w:vAlign w:val="center"/>
          </w:tcPr>
          <w:p w14:paraId="6EB4F219">
            <w:pPr>
              <w:spacing w:line="36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r>
      <w:tr w14:paraId="6D4B5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Merge w:val="continue"/>
            <w:vAlign w:val="center"/>
          </w:tcPr>
          <w:p w14:paraId="75592AF2">
            <w:pPr>
              <w:spacing w:line="360" w:lineRule="exact"/>
              <w:jc w:val="center"/>
              <w:rPr>
                <w:rFonts w:ascii="仿宋" w:hAnsi="仿宋" w:eastAsia="仿宋" w:cs="仿宋"/>
                <w:color w:val="auto"/>
                <w:sz w:val="24"/>
                <w:highlight w:val="none"/>
              </w:rPr>
            </w:pPr>
          </w:p>
        </w:tc>
        <w:tc>
          <w:tcPr>
            <w:tcW w:w="2273" w:type="dxa"/>
            <w:vMerge w:val="continue"/>
            <w:vAlign w:val="center"/>
          </w:tcPr>
          <w:p w14:paraId="0F862FF5">
            <w:pPr>
              <w:spacing w:line="360" w:lineRule="exact"/>
              <w:jc w:val="center"/>
              <w:rPr>
                <w:rFonts w:ascii="仿宋" w:hAnsi="仿宋" w:eastAsia="仿宋" w:cs="仿宋"/>
                <w:color w:val="auto"/>
                <w:sz w:val="24"/>
                <w:highlight w:val="none"/>
              </w:rPr>
            </w:pPr>
          </w:p>
        </w:tc>
        <w:tc>
          <w:tcPr>
            <w:tcW w:w="1638" w:type="dxa"/>
            <w:vAlign w:val="center"/>
          </w:tcPr>
          <w:p w14:paraId="11652058">
            <w:pPr>
              <w:spacing w:line="36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3、餐饮安排</w:t>
            </w:r>
          </w:p>
        </w:tc>
        <w:tc>
          <w:tcPr>
            <w:tcW w:w="3958" w:type="dxa"/>
            <w:vAlign w:val="center"/>
          </w:tcPr>
          <w:p w14:paraId="043F204B">
            <w:pPr>
              <w:spacing w:line="360" w:lineRule="exact"/>
              <w:jc w:val="left"/>
              <w:rPr>
                <w:rFonts w:ascii="仿宋" w:hAnsi="仿宋" w:eastAsia="仿宋" w:cs="仿宋"/>
                <w:color w:val="auto"/>
                <w:sz w:val="24"/>
                <w:highlight w:val="none"/>
              </w:rPr>
            </w:pPr>
            <w:r>
              <w:rPr>
                <w:rFonts w:hint="eastAsia" w:ascii="仿宋" w:hAnsi="仿宋" w:eastAsia="仿宋" w:cs="仿宋"/>
                <w:color w:val="auto"/>
                <w:kern w:val="0"/>
                <w:sz w:val="24"/>
                <w:highlight w:val="none"/>
              </w:rPr>
              <w:t>根据投标人提供的餐饮服务计划、服务环境、</w:t>
            </w:r>
            <w:r>
              <w:rPr>
                <w:rFonts w:hint="eastAsia" w:ascii="仿宋" w:hAnsi="仿宋" w:eastAsia="仿宋" w:cs="仿宋"/>
                <w:color w:val="auto"/>
                <w:sz w:val="24"/>
                <w:highlight w:val="none"/>
                <w:lang w:val="zh-CN"/>
              </w:rPr>
              <w:t>餐饮荤素搭配情况等内容</w:t>
            </w:r>
            <w:r>
              <w:rPr>
                <w:rFonts w:hint="eastAsia" w:ascii="仿宋" w:hAnsi="仿宋" w:eastAsia="仿宋" w:cs="仿宋"/>
                <w:color w:val="auto"/>
                <w:kern w:val="0"/>
                <w:sz w:val="24"/>
                <w:highlight w:val="none"/>
              </w:rPr>
              <w:t>评分。餐饮服务计划完善、服务环境优美、</w:t>
            </w:r>
            <w:r>
              <w:rPr>
                <w:rFonts w:hint="eastAsia" w:ascii="仿宋" w:hAnsi="仿宋" w:eastAsia="仿宋" w:cs="仿宋"/>
                <w:color w:val="auto"/>
                <w:sz w:val="24"/>
                <w:highlight w:val="none"/>
                <w:lang w:val="zh-CN"/>
              </w:rPr>
              <w:t>餐饮荤素搭配</w:t>
            </w:r>
            <w:r>
              <w:rPr>
                <w:rFonts w:hint="eastAsia" w:ascii="仿宋" w:hAnsi="仿宋" w:eastAsia="仿宋" w:cs="仿宋"/>
                <w:color w:val="auto"/>
                <w:sz w:val="24"/>
                <w:highlight w:val="none"/>
              </w:rPr>
              <w:t>合理的得5.1-</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.0</w:t>
            </w:r>
            <w:r>
              <w:rPr>
                <w:rFonts w:hint="eastAsia" w:ascii="仿宋" w:hAnsi="仿宋" w:eastAsia="仿宋" w:cs="仿宋"/>
                <w:color w:val="auto"/>
                <w:sz w:val="24"/>
                <w:highlight w:val="none"/>
                <w:lang w:val="zh-CN"/>
              </w:rPr>
              <w:t>分；</w:t>
            </w:r>
            <w:r>
              <w:rPr>
                <w:rFonts w:hint="eastAsia" w:ascii="仿宋" w:hAnsi="仿宋" w:eastAsia="仿宋" w:cs="仿宋"/>
                <w:color w:val="auto"/>
                <w:kern w:val="0"/>
                <w:sz w:val="24"/>
                <w:highlight w:val="none"/>
              </w:rPr>
              <w:t>餐饮服务计划较完善、服务环境较优美、</w:t>
            </w:r>
            <w:r>
              <w:rPr>
                <w:rFonts w:hint="eastAsia" w:ascii="仿宋" w:hAnsi="仿宋" w:eastAsia="仿宋" w:cs="仿宋"/>
                <w:color w:val="auto"/>
                <w:sz w:val="24"/>
                <w:highlight w:val="none"/>
                <w:lang w:val="zh-CN"/>
              </w:rPr>
              <w:t>餐饮荤素搭配</w:t>
            </w:r>
            <w:r>
              <w:rPr>
                <w:rFonts w:hint="eastAsia" w:ascii="仿宋" w:hAnsi="仿宋" w:eastAsia="仿宋" w:cs="仿宋"/>
                <w:color w:val="auto"/>
                <w:sz w:val="24"/>
                <w:highlight w:val="none"/>
              </w:rPr>
              <w:t>较合理的得2.1-5.0</w:t>
            </w:r>
            <w:r>
              <w:rPr>
                <w:rFonts w:hint="eastAsia" w:ascii="仿宋" w:hAnsi="仿宋" w:eastAsia="仿宋" w:cs="仿宋"/>
                <w:color w:val="auto"/>
                <w:sz w:val="24"/>
                <w:highlight w:val="none"/>
                <w:lang w:val="zh-CN"/>
              </w:rPr>
              <w:t>分；</w:t>
            </w:r>
            <w:r>
              <w:rPr>
                <w:rFonts w:hint="eastAsia" w:ascii="仿宋" w:hAnsi="仿宋" w:eastAsia="仿宋" w:cs="仿宋"/>
                <w:color w:val="auto"/>
                <w:kern w:val="0"/>
                <w:sz w:val="24"/>
                <w:highlight w:val="none"/>
              </w:rPr>
              <w:t>餐饮服务计划不完善、服务环境差、</w:t>
            </w:r>
            <w:r>
              <w:rPr>
                <w:rFonts w:hint="eastAsia" w:ascii="仿宋" w:hAnsi="仿宋" w:eastAsia="仿宋" w:cs="仿宋"/>
                <w:color w:val="auto"/>
                <w:sz w:val="24"/>
                <w:highlight w:val="none"/>
                <w:lang w:val="zh-CN"/>
              </w:rPr>
              <w:t>餐饮荤素搭配</w:t>
            </w:r>
            <w:r>
              <w:rPr>
                <w:rFonts w:hint="eastAsia" w:ascii="仿宋" w:hAnsi="仿宋" w:eastAsia="仿宋" w:cs="仿宋"/>
                <w:color w:val="auto"/>
                <w:sz w:val="24"/>
                <w:highlight w:val="none"/>
              </w:rPr>
              <w:t>不合理的得0.1-2.0</w:t>
            </w:r>
            <w:r>
              <w:rPr>
                <w:rFonts w:hint="eastAsia" w:ascii="仿宋" w:hAnsi="仿宋" w:eastAsia="仿宋" w:cs="仿宋"/>
                <w:color w:val="auto"/>
                <w:sz w:val="24"/>
                <w:highlight w:val="none"/>
                <w:lang w:val="zh-CN"/>
              </w:rPr>
              <w:t>分；</w:t>
            </w:r>
            <w:r>
              <w:rPr>
                <w:rFonts w:hint="eastAsia" w:ascii="仿宋" w:hAnsi="仿宋" w:eastAsia="仿宋" w:cs="仿宋"/>
                <w:color w:val="auto"/>
                <w:sz w:val="24"/>
                <w:highlight w:val="none"/>
              </w:rPr>
              <w:t>不提供不得分。</w:t>
            </w:r>
          </w:p>
        </w:tc>
        <w:tc>
          <w:tcPr>
            <w:tcW w:w="878" w:type="dxa"/>
            <w:vAlign w:val="center"/>
          </w:tcPr>
          <w:p w14:paraId="29952CBB">
            <w:pPr>
              <w:spacing w:line="36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r>
      <w:tr w14:paraId="616B0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465" w:type="dxa"/>
            <w:vMerge w:val="continue"/>
            <w:vAlign w:val="center"/>
          </w:tcPr>
          <w:p w14:paraId="38C49CFD">
            <w:pPr>
              <w:spacing w:line="360" w:lineRule="exact"/>
              <w:jc w:val="center"/>
              <w:rPr>
                <w:rFonts w:ascii="仿宋" w:hAnsi="仿宋" w:eastAsia="仿宋" w:cs="仿宋"/>
                <w:color w:val="auto"/>
                <w:sz w:val="24"/>
                <w:highlight w:val="none"/>
              </w:rPr>
            </w:pPr>
          </w:p>
        </w:tc>
        <w:tc>
          <w:tcPr>
            <w:tcW w:w="2273" w:type="dxa"/>
            <w:vMerge w:val="continue"/>
            <w:vAlign w:val="center"/>
          </w:tcPr>
          <w:p w14:paraId="66CCEC8B">
            <w:pPr>
              <w:spacing w:line="360" w:lineRule="exact"/>
              <w:jc w:val="center"/>
              <w:rPr>
                <w:rFonts w:ascii="仿宋" w:hAnsi="仿宋" w:eastAsia="仿宋" w:cs="仿宋"/>
                <w:color w:val="auto"/>
                <w:sz w:val="24"/>
                <w:highlight w:val="none"/>
              </w:rPr>
            </w:pPr>
          </w:p>
        </w:tc>
        <w:tc>
          <w:tcPr>
            <w:tcW w:w="1638" w:type="dxa"/>
            <w:vAlign w:val="center"/>
          </w:tcPr>
          <w:p w14:paraId="5BCB932E">
            <w:pPr>
              <w:spacing w:line="36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4、车辆安排</w:t>
            </w:r>
          </w:p>
        </w:tc>
        <w:tc>
          <w:tcPr>
            <w:tcW w:w="3958" w:type="dxa"/>
            <w:vAlign w:val="center"/>
          </w:tcPr>
          <w:p w14:paraId="591F59F9">
            <w:pPr>
              <w:spacing w:line="360" w:lineRule="exact"/>
              <w:jc w:val="left"/>
              <w:rPr>
                <w:rFonts w:ascii="仿宋" w:hAnsi="仿宋" w:eastAsia="仿宋" w:cs="仿宋"/>
                <w:color w:val="auto"/>
                <w:sz w:val="24"/>
                <w:highlight w:val="none"/>
              </w:rPr>
            </w:pPr>
            <w:r>
              <w:rPr>
                <w:rFonts w:hint="eastAsia" w:ascii="仿宋" w:hAnsi="仿宋" w:eastAsia="仿宋" w:cs="仿宋"/>
                <w:color w:val="auto"/>
                <w:kern w:val="0"/>
                <w:sz w:val="24"/>
                <w:highlight w:val="none"/>
              </w:rPr>
              <w:t>根据提供车辆已使用年限、载客量、配备的司机</w:t>
            </w:r>
            <w:r>
              <w:rPr>
                <w:rFonts w:hint="eastAsia" w:ascii="仿宋" w:hAnsi="仿宋" w:eastAsia="仿宋" w:cs="仿宋"/>
                <w:color w:val="auto"/>
                <w:kern w:val="0"/>
                <w:sz w:val="24"/>
                <w:highlight w:val="none"/>
                <w:lang w:eastAsia="zh-CN"/>
              </w:rPr>
              <w:t>驾驶经验</w:t>
            </w:r>
            <w:r>
              <w:rPr>
                <w:rFonts w:hint="eastAsia" w:ascii="仿宋" w:hAnsi="仿宋" w:eastAsia="仿宋" w:cs="仿宋"/>
                <w:color w:val="auto"/>
                <w:kern w:val="0"/>
                <w:sz w:val="24"/>
                <w:highlight w:val="none"/>
              </w:rPr>
              <w:t>等方面进行打分。提供车辆已使用年限短、载客量大、配备的司机</w:t>
            </w:r>
            <w:r>
              <w:rPr>
                <w:rFonts w:hint="eastAsia" w:ascii="仿宋" w:hAnsi="仿宋" w:eastAsia="仿宋" w:cs="仿宋"/>
                <w:color w:val="auto"/>
                <w:kern w:val="0"/>
                <w:sz w:val="24"/>
                <w:highlight w:val="none"/>
                <w:lang w:eastAsia="zh-CN"/>
              </w:rPr>
              <w:t>驾驶经验丰富</w:t>
            </w:r>
            <w:r>
              <w:rPr>
                <w:rFonts w:hint="eastAsia" w:ascii="仿宋" w:hAnsi="仿宋" w:eastAsia="仿宋" w:cs="仿宋"/>
                <w:color w:val="auto"/>
                <w:kern w:val="0"/>
                <w:sz w:val="24"/>
                <w:highlight w:val="none"/>
              </w:rPr>
              <w:t>的得2.1-3.0分；提供车辆已使用年限较短、载客量较大、配备的司机</w:t>
            </w:r>
            <w:r>
              <w:rPr>
                <w:rFonts w:hint="eastAsia" w:ascii="仿宋" w:hAnsi="仿宋" w:eastAsia="仿宋" w:cs="仿宋"/>
                <w:color w:val="auto"/>
                <w:kern w:val="0"/>
                <w:sz w:val="24"/>
                <w:highlight w:val="none"/>
                <w:lang w:eastAsia="zh-CN"/>
              </w:rPr>
              <w:t>驾驶经验较丰富</w:t>
            </w:r>
            <w:r>
              <w:rPr>
                <w:rFonts w:hint="eastAsia" w:ascii="仿宋" w:hAnsi="仿宋" w:eastAsia="仿宋" w:cs="仿宋"/>
                <w:color w:val="auto"/>
                <w:kern w:val="0"/>
                <w:sz w:val="24"/>
                <w:highlight w:val="none"/>
              </w:rPr>
              <w:t>1.1-2.0分；提供车辆已使用年限长、载客量小、配备的司机</w:t>
            </w:r>
            <w:r>
              <w:rPr>
                <w:rFonts w:hint="eastAsia" w:ascii="仿宋" w:hAnsi="仿宋" w:eastAsia="仿宋" w:cs="仿宋"/>
                <w:color w:val="auto"/>
                <w:kern w:val="0"/>
                <w:sz w:val="24"/>
                <w:highlight w:val="none"/>
                <w:lang w:eastAsia="zh-CN"/>
              </w:rPr>
              <w:t>驾驶经验一般</w:t>
            </w:r>
            <w:r>
              <w:rPr>
                <w:rFonts w:hint="eastAsia" w:ascii="仿宋" w:hAnsi="仿宋" w:eastAsia="仿宋" w:cs="仿宋"/>
                <w:color w:val="auto"/>
                <w:kern w:val="0"/>
                <w:sz w:val="24"/>
                <w:highlight w:val="none"/>
              </w:rPr>
              <w:t>得0.1-1.0分；</w:t>
            </w:r>
            <w:r>
              <w:rPr>
                <w:rFonts w:hint="eastAsia" w:ascii="仿宋" w:hAnsi="仿宋" w:eastAsia="仿宋" w:cs="仿宋"/>
                <w:color w:val="auto"/>
                <w:sz w:val="24"/>
                <w:highlight w:val="none"/>
              </w:rPr>
              <w:t>不提供不得分。</w:t>
            </w:r>
          </w:p>
        </w:tc>
        <w:tc>
          <w:tcPr>
            <w:tcW w:w="878" w:type="dxa"/>
            <w:vAlign w:val="center"/>
          </w:tcPr>
          <w:p w14:paraId="77D3DF7A">
            <w:pPr>
              <w:spacing w:line="36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r>
      <w:tr w14:paraId="28A66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62B4F1C4">
            <w:pPr>
              <w:spacing w:line="3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p>
        </w:tc>
        <w:tc>
          <w:tcPr>
            <w:tcW w:w="2273" w:type="dxa"/>
            <w:vAlign w:val="center"/>
          </w:tcPr>
          <w:p w14:paraId="22E4156F">
            <w:pPr>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安全及服务质量保证</w:t>
            </w:r>
          </w:p>
        </w:tc>
        <w:tc>
          <w:tcPr>
            <w:tcW w:w="5596" w:type="dxa"/>
            <w:gridSpan w:val="2"/>
            <w:vAlign w:val="center"/>
          </w:tcPr>
          <w:p w14:paraId="1A2B3CC3">
            <w:pPr>
              <w:pStyle w:val="2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根据投标人所出具的出发前、疗养中、回程情况相应的安全方面的承诺及服务质量保障措施、以及</w:t>
            </w:r>
            <w:r>
              <w:rPr>
                <w:rFonts w:hint="eastAsia" w:ascii="仿宋" w:hAnsi="仿宋" w:eastAsia="仿宋" w:cs="仿宋"/>
                <w:color w:val="auto"/>
                <w:sz w:val="24"/>
                <w:highlight w:val="none"/>
                <w:lang w:val="zh-CN"/>
              </w:rPr>
              <w:t>对服务过程中可能出现的意外情况的应对措施等方案（</w:t>
            </w:r>
            <w:r>
              <w:rPr>
                <w:rFonts w:hint="eastAsia" w:ascii="仿宋" w:hAnsi="仿宋" w:eastAsia="仿宋" w:cs="仿宋"/>
                <w:color w:val="auto"/>
                <w:sz w:val="24"/>
                <w:highlight w:val="none"/>
              </w:rPr>
              <w:t>主要包括突发疾病、人员安全、交通事故等突发状况的预防措施和应急处理方案</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由评标委员会</w:t>
            </w:r>
            <w:r>
              <w:rPr>
                <w:rFonts w:hint="eastAsia" w:ascii="仿宋" w:hAnsi="仿宋" w:eastAsia="仿宋" w:cs="仿宋"/>
                <w:color w:val="auto"/>
                <w:kern w:val="0"/>
                <w:sz w:val="24"/>
                <w:highlight w:val="none"/>
              </w:rPr>
              <w:t>根据方案</w:t>
            </w:r>
            <w:r>
              <w:rPr>
                <w:rFonts w:hint="eastAsia" w:ascii="仿宋" w:hAnsi="仿宋" w:eastAsia="仿宋" w:cs="仿宋"/>
                <w:color w:val="auto"/>
                <w:sz w:val="24"/>
                <w:highlight w:val="none"/>
                <w:lang w:val="zh-CN"/>
              </w:rPr>
              <w:t>是否覆盖全面、是否科学合理、具有</w:t>
            </w:r>
            <w:r>
              <w:rPr>
                <w:rFonts w:hint="eastAsia" w:ascii="仿宋" w:hAnsi="仿宋" w:eastAsia="仿宋" w:cs="仿宋"/>
                <w:color w:val="auto"/>
                <w:kern w:val="0"/>
                <w:sz w:val="24"/>
                <w:highlight w:val="none"/>
                <w:lang w:val="en-US" w:eastAsia="zh-CN"/>
              </w:rPr>
              <w:t>针对性和</w:t>
            </w:r>
            <w:r>
              <w:rPr>
                <w:rFonts w:hint="eastAsia" w:ascii="仿宋" w:hAnsi="仿宋" w:eastAsia="仿宋" w:cs="仿宋"/>
                <w:color w:val="auto"/>
                <w:kern w:val="0"/>
                <w:sz w:val="24"/>
                <w:highlight w:val="none"/>
              </w:rPr>
              <w:t>可操作性进行综合评审。方案全面、合理、可操作性强的得</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.0分；方案较全面、较合理、可操作性较强的得2.1-</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.0分；方案不全面、不合理、可操作性弱的得0.1-2.0分；不提供不得分。</w:t>
            </w:r>
          </w:p>
        </w:tc>
        <w:tc>
          <w:tcPr>
            <w:tcW w:w="878" w:type="dxa"/>
            <w:vAlign w:val="center"/>
          </w:tcPr>
          <w:p w14:paraId="2E6EB345">
            <w:pPr>
              <w:pStyle w:val="21"/>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6</w:t>
            </w:r>
          </w:p>
        </w:tc>
      </w:tr>
      <w:tr w14:paraId="120CF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4AC81663">
            <w:pPr>
              <w:spacing w:line="3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w:t>
            </w:r>
          </w:p>
        </w:tc>
        <w:tc>
          <w:tcPr>
            <w:tcW w:w="2273" w:type="dxa"/>
            <w:vAlign w:val="center"/>
          </w:tcPr>
          <w:p w14:paraId="6225A6B5">
            <w:pPr>
              <w:spacing w:line="360" w:lineRule="exact"/>
              <w:jc w:val="both"/>
              <w:rPr>
                <w:rFonts w:ascii="仿宋" w:hAnsi="仿宋" w:eastAsia="仿宋" w:cs="仿宋"/>
                <w:color w:val="auto"/>
                <w:sz w:val="24"/>
                <w:highlight w:val="none"/>
              </w:rPr>
            </w:pPr>
            <w:r>
              <w:rPr>
                <w:rFonts w:hint="eastAsia" w:ascii="仿宋" w:hAnsi="仿宋" w:eastAsia="仿宋" w:cs="仿宋"/>
                <w:color w:val="auto"/>
                <w:sz w:val="24"/>
                <w:highlight w:val="none"/>
                <w:lang w:eastAsia="zh-CN"/>
              </w:rPr>
              <w:t>其他</w:t>
            </w:r>
            <w:r>
              <w:rPr>
                <w:rFonts w:hint="eastAsia" w:ascii="仿宋" w:hAnsi="仿宋" w:eastAsia="仿宋" w:cs="仿宋"/>
                <w:color w:val="auto"/>
                <w:sz w:val="24"/>
                <w:highlight w:val="none"/>
              </w:rPr>
              <w:t>服务</w:t>
            </w:r>
          </w:p>
        </w:tc>
        <w:tc>
          <w:tcPr>
            <w:tcW w:w="5596" w:type="dxa"/>
            <w:gridSpan w:val="2"/>
            <w:vAlign w:val="center"/>
          </w:tcPr>
          <w:p w14:paraId="33138183">
            <w:pPr>
              <w:spacing w:line="36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根据投标人提供的本项目的后续服务和特色服务（包括但不限于小零食、水果、水、饮料、纪念品、应急医药包等）方案。由评标委员会根据方案是否覆盖全面、是否科学合理、具有针对性和可操作性进行打分。</w:t>
            </w:r>
          </w:p>
          <w:p w14:paraId="409A005B">
            <w:pPr>
              <w:spacing w:line="36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方案全面、合理、可操作性强的得</w:t>
            </w:r>
            <w:r>
              <w:rPr>
                <w:rFonts w:hint="eastAsia" w:ascii="仿宋" w:hAnsi="仿宋" w:eastAsia="仿宋" w:cs="仿宋"/>
                <w:color w:val="auto"/>
                <w:sz w:val="24"/>
                <w:highlight w:val="none"/>
                <w:lang w:val="en-US" w:eastAsia="zh-CN"/>
              </w:rPr>
              <w:t>5.1-8.0</w:t>
            </w:r>
            <w:r>
              <w:rPr>
                <w:rFonts w:hint="eastAsia" w:ascii="仿宋" w:hAnsi="仿宋" w:eastAsia="仿宋" w:cs="仿宋"/>
                <w:color w:val="auto"/>
                <w:sz w:val="24"/>
                <w:highlight w:val="none"/>
              </w:rPr>
              <w:t>分；方案</w:t>
            </w:r>
            <w:r>
              <w:rPr>
                <w:rFonts w:hint="eastAsia" w:ascii="仿宋" w:hAnsi="仿宋" w:eastAsia="仿宋" w:cs="仿宋"/>
                <w:color w:val="auto"/>
                <w:sz w:val="24"/>
                <w:highlight w:val="none"/>
                <w:lang w:eastAsia="zh-CN"/>
              </w:rPr>
              <w:t>较</w:t>
            </w:r>
            <w:r>
              <w:rPr>
                <w:rFonts w:hint="eastAsia" w:ascii="仿宋" w:hAnsi="仿宋" w:eastAsia="仿宋" w:cs="仿宋"/>
                <w:color w:val="auto"/>
                <w:sz w:val="24"/>
                <w:highlight w:val="none"/>
              </w:rPr>
              <w:t>全面、</w:t>
            </w:r>
            <w:r>
              <w:rPr>
                <w:rFonts w:hint="eastAsia" w:ascii="仿宋" w:hAnsi="仿宋" w:eastAsia="仿宋" w:cs="仿宋"/>
                <w:color w:val="auto"/>
                <w:sz w:val="24"/>
                <w:highlight w:val="none"/>
                <w:lang w:eastAsia="zh-CN"/>
              </w:rPr>
              <w:t>较</w:t>
            </w:r>
            <w:r>
              <w:rPr>
                <w:rFonts w:hint="eastAsia" w:ascii="仿宋" w:hAnsi="仿宋" w:eastAsia="仿宋" w:cs="仿宋"/>
                <w:color w:val="auto"/>
                <w:sz w:val="24"/>
                <w:highlight w:val="none"/>
              </w:rPr>
              <w:t>合理、可操作性</w:t>
            </w:r>
            <w:r>
              <w:rPr>
                <w:rFonts w:hint="eastAsia" w:ascii="仿宋" w:hAnsi="仿宋" w:eastAsia="仿宋" w:cs="仿宋"/>
                <w:color w:val="auto"/>
                <w:sz w:val="24"/>
                <w:highlight w:val="none"/>
                <w:lang w:eastAsia="zh-CN"/>
              </w:rPr>
              <w:t>较</w:t>
            </w:r>
            <w:r>
              <w:rPr>
                <w:rFonts w:hint="eastAsia" w:ascii="仿宋" w:hAnsi="仿宋" w:eastAsia="仿宋" w:cs="仿宋"/>
                <w:color w:val="auto"/>
                <w:sz w:val="24"/>
                <w:highlight w:val="none"/>
              </w:rPr>
              <w:t>强的得</w:t>
            </w:r>
            <w:r>
              <w:rPr>
                <w:rFonts w:hint="eastAsia" w:ascii="仿宋" w:hAnsi="仿宋" w:eastAsia="仿宋" w:cs="仿宋"/>
                <w:color w:val="auto"/>
                <w:sz w:val="24"/>
                <w:highlight w:val="none"/>
                <w:lang w:val="en-US" w:eastAsia="zh-CN"/>
              </w:rPr>
              <w:t>2.1-5.0</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方案不全面、不合理、可操作性弱的得</w:t>
            </w:r>
            <w:r>
              <w:rPr>
                <w:rFonts w:hint="eastAsia" w:ascii="仿宋" w:hAnsi="仿宋" w:eastAsia="仿宋" w:cs="仿宋"/>
                <w:color w:val="auto"/>
                <w:sz w:val="24"/>
                <w:highlight w:val="none"/>
                <w:lang w:val="en-US" w:eastAsia="zh-CN"/>
              </w:rPr>
              <w:t>0.1-2.0</w:t>
            </w:r>
            <w:r>
              <w:rPr>
                <w:rFonts w:hint="eastAsia" w:ascii="仿宋" w:hAnsi="仿宋" w:eastAsia="仿宋" w:cs="仿宋"/>
                <w:color w:val="auto"/>
                <w:sz w:val="24"/>
                <w:highlight w:val="none"/>
              </w:rPr>
              <w:t>分；不提供不得分。</w:t>
            </w:r>
          </w:p>
        </w:tc>
        <w:tc>
          <w:tcPr>
            <w:tcW w:w="878" w:type="dxa"/>
            <w:vAlign w:val="center"/>
          </w:tcPr>
          <w:p w14:paraId="061BF126">
            <w:pPr>
              <w:spacing w:line="36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r>
    </w:tbl>
    <w:p w14:paraId="2C7B9218">
      <w:pPr>
        <w:pStyle w:val="130"/>
        <w:snapToGrid w:val="0"/>
        <w:spacing w:line="440" w:lineRule="exact"/>
        <w:ind w:firstLine="480"/>
        <w:rPr>
          <w:rFonts w:ascii="仿宋" w:hAnsi="仿宋" w:eastAsia="仿宋" w:cs="仿宋_GB2312"/>
          <w:color w:val="auto"/>
          <w:highlight w:val="none"/>
        </w:rPr>
      </w:pPr>
    </w:p>
    <w:p w14:paraId="5C20FC55">
      <w:pPr>
        <w:pStyle w:val="130"/>
        <w:snapToGrid w:val="0"/>
        <w:spacing w:line="440" w:lineRule="exact"/>
        <w:ind w:firstLine="480"/>
        <w:rPr>
          <w:rFonts w:ascii="仿宋" w:hAnsi="仿宋" w:eastAsia="仿宋"/>
          <w:b/>
          <w:bCs/>
          <w:color w:val="auto"/>
          <w:highlight w:val="none"/>
        </w:rPr>
      </w:pP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rPr>
        <w:t>商务技术分低于36分的，</w:t>
      </w:r>
      <w:r>
        <w:rPr>
          <w:rFonts w:hint="eastAsia" w:ascii="仿宋" w:hAnsi="仿宋" w:eastAsia="仿宋"/>
          <w:b/>
          <w:bCs/>
          <w:color w:val="auto"/>
          <w:highlight w:val="none"/>
        </w:rPr>
        <w:t>视为采购人不能接受的附加条件。</w:t>
      </w:r>
    </w:p>
    <w:p w14:paraId="5DDD2745">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1A49887">
      <w:pPr>
        <w:spacing w:line="44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 xml:space="preserve"> 40 </w:t>
      </w:r>
      <w:r>
        <w:rPr>
          <w:rFonts w:hint="eastAsia" w:ascii="仿宋" w:hAnsi="仿宋" w:eastAsia="仿宋" w:cs="仿宋"/>
          <w:b/>
          <w:bCs/>
          <w:iCs/>
          <w:color w:val="auto"/>
          <w:sz w:val="24"/>
          <w:highlight w:val="none"/>
        </w:rPr>
        <w:t>分）</w:t>
      </w:r>
    </w:p>
    <w:p w14:paraId="6CC45185">
      <w:pPr>
        <w:spacing w:line="440" w:lineRule="exact"/>
        <w:ind w:firstLine="480" w:firstLineChars="200"/>
        <w:rPr>
          <w:rFonts w:ascii="仿宋" w:hAnsi="仿宋" w:eastAsia="仿宋" w:cs="仿宋"/>
          <w:b/>
          <w:color w:val="auto"/>
          <w:sz w:val="36"/>
          <w:szCs w:val="20"/>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646590C6">
      <w:pPr>
        <w:spacing w:line="440" w:lineRule="exact"/>
        <w:ind w:firstLine="480" w:firstLineChars="200"/>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lang w:val="en-US" w:eastAsia="zh-CN"/>
        </w:rPr>
        <w:t>2.2.2</w:t>
      </w:r>
      <w:r>
        <w:rPr>
          <w:rFonts w:hint="eastAsia" w:ascii="仿宋" w:hAnsi="仿宋" w:eastAsia="仿宋" w:cs="仿宋_GB2312"/>
          <w:color w:val="auto"/>
          <w:sz w:val="24"/>
          <w:highlight w:val="none"/>
          <w:lang w:val="en-US" w:eastAsia="zh-CN"/>
        </w:rPr>
        <w:t>标段1、标段2、标段3均为</w:t>
      </w:r>
      <w:r>
        <w:rPr>
          <w:rFonts w:hint="eastAsia" w:ascii="仿宋" w:hAnsi="仿宋" w:eastAsia="仿宋" w:cs="仿宋_GB2312"/>
          <w:color w:val="auto"/>
          <w:sz w:val="24"/>
          <w:highlight w:val="none"/>
          <w:lang w:val="en-US"/>
        </w:rPr>
        <w:t>投标报价响应采购文件要求，得</w:t>
      </w:r>
      <w:r>
        <w:rPr>
          <w:rFonts w:hint="eastAsia" w:ascii="仿宋" w:hAnsi="仿宋" w:eastAsia="仿宋" w:cs="仿宋_GB2312"/>
          <w:color w:val="auto"/>
          <w:sz w:val="24"/>
          <w:highlight w:val="none"/>
          <w:lang w:val="en-US" w:eastAsia="zh-CN"/>
        </w:rPr>
        <w:t>40</w:t>
      </w:r>
      <w:r>
        <w:rPr>
          <w:rFonts w:hint="eastAsia" w:ascii="仿宋" w:hAnsi="仿宋" w:eastAsia="仿宋" w:cs="仿宋_GB2312"/>
          <w:color w:val="auto"/>
          <w:sz w:val="24"/>
          <w:highlight w:val="none"/>
          <w:lang w:val="en-US"/>
        </w:rPr>
        <w:t>分；否则不得分。</w:t>
      </w:r>
    </w:p>
    <w:p w14:paraId="710FAADF">
      <w:pPr>
        <w:widowControl/>
        <w:adjustRightInd/>
        <w:jc w:val="center"/>
        <w:rPr>
          <w:rFonts w:ascii="仿宋" w:hAnsi="仿宋" w:eastAsia="仿宋" w:cs="仿宋"/>
          <w:b/>
          <w:color w:val="auto"/>
          <w:sz w:val="36"/>
          <w:szCs w:val="20"/>
          <w:highlight w:val="none"/>
        </w:rPr>
      </w:pPr>
    </w:p>
    <w:p w14:paraId="4E4A4911">
      <w:pPr>
        <w:widowControl/>
        <w:adjustRightInd/>
        <w:jc w:val="center"/>
        <w:rPr>
          <w:rFonts w:hint="eastAsia" w:ascii="仿宋" w:hAnsi="仿宋" w:eastAsia="仿宋" w:cs="仿宋"/>
          <w:b/>
          <w:color w:val="auto"/>
          <w:sz w:val="36"/>
          <w:szCs w:val="20"/>
          <w:highlight w:val="none"/>
        </w:rPr>
      </w:pPr>
    </w:p>
    <w:p w14:paraId="7C41D30C">
      <w:pPr>
        <w:widowControl/>
        <w:adjustRightInd/>
        <w:jc w:val="center"/>
        <w:rPr>
          <w:rFonts w:hint="eastAsia" w:ascii="仿宋" w:hAnsi="仿宋" w:eastAsia="仿宋" w:cs="仿宋"/>
          <w:b/>
          <w:color w:val="auto"/>
          <w:sz w:val="36"/>
          <w:szCs w:val="20"/>
          <w:highlight w:val="none"/>
        </w:rPr>
      </w:pPr>
    </w:p>
    <w:p w14:paraId="54134A58">
      <w:pPr>
        <w:widowControl/>
        <w:adjustRightInd/>
        <w:jc w:val="center"/>
        <w:rPr>
          <w:rFonts w:hint="eastAsia" w:ascii="仿宋" w:hAnsi="仿宋" w:eastAsia="仿宋" w:cs="仿宋"/>
          <w:b/>
          <w:color w:val="auto"/>
          <w:sz w:val="36"/>
          <w:szCs w:val="20"/>
          <w:highlight w:val="none"/>
        </w:rPr>
      </w:pPr>
    </w:p>
    <w:p w14:paraId="5A5BD84E">
      <w:pPr>
        <w:widowControl/>
        <w:adjustRightInd/>
        <w:jc w:val="center"/>
        <w:rPr>
          <w:rFonts w:hint="eastAsia" w:ascii="仿宋" w:hAnsi="仿宋" w:eastAsia="仿宋" w:cs="仿宋"/>
          <w:b/>
          <w:color w:val="auto"/>
          <w:sz w:val="36"/>
          <w:szCs w:val="20"/>
          <w:highlight w:val="none"/>
        </w:rPr>
      </w:pPr>
    </w:p>
    <w:p w14:paraId="05D79776">
      <w:pPr>
        <w:widowControl/>
        <w:adjustRightInd/>
        <w:jc w:val="center"/>
        <w:rPr>
          <w:rFonts w:hint="eastAsia" w:ascii="仿宋" w:hAnsi="仿宋" w:eastAsia="仿宋" w:cs="仿宋"/>
          <w:b/>
          <w:color w:val="auto"/>
          <w:sz w:val="36"/>
          <w:szCs w:val="20"/>
          <w:highlight w:val="none"/>
        </w:rPr>
      </w:pPr>
    </w:p>
    <w:p w14:paraId="5126C722">
      <w:pPr>
        <w:widowControl/>
        <w:adjustRightInd/>
        <w:jc w:val="center"/>
        <w:rPr>
          <w:rFonts w:hint="eastAsia" w:ascii="仿宋" w:hAnsi="仿宋" w:eastAsia="仿宋" w:cs="仿宋"/>
          <w:b/>
          <w:color w:val="auto"/>
          <w:sz w:val="36"/>
          <w:szCs w:val="20"/>
          <w:highlight w:val="none"/>
        </w:rPr>
      </w:pPr>
    </w:p>
    <w:p w14:paraId="77F155B6">
      <w:pPr>
        <w:widowControl/>
        <w:adjustRightInd/>
        <w:jc w:val="center"/>
        <w:rPr>
          <w:rFonts w:hint="eastAsia" w:ascii="仿宋" w:hAnsi="仿宋" w:eastAsia="仿宋" w:cs="仿宋"/>
          <w:b/>
          <w:color w:val="auto"/>
          <w:sz w:val="36"/>
          <w:szCs w:val="20"/>
          <w:highlight w:val="none"/>
        </w:rPr>
      </w:pPr>
    </w:p>
    <w:p w14:paraId="6B9FEFA9">
      <w:pPr>
        <w:widowControl/>
        <w:adjustRightInd/>
        <w:jc w:val="center"/>
        <w:rPr>
          <w:rFonts w:hint="eastAsia" w:ascii="仿宋" w:hAnsi="仿宋" w:eastAsia="仿宋" w:cs="仿宋"/>
          <w:b/>
          <w:color w:val="auto"/>
          <w:sz w:val="36"/>
          <w:szCs w:val="20"/>
          <w:highlight w:val="none"/>
        </w:rPr>
      </w:pPr>
    </w:p>
    <w:p w14:paraId="0185E3BB">
      <w:pPr>
        <w:widowControl/>
        <w:adjustRightInd/>
        <w:jc w:val="center"/>
        <w:rPr>
          <w:rFonts w:hint="eastAsia" w:ascii="仿宋" w:hAnsi="仿宋" w:eastAsia="仿宋" w:cs="仿宋"/>
          <w:b/>
          <w:color w:val="auto"/>
          <w:sz w:val="36"/>
          <w:szCs w:val="20"/>
          <w:highlight w:val="none"/>
        </w:rPr>
      </w:pPr>
    </w:p>
    <w:p w14:paraId="7EDD51B1">
      <w:pPr>
        <w:widowControl/>
        <w:adjustRightInd/>
        <w:jc w:val="center"/>
        <w:rPr>
          <w:rFonts w:hint="eastAsia" w:ascii="仿宋" w:hAnsi="仿宋" w:eastAsia="仿宋" w:cs="仿宋"/>
          <w:b/>
          <w:color w:val="auto"/>
          <w:sz w:val="36"/>
          <w:szCs w:val="20"/>
          <w:highlight w:val="none"/>
        </w:rPr>
      </w:pPr>
    </w:p>
    <w:p w14:paraId="6BAD5F6F">
      <w:pPr>
        <w:widowControl/>
        <w:adjustRightInd/>
        <w:jc w:val="center"/>
        <w:rPr>
          <w:rFonts w:hint="eastAsia" w:ascii="仿宋" w:hAnsi="仿宋" w:eastAsia="仿宋" w:cs="仿宋"/>
          <w:b/>
          <w:color w:val="auto"/>
          <w:sz w:val="36"/>
          <w:szCs w:val="20"/>
          <w:highlight w:val="none"/>
        </w:rPr>
      </w:pPr>
    </w:p>
    <w:p w14:paraId="55B8B925">
      <w:pPr>
        <w:widowControl/>
        <w:adjustRightInd/>
        <w:jc w:val="center"/>
        <w:rPr>
          <w:rFonts w:hint="eastAsia" w:ascii="仿宋" w:hAnsi="仿宋" w:eastAsia="仿宋" w:cs="仿宋"/>
          <w:b/>
          <w:color w:val="auto"/>
          <w:sz w:val="36"/>
          <w:szCs w:val="20"/>
          <w:highlight w:val="none"/>
        </w:rPr>
      </w:pPr>
    </w:p>
    <w:p w14:paraId="5EC214BB">
      <w:pPr>
        <w:widowControl/>
        <w:adjustRightInd/>
        <w:jc w:val="center"/>
        <w:rPr>
          <w:rFonts w:hint="eastAsia" w:ascii="仿宋" w:hAnsi="仿宋" w:eastAsia="仿宋" w:cs="仿宋"/>
          <w:b/>
          <w:color w:val="auto"/>
          <w:sz w:val="36"/>
          <w:szCs w:val="20"/>
          <w:highlight w:val="none"/>
        </w:rPr>
      </w:pPr>
    </w:p>
    <w:p w14:paraId="6A8B9938">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44"/>
      <w:r>
        <w:rPr>
          <w:rFonts w:hint="eastAsia" w:ascii="仿宋" w:hAnsi="仿宋" w:eastAsia="仿宋" w:cs="仿宋"/>
          <w:b/>
          <w:color w:val="auto"/>
          <w:sz w:val="36"/>
          <w:szCs w:val="20"/>
          <w:highlight w:val="none"/>
        </w:rPr>
        <w:t xml:space="preserve"> </w:t>
      </w:r>
      <w:bookmarkEnd w:id="45"/>
      <w:r>
        <w:rPr>
          <w:rFonts w:hint="eastAsia" w:ascii="仿宋" w:hAnsi="仿宋" w:eastAsia="仿宋" w:cs="仿宋"/>
          <w:b/>
          <w:color w:val="auto"/>
          <w:sz w:val="36"/>
          <w:szCs w:val="20"/>
          <w:highlight w:val="none"/>
        </w:rPr>
        <w:t>投标文件及其附件格式</w:t>
      </w:r>
    </w:p>
    <w:p w14:paraId="6D90D24B">
      <w:pPr>
        <w:spacing w:line="360" w:lineRule="auto"/>
        <w:jc w:val="center"/>
        <w:outlineLvl w:val="0"/>
        <w:rPr>
          <w:rFonts w:ascii="仿宋" w:hAnsi="仿宋" w:eastAsia="仿宋" w:cs="仿宋"/>
          <w:b/>
          <w:color w:val="auto"/>
          <w:kern w:val="0"/>
          <w:sz w:val="36"/>
          <w:szCs w:val="36"/>
          <w:highlight w:val="none"/>
        </w:rPr>
      </w:pPr>
    </w:p>
    <w:p w14:paraId="34AB9316">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71E0488B">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C231BE2">
      <w:pPr>
        <w:spacing w:line="360" w:lineRule="auto"/>
        <w:jc w:val="center"/>
        <w:outlineLvl w:val="0"/>
        <w:rPr>
          <w:rFonts w:ascii="仿宋" w:hAnsi="仿宋" w:eastAsia="仿宋" w:cs="仿宋"/>
          <w:b/>
          <w:color w:val="auto"/>
          <w:kern w:val="0"/>
          <w:sz w:val="36"/>
          <w:szCs w:val="36"/>
          <w:highlight w:val="none"/>
        </w:rPr>
      </w:pPr>
    </w:p>
    <w:p w14:paraId="6690812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20E14D57">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19AF581B">
      <w:pPr>
        <w:pStyle w:val="25"/>
        <w:rPr>
          <w:rFonts w:ascii="仿宋" w:hAnsi="仿宋" w:eastAsia="仿宋" w:cs="仿宋"/>
          <w:color w:val="auto"/>
          <w:highlight w:val="none"/>
        </w:rPr>
      </w:pPr>
      <w:r>
        <w:rPr>
          <w:rFonts w:hint="eastAsia" w:ascii="仿宋" w:hAnsi="仿宋" w:eastAsia="仿宋" w:cs="仿宋"/>
          <w:color w:val="auto"/>
          <w:highlight w:val="none"/>
        </w:rPr>
        <w:t>（3）分包协议………………………………………………………………（页码）</w:t>
      </w:r>
    </w:p>
    <w:p w14:paraId="65C536D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3D19BD1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42F105AD">
      <w:pPr>
        <w:snapToGrid w:val="0"/>
        <w:spacing w:line="360" w:lineRule="auto"/>
        <w:ind w:firstLine="480" w:firstLineChars="200"/>
        <w:rPr>
          <w:rFonts w:ascii="仿宋" w:hAnsi="仿宋" w:eastAsia="仿宋" w:cs="仿宋"/>
          <w:color w:val="auto"/>
          <w:sz w:val="24"/>
          <w:highlight w:val="none"/>
        </w:rPr>
      </w:pPr>
    </w:p>
    <w:p w14:paraId="26B0142B">
      <w:pPr>
        <w:spacing w:line="360" w:lineRule="auto"/>
        <w:ind w:firstLine="480" w:firstLineChars="200"/>
        <w:rPr>
          <w:rFonts w:ascii="仿宋" w:hAnsi="仿宋" w:eastAsia="仿宋" w:cs="仿宋"/>
          <w:color w:val="auto"/>
          <w:sz w:val="24"/>
          <w:highlight w:val="none"/>
        </w:rPr>
      </w:pPr>
    </w:p>
    <w:p w14:paraId="2F853324">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32712FC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6C6452F6">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（项目名称）【招标编号：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（采购编号）】政府采购活动，郑重承诺：</w:t>
      </w:r>
    </w:p>
    <w:p w14:paraId="36A0BEAF">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B471DC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DDA7073">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68EB02E2">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A2FC3D8">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EE5E8D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3A407C8">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066B674B">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5094AA8F">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6C8D5EC5">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63D20F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0B3491B2">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5EE53DD1">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42A87C6E">
      <w:pPr>
        <w:snapToGrid w:val="0"/>
        <w:spacing w:line="360" w:lineRule="auto"/>
        <w:ind w:right="480"/>
        <w:jc w:val="center"/>
        <w:rPr>
          <w:rFonts w:ascii="仿宋" w:hAnsi="仿宋" w:eastAsia="仿宋" w:cs="仿宋"/>
          <w:b/>
          <w:color w:val="auto"/>
          <w:kern w:val="0"/>
          <w:sz w:val="32"/>
          <w:szCs w:val="32"/>
          <w:highlight w:val="none"/>
        </w:rPr>
      </w:pPr>
    </w:p>
    <w:p w14:paraId="35A1F8DB">
      <w:pPr>
        <w:snapToGrid w:val="0"/>
        <w:spacing w:line="360" w:lineRule="auto"/>
        <w:ind w:right="480"/>
        <w:jc w:val="center"/>
        <w:rPr>
          <w:rFonts w:ascii="仿宋" w:hAnsi="仿宋" w:eastAsia="仿宋" w:cs="仿宋"/>
          <w:b/>
          <w:color w:val="auto"/>
          <w:kern w:val="0"/>
          <w:sz w:val="32"/>
          <w:szCs w:val="32"/>
          <w:highlight w:val="none"/>
        </w:rPr>
      </w:pPr>
    </w:p>
    <w:p w14:paraId="295BCFCC">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4F438F6">
      <w:pPr>
        <w:widowControl/>
        <w:spacing w:line="36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4AA7B596">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4F639687">
      <w:pPr>
        <w:snapToGrid w:val="0"/>
        <w:spacing w:line="360" w:lineRule="auto"/>
        <w:ind w:right="480"/>
        <w:jc w:val="center"/>
        <w:rPr>
          <w:rFonts w:ascii="仿宋" w:hAnsi="仿宋" w:eastAsia="仿宋" w:cs="仿宋"/>
          <w:b/>
          <w:color w:val="auto"/>
          <w:kern w:val="0"/>
          <w:sz w:val="32"/>
          <w:szCs w:val="32"/>
          <w:highlight w:val="none"/>
        </w:rPr>
      </w:pPr>
    </w:p>
    <w:p w14:paraId="0D55DCE5">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61E24A41">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731E3191">
      <w:pPr>
        <w:snapToGrid w:val="0"/>
        <w:spacing w:line="360" w:lineRule="auto"/>
        <w:ind w:right="480"/>
        <w:jc w:val="center"/>
        <w:rPr>
          <w:rFonts w:ascii="仿宋" w:hAnsi="仿宋" w:eastAsia="仿宋" w:cs="仿宋"/>
          <w:b/>
          <w:color w:val="auto"/>
          <w:kern w:val="0"/>
          <w:sz w:val="32"/>
          <w:szCs w:val="32"/>
          <w:highlight w:val="none"/>
        </w:rPr>
      </w:pPr>
    </w:p>
    <w:p w14:paraId="616868FF">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2A733AB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AF17F4E">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02A501FA">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7FE32B11">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25A01710">
      <w:pPr>
        <w:widowControl/>
        <w:spacing w:line="360" w:lineRule="auto"/>
        <w:ind w:left="150"/>
        <w:jc w:val="center"/>
        <w:rPr>
          <w:rFonts w:ascii="仿宋" w:hAnsi="仿宋" w:eastAsia="仿宋" w:cs="仿宋"/>
          <w:b/>
          <w:color w:val="auto"/>
          <w:kern w:val="0"/>
          <w:sz w:val="32"/>
          <w:szCs w:val="32"/>
          <w:highlight w:val="none"/>
        </w:rPr>
      </w:pPr>
    </w:p>
    <w:p w14:paraId="37E315D6">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40763AA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CA73165">
      <w:pPr>
        <w:spacing w:line="360" w:lineRule="auto"/>
        <w:jc w:val="center"/>
        <w:outlineLvl w:val="0"/>
        <w:rPr>
          <w:rFonts w:ascii="仿宋" w:hAnsi="仿宋" w:eastAsia="仿宋" w:cs="仿宋"/>
          <w:b/>
          <w:color w:val="auto"/>
          <w:kern w:val="0"/>
          <w:sz w:val="24"/>
          <w:highlight w:val="none"/>
        </w:rPr>
      </w:pPr>
    </w:p>
    <w:p w14:paraId="32E77108">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46467AEE">
      <w:pPr>
        <w:spacing w:line="336" w:lineRule="auto"/>
        <w:jc w:val="center"/>
        <w:outlineLvl w:val="0"/>
        <w:rPr>
          <w:rFonts w:ascii="仿宋" w:hAnsi="仿宋" w:eastAsia="仿宋" w:cs="仿宋"/>
          <w:b/>
          <w:color w:val="auto"/>
          <w:kern w:val="0"/>
          <w:sz w:val="24"/>
          <w:highlight w:val="none"/>
        </w:rPr>
      </w:pPr>
    </w:p>
    <w:p w14:paraId="4D11ADCC">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CB73E02">
      <w:pPr>
        <w:pStyle w:val="904"/>
        <w:numPr>
          <w:ilvl w:val="0"/>
          <w:numId w:val="3"/>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0EF0D596">
      <w:pPr>
        <w:pStyle w:val="904"/>
        <w:numPr>
          <w:ilvl w:val="0"/>
          <w:numId w:val="3"/>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4F46A762">
      <w:pPr>
        <w:pStyle w:val="904"/>
        <w:numPr>
          <w:ilvl w:val="0"/>
          <w:numId w:val="3"/>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386B8972">
      <w:pPr>
        <w:pStyle w:val="904"/>
        <w:numPr>
          <w:ilvl w:val="0"/>
          <w:numId w:val="3"/>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授权代表社保证明……………………………………………………………（页码）</w:t>
      </w:r>
    </w:p>
    <w:p w14:paraId="39F98884">
      <w:pPr>
        <w:pStyle w:val="904"/>
        <w:numPr>
          <w:ilvl w:val="0"/>
          <w:numId w:val="3"/>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法定代表人身份证明书………………………………………………………（页码）</w:t>
      </w:r>
    </w:p>
    <w:p w14:paraId="525B56A3">
      <w:pPr>
        <w:pStyle w:val="904"/>
        <w:numPr>
          <w:ilvl w:val="0"/>
          <w:numId w:val="3"/>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商务技术偏离表………………………………………………………………（页码）</w:t>
      </w:r>
    </w:p>
    <w:p w14:paraId="076028F3">
      <w:pPr>
        <w:pStyle w:val="904"/>
        <w:numPr>
          <w:ilvl w:val="0"/>
          <w:numId w:val="3"/>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65CFF65E">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5F69BD74">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C144B68">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61D4B78D">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7A9AE98D">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250BA45A">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1A4AE98">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39BDDEF">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5D9528B">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85C96DF">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25B4C2D">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2DFBFC6">
      <w:pPr>
        <w:snapToGrid w:val="0"/>
        <w:spacing w:line="360" w:lineRule="auto"/>
        <w:jc w:val="center"/>
        <w:rPr>
          <w:rFonts w:ascii="仿宋" w:hAnsi="仿宋" w:eastAsia="仿宋" w:cs="仿宋"/>
          <w:b/>
          <w:color w:val="auto"/>
          <w:kern w:val="0"/>
          <w:sz w:val="32"/>
          <w:szCs w:val="32"/>
          <w:highlight w:val="none"/>
          <w:lang w:val="zh-CN"/>
        </w:rPr>
      </w:pPr>
    </w:p>
    <w:p w14:paraId="3D38DB8D">
      <w:pPr>
        <w:snapToGrid w:val="0"/>
        <w:spacing w:line="360" w:lineRule="auto"/>
        <w:jc w:val="center"/>
        <w:rPr>
          <w:rFonts w:ascii="仿宋" w:hAnsi="仿宋" w:eastAsia="仿宋" w:cs="仿宋"/>
          <w:b/>
          <w:color w:val="auto"/>
          <w:kern w:val="0"/>
          <w:sz w:val="32"/>
          <w:szCs w:val="32"/>
          <w:highlight w:val="none"/>
          <w:lang w:val="zh-CN"/>
        </w:rPr>
      </w:pPr>
    </w:p>
    <w:p w14:paraId="24345B2D">
      <w:pPr>
        <w:snapToGrid w:val="0"/>
        <w:spacing w:line="360" w:lineRule="auto"/>
        <w:jc w:val="center"/>
        <w:rPr>
          <w:rFonts w:ascii="仿宋" w:hAnsi="仿宋" w:eastAsia="仿宋" w:cs="仿宋"/>
          <w:b/>
          <w:color w:val="auto"/>
          <w:kern w:val="0"/>
          <w:sz w:val="32"/>
          <w:szCs w:val="32"/>
          <w:highlight w:val="none"/>
          <w:lang w:val="zh-CN"/>
        </w:rPr>
      </w:pPr>
    </w:p>
    <w:p w14:paraId="2B90F613">
      <w:pPr>
        <w:snapToGrid w:val="0"/>
        <w:spacing w:line="360" w:lineRule="auto"/>
        <w:rPr>
          <w:rFonts w:ascii="仿宋" w:hAnsi="仿宋" w:eastAsia="仿宋" w:cs="仿宋"/>
          <w:b/>
          <w:color w:val="auto"/>
          <w:kern w:val="0"/>
          <w:sz w:val="32"/>
          <w:szCs w:val="32"/>
          <w:highlight w:val="none"/>
          <w:lang w:val="zh-CN"/>
        </w:rPr>
      </w:pPr>
    </w:p>
    <w:p w14:paraId="708A7113">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B0AEF31">
      <w:pP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7D4FF2EB">
      <w:pPr>
        <w:pStyle w:val="395"/>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14:paraId="5040E8CC">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2C001B25">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47CE8976">
      <w:pPr>
        <w:pStyle w:val="15"/>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681A6D14">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32739C20">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35425E0">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3C4F6FBF">
      <w:pPr>
        <w:pStyle w:val="15"/>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4D7FF04E">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5F0A0C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4FBB89F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4970A4B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2ED58F8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584A34C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7464EE6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6A14897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53072D3F">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52D99F79">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73B80517">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69949C8E">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2B152EBC">
      <w:pPr>
        <w:snapToGrid w:val="0"/>
        <w:spacing w:line="336" w:lineRule="auto"/>
        <w:ind w:firstLine="480" w:firstLineChars="200"/>
        <w:jc w:val="left"/>
        <w:rPr>
          <w:rFonts w:ascii="仿宋" w:hAnsi="仿宋" w:eastAsia="仿宋" w:cs="仿宋"/>
          <w:color w:val="auto"/>
          <w:sz w:val="24"/>
          <w:highlight w:val="none"/>
        </w:rPr>
      </w:pPr>
    </w:p>
    <w:p w14:paraId="1E4F3466">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0B884CE9">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2B4B94B0">
      <w:pPr>
        <w:jc w:val="center"/>
        <w:rPr>
          <w:rFonts w:ascii="仿宋" w:hAnsi="仿宋" w:eastAsia="仿宋" w:cs="仿宋"/>
          <w:b/>
          <w:color w:val="auto"/>
          <w:sz w:val="24"/>
          <w:highlight w:val="none"/>
        </w:rPr>
      </w:pPr>
    </w:p>
    <w:p w14:paraId="386D3754">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0A51C85">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2585DE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2ED84FF">
      <w:pPr>
        <w:snapToGrid w:val="0"/>
        <w:spacing w:line="600" w:lineRule="exact"/>
        <w:jc w:val="left"/>
        <w:rPr>
          <w:rFonts w:ascii="仿宋" w:hAnsi="仿宋" w:eastAsia="仿宋" w:cs="仿宋"/>
          <w:color w:val="auto"/>
          <w:sz w:val="24"/>
          <w:highlight w:val="none"/>
        </w:rPr>
      </w:pPr>
    </w:p>
    <w:p w14:paraId="41DB0548">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D6C9D30">
      <w:pPr>
        <w:spacing w:line="360" w:lineRule="exact"/>
        <w:rPr>
          <w:rFonts w:ascii="仿宋" w:hAnsi="仿宋" w:eastAsia="仿宋" w:cs="仿宋"/>
          <w:color w:val="auto"/>
          <w:sz w:val="24"/>
          <w:highlight w:val="none"/>
        </w:rPr>
      </w:pPr>
    </w:p>
    <w:p w14:paraId="063F89AF">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DA416CD">
      <w:pPr>
        <w:spacing w:line="360" w:lineRule="exact"/>
        <w:rPr>
          <w:rFonts w:ascii="仿宋" w:hAnsi="仿宋" w:eastAsia="仿宋" w:cs="仿宋"/>
          <w:color w:val="auto"/>
          <w:sz w:val="24"/>
          <w:highlight w:val="none"/>
        </w:rPr>
      </w:pPr>
    </w:p>
    <w:p w14:paraId="708454E1">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7C2E74A">
      <w:pPr>
        <w:spacing w:line="360" w:lineRule="exact"/>
        <w:rPr>
          <w:rFonts w:ascii="仿宋" w:hAnsi="仿宋" w:eastAsia="仿宋" w:cs="仿宋"/>
          <w:color w:val="auto"/>
          <w:sz w:val="24"/>
          <w:highlight w:val="none"/>
        </w:rPr>
      </w:pPr>
    </w:p>
    <w:p w14:paraId="1923225B">
      <w:pPr>
        <w:spacing w:line="360" w:lineRule="exact"/>
        <w:rPr>
          <w:rFonts w:ascii="仿宋" w:hAnsi="仿宋" w:eastAsia="仿宋" w:cs="仿宋"/>
          <w:color w:val="auto"/>
          <w:sz w:val="24"/>
          <w:highlight w:val="none"/>
        </w:rPr>
      </w:pPr>
    </w:p>
    <w:p w14:paraId="4BB60D14">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086A97D5">
      <w:pPr>
        <w:spacing w:line="360" w:lineRule="exact"/>
        <w:rPr>
          <w:rFonts w:ascii="仿宋" w:hAnsi="仿宋" w:eastAsia="仿宋" w:cs="仿宋"/>
          <w:color w:val="auto"/>
          <w:sz w:val="24"/>
          <w:highlight w:val="none"/>
        </w:rPr>
      </w:pPr>
    </w:p>
    <w:p w14:paraId="429D11AB">
      <w:pPr>
        <w:spacing w:line="360" w:lineRule="exact"/>
        <w:rPr>
          <w:rFonts w:ascii="仿宋" w:hAnsi="仿宋" w:eastAsia="仿宋" w:cs="仿宋"/>
          <w:color w:val="auto"/>
          <w:sz w:val="24"/>
          <w:highlight w:val="none"/>
        </w:rPr>
      </w:pPr>
    </w:p>
    <w:p w14:paraId="452F6306">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1055CBA">
      <w:pPr>
        <w:spacing w:line="360" w:lineRule="exact"/>
        <w:rPr>
          <w:rFonts w:ascii="仿宋" w:hAnsi="仿宋" w:eastAsia="仿宋" w:cs="仿宋"/>
          <w:color w:val="auto"/>
          <w:sz w:val="24"/>
          <w:highlight w:val="none"/>
        </w:rPr>
      </w:pPr>
    </w:p>
    <w:p w14:paraId="632C077D">
      <w:pPr>
        <w:spacing w:line="360" w:lineRule="exact"/>
        <w:rPr>
          <w:rFonts w:ascii="仿宋" w:hAnsi="仿宋" w:eastAsia="仿宋" w:cs="仿宋"/>
          <w:color w:val="auto"/>
          <w:sz w:val="24"/>
          <w:highlight w:val="none"/>
        </w:rPr>
      </w:pPr>
    </w:p>
    <w:p w14:paraId="32A03335">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9CCD1C5">
      <w:pPr>
        <w:ind w:firstLine="4920" w:firstLineChars="2050"/>
        <w:jc w:val="left"/>
        <w:rPr>
          <w:rFonts w:ascii="仿宋" w:hAnsi="仿宋" w:eastAsia="仿宋" w:cs="仿宋"/>
          <w:color w:val="auto"/>
          <w:sz w:val="24"/>
          <w:highlight w:val="none"/>
        </w:rPr>
      </w:pPr>
    </w:p>
    <w:p w14:paraId="1E5CD6D2">
      <w:pPr>
        <w:spacing w:line="800" w:lineRule="exact"/>
        <w:rPr>
          <w:rFonts w:ascii="仿宋" w:hAnsi="仿宋" w:eastAsia="仿宋" w:cs="仿宋"/>
          <w:b/>
          <w:color w:val="auto"/>
          <w:sz w:val="24"/>
          <w:highlight w:val="none"/>
        </w:rPr>
      </w:pPr>
    </w:p>
    <w:p w14:paraId="3A7F5EEA">
      <w:pPr>
        <w:spacing w:line="800" w:lineRule="exact"/>
        <w:rPr>
          <w:rFonts w:ascii="仿宋" w:hAnsi="仿宋" w:eastAsia="仿宋" w:cs="仿宋"/>
          <w:b/>
          <w:color w:val="auto"/>
          <w:sz w:val="24"/>
          <w:highlight w:val="none"/>
        </w:rPr>
      </w:pPr>
    </w:p>
    <w:p w14:paraId="47E69032">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607F9183">
      <w:pPr>
        <w:jc w:val="center"/>
        <w:rPr>
          <w:rFonts w:ascii="仿宋" w:hAnsi="仿宋" w:eastAsia="仿宋" w:cs="仿宋"/>
          <w:b/>
          <w:color w:val="auto"/>
          <w:sz w:val="24"/>
          <w:highlight w:val="none"/>
        </w:rPr>
      </w:pPr>
    </w:p>
    <w:p w14:paraId="4BA5DE8A">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6D4F44DB">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09F3F21">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5DF650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8B6047E">
      <w:pPr>
        <w:snapToGrid w:val="0"/>
        <w:spacing w:line="600" w:lineRule="exact"/>
        <w:jc w:val="left"/>
        <w:rPr>
          <w:rFonts w:ascii="仿宋" w:hAnsi="仿宋" w:eastAsia="仿宋" w:cs="仿宋"/>
          <w:color w:val="auto"/>
          <w:sz w:val="24"/>
          <w:highlight w:val="none"/>
        </w:rPr>
      </w:pPr>
    </w:p>
    <w:p w14:paraId="6DE79651">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E86FE4E">
      <w:pPr>
        <w:spacing w:line="360" w:lineRule="exact"/>
        <w:rPr>
          <w:rFonts w:ascii="仿宋" w:hAnsi="仿宋" w:eastAsia="仿宋" w:cs="仿宋"/>
          <w:color w:val="auto"/>
          <w:sz w:val="24"/>
          <w:highlight w:val="none"/>
        </w:rPr>
      </w:pPr>
    </w:p>
    <w:p w14:paraId="67FA0798">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71C3106">
      <w:pPr>
        <w:spacing w:line="360" w:lineRule="exact"/>
        <w:rPr>
          <w:rFonts w:ascii="仿宋" w:hAnsi="仿宋" w:eastAsia="仿宋" w:cs="仿宋"/>
          <w:color w:val="auto"/>
          <w:sz w:val="24"/>
          <w:highlight w:val="none"/>
        </w:rPr>
      </w:pPr>
    </w:p>
    <w:p w14:paraId="03A1003A">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AC110DF">
      <w:pPr>
        <w:spacing w:line="360" w:lineRule="exact"/>
        <w:rPr>
          <w:rFonts w:ascii="仿宋" w:hAnsi="仿宋" w:eastAsia="仿宋" w:cs="仿宋"/>
          <w:color w:val="auto"/>
          <w:sz w:val="24"/>
          <w:highlight w:val="none"/>
        </w:rPr>
      </w:pPr>
    </w:p>
    <w:p w14:paraId="44129842">
      <w:pPr>
        <w:spacing w:line="360" w:lineRule="exact"/>
        <w:rPr>
          <w:rFonts w:ascii="仿宋" w:hAnsi="仿宋" w:eastAsia="仿宋" w:cs="仿宋"/>
          <w:color w:val="auto"/>
          <w:sz w:val="24"/>
          <w:highlight w:val="none"/>
        </w:rPr>
      </w:pPr>
    </w:p>
    <w:p w14:paraId="6A43228E">
      <w:pPr>
        <w:jc w:val="center"/>
        <w:rPr>
          <w:rFonts w:ascii="仿宋" w:hAnsi="仿宋" w:eastAsia="仿宋" w:cs="仿宋"/>
          <w:b/>
          <w:color w:val="auto"/>
          <w:kern w:val="0"/>
          <w:sz w:val="32"/>
          <w:szCs w:val="32"/>
          <w:highlight w:val="none"/>
        </w:rPr>
      </w:pPr>
    </w:p>
    <w:p w14:paraId="79594DC3">
      <w:pPr>
        <w:rPr>
          <w:rFonts w:ascii="仿宋" w:hAnsi="仿宋" w:eastAsia="仿宋" w:cs="仿宋"/>
          <w:color w:val="auto"/>
          <w:highlight w:val="none"/>
        </w:rPr>
      </w:pPr>
    </w:p>
    <w:p w14:paraId="0ECB8950">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4E50D2C">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D679D8B">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B039F41">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1ACA161">
      <w:pPr>
        <w:autoSpaceDE w:val="0"/>
        <w:autoSpaceDN w:val="0"/>
        <w:spacing w:line="360" w:lineRule="auto"/>
        <w:jc w:val="center"/>
        <w:rPr>
          <w:rFonts w:ascii="仿宋" w:hAnsi="仿宋" w:eastAsia="仿宋" w:cs="仿宋"/>
          <w:b/>
          <w:color w:val="auto"/>
          <w:kern w:val="0"/>
          <w:sz w:val="32"/>
          <w:szCs w:val="32"/>
          <w:highlight w:val="none"/>
          <w:lang w:val="zh-CN"/>
        </w:rPr>
      </w:pPr>
    </w:p>
    <w:p w14:paraId="7D6E9CA7">
      <w:pPr>
        <w:autoSpaceDE w:val="0"/>
        <w:autoSpaceDN w:val="0"/>
        <w:spacing w:line="360" w:lineRule="auto"/>
        <w:jc w:val="center"/>
        <w:rPr>
          <w:rFonts w:ascii="仿宋" w:hAnsi="仿宋" w:eastAsia="仿宋" w:cs="仿宋"/>
          <w:b/>
          <w:color w:val="auto"/>
          <w:kern w:val="0"/>
          <w:sz w:val="32"/>
          <w:szCs w:val="32"/>
          <w:highlight w:val="none"/>
          <w:lang w:val="zh-CN"/>
        </w:rPr>
      </w:pPr>
    </w:p>
    <w:p w14:paraId="16BCEB1F">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3D76CB62">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A696B2C">
      <w:pPr>
        <w:spacing w:line="800" w:lineRule="exact"/>
        <w:rPr>
          <w:rFonts w:ascii="仿宋" w:hAnsi="仿宋" w:eastAsia="仿宋" w:cs="仿宋"/>
          <w:b/>
          <w:color w:val="auto"/>
          <w:sz w:val="24"/>
          <w:highlight w:val="none"/>
        </w:rPr>
      </w:pPr>
    </w:p>
    <w:p w14:paraId="773F3820">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0C0DC0BC">
      <w:pPr>
        <w:spacing w:line="800" w:lineRule="exact"/>
        <w:rPr>
          <w:rFonts w:ascii="仿宋" w:hAnsi="仿宋" w:eastAsia="仿宋" w:cs="仿宋"/>
          <w:b/>
          <w:color w:val="auto"/>
          <w:sz w:val="24"/>
          <w:highlight w:val="none"/>
        </w:rPr>
      </w:pPr>
    </w:p>
    <w:p w14:paraId="34963836">
      <w:pPr>
        <w:spacing w:line="800" w:lineRule="exact"/>
        <w:rPr>
          <w:rFonts w:ascii="仿宋" w:hAnsi="仿宋" w:eastAsia="仿宋" w:cs="仿宋"/>
          <w:b/>
          <w:color w:val="auto"/>
          <w:sz w:val="24"/>
          <w:highlight w:val="none"/>
        </w:rPr>
      </w:pPr>
    </w:p>
    <w:p w14:paraId="44A547FA">
      <w:pPr>
        <w:spacing w:line="800" w:lineRule="exact"/>
        <w:jc w:val="center"/>
        <w:rPr>
          <w:rFonts w:ascii="仿宋" w:hAnsi="仿宋" w:eastAsia="仿宋" w:cs="仿宋"/>
          <w:b/>
          <w:color w:val="auto"/>
          <w:sz w:val="30"/>
          <w:szCs w:val="30"/>
          <w:highlight w:val="none"/>
        </w:rPr>
      </w:pPr>
    </w:p>
    <w:p w14:paraId="4CCC283A">
      <w:pPr>
        <w:spacing w:line="800" w:lineRule="exact"/>
        <w:jc w:val="center"/>
        <w:rPr>
          <w:rFonts w:ascii="仿宋" w:hAnsi="仿宋" w:eastAsia="仿宋" w:cs="仿宋"/>
          <w:b/>
          <w:color w:val="auto"/>
          <w:sz w:val="30"/>
          <w:szCs w:val="30"/>
          <w:highlight w:val="none"/>
        </w:rPr>
      </w:pPr>
    </w:p>
    <w:p w14:paraId="396F3B65">
      <w:pPr>
        <w:spacing w:line="800" w:lineRule="exact"/>
        <w:jc w:val="center"/>
        <w:rPr>
          <w:rFonts w:ascii="仿宋" w:hAnsi="仿宋" w:eastAsia="仿宋" w:cs="仿宋"/>
          <w:b/>
          <w:color w:val="auto"/>
          <w:sz w:val="30"/>
          <w:szCs w:val="30"/>
          <w:highlight w:val="none"/>
        </w:rPr>
      </w:pPr>
    </w:p>
    <w:p w14:paraId="4A3EFC11">
      <w:pPr>
        <w:spacing w:line="800" w:lineRule="exact"/>
        <w:jc w:val="center"/>
        <w:rPr>
          <w:rFonts w:ascii="仿宋" w:hAnsi="仿宋" w:eastAsia="仿宋" w:cs="仿宋"/>
          <w:b/>
          <w:color w:val="auto"/>
          <w:sz w:val="30"/>
          <w:szCs w:val="30"/>
          <w:highlight w:val="none"/>
        </w:rPr>
      </w:pPr>
    </w:p>
    <w:p w14:paraId="3EE2E170">
      <w:pPr>
        <w:spacing w:line="800" w:lineRule="exact"/>
        <w:jc w:val="center"/>
        <w:rPr>
          <w:rFonts w:ascii="仿宋" w:hAnsi="仿宋" w:eastAsia="仿宋" w:cs="仿宋"/>
          <w:b/>
          <w:color w:val="auto"/>
          <w:sz w:val="30"/>
          <w:szCs w:val="30"/>
          <w:highlight w:val="none"/>
        </w:rPr>
      </w:pPr>
    </w:p>
    <w:p w14:paraId="36F80D52">
      <w:pPr>
        <w:spacing w:line="800" w:lineRule="exact"/>
        <w:jc w:val="center"/>
        <w:rPr>
          <w:rFonts w:ascii="仿宋" w:hAnsi="仿宋" w:eastAsia="仿宋" w:cs="仿宋"/>
          <w:b/>
          <w:color w:val="auto"/>
          <w:sz w:val="30"/>
          <w:szCs w:val="30"/>
          <w:highlight w:val="none"/>
        </w:rPr>
      </w:pPr>
    </w:p>
    <w:p w14:paraId="151F75F6">
      <w:pPr>
        <w:spacing w:line="800" w:lineRule="exact"/>
        <w:jc w:val="center"/>
        <w:rPr>
          <w:rFonts w:ascii="仿宋" w:hAnsi="仿宋" w:eastAsia="仿宋" w:cs="仿宋"/>
          <w:b/>
          <w:color w:val="auto"/>
          <w:sz w:val="30"/>
          <w:szCs w:val="30"/>
          <w:highlight w:val="none"/>
        </w:rPr>
      </w:pPr>
    </w:p>
    <w:p w14:paraId="6B79E4BB">
      <w:pPr>
        <w:spacing w:line="800" w:lineRule="exact"/>
        <w:jc w:val="center"/>
        <w:rPr>
          <w:rFonts w:ascii="仿宋" w:hAnsi="仿宋" w:eastAsia="仿宋" w:cs="仿宋"/>
          <w:b/>
          <w:color w:val="auto"/>
          <w:sz w:val="30"/>
          <w:szCs w:val="30"/>
          <w:highlight w:val="none"/>
        </w:rPr>
      </w:pPr>
    </w:p>
    <w:p w14:paraId="4CD2D08E">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7D61B5E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52987F2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32B77ED">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443F7A95">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07A20A73">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4AFCFF9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9EED55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5D6E99B8">
      <w:pPr>
        <w:spacing w:line="440" w:lineRule="exact"/>
        <w:rPr>
          <w:rFonts w:ascii="仿宋" w:hAnsi="仿宋" w:eastAsia="仿宋" w:cs="仿宋"/>
          <w:color w:val="auto"/>
          <w:sz w:val="24"/>
          <w:highlight w:val="none"/>
        </w:rPr>
      </w:pPr>
    </w:p>
    <w:p w14:paraId="1D7EC68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68A35F39">
      <w:pPr>
        <w:spacing w:line="440" w:lineRule="exact"/>
        <w:ind w:right="480"/>
        <w:rPr>
          <w:rFonts w:ascii="仿宋" w:hAnsi="仿宋" w:eastAsia="仿宋" w:cs="仿宋"/>
          <w:color w:val="auto"/>
          <w:sz w:val="24"/>
          <w:highlight w:val="none"/>
        </w:rPr>
      </w:pPr>
    </w:p>
    <w:p w14:paraId="4421F9DD">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6EC1232B">
      <w:pPr>
        <w:jc w:val="center"/>
        <w:rPr>
          <w:rFonts w:ascii="仿宋" w:hAnsi="仿宋" w:eastAsia="仿宋" w:cs="仿宋"/>
          <w:b/>
          <w:color w:val="auto"/>
          <w:kern w:val="0"/>
          <w:sz w:val="32"/>
          <w:szCs w:val="32"/>
          <w:highlight w:val="none"/>
        </w:rPr>
      </w:pPr>
    </w:p>
    <w:p w14:paraId="05207549">
      <w:pPr>
        <w:jc w:val="center"/>
        <w:rPr>
          <w:rFonts w:ascii="仿宋" w:hAnsi="仿宋" w:eastAsia="仿宋" w:cs="仿宋"/>
          <w:b/>
          <w:color w:val="auto"/>
          <w:kern w:val="0"/>
          <w:sz w:val="32"/>
          <w:szCs w:val="32"/>
          <w:highlight w:val="none"/>
        </w:rPr>
      </w:pPr>
    </w:p>
    <w:p w14:paraId="310EA496">
      <w:pPr>
        <w:rPr>
          <w:rFonts w:ascii="仿宋" w:hAnsi="仿宋" w:eastAsia="仿宋" w:cs="仿宋"/>
          <w:b/>
          <w:color w:val="auto"/>
          <w:kern w:val="0"/>
          <w:sz w:val="32"/>
          <w:szCs w:val="32"/>
          <w:highlight w:val="none"/>
        </w:rPr>
      </w:pPr>
    </w:p>
    <w:p w14:paraId="47ABBAE6">
      <w:pPr>
        <w:jc w:val="center"/>
        <w:rPr>
          <w:rFonts w:ascii="仿宋" w:hAnsi="仿宋" w:eastAsia="仿宋" w:cs="仿宋"/>
          <w:b/>
          <w:color w:val="auto"/>
          <w:kern w:val="0"/>
          <w:sz w:val="32"/>
          <w:szCs w:val="32"/>
          <w:highlight w:val="none"/>
        </w:rPr>
      </w:pPr>
    </w:p>
    <w:p w14:paraId="3C659472">
      <w:pPr>
        <w:jc w:val="center"/>
        <w:rPr>
          <w:rFonts w:ascii="仿宋" w:hAnsi="仿宋" w:eastAsia="仿宋" w:cs="仿宋"/>
          <w:b/>
          <w:color w:val="auto"/>
          <w:kern w:val="0"/>
          <w:sz w:val="32"/>
          <w:szCs w:val="32"/>
          <w:highlight w:val="none"/>
        </w:rPr>
      </w:pPr>
    </w:p>
    <w:p w14:paraId="62E561EF">
      <w:pPr>
        <w:jc w:val="center"/>
        <w:rPr>
          <w:rFonts w:ascii="仿宋" w:hAnsi="仿宋" w:eastAsia="仿宋" w:cs="仿宋"/>
          <w:b/>
          <w:color w:val="auto"/>
          <w:kern w:val="0"/>
          <w:sz w:val="32"/>
          <w:szCs w:val="32"/>
          <w:highlight w:val="none"/>
        </w:rPr>
      </w:pPr>
    </w:p>
    <w:p w14:paraId="5B71ABC1">
      <w:pPr>
        <w:jc w:val="center"/>
        <w:rPr>
          <w:rFonts w:ascii="仿宋" w:hAnsi="仿宋" w:eastAsia="仿宋" w:cs="仿宋"/>
          <w:b/>
          <w:color w:val="auto"/>
          <w:kern w:val="0"/>
          <w:sz w:val="32"/>
          <w:szCs w:val="32"/>
          <w:highlight w:val="none"/>
        </w:rPr>
      </w:pPr>
    </w:p>
    <w:p w14:paraId="0926ECBE">
      <w:pPr>
        <w:jc w:val="center"/>
        <w:rPr>
          <w:rFonts w:ascii="仿宋" w:hAnsi="仿宋" w:eastAsia="仿宋" w:cs="仿宋"/>
          <w:b/>
          <w:color w:val="auto"/>
          <w:kern w:val="0"/>
          <w:sz w:val="32"/>
          <w:szCs w:val="32"/>
          <w:highlight w:val="none"/>
        </w:rPr>
      </w:pPr>
    </w:p>
    <w:p w14:paraId="533C09C4">
      <w:pPr>
        <w:jc w:val="center"/>
        <w:rPr>
          <w:rFonts w:ascii="仿宋" w:hAnsi="仿宋" w:eastAsia="仿宋" w:cs="仿宋"/>
          <w:b/>
          <w:color w:val="auto"/>
          <w:kern w:val="0"/>
          <w:sz w:val="32"/>
          <w:szCs w:val="32"/>
          <w:highlight w:val="none"/>
        </w:rPr>
      </w:pPr>
    </w:p>
    <w:p w14:paraId="1E363994">
      <w:pPr>
        <w:jc w:val="center"/>
        <w:rPr>
          <w:rFonts w:ascii="仿宋" w:hAnsi="仿宋" w:eastAsia="仿宋" w:cs="仿宋"/>
          <w:b/>
          <w:color w:val="auto"/>
          <w:kern w:val="0"/>
          <w:sz w:val="32"/>
          <w:szCs w:val="32"/>
          <w:highlight w:val="none"/>
        </w:rPr>
      </w:pPr>
    </w:p>
    <w:p w14:paraId="2C018BD9">
      <w:pPr>
        <w:jc w:val="center"/>
        <w:rPr>
          <w:rFonts w:ascii="仿宋" w:hAnsi="仿宋" w:eastAsia="仿宋" w:cs="仿宋"/>
          <w:b/>
          <w:color w:val="auto"/>
          <w:kern w:val="0"/>
          <w:sz w:val="32"/>
          <w:szCs w:val="32"/>
          <w:highlight w:val="none"/>
        </w:rPr>
      </w:pPr>
    </w:p>
    <w:p w14:paraId="3EABE315">
      <w:pPr>
        <w:jc w:val="center"/>
        <w:rPr>
          <w:rFonts w:ascii="仿宋" w:hAnsi="仿宋" w:eastAsia="仿宋" w:cs="仿宋"/>
          <w:b/>
          <w:color w:val="auto"/>
          <w:kern w:val="0"/>
          <w:sz w:val="32"/>
          <w:szCs w:val="32"/>
          <w:highlight w:val="none"/>
        </w:rPr>
      </w:pPr>
    </w:p>
    <w:p w14:paraId="756A4BF8">
      <w:pPr>
        <w:jc w:val="center"/>
        <w:rPr>
          <w:rFonts w:ascii="仿宋" w:hAnsi="仿宋" w:eastAsia="仿宋" w:cs="仿宋"/>
          <w:b/>
          <w:color w:val="auto"/>
          <w:kern w:val="0"/>
          <w:sz w:val="32"/>
          <w:szCs w:val="32"/>
          <w:highlight w:val="none"/>
        </w:rPr>
      </w:pPr>
    </w:p>
    <w:p w14:paraId="4FF574FB">
      <w:pPr>
        <w:jc w:val="center"/>
        <w:rPr>
          <w:rFonts w:ascii="仿宋" w:hAnsi="仿宋" w:eastAsia="仿宋" w:cs="仿宋"/>
          <w:b/>
          <w:color w:val="auto"/>
          <w:kern w:val="0"/>
          <w:sz w:val="32"/>
          <w:szCs w:val="32"/>
          <w:highlight w:val="none"/>
        </w:rPr>
      </w:pPr>
    </w:p>
    <w:p w14:paraId="3864317B">
      <w:pPr>
        <w:jc w:val="center"/>
        <w:rPr>
          <w:rFonts w:ascii="仿宋" w:hAnsi="仿宋" w:eastAsia="仿宋" w:cs="仿宋"/>
          <w:b/>
          <w:color w:val="auto"/>
          <w:kern w:val="0"/>
          <w:sz w:val="32"/>
          <w:szCs w:val="32"/>
          <w:highlight w:val="none"/>
        </w:rPr>
      </w:pPr>
    </w:p>
    <w:p w14:paraId="761F504B">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895C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3165A59">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1240A4FC">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49C65AEE">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1A485C5F">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7B3A0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A92E2B5">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9A52D70">
            <w:pPr>
              <w:jc w:val="center"/>
              <w:rPr>
                <w:rFonts w:ascii="仿宋" w:hAnsi="仿宋" w:eastAsia="仿宋" w:cs="仿宋"/>
                <w:b/>
                <w:color w:val="auto"/>
                <w:kern w:val="0"/>
                <w:sz w:val="32"/>
                <w:szCs w:val="32"/>
                <w:highlight w:val="none"/>
              </w:rPr>
            </w:pPr>
          </w:p>
        </w:tc>
        <w:tc>
          <w:tcPr>
            <w:tcW w:w="3546" w:type="dxa"/>
          </w:tcPr>
          <w:p w14:paraId="4FA12B98">
            <w:pPr>
              <w:jc w:val="center"/>
              <w:rPr>
                <w:rFonts w:ascii="仿宋" w:hAnsi="仿宋" w:eastAsia="仿宋" w:cs="仿宋"/>
                <w:b/>
                <w:color w:val="auto"/>
                <w:kern w:val="0"/>
                <w:sz w:val="32"/>
                <w:szCs w:val="32"/>
                <w:highlight w:val="none"/>
              </w:rPr>
            </w:pPr>
          </w:p>
        </w:tc>
        <w:tc>
          <w:tcPr>
            <w:tcW w:w="1276" w:type="dxa"/>
          </w:tcPr>
          <w:p w14:paraId="364AFAB3">
            <w:pPr>
              <w:jc w:val="center"/>
              <w:rPr>
                <w:rFonts w:ascii="仿宋" w:hAnsi="仿宋" w:eastAsia="仿宋" w:cs="仿宋"/>
                <w:b/>
                <w:color w:val="auto"/>
                <w:kern w:val="0"/>
                <w:sz w:val="32"/>
                <w:szCs w:val="32"/>
                <w:highlight w:val="none"/>
              </w:rPr>
            </w:pPr>
          </w:p>
        </w:tc>
      </w:tr>
      <w:tr w14:paraId="0A15E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2906FB8">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53986B84">
            <w:pPr>
              <w:jc w:val="center"/>
              <w:rPr>
                <w:rFonts w:ascii="仿宋" w:hAnsi="仿宋" w:eastAsia="仿宋" w:cs="仿宋"/>
                <w:b/>
                <w:color w:val="auto"/>
                <w:kern w:val="0"/>
                <w:sz w:val="32"/>
                <w:szCs w:val="32"/>
                <w:highlight w:val="none"/>
              </w:rPr>
            </w:pPr>
          </w:p>
        </w:tc>
        <w:tc>
          <w:tcPr>
            <w:tcW w:w="3546" w:type="dxa"/>
          </w:tcPr>
          <w:p w14:paraId="7BD9B4A9">
            <w:pPr>
              <w:jc w:val="center"/>
              <w:rPr>
                <w:rFonts w:ascii="仿宋" w:hAnsi="仿宋" w:eastAsia="仿宋" w:cs="仿宋"/>
                <w:b/>
                <w:color w:val="auto"/>
                <w:kern w:val="0"/>
                <w:sz w:val="32"/>
                <w:szCs w:val="32"/>
                <w:highlight w:val="none"/>
              </w:rPr>
            </w:pPr>
          </w:p>
        </w:tc>
        <w:tc>
          <w:tcPr>
            <w:tcW w:w="1276" w:type="dxa"/>
          </w:tcPr>
          <w:p w14:paraId="385C8E66">
            <w:pPr>
              <w:jc w:val="center"/>
              <w:rPr>
                <w:rFonts w:ascii="仿宋" w:hAnsi="仿宋" w:eastAsia="仿宋" w:cs="仿宋"/>
                <w:b/>
                <w:color w:val="auto"/>
                <w:kern w:val="0"/>
                <w:sz w:val="32"/>
                <w:szCs w:val="32"/>
                <w:highlight w:val="none"/>
              </w:rPr>
            </w:pPr>
          </w:p>
        </w:tc>
      </w:tr>
      <w:tr w14:paraId="79AA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AA157DE">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067B55FB">
            <w:pPr>
              <w:jc w:val="center"/>
              <w:rPr>
                <w:rFonts w:ascii="仿宋" w:hAnsi="仿宋" w:eastAsia="仿宋" w:cs="仿宋"/>
                <w:b/>
                <w:color w:val="auto"/>
                <w:kern w:val="0"/>
                <w:sz w:val="32"/>
                <w:szCs w:val="32"/>
                <w:highlight w:val="none"/>
              </w:rPr>
            </w:pPr>
          </w:p>
        </w:tc>
        <w:tc>
          <w:tcPr>
            <w:tcW w:w="3546" w:type="dxa"/>
          </w:tcPr>
          <w:p w14:paraId="12880C00">
            <w:pPr>
              <w:jc w:val="center"/>
              <w:rPr>
                <w:rFonts w:ascii="仿宋" w:hAnsi="仿宋" w:eastAsia="仿宋" w:cs="仿宋"/>
                <w:b/>
                <w:color w:val="auto"/>
                <w:kern w:val="0"/>
                <w:sz w:val="32"/>
                <w:szCs w:val="32"/>
                <w:highlight w:val="none"/>
              </w:rPr>
            </w:pPr>
          </w:p>
        </w:tc>
        <w:tc>
          <w:tcPr>
            <w:tcW w:w="1276" w:type="dxa"/>
          </w:tcPr>
          <w:p w14:paraId="774EDDC8">
            <w:pPr>
              <w:jc w:val="center"/>
              <w:rPr>
                <w:rFonts w:ascii="仿宋" w:hAnsi="仿宋" w:eastAsia="仿宋" w:cs="仿宋"/>
                <w:b/>
                <w:color w:val="auto"/>
                <w:kern w:val="0"/>
                <w:sz w:val="32"/>
                <w:szCs w:val="32"/>
                <w:highlight w:val="none"/>
              </w:rPr>
            </w:pPr>
          </w:p>
        </w:tc>
      </w:tr>
    </w:tbl>
    <w:p w14:paraId="1CEF5A4D">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70A57EE3">
      <w:pPr>
        <w:jc w:val="center"/>
        <w:rPr>
          <w:rFonts w:ascii="仿宋" w:hAnsi="仿宋" w:eastAsia="仿宋" w:cs="仿宋"/>
          <w:b/>
          <w:color w:val="auto"/>
          <w:kern w:val="0"/>
          <w:sz w:val="32"/>
          <w:szCs w:val="32"/>
          <w:highlight w:val="none"/>
        </w:rPr>
      </w:pPr>
    </w:p>
    <w:p w14:paraId="7A9B9514">
      <w:pPr>
        <w:spacing w:line="360" w:lineRule="auto"/>
        <w:ind w:right="420"/>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77A2BF7C">
      <w:pPr>
        <w:widowControl/>
        <w:adjustRightInd/>
        <w:jc w:val="left"/>
        <w:rPr>
          <w:rFonts w:ascii="仿宋" w:hAnsi="仿宋" w:eastAsia="仿宋" w:cs="仿宋"/>
          <w:b/>
          <w:bCs/>
          <w:color w:val="auto"/>
          <w:sz w:val="32"/>
          <w:szCs w:val="32"/>
          <w:highlight w:val="none"/>
        </w:rPr>
      </w:pPr>
    </w:p>
    <w:p w14:paraId="77B29FA9">
      <w:pPr>
        <w:pageBreakBefore/>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2CFB73D4">
      <w:pPr>
        <w:snapToGrid w:val="0"/>
        <w:spacing w:line="360" w:lineRule="auto"/>
        <w:rPr>
          <w:rFonts w:ascii="仿宋" w:hAnsi="仿宋" w:eastAsia="仿宋" w:cs="仿宋"/>
          <w:color w:val="auto"/>
          <w:sz w:val="24"/>
          <w:highlight w:val="none"/>
        </w:rPr>
      </w:pPr>
    </w:p>
    <w:p w14:paraId="38A9DC10">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0080563">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670725A">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3E401E9">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647492C">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6D09E2F9">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1686D2E8">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5FF81131">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E3FF89F">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DDDD219">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15BAD96B">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E751664">
      <w:pPr>
        <w:autoSpaceDE w:val="0"/>
        <w:autoSpaceDN w:val="0"/>
        <w:spacing w:line="360" w:lineRule="auto"/>
        <w:jc w:val="left"/>
        <w:rPr>
          <w:rFonts w:ascii="仿宋" w:hAnsi="仿宋" w:eastAsia="仿宋" w:cs="仿宋"/>
          <w:color w:val="auto"/>
          <w:kern w:val="0"/>
          <w:sz w:val="24"/>
          <w:highlight w:val="none"/>
          <w:lang w:val="zh-CN"/>
        </w:rPr>
      </w:pPr>
    </w:p>
    <w:p w14:paraId="1A541534">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5A40603D">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2F6144A8">
      <w:pPr>
        <w:spacing w:line="360" w:lineRule="auto"/>
        <w:jc w:val="center"/>
        <w:rPr>
          <w:rFonts w:ascii="仿宋" w:hAnsi="仿宋" w:eastAsia="仿宋" w:cs="仿宋"/>
          <w:b/>
          <w:bCs/>
          <w:color w:val="auto"/>
          <w:sz w:val="24"/>
          <w:highlight w:val="none"/>
        </w:rPr>
      </w:pPr>
    </w:p>
    <w:p w14:paraId="2B9F10CE">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CE105B1">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78173C73">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B30D22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D55ECA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5C75FE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394D621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722F8A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840E94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3FC6248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47726D9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FEFF78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FF7E74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48916F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0BB7F218">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BF40740">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B674B83">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244177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4E1D11E">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CCE36FA">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C70CE56">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E3A23EE">
            <w:pPr>
              <w:autoSpaceDE w:val="0"/>
              <w:autoSpaceDN w:val="0"/>
              <w:spacing w:line="360" w:lineRule="auto"/>
              <w:rPr>
                <w:rFonts w:ascii="仿宋_GB2312" w:hAnsi="仿宋_GB2312" w:eastAsia="仿宋_GB2312" w:cs="仿宋_GB2312"/>
                <w:color w:val="auto"/>
                <w:sz w:val="24"/>
                <w:highlight w:val="none"/>
              </w:rPr>
            </w:pPr>
          </w:p>
        </w:tc>
      </w:tr>
      <w:tr w14:paraId="0B340E77">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580F3CD">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1C6DDAC">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BEFBDC3">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CD6609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CFCD631">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39A5A3D">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293D0CE">
            <w:pPr>
              <w:autoSpaceDE w:val="0"/>
              <w:autoSpaceDN w:val="0"/>
              <w:spacing w:line="360" w:lineRule="auto"/>
              <w:rPr>
                <w:rFonts w:ascii="仿宋_GB2312" w:hAnsi="仿宋_GB2312" w:eastAsia="仿宋_GB2312" w:cs="仿宋_GB2312"/>
                <w:color w:val="auto"/>
                <w:sz w:val="24"/>
                <w:highlight w:val="none"/>
              </w:rPr>
            </w:pPr>
          </w:p>
        </w:tc>
      </w:tr>
      <w:tr w14:paraId="3962CF34">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74A86F0">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5F85AE2">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D44624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6C1E169">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B0212A5">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4EA9387">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5028097">
            <w:pPr>
              <w:autoSpaceDE w:val="0"/>
              <w:autoSpaceDN w:val="0"/>
              <w:spacing w:line="360" w:lineRule="auto"/>
              <w:rPr>
                <w:rFonts w:ascii="仿宋_GB2312" w:hAnsi="仿宋_GB2312" w:eastAsia="仿宋_GB2312" w:cs="仿宋_GB2312"/>
                <w:color w:val="auto"/>
                <w:sz w:val="24"/>
                <w:highlight w:val="none"/>
              </w:rPr>
            </w:pPr>
          </w:p>
        </w:tc>
      </w:tr>
    </w:tbl>
    <w:p w14:paraId="39073A5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1E642570">
      <w:pPr>
        <w:autoSpaceDE w:val="0"/>
        <w:autoSpaceDN w:val="0"/>
        <w:spacing w:line="360" w:lineRule="auto"/>
        <w:rPr>
          <w:rFonts w:ascii="仿宋_GB2312" w:hAnsi="仿宋_GB2312" w:eastAsia="仿宋_GB2312" w:cs="仿宋_GB2312"/>
          <w:b/>
          <w:color w:val="auto"/>
          <w:sz w:val="24"/>
          <w:highlight w:val="none"/>
        </w:rPr>
      </w:pPr>
    </w:p>
    <w:p w14:paraId="4B2694B0">
      <w:pPr>
        <w:autoSpaceDE w:val="0"/>
        <w:autoSpaceDN w:val="0"/>
        <w:spacing w:line="360" w:lineRule="auto"/>
        <w:rPr>
          <w:rFonts w:ascii="仿宋_GB2312" w:hAnsi="仿宋_GB2312" w:eastAsia="仿宋_GB2312" w:cs="仿宋_GB2312"/>
          <w:color w:val="auto"/>
          <w:sz w:val="24"/>
          <w:highlight w:val="none"/>
        </w:rPr>
      </w:pPr>
    </w:p>
    <w:p w14:paraId="26D3771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50CB5F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EA623D2">
      <w:pPr>
        <w:pStyle w:val="647"/>
        <w:ind w:firstLine="0"/>
        <w:jc w:val="both"/>
        <w:rPr>
          <w:rFonts w:hAnsi="仿宋_GB2312" w:cs="仿宋_GB2312"/>
          <w:color w:val="auto"/>
          <w:highlight w:val="none"/>
        </w:rPr>
      </w:pPr>
    </w:p>
    <w:p w14:paraId="1BDDEA52">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36BE552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DA63996">
      <w:pPr>
        <w:spacing w:line="360" w:lineRule="auto"/>
        <w:jc w:val="center"/>
        <w:rPr>
          <w:rFonts w:ascii="仿宋_GB2312" w:hAnsi="仿宋_GB2312" w:eastAsia="仿宋_GB2312" w:cs="仿宋_GB2312"/>
          <w:color w:val="auto"/>
          <w:sz w:val="24"/>
          <w:highlight w:val="none"/>
        </w:rPr>
      </w:pPr>
    </w:p>
    <w:p w14:paraId="47C3CE8A">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98DA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A7B42D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216E338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772C157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0C8ED37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7BEFAC6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4AC568F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0E074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C01773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74192F1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B06774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0807BDD">
            <w:pPr>
              <w:spacing w:line="360" w:lineRule="auto"/>
              <w:jc w:val="center"/>
              <w:rPr>
                <w:rFonts w:ascii="仿宋_GB2312" w:hAnsi="仿宋_GB2312" w:eastAsia="仿宋_GB2312" w:cs="仿宋_GB2312"/>
                <w:color w:val="auto"/>
                <w:sz w:val="24"/>
                <w:highlight w:val="none"/>
              </w:rPr>
            </w:pPr>
          </w:p>
        </w:tc>
        <w:tc>
          <w:tcPr>
            <w:tcW w:w="1080" w:type="dxa"/>
            <w:vAlign w:val="center"/>
          </w:tcPr>
          <w:p w14:paraId="208E68D1">
            <w:pPr>
              <w:spacing w:line="360" w:lineRule="auto"/>
              <w:jc w:val="center"/>
              <w:rPr>
                <w:rFonts w:ascii="仿宋_GB2312" w:hAnsi="仿宋_GB2312" w:eastAsia="仿宋_GB2312" w:cs="仿宋_GB2312"/>
                <w:color w:val="auto"/>
                <w:sz w:val="24"/>
                <w:highlight w:val="none"/>
              </w:rPr>
            </w:pPr>
          </w:p>
        </w:tc>
        <w:tc>
          <w:tcPr>
            <w:tcW w:w="1332" w:type="dxa"/>
            <w:vAlign w:val="center"/>
          </w:tcPr>
          <w:p w14:paraId="4BC9385A">
            <w:pPr>
              <w:spacing w:line="360" w:lineRule="auto"/>
              <w:jc w:val="center"/>
              <w:rPr>
                <w:rFonts w:ascii="仿宋_GB2312" w:hAnsi="仿宋_GB2312" w:eastAsia="仿宋_GB2312" w:cs="仿宋_GB2312"/>
                <w:color w:val="auto"/>
                <w:sz w:val="24"/>
                <w:highlight w:val="none"/>
              </w:rPr>
            </w:pPr>
          </w:p>
        </w:tc>
      </w:tr>
      <w:tr w14:paraId="135CB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DDDCFC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5D6DE3F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916FEA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9AE37D8">
            <w:pPr>
              <w:spacing w:line="360" w:lineRule="auto"/>
              <w:jc w:val="center"/>
              <w:rPr>
                <w:rFonts w:ascii="仿宋_GB2312" w:hAnsi="仿宋_GB2312" w:eastAsia="仿宋_GB2312" w:cs="仿宋_GB2312"/>
                <w:color w:val="auto"/>
                <w:sz w:val="24"/>
                <w:highlight w:val="none"/>
              </w:rPr>
            </w:pPr>
          </w:p>
        </w:tc>
        <w:tc>
          <w:tcPr>
            <w:tcW w:w="1080" w:type="dxa"/>
            <w:vAlign w:val="center"/>
          </w:tcPr>
          <w:p w14:paraId="0D1ED449">
            <w:pPr>
              <w:spacing w:line="360" w:lineRule="auto"/>
              <w:jc w:val="center"/>
              <w:rPr>
                <w:rFonts w:ascii="仿宋_GB2312" w:hAnsi="仿宋_GB2312" w:eastAsia="仿宋_GB2312" w:cs="仿宋_GB2312"/>
                <w:color w:val="auto"/>
                <w:sz w:val="24"/>
                <w:highlight w:val="none"/>
              </w:rPr>
            </w:pPr>
          </w:p>
        </w:tc>
        <w:tc>
          <w:tcPr>
            <w:tcW w:w="1332" w:type="dxa"/>
            <w:vAlign w:val="center"/>
          </w:tcPr>
          <w:p w14:paraId="16AE14FD">
            <w:pPr>
              <w:spacing w:line="360" w:lineRule="auto"/>
              <w:jc w:val="center"/>
              <w:rPr>
                <w:rFonts w:ascii="仿宋_GB2312" w:hAnsi="仿宋_GB2312" w:eastAsia="仿宋_GB2312" w:cs="仿宋_GB2312"/>
                <w:color w:val="auto"/>
                <w:sz w:val="24"/>
                <w:highlight w:val="none"/>
              </w:rPr>
            </w:pPr>
          </w:p>
        </w:tc>
      </w:tr>
      <w:tr w14:paraId="7332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F1E9CF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7A03E88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5B57F2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0FF6610">
            <w:pPr>
              <w:spacing w:line="360" w:lineRule="auto"/>
              <w:jc w:val="center"/>
              <w:rPr>
                <w:rFonts w:ascii="仿宋_GB2312" w:hAnsi="仿宋_GB2312" w:eastAsia="仿宋_GB2312" w:cs="仿宋_GB2312"/>
                <w:color w:val="auto"/>
                <w:sz w:val="24"/>
                <w:highlight w:val="none"/>
              </w:rPr>
            </w:pPr>
          </w:p>
        </w:tc>
        <w:tc>
          <w:tcPr>
            <w:tcW w:w="1080" w:type="dxa"/>
            <w:vAlign w:val="center"/>
          </w:tcPr>
          <w:p w14:paraId="0D27A762">
            <w:pPr>
              <w:spacing w:line="360" w:lineRule="auto"/>
              <w:jc w:val="center"/>
              <w:rPr>
                <w:rFonts w:ascii="仿宋_GB2312" w:hAnsi="仿宋_GB2312" w:eastAsia="仿宋_GB2312" w:cs="仿宋_GB2312"/>
                <w:color w:val="auto"/>
                <w:sz w:val="24"/>
                <w:highlight w:val="none"/>
              </w:rPr>
            </w:pPr>
          </w:p>
        </w:tc>
        <w:tc>
          <w:tcPr>
            <w:tcW w:w="1332" w:type="dxa"/>
            <w:vAlign w:val="center"/>
          </w:tcPr>
          <w:p w14:paraId="23E6B026">
            <w:pPr>
              <w:spacing w:line="360" w:lineRule="auto"/>
              <w:jc w:val="center"/>
              <w:rPr>
                <w:rFonts w:ascii="仿宋_GB2312" w:hAnsi="仿宋_GB2312" w:eastAsia="仿宋_GB2312" w:cs="仿宋_GB2312"/>
                <w:color w:val="auto"/>
                <w:sz w:val="24"/>
                <w:highlight w:val="none"/>
              </w:rPr>
            </w:pPr>
          </w:p>
        </w:tc>
      </w:tr>
      <w:tr w14:paraId="5CB01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24084A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739A60F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76559B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9DBADDF">
            <w:pPr>
              <w:spacing w:line="360" w:lineRule="auto"/>
              <w:jc w:val="center"/>
              <w:rPr>
                <w:rFonts w:ascii="仿宋_GB2312" w:hAnsi="仿宋_GB2312" w:eastAsia="仿宋_GB2312" w:cs="仿宋_GB2312"/>
                <w:color w:val="auto"/>
                <w:sz w:val="24"/>
                <w:highlight w:val="none"/>
              </w:rPr>
            </w:pPr>
          </w:p>
        </w:tc>
        <w:tc>
          <w:tcPr>
            <w:tcW w:w="1080" w:type="dxa"/>
            <w:vAlign w:val="center"/>
          </w:tcPr>
          <w:p w14:paraId="5B8A88C1">
            <w:pPr>
              <w:spacing w:line="360" w:lineRule="auto"/>
              <w:jc w:val="center"/>
              <w:rPr>
                <w:rFonts w:ascii="仿宋_GB2312" w:hAnsi="仿宋_GB2312" w:eastAsia="仿宋_GB2312" w:cs="仿宋_GB2312"/>
                <w:color w:val="auto"/>
                <w:sz w:val="24"/>
                <w:highlight w:val="none"/>
              </w:rPr>
            </w:pPr>
          </w:p>
        </w:tc>
        <w:tc>
          <w:tcPr>
            <w:tcW w:w="1332" w:type="dxa"/>
            <w:vAlign w:val="center"/>
          </w:tcPr>
          <w:p w14:paraId="6BDF9F8A">
            <w:pPr>
              <w:spacing w:line="360" w:lineRule="auto"/>
              <w:jc w:val="center"/>
              <w:rPr>
                <w:rFonts w:ascii="仿宋_GB2312" w:hAnsi="仿宋_GB2312" w:eastAsia="仿宋_GB2312" w:cs="仿宋_GB2312"/>
                <w:color w:val="auto"/>
                <w:sz w:val="24"/>
                <w:highlight w:val="none"/>
              </w:rPr>
            </w:pPr>
          </w:p>
        </w:tc>
      </w:tr>
      <w:tr w14:paraId="38EF5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0D8F6A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1F7A8355">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54EA7B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9D6F3FE">
            <w:pPr>
              <w:spacing w:line="360" w:lineRule="auto"/>
              <w:jc w:val="center"/>
              <w:rPr>
                <w:rFonts w:ascii="仿宋_GB2312" w:hAnsi="仿宋_GB2312" w:eastAsia="仿宋_GB2312" w:cs="仿宋_GB2312"/>
                <w:color w:val="auto"/>
                <w:sz w:val="24"/>
                <w:highlight w:val="none"/>
              </w:rPr>
            </w:pPr>
          </w:p>
        </w:tc>
        <w:tc>
          <w:tcPr>
            <w:tcW w:w="1080" w:type="dxa"/>
            <w:vAlign w:val="center"/>
          </w:tcPr>
          <w:p w14:paraId="119C383D">
            <w:pPr>
              <w:spacing w:line="360" w:lineRule="auto"/>
              <w:jc w:val="center"/>
              <w:rPr>
                <w:rFonts w:ascii="仿宋_GB2312" w:hAnsi="仿宋_GB2312" w:eastAsia="仿宋_GB2312" w:cs="仿宋_GB2312"/>
                <w:color w:val="auto"/>
                <w:sz w:val="24"/>
                <w:highlight w:val="none"/>
              </w:rPr>
            </w:pPr>
          </w:p>
        </w:tc>
        <w:tc>
          <w:tcPr>
            <w:tcW w:w="1332" w:type="dxa"/>
            <w:vAlign w:val="center"/>
          </w:tcPr>
          <w:p w14:paraId="7F3302C3">
            <w:pPr>
              <w:spacing w:line="360" w:lineRule="auto"/>
              <w:jc w:val="center"/>
              <w:rPr>
                <w:rFonts w:ascii="仿宋_GB2312" w:hAnsi="仿宋_GB2312" w:eastAsia="仿宋_GB2312" w:cs="仿宋_GB2312"/>
                <w:color w:val="auto"/>
                <w:sz w:val="24"/>
                <w:highlight w:val="none"/>
              </w:rPr>
            </w:pPr>
          </w:p>
        </w:tc>
      </w:tr>
    </w:tbl>
    <w:p w14:paraId="770C347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58255F9B">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0AC17848">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37F55735">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0C1E125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61F139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F1FF72F">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4489602E">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7417DC62">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2BE546E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95E7644">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CE55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409513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0983BC9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4431219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101DC43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0ABF65D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751CB43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78B914E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5EED3AC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3C578C7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4198EA5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3F5EF9C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4DC883B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0667B96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2D15F57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2A8B5CA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67C9FE7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7872A5C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59E5613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2D01C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88E8BB8">
            <w:pPr>
              <w:spacing w:line="360" w:lineRule="auto"/>
              <w:rPr>
                <w:rFonts w:ascii="仿宋_GB2312" w:hAnsi="仿宋_GB2312" w:eastAsia="仿宋_GB2312" w:cs="仿宋_GB2312"/>
                <w:color w:val="auto"/>
                <w:sz w:val="24"/>
                <w:highlight w:val="none"/>
              </w:rPr>
            </w:pPr>
          </w:p>
        </w:tc>
        <w:tc>
          <w:tcPr>
            <w:tcW w:w="552" w:type="dxa"/>
          </w:tcPr>
          <w:p w14:paraId="41BAC421">
            <w:pPr>
              <w:spacing w:line="360" w:lineRule="auto"/>
              <w:rPr>
                <w:rFonts w:ascii="仿宋_GB2312" w:hAnsi="仿宋_GB2312" w:eastAsia="仿宋_GB2312" w:cs="仿宋_GB2312"/>
                <w:color w:val="auto"/>
                <w:sz w:val="24"/>
                <w:highlight w:val="none"/>
              </w:rPr>
            </w:pPr>
          </w:p>
        </w:tc>
        <w:tc>
          <w:tcPr>
            <w:tcW w:w="552" w:type="dxa"/>
          </w:tcPr>
          <w:p w14:paraId="149C68A2">
            <w:pPr>
              <w:spacing w:line="360" w:lineRule="auto"/>
              <w:rPr>
                <w:rFonts w:ascii="仿宋_GB2312" w:hAnsi="仿宋_GB2312" w:eastAsia="仿宋_GB2312" w:cs="仿宋_GB2312"/>
                <w:color w:val="auto"/>
                <w:sz w:val="24"/>
                <w:highlight w:val="none"/>
              </w:rPr>
            </w:pPr>
          </w:p>
        </w:tc>
        <w:tc>
          <w:tcPr>
            <w:tcW w:w="552" w:type="dxa"/>
          </w:tcPr>
          <w:p w14:paraId="50C6CDEF">
            <w:pPr>
              <w:spacing w:line="360" w:lineRule="auto"/>
              <w:rPr>
                <w:rFonts w:ascii="仿宋_GB2312" w:hAnsi="仿宋_GB2312" w:eastAsia="仿宋_GB2312" w:cs="仿宋_GB2312"/>
                <w:color w:val="auto"/>
                <w:sz w:val="24"/>
                <w:highlight w:val="none"/>
              </w:rPr>
            </w:pPr>
          </w:p>
        </w:tc>
        <w:tc>
          <w:tcPr>
            <w:tcW w:w="552" w:type="dxa"/>
          </w:tcPr>
          <w:p w14:paraId="46A19EB0">
            <w:pPr>
              <w:spacing w:line="360" w:lineRule="auto"/>
              <w:rPr>
                <w:rFonts w:ascii="仿宋_GB2312" w:hAnsi="仿宋_GB2312" w:eastAsia="仿宋_GB2312" w:cs="仿宋_GB2312"/>
                <w:color w:val="auto"/>
                <w:sz w:val="24"/>
                <w:highlight w:val="none"/>
              </w:rPr>
            </w:pPr>
          </w:p>
        </w:tc>
        <w:tc>
          <w:tcPr>
            <w:tcW w:w="552" w:type="dxa"/>
          </w:tcPr>
          <w:p w14:paraId="1CC9B0A2">
            <w:pPr>
              <w:spacing w:line="360" w:lineRule="auto"/>
              <w:rPr>
                <w:rFonts w:ascii="仿宋_GB2312" w:hAnsi="仿宋_GB2312" w:eastAsia="仿宋_GB2312" w:cs="仿宋_GB2312"/>
                <w:color w:val="auto"/>
                <w:sz w:val="24"/>
                <w:highlight w:val="none"/>
              </w:rPr>
            </w:pPr>
          </w:p>
        </w:tc>
        <w:tc>
          <w:tcPr>
            <w:tcW w:w="552" w:type="dxa"/>
          </w:tcPr>
          <w:p w14:paraId="70213C94">
            <w:pPr>
              <w:spacing w:line="360" w:lineRule="auto"/>
              <w:rPr>
                <w:rFonts w:ascii="仿宋_GB2312" w:hAnsi="仿宋_GB2312" w:eastAsia="仿宋_GB2312" w:cs="仿宋_GB2312"/>
                <w:color w:val="auto"/>
                <w:sz w:val="24"/>
                <w:highlight w:val="none"/>
              </w:rPr>
            </w:pPr>
          </w:p>
        </w:tc>
        <w:tc>
          <w:tcPr>
            <w:tcW w:w="553" w:type="dxa"/>
          </w:tcPr>
          <w:p w14:paraId="30D698FB">
            <w:pPr>
              <w:spacing w:line="360" w:lineRule="auto"/>
              <w:rPr>
                <w:rFonts w:ascii="仿宋_GB2312" w:hAnsi="仿宋_GB2312" w:eastAsia="仿宋_GB2312" w:cs="仿宋_GB2312"/>
                <w:color w:val="auto"/>
                <w:sz w:val="24"/>
                <w:highlight w:val="none"/>
              </w:rPr>
            </w:pPr>
          </w:p>
        </w:tc>
        <w:tc>
          <w:tcPr>
            <w:tcW w:w="553" w:type="dxa"/>
          </w:tcPr>
          <w:p w14:paraId="721B3E4A">
            <w:pPr>
              <w:spacing w:line="360" w:lineRule="auto"/>
              <w:rPr>
                <w:rFonts w:ascii="仿宋_GB2312" w:hAnsi="仿宋_GB2312" w:eastAsia="仿宋_GB2312" w:cs="仿宋_GB2312"/>
                <w:color w:val="auto"/>
                <w:sz w:val="24"/>
                <w:highlight w:val="none"/>
              </w:rPr>
            </w:pPr>
          </w:p>
        </w:tc>
        <w:tc>
          <w:tcPr>
            <w:tcW w:w="553" w:type="dxa"/>
          </w:tcPr>
          <w:p w14:paraId="77677778">
            <w:pPr>
              <w:spacing w:line="360" w:lineRule="auto"/>
              <w:rPr>
                <w:rFonts w:ascii="仿宋_GB2312" w:hAnsi="仿宋_GB2312" w:eastAsia="仿宋_GB2312" w:cs="仿宋_GB2312"/>
                <w:color w:val="auto"/>
                <w:sz w:val="24"/>
                <w:highlight w:val="none"/>
              </w:rPr>
            </w:pPr>
          </w:p>
        </w:tc>
        <w:tc>
          <w:tcPr>
            <w:tcW w:w="553" w:type="dxa"/>
          </w:tcPr>
          <w:p w14:paraId="0E0C3BE1">
            <w:pPr>
              <w:spacing w:line="360" w:lineRule="auto"/>
              <w:rPr>
                <w:rFonts w:ascii="仿宋_GB2312" w:hAnsi="仿宋_GB2312" w:eastAsia="仿宋_GB2312" w:cs="仿宋_GB2312"/>
                <w:color w:val="auto"/>
                <w:sz w:val="24"/>
                <w:highlight w:val="none"/>
              </w:rPr>
            </w:pPr>
          </w:p>
        </w:tc>
        <w:tc>
          <w:tcPr>
            <w:tcW w:w="553" w:type="dxa"/>
          </w:tcPr>
          <w:p w14:paraId="622CFD3C">
            <w:pPr>
              <w:spacing w:line="360" w:lineRule="auto"/>
              <w:rPr>
                <w:rFonts w:ascii="仿宋_GB2312" w:hAnsi="仿宋_GB2312" w:eastAsia="仿宋_GB2312" w:cs="仿宋_GB2312"/>
                <w:color w:val="auto"/>
                <w:sz w:val="24"/>
                <w:highlight w:val="none"/>
              </w:rPr>
            </w:pPr>
          </w:p>
        </w:tc>
        <w:tc>
          <w:tcPr>
            <w:tcW w:w="553" w:type="dxa"/>
          </w:tcPr>
          <w:p w14:paraId="45091F0A">
            <w:pPr>
              <w:spacing w:line="360" w:lineRule="auto"/>
              <w:rPr>
                <w:rFonts w:ascii="仿宋_GB2312" w:hAnsi="仿宋_GB2312" w:eastAsia="仿宋_GB2312" w:cs="仿宋_GB2312"/>
                <w:color w:val="auto"/>
                <w:sz w:val="24"/>
                <w:highlight w:val="none"/>
              </w:rPr>
            </w:pPr>
          </w:p>
        </w:tc>
        <w:tc>
          <w:tcPr>
            <w:tcW w:w="553" w:type="dxa"/>
          </w:tcPr>
          <w:p w14:paraId="45188FB6">
            <w:pPr>
              <w:spacing w:line="360" w:lineRule="auto"/>
              <w:rPr>
                <w:rFonts w:ascii="仿宋_GB2312" w:hAnsi="仿宋_GB2312" w:eastAsia="仿宋_GB2312" w:cs="仿宋_GB2312"/>
                <w:color w:val="auto"/>
                <w:sz w:val="24"/>
                <w:highlight w:val="none"/>
              </w:rPr>
            </w:pPr>
          </w:p>
        </w:tc>
        <w:tc>
          <w:tcPr>
            <w:tcW w:w="553" w:type="dxa"/>
          </w:tcPr>
          <w:p w14:paraId="44E131F1">
            <w:pPr>
              <w:spacing w:line="360" w:lineRule="auto"/>
              <w:rPr>
                <w:rFonts w:ascii="仿宋_GB2312" w:hAnsi="仿宋_GB2312" w:eastAsia="仿宋_GB2312" w:cs="仿宋_GB2312"/>
                <w:color w:val="auto"/>
                <w:sz w:val="24"/>
                <w:highlight w:val="none"/>
              </w:rPr>
            </w:pPr>
          </w:p>
        </w:tc>
        <w:tc>
          <w:tcPr>
            <w:tcW w:w="553" w:type="dxa"/>
          </w:tcPr>
          <w:p w14:paraId="3CAFA640">
            <w:pPr>
              <w:spacing w:line="360" w:lineRule="auto"/>
              <w:rPr>
                <w:rFonts w:ascii="仿宋_GB2312" w:hAnsi="仿宋_GB2312" w:eastAsia="仿宋_GB2312" w:cs="仿宋_GB2312"/>
                <w:color w:val="auto"/>
                <w:sz w:val="24"/>
                <w:highlight w:val="none"/>
              </w:rPr>
            </w:pPr>
          </w:p>
        </w:tc>
        <w:tc>
          <w:tcPr>
            <w:tcW w:w="553" w:type="dxa"/>
          </w:tcPr>
          <w:p w14:paraId="7AC2DD14">
            <w:pPr>
              <w:spacing w:line="360" w:lineRule="auto"/>
              <w:rPr>
                <w:rFonts w:ascii="仿宋_GB2312" w:hAnsi="仿宋_GB2312" w:eastAsia="仿宋_GB2312" w:cs="仿宋_GB2312"/>
                <w:color w:val="auto"/>
                <w:sz w:val="24"/>
                <w:highlight w:val="none"/>
              </w:rPr>
            </w:pPr>
          </w:p>
        </w:tc>
      </w:tr>
      <w:tr w14:paraId="1DBCE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D0945C3">
            <w:pPr>
              <w:spacing w:line="360" w:lineRule="auto"/>
              <w:rPr>
                <w:rFonts w:ascii="仿宋_GB2312" w:hAnsi="仿宋_GB2312" w:eastAsia="仿宋_GB2312" w:cs="仿宋_GB2312"/>
                <w:color w:val="auto"/>
                <w:sz w:val="24"/>
                <w:highlight w:val="none"/>
              </w:rPr>
            </w:pPr>
          </w:p>
        </w:tc>
        <w:tc>
          <w:tcPr>
            <w:tcW w:w="552" w:type="dxa"/>
          </w:tcPr>
          <w:p w14:paraId="7734C7B4">
            <w:pPr>
              <w:spacing w:line="360" w:lineRule="auto"/>
              <w:rPr>
                <w:rFonts w:ascii="仿宋_GB2312" w:hAnsi="仿宋_GB2312" w:eastAsia="仿宋_GB2312" w:cs="仿宋_GB2312"/>
                <w:color w:val="auto"/>
                <w:sz w:val="24"/>
                <w:highlight w:val="none"/>
              </w:rPr>
            </w:pPr>
          </w:p>
        </w:tc>
        <w:tc>
          <w:tcPr>
            <w:tcW w:w="552" w:type="dxa"/>
          </w:tcPr>
          <w:p w14:paraId="780D3446">
            <w:pPr>
              <w:spacing w:line="360" w:lineRule="auto"/>
              <w:rPr>
                <w:rFonts w:ascii="仿宋_GB2312" w:hAnsi="仿宋_GB2312" w:eastAsia="仿宋_GB2312" w:cs="仿宋_GB2312"/>
                <w:color w:val="auto"/>
                <w:sz w:val="24"/>
                <w:highlight w:val="none"/>
              </w:rPr>
            </w:pPr>
          </w:p>
        </w:tc>
        <w:tc>
          <w:tcPr>
            <w:tcW w:w="552" w:type="dxa"/>
          </w:tcPr>
          <w:p w14:paraId="7842D146">
            <w:pPr>
              <w:spacing w:line="360" w:lineRule="auto"/>
              <w:rPr>
                <w:rFonts w:ascii="仿宋_GB2312" w:hAnsi="仿宋_GB2312" w:eastAsia="仿宋_GB2312" w:cs="仿宋_GB2312"/>
                <w:color w:val="auto"/>
                <w:sz w:val="24"/>
                <w:highlight w:val="none"/>
              </w:rPr>
            </w:pPr>
          </w:p>
        </w:tc>
        <w:tc>
          <w:tcPr>
            <w:tcW w:w="552" w:type="dxa"/>
          </w:tcPr>
          <w:p w14:paraId="4F14867A">
            <w:pPr>
              <w:spacing w:line="360" w:lineRule="auto"/>
              <w:rPr>
                <w:rFonts w:ascii="仿宋_GB2312" w:hAnsi="仿宋_GB2312" w:eastAsia="仿宋_GB2312" w:cs="仿宋_GB2312"/>
                <w:color w:val="auto"/>
                <w:sz w:val="24"/>
                <w:highlight w:val="none"/>
              </w:rPr>
            </w:pPr>
          </w:p>
        </w:tc>
        <w:tc>
          <w:tcPr>
            <w:tcW w:w="552" w:type="dxa"/>
          </w:tcPr>
          <w:p w14:paraId="6F9AE8E5">
            <w:pPr>
              <w:spacing w:line="360" w:lineRule="auto"/>
              <w:rPr>
                <w:rFonts w:ascii="仿宋_GB2312" w:hAnsi="仿宋_GB2312" w:eastAsia="仿宋_GB2312" w:cs="仿宋_GB2312"/>
                <w:color w:val="auto"/>
                <w:sz w:val="24"/>
                <w:highlight w:val="none"/>
              </w:rPr>
            </w:pPr>
          </w:p>
        </w:tc>
        <w:tc>
          <w:tcPr>
            <w:tcW w:w="552" w:type="dxa"/>
          </w:tcPr>
          <w:p w14:paraId="7C10F1F1">
            <w:pPr>
              <w:spacing w:line="360" w:lineRule="auto"/>
              <w:rPr>
                <w:rFonts w:ascii="仿宋_GB2312" w:hAnsi="仿宋_GB2312" w:eastAsia="仿宋_GB2312" w:cs="仿宋_GB2312"/>
                <w:color w:val="auto"/>
                <w:sz w:val="24"/>
                <w:highlight w:val="none"/>
              </w:rPr>
            </w:pPr>
          </w:p>
        </w:tc>
        <w:tc>
          <w:tcPr>
            <w:tcW w:w="553" w:type="dxa"/>
          </w:tcPr>
          <w:p w14:paraId="0FB9C3CC">
            <w:pPr>
              <w:spacing w:line="360" w:lineRule="auto"/>
              <w:rPr>
                <w:rFonts w:ascii="仿宋_GB2312" w:hAnsi="仿宋_GB2312" w:eastAsia="仿宋_GB2312" w:cs="仿宋_GB2312"/>
                <w:color w:val="auto"/>
                <w:sz w:val="24"/>
                <w:highlight w:val="none"/>
              </w:rPr>
            </w:pPr>
          </w:p>
        </w:tc>
        <w:tc>
          <w:tcPr>
            <w:tcW w:w="553" w:type="dxa"/>
          </w:tcPr>
          <w:p w14:paraId="4B4A753C">
            <w:pPr>
              <w:spacing w:line="360" w:lineRule="auto"/>
              <w:rPr>
                <w:rFonts w:ascii="仿宋_GB2312" w:hAnsi="仿宋_GB2312" w:eastAsia="仿宋_GB2312" w:cs="仿宋_GB2312"/>
                <w:color w:val="auto"/>
                <w:sz w:val="24"/>
                <w:highlight w:val="none"/>
              </w:rPr>
            </w:pPr>
          </w:p>
        </w:tc>
        <w:tc>
          <w:tcPr>
            <w:tcW w:w="553" w:type="dxa"/>
          </w:tcPr>
          <w:p w14:paraId="4F1BE8B9">
            <w:pPr>
              <w:spacing w:line="360" w:lineRule="auto"/>
              <w:rPr>
                <w:rFonts w:ascii="仿宋_GB2312" w:hAnsi="仿宋_GB2312" w:eastAsia="仿宋_GB2312" w:cs="仿宋_GB2312"/>
                <w:color w:val="auto"/>
                <w:sz w:val="24"/>
                <w:highlight w:val="none"/>
              </w:rPr>
            </w:pPr>
          </w:p>
        </w:tc>
        <w:tc>
          <w:tcPr>
            <w:tcW w:w="553" w:type="dxa"/>
          </w:tcPr>
          <w:p w14:paraId="290DCE24">
            <w:pPr>
              <w:spacing w:line="360" w:lineRule="auto"/>
              <w:rPr>
                <w:rFonts w:ascii="仿宋_GB2312" w:hAnsi="仿宋_GB2312" w:eastAsia="仿宋_GB2312" w:cs="仿宋_GB2312"/>
                <w:color w:val="auto"/>
                <w:sz w:val="24"/>
                <w:highlight w:val="none"/>
              </w:rPr>
            </w:pPr>
          </w:p>
        </w:tc>
        <w:tc>
          <w:tcPr>
            <w:tcW w:w="553" w:type="dxa"/>
          </w:tcPr>
          <w:p w14:paraId="2B30AD11">
            <w:pPr>
              <w:spacing w:line="360" w:lineRule="auto"/>
              <w:rPr>
                <w:rFonts w:ascii="仿宋_GB2312" w:hAnsi="仿宋_GB2312" w:eastAsia="仿宋_GB2312" w:cs="仿宋_GB2312"/>
                <w:color w:val="auto"/>
                <w:sz w:val="24"/>
                <w:highlight w:val="none"/>
              </w:rPr>
            </w:pPr>
          </w:p>
        </w:tc>
        <w:tc>
          <w:tcPr>
            <w:tcW w:w="553" w:type="dxa"/>
          </w:tcPr>
          <w:p w14:paraId="20ED081E">
            <w:pPr>
              <w:spacing w:line="360" w:lineRule="auto"/>
              <w:rPr>
                <w:rFonts w:ascii="仿宋_GB2312" w:hAnsi="仿宋_GB2312" w:eastAsia="仿宋_GB2312" w:cs="仿宋_GB2312"/>
                <w:color w:val="auto"/>
                <w:sz w:val="24"/>
                <w:highlight w:val="none"/>
              </w:rPr>
            </w:pPr>
          </w:p>
        </w:tc>
        <w:tc>
          <w:tcPr>
            <w:tcW w:w="553" w:type="dxa"/>
          </w:tcPr>
          <w:p w14:paraId="375CC5B6">
            <w:pPr>
              <w:spacing w:line="360" w:lineRule="auto"/>
              <w:rPr>
                <w:rFonts w:ascii="仿宋_GB2312" w:hAnsi="仿宋_GB2312" w:eastAsia="仿宋_GB2312" w:cs="仿宋_GB2312"/>
                <w:color w:val="auto"/>
                <w:sz w:val="24"/>
                <w:highlight w:val="none"/>
              </w:rPr>
            </w:pPr>
          </w:p>
        </w:tc>
        <w:tc>
          <w:tcPr>
            <w:tcW w:w="553" w:type="dxa"/>
          </w:tcPr>
          <w:p w14:paraId="1D9EB34D">
            <w:pPr>
              <w:spacing w:line="360" w:lineRule="auto"/>
              <w:rPr>
                <w:rFonts w:ascii="仿宋_GB2312" w:hAnsi="仿宋_GB2312" w:eastAsia="仿宋_GB2312" w:cs="仿宋_GB2312"/>
                <w:color w:val="auto"/>
                <w:sz w:val="24"/>
                <w:highlight w:val="none"/>
              </w:rPr>
            </w:pPr>
          </w:p>
        </w:tc>
        <w:tc>
          <w:tcPr>
            <w:tcW w:w="553" w:type="dxa"/>
          </w:tcPr>
          <w:p w14:paraId="29D8ECDE">
            <w:pPr>
              <w:spacing w:line="360" w:lineRule="auto"/>
              <w:rPr>
                <w:rFonts w:ascii="仿宋_GB2312" w:hAnsi="仿宋_GB2312" w:eastAsia="仿宋_GB2312" w:cs="仿宋_GB2312"/>
                <w:color w:val="auto"/>
                <w:sz w:val="24"/>
                <w:highlight w:val="none"/>
              </w:rPr>
            </w:pPr>
          </w:p>
        </w:tc>
        <w:tc>
          <w:tcPr>
            <w:tcW w:w="553" w:type="dxa"/>
          </w:tcPr>
          <w:p w14:paraId="3FC5B017">
            <w:pPr>
              <w:spacing w:line="360" w:lineRule="auto"/>
              <w:rPr>
                <w:rFonts w:ascii="仿宋_GB2312" w:hAnsi="仿宋_GB2312" w:eastAsia="仿宋_GB2312" w:cs="仿宋_GB2312"/>
                <w:color w:val="auto"/>
                <w:sz w:val="24"/>
                <w:highlight w:val="none"/>
              </w:rPr>
            </w:pPr>
          </w:p>
        </w:tc>
      </w:tr>
      <w:tr w14:paraId="1C00F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9082C34">
            <w:pPr>
              <w:spacing w:line="360" w:lineRule="auto"/>
              <w:rPr>
                <w:rFonts w:ascii="仿宋_GB2312" w:hAnsi="仿宋_GB2312" w:eastAsia="仿宋_GB2312" w:cs="仿宋_GB2312"/>
                <w:color w:val="auto"/>
                <w:sz w:val="24"/>
                <w:highlight w:val="none"/>
              </w:rPr>
            </w:pPr>
          </w:p>
        </w:tc>
        <w:tc>
          <w:tcPr>
            <w:tcW w:w="552" w:type="dxa"/>
          </w:tcPr>
          <w:p w14:paraId="041FD248">
            <w:pPr>
              <w:spacing w:line="360" w:lineRule="auto"/>
              <w:rPr>
                <w:rFonts w:ascii="仿宋_GB2312" w:hAnsi="仿宋_GB2312" w:eastAsia="仿宋_GB2312" w:cs="仿宋_GB2312"/>
                <w:color w:val="auto"/>
                <w:sz w:val="24"/>
                <w:highlight w:val="none"/>
              </w:rPr>
            </w:pPr>
          </w:p>
        </w:tc>
        <w:tc>
          <w:tcPr>
            <w:tcW w:w="552" w:type="dxa"/>
          </w:tcPr>
          <w:p w14:paraId="6ADED76C">
            <w:pPr>
              <w:spacing w:line="360" w:lineRule="auto"/>
              <w:rPr>
                <w:rFonts w:ascii="仿宋_GB2312" w:hAnsi="仿宋_GB2312" w:eastAsia="仿宋_GB2312" w:cs="仿宋_GB2312"/>
                <w:color w:val="auto"/>
                <w:sz w:val="24"/>
                <w:highlight w:val="none"/>
              </w:rPr>
            </w:pPr>
          </w:p>
        </w:tc>
        <w:tc>
          <w:tcPr>
            <w:tcW w:w="552" w:type="dxa"/>
          </w:tcPr>
          <w:p w14:paraId="6325951B">
            <w:pPr>
              <w:spacing w:line="360" w:lineRule="auto"/>
              <w:rPr>
                <w:rFonts w:ascii="仿宋_GB2312" w:hAnsi="仿宋_GB2312" w:eastAsia="仿宋_GB2312" w:cs="仿宋_GB2312"/>
                <w:color w:val="auto"/>
                <w:sz w:val="24"/>
                <w:highlight w:val="none"/>
              </w:rPr>
            </w:pPr>
          </w:p>
        </w:tc>
        <w:tc>
          <w:tcPr>
            <w:tcW w:w="552" w:type="dxa"/>
          </w:tcPr>
          <w:p w14:paraId="567AA606">
            <w:pPr>
              <w:spacing w:line="360" w:lineRule="auto"/>
              <w:rPr>
                <w:rFonts w:ascii="仿宋_GB2312" w:hAnsi="仿宋_GB2312" w:eastAsia="仿宋_GB2312" w:cs="仿宋_GB2312"/>
                <w:color w:val="auto"/>
                <w:sz w:val="24"/>
                <w:highlight w:val="none"/>
              </w:rPr>
            </w:pPr>
          </w:p>
        </w:tc>
        <w:tc>
          <w:tcPr>
            <w:tcW w:w="552" w:type="dxa"/>
          </w:tcPr>
          <w:p w14:paraId="19EFCDBA">
            <w:pPr>
              <w:spacing w:line="360" w:lineRule="auto"/>
              <w:rPr>
                <w:rFonts w:ascii="仿宋_GB2312" w:hAnsi="仿宋_GB2312" w:eastAsia="仿宋_GB2312" w:cs="仿宋_GB2312"/>
                <w:color w:val="auto"/>
                <w:sz w:val="24"/>
                <w:highlight w:val="none"/>
              </w:rPr>
            </w:pPr>
          </w:p>
        </w:tc>
        <w:tc>
          <w:tcPr>
            <w:tcW w:w="552" w:type="dxa"/>
          </w:tcPr>
          <w:p w14:paraId="7A6F1C05">
            <w:pPr>
              <w:spacing w:line="360" w:lineRule="auto"/>
              <w:rPr>
                <w:rFonts w:ascii="仿宋_GB2312" w:hAnsi="仿宋_GB2312" w:eastAsia="仿宋_GB2312" w:cs="仿宋_GB2312"/>
                <w:color w:val="auto"/>
                <w:sz w:val="24"/>
                <w:highlight w:val="none"/>
              </w:rPr>
            </w:pPr>
          </w:p>
        </w:tc>
        <w:tc>
          <w:tcPr>
            <w:tcW w:w="553" w:type="dxa"/>
          </w:tcPr>
          <w:p w14:paraId="79EA5741">
            <w:pPr>
              <w:spacing w:line="360" w:lineRule="auto"/>
              <w:rPr>
                <w:rFonts w:ascii="仿宋_GB2312" w:hAnsi="仿宋_GB2312" w:eastAsia="仿宋_GB2312" w:cs="仿宋_GB2312"/>
                <w:color w:val="auto"/>
                <w:sz w:val="24"/>
                <w:highlight w:val="none"/>
              </w:rPr>
            </w:pPr>
          </w:p>
        </w:tc>
        <w:tc>
          <w:tcPr>
            <w:tcW w:w="553" w:type="dxa"/>
          </w:tcPr>
          <w:p w14:paraId="755CC4EB">
            <w:pPr>
              <w:spacing w:line="360" w:lineRule="auto"/>
              <w:rPr>
                <w:rFonts w:ascii="仿宋_GB2312" w:hAnsi="仿宋_GB2312" w:eastAsia="仿宋_GB2312" w:cs="仿宋_GB2312"/>
                <w:color w:val="auto"/>
                <w:sz w:val="24"/>
                <w:highlight w:val="none"/>
              </w:rPr>
            </w:pPr>
          </w:p>
        </w:tc>
        <w:tc>
          <w:tcPr>
            <w:tcW w:w="553" w:type="dxa"/>
          </w:tcPr>
          <w:p w14:paraId="098C9899">
            <w:pPr>
              <w:spacing w:line="360" w:lineRule="auto"/>
              <w:rPr>
                <w:rFonts w:ascii="仿宋_GB2312" w:hAnsi="仿宋_GB2312" w:eastAsia="仿宋_GB2312" w:cs="仿宋_GB2312"/>
                <w:color w:val="auto"/>
                <w:sz w:val="24"/>
                <w:highlight w:val="none"/>
              </w:rPr>
            </w:pPr>
          </w:p>
        </w:tc>
        <w:tc>
          <w:tcPr>
            <w:tcW w:w="553" w:type="dxa"/>
          </w:tcPr>
          <w:p w14:paraId="449039D6">
            <w:pPr>
              <w:spacing w:line="360" w:lineRule="auto"/>
              <w:rPr>
                <w:rFonts w:ascii="仿宋_GB2312" w:hAnsi="仿宋_GB2312" w:eastAsia="仿宋_GB2312" w:cs="仿宋_GB2312"/>
                <w:color w:val="auto"/>
                <w:sz w:val="24"/>
                <w:highlight w:val="none"/>
              </w:rPr>
            </w:pPr>
          </w:p>
        </w:tc>
        <w:tc>
          <w:tcPr>
            <w:tcW w:w="553" w:type="dxa"/>
          </w:tcPr>
          <w:p w14:paraId="5FD5E457">
            <w:pPr>
              <w:spacing w:line="360" w:lineRule="auto"/>
              <w:rPr>
                <w:rFonts w:ascii="仿宋_GB2312" w:hAnsi="仿宋_GB2312" w:eastAsia="仿宋_GB2312" w:cs="仿宋_GB2312"/>
                <w:color w:val="auto"/>
                <w:sz w:val="24"/>
                <w:highlight w:val="none"/>
              </w:rPr>
            </w:pPr>
          </w:p>
        </w:tc>
        <w:tc>
          <w:tcPr>
            <w:tcW w:w="553" w:type="dxa"/>
          </w:tcPr>
          <w:p w14:paraId="5794BA87">
            <w:pPr>
              <w:spacing w:line="360" w:lineRule="auto"/>
              <w:rPr>
                <w:rFonts w:ascii="仿宋_GB2312" w:hAnsi="仿宋_GB2312" w:eastAsia="仿宋_GB2312" w:cs="仿宋_GB2312"/>
                <w:color w:val="auto"/>
                <w:sz w:val="24"/>
                <w:highlight w:val="none"/>
              </w:rPr>
            </w:pPr>
          </w:p>
        </w:tc>
        <w:tc>
          <w:tcPr>
            <w:tcW w:w="553" w:type="dxa"/>
          </w:tcPr>
          <w:p w14:paraId="2997A15F">
            <w:pPr>
              <w:spacing w:line="360" w:lineRule="auto"/>
              <w:rPr>
                <w:rFonts w:ascii="仿宋_GB2312" w:hAnsi="仿宋_GB2312" w:eastAsia="仿宋_GB2312" w:cs="仿宋_GB2312"/>
                <w:color w:val="auto"/>
                <w:sz w:val="24"/>
                <w:highlight w:val="none"/>
              </w:rPr>
            </w:pPr>
          </w:p>
        </w:tc>
        <w:tc>
          <w:tcPr>
            <w:tcW w:w="553" w:type="dxa"/>
          </w:tcPr>
          <w:p w14:paraId="497A5AC0">
            <w:pPr>
              <w:spacing w:line="360" w:lineRule="auto"/>
              <w:rPr>
                <w:rFonts w:ascii="仿宋_GB2312" w:hAnsi="仿宋_GB2312" w:eastAsia="仿宋_GB2312" w:cs="仿宋_GB2312"/>
                <w:color w:val="auto"/>
                <w:sz w:val="24"/>
                <w:highlight w:val="none"/>
              </w:rPr>
            </w:pPr>
          </w:p>
        </w:tc>
        <w:tc>
          <w:tcPr>
            <w:tcW w:w="553" w:type="dxa"/>
          </w:tcPr>
          <w:p w14:paraId="53C81ECD">
            <w:pPr>
              <w:spacing w:line="360" w:lineRule="auto"/>
              <w:rPr>
                <w:rFonts w:ascii="仿宋_GB2312" w:hAnsi="仿宋_GB2312" w:eastAsia="仿宋_GB2312" w:cs="仿宋_GB2312"/>
                <w:color w:val="auto"/>
                <w:sz w:val="24"/>
                <w:highlight w:val="none"/>
              </w:rPr>
            </w:pPr>
          </w:p>
        </w:tc>
        <w:tc>
          <w:tcPr>
            <w:tcW w:w="553" w:type="dxa"/>
          </w:tcPr>
          <w:p w14:paraId="7D98CFA9">
            <w:pPr>
              <w:spacing w:line="360" w:lineRule="auto"/>
              <w:rPr>
                <w:rFonts w:ascii="仿宋_GB2312" w:hAnsi="仿宋_GB2312" w:eastAsia="仿宋_GB2312" w:cs="仿宋_GB2312"/>
                <w:color w:val="auto"/>
                <w:sz w:val="24"/>
                <w:highlight w:val="none"/>
              </w:rPr>
            </w:pPr>
          </w:p>
        </w:tc>
      </w:tr>
    </w:tbl>
    <w:p w14:paraId="1D1B9F97">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7E7E27C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13BA84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84D7CAD">
      <w:pPr>
        <w:spacing w:line="360" w:lineRule="auto"/>
        <w:rPr>
          <w:rFonts w:ascii="仿宋_GB2312" w:hAnsi="仿宋_GB2312" w:eastAsia="仿宋_GB2312" w:cs="仿宋_GB2312"/>
          <w:color w:val="auto"/>
          <w:kern w:val="0"/>
          <w:sz w:val="24"/>
          <w:highlight w:val="none"/>
        </w:rPr>
      </w:pPr>
    </w:p>
    <w:p w14:paraId="73FD7E54">
      <w:pPr>
        <w:spacing w:line="360" w:lineRule="auto"/>
        <w:rPr>
          <w:rFonts w:ascii="仿宋_GB2312" w:hAnsi="仿宋_GB2312" w:eastAsia="仿宋_GB2312" w:cs="仿宋_GB2312"/>
          <w:b/>
          <w:bCs/>
          <w:color w:val="auto"/>
          <w:sz w:val="32"/>
          <w:szCs w:val="32"/>
          <w:highlight w:val="none"/>
        </w:rPr>
      </w:pPr>
    </w:p>
    <w:p w14:paraId="488C11D3">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582623F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5136792">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B7D3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14:paraId="26E5031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7A993B2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45DFDD8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3EB5441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5A3B0D7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1FDDAA4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13DF8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62E1187">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B745018">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B77F9E0">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031C2B9">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D6CA6A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B2B737E">
            <w:pPr>
              <w:autoSpaceDE w:val="0"/>
              <w:autoSpaceDN w:val="0"/>
              <w:spacing w:line="360" w:lineRule="auto"/>
              <w:jc w:val="center"/>
              <w:rPr>
                <w:rFonts w:ascii="仿宋_GB2312" w:hAnsi="仿宋_GB2312" w:eastAsia="仿宋_GB2312" w:cs="仿宋_GB2312"/>
                <w:color w:val="auto"/>
                <w:sz w:val="24"/>
                <w:highlight w:val="none"/>
              </w:rPr>
            </w:pPr>
          </w:p>
        </w:tc>
      </w:tr>
      <w:tr w14:paraId="36A6D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E55202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F5EEEBE">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42B40F6">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E2FEE1C">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FDE559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5689A61">
            <w:pPr>
              <w:autoSpaceDE w:val="0"/>
              <w:autoSpaceDN w:val="0"/>
              <w:spacing w:line="360" w:lineRule="auto"/>
              <w:jc w:val="center"/>
              <w:rPr>
                <w:rFonts w:ascii="仿宋_GB2312" w:hAnsi="仿宋_GB2312" w:eastAsia="仿宋_GB2312" w:cs="仿宋_GB2312"/>
                <w:color w:val="auto"/>
                <w:sz w:val="24"/>
                <w:highlight w:val="none"/>
              </w:rPr>
            </w:pPr>
          </w:p>
        </w:tc>
      </w:tr>
      <w:tr w14:paraId="78F08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B393137">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C6D03E2">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2FAC7C3">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6496BB0">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4C4C99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ABEDD7B">
            <w:pPr>
              <w:autoSpaceDE w:val="0"/>
              <w:autoSpaceDN w:val="0"/>
              <w:spacing w:line="360" w:lineRule="auto"/>
              <w:jc w:val="center"/>
              <w:rPr>
                <w:rFonts w:ascii="仿宋_GB2312" w:hAnsi="仿宋_GB2312" w:eastAsia="仿宋_GB2312" w:cs="仿宋_GB2312"/>
                <w:color w:val="auto"/>
                <w:sz w:val="24"/>
                <w:highlight w:val="none"/>
              </w:rPr>
            </w:pPr>
          </w:p>
        </w:tc>
      </w:tr>
    </w:tbl>
    <w:p w14:paraId="28ED3FBF">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39D146A3">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3F0518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251DEE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FB679B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965458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EBB184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4000DA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995AED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75F905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FD825D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68AF2A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A2138A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0C839F2">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4D6E735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2DB35C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316589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50B7A962">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56D824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61B8EF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EAAA70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055EA9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75697E">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C744A6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2BCC1B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094A150">
            <w:pPr>
              <w:autoSpaceDE w:val="0"/>
              <w:autoSpaceDN w:val="0"/>
              <w:spacing w:line="240" w:lineRule="exact"/>
              <w:rPr>
                <w:rFonts w:ascii="仿宋_GB2312" w:hAnsi="仿宋_GB2312" w:eastAsia="仿宋_GB2312" w:cs="仿宋_GB2312"/>
                <w:color w:val="auto"/>
                <w:sz w:val="24"/>
                <w:highlight w:val="none"/>
              </w:rPr>
            </w:pPr>
          </w:p>
        </w:tc>
      </w:tr>
      <w:tr w14:paraId="4819194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A73D7E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8CEC05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5862401">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7BAB4E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AF0FD2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1D951A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A2659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40882B3">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B11264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B67AAF">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0755007">
            <w:pPr>
              <w:autoSpaceDE w:val="0"/>
              <w:autoSpaceDN w:val="0"/>
              <w:spacing w:line="240" w:lineRule="exact"/>
              <w:rPr>
                <w:rFonts w:ascii="仿宋_GB2312" w:hAnsi="仿宋_GB2312" w:eastAsia="仿宋_GB2312" w:cs="仿宋_GB2312"/>
                <w:color w:val="auto"/>
                <w:sz w:val="24"/>
                <w:highlight w:val="none"/>
              </w:rPr>
            </w:pPr>
          </w:p>
        </w:tc>
      </w:tr>
      <w:tr w14:paraId="4128345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F989553">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ACE1C74">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759AD813">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83A31C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10B4F0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0FC4D3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42609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F2D92E">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29ABAC8">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5F8F259">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5C1659B">
            <w:pPr>
              <w:autoSpaceDE w:val="0"/>
              <w:autoSpaceDN w:val="0"/>
              <w:spacing w:line="240" w:lineRule="exact"/>
              <w:rPr>
                <w:rFonts w:ascii="仿宋_GB2312" w:hAnsi="仿宋_GB2312" w:eastAsia="仿宋_GB2312" w:cs="仿宋_GB2312"/>
                <w:color w:val="auto"/>
                <w:sz w:val="24"/>
                <w:highlight w:val="none"/>
              </w:rPr>
            </w:pPr>
          </w:p>
        </w:tc>
      </w:tr>
    </w:tbl>
    <w:p w14:paraId="65653D53">
      <w:pPr>
        <w:spacing w:line="360" w:lineRule="auto"/>
        <w:ind w:firstLine="480" w:firstLineChars="200"/>
        <w:rPr>
          <w:rFonts w:ascii="仿宋_GB2312" w:hAnsi="仿宋_GB2312" w:eastAsia="仿宋_GB2312" w:cs="仿宋_GB2312"/>
          <w:color w:val="auto"/>
          <w:sz w:val="24"/>
          <w:szCs w:val="20"/>
          <w:highlight w:val="none"/>
        </w:rPr>
      </w:pPr>
    </w:p>
    <w:p w14:paraId="2C42A2F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2E37BC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935ACCC">
      <w:pPr>
        <w:spacing w:line="360" w:lineRule="auto"/>
        <w:rPr>
          <w:rFonts w:ascii="仿宋_GB2312" w:hAnsi="仿宋_GB2312" w:eastAsia="仿宋_GB2312" w:cs="仿宋_GB2312"/>
          <w:b/>
          <w:color w:val="auto"/>
          <w:sz w:val="30"/>
          <w:szCs w:val="30"/>
          <w:highlight w:val="none"/>
        </w:rPr>
      </w:pPr>
    </w:p>
    <w:p w14:paraId="0D5EB2C7">
      <w:pPr>
        <w:pStyle w:val="79"/>
        <w:rPr>
          <w:color w:val="auto"/>
          <w:highlight w:val="none"/>
        </w:rPr>
      </w:pPr>
    </w:p>
    <w:p w14:paraId="7EB90803">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5BA3506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0B2311A9">
      <w:pPr>
        <w:spacing w:line="336" w:lineRule="auto"/>
        <w:ind w:firstLine="3600" w:firstLineChars="1500"/>
        <w:rPr>
          <w:rFonts w:ascii="仿宋" w:hAnsi="仿宋" w:eastAsia="仿宋" w:cs="仿宋"/>
          <w:color w:val="auto"/>
          <w:sz w:val="24"/>
          <w:highlight w:val="none"/>
        </w:rPr>
      </w:pPr>
    </w:p>
    <w:p w14:paraId="54239BC4">
      <w:pPr>
        <w:pStyle w:val="79"/>
        <w:rPr>
          <w:color w:val="auto"/>
          <w:highlight w:val="none"/>
        </w:rPr>
      </w:pPr>
    </w:p>
    <w:p w14:paraId="2C0CFA3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E070BA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C43D102">
      <w:pPr>
        <w:pStyle w:val="79"/>
        <w:rPr>
          <w:color w:val="auto"/>
          <w:highlight w:val="none"/>
        </w:rPr>
      </w:pPr>
    </w:p>
    <w:p w14:paraId="6A0577DD">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4189DDE7">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9A64C61">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0AB79A22">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F93B0C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F35193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3341EC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923A3EB">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586C604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2C2A1F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1DC7DE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2366E6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0575851">
            <w:pPr>
              <w:autoSpaceDE w:val="0"/>
              <w:autoSpaceDN w:val="0"/>
              <w:spacing w:line="360" w:lineRule="auto"/>
              <w:jc w:val="center"/>
              <w:rPr>
                <w:rFonts w:ascii="仿宋_GB2312" w:hAnsi="仿宋_GB2312" w:eastAsia="仿宋_GB2312" w:cs="仿宋_GB2312"/>
                <w:color w:val="auto"/>
                <w:sz w:val="24"/>
                <w:highlight w:val="none"/>
              </w:rPr>
            </w:pPr>
          </w:p>
        </w:tc>
      </w:tr>
      <w:tr w14:paraId="3D6C7059">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8383CF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911251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E4609A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16A2B25">
            <w:pPr>
              <w:autoSpaceDE w:val="0"/>
              <w:autoSpaceDN w:val="0"/>
              <w:spacing w:line="360" w:lineRule="auto"/>
              <w:jc w:val="center"/>
              <w:rPr>
                <w:rFonts w:ascii="仿宋_GB2312" w:hAnsi="仿宋_GB2312" w:eastAsia="仿宋_GB2312" w:cs="仿宋_GB2312"/>
                <w:color w:val="auto"/>
                <w:sz w:val="24"/>
                <w:highlight w:val="none"/>
              </w:rPr>
            </w:pPr>
          </w:p>
        </w:tc>
      </w:tr>
      <w:tr w14:paraId="328CB05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F5003F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16E46F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68EE68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BC783A">
            <w:pPr>
              <w:autoSpaceDE w:val="0"/>
              <w:autoSpaceDN w:val="0"/>
              <w:spacing w:line="360" w:lineRule="auto"/>
              <w:jc w:val="center"/>
              <w:rPr>
                <w:rFonts w:ascii="仿宋_GB2312" w:hAnsi="仿宋_GB2312" w:eastAsia="仿宋_GB2312" w:cs="仿宋_GB2312"/>
                <w:color w:val="auto"/>
                <w:sz w:val="24"/>
                <w:highlight w:val="none"/>
              </w:rPr>
            </w:pPr>
          </w:p>
        </w:tc>
      </w:tr>
      <w:tr w14:paraId="468CF45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D4C2FF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1BE418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1A8982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430AA57">
            <w:pPr>
              <w:autoSpaceDE w:val="0"/>
              <w:autoSpaceDN w:val="0"/>
              <w:spacing w:line="360" w:lineRule="auto"/>
              <w:jc w:val="center"/>
              <w:rPr>
                <w:rFonts w:ascii="仿宋_GB2312" w:hAnsi="仿宋_GB2312" w:eastAsia="仿宋_GB2312" w:cs="仿宋_GB2312"/>
                <w:color w:val="auto"/>
                <w:sz w:val="24"/>
                <w:highlight w:val="none"/>
              </w:rPr>
            </w:pPr>
          </w:p>
        </w:tc>
      </w:tr>
      <w:tr w14:paraId="165058D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CF8A1D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4FD0B3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791B6B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FE9FF1">
            <w:pPr>
              <w:autoSpaceDE w:val="0"/>
              <w:autoSpaceDN w:val="0"/>
              <w:spacing w:line="360" w:lineRule="auto"/>
              <w:jc w:val="center"/>
              <w:rPr>
                <w:rFonts w:ascii="仿宋_GB2312" w:hAnsi="仿宋_GB2312" w:eastAsia="仿宋_GB2312" w:cs="仿宋_GB2312"/>
                <w:color w:val="auto"/>
                <w:sz w:val="24"/>
                <w:highlight w:val="none"/>
              </w:rPr>
            </w:pPr>
          </w:p>
        </w:tc>
      </w:tr>
      <w:tr w14:paraId="6CFE610B">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6FB8BE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A34250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6C913B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8714003">
            <w:pPr>
              <w:autoSpaceDE w:val="0"/>
              <w:autoSpaceDN w:val="0"/>
              <w:spacing w:line="360" w:lineRule="auto"/>
              <w:jc w:val="center"/>
              <w:rPr>
                <w:rFonts w:ascii="仿宋_GB2312" w:hAnsi="仿宋_GB2312" w:eastAsia="仿宋_GB2312" w:cs="仿宋_GB2312"/>
                <w:color w:val="auto"/>
                <w:sz w:val="24"/>
                <w:highlight w:val="none"/>
              </w:rPr>
            </w:pPr>
          </w:p>
        </w:tc>
      </w:tr>
      <w:tr w14:paraId="06C1190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0FA524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B75ED8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A69040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3EDE1F">
            <w:pPr>
              <w:autoSpaceDE w:val="0"/>
              <w:autoSpaceDN w:val="0"/>
              <w:spacing w:line="360" w:lineRule="auto"/>
              <w:jc w:val="center"/>
              <w:rPr>
                <w:rFonts w:ascii="仿宋_GB2312" w:hAnsi="仿宋_GB2312" w:eastAsia="仿宋_GB2312" w:cs="仿宋_GB2312"/>
                <w:color w:val="auto"/>
                <w:sz w:val="24"/>
                <w:highlight w:val="none"/>
              </w:rPr>
            </w:pPr>
          </w:p>
        </w:tc>
      </w:tr>
      <w:tr w14:paraId="4141A99B">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2D4083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317F31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745FE9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90C6464">
            <w:pPr>
              <w:autoSpaceDE w:val="0"/>
              <w:autoSpaceDN w:val="0"/>
              <w:spacing w:line="360" w:lineRule="auto"/>
              <w:jc w:val="center"/>
              <w:rPr>
                <w:rFonts w:ascii="仿宋_GB2312" w:hAnsi="仿宋_GB2312" w:eastAsia="仿宋_GB2312" w:cs="仿宋_GB2312"/>
                <w:color w:val="auto"/>
                <w:sz w:val="24"/>
                <w:highlight w:val="none"/>
              </w:rPr>
            </w:pPr>
          </w:p>
        </w:tc>
      </w:tr>
      <w:tr w14:paraId="01FA57B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70273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A87214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CC8B6C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18DA33">
            <w:pPr>
              <w:autoSpaceDE w:val="0"/>
              <w:autoSpaceDN w:val="0"/>
              <w:spacing w:line="360" w:lineRule="auto"/>
              <w:jc w:val="center"/>
              <w:rPr>
                <w:rFonts w:ascii="仿宋_GB2312" w:hAnsi="仿宋_GB2312" w:eastAsia="仿宋_GB2312" w:cs="仿宋_GB2312"/>
                <w:color w:val="auto"/>
                <w:sz w:val="24"/>
                <w:highlight w:val="none"/>
              </w:rPr>
            </w:pPr>
          </w:p>
        </w:tc>
      </w:tr>
    </w:tbl>
    <w:p w14:paraId="730E47B2">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5AB029D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369759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CC24AF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BD8099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BE14BE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2D7E7D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BB389C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1E7E80F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2FA7C8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62B1F28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F5A7C9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76A9CE2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A94088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097ECA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098F74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21C4FCF2">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794455A">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8753A5E">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2678B75">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B06307F">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9B8B78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9F32D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E17413C">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D705FB7">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4F8ADA8">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6FA6832">
            <w:pPr>
              <w:autoSpaceDE w:val="0"/>
              <w:autoSpaceDN w:val="0"/>
              <w:spacing w:line="360" w:lineRule="auto"/>
              <w:rPr>
                <w:rFonts w:ascii="仿宋_GB2312" w:hAnsi="仿宋_GB2312" w:eastAsia="仿宋_GB2312" w:cs="仿宋_GB2312"/>
                <w:color w:val="auto"/>
                <w:sz w:val="24"/>
                <w:highlight w:val="none"/>
              </w:rPr>
            </w:pPr>
          </w:p>
        </w:tc>
      </w:tr>
      <w:tr w14:paraId="58608087">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7B3D24C">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D0C6600">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CB9A24B">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033D2ED">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DFAA9C5">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530C0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E1B3882">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AB615FA">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BEF50B4">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2F93E56">
            <w:pPr>
              <w:autoSpaceDE w:val="0"/>
              <w:autoSpaceDN w:val="0"/>
              <w:spacing w:line="360" w:lineRule="auto"/>
              <w:rPr>
                <w:rFonts w:ascii="仿宋_GB2312" w:hAnsi="仿宋_GB2312" w:eastAsia="仿宋_GB2312" w:cs="仿宋_GB2312"/>
                <w:color w:val="auto"/>
                <w:sz w:val="24"/>
                <w:highlight w:val="none"/>
              </w:rPr>
            </w:pPr>
          </w:p>
        </w:tc>
      </w:tr>
    </w:tbl>
    <w:p w14:paraId="694800AF">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447FA171">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1E1634A8">
      <w:pPr>
        <w:spacing w:line="360" w:lineRule="auto"/>
        <w:ind w:firstLine="480" w:firstLineChars="200"/>
        <w:rPr>
          <w:rFonts w:ascii="仿宋_GB2312" w:hAnsi="仿宋_GB2312" w:eastAsia="仿宋_GB2312" w:cs="仿宋_GB2312"/>
          <w:color w:val="auto"/>
          <w:sz w:val="24"/>
          <w:szCs w:val="20"/>
          <w:highlight w:val="none"/>
        </w:rPr>
      </w:pPr>
    </w:p>
    <w:p w14:paraId="77543DA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24E9807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65742DA">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75A52417">
      <w:pPr>
        <w:snapToGrid w:val="0"/>
        <w:spacing w:line="360" w:lineRule="auto"/>
        <w:ind w:right="960"/>
        <w:rPr>
          <w:rFonts w:ascii="仿宋_GB2312" w:hAnsi="仿宋_GB2312" w:eastAsia="仿宋_GB2312" w:cs="仿宋_GB2312"/>
          <w:color w:val="auto"/>
          <w:kern w:val="0"/>
          <w:sz w:val="24"/>
          <w:highlight w:val="none"/>
          <w:lang w:val="zh-CN"/>
        </w:rPr>
      </w:pPr>
    </w:p>
    <w:p w14:paraId="2334A346">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21B0157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4020DDF">
      <w:pPr>
        <w:spacing w:line="360" w:lineRule="auto"/>
        <w:rPr>
          <w:rFonts w:ascii="仿宋_GB2312" w:hAnsi="仿宋_GB2312" w:eastAsia="仿宋_GB2312" w:cs="仿宋_GB2312"/>
          <w:color w:val="auto"/>
          <w:sz w:val="18"/>
          <w:szCs w:val="18"/>
          <w:highlight w:val="none"/>
        </w:rPr>
      </w:pPr>
    </w:p>
    <w:p w14:paraId="586E19BF">
      <w:pPr>
        <w:pStyle w:val="79"/>
        <w:rPr>
          <w:color w:val="auto"/>
          <w:highlight w:val="none"/>
        </w:rPr>
      </w:pPr>
    </w:p>
    <w:p w14:paraId="2D6FE9C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8D2099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696DD9">
      <w:pPr>
        <w:spacing w:line="360" w:lineRule="auto"/>
        <w:rPr>
          <w:rFonts w:ascii="仿宋_GB2312" w:hAnsi="仿宋_GB2312" w:eastAsia="仿宋_GB2312" w:cs="仿宋_GB2312"/>
          <w:b/>
          <w:bCs/>
          <w:color w:val="auto"/>
          <w:sz w:val="18"/>
          <w:szCs w:val="18"/>
          <w:highlight w:val="none"/>
        </w:rPr>
      </w:pPr>
    </w:p>
    <w:p w14:paraId="287B6790">
      <w:pPr>
        <w:spacing w:line="360" w:lineRule="auto"/>
        <w:rPr>
          <w:rFonts w:ascii="仿宋_GB2312" w:hAnsi="仿宋_GB2312" w:eastAsia="仿宋_GB2312" w:cs="仿宋_GB2312"/>
          <w:b/>
          <w:bCs/>
          <w:color w:val="auto"/>
          <w:sz w:val="32"/>
          <w:szCs w:val="32"/>
          <w:highlight w:val="none"/>
        </w:rPr>
      </w:pPr>
    </w:p>
    <w:p w14:paraId="679956A5">
      <w:pPr>
        <w:spacing w:line="360" w:lineRule="auto"/>
        <w:rPr>
          <w:rFonts w:ascii="仿宋_GB2312" w:hAnsi="仿宋_GB2312" w:eastAsia="仿宋_GB2312" w:cs="仿宋_GB2312"/>
          <w:b/>
          <w:bCs/>
          <w:color w:val="auto"/>
          <w:sz w:val="32"/>
          <w:szCs w:val="32"/>
          <w:highlight w:val="none"/>
        </w:rPr>
      </w:pPr>
    </w:p>
    <w:p w14:paraId="0B8F309D">
      <w:pPr>
        <w:spacing w:line="360" w:lineRule="auto"/>
        <w:rPr>
          <w:rFonts w:ascii="仿宋_GB2312" w:hAnsi="仿宋_GB2312" w:eastAsia="仿宋_GB2312" w:cs="仿宋_GB2312"/>
          <w:b/>
          <w:bCs/>
          <w:color w:val="auto"/>
          <w:sz w:val="32"/>
          <w:szCs w:val="32"/>
          <w:highlight w:val="none"/>
        </w:rPr>
      </w:pPr>
    </w:p>
    <w:p w14:paraId="13A0403B">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5CF5E73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EDFF194">
      <w:pPr>
        <w:snapToGrid w:val="0"/>
        <w:spacing w:line="360" w:lineRule="auto"/>
        <w:ind w:right="960"/>
        <w:jc w:val="right"/>
        <w:rPr>
          <w:rFonts w:ascii="仿宋_GB2312" w:hAnsi="仿宋_GB2312" w:eastAsia="仿宋_GB2312" w:cs="仿宋_GB2312"/>
          <w:color w:val="auto"/>
          <w:kern w:val="0"/>
          <w:sz w:val="24"/>
          <w:highlight w:val="none"/>
          <w:lang w:val="zh-CN"/>
        </w:rPr>
      </w:pPr>
    </w:p>
    <w:p w14:paraId="55673D3C">
      <w:pPr>
        <w:snapToGrid w:val="0"/>
        <w:spacing w:line="360" w:lineRule="auto"/>
        <w:ind w:right="960"/>
        <w:jc w:val="right"/>
        <w:rPr>
          <w:rFonts w:ascii="仿宋_GB2312" w:hAnsi="仿宋_GB2312" w:eastAsia="仿宋_GB2312" w:cs="仿宋_GB2312"/>
          <w:color w:val="auto"/>
          <w:kern w:val="0"/>
          <w:sz w:val="24"/>
          <w:highlight w:val="none"/>
          <w:lang w:val="zh-CN"/>
        </w:rPr>
      </w:pPr>
    </w:p>
    <w:p w14:paraId="2CB9535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B0F8EF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390CEEF">
      <w:pPr>
        <w:spacing w:line="360" w:lineRule="auto"/>
        <w:rPr>
          <w:rFonts w:ascii="仿宋_GB2312" w:hAnsi="仿宋_GB2312" w:eastAsia="仿宋_GB2312" w:cs="仿宋_GB2312"/>
          <w:b/>
          <w:bCs/>
          <w:color w:val="auto"/>
          <w:sz w:val="32"/>
          <w:szCs w:val="32"/>
          <w:highlight w:val="none"/>
        </w:rPr>
      </w:pPr>
    </w:p>
    <w:p w14:paraId="640195B4">
      <w:pPr>
        <w:spacing w:line="360" w:lineRule="auto"/>
        <w:rPr>
          <w:rFonts w:ascii="仿宋_GB2312" w:hAnsi="仿宋_GB2312" w:eastAsia="仿宋_GB2312" w:cs="仿宋_GB2312"/>
          <w:b/>
          <w:bCs/>
          <w:color w:val="auto"/>
          <w:sz w:val="32"/>
          <w:szCs w:val="32"/>
          <w:highlight w:val="none"/>
        </w:rPr>
      </w:pPr>
    </w:p>
    <w:p w14:paraId="1AF9B87F">
      <w:pPr>
        <w:spacing w:line="360" w:lineRule="auto"/>
        <w:rPr>
          <w:rFonts w:ascii="仿宋_GB2312" w:hAnsi="仿宋_GB2312" w:eastAsia="仿宋_GB2312" w:cs="仿宋_GB2312"/>
          <w:b/>
          <w:bCs/>
          <w:color w:val="auto"/>
          <w:sz w:val="32"/>
          <w:szCs w:val="32"/>
          <w:highlight w:val="none"/>
        </w:rPr>
      </w:pPr>
    </w:p>
    <w:p w14:paraId="277F8986">
      <w:pPr>
        <w:spacing w:line="360" w:lineRule="auto"/>
        <w:rPr>
          <w:rFonts w:ascii="仿宋_GB2312" w:hAnsi="仿宋_GB2312" w:eastAsia="仿宋_GB2312" w:cs="仿宋_GB2312"/>
          <w:b/>
          <w:bCs/>
          <w:color w:val="auto"/>
          <w:sz w:val="32"/>
          <w:szCs w:val="32"/>
          <w:highlight w:val="none"/>
        </w:rPr>
      </w:pPr>
    </w:p>
    <w:p w14:paraId="7817F2EC">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5A5E889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09C00A8">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E0FF72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6985F13">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511D68D">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3D2FB1C">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560D9622">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0160507A">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A33003A">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549D66C">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514CBDEC">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6D0499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06A1C27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1BA94BC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436EE1E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55B78E1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778E9EC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2A664734">
            <w:pPr>
              <w:suppressAutoHyphens/>
              <w:autoSpaceDE w:val="0"/>
              <w:autoSpaceDN w:val="0"/>
              <w:spacing w:line="360" w:lineRule="auto"/>
              <w:rPr>
                <w:rFonts w:ascii="仿宋_GB2312" w:hAnsi="仿宋_GB2312" w:eastAsia="仿宋_GB2312" w:cs="仿宋_GB2312"/>
                <w:color w:val="auto"/>
                <w:sz w:val="24"/>
                <w:highlight w:val="none"/>
              </w:rPr>
            </w:pPr>
          </w:p>
        </w:tc>
      </w:tr>
      <w:tr w14:paraId="31A7E1B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868F98C">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1E96E89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3AA151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4983A0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4194B35">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048EFD9">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5B51CBCB">
            <w:pPr>
              <w:suppressAutoHyphens/>
              <w:autoSpaceDE w:val="0"/>
              <w:autoSpaceDN w:val="0"/>
              <w:spacing w:line="360" w:lineRule="auto"/>
              <w:rPr>
                <w:rFonts w:ascii="仿宋_GB2312" w:hAnsi="仿宋_GB2312" w:eastAsia="仿宋_GB2312" w:cs="仿宋_GB2312"/>
                <w:color w:val="auto"/>
                <w:sz w:val="24"/>
                <w:highlight w:val="none"/>
              </w:rPr>
            </w:pPr>
          </w:p>
        </w:tc>
      </w:tr>
    </w:tbl>
    <w:p w14:paraId="0A4AC77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1A987EB8">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7DA65C31">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16949E24">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14CDE890">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6419E086">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0C64BE45">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462B98C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93C754E">
      <w:pPr>
        <w:spacing w:line="360" w:lineRule="auto"/>
        <w:ind w:firstLine="480" w:firstLineChars="200"/>
        <w:rPr>
          <w:rFonts w:ascii="仿宋_GB2312" w:hAnsi="仿宋_GB2312" w:eastAsia="仿宋_GB2312" w:cs="仿宋_GB2312"/>
          <w:color w:val="auto"/>
          <w:sz w:val="24"/>
          <w:szCs w:val="20"/>
          <w:highlight w:val="none"/>
        </w:rPr>
      </w:pPr>
    </w:p>
    <w:p w14:paraId="6E21731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A3073B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AC55654">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7BF7FD6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3DBAAE3">
      <w:pPr>
        <w:spacing w:line="360" w:lineRule="auto"/>
        <w:jc w:val="center"/>
        <w:rPr>
          <w:rFonts w:ascii="仿宋_GB2312" w:hAnsi="仿宋_GB2312" w:eastAsia="仿宋_GB2312" w:cs="仿宋_GB2312"/>
          <w:color w:val="auto"/>
          <w:sz w:val="24"/>
          <w:highlight w:val="none"/>
        </w:rPr>
      </w:pPr>
    </w:p>
    <w:p w14:paraId="601C4AA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9757AE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6F504D1">
      <w:pPr>
        <w:spacing w:line="360" w:lineRule="auto"/>
        <w:jc w:val="center"/>
        <w:rPr>
          <w:rFonts w:ascii="仿宋_GB2312" w:hAnsi="仿宋_GB2312" w:eastAsia="仿宋_GB2312" w:cs="仿宋_GB2312"/>
          <w:b/>
          <w:bCs/>
          <w:color w:val="auto"/>
          <w:sz w:val="30"/>
          <w:szCs w:val="30"/>
          <w:highlight w:val="none"/>
        </w:rPr>
      </w:pPr>
    </w:p>
    <w:p w14:paraId="0A4FFD4D">
      <w:pPr>
        <w:spacing w:line="360" w:lineRule="auto"/>
        <w:jc w:val="center"/>
        <w:rPr>
          <w:rFonts w:ascii="仿宋_GB2312" w:hAnsi="仿宋_GB2312" w:eastAsia="仿宋_GB2312" w:cs="仿宋_GB2312"/>
          <w:b/>
          <w:bCs/>
          <w:color w:val="auto"/>
          <w:sz w:val="30"/>
          <w:szCs w:val="30"/>
          <w:highlight w:val="none"/>
        </w:rPr>
      </w:pPr>
    </w:p>
    <w:p w14:paraId="081FCB73">
      <w:pPr>
        <w:spacing w:line="360" w:lineRule="auto"/>
        <w:jc w:val="center"/>
        <w:rPr>
          <w:rFonts w:ascii="仿宋_GB2312" w:hAnsi="仿宋_GB2312" w:eastAsia="仿宋_GB2312" w:cs="仿宋_GB2312"/>
          <w:b/>
          <w:bCs/>
          <w:color w:val="auto"/>
          <w:sz w:val="24"/>
          <w:highlight w:val="none"/>
        </w:rPr>
      </w:pPr>
    </w:p>
    <w:p w14:paraId="58433E56">
      <w:pPr>
        <w:spacing w:line="360" w:lineRule="auto"/>
        <w:jc w:val="center"/>
        <w:rPr>
          <w:rFonts w:ascii="仿宋_GB2312" w:hAnsi="仿宋_GB2312" w:eastAsia="仿宋_GB2312" w:cs="仿宋_GB2312"/>
          <w:b/>
          <w:bCs/>
          <w:color w:val="auto"/>
          <w:sz w:val="24"/>
          <w:highlight w:val="none"/>
        </w:rPr>
      </w:pPr>
    </w:p>
    <w:p w14:paraId="63C11ECC">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33CDE49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CAEC1B9">
      <w:pPr>
        <w:spacing w:line="360" w:lineRule="auto"/>
        <w:rPr>
          <w:rFonts w:ascii="仿宋_GB2312" w:hAnsi="仿宋_GB2312" w:eastAsia="仿宋_GB2312" w:cs="仿宋_GB2312"/>
          <w:color w:val="auto"/>
          <w:sz w:val="24"/>
          <w:highlight w:val="none"/>
        </w:rPr>
      </w:pPr>
    </w:p>
    <w:p w14:paraId="7D00A85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AE012A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30D0E28">
      <w:pPr>
        <w:pStyle w:val="80"/>
        <w:rPr>
          <w:color w:val="auto"/>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1E6AC5D6">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036AA7B">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8E89F6E">
      <w:pPr>
        <w:spacing w:line="360" w:lineRule="auto"/>
        <w:jc w:val="center"/>
        <w:outlineLvl w:val="0"/>
        <w:rPr>
          <w:rFonts w:ascii="仿宋" w:hAnsi="仿宋" w:eastAsia="仿宋" w:cs="仿宋"/>
          <w:b/>
          <w:color w:val="auto"/>
          <w:kern w:val="0"/>
          <w:sz w:val="36"/>
          <w:szCs w:val="36"/>
          <w:highlight w:val="none"/>
        </w:rPr>
      </w:pPr>
    </w:p>
    <w:p w14:paraId="624128E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C18FB4B">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46C08CA2">
      <w:pPr>
        <w:pStyle w:val="25"/>
        <w:snapToGrid w:val="0"/>
        <w:rPr>
          <w:rFonts w:ascii="仿宋" w:hAnsi="仿宋" w:eastAsia="仿宋" w:cs="仿宋"/>
          <w:color w:val="auto"/>
          <w:highlight w:val="none"/>
        </w:rPr>
      </w:pPr>
      <w:r>
        <w:rPr>
          <w:rFonts w:ascii="仿宋" w:hAnsi="仿宋" w:eastAsia="仿宋" w:cs="仿宋"/>
          <w:color w:val="auto"/>
          <w:szCs w:val="24"/>
          <w:highlight w:val="none"/>
          <w:lang w:val="en-US"/>
        </w:rPr>
        <w:t>（3）残疾人福利性单位声明函……………………………………………………（页码）</w:t>
      </w:r>
    </w:p>
    <w:p w14:paraId="30477E5F">
      <w:pPr>
        <w:snapToGrid w:val="0"/>
        <w:spacing w:line="360" w:lineRule="auto"/>
        <w:ind w:right="480"/>
        <w:jc w:val="center"/>
        <w:rPr>
          <w:rFonts w:ascii="仿宋" w:hAnsi="仿宋" w:eastAsia="仿宋" w:cs="仿宋"/>
          <w:b/>
          <w:color w:val="auto"/>
          <w:kern w:val="0"/>
          <w:sz w:val="32"/>
          <w:szCs w:val="32"/>
          <w:highlight w:val="none"/>
        </w:rPr>
      </w:pPr>
    </w:p>
    <w:p w14:paraId="6CA5771C">
      <w:pPr>
        <w:snapToGrid w:val="0"/>
        <w:spacing w:line="360" w:lineRule="auto"/>
        <w:ind w:right="480"/>
        <w:jc w:val="center"/>
        <w:rPr>
          <w:rFonts w:ascii="仿宋" w:hAnsi="仿宋" w:eastAsia="仿宋" w:cs="仿宋"/>
          <w:b/>
          <w:color w:val="auto"/>
          <w:kern w:val="0"/>
          <w:sz w:val="32"/>
          <w:szCs w:val="32"/>
          <w:highlight w:val="none"/>
        </w:rPr>
      </w:pPr>
    </w:p>
    <w:p w14:paraId="29903382">
      <w:pPr>
        <w:snapToGrid w:val="0"/>
        <w:spacing w:line="360" w:lineRule="auto"/>
        <w:ind w:right="480"/>
        <w:jc w:val="center"/>
        <w:rPr>
          <w:rFonts w:ascii="仿宋" w:hAnsi="仿宋" w:eastAsia="仿宋" w:cs="仿宋"/>
          <w:b/>
          <w:color w:val="auto"/>
          <w:kern w:val="0"/>
          <w:sz w:val="32"/>
          <w:szCs w:val="32"/>
          <w:highlight w:val="none"/>
        </w:rPr>
      </w:pPr>
    </w:p>
    <w:p w14:paraId="2B9A594C">
      <w:pPr>
        <w:snapToGrid w:val="0"/>
        <w:spacing w:line="360" w:lineRule="auto"/>
        <w:ind w:right="480"/>
        <w:jc w:val="center"/>
        <w:rPr>
          <w:rFonts w:ascii="仿宋" w:hAnsi="仿宋" w:eastAsia="仿宋" w:cs="仿宋"/>
          <w:b/>
          <w:color w:val="auto"/>
          <w:kern w:val="0"/>
          <w:sz w:val="32"/>
          <w:szCs w:val="32"/>
          <w:highlight w:val="none"/>
        </w:rPr>
      </w:pPr>
    </w:p>
    <w:p w14:paraId="7FC5E38B">
      <w:pPr>
        <w:snapToGrid w:val="0"/>
        <w:spacing w:line="360" w:lineRule="auto"/>
        <w:ind w:right="480"/>
        <w:jc w:val="center"/>
        <w:rPr>
          <w:rFonts w:ascii="仿宋" w:hAnsi="仿宋" w:eastAsia="仿宋" w:cs="仿宋"/>
          <w:b/>
          <w:color w:val="auto"/>
          <w:kern w:val="0"/>
          <w:sz w:val="32"/>
          <w:szCs w:val="32"/>
          <w:highlight w:val="none"/>
        </w:rPr>
      </w:pPr>
    </w:p>
    <w:p w14:paraId="6C7593F0">
      <w:pPr>
        <w:snapToGrid w:val="0"/>
        <w:spacing w:line="360" w:lineRule="auto"/>
        <w:ind w:right="480"/>
        <w:jc w:val="center"/>
        <w:rPr>
          <w:rFonts w:ascii="仿宋" w:hAnsi="仿宋" w:eastAsia="仿宋" w:cs="仿宋"/>
          <w:b/>
          <w:color w:val="auto"/>
          <w:kern w:val="0"/>
          <w:sz w:val="32"/>
          <w:szCs w:val="32"/>
          <w:highlight w:val="none"/>
        </w:rPr>
      </w:pPr>
    </w:p>
    <w:p w14:paraId="305260B7">
      <w:pPr>
        <w:snapToGrid w:val="0"/>
        <w:spacing w:line="360" w:lineRule="auto"/>
        <w:ind w:right="480"/>
        <w:jc w:val="center"/>
        <w:rPr>
          <w:rFonts w:ascii="仿宋" w:hAnsi="仿宋" w:eastAsia="仿宋" w:cs="仿宋"/>
          <w:b/>
          <w:color w:val="auto"/>
          <w:kern w:val="0"/>
          <w:sz w:val="32"/>
          <w:szCs w:val="32"/>
          <w:highlight w:val="none"/>
        </w:rPr>
      </w:pPr>
    </w:p>
    <w:p w14:paraId="5B7E01F3">
      <w:pPr>
        <w:snapToGrid w:val="0"/>
        <w:spacing w:line="360" w:lineRule="auto"/>
        <w:ind w:right="480"/>
        <w:jc w:val="center"/>
        <w:rPr>
          <w:rFonts w:ascii="仿宋" w:hAnsi="仿宋" w:eastAsia="仿宋" w:cs="仿宋"/>
          <w:b/>
          <w:color w:val="auto"/>
          <w:kern w:val="0"/>
          <w:sz w:val="32"/>
          <w:szCs w:val="32"/>
          <w:highlight w:val="none"/>
        </w:rPr>
      </w:pPr>
    </w:p>
    <w:p w14:paraId="0248981F">
      <w:pPr>
        <w:snapToGrid w:val="0"/>
        <w:spacing w:line="360" w:lineRule="auto"/>
        <w:ind w:right="480"/>
        <w:jc w:val="center"/>
        <w:rPr>
          <w:rFonts w:ascii="仿宋" w:hAnsi="仿宋" w:eastAsia="仿宋" w:cs="仿宋"/>
          <w:b/>
          <w:color w:val="auto"/>
          <w:kern w:val="0"/>
          <w:sz w:val="32"/>
          <w:szCs w:val="32"/>
          <w:highlight w:val="none"/>
        </w:rPr>
      </w:pPr>
    </w:p>
    <w:p w14:paraId="23A40F7A">
      <w:pPr>
        <w:snapToGrid w:val="0"/>
        <w:spacing w:line="360" w:lineRule="auto"/>
        <w:ind w:right="480"/>
        <w:jc w:val="center"/>
        <w:rPr>
          <w:rFonts w:ascii="仿宋" w:hAnsi="仿宋" w:eastAsia="仿宋" w:cs="仿宋"/>
          <w:b/>
          <w:color w:val="auto"/>
          <w:kern w:val="0"/>
          <w:sz w:val="32"/>
          <w:szCs w:val="32"/>
          <w:highlight w:val="none"/>
        </w:rPr>
      </w:pPr>
    </w:p>
    <w:p w14:paraId="786A143A">
      <w:pPr>
        <w:snapToGrid w:val="0"/>
        <w:spacing w:line="360" w:lineRule="auto"/>
        <w:ind w:right="480"/>
        <w:jc w:val="center"/>
        <w:rPr>
          <w:rFonts w:ascii="仿宋" w:hAnsi="仿宋" w:eastAsia="仿宋" w:cs="仿宋"/>
          <w:b/>
          <w:color w:val="auto"/>
          <w:kern w:val="0"/>
          <w:sz w:val="32"/>
          <w:szCs w:val="32"/>
          <w:highlight w:val="none"/>
        </w:rPr>
      </w:pPr>
    </w:p>
    <w:p w14:paraId="2E9A9839">
      <w:pPr>
        <w:pStyle w:val="691"/>
        <w:keepNext w:val="0"/>
        <w:pageBreakBefore w:val="0"/>
        <w:tabs>
          <w:tab w:val="clear" w:pos="720"/>
        </w:tabs>
        <w:snapToGrid w:val="0"/>
        <w:spacing w:before="120" w:after="120"/>
        <w:jc w:val="both"/>
        <w:outlineLvl w:val="9"/>
        <w:rPr>
          <w:rFonts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1DC73F78">
      <w:pPr>
        <w:pStyle w:val="691"/>
        <w:keepNext w:val="0"/>
        <w:pageBreakBefore w:val="0"/>
        <w:tabs>
          <w:tab w:val="clear" w:pos="720"/>
        </w:tabs>
        <w:snapToGrid w:val="0"/>
        <w:spacing w:before="120" w:after="120"/>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10BD719F">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3735FB3">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2ED16674">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w:t>
      </w:r>
    </w:p>
    <w:tbl>
      <w:tblPr>
        <w:tblStyle w:val="62"/>
        <w:tblW w:w="91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2085"/>
        <w:gridCol w:w="2925"/>
        <w:gridCol w:w="1625"/>
        <w:gridCol w:w="1418"/>
      </w:tblGrid>
      <w:tr w14:paraId="52146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6" w:hRule="atLeast"/>
          <w:jc w:val="center"/>
        </w:trPr>
        <w:tc>
          <w:tcPr>
            <w:tcW w:w="1059" w:type="dxa"/>
            <w:tcBorders>
              <w:top w:val="single" w:color="auto" w:sz="4" w:space="0"/>
              <w:left w:val="single" w:color="auto" w:sz="4" w:space="0"/>
              <w:bottom w:val="single" w:color="auto" w:sz="4" w:space="0"/>
              <w:right w:val="single" w:color="auto" w:sz="4" w:space="0"/>
            </w:tcBorders>
            <w:noWrap w:val="0"/>
            <w:vAlign w:val="center"/>
          </w:tcPr>
          <w:p w14:paraId="7C3A4AB7">
            <w:pPr>
              <w:spacing w:line="360" w:lineRule="auto"/>
              <w:jc w:val="center"/>
              <w:rPr>
                <w:rFonts w:hint="eastAsia" w:ascii="仿宋" w:hAnsi="仿宋" w:eastAsia="仿宋"/>
                <w:color w:val="auto"/>
                <w:sz w:val="24"/>
                <w:highlight w:val="none"/>
                <w:lang w:eastAsia="zh-CN"/>
              </w:rPr>
            </w:pPr>
            <w:r>
              <w:rPr>
                <w:rFonts w:hint="eastAsia" w:ascii="仿宋" w:hAnsi="仿宋" w:eastAsia="仿宋"/>
                <w:color w:val="auto"/>
                <w:sz w:val="24"/>
                <w:highlight w:val="none"/>
                <w:lang w:eastAsia="zh-CN"/>
              </w:rPr>
              <w:t>标段号</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4819EBC2">
            <w:pPr>
              <w:jc w:val="center"/>
              <w:rPr>
                <w:rFonts w:hint="eastAsia" w:ascii="仿宋" w:hAnsi="仿宋" w:eastAsia="仿宋"/>
                <w:color w:val="auto"/>
                <w:sz w:val="24"/>
                <w:highlight w:val="none"/>
              </w:rPr>
            </w:pPr>
            <w:r>
              <w:rPr>
                <w:rFonts w:hint="eastAsia" w:ascii="仿宋" w:hAnsi="仿宋" w:eastAsia="仿宋"/>
                <w:color w:val="auto"/>
                <w:sz w:val="24"/>
                <w:highlight w:val="none"/>
              </w:rPr>
              <w:t>服务内容</w:t>
            </w:r>
          </w:p>
        </w:tc>
        <w:tc>
          <w:tcPr>
            <w:tcW w:w="2925" w:type="dxa"/>
            <w:tcBorders>
              <w:top w:val="single" w:color="auto" w:sz="4" w:space="0"/>
              <w:left w:val="single" w:color="auto" w:sz="4" w:space="0"/>
              <w:bottom w:val="single" w:color="auto" w:sz="4" w:space="0"/>
              <w:right w:val="single" w:color="auto" w:sz="4" w:space="0"/>
            </w:tcBorders>
            <w:noWrap w:val="0"/>
            <w:vAlign w:val="center"/>
          </w:tcPr>
          <w:p w14:paraId="7A9FE454">
            <w:pPr>
              <w:jc w:val="center"/>
              <w:rPr>
                <w:rFonts w:hint="eastAsia" w:ascii="仿宋" w:hAnsi="仿宋" w:eastAsia="仿宋"/>
                <w:color w:val="auto"/>
                <w:sz w:val="24"/>
                <w:highlight w:val="none"/>
              </w:rPr>
            </w:pPr>
            <w:r>
              <w:rPr>
                <w:rFonts w:hint="eastAsia" w:ascii="仿宋" w:hAnsi="仿宋" w:eastAsia="仿宋"/>
                <w:color w:val="auto"/>
                <w:sz w:val="24"/>
                <w:highlight w:val="none"/>
              </w:rPr>
              <w:t>服务人员数量</w:t>
            </w:r>
          </w:p>
        </w:tc>
        <w:tc>
          <w:tcPr>
            <w:tcW w:w="1625" w:type="dxa"/>
            <w:tcBorders>
              <w:top w:val="single" w:color="auto" w:sz="4" w:space="0"/>
              <w:left w:val="single" w:color="auto" w:sz="4" w:space="0"/>
              <w:bottom w:val="single" w:color="auto" w:sz="4" w:space="0"/>
              <w:right w:val="single" w:color="auto" w:sz="4" w:space="0"/>
            </w:tcBorders>
            <w:noWrap w:val="0"/>
            <w:vAlign w:val="center"/>
          </w:tcPr>
          <w:p w14:paraId="0098B6D1">
            <w:pPr>
              <w:jc w:val="center"/>
              <w:rPr>
                <w:rFonts w:hint="eastAsia" w:ascii="仿宋" w:hAnsi="仿宋" w:eastAsia="仿宋"/>
                <w:color w:val="auto"/>
                <w:sz w:val="24"/>
                <w:highlight w:val="none"/>
              </w:rPr>
            </w:pPr>
            <w:r>
              <w:rPr>
                <w:rFonts w:hint="eastAsia" w:ascii="仿宋" w:hAnsi="仿宋" w:eastAsia="仿宋"/>
                <w:color w:val="auto"/>
                <w:sz w:val="24"/>
                <w:highlight w:val="none"/>
              </w:rPr>
              <w:t>投标供应商给予的疗休养标准</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71CBA3F6">
            <w:pPr>
              <w:jc w:val="center"/>
              <w:rPr>
                <w:rFonts w:ascii="仿宋" w:hAnsi="仿宋" w:eastAsia="仿宋"/>
                <w:color w:val="auto"/>
                <w:sz w:val="24"/>
                <w:highlight w:val="none"/>
              </w:rPr>
            </w:pPr>
          </w:p>
          <w:p w14:paraId="73EA4B7E">
            <w:pPr>
              <w:jc w:val="center"/>
              <w:rPr>
                <w:rFonts w:hint="eastAsia" w:ascii="Arial" w:hAnsi="Arial" w:eastAsia="黑体" w:cs="Arial"/>
                <w:snapToGrid w:val="0"/>
                <w:color w:val="auto"/>
                <w:kern w:val="0"/>
                <w:szCs w:val="21"/>
                <w:highlight w:val="none"/>
              </w:rPr>
            </w:pPr>
            <w:r>
              <w:rPr>
                <w:rFonts w:hint="eastAsia" w:ascii="仿宋" w:hAnsi="仿宋" w:eastAsia="仿宋" w:cs="Times New Roman"/>
                <w:color w:val="auto"/>
                <w:sz w:val="24"/>
                <w:highlight w:val="none"/>
              </w:rPr>
              <w:t>备注</w:t>
            </w:r>
          </w:p>
        </w:tc>
      </w:tr>
      <w:tr w14:paraId="33450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1059" w:type="dxa"/>
            <w:tcBorders>
              <w:top w:val="single" w:color="auto" w:sz="4" w:space="0"/>
              <w:left w:val="single" w:color="auto" w:sz="4" w:space="0"/>
              <w:bottom w:val="single" w:color="auto" w:sz="4" w:space="0"/>
              <w:right w:val="single" w:color="auto" w:sz="4" w:space="0"/>
            </w:tcBorders>
            <w:noWrap w:val="0"/>
            <w:vAlign w:val="center"/>
          </w:tcPr>
          <w:p w14:paraId="14C1B942">
            <w:pPr>
              <w:spacing w:line="360" w:lineRule="auto"/>
              <w:jc w:val="center"/>
              <w:rPr>
                <w:rFonts w:hint="eastAsia" w:ascii="仿宋" w:hAnsi="仿宋" w:eastAsia="仿宋"/>
                <w:color w:val="auto"/>
                <w:sz w:val="24"/>
                <w:highlight w:val="none"/>
                <w:lang w:val="en-US" w:eastAsia="zh-CN"/>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32FF4801">
            <w:pPr>
              <w:jc w:val="center"/>
              <w:rPr>
                <w:rFonts w:hint="eastAsia" w:ascii="仿宋" w:hAnsi="仿宋" w:eastAsia="仿宋"/>
                <w:color w:val="auto"/>
                <w:sz w:val="24"/>
                <w:highlight w:val="none"/>
              </w:rPr>
            </w:pPr>
          </w:p>
        </w:tc>
        <w:tc>
          <w:tcPr>
            <w:tcW w:w="2925" w:type="dxa"/>
            <w:tcBorders>
              <w:top w:val="single" w:color="auto" w:sz="4" w:space="0"/>
              <w:left w:val="single" w:color="auto" w:sz="4" w:space="0"/>
              <w:right w:val="single" w:color="auto" w:sz="4" w:space="0"/>
            </w:tcBorders>
            <w:noWrap w:val="0"/>
            <w:vAlign w:val="center"/>
          </w:tcPr>
          <w:p w14:paraId="1D8AE620">
            <w:pPr>
              <w:jc w:val="center"/>
              <w:rPr>
                <w:rFonts w:hint="eastAsia" w:ascii="仿宋" w:hAnsi="仿宋" w:eastAsia="仿宋"/>
                <w:color w:val="auto"/>
                <w:sz w:val="24"/>
                <w:highlight w:val="none"/>
              </w:rPr>
            </w:pPr>
            <w:r>
              <w:rPr>
                <w:rFonts w:hint="eastAsia" w:ascii="仿宋" w:hAnsi="仿宋" w:eastAsia="仿宋"/>
                <w:color w:val="auto"/>
                <w:sz w:val="24"/>
                <w:highlight w:val="none"/>
              </w:rPr>
              <w:t>按医院实际报名数量为准</w:t>
            </w:r>
          </w:p>
        </w:tc>
        <w:tc>
          <w:tcPr>
            <w:tcW w:w="1625" w:type="dxa"/>
            <w:tcBorders>
              <w:top w:val="single" w:color="auto" w:sz="4" w:space="0"/>
              <w:left w:val="single" w:color="auto" w:sz="4" w:space="0"/>
              <w:right w:val="single" w:color="auto" w:sz="4" w:space="0"/>
            </w:tcBorders>
            <w:noWrap w:val="0"/>
            <w:vAlign w:val="center"/>
          </w:tcPr>
          <w:p w14:paraId="19F63126">
            <w:pPr>
              <w:jc w:val="center"/>
              <w:rPr>
                <w:rFonts w:hint="eastAsia" w:ascii="仿宋" w:hAnsi="仿宋" w:eastAsia="仿宋"/>
                <w:color w:val="auto"/>
                <w:sz w:val="24"/>
                <w:highlight w:val="none"/>
                <w:u w:val="single"/>
              </w:rPr>
            </w:pPr>
            <w:r>
              <w:rPr>
                <w:rFonts w:hint="eastAsia" w:ascii="仿宋" w:hAnsi="仿宋" w:eastAsia="仿宋"/>
                <w:color w:val="auto"/>
                <w:sz w:val="24"/>
                <w:highlight w:val="none"/>
              </w:rPr>
              <w:t>1800元/人</w:t>
            </w:r>
          </w:p>
        </w:tc>
        <w:tc>
          <w:tcPr>
            <w:tcW w:w="1418" w:type="dxa"/>
            <w:tcBorders>
              <w:top w:val="single" w:color="auto" w:sz="4" w:space="0"/>
              <w:left w:val="single" w:color="auto" w:sz="4" w:space="0"/>
              <w:right w:val="single" w:color="auto" w:sz="4" w:space="0"/>
            </w:tcBorders>
            <w:noWrap w:val="0"/>
            <w:vAlign w:val="center"/>
          </w:tcPr>
          <w:p w14:paraId="5EDFD84F">
            <w:pPr>
              <w:jc w:val="center"/>
              <w:rPr>
                <w:rFonts w:hint="eastAsia" w:ascii="仿宋" w:hAnsi="仿宋" w:eastAsia="仿宋"/>
                <w:i/>
                <w:color w:val="auto"/>
                <w:sz w:val="24"/>
                <w:highlight w:val="none"/>
              </w:rPr>
            </w:pPr>
            <w:r>
              <w:rPr>
                <w:rFonts w:hint="eastAsia" w:ascii="仿宋" w:hAnsi="仿宋" w:eastAsia="仿宋" w:cs="Times New Roman"/>
                <w:color w:val="auto"/>
                <w:sz w:val="24"/>
                <w:highlight w:val="none"/>
                <w:lang w:eastAsia="zh-CN"/>
              </w:rPr>
              <w:t>无须另行报价</w:t>
            </w:r>
          </w:p>
        </w:tc>
      </w:tr>
    </w:tbl>
    <w:p w14:paraId="2D00D732">
      <w:pPr>
        <w:snapToGrid w:val="0"/>
        <w:spacing w:line="360" w:lineRule="auto"/>
        <w:ind w:left="480"/>
        <w:rPr>
          <w:rFonts w:ascii="仿宋" w:hAnsi="仿宋" w:eastAsia="仿宋" w:cs="仿宋"/>
          <w:b/>
          <w:color w:val="auto"/>
          <w:kern w:val="0"/>
          <w:sz w:val="24"/>
          <w:highlight w:val="none"/>
          <w:lang w:val="zh-CN"/>
        </w:rPr>
      </w:pPr>
    </w:p>
    <w:p w14:paraId="52EA217E">
      <w:pPr>
        <w:snapToGrid w:val="0"/>
        <w:spacing w:line="360" w:lineRule="auto"/>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投标人名称（电子签名）</w:t>
      </w:r>
      <w:r>
        <w:rPr>
          <w:rFonts w:ascii="仿宋" w:hAnsi="仿宋" w:eastAsia="仿宋" w:cs="仿宋"/>
          <w:color w:val="auto"/>
          <w:sz w:val="24"/>
          <w:highlight w:val="none"/>
        </w:rPr>
        <w:t>:</w:t>
      </w:r>
      <w:r>
        <w:rPr>
          <w:rFonts w:hint="eastAsia" w:ascii="仿宋" w:hAnsi="仿宋" w:eastAsia="仿宋" w:cs="仿宋"/>
          <w:color w:val="auto"/>
          <w:sz w:val="24"/>
          <w:highlight w:val="none"/>
        </w:rPr>
        <w:t xml:space="preserve">                                日期：  年   月   日</w:t>
      </w:r>
    </w:p>
    <w:p w14:paraId="30E08F76">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515EB9A5">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4866344E">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36CA1AE0">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4009D4B9">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FF5054B">
      <w:pPr>
        <w:spacing w:line="360" w:lineRule="auto"/>
        <w:ind w:firstLine="482" w:firstLineChars="200"/>
        <w:rPr>
          <w:rFonts w:ascii="仿宋" w:hAnsi="仿宋" w:eastAsia="仿宋" w:cs="仿宋"/>
          <w:b/>
          <w:color w:val="auto"/>
          <w:kern w:val="0"/>
          <w:sz w:val="24"/>
          <w:highlight w:val="none"/>
        </w:rPr>
      </w:pPr>
    </w:p>
    <w:p w14:paraId="42F22620">
      <w:pPr>
        <w:pStyle w:val="691"/>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2F396978">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w:t>
      </w:r>
      <w:bookmarkStart w:id="175" w:name="_GoBack"/>
      <w:bookmarkEnd w:id="175"/>
      <w:r>
        <w:rPr>
          <w:rFonts w:hint="eastAsia" w:ascii="仿宋" w:hAnsi="仿宋" w:eastAsia="仿宋" w:cs="仿宋"/>
          <w:b/>
          <w:color w:val="auto"/>
          <w:sz w:val="24"/>
          <w:highlight w:val="none"/>
        </w:rPr>
        <w:t>项未预留份额专门面向中小企业时，符合《政府采购促进中小企业发展管理办法》规定的小微企业拟享受价格扣除政策的，需提供中小企业声明函（附件7）。]</w:t>
      </w:r>
    </w:p>
    <w:p w14:paraId="428285F3">
      <w:pPr>
        <w:pStyle w:val="79"/>
        <w:rPr>
          <w:rFonts w:ascii="仿宋" w:hAnsi="仿宋" w:eastAsia="仿宋" w:cs="仿宋"/>
          <w:b/>
          <w:color w:val="auto"/>
          <w:highlight w:val="none"/>
        </w:rPr>
      </w:pPr>
    </w:p>
    <w:p w14:paraId="031D17DC">
      <w:pPr>
        <w:pStyle w:val="80"/>
        <w:rPr>
          <w:rFonts w:ascii="仿宋" w:hAnsi="仿宋" w:eastAsia="仿宋" w:cs="仿宋"/>
          <w:b/>
          <w:color w:val="auto"/>
          <w:sz w:val="24"/>
          <w:highlight w:val="none"/>
        </w:rPr>
      </w:pPr>
    </w:p>
    <w:p w14:paraId="306A2A33">
      <w:pPr>
        <w:rPr>
          <w:rFonts w:ascii="仿宋" w:hAnsi="仿宋" w:eastAsia="仿宋" w:cs="仿宋"/>
          <w:b/>
          <w:color w:val="auto"/>
          <w:sz w:val="24"/>
          <w:highlight w:val="none"/>
        </w:rPr>
      </w:pPr>
    </w:p>
    <w:p w14:paraId="556082B1">
      <w:pPr>
        <w:pStyle w:val="79"/>
        <w:rPr>
          <w:rFonts w:ascii="仿宋" w:hAnsi="仿宋" w:eastAsia="仿宋" w:cs="仿宋"/>
          <w:b/>
          <w:color w:val="auto"/>
          <w:highlight w:val="none"/>
        </w:rPr>
      </w:pPr>
    </w:p>
    <w:p w14:paraId="647FF7B1">
      <w:pPr>
        <w:pStyle w:val="80"/>
        <w:rPr>
          <w:rFonts w:ascii="仿宋" w:hAnsi="仿宋" w:eastAsia="仿宋" w:cs="仿宋"/>
          <w:b/>
          <w:color w:val="auto"/>
          <w:sz w:val="24"/>
          <w:highlight w:val="none"/>
        </w:rPr>
      </w:pPr>
    </w:p>
    <w:p w14:paraId="3D50AA04">
      <w:pPr>
        <w:rPr>
          <w:color w:val="auto"/>
          <w:highlight w:val="none"/>
        </w:rPr>
      </w:pPr>
    </w:p>
    <w:p w14:paraId="6A813FC8">
      <w:pPr>
        <w:widowControl/>
        <w:spacing w:line="360" w:lineRule="auto"/>
        <w:ind w:firstLine="161" w:firstLineChars="50"/>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三、残疾人福利性单位声明函（如有）</w:t>
      </w:r>
    </w:p>
    <w:p w14:paraId="39499021">
      <w:pPr>
        <w:pStyle w:val="25"/>
        <w:widowControl/>
        <w:ind w:firstLine="120" w:firstLineChars="50"/>
        <w:jc w:val="left"/>
        <w:rPr>
          <w:rFonts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[符合条件的残疾人福利性单位，提供残疾人福利性单位声明函(附件6)，否则不需要提供。]</w:t>
      </w:r>
    </w:p>
    <w:p w14:paraId="28B9CC58">
      <w:pPr>
        <w:pStyle w:val="691"/>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004F31B9">
      <w:pPr>
        <w:spacing w:line="360" w:lineRule="auto"/>
        <w:ind w:right="420" w:firstLine="3614" w:firstLineChars="1000"/>
        <w:rPr>
          <w:rFonts w:ascii="仿宋" w:hAnsi="仿宋" w:eastAsia="仿宋" w:cs="仿宋"/>
          <w:b/>
          <w:color w:val="auto"/>
          <w:kern w:val="0"/>
          <w:sz w:val="36"/>
          <w:szCs w:val="36"/>
          <w:highlight w:val="none"/>
        </w:rPr>
      </w:pPr>
    </w:p>
    <w:p w14:paraId="2F9F3BA0">
      <w:pPr>
        <w:spacing w:line="360" w:lineRule="auto"/>
        <w:ind w:right="420" w:firstLine="3614" w:firstLineChars="1000"/>
        <w:rPr>
          <w:rFonts w:ascii="仿宋" w:hAnsi="仿宋" w:eastAsia="仿宋" w:cs="仿宋"/>
          <w:b/>
          <w:color w:val="auto"/>
          <w:kern w:val="0"/>
          <w:sz w:val="36"/>
          <w:szCs w:val="36"/>
          <w:highlight w:val="none"/>
        </w:rPr>
      </w:pPr>
    </w:p>
    <w:p w14:paraId="0EF342DD">
      <w:pPr>
        <w:pStyle w:val="5"/>
        <w:keepNext w:val="0"/>
        <w:keepLines w:val="0"/>
        <w:pageBreakBefore/>
        <w:widowControl/>
        <w:spacing w:before="100" w:beforeAutospacing="1" w:after="100" w:afterAutospacing="1" w:line="360" w:lineRule="auto"/>
        <w:ind w:left="0" w:firstLine="0"/>
        <w:jc w:val="center"/>
        <w:rPr>
          <w:rFonts w:ascii="仿宋" w:hAnsi="仿宋" w:eastAsia="仿宋" w:cs="仿宋"/>
          <w:color w:val="auto"/>
          <w:highlight w:val="none"/>
        </w:rPr>
      </w:pPr>
      <w:r>
        <w:rPr>
          <w:rFonts w:hint="eastAsia" w:ascii="仿宋" w:hAnsi="仿宋" w:eastAsia="仿宋" w:cs="仿宋"/>
          <w:color w:val="auto"/>
          <w:highlight w:val="none"/>
        </w:rPr>
        <w:t>附件</w:t>
      </w:r>
    </w:p>
    <w:p w14:paraId="36CBBF3F">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484E81F8">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03983FC7">
      <w:pPr>
        <w:snapToGrid w:val="0"/>
        <w:spacing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EC54F0B">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155B16A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C4F528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A6657C8">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37216CA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807935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0F6848C">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0EA50613">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5C607CB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AB1A263">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7C599B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4449009B">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3F309BF8">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54E3ECB5">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9DC7FC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D4827DE">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8D5F22E">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89CD60D">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02E1743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188AC29C">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25E8F40">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E5BFCE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E02613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7462B25">
      <w:pPr>
        <w:spacing w:line="360" w:lineRule="auto"/>
        <w:jc w:val="center"/>
        <w:rPr>
          <w:rFonts w:ascii="仿宋" w:hAnsi="仿宋" w:eastAsia="仿宋" w:cs="仿宋"/>
          <w:b/>
          <w:bCs/>
          <w:color w:val="auto"/>
          <w:sz w:val="24"/>
          <w:highlight w:val="none"/>
        </w:rPr>
      </w:pPr>
    </w:p>
    <w:p w14:paraId="6FAD2799">
      <w:pPr>
        <w:spacing w:line="360" w:lineRule="auto"/>
        <w:rPr>
          <w:rFonts w:ascii="仿宋" w:hAnsi="仿宋" w:eastAsia="仿宋" w:cs="仿宋"/>
          <w:b/>
          <w:color w:val="auto"/>
          <w:sz w:val="24"/>
          <w:highlight w:val="none"/>
        </w:rPr>
      </w:pPr>
    </w:p>
    <w:p w14:paraId="53986930">
      <w:pPr>
        <w:spacing w:line="360" w:lineRule="auto"/>
        <w:rPr>
          <w:rFonts w:ascii="仿宋" w:hAnsi="仿宋" w:eastAsia="仿宋" w:cs="仿宋"/>
          <w:b/>
          <w:color w:val="auto"/>
          <w:sz w:val="24"/>
          <w:highlight w:val="none"/>
        </w:rPr>
      </w:pPr>
    </w:p>
    <w:p w14:paraId="0DF7F1E5">
      <w:pPr>
        <w:spacing w:line="360" w:lineRule="auto"/>
        <w:rPr>
          <w:rFonts w:ascii="仿宋" w:hAnsi="仿宋" w:eastAsia="仿宋" w:cs="仿宋"/>
          <w:b/>
          <w:color w:val="auto"/>
          <w:sz w:val="24"/>
          <w:highlight w:val="none"/>
        </w:rPr>
      </w:pPr>
    </w:p>
    <w:p w14:paraId="7A3EECC0">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5B63916F">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5B2AD93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18FA0810">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DC841C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96399F1">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0453739B">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671656F2">
      <w:pPr>
        <w:widowControl/>
        <w:spacing w:line="360" w:lineRule="auto"/>
        <w:ind w:firstLine="600" w:firstLineChars="200"/>
        <w:jc w:val="left"/>
        <w:rPr>
          <w:rFonts w:ascii="仿宋" w:hAnsi="仿宋" w:eastAsia="仿宋" w:cs="仿宋"/>
          <w:color w:val="auto"/>
          <w:sz w:val="30"/>
          <w:szCs w:val="30"/>
          <w:highlight w:val="none"/>
        </w:rPr>
      </w:pPr>
    </w:p>
    <w:p w14:paraId="02B5C534">
      <w:pPr>
        <w:spacing w:line="360" w:lineRule="auto"/>
        <w:jc w:val="center"/>
        <w:rPr>
          <w:rFonts w:ascii="仿宋" w:hAnsi="仿宋" w:eastAsia="仿宋" w:cs="仿宋"/>
          <w:b/>
          <w:color w:val="auto"/>
          <w:spacing w:val="6"/>
          <w:sz w:val="32"/>
          <w:szCs w:val="32"/>
          <w:highlight w:val="none"/>
        </w:rPr>
      </w:pPr>
    </w:p>
    <w:p w14:paraId="0A4C8FEC">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57DF6F2F">
      <w:pPr>
        <w:spacing w:line="360" w:lineRule="auto"/>
        <w:jc w:val="center"/>
        <w:rPr>
          <w:rFonts w:ascii="仿宋" w:hAnsi="仿宋" w:eastAsia="仿宋" w:cs="仿宋"/>
          <w:b/>
          <w:color w:val="auto"/>
          <w:sz w:val="24"/>
          <w:highlight w:val="none"/>
        </w:rPr>
      </w:pPr>
    </w:p>
    <w:p w14:paraId="00BB918C">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057069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5D20353B">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403C73A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5422627">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7A7F041">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3D0312B">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F4938C2">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117CD450">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E5DFAC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E8AAA7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927745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B7DBD43">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D29B09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B78665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98A33D2">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40A013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20893777">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265033C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E4F057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20BD1B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638557AA">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4B8141A">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190F88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3AB9F88A">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662AFE67">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40E654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5619D1F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4A0B81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080B714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A6B0923">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EFA37F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3CAAD5D">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6A4303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376CF4AA">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D2BE5E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2510B1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7F0E07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0107F06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9ED94E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5C958D9">
      <w:pPr>
        <w:spacing w:line="360" w:lineRule="auto"/>
        <w:rPr>
          <w:rFonts w:ascii="仿宋" w:hAnsi="仿宋" w:eastAsia="仿宋" w:cs="仿宋"/>
          <w:b/>
          <w:color w:val="auto"/>
          <w:sz w:val="24"/>
          <w:highlight w:val="none"/>
        </w:rPr>
      </w:pPr>
    </w:p>
    <w:p w14:paraId="61CB1169">
      <w:pPr>
        <w:spacing w:line="360" w:lineRule="auto"/>
        <w:rPr>
          <w:rFonts w:ascii="仿宋" w:hAnsi="仿宋" w:eastAsia="仿宋" w:cs="仿宋"/>
          <w:b/>
          <w:color w:val="auto"/>
          <w:sz w:val="24"/>
          <w:highlight w:val="none"/>
        </w:rPr>
      </w:pPr>
    </w:p>
    <w:p w14:paraId="5E5D292C">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1A8A199">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ED19FEE">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D7DACD4">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F567216">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72F849D">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47C2546">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3717E032">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7DDEA90">
      <w:pPr>
        <w:spacing w:line="360" w:lineRule="auto"/>
        <w:rPr>
          <w:rFonts w:ascii="仿宋" w:hAnsi="仿宋" w:eastAsia="仿宋" w:cs="仿宋"/>
          <w:b/>
          <w:color w:val="auto"/>
          <w:sz w:val="24"/>
          <w:highlight w:val="none"/>
        </w:rPr>
      </w:pPr>
    </w:p>
    <w:p w14:paraId="7AC53A0F">
      <w:pPr>
        <w:autoSpaceDE w:val="0"/>
        <w:autoSpaceDN w:val="0"/>
        <w:jc w:val="center"/>
        <w:rPr>
          <w:rFonts w:ascii="仿宋" w:hAnsi="仿宋" w:eastAsia="仿宋" w:cs="仿宋"/>
          <w:b/>
          <w:color w:val="auto"/>
          <w:spacing w:val="6"/>
          <w:sz w:val="32"/>
          <w:szCs w:val="32"/>
          <w:highlight w:val="none"/>
        </w:rPr>
      </w:pPr>
    </w:p>
    <w:p w14:paraId="02825F97">
      <w:pPr>
        <w:autoSpaceDE w:val="0"/>
        <w:autoSpaceDN w:val="0"/>
        <w:jc w:val="center"/>
        <w:rPr>
          <w:rFonts w:ascii="仿宋" w:hAnsi="仿宋" w:eastAsia="仿宋" w:cs="仿宋"/>
          <w:b/>
          <w:color w:val="auto"/>
          <w:spacing w:val="6"/>
          <w:sz w:val="32"/>
          <w:szCs w:val="32"/>
          <w:highlight w:val="none"/>
        </w:rPr>
      </w:pPr>
    </w:p>
    <w:p w14:paraId="7D04C34F">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0D615C23">
      <w:pPr>
        <w:spacing w:line="360" w:lineRule="auto"/>
        <w:rPr>
          <w:rFonts w:ascii="仿宋" w:hAnsi="仿宋" w:eastAsia="仿宋" w:cs="仿宋"/>
          <w:color w:val="auto"/>
          <w:sz w:val="24"/>
          <w:highlight w:val="none"/>
          <w:u w:val="single"/>
        </w:rPr>
      </w:pPr>
    </w:p>
    <w:p w14:paraId="774644C0">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73AFE35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5F06DED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B14BD01">
      <w:pPr>
        <w:spacing w:line="360" w:lineRule="auto"/>
        <w:ind w:firstLine="494"/>
        <w:rPr>
          <w:rFonts w:ascii="仿宋" w:hAnsi="仿宋" w:eastAsia="仿宋" w:cs="仿宋"/>
          <w:color w:val="auto"/>
          <w:sz w:val="24"/>
          <w:highlight w:val="none"/>
        </w:rPr>
      </w:pPr>
    </w:p>
    <w:p w14:paraId="68B5C8B7">
      <w:pPr>
        <w:spacing w:line="360" w:lineRule="auto"/>
        <w:ind w:firstLine="494"/>
        <w:rPr>
          <w:rFonts w:ascii="仿宋" w:hAnsi="仿宋" w:eastAsia="仿宋" w:cs="仿宋"/>
          <w:color w:val="auto"/>
          <w:sz w:val="24"/>
          <w:highlight w:val="none"/>
        </w:rPr>
      </w:pPr>
    </w:p>
    <w:p w14:paraId="0DAE0F8E">
      <w:pPr>
        <w:spacing w:line="360" w:lineRule="auto"/>
        <w:ind w:firstLine="494"/>
        <w:rPr>
          <w:rFonts w:ascii="仿宋" w:hAnsi="仿宋" w:eastAsia="仿宋" w:cs="仿宋"/>
          <w:color w:val="auto"/>
          <w:sz w:val="24"/>
          <w:highlight w:val="none"/>
        </w:rPr>
      </w:pPr>
    </w:p>
    <w:p w14:paraId="63467181">
      <w:pPr>
        <w:spacing w:line="360" w:lineRule="auto"/>
        <w:ind w:firstLine="494"/>
        <w:rPr>
          <w:rFonts w:ascii="仿宋" w:hAnsi="仿宋" w:eastAsia="仿宋" w:cs="仿宋"/>
          <w:color w:val="auto"/>
          <w:sz w:val="24"/>
          <w:highlight w:val="none"/>
        </w:rPr>
      </w:pPr>
    </w:p>
    <w:p w14:paraId="50DE1BFF">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6E191C39">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4404054">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0E191617">
      <w:pP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path/>
            <v:fill focussize="0,0"/>
            <v:stroke/>
            <v:imagedata o:title=""/>
            <o:lock v:ext="edit"/>
          </v:rect>
        </w:pict>
      </w:r>
      <w:r>
        <w:rPr>
          <w:rFonts w:ascii="仿宋" w:hAnsi="仿宋" w:eastAsia="仿宋" w:cs="仿宋"/>
          <w:b/>
          <w:bCs/>
          <w:color w:val="auto"/>
          <w:sz w:val="24"/>
          <w:highlight w:val="none"/>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path/>
            <v:fill focussize="0,0"/>
            <v:stroke/>
            <v:imagedata o:title=""/>
            <o:lock v:ext="edit"/>
          </v:rect>
        </w:pict>
      </w:r>
      <w:r>
        <w:rPr>
          <w:rFonts w:hint="eastAsia" w:ascii="仿宋" w:hAnsi="仿宋" w:eastAsia="仿宋" w:cs="仿宋"/>
          <w:color w:val="auto"/>
          <w:sz w:val="24"/>
          <w:highlight w:val="none"/>
        </w:rPr>
        <w:t>投标单位法定名称章（印模）                投标单位“XX专用章”（印模）</w:t>
      </w:r>
    </w:p>
    <w:p w14:paraId="7AB1B055">
      <w:pPr>
        <w:autoSpaceDE w:val="0"/>
        <w:autoSpaceDN w:val="0"/>
        <w:jc w:val="center"/>
        <w:rPr>
          <w:rFonts w:ascii="仿宋" w:hAnsi="仿宋" w:eastAsia="仿宋" w:cs="仿宋"/>
          <w:b/>
          <w:color w:val="auto"/>
          <w:spacing w:val="6"/>
          <w:sz w:val="32"/>
          <w:szCs w:val="32"/>
          <w:highlight w:val="none"/>
        </w:rPr>
      </w:pPr>
    </w:p>
    <w:p w14:paraId="340C9291">
      <w:pPr>
        <w:autoSpaceDE w:val="0"/>
        <w:autoSpaceDN w:val="0"/>
        <w:jc w:val="center"/>
        <w:rPr>
          <w:rFonts w:ascii="仿宋" w:hAnsi="仿宋" w:eastAsia="仿宋" w:cs="仿宋"/>
          <w:b/>
          <w:color w:val="auto"/>
          <w:spacing w:val="6"/>
          <w:sz w:val="32"/>
          <w:szCs w:val="32"/>
          <w:highlight w:val="none"/>
        </w:rPr>
      </w:pPr>
    </w:p>
    <w:p w14:paraId="645A8CAC">
      <w:pPr>
        <w:autoSpaceDE w:val="0"/>
        <w:autoSpaceDN w:val="0"/>
        <w:jc w:val="center"/>
        <w:rPr>
          <w:rFonts w:ascii="仿宋" w:hAnsi="仿宋" w:eastAsia="仿宋" w:cs="仿宋"/>
          <w:b/>
          <w:color w:val="auto"/>
          <w:spacing w:val="6"/>
          <w:sz w:val="32"/>
          <w:szCs w:val="32"/>
          <w:highlight w:val="none"/>
        </w:rPr>
      </w:pPr>
    </w:p>
    <w:p w14:paraId="0BE4DE10">
      <w:pPr>
        <w:autoSpaceDE w:val="0"/>
        <w:autoSpaceDN w:val="0"/>
        <w:jc w:val="center"/>
        <w:rPr>
          <w:rFonts w:ascii="仿宋" w:hAnsi="仿宋" w:eastAsia="仿宋" w:cs="仿宋"/>
          <w:b/>
          <w:color w:val="auto"/>
          <w:spacing w:val="6"/>
          <w:sz w:val="32"/>
          <w:szCs w:val="32"/>
          <w:highlight w:val="none"/>
        </w:rPr>
      </w:pPr>
    </w:p>
    <w:p w14:paraId="319A2534">
      <w:pPr>
        <w:autoSpaceDE w:val="0"/>
        <w:autoSpaceDN w:val="0"/>
        <w:jc w:val="center"/>
        <w:rPr>
          <w:rFonts w:ascii="仿宋" w:hAnsi="仿宋" w:eastAsia="仿宋" w:cs="仿宋"/>
          <w:b/>
          <w:color w:val="auto"/>
          <w:spacing w:val="6"/>
          <w:sz w:val="32"/>
          <w:szCs w:val="32"/>
          <w:highlight w:val="none"/>
        </w:rPr>
      </w:pPr>
    </w:p>
    <w:p w14:paraId="5F7D3776">
      <w:pPr>
        <w:autoSpaceDE w:val="0"/>
        <w:autoSpaceDN w:val="0"/>
        <w:jc w:val="center"/>
        <w:rPr>
          <w:rFonts w:ascii="仿宋" w:hAnsi="仿宋" w:eastAsia="仿宋" w:cs="仿宋"/>
          <w:b/>
          <w:color w:val="auto"/>
          <w:spacing w:val="6"/>
          <w:sz w:val="32"/>
          <w:szCs w:val="32"/>
          <w:highlight w:val="none"/>
        </w:rPr>
      </w:pPr>
    </w:p>
    <w:p w14:paraId="68FD9D40">
      <w:pPr>
        <w:autoSpaceDE w:val="0"/>
        <w:autoSpaceDN w:val="0"/>
        <w:jc w:val="center"/>
        <w:rPr>
          <w:rFonts w:ascii="仿宋" w:hAnsi="仿宋" w:eastAsia="仿宋" w:cs="仿宋"/>
          <w:b/>
          <w:color w:val="auto"/>
          <w:spacing w:val="6"/>
          <w:sz w:val="32"/>
          <w:szCs w:val="32"/>
          <w:highlight w:val="none"/>
        </w:rPr>
      </w:pPr>
    </w:p>
    <w:p w14:paraId="1D02F050">
      <w:pPr>
        <w:autoSpaceDE w:val="0"/>
        <w:autoSpaceDN w:val="0"/>
        <w:jc w:val="center"/>
        <w:rPr>
          <w:rFonts w:ascii="仿宋" w:hAnsi="仿宋" w:eastAsia="仿宋" w:cs="仿宋"/>
          <w:b/>
          <w:color w:val="auto"/>
          <w:spacing w:val="6"/>
          <w:sz w:val="32"/>
          <w:szCs w:val="32"/>
          <w:highlight w:val="none"/>
        </w:rPr>
      </w:pPr>
    </w:p>
    <w:p w14:paraId="0B3A9758">
      <w:pPr>
        <w:autoSpaceDE w:val="0"/>
        <w:autoSpaceDN w:val="0"/>
        <w:jc w:val="center"/>
        <w:rPr>
          <w:rFonts w:ascii="仿宋" w:hAnsi="仿宋" w:eastAsia="仿宋" w:cs="仿宋"/>
          <w:b/>
          <w:color w:val="auto"/>
          <w:spacing w:val="6"/>
          <w:sz w:val="32"/>
          <w:szCs w:val="32"/>
          <w:highlight w:val="none"/>
        </w:rPr>
      </w:pPr>
    </w:p>
    <w:p w14:paraId="43913A1E">
      <w:pPr>
        <w:autoSpaceDE w:val="0"/>
        <w:autoSpaceDN w:val="0"/>
        <w:jc w:val="center"/>
        <w:rPr>
          <w:rFonts w:ascii="仿宋" w:hAnsi="仿宋" w:eastAsia="仿宋" w:cs="仿宋"/>
          <w:b/>
          <w:color w:val="auto"/>
          <w:spacing w:val="6"/>
          <w:sz w:val="32"/>
          <w:szCs w:val="32"/>
          <w:highlight w:val="none"/>
        </w:rPr>
      </w:pPr>
    </w:p>
    <w:p w14:paraId="340571FE">
      <w:pPr>
        <w:autoSpaceDE w:val="0"/>
        <w:autoSpaceDN w:val="0"/>
        <w:jc w:val="center"/>
        <w:rPr>
          <w:rFonts w:ascii="仿宋" w:hAnsi="仿宋" w:eastAsia="仿宋" w:cs="仿宋"/>
          <w:b/>
          <w:color w:val="auto"/>
          <w:spacing w:val="6"/>
          <w:sz w:val="32"/>
          <w:szCs w:val="32"/>
          <w:highlight w:val="none"/>
        </w:rPr>
      </w:pPr>
    </w:p>
    <w:p w14:paraId="642E58C3">
      <w:pPr>
        <w:autoSpaceDE w:val="0"/>
        <w:autoSpaceDN w:val="0"/>
        <w:jc w:val="center"/>
        <w:rPr>
          <w:rFonts w:ascii="仿宋" w:hAnsi="仿宋" w:eastAsia="仿宋" w:cs="仿宋"/>
          <w:b/>
          <w:color w:val="auto"/>
          <w:spacing w:val="6"/>
          <w:sz w:val="32"/>
          <w:szCs w:val="32"/>
          <w:highlight w:val="none"/>
        </w:rPr>
      </w:pPr>
    </w:p>
    <w:p w14:paraId="3B4D29AB">
      <w:pPr>
        <w:autoSpaceDE w:val="0"/>
        <w:autoSpaceDN w:val="0"/>
        <w:jc w:val="center"/>
        <w:rPr>
          <w:rFonts w:ascii="仿宋" w:hAnsi="仿宋" w:eastAsia="仿宋" w:cs="仿宋"/>
          <w:b/>
          <w:color w:val="auto"/>
          <w:spacing w:val="6"/>
          <w:sz w:val="32"/>
          <w:szCs w:val="32"/>
          <w:highlight w:val="none"/>
        </w:rPr>
      </w:pPr>
    </w:p>
    <w:p w14:paraId="575C0525">
      <w:pPr>
        <w:autoSpaceDE w:val="0"/>
        <w:autoSpaceDN w:val="0"/>
        <w:jc w:val="center"/>
        <w:rPr>
          <w:rFonts w:ascii="仿宋" w:hAnsi="仿宋" w:eastAsia="仿宋" w:cs="仿宋"/>
          <w:b/>
          <w:color w:val="auto"/>
          <w:spacing w:val="6"/>
          <w:sz w:val="32"/>
          <w:szCs w:val="32"/>
          <w:highlight w:val="none"/>
        </w:rPr>
      </w:pPr>
    </w:p>
    <w:p w14:paraId="6F3CB990">
      <w:pPr>
        <w:autoSpaceDE w:val="0"/>
        <w:autoSpaceDN w:val="0"/>
        <w:jc w:val="center"/>
        <w:rPr>
          <w:rFonts w:ascii="仿宋" w:hAnsi="仿宋" w:eastAsia="仿宋" w:cs="仿宋"/>
          <w:b/>
          <w:color w:val="auto"/>
          <w:spacing w:val="6"/>
          <w:sz w:val="32"/>
          <w:szCs w:val="32"/>
          <w:highlight w:val="none"/>
        </w:rPr>
      </w:pPr>
    </w:p>
    <w:p w14:paraId="7D708495">
      <w:pPr>
        <w:autoSpaceDE w:val="0"/>
        <w:autoSpaceDN w:val="0"/>
        <w:jc w:val="center"/>
        <w:rPr>
          <w:rFonts w:ascii="仿宋" w:hAnsi="仿宋" w:eastAsia="仿宋" w:cs="仿宋"/>
          <w:b/>
          <w:color w:val="auto"/>
          <w:spacing w:val="6"/>
          <w:sz w:val="32"/>
          <w:szCs w:val="32"/>
          <w:highlight w:val="none"/>
        </w:rPr>
      </w:pPr>
    </w:p>
    <w:p w14:paraId="1DB02B0F">
      <w:pPr>
        <w:autoSpaceDE w:val="0"/>
        <w:autoSpaceDN w:val="0"/>
        <w:jc w:val="center"/>
        <w:rPr>
          <w:rFonts w:ascii="仿宋" w:hAnsi="仿宋" w:eastAsia="仿宋" w:cs="仿宋"/>
          <w:b/>
          <w:color w:val="auto"/>
          <w:spacing w:val="6"/>
          <w:sz w:val="32"/>
          <w:szCs w:val="32"/>
          <w:highlight w:val="none"/>
        </w:rPr>
      </w:pPr>
    </w:p>
    <w:p w14:paraId="66BE85FB">
      <w:pPr>
        <w:autoSpaceDE w:val="0"/>
        <w:autoSpaceDN w:val="0"/>
        <w:jc w:val="center"/>
        <w:rPr>
          <w:rFonts w:ascii="仿宋" w:hAnsi="仿宋" w:eastAsia="仿宋" w:cs="仿宋"/>
          <w:b/>
          <w:color w:val="auto"/>
          <w:spacing w:val="6"/>
          <w:sz w:val="32"/>
          <w:szCs w:val="32"/>
          <w:highlight w:val="none"/>
        </w:rPr>
      </w:pPr>
    </w:p>
    <w:p w14:paraId="232EFA41">
      <w:pPr>
        <w:autoSpaceDE w:val="0"/>
        <w:autoSpaceDN w:val="0"/>
        <w:jc w:val="center"/>
        <w:rPr>
          <w:rFonts w:ascii="仿宋" w:hAnsi="仿宋" w:eastAsia="仿宋" w:cs="仿宋"/>
          <w:b/>
          <w:color w:val="auto"/>
          <w:spacing w:val="6"/>
          <w:sz w:val="32"/>
          <w:szCs w:val="32"/>
          <w:highlight w:val="none"/>
        </w:rPr>
      </w:pPr>
    </w:p>
    <w:p w14:paraId="57AAAD25">
      <w:pPr>
        <w:autoSpaceDE w:val="0"/>
        <w:autoSpaceDN w:val="0"/>
        <w:jc w:val="center"/>
        <w:rPr>
          <w:rFonts w:ascii="仿宋" w:hAnsi="仿宋" w:eastAsia="仿宋" w:cs="仿宋"/>
          <w:b/>
          <w:color w:val="auto"/>
          <w:spacing w:val="6"/>
          <w:sz w:val="32"/>
          <w:szCs w:val="32"/>
          <w:highlight w:val="none"/>
        </w:rPr>
      </w:pPr>
    </w:p>
    <w:p w14:paraId="1A8A173C">
      <w:pPr>
        <w:autoSpaceDE w:val="0"/>
        <w:autoSpaceDN w:val="0"/>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14:paraId="56EFDC7B">
      <w:pPr>
        <w:widowControl/>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714E295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10434DF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F66FF4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188C04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2B4B6E86">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EDB218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0E1FBDF">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1CED0525">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6C22A24C">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6" w:name="_Hlk101131882"/>
      <w:r>
        <w:rPr>
          <w:rFonts w:hint="eastAsia" w:ascii="仿宋" w:hAnsi="仿宋" w:eastAsia="仿宋" w:cs="仿宋"/>
          <w:color w:val="auto"/>
          <w:kern w:val="0"/>
          <w:sz w:val="24"/>
          <w:highlight w:val="none"/>
          <w:u w:val="single"/>
        </w:rPr>
        <w:t>联合体成员X,……</w:t>
      </w:r>
      <w:bookmarkEnd w:id="166"/>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7"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7"/>
      <w:r>
        <w:rPr>
          <w:rFonts w:hint="eastAsia" w:ascii="仿宋" w:hAnsi="仿宋" w:eastAsia="仿宋" w:cs="仿宋"/>
          <w:b/>
          <w:color w:val="auto"/>
          <w:kern w:val="0"/>
          <w:sz w:val="24"/>
          <w:highlight w:val="none"/>
          <w:lang w:val="zh-CN"/>
        </w:rPr>
        <w:t>）</w:t>
      </w:r>
    </w:p>
    <w:p w14:paraId="4A88D0DE">
      <w:pPr>
        <w:spacing w:line="440" w:lineRule="exact"/>
        <w:ind w:firstLine="600" w:firstLineChars="25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8"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8"/>
    </w:p>
    <w:p w14:paraId="3B9E27C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5783500A">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23A6673A">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E5F6773">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0BC9C98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6CA57C1D">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CF55DF9">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3C8816C">
      <w:pPr>
        <w:snapToGrid w:val="0"/>
        <w:spacing w:line="44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747AFC3F">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6BED5FF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AE2C890">
      <w:pPr>
        <w:autoSpaceDE w:val="0"/>
        <w:autoSpaceDN w:val="0"/>
        <w:jc w:val="center"/>
        <w:rPr>
          <w:rFonts w:ascii="仿宋" w:hAnsi="仿宋" w:eastAsia="仿宋" w:cs="仿宋"/>
          <w:b/>
          <w:color w:val="auto"/>
          <w:spacing w:val="6"/>
          <w:sz w:val="32"/>
          <w:szCs w:val="32"/>
          <w:highlight w:val="none"/>
        </w:rPr>
      </w:pPr>
    </w:p>
    <w:p w14:paraId="3780C0BB">
      <w:pPr>
        <w:autoSpaceDE w:val="0"/>
        <w:autoSpaceDN w:val="0"/>
        <w:jc w:val="center"/>
        <w:rPr>
          <w:rFonts w:ascii="仿宋" w:hAnsi="仿宋" w:eastAsia="仿宋" w:cs="仿宋"/>
          <w:b/>
          <w:color w:val="auto"/>
          <w:spacing w:val="6"/>
          <w:sz w:val="32"/>
          <w:szCs w:val="32"/>
          <w:highlight w:val="none"/>
        </w:rPr>
      </w:pPr>
    </w:p>
    <w:p w14:paraId="1603D4BB">
      <w:pPr>
        <w:autoSpaceDE w:val="0"/>
        <w:autoSpaceDN w:val="0"/>
        <w:jc w:val="center"/>
        <w:rPr>
          <w:rFonts w:ascii="仿宋" w:hAnsi="仿宋" w:eastAsia="仿宋" w:cs="仿宋"/>
          <w:b/>
          <w:color w:val="auto"/>
          <w:spacing w:val="6"/>
          <w:sz w:val="32"/>
          <w:szCs w:val="32"/>
          <w:highlight w:val="none"/>
        </w:rPr>
      </w:pPr>
    </w:p>
    <w:p w14:paraId="519260A9">
      <w:pPr>
        <w:autoSpaceDE w:val="0"/>
        <w:autoSpaceDN w:val="0"/>
        <w:jc w:val="center"/>
        <w:rPr>
          <w:rFonts w:ascii="仿宋" w:hAnsi="仿宋" w:eastAsia="仿宋" w:cs="仿宋"/>
          <w:b/>
          <w:color w:val="auto"/>
          <w:spacing w:val="6"/>
          <w:sz w:val="32"/>
          <w:szCs w:val="32"/>
          <w:highlight w:val="none"/>
        </w:rPr>
      </w:pPr>
    </w:p>
    <w:p w14:paraId="054D6F71">
      <w:pPr>
        <w:autoSpaceDE w:val="0"/>
        <w:autoSpaceDN w:val="0"/>
        <w:jc w:val="center"/>
        <w:rPr>
          <w:rFonts w:ascii="仿宋" w:hAnsi="仿宋" w:eastAsia="仿宋" w:cs="仿宋"/>
          <w:b/>
          <w:color w:val="auto"/>
          <w:spacing w:val="6"/>
          <w:sz w:val="32"/>
          <w:szCs w:val="32"/>
          <w:highlight w:val="none"/>
        </w:rPr>
      </w:pPr>
    </w:p>
    <w:p w14:paraId="7AF10338">
      <w:pPr>
        <w:autoSpaceDE w:val="0"/>
        <w:autoSpaceDN w:val="0"/>
        <w:jc w:val="center"/>
        <w:rPr>
          <w:rFonts w:ascii="仿宋" w:hAnsi="仿宋" w:eastAsia="仿宋" w:cs="仿宋"/>
          <w:b/>
          <w:color w:val="auto"/>
          <w:spacing w:val="6"/>
          <w:sz w:val="32"/>
          <w:szCs w:val="32"/>
          <w:highlight w:val="none"/>
        </w:rPr>
      </w:pPr>
    </w:p>
    <w:p w14:paraId="6E4F323C">
      <w:pPr>
        <w:autoSpaceDE w:val="0"/>
        <w:autoSpaceDN w:val="0"/>
        <w:jc w:val="center"/>
        <w:rPr>
          <w:rFonts w:ascii="仿宋" w:hAnsi="仿宋" w:eastAsia="仿宋" w:cs="仿宋"/>
          <w:b/>
          <w:color w:val="auto"/>
          <w:spacing w:val="6"/>
          <w:sz w:val="32"/>
          <w:szCs w:val="32"/>
          <w:highlight w:val="none"/>
        </w:rPr>
      </w:pPr>
    </w:p>
    <w:p w14:paraId="6E54E65D">
      <w:pPr>
        <w:autoSpaceDE w:val="0"/>
        <w:autoSpaceDN w:val="0"/>
        <w:jc w:val="center"/>
        <w:rPr>
          <w:rFonts w:ascii="仿宋" w:hAnsi="仿宋" w:eastAsia="仿宋" w:cs="仿宋"/>
          <w:b/>
          <w:color w:val="auto"/>
          <w:spacing w:val="6"/>
          <w:sz w:val="32"/>
          <w:szCs w:val="32"/>
          <w:highlight w:val="none"/>
        </w:rPr>
      </w:pPr>
    </w:p>
    <w:p w14:paraId="64EC0E96">
      <w:pPr>
        <w:autoSpaceDE w:val="0"/>
        <w:autoSpaceDN w:val="0"/>
        <w:jc w:val="center"/>
        <w:rPr>
          <w:rFonts w:ascii="仿宋" w:hAnsi="仿宋" w:eastAsia="仿宋" w:cs="仿宋"/>
          <w:b/>
          <w:color w:val="auto"/>
          <w:spacing w:val="6"/>
          <w:sz w:val="32"/>
          <w:szCs w:val="32"/>
          <w:highlight w:val="none"/>
        </w:rPr>
      </w:pPr>
    </w:p>
    <w:p w14:paraId="6F692E28">
      <w:pPr>
        <w:autoSpaceDE w:val="0"/>
        <w:autoSpaceDN w:val="0"/>
        <w:jc w:val="center"/>
        <w:rPr>
          <w:rFonts w:ascii="仿宋" w:hAnsi="仿宋" w:eastAsia="仿宋" w:cs="仿宋"/>
          <w:b/>
          <w:color w:val="auto"/>
          <w:spacing w:val="6"/>
          <w:sz w:val="32"/>
          <w:szCs w:val="32"/>
          <w:highlight w:val="none"/>
        </w:rPr>
      </w:pPr>
    </w:p>
    <w:p w14:paraId="5AE04B12">
      <w:pPr>
        <w:autoSpaceDE w:val="0"/>
        <w:autoSpaceDN w:val="0"/>
        <w:jc w:val="center"/>
        <w:rPr>
          <w:rFonts w:ascii="仿宋" w:hAnsi="仿宋" w:eastAsia="仿宋" w:cs="仿宋"/>
          <w:b/>
          <w:color w:val="auto"/>
          <w:spacing w:val="6"/>
          <w:sz w:val="32"/>
          <w:szCs w:val="32"/>
          <w:highlight w:val="none"/>
        </w:rPr>
      </w:pPr>
    </w:p>
    <w:p w14:paraId="125C475B">
      <w:pPr>
        <w:autoSpaceDE w:val="0"/>
        <w:autoSpaceDN w:val="0"/>
        <w:jc w:val="center"/>
        <w:rPr>
          <w:rFonts w:ascii="仿宋" w:hAnsi="仿宋" w:eastAsia="仿宋" w:cs="仿宋"/>
          <w:b/>
          <w:color w:val="auto"/>
          <w:spacing w:val="6"/>
          <w:sz w:val="32"/>
          <w:szCs w:val="32"/>
          <w:highlight w:val="none"/>
        </w:rPr>
      </w:pPr>
    </w:p>
    <w:p w14:paraId="2B6174BF">
      <w:pPr>
        <w:autoSpaceDE w:val="0"/>
        <w:autoSpaceDN w:val="0"/>
        <w:jc w:val="center"/>
        <w:rPr>
          <w:rFonts w:ascii="仿宋" w:hAnsi="仿宋" w:eastAsia="仿宋" w:cs="仿宋"/>
          <w:b/>
          <w:color w:val="auto"/>
          <w:spacing w:val="6"/>
          <w:sz w:val="32"/>
          <w:szCs w:val="32"/>
          <w:highlight w:val="none"/>
        </w:rPr>
      </w:pPr>
    </w:p>
    <w:p w14:paraId="12AB06B5">
      <w:pPr>
        <w:autoSpaceDE w:val="0"/>
        <w:autoSpaceDN w:val="0"/>
        <w:jc w:val="center"/>
        <w:rPr>
          <w:rFonts w:ascii="仿宋" w:hAnsi="仿宋" w:eastAsia="仿宋" w:cs="仿宋"/>
          <w:b/>
          <w:color w:val="auto"/>
          <w:spacing w:val="6"/>
          <w:sz w:val="32"/>
          <w:szCs w:val="32"/>
          <w:highlight w:val="none"/>
        </w:rPr>
      </w:pPr>
    </w:p>
    <w:p w14:paraId="7BE693FF">
      <w:pPr>
        <w:autoSpaceDE w:val="0"/>
        <w:autoSpaceDN w:val="0"/>
        <w:jc w:val="center"/>
        <w:rPr>
          <w:rFonts w:ascii="仿宋" w:hAnsi="仿宋" w:eastAsia="仿宋" w:cs="仿宋"/>
          <w:b/>
          <w:color w:val="auto"/>
          <w:spacing w:val="6"/>
          <w:sz w:val="32"/>
          <w:szCs w:val="32"/>
          <w:highlight w:val="none"/>
        </w:rPr>
      </w:pPr>
    </w:p>
    <w:p w14:paraId="19FC89D8">
      <w:pPr>
        <w:autoSpaceDE w:val="0"/>
        <w:autoSpaceDN w:val="0"/>
        <w:jc w:val="center"/>
        <w:rPr>
          <w:rFonts w:ascii="仿宋" w:hAnsi="仿宋" w:eastAsia="仿宋" w:cs="仿宋"/>
          <w:b/>
          <w:color w:val="auto"/>
          <w:spacing w:val="6"/>
          <w:sz w:val="32"/>
          <w:szCs w:val="32"/>
          <w:highlight w:val="none"/>
        </w:rPr>
      </w:pPr>
    </w:p>
    <w:p w14:paraId="6430B533">
      <w:pPr>
        <w:autoSpaceDE w:val="0"/>
        <w:autoSpaceDN w:val="0"/>
        <w:jc w:val="center"/>
        <w:rPr>
          <w:rFonts w:ascii="仿宋" w:hAnsi="仿宋" w:eastAsia="仿宋" w:cs="仿宋"/>
          <w:b/>
          <w:color w:val="auto"/>
          <w:spacing w:val="6"/>
          <w:sz w:val="32"/>
          <w:szCs w:val="32"/>
          <w:highlight w:val="none"/>
        </w:rPr>
      </w:pPr>
    </w:p>
    <w:p w14:paraId="7C770B71">
      <w:pPr>
        <w:autoSpaceDE w:val="0"/>
        <w:autoSpaceDN w:val="0"/>
        <w:jc w:val="center"/>
        <w:rPr>
          <w:rFonts w:ascii="仿宋" w:hAnsi="仿宋" w:eastAsia="仿宋" w:cs="仿宋"/>
          <w:b/>
          <w:color w:val="auto"/>
          <w:spacing w:val="6"/>
          <w:sz w:val="32"/>
          <w:szCs w:val="32"/>
          <w:highlight w:val="none"/>
        </w:rPr>
      </w:pPr>
    </w:p>
    <w:p w14:paraId="0F8EB46F">
      <w:pPr>
        <w:autoSpaceDE w:val="0"/>
        <w:autoSpaceDN w:val="0"/>
        <w:jc w:val="center"/>
        <w:rPr>
          <w:rFonts w:ascii="仿宋" w:hAnsi="仿宋" w:eastAsia="仿宋" w:cs="仿宋"/>
          <w:b/>
          <w:color w:val="auto"/>
          <w:spacing w:val="6"/>
          <w:sz w:val="32"/>
          <w:szCs w:val="32"/>
          <w:highlight w:val="none"/>
        </w:rPr>
      </w:pPr>
    </w:p>
    <w:p w14:paraId="4F8300A0">
      <w:pPr>
        <w:autoSpaceDE w:val="0"/>
        <w:autoSpaceDN w:val="0"/>
        <w:jc w:val="center"/>
        <w:rPr>
          <w:rFonts w:ascii="仿宋" w:hAnsi="仿宋" w:eastAsia="仿宋" w:cs="仿宋"/>
          <w:b/>
          <w:color w:val="auto"/>
          <w:spacing w:val="6"/>
          <w:sz w:val="32"/>
          <w:szCs w:val="32"/>
          <w:highlight w:val="none"/>
        </w:rPr>
      </w:pPr>
    </w:p>
    <w:p w14:paraId="25C680E8">
      <w:pPr>
        <w:autoSpaceDE w:val="0"/>
        <w:autoSpaceDN w:val="0"/>
        <w:jc w:val="center"/>
        <w:rPr>
          <w:rFonts w:ascii="仿宋" w:hAnsi="仿宋" w:eastAsia="仿宋" w:cs="仿宋"/>
          <w:b/>
          <w:color w:val="auto"/>
          <w:spacing w:val="6"/>
          <w:sz w:val="32"/>
          <w:szCs w:val="32"/>
          <w:highlight w:val="none"/>
        </w:rPr>
      </w:pPr>
    </w:p>
    <w:p w14:paraId="5B7A8F47">
      <w:pPr>
        <w:autoSpaceDE w:val="0"/>
        <w:autoSpaceDN w:val="0"/>
        <w:jc w:val="center"/>
        <w:rPr>
          <w:rFonts w:ascii="仿宋" w:hAnsi="仿宋" w:eastAsia="仿宋" w:cs="仿宋"/>
          <w:b/>
          <w:color w:val="auto"/>
          <w:spacing w:val="6"/>
          <w:sz w:val="32"/>
          <w:szCs w:val="32"/>
          <w:highlight w:val="none"/>
        </w:rPr>
      </w:pPr>
    </w:p>
    <w:p w14:paraId="0BC33FA8">
      <w:pPr>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78FC200F">
      <w:pPr>
        <w:widowControl/>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1D5427C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05AAED7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5FB7072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43AC7D84">
      <w:pPr>
        <w:pStyle w:val="6"/>
        <w:spacing w:line="440" w:lineRule="exact"/>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6F66875F">
      <w:pPr>
        <w:spacing w:line="440" w:lineRule="exact"/>
        <w:rPr>
          <w:rFonts w:ascii="仿宋" w:hAnsi="仿宋" w:eastAsia="仿宋" w:cs="仿宋"/>
          <w:color w:val="auto"/>
          <w:highlight w:val="none"/>
        </w:rPr>
      </w:pPr>
      <w:r>
        <w:rPr>
          <w:rFonts w:hint="eastAsia" w:ascii="仿宋" w:hAnsi="仿宋" w:eastAsia="仿宋" w:cs="仿宋"/>
          <w:color w:val="auto"/>
          <w:highlight w:val="none"/>
          <w:lang w:val="zh-CN"/>
        </w:rPr>
        <w:t xml:space="preserve"> </w:t>
      </w:r>
    </w:p>
    <w:p w14:paraId="70201DE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598EB62C">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69C6DAF">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0F530BC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13927521">
      <w:pPr>
        <w:snapToGrid w:val="0"/>
        <w:spacing w:line="440" w:lineRule="exact"/>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6E9921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4F0C95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4A4A707">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46344CBC">
      <w:pPr>
        <w:snapToGrid w:val="0"/>
        <w:spacing w:line="440" w:lineRule="exact"/>
        <w:ind w:firstLine="525" w:firstLineChars="250"/>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7714441">
      <w:pPr>
        <w:snapToGrid w:val="0"/>
        <w:spacing w:line="440" w:lineRule="exact"/>
        <w:ind w:firstLine="600" w:firstLineChars="2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9930A26">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B0FD4B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134883F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232501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74D0D21E">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2F0459E2">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2C79128C">
      <w:pPr>
        <w:snapToGrid w:val="0"/>
        <w:spacing w:line="44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084F5BE">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82EDA03">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F2DF539">
      <w:pPr>
        <w:autoSpaceDE w:val="0"/>
        <w:autoSpaceDN w:val="0"/>
        <w:jc w:val="center"/>
        <w:rPr>
          <w:rFonts w:ascii="仿宋" w:hAnsi="仿宋" w:eastAsia="仿宋" w:cs="仿宋"/>
          <w:b/>
          <w:color w:val="auto"/>
          <w:spacing w:val="6"/>
          <w:sz w:val="32"/>
          <w:szCs w:val="32"/>
          <w:highlight w:val="none"/>
        </w:rPr>
      </w:pPr>
    </w:p>
    <w:p w14:paraId="3A13EC87">
      <w:pPr>
        <w:autoSpaceDE w:val="0"/>
        <w:autoSpaceDN w:val="0"/>
        <w:jc w:val="center"/>
        <w:rPr>
          <w:rFonts w:ascii="仿宋" w:hAnsi="仿宋" w:eastAsia="仿宋" w:cs="仿宋"/>
          <w:b/>
          <w:color w:val="auto"/>
          <w:spacing w:val="6"/>
          <w:sz w:val="32"/>
          <w:szCs w:val="32"/>
          <w:highlight w:val="none"/>
        </w:rPr>
      </w:pPr>
    </w:p>
    <w:p w14:paraId="0C399D88">
      <w:pPr>
        <w:autoSpaceDE w:val="0"/>
        <w:autoSpaceDN w:val="0"/>
        <w:jc w:val="center"/>
        <w:rPr>
          <w:rFonts w:ascii="仿宋" w:hAnsi="仿宋" w:eastAsia="仿宋" w:cs="仿宋"/>
          <w:b/>
          <w:color w:val="auto"/>
          <w:spacing w:val="6"/>
          <w:sz w:val="32"/>
          <w:szCs w:val="32"/>
          <w:highlight w:val="none"/>
        </w:rPr>
      </w:pPr>
    </w:p>
    <w:p w14:paraId="259CE140">
      <w:pPr>
        <w:pStyle w:val="79"/>
        <w:rPr>
          <w:rFonts w:ascii="仿宋" w:hAnsi="仿宋" w:eastAsia="仿宋" w:cs="仿宋"/>
          <w:b/>
          <w:color w:val="auto"/>
          <w:spacing w:val="6"/>
          <w:sz w:val="32"/>
          <w:szCs w:val="32"/>
          <w:highlight w:val="none"/>
        </w:rPr>
      </w:pPr>
    </w:p>
    <w:p w14:paraId="414B5825">
      <w:pPr>
        <w:pStyle w:val="80"/>
        <w:rPr>
          <w:rFonts w:ascii="仿宋" w:hAnsi="仿宋" w:eastAsia="仿宋" w:cs="仿宋"/>
          <w:b/>
          <w:color w:val="auto"/>
          <w:spacing w:val="6"/>
          <w:sz w:val="32"/>
          <w:szCs w:val="32"/>
          <w:highlight w:val="none"/>
        </w:rPr>
      </w:pPr>
    </w:p>
    <w:p w14:paraId="4FF3E037">
      <w:pPr>
        <w:rPr>
          <w:rFonts w:ascii="仿宋" w:hAnsi="仿宋" w:eastAsia="仿宋" w:cs="仿宋"/>
          <w:b/>
          <w:color w:val="auto"/>
          <w:spacing w:val="6"/>
          <w:sz w:val="32"/>
          <w:szCs w:val="32"/>
          <w:highlight w:val="none"/>
        </w:rPr>
      </w:pPr>
    </w:p>
    <w:p w14:paraId="54FECB2F">
      <w:pPr>
        <w:pStyle w:val="79"/>
        <w:rPr>
          <w:rFonts w:ascii="仿宋" w:hAnsi="仿宋" w:eastAsia="仿宋" w:cs="仿宋"/>
          <w:b/>
          <w:color w:val="auto"/>
          <w:spacing w:val="6"/>
          <w:sz w:val="32"/>
          <w:szCs w:val="32"/>
          <w:highlight w:val="none"/>
        </w:rPr>
      </w:pPr>
    </w:p>
    <w:p w14:paraId="598F8509">
      <w:pPr>
        <w:pStyle w:val="80"/>
        <w:rPr>
          <w:rFonts w:ascii="仿宋" w:hAnsi="仿宋" w:eastAsia="仿宋" w:cs="仿宋"/>
          <w:b/>
          <w:color w:val="auto"/>
          <w:spacing w:val="6"/>
          <w:sz w:val="32"/>
          <w:szCs w:val="32"/>
          <w:highlight w:val="none"/>
        </w:rPr>
      </w:pPr>
    </w:p>
    <w:p w14:paraId="45C7CBCB">
      <w:pPr>
        <w:rPr>
          <w:rFonts w:ascii="仿宋" w:hAnsi="仿宋" w:eastAsia="仿宋" w:cs="仿宋"/>
          <w:b/>
          <w:color w:val="auto"/>
          <w:spacing w:val="6"/>
          <w:sz w:val="32"/>
          <w:szCs w:val="32"/>
          <w:highlight w:val="none"/>
        </w:rPr>
      </w:pPr>
    </w:p>
    <w:p w14:paraId="003D21CE">
      <w:pPr>
        <w:pStyle w:val="79"/>
        <w:rPr>
          <w:rFonts w:ascii="仿宋" w:hAnsi="仿宋" w:eastAsia="仿宋" w:cs="仿宋"/>
          <w:b/>
          <w:color w:val="auto"/>
          <w:spacing w:val="6"/>
          <w:sz w:val="32"/>
          <w:szCs w:val="32"/>
          <w:highlight w:val="none"/>
        </w:rPr>
      </w:pPr>
    </w:p>
    <w:p w14:paraId="36BDC4A2">
      <w:pPr>
        <w:pStyle w:val="80"/>
        <w:rPr>
          <w:rFonts w:ascii="仿宋" w:hAnsi="仿宋" w:eastAsia="仿宋" w:cs="仿宋"/>
          <w:b/>
          <w:color w:val="auto"/>
          <w:spacing w:val="6"/>
          <w:sz w:val="32"/>
          <w:szCs w:val="32"/>
          <w:highlight w:val="none"/>
        </w:rPr>
      </w:pPr>
    </w:p>
    <w:p w14:paraId="4979099A">
      <w:pPr>
        <w:rPr>
          <w:rFonts w:ascii="仿宋" w:hAnsi="仿宋" w:eastAsia="仿宋" w:cs="仿宋"/>
          <w:b/>
          <w:color w:val="auto"/>
          <w:spacing w:val="6"/>
          <w:sz w:val="32"/>
          <w:szCs w:val="32"/>
          <w:highlight w:val="none"/>
        </w:rPr>
      </w:pPr>
    </w:p>
    <w:p w14:paraId="1AEE9311">
      <w:pPr>
        <w:pStyle w:val="79"/>
        <w:rPr>
          <w:rFonts w:ascii="仿宋" w:hAnsi="仿宋" w:eastAsia="仿宋" w:cs="仿宋"/>
          <w:b/>
          <w:color w:val="auto"/>
          <w:spacing w:val="6"/>
          <w:sz w:val="32"/>
          <w:szCs w:val="32"/>
          <w:highlight w:val="none"/>
        </w:rPr>
      </w:pPr>
    </w:p>
    <w:p w14:paraId="7C213324">
      <w:pPr>
        <w:pStyle w:val="80"/>
        <w:rPr>
          <w:rFonts w:ascii="仿宋" w:hAnsi="仿宋" w:eastAsia="仿宋" w:cs="仿宋"/>
          <w:b/>
          <w:color w:val="auto"/>
          <w:spacing w:val="6"/>
          <w:sz w:val="32"/>
          <w:szCs w:val="32"/>
          <w:highlight w:val="none"/>
        </w:rPr>
      </w:pPr>
    </w:p>
    <w:p w14:paraId="595D368F">
      <w:pPr>
        <w:rPr>
          <w:rFonts w:ascii="仿宋" w:hAnsi="仿宋" w:eastAsia="仿宋" w:cs="仿宋"/>
          <w:b/>
          <w:color w:val="auto"/>
          <w:spacing w:val="6"/>
          <w:sz w:val="32"/>
          <w:szCs w:val="32"/>
          <w:highlight w:val="none"/>
        </w:rPr>
      </w:pPr>
    </w:p>
    <w:p w14:paraId="5833B834">
      <w:pPr>
        <w:pStyle w:val="79"/>
        <w:rPr>
          <w:rFonts w:ascii="仿宋" w:hAnsi="仿宋" w:eastAsia="仿宋" w:cs="仿宋"/>
          <w:b/>
          <w:color w:val="auto"/>
          <w:spacing w:val="6"/>
          <w:sz w:val="32"/>
          <w:szCs w:val="32"/>
          <w:highlight w:val="none"/>
        </w:rPr>
      </w:pPr>
    </w:p>
    <w:p w14:paraId="407D404B">
      <w:pPr>
        <w:pStyle w:val="80"/>
        <w:rPr>
          <w:rFonts w:ascii="仿宋" w:hAnsi="仿宋" w:eastAsia="仿宋" w:cs="仿宋"/>
          <w:b/>
          <w:color w:val="auto"/>
          <w:spacing w:val="6"/>
          <w:sz w:val="32"/>
          <w:szCs w:val="32"/>
          <w:highlight w:val="none"/>
        </w:rPr>
      </w:pPr>
    </w:p>
    <w:p w14:paraId="3CB81369">
      <w:pPr>
        <w:rPr>
          <w:rFonts w:ascii="仿宋" w:hAnsi="仿宋" w:eastAsia="仿宋" w:cs="仿宋"/>
          <w:b/>
          <w:color w:val="auto"/>
          <w:spacing w:val="6"/>
          <w:sz w:val="32"/>
          <w:szCs w:val="32"/>
          <w:highlight w:val="none"/>
        </w:rPr>
      </w:pPr>
    </w:p>
    <w:p w14:paraId="5F33AA5D">
      <w:pPr>
        <w:pStyle w:val="79"/>
        <w:rPr>
          <w:rFonts w:ascii="仿宋" w:hAnsi="仿宋" w:eastAsia="仿宋" w:cs="仿宋"/>
          <w:b/>
          <w:color w:val="auto"/>
          <w:spacing w:val="6"/>
          <w:sz w:val="32"/>
          <w:szCs w:val="32"/>
          <w:highlight w:val="none"/>
        </w:rPr>
      </w:pPr>
    </w:p>
    <w:p w14:paraId="4D49337D">
      <w:pPr>
        <w:pStyle w:val="80"/>
        <w:rPr>
          <w:rFonts w:ascii="仿宋" w:hAnsi="仿宋" w:eastAsia="仿宋" w:cs="仿宋"/>
          <w:b/>
          <w:color w:val="auto"/>
          <w:spacing w:val="6"/>
          <w:sz w:val="32"/>
          <w:szCs w:val="32"/>
          <w:highlight w:val="none"/>
        </w:rPr>
      </w:pPr>
    </w:p>
    <w:p w14:paraId="43037366">
      <w:pPr>
        <w:rPr>
          <w:rFonts w:ascii="仿宋" w:hAnsi="仿宋" w:eastAsia="仿宋" w:cs="仿宋"/>
          <w:b/>
          <w:color w:val="auto"/>
          <w:spacing w:val="6"/>
          <w:sz w:val="32"/>
          <w:szCs w:val="32"/>
          <w:highlight w:val="none"/>
        </w:rPr>
      </w:pPr>
    </w:p>
    <w:p w14:paraId="65A9D959">
      <w:pPr>
        <w:spacing w:line="360" w:lineRule="auto"/>
        <w:rPr>
          <w:rFonts w:ascii="仿宋" w:hAnsi="仿宋" w:eastAsia="仿宋" w:cs="仿宋"/>
          <w:b/>
          <w:color w:val="auto"/>
          <w:spacing w:val="6"/>
          <w:sz w:val="32"/>
          <w:szCs w:val="32"/>
          <w:highlight w:val="none"/>
        </w:rPr>
      </w:pPr>
    </w:p>
    <w:p w14:paraId="489EB719">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69" w:name="OLE_LINK13"/>
      <w:bookmarkStart w:id="170" w:name="OLE_LINK14"/>
      <w:r>
        <w:rPr>
          <w:rFonts w:hint="eastAsia" w:ascii="仿宋" w:hAnsi="仿宋" w:eastAsia="仿宋" w:cs="仿宋"/>
          <w:b/>
          <w:color w:val="auto"/>
          <w:spacing w:val="6"/>
          <w:sz w:val="32"/>
          <w:szCs w:val="32"/>
          <w:highlight w:val="none"/>
        </w:rPr>
        <w:t>残疾人福利性单位声明函</w:t>
      </w:r>
    </w:p>
    <w:bookmarkEnd w:id="169"/>
    <w:bookmarkEnd w:id="170"/>
    <w:p w14:paraId="439FC646">
      <w:pPr>
        <w:spacing w:line="360" w:lineRule="auto"/>
        <w:rPr>
          <w:rFonts w:ascii="仿宋" w:hAnsi="仿宋" w:eastAsia="仿宋" w:cs="仿宋"/>
          <w:b/>
          <w:color w:val="auto"/>
          <w:spacing w:val="6"/>
          <w:sz w:val="30"/>
          <w:szCs w:val="30"/>
          <w:highlight w:val="none"/>
        </w:rPr>
      </w:pPr>
    </w:p>
    <w:p w14:paraId="6ED2E11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3FF40FC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2B2FB485">
      <w:pPr>
        <w:spacing w:line="360" w:lineRule="auto"/>
        <w:ind w:firstLine="480" w:firstLineChars="200"/>
        <w:rPr>
          <w:rFonts w:ascii="仿宋" w:hAnsi="仿宋" w:eastAsia="仿宋" w:cs="仿宋"/>
          <w:color w:val="auto"/>
          <w:sz w:val="24"/>
          <w:highlight w:val="none"/>
        </w:rPr>
      </w:pPr>
    </w:p>
    <w:p w14:paraId="3DE0BD7C">
      <w:pPr>
        <w:spacing w:line="360" w:lineRule="auto"/>
        <w:ind w:firstLine="480" w:firstLineChars="200"/>
        <w:rPr>
          <w:rFonts w:ascii="仿宋" w:hAnsi="仿宋" w:eastAsia="仿宋" w:cs="仿宋"/>
          <w:color w:val="auto"/>
          <w:sz w:val="24"/>
          <w:highlight w:val="none"/>
        </w:rPr>
      </w:pPr>
    </w:p>
    <w:p w14:paraId="6CFDA561">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27250F81">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17EDAD6">
      <w:pPr>
        <w:autoSpaceDE w:val="0"/>
        <w:autoSpaceDN w:val="0"/>
        <w:jc w:val="center"/>
        <w:rPr>
          <w:rFonts w:ascii="仿宋" w:hAnsi="仿宋" w:eastAsia="仿宋" w:cs="仿宋"/>
          <w:b/>
          <w:color w:val="auto"/>
          <w:spacing w:val="6"/>
          <w:sz w:val="32"/>
          <w:szCs w:val="32"/>
          <w:highlight w:val="none"/>
        </w:rPr>
      </w:pPr>
    </w:p>
    <w:p w14:paraId="0283E2EC">
      <w:pPr>
        <w:autoSpaceDE w:val="0"/>
        <w:autoSpaceDN w:val="0"/>
        <w:jc w:val="center"/>
        <w:rPr>
          <w:rFonts w:ascii="仿宋" w:hAnsi="仿宋" w:eastAsia="仿宋" w:cs="仿宋"/>
          <w:b/>
          <w:color w:val="auto"/>
          <w:spacing w:val="6"/>
          <w:sz w:val="32"/>
          <w:szCs w:val="32"/>
          <w:highlight w:val="none"/>
        </w:rPr>
      </w:pPr>
    </w:p>
    <w:p w14:paraId="41CD01E2">
      <w:pPr>
        <w:autoSpaceDE w:val="0"/>
        <w:autoSpaceDN w:val="0"/>
        <w:jc w:val="center"/>
        <w:rPr>
          <w:rFonts w:ascii="仿宋" w:hAnsi="仿宋" w:eastAsia="仿宋" w:cs="仿宋"/>
          <w:b/>
          <w:color w:val="auto"/>
          <w:spacing w:val="6"/>
          <w:sz w:val="32"/>
          <w:szCs w:val="32"/>
          <w:highlight w:val="none"/>
        </w:rPr>
      </w:pPr>
    </w:p>
    <w:p w14:paraId="12B9F1D7">
      <w:pPr>
        <w:autoSpaceDE w:val="0"/>
        <w:autoSpaceDN w:val="0"/>
        <w:jc w:val="center"/>
        <w:rPr>
          <w:rFonts w:ascii="仿宋" w:hAnsi="仿宋" w:eastAsia="仿宋" w:cs="仿宋"/>
          <w:b/>
          <w:color w:val="auto"/>
          <w:spacing w:val="6"/>
          <w:sz w:val="32"/>
          <w:szCs w:val="32"/>
          <w:highlight w:val="none"/>
        </w:rPr>
      </w:pPr>
    </w:p>
    <w:p w14:paraId="03E272C7">
      <w:pPr>
        <w:autoSpaceDE w:val="0"/>
        <w:autoSpaceDN w:val="0"/>
        <w:jc w:val="center"/>
        <w:rPr>
          <w:rFonts w:ascii="仿宋" w:hAnsi="仿宋" w:eastAsia="仿宋" w:cs="仿宋"/>
          <w:b/>
          <w:color w:val="auto"/>
          <w:spacing w:val="6"/>
          <w:sz w:val="32"/>
          <w:szCs w:val="32"/>
          <w:highlight w:val="none"/>
        </w:rPr>
      </w:pPr>
    </w:p>
    <w:p w14:paraId="74F104E1">
      <w:pPr>
        <w:autoSpaceDE w:val="0"/>
        <w:autoSpaceDN w:val="0"/>
        <w:jc w:val="center"/>
        <w:rPr>
          <w:rFonts w:ascii="仿宋" w:hAnsi="仿宋" w:eastAsia="仿宋" w:cs="仿宋"/>
          <w:b/>
          <w:color w:val="auto"/>
          <w:spacing w:val="6"/>
          <w:sz w:val="32"/>
          <w:szCs w:val="32"/>
          <w:highlight w:val="none"/>
        </w:rPr>
      </w:pPr>
    </w:p>
    <w:p w14:paraId="47BE6C43">
      <w:pPr>
        <w:autoSpaceDE w:val="0"/>
        <w:autoSpaceDN w:val="0"/>
        <w:jc w:val="center"/>
        <w:rPr>
          <w:rFonts w:ascii="仿宋" w:hAnsi="仿宋" w:eastAsia="仿宋" w:cs="仿宋"/>
          <w:b/>
          <w:color w:val="auto"/>
          <w:spacing w:val="6"/>
          <w:sz w:val="32"/>
          <w:szCs w:val="32"/>
          <w:highlight w:val="none"/>
        </w:rPr>
      </w:pPr>
    </w:p>
    <w:p w14:paraId="48391B3F">
      <w:pPr>
        <w:autoSpaceDE w:val="0"/>
        <w:autoSpaceDN w:val="0"/>
        <w:jc w:val="center"/>
        <w:rPr>
          <w:rFonts w:ascii="仿宋" w:hAnsi="仿宋" w:eastAsia="仿宋" w:cs="仿宋"/>
          <w:b/>
          <w:color w:val="auto"/>
          <w:spacing w:val="6"/>
          <w:sz w:val="32"/>
          <w:szCs w:val="32"/>
          <w:highlight w:val="none"/>
        </w:rPr>
      </w:pPr>
    </w:p>
    <w:p w14:paraId="7C7854A6">
      <w:pPr>
        <w:autoSpaceDE w:val="0"/>
        <w:autoSpaceDN w:val="0"/>
        <w:jc w:val="center"/>
        <w:rPr>
          <w:rFonts w:ascii="仿宋" w:hAnsi="仿宋" w:eastAsia="仿宋" w:cs="仿宋"/>
          <w:b/>
          <w:color w:val="auto"/>
          <w:spacing w:val="6"/>
          <w:sz w:val="32"/>
          <w:szCs w:val="32"/>
          <w:highlight w:val="none"/>
        </w:rPr>
      </w:pPr>
    </w:p>
    <w:p w14:paraId="51C72E8F">
      <w:pPr>
        <w:autoSpaceDE w:val="0"/>
        <w:autoSpaceDN w:val="0"/>
        <w:jc w:val="center"/>
        <w:rPr>
          <w:rFonts w:ascii="仿宋" w:hAnsi="仿宋" w:eastAsia="仿宋" w:cs="仿宋"/>
          <w:b/>
          <w:color w:val="auto"/>
          <w:spacing w:val="6"/>
          <w:sz w:val="32"/>
          <w:szCs w:val="32"/>
          <w:highlight w:val="none"/>
        </w:rPr>
      </w:pPr>
    </w:p>
    <w:p w14:paraId="00A5B7F6">
      <w:pPr>
        <w:snapToGrid w:val="0"/>
        <w:spacing w:line="360" w:lineRule="auto"/>
        <w:rPr>
          <w:rFonts w:ascii="仿宋" w:hAnsi="仿宋" w:eastAsia="仿宋" w:cs="仿宋"/>
          <w:b/>
          <w:color w:val="auto"/>
          <w:kern w:val="0"/>
          <w:sz w:val="32"/>
          <w:szCs w:val="32"/>
          <w:highlight w:val="none"/>
        </w:rPr>
      </w:pPr>
    </w:p>
    <w:p w14:paraId="4AFAB925">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75FECE84">
      <w:pPr>
        <w:spacing w:line="360" w:lineRule="auto"/>
        <w:jc w:val="center"/>
        <w:rPr>
          <w:rFonts w:ascii="仿宋" w:hAnsi="仿宋" w:eastAsia="仿宋" w:cs="仿宋"/>
          <w:color w:val="auto"/>
          <w:sz w:val="24"/>
          <w:highlight w:val="none"/>
          <w:u w:val="single"/>
        </w:rPr>
      </w:pPr>
    </w:p>
    <w:p w14:paraId="0809086E">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109F47C1">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69FCD570">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391A71C">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2153AC41">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6071F419">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45C146C2">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71DB0B06">
      <w:pPr>
        <w:spacing w:line="360"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1F798181">
      <w:pPr>
        <w:spacing w:line="360"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39D6EB77">
      <w:pPr>
        <w:spacing w:line="36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71F86B58">
      <w:pPr>
        <w:spacing w:line="360" w:lineRule="auto"/>
        <w:ind w:right="420"/>
        <w:rPr>
          <w:rFonts w:ascii="仿宋" w:hAnsi="仿宋" w:eastAsia="仿宋" w:cs="仿宋"/>
          <w:color w:val="auto"/>
          <w:sz w:val="24"/>
          <w:highlight w:val="none"/>
        </w:rPr>
      </w:pPr>
    </w:p>
    <w:p w14:paraId="31B4B8BE">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7DAD6CAB">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FC079E3">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F2FB090">
      <w:pPr>
        <w:pStyle w:val="6"/>
        <w:rPr>
          <w:rFonts w:ascii="仿宋" w:eastAsia="仿宋" w:cs="仿宋"/>
          <w:color w:val="auto"/>
          <w:highlight w:val="none"/>
          <w:lang w:val="en-US"/>
        </w:rPr>
      </w:pPr>
    </w:p>
    <w:p w14:paraId="02732829">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E57A16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1F2110A">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ADF87EB">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7F17E94C">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207E112">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2A40BD4A">
      <w:pPr>
        <w:pStyle w:val="25"/>
        <w:rPr>
          <w:color w:val="auto"/>
          <w:highlight w:val="none"/>
          <w:lang w:val="en-US"/>
        </w:rPr>
      </w:pPr>
    </w:p>
    <w:p w14:paraId="0D187E47">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1ADC087">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596D922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748A6DC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AE8AEC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311BC1B">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5910557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206E9057">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1F2C45EA">
      <w:pPr>
        <w:widowControl/>
        <w:jc w:val="left"/>
        <w:rPr>
          <w:rFonts w:ascii="仿宋" w:hAnsi="仿宋" w:eastAsia="仿宋" w:cs="仿宋"/>
          <w:color w:val="auto"/>
          <w:kern w:val="0"/>
          <w:sz w:val="24"/>
          <w:highlight w:val="none"/>
        </w:rPr>
      </w:pPr>
    </w:p>
    <w:p w14:paraId="29396D90">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BB63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0A67165">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225ABA5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0CFB9F87">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1CDA1BD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17A07317">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78834CE4">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76BED3C8">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FA39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AEA10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4BE7D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9EA0B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B305E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CEA36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520A5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00B6F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C823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F1D9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193F19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2506D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6237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772FC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A82DE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07269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12C5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8004FE">
            <w:pPr>
              <w:widowControl/>
              <w:jc w:val="left"/>
              <w:rPr>
                <w:rFonts w:ascii="仿宋" w:hAnsi="仿宋" w:eastAsia="仿宋" w:cs="仿宋"/>
                <w:color w:val="auto"/>
                <w:kern w:val="0"/>
                <w:sz w:val="24"/>
                <w:highlight w:val="none"/>
              </w:rPr>
            </w:pPr>
          </w:p>
        </w:tc>
        <w:tc>
          <w:tcPr>
            <w:tcW w:w="1560" w:type="dxa"/>
            <w:vAlign w:val="center"/>
          </w:tcPr>
          <w:p w14:paraId="067D07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7271F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B305A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7A315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D9D09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A8E29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3F11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542C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54380C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64E4C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BB2E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24E3A88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C13FD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66D2C7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7F52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C79B65">
            <w:pPr>
              <w:widowControl/>
              <w:jc w:val="left"/>
              <w:rPr>
                <w:rFonts w:ascii="仿宋" w:hAnsi="仿宋" w:eastAsia="仿宋" w:cs="仿宋"/>
                <w:color w:val="auto"/>
                <w:kern w:val="0"/>
                <w:sz w:val="24"/>
                <w:highlight w:val="none"/>
              </w:rPr>
            </w:pPr>
          </w:p>
        </w:tc>
        <w:tc>
          <w:tcPr>
            <w:tcW w:w="1560" w:type="dxa"/>
            <w:vAlign w:val="center"/>
          </w:tcPr>
          <w:p w14:paraId="67975E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DCA42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ED9CE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4D630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21230D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6F2FB5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3591B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A17B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CDC3B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B0A5A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A8B2E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C1EA0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38BAD3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79F8E6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3BFE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BCF6A4">
            <w:pPr>
              <w:widowControl/>
              <w:jc w:val="left"/>
              <w:rPr>
                <w:rFonts w:ascii="仿宋" w:hAnsi="仿宋" w:eastAsia="仿宋" w:cs="仿宋"/>
                <w:color w:val="auto"/>
                <w:kern w:val="0"/>
                <w:sz w:val="24"/>
                <w:highlight w:val="none"/>
              </w:rPr>
            </w:pPr>
          </w:p>
        </w:tc>
        <w:tc>
          <w:tcPr>
            <w:tcW w:w="1560" w:type="dxa"/>
            <w:vAlign w:val="center"/>
          </w:tcPr>
          <w:p w14:paraId="1D5EBFF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9FC34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707A3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9F02D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F8C05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477635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29627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BA19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0D5BAA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9A6A9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962B7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3E767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FE65B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0374DF2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0FBA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69E876">
            <w:pPr>
              <w:widowControl/>
              <w:jc w:val="left"/>
              <w:rPr>
                <w:rFonts w:ascii="仿宋" w:hAnsi="仿宋" w:eastAsia="仿宋" w:cs="仿宋"/>
                <w:color w:val="auto"/>
                <w:kern w:val="0"/>
                <w:sz w:val="24"/>
                <w:highlight w:val="none"/>
              </w:rPr>
            </w:pPr>
          </w:p>
        </w:tc>
        <w:tc>
          <w:tcPr>
            <w:tcW w:w="1560" w:type="dxa"/>
            <w:vAlign w:val="center"/>
          </w:tcPr>
          <w:p w14:paraId="5488A2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AE2DC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3627A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4B81B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488F5F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03F58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E2A2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B14B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8105F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AB147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C255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5CE12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AA7D8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520FF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446C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870C58">
            <w:pPr>
              <w:widowControl/>
              <w:jc w:val="left"/>
              <w:rPr>
                <w:rFonts w:ascii="仿宋" w:hAnsi="仿宋" w:eastAsia="仿宋" w:cs="仿宋"/>
                <w:color w:val="auto"/>
                <w:kern w:val="0"/>
                <w:sz w:val="24"/>
                <w:highlight w:val="none"/>
              </w:rPr>
            </w:pPr>
          </w:p>
        </w:tc>
        <w:tc>
          <w:tcPr>
            <w:tcW w:w="1560" w:type="dxa"/>
            <w:vAlign w:val="center"/>
          </w:tcPr>
          <w:p w14:paraId="1DB355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143D7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CB4D4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E1B7C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63A6BF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257F80F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2016B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15AF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56EE8B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BE035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FE8787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9C41B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106BB2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7048DA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6D7A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EC2466">
            <w:pPr>
              <w:widowControl/>
              <w:jc w:val="left"/>
              <w:rPr>
                <w:rFonts w:ascii="仿宋" w:hAnsi="仿宋" w:eastAsia="仿宋" w:cs="仿宋"/>
                <w:color w:val="auto"/>
                <w:kern w:val="0"/>
                <w:sz w:val="24"/>
                <w:highlight w:val="none"/>
              </w:rPr>
            </w:pPr>
          </w:p>
        </w:tc>
        <w:tc>
          <w:tcPr>
            <w:tcW w:w="1560" w:type="dxa"/>
            <w:vAlign w:val="center"/>
          </w:tcPr>
          <w:p w14:paraId="57680B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3455E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CBBB4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F3BFE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6E2B8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A88BE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7203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3AA4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5EBC0A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908B6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54B3D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02D1B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2AFDA2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09A5B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16C9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04E4DF">
            <w:pPr>
              <w:widowControl/>
              <w:jc w:val="left"/>
              <w:rPr>
                <w:rFonts w:ascii="仿宋" w:hAnsi="仿宋" w:eastAsia="仿宋" w:cs="仿宋"/>
                <w:color w:val="auto"/>
                <w:kern w:val="0"/>
                <w:sz w:val="24"/>
                <w:highlight w:val="none"/>
              </w:rPr>
            </w:pPr>
          </w:p>
        </w:tc>
        <w:tc>
          <w:tcPr>
            <w:tcW w:w="1560" w:type="dxa"/>
            <w:vAlign w:val="center"/>
          </w:tcPr>
          <w:p w14:paraId="0F9198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3A5A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AAF2A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0B42D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13BA90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99744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F8FC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5164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056035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75890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D557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7494D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D7DF01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D040E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20BD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B619C0">
            <w:pPr>
              <w:widowControl/>
              <w:jc w:val="left"/>
              <w:rPr>
                <w:rFonts w:ascii="仿宋" w:hAnsi="仿宋" w:eastAsia="仿宋" w:cs="仿宋"/>
                <w:color w:val="auto"/>
                <w:kern w:val="0"/>
                <w:sz w:val="24"/>
                <w:highlight w:val="none"/>
              </w:rPr>
            </w:pPr>
          </w:p>
        </w:tc>
        <w:tc>
          <w:tcPr>
            <w:tcW w:w="1560" w:type="dxa"/>
            <w:vAlign w:val="center"/>
          </w:tcPr>
          <w:p w14:paraId="46A6C4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6ABF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C28A0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E2BAC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A9ED6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32B4DD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6CA1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1F0E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3D739A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DB1EB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17378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BF6AA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5837C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B8D6D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38D7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C164E9">
            <w:pPr>
              <w:widowControl/>
              <w:jc w:val="left"/>
              <w:rPr>
                <w:rFonts w:ascii="仿宋" w:hAnsi="仿宋" w:eastAsia="仿宋" w:cs="仿宋"/>
                <w:color w:val="auto"/>
                <w:kern w:val="0"/>
                <w:sz w:val="24"/>
                <w:highlight w:val="none"/>
              </w:rPr>
            </w:pPr>
          </w:p>
        </w:tc>
        <w:tc>
          <w:tcPr>
            <w:tcW w:w="1560" w:type="dxa"/>
            <w:vAlign w:val="center"/>
          </w:tcPr>
          <w:p w14:paraId="21C657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BDE047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3FC2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2F36E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0E32F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CEE83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D35D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D153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08BE6B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08E0E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C3976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39B7C4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6A066F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E16BF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5410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3125C3">
            <w:pPr>
              <w:widowControl/>
              <w:jc w:val="left"/>
              <w:rPr>
                <w:rFonts w:ascii="仿宋" w:hAnsi="仿宋" w:eastAsia="仿宋" w:cs="仿宋"/>
                <w:color w:val="auto"/>
                <w:kern w:val="0"/>
                <w:sz w:val="24"/>
                <w:highlight w:val="none"/>
              </w:rPr>
            </w:pPr>
          </w:p>
        </w:tc>
        <w:tc>
          <w:tcPr>
            <w:tcW w:w="1560" w:type="dxa"/>
            <w:vAlign w:val="center"/>
          </w:tcPr>
          <w:p w14:paraId="6BF4F5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34AB8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5830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BB16E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22EA71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79F2E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22FB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919A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1A8B2B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53A389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13FA3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C2E03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8DF7FF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0FF09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138A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1649A5">
            <w:pPr>
              <w:widowControl/>
              <w:jc w:val="left"/>
              <w:rPr>
                <w:rFonts w:ascii="仿宋" w:hAnsi="仿宋" w:eastAsia="仿宋" w:cs="仿宋"/>
                <w:color w:val="auto"/>
                <w:kern w:val="0"/>
                <w:sz w:val="24"/>
                <w:highlight w:val="none"/>
              </w:rPr>
            </w:pPr>
          </w:p>
        </w:tc>
        <w:tc>
          <w:tcPr>
            <w:tcW w:w="1560" w:type="dxa"/>
            <w:vAlign w:val="center"/>
          </w:tcPr>
          <w:p w14:paraId="794AC6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1F3AF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6CF0D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C81AE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6E54FB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7A47B1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C982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37BD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31499F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6C248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BC76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1D6556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520AB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45A35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1181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84F9A7">
            <w:pPr>
              <w:widowControl/>
              <w:jc w:val="left"/>
              <w:rPr>
                <w:rFonts w:ascii="仿宋" w:hAnsi="仿宋" w:eastAsia="仿宋" w:cs="仿宋"/>
                <w:color w:val="auto"/>
                <w:kern w:val="0"/>
                <w:sz w:val="24"/>
                <w:highlight w:val="none"/>
              </w:rPr>
            </w:pPr>
          </w:p>
        </w:tc>
        <w:tc>
          <w:tcPr>
            <w:tcW w:w="1560" w:type="dxa"/>
            <w:vAlign w:val="center"/>
          </w:tcPr>
          <w:p w14:paraId="11F751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D1786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D4B4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37B8C3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0AF6C1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2BBEE8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27430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1DCC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2D0B6E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A970B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5D34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03059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C48EA4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0F8344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6D825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0A0FA6">
            <w:pPr>
              <w:widowControl/>
              <w:jc w:val="left"/>
              <w:rPr>
                <w:rFonts w:ascii="仿宋" w:hAnsi="仿宋" w:eastAsia="仿宋" w:cs="仿宋"/>
                <w:color w:val="auto"/>
                <w:kern w:val="0"/>
                <w:sz w:val="24"/>
                <w:highlight w:val="none"/>
              </w:rPr>
            </w:pPr>
          </w:p>
        </w:tc>
        <w:tc>
          <w:tcPr>
            <w:tcW w:w="1560" w:type="dxa"/>
            <w:vAlign w:val="center"/>
          </w:tcPr>
          <w:p w14:paraId="5E9446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9DBA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6BAA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1AE3C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1CE198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062F62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72566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8D59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A2644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F6F54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F757D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DC30C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0651C7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67BCD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FBDD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3B24D4">
            <w:pPr>
              <w:widowControl/>
              <w:jc w:val="left"/>
              <w:rPr>
                <w:rFonts w:ascii="仿宋" w:hAnsi="仿宋" w:eastAsia="仿宋" w:cs="仿宋"/>
                <w:color w:val="auto"/>
                <w:kern w:val="0"/>
                <w:sz w:val="24"/>
                <w:highlight w:val="none"/>
              </w:rPr>
            </w:pPr>
          </w:p>
        </w:tc>
        <w:tc>
          <w:tcPr>
            <w:tcW w:w="1560" w:type="dxa"/>
            <w:vAlign w:val="center"/>
          </w:tcPr>
          <w:p w14:paraId="754781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1AACE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4BC8FF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9FBE3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1461CB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1DE40D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0A6F0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3B372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51B373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38887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89D00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F8B34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AFEBE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7FFE0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65521E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DF2C86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251C5AC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2C600C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3.企业划分指标以现行统计制度为准。</w:t>
      </w:r>
    </w:p>
    <w:p w14:paraId="5FA7918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4F3E81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3DE158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70051BBF">
      <w:pPr>
        <w:widowControl/>
        <w:jc w:val="left"/>
        <w:rPr>
          <w:rFonts w:ascii="仿宋" w:hAnsi="仿宋" w:eastAsia="仿宋" w:cs="仿宋"/>
          <w:color w:val="auto"/>
          <w:kern w:val="0"/>
          <w:sz w:val="24"/>
          <w:highlight w:val="none"/>
        </w:rPr>
      </w:pPr>
    </w:p>
    <w:p w14:paraId="0DB2AA9C">
      <w:pPr>
        <w:widowControl/>
        <w:jc w:val="left"/>
        <w:rPr>
          <w:rFonts w:ascii="仿宋" w:hAnsi="仿宋" w:eastAsia="仿宋" w:cs="仿宋"/>
          <w:color w:val="auto"/>
          <w:kern w:val="0"/>
          <w:sz w:val="24"/>
          <w:highlight w:val="none"/>
        </w:rPr>
      </w:pPr>
    </w:p>
    <w:p w14:paraId="1EC124FA">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FADF0DE">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67C3AF0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F82A97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8915407">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8BE6C3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13A346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1CA7696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1970D2A5">
      <w:pPr>
        <w:widowControl/>
        <w:jc w:val="left"/>
        <w:rPr>
          <w:rFonts w:ascii="仿宋" w:hAnsi="仿宋" w:eastAsia="仿宋" w:cs="仿宋"/>
          <w:color w:val="auto"/>
          <w:kern w:val="0"/>
          <w:sz w:val="18"/>
          <w:szCs w:val="18"/>
          <w:highlight w:val="none"/>
        </w:rPr>
      </w:pPr>
    </w:p>
    <w:p w14:paraId="51EBA615">
      <w:pPr>
        <w:widowControl/>
        <w:jc w:val="left"/>
        <w:rPr>
          <w:rFonts w:ascii="仿宋" w:hAnsi="仿宋" w:eastAsia="仿宋" w:cs="仿宋"/>
          <w:color w:val="auto"/>
          <w:kern w:val="0"/>
          <w:sz w:val="18"/>
          <w:szCs w:val="18"/>
          <w:highlight w:val="none"/>
        </w:rPr>
      </w:pPr>
    </w:p>
    <w:p w14:paraId="21875982">
      <w:pPr>
        <w:widowControl/>
        <w:jc w:val="left"/>
        <w:rPr>
          <w:rFonts w:ascii="仿宋" w:hAnsi="仿宋" w:eastAsia="仿宋" w:cs="仿宋"/>
          <w:color w:val="auto"/>
          <w:kern w:val="0"/>
          <w:sz w:val="18"/>
          <w:szCs w:val="18"/>
          <w:highlight w:val="none"/>
        </w:rPr>
      </w:pPr>
    </w:p>
    <w:p w14:paraId="08539B9A">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0C43F947">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E4BD50B">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623AF3F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EB5EA6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0083A07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0471DA95">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267A87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1A9944E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43521E1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00A6DD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5A19C2B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70832EC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0A7CD64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75F9A2C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0A672D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93E59E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5E53333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6F4F8A3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BFD5EE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8E4C19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288B36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0B69D0C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5F0794B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14:paraId="58BC42F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0FD9B08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5341E53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1BD34D2">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E0B0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EB5C123">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69D94E2F">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1AF72A9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71F9E0D3">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C71B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BB54B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16931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0DD3B1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36F4DC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44050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4031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B55E18">
            <w:pPr>
              <w:widowControl/>
              <w:jc w:val="left"/>
              <w:rPr>
                <w:rFonts w:ascii="仿宋" w:hAnsi="仿宋" w:eastAsia="仿宋" w:cs="仿宋"/>
                <w:color w:val="auto"/>
                <w:kern w:val="0"/>
                <w:sz w:val="24"/>
                <w:highlight w:val="none"/>
              </w:rPr>
            </w:pPr>
          </w:p>
        </w:tc>
        <w:tc>
          <w:tcPr>
            <w:tcW w:w="1025" w:type="dxa"/>
            <w:vMerge w:val="continue"/>
            <w:vAlign w:val="center"/>
          </w:tcPr>
          <w:p w14:paraId="5164195B">
            <w:pPr>
              <w:widowControl/>
              <w:jc w:val="left"/>
              <w:rPr>
                <w:rFonts w:ascii="仿宋" w:hAnsi="仿宋" w:eastAsia="仿宋" w:cs="仿宋"/>
                <w:color w:val="auto"/>
                <w:kern w:val="0"/>
                <w:sz w:val="24"/>
                <w:highlight w:val="none"/>
              </w:rPr>
            </w:pPr>
          </w:p>
        </w:tc>
        <w:tc>
          <w:tcPr>
            <w:tcW w:w="2836" w:type="dxa"/>
            <w:vMerge w:val="continue"/>
            <w:vAlign w:val="center"/>
          </w:tcPr>
          <w:p w14:paraId="4F2919AA">
            <w:pPr>
              <w:widowControl/>
              <w:jc w:val="left"/>
              <w:rPr>
                <w:rFonts w:ascii="仿宋" w:hAnsi="仿宋" w:eastAsia="仿宋" w:cs="仿宋"/>
                <w:color w:val="auto"/>
                <w:kern w:val="0"/>
                <w:sz w:val="24"/>
                <w:highlight w:val="none"/>
              </w:rPr>
            </w:pPr>
          </w:p>
        </w:tc>
        <w:tc>
          <w:tcPr>
            <w:tcW w:w="606" w:type="dxa"/>
            <w:vAlign w:val="center"/>
          </w:tcPr>
          <w:p w14:paraId="1FFDE0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1C724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4B74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1D117A">
            <w:pPr>
              <w:widowControl/>
              <w:jc w:val="left"/>
              <w:rPr>
                <w:rFonts w:ascii="仿宋" w:hAnsi="仿宋" w:eastAsia="仿宋" w:cs="仿宋"/>
                <w:color w:val="auto"/>
                <w:kern w:val="0"/>
                <w:sz w:val="24"/>
                <w:highlight w:val="none"/>
              </w:rPr>
            </w:pPr>
          </w:p>
        </w:tc>
        <w:tc>
          <w:tcPr>
            <w:tcW w:w="1025" w:type="dxa"/>
            <w:vMerge w:val="continue"/>
            <w:vAlign w:val="center"/>
          </w:tcPr>
          <w:p w14:paraId="41B5E5CD">
            <w:pPr>
              <w:widowControl/>
              <w:jc w:val="left"/>
              <w:rPr>
                <w:rFonts w:ascii="仿宋" w:hAnsi="仿宋" w:eastAsia="仿宋" w:cs="仿宋"/>
                <w:color w:val="auto"/>
                <w:kern w:val="0"/>
                <w:sz w:val="24"/>
                <w:highlight w:val="none"/>
              </w:rPr>
            </w:pPr>
          </w:p>
        </w:tc>
        <w:tc>
          <w:tcPr>
            <w:tcW w:w="2836" w:type="dxa"/>
            <w:vMerge w:val="continue"/>
            <w:vAlign w:val="center"/>
          </w:tcPr>
          <w:p w14:paraId="5630F368">
            <w:pPr>
              <w:widowControl/>
              <w:jc w:val="left"/>
              <w:rPr>
                <w:rFonts w:ascii="仿宋" w:hAnsi="仿宋" w:eastAsia="仿宋" w:cs="仿宋"/>
                <w:color w:val="auto"/>
                <w:kern w:val="0"/>
                <w:sz w:val="24"/>
                <w:highlight w:val="none"/>
              </w:rPr>
            </w:pPr>
          </w:p>
        </w:tc>
        <w:tc>
          <w:tcPr>
            <w:tcW w:w="606" w:type="dxa"/>
            <w:vAlign w:val="center"/>
          </w:tcPr>
          <w:p w14:paraId="5964CD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72536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7CE8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E67A00">
            <w:pPr>
              <w:widowControl/>
              <w:jc w:val="left"/>
              <w:rPr>
                <w:rFonts w:ascii="仿宋" w:hAnsi="仿宋" w:eastAsia="仿宋" w:cs="仿宋"/>
                <w:color w:val="auto"/>
                <w:kern w:val="0"/>
                <w:sz w:val="24"/>
                <w:highlight w:val="none"/>
              </w:rPr>
            </w:pPr>
          </w:p>
        </w:tc>
        <w:tc>
          <w:tcPr>
            <w:tcW w:w="1025" w:type="dxa"/>
            <w:vMerge w:val="restart"/>
            <w:vAlign w:val="center"/>
          </w:tcPr>
          <w:p w14:paraId="7AB766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9768F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5F22AC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BA4911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EF7B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64AC53">
            <w:pPr>
              <w:widowControl/>
              <w:jc w:val="left"/>
              <w:rPr>
                <w:rFonts w:ascii="仿宋" w:hAnsi="仿宋" w:eastAsia="仿宋" w:cs="仿宋"/>
                <w:color w:val="auto"/>
                <w:kern w:val="0"/>
                <w:sz w:val="24"/>
                <w:highlight w:val="none"/>
              </w:rPr>
            </w:pPr>
          </w:p>
        </w:tc>
        <w:tc>
          <w:tcPr>
            <w:tcW w:w="1025" w:type="dxa"/>
            <w:vMerge w:val="continue"/>
            <w:vAlign w:val="center"/>
          </w:tcPr>
          <w:p w14:paraId="5C923349">
            <w:pPr>
              <w:widowControl/>
              <w:jc w:val="left"/>
              <w:rPr>
                <w:rFonts w:ascii="仿宋" w:hAnsi="仿宋" w:eastAsia="仿宋" w:cs="仿宋"/>
                <w:color w:val="auto"/>
                <w:kern w:val="0"/>
                <w:sz w:val="24"/>
                <w:highlight w:val="none"/>
              </w:rPr>
            </w:pPr>
          </w:p>
        </w:tc>
        <w:tc>
          <w:tcPr>
            <w:tcW w:w="2836" w:type="dxa"/>
            <w:vMerge w:val="continue"/>
            <w:vAlign w:val="center"/>
          </w:tcPr>
          <w:p w14:paraId="601973AA">
            <w:pPr>
              <w:widowControl/>
              <w:jc w:val="left"/>
              <w:rPr>
                <w:rFonts w:ascii="仿宋" w:hAnsi="仿宋" w:eastAsia="仿宋" w:cs="仿宋"/>
                <w:color w:val="auto"/>
                <w:kern w:val="0"/>
                <w:sz w:val="24"/>
                <w:highlight w:val="none"/>
              </w:rPr>
            </w:pPr>
          </w:p>
        </w:tc>
        <w:tc>
          <w:tcPr>
            <w:tcW w:w="606" w:type="dxa"/>
            <w:vAlign w:val="center"/>
          </w:tcPr>
          <w:p w14:paraId="5DEABE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C80CC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7D18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B3943B">
            <w:pPr>
              <w:widowControl/>
              <w:jc w:val="left"/>
              <w:rPr>
                <w:rFonts w:ascii="仿宋" w:hAnsi="仿宋" w:eastAsia="仿宋" w:cs="仿宋"/>
                <w:color w:val="auto"/>
                <w:kern w:val="0"/>
                <w:sz w:val="24"/>
                <w:highlight w:val="none"/>
              </w:rPr>
            </w:pPr>
          </w:p>
        </w:tc>
        <w:tc>
          <w:tcPr>
            <w:tcW w:w="1025" w:type="dxa"/>
            <w:vMerge w:val="continue"/>
            <w:vAlign w:val="center"/>
          </w:tcPr>
          <w:p w14:paraId="78E7B7F4">
            <w:pPr>
              <w:widowControl/>
              <w:jc w:val="left"/>
              <w:rPr>
                <w:rFonts w:ascii="仿宋" w:hAnsi="仿宋" w:eastAsia="仿宋" w:cs="仿宋"/>
                <w:color w:val="auto"/>
                <w:kern w:val="0"/>
                <w:sz w:val="24"/>
                <w:highlight w:val="none"/>
              </w:rPr>
            </w:pPr>
          </w:p>
        </w:tc>
        <w:tc>
          <w:tcPr>
            <w:tcW w:w="2836" w:type="dxa"/>
            <w:vMerge w:val="continue"/>
            <w:vAlign w:val="center"/>
          </w:tcPr>
          <w:p w14:paraId="22643047">
            <w:pPr>
              <w:widowControl/>
              <w:jc w:val="left"/>
              <w:rPr>
                <w:rFonts w:ascii="仿宋" w:hAnsi="仿宋" w:eastAsia="仿宋" w:cs="仿宋"/>
                <w:color w:val="auto"/>
                <w:kern w:val="0"/>
                <w:sz w:val="24"/>
                <w:highlight w:val="none"/>
              </w:rPr>
            </w:pPr>
          </w:p>
        </w:tc>
        <w:tc>
          <w:tcPr>
            <w:tcW w:w="606" w:type="dxa"/>
            <w:vAlign w:val="center"/>
          </w:tcPr>
          <w:p w14:paraId="7B04F4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7E19E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F1EB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137FAF">
            <w:pPr>
              <w:widowControl/>
              <w:jc w:val="left"/>
              <w:rPr>
                <w:rFonts w:ascii="仿宋" w:hAnsi="仿宋" w:eastAsia="仿宋" w:cs="仿宋"/>
                <w:color w:val="auto"/>
                <w:kern w:val="0"/>
                <w:sz w:val="24"/>
                <w:highlight w:val="none"/>
              </w:rPr>
            </w:pPr>
          </w:p>
        </w:tc>
        <w:tc>
          <w:tcPr>
            <w:tcW w:w="1025" w:type="dxa"/>
            <w:vMerge w:val="continue"/>
            <w:vAlign w:val="center"/>
          </w:tcPr>
          <w:p w14:paraId="0BE43913">
            <w:pPr>
              <w:widowControl/>
              <w:jc w:val="left"/>
              <w:rPr>
                <w:rFonts w:ascii="仿宋" w:hAnsi="仿宋" w:eastAsia="仿宋" w:cs="仿宋"/>
                <w:color w:val="auto"/>
                <w:kern w:val="0"/>
                <w:sz w:val="24"/>
                <w:highlight w:val="none"/>
              </w:rPr>
            </w:pPr>
          </w:p>
        </w:tc>
        <w:tc>
          <w:tcPr>
            <w:tcW w:w="2836" w:type="dxa"/>
            <w:vMerge w:val="restart"/>
            <w:vAlign w:val="center"/>
          </w:tcPr>
          <w:p w14:paraId="677924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51E299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9282BF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2AC9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2BF4FE">
            <w:pPr>
              <w:widowControl/>
              <w:jc w:val="left"/>
              <w:rPr>
                <w:rFonts w:ascii="仿宋" w:hAnsi="仿宋" w:eastAsia="仿宋" w:cs="仿宋"/>
                <w:color w:val="auto"/>
                <w:kern w:val="0"/>
                <w:sz w:val="24"/>
                <w:highlight w:val="none"/>
              </w:rPr>
            </w:pPr>
          </w:p>
        </w:tc>
        <w:tc>
          <w:tcPr>
            <w:tcW w:w="1025" w:type="dxa"/>
            <w:vMerge w:val="continue"/>
            <w:vAlign w:val="center"/>
          </w:tcPr>
          <w:p w14:paraId="5474BD78">
            <w:pPr>
              <w:widowControl/>
              <w:jc w:val="left"/>
              <w:rPr>
                <w:rFonts w:ascii="仿宋" w:hAnsi="仿宋" w:eastAsia="仿宋" w:cs="仿宋"/>
                <w:color w:val="auto"/>
                <w:kern w:val="0"/>
                <w:sz w:val="24"/>
                <w:highlight w:val="none"/>
              </w:rPr>
            </w:pPr>
          </w:p>
        </w:tc>
        <w:tc>
          <w:tcPr>
            <w:tcW w:w="2836" w:type="dxa"/>
            <w:vMerge w:val="continue"/>
            <w:vAlign w:val="center"/>
          </w:tcPr>
          <w:p w14:paraId="55B193BB">
            <w:pPr>
              <w:widowControl/>
              <w:jc w:val="left"/>
              <w:rPr>
                <w:rFonts w:ascii="仿宋" w:hAnsi="仿宋" w:eastAsia="仿宋" w:cs="仿宋"/>
                <w:color w:val="auto"/>
                <w:kern w:val="0"/>
                <w:sz w:val="24"/>
                <w:highlight w:val="none"/>
              </w:rPr>
            </w:pPr>
          </w:p>
        </w:tc>
        <w:tc>
          <w:tcPr>
            <w:tcW w:w="606" w:type="dxa"/>
            <w:vAlign w:val="center"/>
          </w:tcPr>
          <w:p w14:paraId="182AEF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3D9C1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7AD7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7FD396">
            <w:pPr>
              <w:widowControl/>
              <w:jc w:val="left"/>
              <w:rPr>
                <w:rFonts w:ascii="仿宋" w:hAnsi="仿宋" w:eastAsia="仿宋" w:cs="仿宋"/>
                <w:color w:val="auto"/>
                <w:kern w:val="0"/>
                <w:sz w:val="24"/>
                <w:highlight w:val="none"/>
              </w:rPr>
            </w:pPr>
          </w:p>
        </w:tc>
        <w:tc>
          <w:tcPr>
            <w:tcW w:w="1025" w:type="dxa"/>
            <w:vMerge w:val="continue"/>
            <w:vAlign w:val="center"/>
          </w:tcPr>
          <w:p w14:paraId="706E5516">
            <w:pPr>
              <w:widowControl/>
              <w:jc w:val="left"/>
              <w:rPr>
                <w:rFonts w:ascii="仿宋" w:hAnsi="仿宋" w:eastAsia="仿宋" w:cs="仿宋"/>
                <w:color w:val="auto"/>
                <w:kern w:val="0"/>
                <w:sz w:val="24"/>
                <w:highlight w:val="none"/>
              </w:rPr>
            </w:pPr>
          </w:p>
        </w:tc>
        <w:tc>
          <w:tcPr>
            <w:tcW w:w="2836" w:type="dxa"/>
            <w:vMerge w:val="continue"/>
            <w:vAlign w:val="center"/>
          </w:tcPr>
          <w:p w14:paraId="3699AE72">
            <w:pPr>
              <w:widowControl/>
              <w:jc w:val="left"/>
              <w:rPr>
                <w:rFonts w:ascii="仿宋" w:hAnsi="仿宋" w:eastAsia="仿宋" w:cs="仿宋"/>
                <w:color w:val="auto"/>
                <w:kern w:val="0"/>
                <w:sz w:val="24"/>
                <w:highlight w:val="none"/>
              </w:rPr>
            </w:pPr>
          </w:p>
        </w:tc>
        <w:tc>
          <w:tcPr>
            <w:tcW w:w="606" w:type="dxa"/>
            <w:vAlign w:val="center"/>
          </w:tcPr>
          <w:p w14:paraId="3B6E02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34E71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ED82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D1FAB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4E290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124CB8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685EC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53581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EE32AC8">
            <w:pPr>
              <w:widowControl/>
              <w:jc w:val="left"/>
              <w:rPr>
                <w:rFonts w:ascii="仿宋" w:hAnsi="仿宋" w:eastAsia="仿宋" w:cs="仿宋"/>
                <w:color w:val="auto"/>
                <w:kern w:val="0"/>
                <w:sz w:val="24"/>
                <w:highlight w:val="none"/>
              </w:rPr>
            </w:pPr>
          </w:p>
        </w:tc>
        <w:tc>
          <w:tcPr>
            <w:tcW w:w="2836" w:type="dxa"/>
            <w:vMerge w:val="continue"/>
            <w:vAlign w:val="center"/>
          </w:tcPr>
          <w:p w14:paraId="601ACFE2">
            <w:pPr>
              <w:widowControl/>
              <w:jc w:val="left"/>
              <w:rPr>
                <w:rFonts w:ascii="仿宋" w:hAnsi="仿宋" w:eastAsia="仿宋" w:cs="仿宋"/>
                <w:color w:val="auto"/>
                <w:kern w:val="0"/>
                <w:sz w:val="24"/>
                <w:highlight w:val="none"/>
              </w:rPr>
            </w:pPr>
          </w:p>
        </w:tc>
        <w:tc>
          <w:tcPr>
            <w:tcW w:w="606" w:type="dxa"/>
            <w:vAlign w:val="center"/>
          </w:tcPr>
          <w:p w14:paraId="490A14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77F18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59DEE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8D4DB1C">
            <w:pPr>
              <w:widowControl/>
              <w:jc w:val="left"/>
              <w:rPr>
                <w:rFonts w:ascii="仿宋" w:hAnsi="仿宋" w:eastAsia="仿宋" w:cs="仿宋"/>
                <w:color w:val="auto"/>
                <w:kern w:val="0"/>
                <w:sz w:val="24"/>
                <w:highlight w:val="none"/>
              </w:rPr>
            </w:pPr>
          </w:p>
        </w:tc>
        <w:tc>
          <w:tcPr>
            <w:tcW w:w="2836" w:type="dxa"/>
            <w:vMerge w:val="continue"/>
            <w:vAlign w:val="center"/>
          </w:tcPr>
          <w:p w14:paraId="0557D4F4">
            <w:pPr>
              <w:widowControl/>
              <w:jc w:val="left"/>
              <w:rPr>
                <w:rFonts w:ascii="仿宋" w:hAnsi="仿宋" w:eastAsia="仿宋" w:cs="仿宋"/>
                <w:color w:val="auto"/>
                <w:kern w:val="0"/>
                <w:sz w:val="24"/>
                <w:highlight w:val="none"/>
              </w:rPr>
            </w:pPr>
          </w:p>
        </w:tc>
        <w:tc>
          <w:tcPr>
            <w:tcW w:w="606" w:type="dxa"/>
            <w:vAlign w:val="center"/>
          </w:tcPr>
          <w:p w14:paraId="1F4C0F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7FF56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107A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ABA3E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64B47A2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07C016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FB573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6BECD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9EFE094">
            <w:pPr>
              <w:widowControl/>
              <w:jc w:val="left"/>
              <w:rPr>
                <w:rFonts w:ascii="仿宋" w:hAnsi="仿宋" w:eastAsia="仿宋" w:cs="仿宋"/>
                <w:color w:val="auto"/>
                <w:kern w:val="0"/>
                <w:sz w:val="24"/>
                <w:highlight w:val="none"/>
              </w:rPr>
            </w:pPr>
          </w:p>
        </w:tc>
        <w:tc>
          <w:tcPr>
            <w:tcW w:w="2836" w:type="dxa"/>
            <w:vMerge w:val="continue"/>
            <w:vAlign w:val="center"/>
          </w:tcPr>
          <w:p w14:paraId="0DF36576">
            <w:pPr>
              <w:widowControl/>
              <w:jc w:val="left"/>
              <w:rPr>
                <w:rFonts w:ascii="仿宋" w:hAnsi="仿宋" w:eastAsia="仿宋" w:cs="仿宋"/>
                <w:color w:val="auto"/>
                <w:kern w:val="0"/>
                <w:sz w:val="24"/>
                <w:highlight w:val="none"/>
              </w:rPr>
            </w:pPr>
          </w:p>
        </w:tc>
        <w:tc>
          <w:tcPr>
            <w:tcW w:w="606" w:type="dxa"/>
            <w:vAlign w:val="center"/>
          </w:tcPr>
          <w:p w14:paraId="2802DB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3C827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01F7B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54C131C">
            <w:pPr>
              <w:widowControl/>
              <w:jc w:val="left"/>
              <w:rPr>
                <w:rFonts w:ascii="仿宋" w:hAnsi="仿宋" w:eastAsia="仿宋" w:cs="仿宋"/>
                <w:color w:val="auto"/>
                <w:kern w:val="0"/>
                <w:sz w:val="24"/>
                <w:highlight w:val="none"/>
              </w:rPr>
            </w:pPr>
          </w:p>
        </w:tc>
        <w:tc>
          <w:tcPr>
            <w:tcW w:w="2836" w:type="dxa"/>
            <w:vMerge w:val="continue"/>
            <w:vAlign w:val="center"/>
          </w:tcPr>
          <w:p w14:paraId="0440ED14">
            <w:pPr>
              <w:widowControl/>
              <w:jc w:val="left"/>
              <w:rPr>
                <w:rFonts w:ascii="仿宋" w:hAnsi="仿宋" w:eastAsia="仿宋" w:cs="仿宋"/>
                <w:color w:val="auto"/>
                <w:kern w:val="0"/>
                <w:sz w:val="24"/>
                <w:highlight w:val="none"/>
              </w:rPr>
            </w:pPr>
          </w:p>
        </w:tc>
        <w:tc>
          <w:tcPr>
            <w:tcW w:w="606" w:type="dxa"/>
            <w:vAlign w:val="center"/>
          </w:tcPr>
          <w:p w14:paraId="10AF4B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F2390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FBB7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72D64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F9C2E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64B5AB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2D8914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57C2F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2C9DF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AC19C8">
            <w:pPr>
              <w:widowControl/>
              <w:jc w:val="left"/>
              <w:rPr>
                <w:rFonts w:ascii="仿宋" w:hAnsi="仿宋" w:eastAsia="仿宋" w:cs="仿宋"/>
                <w:color w:val="auto"/>
                <w:kern w:val="0"/>
                <w:sz w:val="24"/>
                <w:highlight w:val="none"/>
              </w:rPr>
            </w:pPr>
          </w:p>
        </w:tc>
        <w:tc>
          <w:tcPr>
            <w:tcW w:w="1025" w:type="dxa"/>
            <w:vMerge w:val="continue"/>
            <w:vAlign w:val="center"/>
          </w:tcPr>
          <w:p w14:paraId="2723616F">
            <w:pPr>
              <w:widowControl/>
              <w:jc w:val="left"/>
              <w:rPr>
                <w:rFonts w:ascii="仿宋" w:hAnsi="仿宋" w:eastAsia="仿宋" w:cs="仿宋"/>
                <w:color w:val="auto"/>
                <w:kern w:val="0"/>
                <w:sz w:val="24"/>
                <w:highlight w:val="none"/>
              </w:rPr>
            </w:pPr>
          </w:p>
        </w:tc>
        <w:tc>
          <w:tcPr>
            <w:tcW w:w="2836" w:type="dxa"/>
            <w:vMerge w:val="continue"/>
            <w:vAlign w:val="center"/>
          </w:tcPr>
          <w:p w14:paraId="6FCFEBC1">
            <w:pPr>
              <w:widowControl/>
              <w:jc w:val="left"/>
              <w:rPr>
                <w:rFonts w:ascii="仿宋" w:hAnsi="仿宋" w:eastAsia="仿宋" w:cs="仿宋"/>
                <w:color w:val="auto"/>
                <w:kern w:val="0"/>
                <w:sz w:val="24"/>
                <w:highlight w:val="none"/>
              </w:rPr>
            </w:pPr>
          </w:p>
        </w:tc>
        <w:tc>
          <w:tcPr>
            <w:tcW w:w="606" w:type="dxa"/>
            <w:vAlign w:val="center"/>
          </w:tcPr>
          <w:p w14:paraId="08325B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E1F99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6AA0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8406EE">
            <w:pPr>
              <w:widowControl/>
              <w:jc w:val="left"/>
              <w:rPr>
                <w:rFonts w:ascii="仿宋" w:hAnsi="仿宋" w:eastAsia="仿宋" w:cs="仿宋"/>
                <w:color w:val="auto"/>
                <w:kern w:val="0"/>
                <w:sz w:val="24"/>
                <w:highlight w:val="none"/>
              </w:rPr>
            </w:pPr>
          </w:p>
        </w:tc>
        <w:tc>
          <w:tcPr>
            <w:tcW w:w="1025" w:type="dxa"/>
            <w:vMerge w:val="continue"/>
            <w:vAlign w:val="center"/>
          </w:tcPr>
          <w:p w14:paraId="2E57E4B3">
            <w:pPr>
              <w:widowControl/>
              <w:jc w:val="left"/>
              <w:rPr>
                <w:rFonts w:ascii="仿宋" w:hAnsi="仿宋" w:eastAsia="仿宋" w:cs="仿宋"/>
                <w:color w:val="auto"/>
                <w:kern w:val="0"/>
                <w:sz w:val="24"/>
                <w:highlight w:val="none"/>
              </w:rPr>
            </w:pPr>
          </w:p>
        </w:tc>
        <w:tc>
          <w:tcPr>
            <w:tcW w:w="2836" w:type="dxa"/>
            <w:vMerge w:val="continue"/>
            <w:vAlign w:val="center"/>
          </w:tcPr>
          <w:p w14:paraId="5C7508EA">
            <w:pPr>
              <w:widowControl/>
              <w:jc w:val="left"/>
              <w:rPr>
                <w:rFonts w:ascii="仿宋" w:hAnsi="仿宋" w:eastAsia="仿宋" w:cs="仿宋"/>
                <w:color w:val="auto"/>
                <w:kern w:val="0"/>
                <w:sz w:val="24"/>
                <w:highlight w:val="none"/>
              </w:rPr>
            </w:pPr>
          </w:p>
        </w:tc>
        <w:tc>
          <w:tcPr>
            <w:tcW w:w="606" w:type="dxa"/>
            <w:vAlign w:val="center"/>
          </w:tcPr>
          <w:p w14:paraId="5F0B69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56D35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B7D5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EF0433">
            <w:pPr>
              <w:widowControl/>
              <w:jc w:val="left"/>
              <w:rPr>
                <w:rFonts w:ascii="仿宋" w:hAnsi="仿宋" w:eastAsia="仿宋" w:cs="仿宋"/>
                <w:color w:val="auto"/>
                <w:kern w:val="0"/>
                <w:sz w:val="24"/>
                <w:highlight w:val="none"/>
              </w:rPr>
            </w:pPr>
          </w:p>
        </w:tc>
        <w:tc>
          <w:tcPr>
            <w:tcW w:w="1025" w:type="dxa"/>
            <w:vMerge w:val="restart"/>
            <w:vAlign w:val="center"/>
          </w:tcPr>
          <w:p w14:paraId="412F43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0F293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10AF3F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C481C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0C1A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387C6A">
            <w:pPr>
              <w:widowControl/>
              <w:jc w:val="left"/>
              <w:rPr>
                <w:rFonts w:ascii="仿宋" w:hAnsi="仿宋" w:eastAsia="仿宋" w:cs="仿宋"/>
                <w:color w:val="auto"/>
                <w:kern w:val="0"/>
                <w:sz w:val="24"/>
                <w:highlight w:val="none"/>
              </w:rPr>
            </w:pPr>
          </w:p>
        </w:tc>
        <w:tc>
          <w:tcPr>
            <w:tcW w:w="1025" w:type="dxa"/>
            <w:vMerge w:val="continue"/>
            <w:vAlign w:val="center"/>
          </w:tcPr>
          <w:p w14:paraId="3A24771D">
            <w:pPr>
              <w:widowControl/>
              <w:jc w:val="left"/>
              <w:rPr>
                <w:rFonts w:ascii="仿宋" w:hAnsi="仿宋" w:eastAsia="仿宋" w:cs="仿宋"/>
                <w:color w:val="auto"/>
                <w:kern w:val="0"/>
                <w:sz w:val="24"/>
                <w:highlight w:val="none"/>
              </w:rPr>
            </w:pPr>
          </w:p>
        </w:tc>
        <w:tc>
          <w:tcPr>
            <w:tcW w:w="2836" w:type="dxa"/>
            <w:vMerge w:val="continue"/>
            <w:vAlign w:val="center"/>
          </w:tcPr>
          <w:p w14:paraId="7D29520F">
            <w:pPr>
              <w:widowControl/>
              <w:jc w:val="left"/>
              <w:rPr>
                <w:rFonts w:ascii="仿宋" w:hAnsi="仿宋" w:eastAsia="仿宋" w:cs="仿宋"/>
                <w:color w:val="auto"/>
                <w:kern w:val="0"/>
                <w:sz w:val="24"/>
                <w:highlight w:val="none"/>
              </w:rPr>
            </w:pPr>
          </w:p>
        </w:tc>
        <w:tc>
          <w:tcPr>
            <w:tcW w:w="606" w:type="dxa"/>
            <w:vAlign w:val="center"/>
          </w:tcPr>
          <w:p w14:paraId="20FECE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B4CEA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FDDE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F8BE92">
            <w:pPr>
              <w:widowControl/>
              <w:jc w:val="left"/>
              <w:rPr>
                <w:rFonts w:ascii="仿宋" w:hAnsi="仿宋" w:eastAsia="仿宋" w:cs="仿宋"/>
                <w:color w:val="auto"/>
                <w:kern w:val="0"/>
                <w:sz w:val="24"/>
                <w:highlight w:val="none"/>
              </w:rPr>
            </w:pPr>
          </w:p>
        </w:tc>
        <w:tc>
          <w:tcPr>
            <w:tcW w:w="1025" w:type="dxa"/>
            <w:vMerge w:val="continue"/>
            <w:vAlign w:val="center"/>
          </w:tcPr>
          <w:p w14:paraId="1FA79996">
            <w:pPr>
              <w:widowControl/>
              <w:jc w:val="left"/>
              <w:rPr>
                <w:rFonts w:ascii="仿宋" w:hAnsi="仿宋" w:eastAsia="仿宋" w:cs="仿宋"/>
                <w:color w:val="auto"/>
                <w:kern w:val="0"/>
                <w:sz w:val="24"/>
                <w:highlight w:val="none"/>
              </w:rPr>
            </w:pPr>
          </w:p>
        </w:tc>
        <w:tc>
          <w:tcPr>
            <w:tcW w:w="2836" w:type="dxa"/>
            <w:vMerge w:val="continue"/>
            <w:vAlign w:val="center"/>
          </w:tcPr>
          <w:p w14:paraId="150D3B9C">
            <w:pPr>
              <w:widowControl/>
              <w:jc w:val="left"/>
              <w:rPr>
                <w:rFonts w:ascii="仿宋" w:hAnsi="仿宋" w:eastAsia="仿宋" w:cs="仿宋"/>
                <w:color w:val="auto"/>
                <w:kern w:val="0"/>
                <w:sz w:val="24"/>
                <w:highlight w:val="none"/>
              </w:rPr>
            </w:pPr>
          </w:p>
        </w:tc>
        <w:tc>
          <w:tcPr>
            <w:tcW w:w="606" w:type="dxa"/>
            <w:vAlign w:val="center"/>
          </w:tcPr>
          <w:p w14:paraId="24C6FE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B0816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D28C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3F2535">
            <w:pPr>
              <w:widowControl/>
              <w:jc w:val="left"/>
              <w:rPr>
                <w:rFonts w:ascii="仿宋" w:hAnsi="仿宋" w:eastAsia="仿宋" w:cs="仿宋"/>
                <w:color w:val="auto"/>
                <w:kern w:val="0"/>
                <w:sz w:val="24"/>
                <w:highlight w:val="none"/>
              </w:rPr>
            </w:pPr>
          </w:p>
        </w:tc>
        <w:tc>
          <w:tcPr>
            <w:tcW w:w="1025" w:type="dxa"/>
            <w:vMerge w:val="restart"/>
            <w:vAlign w:val="center"/>
          </w:tcPr>
          <w:p w14:paraId="18DE82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55D98B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15C91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EBD52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EFB4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FC12AD">
            <w:pPr>
              <w:widowControl/>
              <w:jc w:val="left"/>
              <w:rPr>
                <w:rFonts w:ascii="仿宋" w:hAnsi="仿宋" w:eastAsia="仿宋" w:cs="仿宋"/>
                <w:color w:val="auto"/>
                <w:kern w:val="0"/>
                <w:sz w:val="24"/>
                <w:highlight w:val="none"/>
              </w:rPr>
            </w:pPr>
          </w:p>
        </w:tc>
        <w:tc>
          <w:tcPr>
            <w:tcW w:w="1025" w:type="dxa"/>
            <w:vMerge w:val="continue"/>
            <w:vAlign w:val="center"/>
          </w:tcPr>
          <w:p w14:paraId="569F1D5A">
            <w:pPr>
              <w:widowControl/>
              <w:jc w:val="left"/>
              <w:rPr>
                <w:rFonts w:ascii="仿宋" w:hAnsi="仿宋" w:eastAsia="仿宋" w:cs="仿宋"/>
                <w:color w:val="auto"/>
                <w:kern w:val="0"/>
                <w:sz w:val="24"/>
                <w:highlight w:val="none"/>
              </w:rPr>
            </w:pPr>
          </w:p>
        </w:tc>
        <w:tc>
          <w:tcPr>
            <w:tcW w:w="2836" w:type="dxa"/>
            <w:vMerge w:val="continue"/>
            <w:vAlign w:val="center"/>
          </w:tcPr>
          <w:p w14:paraId="149E8D78">
            <w:pPr>
              <w:widowControl/>
              <w:jc w:val="left"/>
              <w:rPr>
                <w:rFonts w:ascii="仿宋" w:hAnsi="仿宋" w:eastAsia="仿宋" w:cs="仿宋"/>
                <w:color w:val="auto"/>
                <w:kern w:val="0"/>
                <w:sz w:val="24"/>
                <w:highlight w:val="none"/>
              </w:rPr>
            </w:pPr>
          </w:p>
        </w:tc>
        <w:tc>
          <w:tcPr>
            <w:tcW w:w="606" w:type="dxa"/>
            <w:vAlign w:val="center"/>
          </w:tcPr>
          <w:p w14:paraId="462C96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69641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E319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D21DDE">
            <w:pPr>
              <w:widowControl/>
              <w:jc w:val="left"/>
              <w:rPr>
                <w:rFonts w:ascii="仿宋" w:hAnsi="仿宋" w:eastAsia="仿宋" w:cs="仿宋"/>
                <w:color w:val="auto"/>
                <w:kern w:val="0"/>
                <w:sz w:val="24"/>
                <w:highlight w:val="none"/>
              </w:rPr>
            </w:pPr>
          </w:p>
        </w:tc>
        <w:tc>
          <w:tcPr>
            <w:tcW w:w="1025" w:type="dxa"/>
            <w:vMerge w:val="continue"/>
            <w:vAlign w:val="center"/>
          </w:tcPr>
          <w:p w14:paraId="4742C501">
            <w:pPr>
              <w:widowControl/>
              <w:jc w:val="left"/>
              <w:rPr>
                <w:rFonts w:ascii="仿宋" w:hAnsi="仿宋" w:eastAsia="仿宋" w:cs="仿宋"/>
                <w:color w:val="auto"/>
                <w:kern w:val="0"/>
                <w:sz w:val="24"/>
                <w:highlight w:val="none"/>
              </w:rPr>
            </w:pPr>
          </w:p>
        </w:tc>
        <w:tc>
          <w:tcPr>
            <w:tcW w:w="2836" w:type="dxa"/>
            <w:vMerge w:val="continue"/>
            <w:vAlign w:val="center"/>
          </w:tcPr>
          <w:p w14:paraId="514E4712">
            <w:pPr>
              <w:widowControl/>
              <w:jc w:val="left"/>
              <w:rPr>
                <w:rFonts w:ascii="仿宋" w:hAnsi="仿宋" w:eastAsia="仿宋" w:cs="仿宋"/>
                <w:color w:val="auto"/>
                <w:kern w:val="0"/>
                <w:sz w:val="24"/>
                <w:highlight w:val="none"/>
              </w:rPr>
            </w:pPr>
          </w:p>
        </w:tc>
        <w:tc>
          <w:tcPr>
            <w:tcW w:w="606" w:type="dxa"/>
            <w:vAlign w:val="center"/>
          </w:tcPr>
          <w:p w14:paraId="68DA52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FD668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36BD49F6">
      <w:pPr>
        <w:rPr>
          <w:rFonts w:ascii="仿宋" w:hAnsi="仿宋" w:eastAsia="仿宋" w:cs="仿宋"/>
          <w:color w:val="auto"/>
          <w:sz w:val="24"/>
          <w:highlight w:val="none"/>
        </w:rPr>
      </w:pPr>
    </w:p>
    <w:p w14:paraId="284209AB">
      <w:pPr>
        <w:ind w:firstLine="420" w:firstLineChars="200"/>
        <w:rPr>
          <w:rFonts w:ascii="仿宋" w:hAnsi="仿宋" w:eastAsia="仿宋" w:cs="仿宋"/>
          <w:color w:val="auto"/>
          <w:highlight w:val="none"/>
        </w:rPr>
      </w:pPr>
    </w:p>
    <w:p w14:paraId="0DF4A957">
      <w:pPr>
        <w:spacing w:line="360" w:lineRule="auto"/>
        <w:ind w:right="420"/>
        <w:rPr>
          <w:rFonts w:ascii="仿宋" w:hAnsi="仿宋" w:eastAsia="仿宋" w:cs="仿宋"/>
          <w:color w:val="auto"/>
          <w:highlight w:val="none"/>
        </w:rPr>
      </w:pPr>
    </w:p>
    <w:p w14:paraId="27456241">
      <w:pPr>
        <w:spacing w:line="360" w:lineRule="auto"/>
        <w:rPr>
          <w:rFonts w:ascii="宋体" w:hAnsi="宋体" w:cs="宋体"/>
          <w:bCs/>
          <w:color w:val="auto"/>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roman"/>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68986">
    <w:pPr>
      <w:pStyle w:val="40"/>
      <w:framePr w:wrap="around" w:vAnchor="text" w:hAnchor="margin" w:xAlign="right" w:y="1"/>
      <w:rPr>
        <w:rStyle w:val="72"/>
      </w:rPr>
    </w:pPr>
    <w:r>
      <w:fldChar w:fldCharType="begin"/>
    </w:r>
    <w:r>
      <w:rPr>
        <w:rStyle w:val="72"/>
      </w:rPr>
      <w:instrText xml:space="preserve">PAGE  </w:instrText>
    </w:r>
    <w:r>
      <w:fldChar w:fldCharType="end"/>
    </w:r>
  </w:p>
  <w:p w14:paraId="5172A212">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BD5FE">
    <w:pPr>
      <w:pStyle w:val="40"/>
      <w:jc w:val="center"/>
      <w:rPr>
        <w:rFonts w:ascii="仿宋_GB2312" w:eastAsia="仿宋_GB2312"/>
      </w:rPr>
    </w:pPr>
    <w:r>
      <w:pict>
        <v:shape id="_x0000_s2050" o:spid="_x0000_s2050"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path/>
          <v:fill on="f" focussize="0,0"/>
          <v:stroke on="f" weight="0.5pt" joinstyle="miter"/>
          <v:imagedata o:title=""/>
          <o:lock v:ext="edit"/>
          <v:textbox inset="0mm,0mm,0mm,0mm" style="mso-fit-shape-to-text:t;">
            <w:txbxContent>
              <w:p w14:paraId="1AF6E336">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bookmarkStart w:id="171" w:name="_Toc131845147"/>
                <w:bookmarkStart w:id="172" w:name="_Toc91899912"/>
                <w:bookmarkStart w:id="173" w:name="_Toc36110187"/>
                <w:bookmarkStart w:id="174" w:name="_Toc164085800"/>
                <w:r>
                  <w:rPr>
                    <w:rFonts w:hint="eastAsia" w:ascii="仿宋_GB2312" w:eastAsia="仿宋_GB2312"/>
                    <w:kern w:val="0"/>
                    <w:szCs w:val="21"/>
                  </w:rPr>
                  <w:t xml:space="preserve"> 页</w:t>
                </w:r>
                <w:bookmarkEnd w:id="171"/>
                <w:bookmarkEnd w:id="172"/>
                <w:bookmarkEnd w:id="173"/>
                <w:bookmarkEnd w:id="174"/>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71D5D">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604A8">
    <w:pPr>
      <w:pStyle w:val="40"/>
      <w:jc w:val="center"/>
      <w:rPr>
        <w:rFonts w:ascii="仿宋_GB2312" w:eastAsia="仿宋_GB2312"/>
      </w:rPr>
    </w:pPr>
    <w:r>
      <w:pict>
        <v:shape id="_x0000_s2055" o:spid="_x0000_s2055"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path/>
          <v:fill on="f" focussize="0,0"/>
          <v:stroke on="f" weight="0.5pt" joinstyle="miter"/>
          <v:imagedata o:title=""/>
          <o:lock v:ext="edit"/>
          <v:textbox inset="0mm,0mm,0mm,0mm" style="mso-fit-shape-to-text:t;">
            <w:txbxContent>
              <w:p w14:paraId="689F7239">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ABE60">
    <w:pPr>
      <w:pStyle w:val="40"/>
      <w:jc w:val="center"/>
      <w:rPr>
        <w:rFonts w:ascii="仿宋_GB2312" w:eastAsia="仿宋_GB2312"/>
      </w:rPr>
    </w:pPr>
    <w:r>
      <w:pict>
        <v:shape id="_x0000_s2053" o:spid="_x0000_s2053"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path/>
          <v:fill on="f" focussize="0,0"/>
          <v:stroke on="f" weight="0.5pt" joinstyle="miter"/>
          <v:imagedata o:title=""/>
          <o:lock v:ext="edit"/>
          <v:textbox inset="0mm,0mm,0mm,0mm" style="mso-fit-shape-to-text:t;">
            <w:txbxContent>
              <w:p w14:paraId="6F6DA19F">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202CD18C">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EE5C6">
    <w:pPr>
      <w:pStyle w:val="40"/>
      <w:jc w:val="center"/>
      <w:rPr>
        <w:rFonts w:ascii="仿宋_GB2312" w:eastAsia="仿宋_GB2312"/>
      </w:rPr>
    </w:pPr>
    <w:r>
      <w:pict>
        <v:shape id="_x0000_s2054" o:spid="_x0000_s2054"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path/>
          <v:fill on="f" focussize="0,0"/>
          <v:stroke on="f" weight="0.5pt" joinstyle="miter"/>
          <v:imagedata o:title=""/>
          <o:lock v:ext="edit"/>
          <v:textbox inset="0mm,0mm,0mm,0mm" style="mso-fit-shape-to-text:t;">
            <w:txbxContent>
              <w:p w14:paraId="748D5AE9">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040DA306">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18AC6">
    <w:pPr>
      <w:pStyle w:val="40"/>
      <w:jc w:val="center"/>
      <w:rPr>
        <w:rFonts w:ascii="仿宋_GB2312" w:eastAsia="仿宋_GB2312"/>
      </w:rPr>
    </w:pPr>
    <w:r>
      <w:pict>
        <v:shape id="_x0000_s2051" o:spid="_x0000_s2051"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path/>
          <v:fill on="f" focussize="0,0"/>
          <v:stroke on="f" weight="0.5pt" joinstyle="miter"/>
          <v:imagedata o:title=""/>
          <o:lock v:ext="edit"/>
          <v:textbox inset="0mm,0mm,0mm,0mm" style="mso-fit-shape-to-text:t;">
            <w:txbxContent>
              <w:p w14:paraId="4AFDFB4E">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20FC5E39">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457C9">
    <w:pPr>
      <w:pStyle w:val="40"/>
      <w:jc w:val="center"/>
      <w:rPr>
        <w:rFonts w:ascii="仿宋_GB2312" w:eastAsia="仿宋_GB2312"/>
      </w:rPr>
    </w:pPr>
    <w:r>
      <w:pict>
        <v:shape id="_x0000_s2052" o:spid="_x0000_s2052"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path/>
          <v:fill on="f" focussize="0,0"/>
          <v:stroke on="f" weight="0.5pt" joinstyle="miter"/>
          <v:imagedata o:title=""/>
          <o:lock v:ext="edit"/>
          <v:textbox inset="0mm,0mm,0mm,0mm" style="mso-fit-shape-to-text:t;">
            <w:txbxContent>
              <w:p w14:paraId="4F96081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4C6CFF4D">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5429A">
    <w:pPr>
      <w:pStyle w:val="40"/>
      <w:jc w:val="center"/>
      <w:rPr>
        <w:rFonts w:ascii="仿宋_GB2312" w:eastAsia="仿宋_GB2312"/>
        <w:szCs w:val="24"/>
      </w:rPr>
    </w:pPr>
    <w:r>
      <w:pict>
        <v:shape id="_x0000_s2049" o:spid="_x0000_s2049"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path/>
          <v:fill on="f" focussize="0,0"/>
          <v:stroke on="f" weight="0.5pt" joinstyle="miter"/>
          <v:imagedata o:title=""/>
          <o:lock v:ext="edit"/>
          <v:textbox inset="0mm,0mm,0mm,0mm" style="mso-fit-shape-to-text:t;">
            <w:txbxContent>
              <w:p w14:paraId="378D4540">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54D85">
    <w:pPr>
      <w:pStyle w:val="40"/>
      <w:framePr w:wrap="around" w:vAnchor="text" w:hAnchor="margin" w:xAlign="right" w:y="1"/>
      <w:rPr>
        <w:rStyle w:val="72"/>
      </w:rPr>
    </w:pPr>
    <w:r>
      <w:fldChar w:fldCharType="begin"/>
    </w:r>
    <w:r>
      <w:rPr>
        <w:rStyle w:val="72"/>
      </w:rPr>
      <w:instrText xml:space="preserve">PAGE  </w:instrText>
    </w:r>
    <w:r>
      <w:fldChar w:fldCharType="end"/>
    </w:r>
  </w:p>
  <w:p w14:paraId="156FF4FE">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37E0F">
    <w:pPr>
      <w:pStyle w:val="41"/>
      <w:jc w:val="left"/>
    </w:pPr>
    <w:r>
      <w:rPr>
        <w:rFonts w:hint="eastAsia" w:ascii="仿宋" w:hAnsi="仿宋" w:eastAsia="仿宋" w:cs="仿宋"/>
      </w:rPr>
      <w:t>浙江建诚工程管理咨询有限公司                                文件编号:绍柯采【2025】</w:t>
    </w:r>
    <w:r>
      <w:rPr>
        <w:rFonts w:hint="eastAsia" w:ascii="仿宋" w:hAnsi="仿宋" w:eastAsia="仿宋" w:cs="仿宋"/>
        <w:lang w:val="en-US" w:eastAsia="zh-CN"/>
      </w:rPr>
      <w:t>1152</w:t>
    </w:r>
    <w:r>
      <w:rPr>
        <w:rFonts w:hint="eastAsia" w:ascii="仿宋" w:hAnsi="仿宋" w:eastAsia="仿宋" w:cs="仿宋"/>
      </w:rPr>
      <w:t xml:space="preserve">号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99666">
    <w:pPr>
      <w:pStyle w:val="41"/>
      <w:jc w:val="left"/>
      <w:rPr>
        <w:rFonts w:ascii="仿宋_GB2312" w:eastAsia="仿宋_GB2312"/>
        <w:i/>
        <w:u w:val="single"/>
      </w:rPr>
    </w:pPr>
    <w:r>
      <w:rPr>
        <w:rFonts w:hint="eastAsia" w:ascii="仿宋" w:hAnsi="仿宋" w:eastAsia="仿宋" w:cs="仿宋"/>
      </w:rPr>
      <w:t xml:space="preserve">浙江建诚工程管理咨询有限公司                                </w:t>
    </w:r>
    <w:r>
      <w:rPr>
        <w:rFonts w:hint="eastAsia" w:ascii="仿宋" w:hAnsi="仿宋" w:eastAsia="仿宋" w:cs="仿宋"/>
        <w:lang w:val="en-US" w:eastAsia="zh-CN"/>
      </w:rPr>
      <w:t xml:space="preserve"> </w:t>
    </w:r>
    <w:r>
      <w:rPr>
        <w:rFonts w:hint="eastAsia" w:ascii="仿宋" w:hAnsi="仿宋" w:eastAsia="仿宋" w:cs="仿宋"/>
      </w:rPr>
      <w:t>文件编号:绍柯采【2025】</w:t>
    </w:r>
    <w:r>
      <w:rPr>
        <w:rFonts w:hint="eastAsia" w:ascii="仿宋" w:hAnsi="仿宋" w:eastAsia="仿宋" w:cs="仿宋"/>
        <w:lang w:val="en-US" w:eastAsia="zh-CN"/>
      </w:rPr>
      <w:t>1152</w:t>
    </w:r>
    <w:r>
      <w:rPr>
        <w:rFonts w:hint="eastAsia" w:ascii="仿宋" w:hAnsi="仿宋" w:eastAsia="仿宋" w:cs="仿宋"/>
      </w:rPr>
      <w:t xml:space="preserve">号  </w:t>
    </w:r>
  </w:p>
  <w:p w14:paraId="0558D023">
    <w:pPr>
      <w:pStyle w:val="41"/>
      <w:pBdr>
        <w:bottom w:val="none" w:color="auto" w:sz="0" w:space="0"/>
      </w:pBdr>
      <w:tabs>
        <w:tab w:val="clear" w:pos="4153"/>
        <w:tab w:val="clear" w:pos="8306"/>
      </w:tabs>
      <w:jc w:val="both"/>
    </w:pPr>
  </w:p>
  <w:p w14:paraId="57B9CC3F">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702D9">
    <w:pPr>
      <w:pStyle w:val="41"/>
      <w:pBdr>
        <w:bottom w:val="none" w:color="auto" w:sz="0" w:space="1"/>
      </w:pBdr>
      <w:jc w:val="both"/>
    </w:pPr>
    <w:r>
      <w:rPr>
        <w:rFonts w:hint="eastAsia" w:ascii="仿宋" w:hAnsi="仿宋" w:eastAsia="仿宋" w:cs="仿宋"/>
      </w:rPr>
      <w:t>浙江建诚工程管理咨询有限公司                                         文件编号:绍柯采【2025】</w:t>
    </w:r>
    <w:r>
      <w:rPr>
        <w:rFonts w:hint="eastAsia" w:ascii="仿宋" w:hAnsi="仿宋" w:eastAsia="仿宋" w:cs="仿宋"/>
        <w:lang w:val="en-US" w:eastAsia="zh-CN"/>
      </w:rPr>
      <w:t>1152</w:t>
    </w:r>
    <w:r>
      <w:rPr>
        <w:rFonts w:hint="eastAsia" w:ascii="仿宋" w:hAnsi="仿宋" w:eastAsia="仿宋" w:cs="仿宋"/>
      </w:rPr>
      <w:t xml:space="preserve">号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04354">
    <w:pPr>
      <w:pStyle w:val="41"/>
      <w:pBdr>
        <w:bottom w:val="none" w:color="auto" w:sz="0" w:space="1"/>
      </w:pBdr>
      <w:jc w:val="both"/>
    </w:pPr>
    <w:r>
      <w:rPr>
        <w:rFonts w:hint="eastAsia" w:ascii="仿宋" w:hAnsi="仿宋" w:eastAsia="仿宋" w:cs="仿宋"/>
      </w:rPr>
      <w:t>浙江建诚工程管理咨询有限公司                                           文件编号:绍柯采【2025】</w:t>
    </w:r>
    <w:r>
      <w:rPr>
        <w:rFonts w:hint="eastAsia" w:ascii="仿宋" w:hAnsi="仿宋" w:eastAsia="仿宋" w:cs="仿宋"/>
        <w:lang w:val="en-US" w:eastAsia="zh-CN"/>
      </w:rPr>
      <w:t>1152</w:t>
    </w:r>
    <w:r>
      <w:rPr>
        <w:rFonts w:hint="eastAsia" w:ascii="仿宋" w:hAnsi="仿宋" w:eastAsia="仿宋" w:cs="仿宋"/>
      </w:rPr>
      <w:t>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FA4AA">
    <w:pPr>
      <w:jc w:val="left"/>
      <w:rPr>
        <w:rFonts w:ascii="仿宋_GB2312" w:eastAsia="仿宋_GB2312"/>
        <w:b/>
        <w:i/>
        <w:sz w:val="18"/>
        <w:u w:val="single"/>
      </w:rPr>
    </w:pPr>
    <w:r>
      <w:rPr>
        <w:rFonts w:hint="eastAsia" w:ascii="仿宋" w:hAnsi="仿宋" w:eastAsia="仿宋" w:cs="仿宋"/>
      </w:rPr>
      <w:t xml:space="preserve">浙江建诚工程管理咨询有限公司                           文件编号:绍柯采【2025】   号 </w:t>
    </w: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BF8CB">
    <w:pPr>
      <w:pStyle w:val="41"/>
      <w:pBdr>
        <w:bottom w:val="none" w:color="auto" w:sz="0" w:space="1"/>
      </w:pBdr>
      <w:jc w:val="both"/>
    </w:pPr>
    <w:r>
      <w:rPr>
        <w:rFonts w:hint="eastAsia" w:ascii="仿宋" w:hAnsi="仿宋" w:eastAsia="仿宋" w:cs="仿宋"/>
      </w:rPr>
      <w:t>浙江建诚工程管理咨询有限公司                                         文件编号:绍柯采【2025】</w:t>
    </w:r>
    <w:r>
      <w:rPr>
        <w:rFonts w:hint="eastAsia" w:ascii="仿宋" w:hAnsi="仿宋" w:eastAsia="仿宋" w:cs="仿宋"/>
        <w:lang w:val="en-US" w:eastAsia="zh-CN"/>
      </w:rPr>
      <w:t>1152</w:t>
    </w:r>
    <w:r>
      <w:rPr>
        <w:rFonts w:hint="eastAsia" w:ascii="仿宋" w:hAnsi="仿宋" w:eastAsia="仿宋" w:cs="仿宋"/>
      </w:rPr>
      <w:t xml:space="preserve">号 </w:t>
    </w: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6CDCB">
    <w:pPr>
      <w:pStyle w:val="41"/>
      <w:pBdr>
        <w:bottom w:val="none" w:color="auto" w:sz="0" w:space="1"/>
      </w:pBdr>
      <w:jc w:val="left"/>
      <w:rPr>
        <w:rFonts w:ascii="仿宋_GB2312" w:eastAsia="仿宋_GB2312"/>
        <w:b/>
        <w:i/>
        <w:iCs/>
        <w:u w:val="single"/>
      </w:rPr>
    </w:pPr>
    <w:r>
      <w:rPr>
        <w:rFonts w:hint="eastAsia" w:ascii="仿宋" w:hAnsi="仿宋" w:eastAsia="仿宋" w:cs="仿宋"/>
      </w:rPr>
      <w:t>浙江建诚工程管理咨询有限公司                                           文件编号:绍柯【2025】</w:t>
    </w:r>
    <w:r>
      <w:rPr>
        <w:rFonts w:hint="eastAsia" w:ascii="仿宋" w:hAnsi="仿宋" w:eastAsia="仿宋" w:cs="仿宋"/>
        <w:lang w:val="en-US" w:eastAsia="zh-CN"/>
      </w:rPr>
      <w:t>1152</w:t>
    </w:r>
    <w:r>
      <w:rPr>
        <w:rFonts w:hint="eastAsia" w:ascii="仿宋" w:hAnsi="仿宋" w:eastAsia="仿宋" w:cs="仿宋"/>
      </w:rPr>
      <w:t>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3AF9F">
    <w:pPr>
      <w:pStyle w:val="41"/>
      <w:pBdr>
        <w:bottom w:val="none" w:color="auto" w:sz="0" w:space="1"/>
      </w:pBdr>
      <w:jc w:val="left"/>
    </w:pPr>
    <w:r>
      <w:rPr>
        <w:rFonts w:hint="eastAsia" w:ascii="仿宋" w:hAnsi="仿宋" w:eastAsia="仿宋" w:cs="仿宋"/>
      </w:rPr>
      <w:t xml:space="preserve">浙江建诚工程管理咨询有限公司                                           </w:t>
    </w:r>
    <w:r>
      <w:rPr>
        <w:rFonts w:hint="eastAsia" w:ascii="仿宋" w:hAnsi="仿宋" w:eastAsia="仿宋" w:cs="仿宋"/>
        <w:lang w:val="en-US" w:eastAsia="zh-CN"/>
      </w:rPr>
      <w:t xml:space="preserve"> </w:t>
    </w:r>
    <w:r>
      <w:rPr>
        <w:rFonts w:hint="eastAsia" w:ascii="仿宋" w:hAnsi="仿宋" w:eastAsia="仿宋" w:cs="仿宋"/>
      </w:rPr>
      <w:t>文件编号:绍柯【2025】</w:t>
    </w:r>
    <w:r>
      <w:rPr>
        <w:rFonts w:hint="eastAsia" w:ascii="仿宋" w:hAnsi="仿宋" w:eastAsia="仿宋" w:cs="仿宋"/>
        <w:lang w:val="en-US" w:eastAsia="zh-CN"/>
      </w:rPr>
      <w:t>1152</w:t>
    </w:r>
    <w:r>
      <w:rPr>
        <w:rFonts w:hint="eastAsia" w:ascii="仿宋" w:hAnsi="仿宋" w:eastAsia="仿宋" w:cs="仿宋"/>
      </w:rPr>
      <w:t>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837A21"/>
    <w:multiLevelType w:val="singleLevel"/>
    <w:tmpl w:val="BF837A21"/>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053208E"/>
    <w:multiLevelType w:val="singleLevel"/>
    <w:tmpl w:val="0053208E"/>
    <w:lvl w:ilvl="0" w:tentative="0">
      <w:start w:val="1"/>
      <w:numFmt w:val="decimal"/>
      <w:suff w:val="nothing"/>
      <w:lvlText w:val="（%1）"/>
      <w:lvlJc w:val="left"/>
    </w:lvl>
  </w:abstractNum>
  <w:abstractNum w:abstractNumId="3">
    <w:nsid w:val="1BE60FB2"/>
    <w:multiLevelType w:val="multilevel"/>
    <w:tmpl w:val="1BE60FB2"/>
    <w:lvl w:ilvl="0" w:tentative="0">
      <w:start w:val="1"/>
      <w:numFmt w:val="japaneseCounting"/>
      <w:lvlText w:val="%1、"/>
      <w:lvlJc w:val="left"/>
      <w:pPr>
        <w:ind w:left="3772" w:hanging="720"/>
      </w:pPr>
      <w:rPr>
        <w:rFonts w:hint="default"/>
      </w:rPr>
    </w:lvl>
    <w:lvl w:ilvl="1" w:tentative="0">
      <w:start w:val="1"/>
      <w:numFmt w:val="lowerLetter"/>
      <w:lvlText w:val="%2)"/>
      <w:lvlJc w:val="left"/>
      <w:pPr>
        <w:ind w:left="3892" w:hanging="420"/>
      </w:pPr>
    </w:lvl>
    <w:lvl w:ilvl="2" w:tentative="0">
      <w:start w:val="1"/>
      <w:numFmt w:val="lowerRoman"/>
      <w:lvlText w:val="%3."/>
      <w:lvlJc w:val="right"/>
      <w:pPr>
        <w:ind w:left="4312" w:hanging="420"/>
      </w:pPr>
    </w:lvl>
    <w:lvl w:ilvl="3" w:tentative="0">
      <w:start w:val="1"/>
      <w:numFmt w:val="decimal"/>
      <w:lvlText w:val="%4."/>
      <w:lvlJc w:val="left"/>
      <w:pPr>
        <w:ind w:left="4732" w:hanging="420"/>
      </w:pPr>
    </w:lvl>
    <w:lvl w:ilvl="4" w:tentative="0">
      <w:start w:val="1"/>
      <w:numFmt w:val="lowerLetter"/>
      <w:lvlText w:val="%5)"/>
      <w:lvlJc w:val="left"/>
      <w:pPr>
        <w:ind w:left="5152" w:hanging="420"/>
      </w:pPr>
    </w:lvl>
    <w:lvl w:ilvl="5" w:tentative="0">
      <w:start w:val="1"/>
      <w:numFmt w:val="lowerRoman"/>
      <w:lvlText w:val="%6."/>
      <w:lvlJc w:val="right"/>
      <w:pPr>
        <w:ind w:left="5572" w:hanging="420"/>
      </w:pPr>
    </w:lvl>
    <w:lvl w:ilvl="6" w:tentative="0">
      <w:start w:val="1"/>
      <w:numFmt w:val="decimal"/>
      <w:lvlText w:val="%7."/>
      <w:lvlJc w:val="left"/>
      <w:pPr>
        <w:ind w:left="5992" w:hanging="420"/>
      </w:pPr>
    </w:lvl>
    <w:lvl w:ilvl="7" w:tentative="0">
      <w:start w:val="1"/>
      <w:numFmt w:val="lowerLetter"/>
      <w:lvlText w:val="%8)"/>
      <w:lvlJc w:val="left"/>
      <w:pPr>
        <w:ind w:left="6412" w:hanging="420"/>
      </w:pPr>
    </w:lvl>
    <w:lvl w:ilvl="8" w:tentative="0">
      <w:start w:val="1"/>
      <w:numFmt w:val="lowerRoman"/>
      <w:lvlText w:val="%9."/>
      <w:lvlJc w:val="right"/>
      <w:pPr>
        <w:ind w:left="6832"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TI3MTY3NzgzY2IyNGYyYjdlMjVjOGUxZGIwYWVmNjcifQ=="/>
  </w:docVars>
  <w:rsids>
    <w:rsidRoot w:val="00172A27"/>
    <w:rsid w:val="00137A5B"/>
    <w:rsid w:val="00172A27"/>
    <w:rsid w:val="008A6684"/>
    <w:rsid w:val="00957C47"/>
    <w:rsid w:val="00A934EA"/>
    <w:rsid w:val="00AF1302"/>
    <w:rsid w:val="00B34AC1"/>
    <w:rsid w:val="00D2205C"/>
    <w:rsid w:val="00D24FF0"/>
    <w:rsid w:val="01BF4855"/>
    <w:rsid w:val="0277101D"/>
    <w:rsid w:val="035BEF8B"/>
    <w:rsid w:val="03653EFA"/>
    <w:rsid w:val="036F79B2"/>
    <w:rsid w:val="03CC07FF"/>
    <w:rsid w:val="062A31D9"/>
    <w:rsid w:val="066E57BB"/>
    <w:rsid w:val="068E3768"/>
    <w:rsid w:val="07E06245"/>
    <w:rsid w:val="08A92ADB"/>
    <w:rsid w:val="08C95B0B"/>
    <w:rsid w:val="09821D85"/>
    <w:rsid w:val="09D7728E"/>
    <w:rsid w:val="09E635CD"/>
    <w:rsid w:val="0A925D87"/>
    <w:rsid w:val="0A9319BD"/>
    <w:rsid w:val="0C0B7609"/>
    <w:rsid w:val="0C290CC1"/>
    <w:rsid w:val="0D0212CD"/>
    <w:rsid w:val="0E872AC3"/>
    <w:rsid w:val="0F096B8F"/>
    <w:rsid w:val="0F63063F"/>
    <w:rsid w:val="0FC94317"/>
    <w:rsid w:val="100E625E"/>
    <w:rsid w:val="10387498"/>
    <w:rsid w:val="10A16728"/>
    <w:rsid w:val="10B332E3"/>
    <w:rsid w:val="111932CC"/>
    <w:rsid w:val="11946A82"/>
    <w:rsid w:val="139A60AA"/>
    <w:rsid w:val="13C71BFC"/>
    <w:rsid w:val="140A2448"/>
    <w:rsid w:val="154716B1"/>
    <w:rsid w:val="156C736A"/>
    <w:rsid w:val="16223ECC"/>
    <w:rsid w:val="175B7F97"/>
    <w:rsid w:val="177C760C"/>
    <w:rsid w:val="17D252BA"/>
    <w:rsid w:val="18E60774"/>
    <w:rsid w:val="192F2B88"/>
    <w:rsid w:val="19A32B32"/>
    <w:rsid w:val="1A7171D0"/>
    <w:rsid w:val="1B460905"/>
    <w:rsid w:val="1C4D36AB"/>
    <w:rsid w:val="1C793BAD"/>
    <w:rsid w:val="1C910C58"/>
    <w:rsid w:val="1D1A71CC"/>
    <w:rsid w:val="1D2F1C3B"/>
    <w:rsid w:val="1F4D1FBA"/>
    <w:rsid w:val="1F5759FB"/>
    <w:rsid w:val="1F864E7F"/>
    <w:rsid w:val="1FA80CFB"/>
    <w:rsid w:val="1FBFFEB0"/>
    <w:rsid w:val="21F42BC1"/>
    <w:rsid w:val="2237485C"/>
    <w:rsid w:val="225047E7"/>
    <w:rsid w:val="24AC7783"/>
    <w:rsid w:val="25421E95"/>
    <w:rsid w:val="255A71DF"/>
    <w:rsid w:val="2579126D"/>
    <w:rsid w:val="25A21FD6"/>
    <w:rsid w:val="25B763DF"/>
    <w:rsid w:val="275DFFED"/>
    <w:rsid w:val="277F76C7"/>
    <w:rsid w:val="28165681"/>
    <w:rsid w:val="28A606A1"/>
    <w:rsid w:val="28B25590"/>
    <w:rsid w:val="2AED4F9A"/>
    <w:rsid w:val="2B264596"/>
    <w:rsid w:val="2BC01D66"/>
    <w:rsid w:val="2D684463"/>
    <w:rsid w:val="2D6F57F1"/>
    <w:rsid w:val="2EA24580"/>
    <w:rsid w:val="2F0C0A43"/>
    <w:rsid w:val="2F3E02AD"/>
    <w:rsid w:val="2F822C19"/>
    <w:rsid w:val="2FCF2577"/>
    <w:rsid w:val="30C63428"/>
    <w:rsid w:val="30CD01D9"/>
    <w:rsid w:val="31E87DC3"/>
    <w:rsid w:val="326F4556"/>
    <w:rsid w:val="328F1CCE"/>
    <w:rsid w:val="32933D30"/>
    <w:rsid w:val="32EB591A"/>
    <w:rsid w:val="335C444B"/>
    <w:rsid w:val="342E1F62"/>
    <w:rsid w:val="34AB35B3"/>
    <w:rsid w:val="35753641"/>
    <w:rsid w:val="36537029"/>
    <w:rsid w:val="389256EA"/>
    <w:rsid w:val="39052B92"/>
    <w:rsid w:val="394231CD"/>
    <w:rsid w:val="3B81506E"/>
    <w:rsid w:val="3D0A2E41"/>
    <w:rsid w:val="3D3D3DB5"/>
    <w:rsid w:val="3D6C5D46"/>
    <w:rsid w:val="3E6DF6DC"/>
    <w:rsid w:val="3E746C35"/>
    <w:rsid w:val="3EAE5EB8"/>
    <w:rsid w:val="3EBA2645"/>
    <w:rsid w:val="3ECD2378"/>
    <w:rsid w:val="3ED43706"/>
    <w:rsid w:val="3F0264C5"/>
    <w:rsid w:val="3F514D57"/>
    <w:rsid w:val="3FA94B93"/>
    <w:rsid w:val="3FCFDA4A"/>
    <w:rsid w:val="41CC2DBB"/>
    <w:rsid w:val="42044303"/>
    <w:rsid w:val="42447A1F"/>
    <w:rsid w:val="427E60E8"/>
    <w:rsid w:val="42F02AD9"/>
    <w:rsid w:val="43E3619A"/>
    <w:rsid w:val="43EE543B"/>
    <w:rsid w:val="443133A9"/>
    <w:rsid w:val="455D1C98"/>
    <w:rsid w:val="45822E29"/>
    <w:rsid w:val="45CC2A14"/>
    <w:rsid w:val="46B33BF8"/>
    <w:rsid w:val="478F4C3C"/>
    <w:rsid w:val="484F65A8"/>
    <w:rsid w:val="48BC4C5A"/>
    <w:rsid w:val="4A0550BC"/>
    <w:rsid w:val="4A32397E"/>
    <w:rsid w:val="4C995F8F"/>
    <w:rsid w:val="4E530E23"/>
    <w:rsid w:val="4EE67A38"/>
    <w:rsid w:val="4F4B3D85"/>
    <w:rsid w:val="4F6F4D85"/>
    <w:rsid w:val="50792360"/>
    <w:rsid w:val="509D42F7"/>
    <w:rsid w:val="5192198C"/>
    <w:rsid w:val="520C27BD"/>
    <w:rsid w:val="52C4626A"/>
    <w:rsid w:val="533E51F2"/>
    <w:rsid w:val="53964FD7"/>
    <w:rsid w:val="545509EE"/>
    <w:rsid w:val="55782BE6"/>
    <w:rsid w:val="55BF3EF3"/>
    <w:rsid w:val="55D41DE6"/>
    <w:rsid w:val="56582A17"/>
    <w:rsid w:val="572D7A00"/>
    <w:rsid w:val="57CD7EF8"/>
    <w:rsid w:val="58E467E4"/>
    <w:rsid w:val="59123351"/>
    <w:rsid w:val="59C7413C"/>
    <w:rsid w:val="5A1A7CDD"/>
    <w:rsid w:val="5A6B1E84"/>
    <w:rsid w:val="5B230C8C"/>
    <w:rsid w:val="5B73EE39"/>
    <w:rsid w:val="5C221AFD"/>
    <w:rsid w:val="5CFAC9C4"/>
    <w:rsid w:val="5DF9688E"/>
    <w:rsid w:val="5E206584"/>
    <w:rsid w:val="5E3B0C54"/>
    <w:rsid w:val="5E4148B9"/>
    <w:rsid w:val="5E541D16"/>
    <w:rsid w:val="5E671A49"/>
    <w:rsid w:val="5F16486A"/>
    <w:rsid w:val="5F561B6F"/>
    <w:rsid w:val="5F57E5CA"/>
    <w:rsid w:val="60575AEE"/>
    <w:rsid w:val="605B0693"/>
    <w:rsid w:val="63060E8E"/>
    <w:rsid w:val="6388493C"/>
    <w:rsid w:val="64AFCBD0"/>
    <w:rsid w:val="65312DB1"/>
    <w:rsid w:val="669C35D3"/>
    <w:rsid w:val="672957C5"/>
    <w:rsid w:val="674548F2"/>
    <w:rsid w:val="67C940D7"/>
    <w:rsid w:val="68844970"/>
    <w:rsid w:val="68F62348"/>
    <w:rsid w:val="68FF4FA3"/>
    <w:rsid w:val="6A521800"/>
    <w:rsid w:val="6AFF2A6C"/>
    <w:rsid w:val="6B416E0A"/>
    <w:rsid w:val="6B884372"/>
    <w:rsid w:val="6B9035BC"/>
    <w:rsid w:val="6C7032BD"/>
    <w:rsid w:val="6D0C0C75"/>
    <w:rsid w:val="6EBAEEF7"/>
    <w:rsid w:val="6F88495E"/>
    <w:rsid w:val="6FAE0274"/>
    <w:rsid w:val="6FC37AD4"/>
    <w:rsid w:val="70DF6597"/>
    <w:rsid w:val="714E785B"/>
    <w:rsid w:val="71641E18"/>
    <w:rsid w:val="72331F17"/>
    <w:rsid w:val="72E256EB"/>
    <w:rsid w:val="73EF6311"/>
    <w:rsid w:val="740873D3"/>
    <w:rsid w:val="76616350"/>
    <w:rsid w:val="768947FB"/>
    <w:rsid w:val="77543E5D"/>
    <w:rsid w:val="77725160"/>
    <w:rsid w:val="778CFDC4"/>
    <w:rsid w:val="77CA67AA"/>
    <w:rsid w:val="77EDE09C"/>
    <w:rsid w:val="78611EEF"/>
    <w:rsid w:val="786D1EFA"/>
    <w:rsid w:val="78AD1F79"/>
    <w:rsid w:val="7A643CD7"/>
    <w:rsid w:val="7B203254"/>
    <w:rsid w:val="7BA71B80"/>
    <w:rsid w:val="7C7E46D6"/>
    <w:rsid w:val="7D5F5C08"/>
    <w:rsid w:val="7DFF3A1B"/>
    <w:rsid w:val="7F2A5316"/>
    <w:rsid w:val="7FBD415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4"/>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120"/>
    <w:qFormat/>
    <w:uiPriority w:val="0"/>
    <w:pPr>
      <w:adjustRightInd/>
      <w:spacing w:after="120" w:line="240" w:lineRule="auto"/>
      <w:ind w:left="420" w:leftChars="200" w:firstLine="210"/>
    </w:pPr>
    <w:rPr>
      <w:sz w:val="21"/>
    </w:rPr>
  </w:style>
  <w:style w:type="paragraph" w:styleId="3">
    <w:name w:val="Body Text Indent"/>
    <w:basedOn w:val="1"/>
    <w:next w:val="4"/>
    <w:link w:val="263"/>
    <w:qFormat/>
    <w:uiPriority w:val="0"/>
    <w:pPr>
      <w:spacing w:line="480" w:lineRule="exact"/>
      <w:ind w:firstLine="480" w:firstLineChars="200"/>
    </w:pPr>
    <w:rPr>
      <w:rFonts w:ascii="宋体" w:hAnsi="宋体"/>
      <w:sz w:val="24"/>
    </w:rPr>
  </w:style>
  <w:style w:type="paragraph" w:styleId="4">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4"/>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5"/>
    <w:qFormat/>
    <w:uiPriority w:val="0"/>
    <w:rPr>
      <w:b/>
      <w:bCs/>
    </w:rPr>
  </w:style>
  <w:style w:type="paragraph" w:styleId="61">
    <w:name w:val="Body Text First Indent"/>
    <w:basedOn w:val="25"/>
    <w:next w:val="1"/>
    <w:link w:val="319"/>
    <w:qFormat/>
    <w:uiPriority w:val="0"/>
    <w:pPr>
      <w:ind w:firstLine="420"/>
    </w:pPr>
    <w:rPr>
      <w:rFonts w:hAnsi="Calibri" w:cs="Times New Roman"/>
      <w:snapToGrid/>
      <w:szCs w:val="20"/>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2"/>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6"/>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4"/>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next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3"/>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5"/>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1"/>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4"/>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6"/>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6"/>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7"/>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7"/>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4"/>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6"/>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4"/>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3"/>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6"/>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5"/>
    <w:qFormat/>
    <w:uiPriority w:val="0"/>
    <w:pPr>
      <w:tabs>
        <w:tab w:val="left" w:pos="840"/>
      </w:tabs>
      <w:adjustRightInd/>
      <w:ind w:left="840" w:hanging="420"/>
    </w:pPr>
  </w:style>
  <w:style w:type="paragraph" w:customStyle="1" w:styleId="624">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7"/>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4"/>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7"/>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3"/>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5"/>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5"/>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character" w:customStyle="1" w:styleId="964">
    <w:name w:val="font111"/>
    <w:basedOn w:val="69"/>
    <w:qFormat/>
    <w:uiPriority w:val="0"/>
    <w:rPr>
      <w:rFonts w:hint="default" w:ascii="仿宋" w:hAnsi="仿宋" w:eastAsia="仿宋" w:cs="仿宋"/>
      <w:b/>
      <w:bCs/>
      <w:color w:val="000000"/>
      <w:sz w:val="24"/>
      <w:szCs w:val="24"/>
      <w:u w:val="none"/>
    </w:rPr>
  </w:style>
  <w:style w:type="paragraph" w:customStyle="1" w:styleId="965">
    <w:name w:val="_Style 14"/>
    <w:basedOn w:val="1"/>
    <w:next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55"/>
    <customShpInfo spid="_x0000_s2053"/>
    <customShpInfo spid="_x0000_s2054"/>
    <customShpInfo spid="_x0000_s2051"/>
    <customShpInfo spid="_x0000_s2052"/>
    <customShpInfo spid="_x0000_s2049"/>
    <customShpInfo spid="_x0000_s2050"/>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91</Pages>
  <Words>1160</Words>
  <Characters>1268</Characters>
  <Lines>416</Lines>
  <Paragraphs>117</Paragraphs>
  <TotalTime>109</TotalTime>
  <ScaleCrop>false</ScaleCrop>
  <LinksUpToDate>false</LinksUpToDate>
  <CharactersWithSpaces>1357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Lemon^_^</cp:lastModifiedBy>
  <cp:lastPrinted>2025-07-09T03:34:00Z</cp:lastPrinted>
  <dcterms:modified xsi:type="dcterms:W3CDTF">2025-07-18T14:31:51Z</dcterms:modified>
  <dc:title>杭州市市民卡扩大发卡工程</dc:title>
  <cp:revision>307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eyJoZGlkIjoiMjgwYzBmMDIwZDVlMDcwYTczYjE1NzFlYjA5NjgzODUiLCJ1c2VySWQiOiIxMzc5NDI5ODQwIn0=</vt:lpwstr>
  </property>
</Properties>
</file>