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AAC9FB">
      <w:pPr>
        <w:jc w:val="center"/>
        <w:outlineLvl w:val="0"/>
        <w:rPr>
          <w:rFonts w:hint="eastAsia" w:ascii="仿宋" w:hAnsi="仿宋" w:eastAsia="仿宋" w:cs="仿宋"/>
          <w:b/>
          <w:color w:val="auto"/>
          <w:spacing w:val="-6"/>
          <w:sz w:val="72"/>
          <w:szCs w:val="72"/>
          <w:highlight w:val="none"/>
        </w:rPr>
      </w:pPr>
      <w:r>
        <w:rPr>
          <w:rFonts w:hint="eastAsia" w:ascii="仿宋" w:hAnsi="仿宋" w:eastAsia="仿宋" w:cs="仿宋_GB2312"/>
          <w:b/>
          <w:color w:val="auto"/>
          <w:spacing w:val="-6"/>
          <w:sz w:val="36"/>
          <w:szCs w:val="36"/>
          <w:highlight w:val="none"/>
          <w:lang w:val="zh-CN"/>
        </w:rPr>
        <w:t>绍兴市柯桥区中医医院医共体总院电子内窥镜维保项目</w:t>
      </w:r>
    </w:p>
    <w:p w14:paraId="074ACA21">
      <w:pPr>
        <w:jc w:val="center"/>
        <w:outlineLvl w:val="0"/>
        <w:rPr>
          <w:rFonts w:hint="eastAsia" w:ascii="仿宋" w:hAnsi="仿宋" w:eastAsia="仿宋" w:cs="仿宋"/>
          <w:b/>
          <w:color w:val="auto"/>
          <w:sz w:val="72"/>
          <w:szCs w:val="72"/>
          <w:highlight w:val="none"/>
        </w:rPr>
      </w:pPr>
    </w:p>
    <w:p w14:paraId="0A259FE6">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公</w:t>
      </w:r>
    </w:p>
    <w:p w14:paraId="1F8A6A87">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开</w:t>
      </w:r>
      <w:bookmarkStart w:id="174" w:name="_GoBack"/>
      <w:bookmarkEnd w:id="174"/>
    </w:p>
    <w:p w14:paraId="7BB05808">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招</w:t>
      </w:r>
    </w:p>
    <w:p w14:paraId="1A1FCF46">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标</w:t>
      </w:r>
    </w:p>
    <w:p w14:paraId="51BF78DA">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rPr>
        <w:t>文</w:t>
      </w:r>
    </w:p>
    <w:p w14:paraId="209DDD7C">
      <w:pPr>
        <w:jc w:val="center"/>
        <w:outlineLvl w:val="0"/>
        <w:rPr>
          <w:rFonts w:hint="eastAsia" w:ascii="仿宋" w:hAnsi="仿宋" w:eastAsia="仿宋" w:cs="仿宋"/>
          <w:color w:val="auto"/>
          <w:sz w:val="52"/>
          <w:szCs w:val="52"/>
          <w:highlight w:val="none"/>
        </w:rPr>
      </w:pPr>
      <w:r>
        <w:rPr>
          <w:rFonts w:hint="eastAsia" w:ascii="仿宋" w:hAnsi="仿宋" w:eastAsia="仿宋" w:cs="仿宋"/>
          <w:b/>
          <w:color w:val="auto"/>
          <w:sz w:val="52"/>
          <w:szCs w:val="52"/>
          <w:highlight w:val="none"/>
        </w:rPr>
        <w:t>件</w:t>
      </w:r>
    </w:p>
    <w:p w14:paraId="5D3D911B">
      <w:pPr>
        <w:adjustRightInd/>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（电子招投标）</w:t>
      </w:r>
    </w:p>
    <w:p w14:paraId="1D916008">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46A9F967">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4"/>
          <w:szCs w:val="24"/>
          <w:highlight w:val="none"/>
        </w:rPr>
        <w:fldChar w:fldCharType="begin"/>
      </w:r>
      <w:r>
        <w:rPr>
          <w:rFonts w:hint="eastAsia" w:ascii="仿宋" w:hAnsi="仿宋" w:eastAsia="仿宋" w:cs="仿宋"/>
          <w:b/>
          <w:color w:val="auto"/>
          <w:sz w:val="24"/>
          <w:szCs w:val="24"/>
          <w:highlight w:val="none"/>
        </w:rPr>
        <w:instrText xml:space="preserve"> HYPERLINK "https://pay.zcygov.cn/purchaseplan_front/" \l "/plan/list/view?id=1000000000016110087&amp;_app_=zcy.procurement" \t "https://www.zcygov.cn/project-center/_procurement_/purchasePlans/_blank" </w:instrText>
      </w:r>
      <w:r>
        <w:rPr>
          <w:rFonts w:hint="eastAsia" w:ascii="仿宋" w:hAnsi="仿宋" w:eastAsia="仿宋" w:cs="仿宋"/>
          <w:b/>
          <w:color w:val="auto"/>
          <w:sz w:val="24"/>
          <w:szCs w:val="24"/>
          <w:highlight w:val="none"/>
        </w:rPr>
        <w:fldChar w:fldCharType="separate"/>
      </w:r>
      <w:r>
        <w:rPr>
          <w:rFonts w:hint="eastAsia" w:ascii="仿宋" w:hAnsi="仿宋" w:eastAsia="仿宋" w:cs="仿宋"/>
          <w:b/>
          <w:color w:val="auto"/>
          <w:sz w:val="24"/>
          <w:szCs w:val="24"/>
          <w:highlight w:val="none"/>
        </w:rPr>
        <w:t>绍柯采[2025]1039号</w:t>
      </w:r>
      <w:r>
        <w:rPr>
          <w:rFonts w:hint="eastAsia" w:ascii="仿宋" w:hAnsi="仿宋" w:eastAsia="仿宋" w:cs="仿宋"/>
          <w:b/>
          <w:color w:val="auto"/>
          <w:sz w:val="24"/>
          <w:szCs w:val="24"/>
          <w:highlight w:val="none"/>
        </w:rPr>
        <w:fldChar w:fldCharType="end"/>
      </w:r>
    </w:p>
    <w:tbl>
      <w:tblPr>
        <w:tblStyle w:val="62"/>
        <w:tblW w:w="7801" w:type="dxa"/>
        <w:jc w:val="center"/>
        <w:tblLayout w:type="fixed"/>
        <w:tblCellMar>
          <w:top w:w="0" w:type="dxa"/>
          <w:left w:w="108" w:type="dxa"/>
          <w:bottom w:w="0" w:type="dxa"/>
          <w:right w:w="108" w:type="dxa"/>
        </w:tblCellMar>
      </w:tblPr>
      <w:tblGrid>
        <w:gridCol w:w="2356"/>
        <w:gridCol w:w="5445"/>
      </w:tblGrid>
      <w:tr w14:paraId="2A423AE3">
        <w:tblPrEx>
          <w:tblCellMar>
            <w:top w:w="0" w:type="dxa"/>
            <w:left w:w="108" w:type="dxa"/>
            <w:bottom w:w="0" w:type="dxa"/>
            <w:right w:w="108" w:type="dxa"/>
          </w:tblCellMar>
        </w:tblPrEx>
        <w:trPr>
          <w:trHeight w:val="443" w:hRule="atLeast"/>
          <w:jc w:val="center"/>
        </w:trPr>
        <w:tc>
          <w:tcPr>
            <w:tcW w:w="2356" w:type="dxa"/>
          </w:tcPr>
          <w:p w14:paraId="0C35E0AF">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15A0436C">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_GB2312"/>
                <w:color w:val="auto"/>
                <w:sz w:val="28"/>
                <w:szCs w:val="28"/>
                <w:highlight w:val="none"/>
                <w:lang w:eastAsia="zh-CN"/>
              </w:rPr>
              <w:t>绍兴市柯桥区中医医院医共体总院</w:t>
            </w:r>
          </w:p>
        </w:tc>
      </w:tr>
      <w:tr w14:paraId="3A15980B">
        <w:tblPrEx>
          <w:tblCellMar>
            <w:top w:w="0" w:type="dxa"/>
            <w:left w:w="108" w:type="dxa"/>
            <w:bottom w:w="0" w:type="dxa"/>
            <w:right w:w="108" w:type="dxa"/>
          </w:tblCellMar>
        </w:tblPrEx>
        <w:trPr>
          <w:trHeight w:val="494" w:hRule="atLeast"/>
          <w:jc w:val="center"/>
        </w:trPr>
        <w:tc>
          <w:tcPr>
            <w:tcW w:w="2356" w:type="dxa"/>
          </w:tcPr>
          <w:p w14:paraId="09FEB05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5C2F139E">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_GB2312"/>
                <w:bCs/>
                <w:color w:val="auto"/>
                <w:sz w:val="28"/>
                <w:szCs w:val="28"/>
                <w:highlight w:val="none"/>
                <w:lang w:eastAsia="zh-CN"/>
              </w:rPr>
              <w:t>浙江建诚工程管理咨询有限公司</w:t>
            </w:r>
          </w:p>
        </w:tc>
      </w:tr>
      <w:tr w14:paraId="0E77A75D">
        <w:tblPrEx>
          <w:tblCellMar>
            <w:top w:w="0" w:type="dxa"/>
            <w:left w:w="108" w:type="dxa"/>
            <w:bottom w:w="0" w:type="dxa"/>
            <w:right w:w="108" w:type="dxa"/>
          </w:tblCellMar>
        </w:tblPrEx>
        <w:trPr>
          <w:trHeight w:val="397" w:hRule="atLeast"/>
          <w:jc w:val="center"/>
        </w:trPr>
        <w:tc>
          <w:tcPr>
            <w:tcW w:w="2356" w:type="dxa"/>
            <w:vAlign w:val="center"/>
          </w:tcPr>
          <w:p w14:paraId="1C93749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737F1393">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05EF8D72">
        <w:tblPrEx>
          <w:tblCellMar>
            <w:top w:w="0" w:type="dxa"/>
            <w:left w:w="108" w:type="dxa"/>
            <w:bottom w:w="0" w:type="dxa"/>
            <w:right w:w="108" w:type="dxa"/>
          </w:tblCellMar>
        </w:tblPrEx>
        <w:trPr>
          <w:trHeight w:val="333" w:hRule="atLeast"/>
          <w:jc w:val="center"/>
        </w:trPr>
        <w:tc>
          <w:tcPr>
            <w:tcW w:w="7801" w:type="dxa"/>
            <w:gridSpan w:val="2"/>
          </w:tcPr>
          <w:p w14:paraId="7FDD84D0">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六</w:t>
            </w:r>
            <w:r>
              <w:rPr>
                <w:rFonts w:hint="eastAsia" w:ascii="仿宋" w:hAnsi="仿宋" w:eastAsia="仿宋" w:cs="仿宋"/>
                <w:color w:val="auto"/>
                <w:sz w:val="28"/>
                <w:szCs w:val="28"/>
                <w:highlight w:val="none"/>
              </w:rPr>
              <w:t>月</w:t>
            </w:r>
          </w:p>
        </w:tc>
      </w:tr>
    </w:tbl>
    <w:p w14:paraId="296869C3">
      <w:pPr>
        <w:pStyle w:val="635"/>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701" w:bottom="1474" w:left="1701" w:header="851" w:footer="992" w:gutter="0"/>
          <w:pgBorders>
            <w:top w:val="none" w:sz="0" w:space="0"/>
            <w:left w:val="none" w:sz="0" w:space="0"/>
            <w:bottom w:val="none" w:sz="0" w:space="0"/>
            <w:right w:val="none" w:sz="0" w:space="0"/>
          </w:pgBorders>
          <w:cols w:space="720" w:num="1"/>
          <w:titlePg/>
          <w:docGrid w:linePitch="312" w:charSpace="0"/>
        </w:sectPr>
      </w:pPr>
    </w:p>
    <w:p w14:paraId="66F65544">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5FBB14B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20709C64">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02E8514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461F270B">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4C47AFE1">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01208504">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934CC91">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00BA62B6">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76D7383">
      <w:pPr>
        <w:keepNext w:val="0"/>
        <w:keepLines w:val="0"/>
        <w:pageBreakBefore w:val="0"/>
        <w:widowControl w:val="0"/>
        <w:kinsoku/>
        <w:wordWrap/>
        <w:overflowPunct/>
        <w:topLinePunct w:val="0"/>
        <w:autoSpaceDE/>
        <w:autoSpaceDN/>
        <w:bidi w:val="0"/>
        <w:adjustRightInd w:val="0"/>
        <w:snapToGrid w:val="0"/>
        <w:spacing w:line="360" w:lineRule="auto"/>
        <w:ind w:left="0" w:firstLine="1801"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27614F7B">
      <w:pPr>
        <w:spacing w:line="360" w:lineRule="auto"/>
        <w:ind w:firstLine="549" w:firstLineChars="229"/>
        <w:rPr>
          <w:rFonts w:hint="eastAsia" w:ascii="仿宋" w:hAnsi="仿宋" w:eastAsia="仿宋" w:cs="仿宋"/>
          <w:color w:val="auto"/>
          <w:sz w:val="24"/>
          <w:highlight w:val="none"/>
        </w:rPr>
      </w:pPr>
    </w:p>
    <w:p w14:paraId="566E9F16">
      <w:pPr>
        <w:spacing w:line="360" w:lineRule="auto"/>
        <w:ind w:firstLine="549" w:firstLineChars="229"/>
        <w:rPr>
          <w:rFonts w:hint="eastAsia" w:ascii="仿宋" w:hAnsi="仿宋" w:eastAsia="仿宋" w:cs="仿宋"/>
          <w:color w:val="auto"/>
          <w:sz w:val="24"/>
          <w:highlight w:val="none"/>
        </w:rPr>
      </w:pPr>
    </w:p>
    <w:p w14:paraId="6A6AA70B">
      <w:pPr>
        <w:spacing w:line="360" w:lineRule="auto"/>
        <w:ind w:firstLine="549" w:firstLineChars="229"/>
        <w:rPr>
          <w:rFonts w:hint="eastAsia" w:ascii="仿宋" w:hAnsi="仿宋" w:eastAsia="仿宋" w:cs="仿宋"/>
          <w:color w:val="auto"/>
          <w:sz w:val="24"/>
          <w:highlight w:val="none"/>
        </w:rPr>
      </w:pPr>
    </w:p>
    <w:p w14:paraId="189CE7FC">
      <w:pPr>
        <w:spacing w:line="360" w:lineRule="auto"/>
        <w:ind w:firstLine="549" w:firstLineChars="229"/>
        <w:rPr>
          <w:rFonts w:hint="eastAsia" w:ascii="仿宋" w:hAnsi="仿宋" w:eastAsia="仿宋" w:cs="仿宋"/>
          <w:color w:val="auto"/>
          <w:sz w:val="24"/>
          <w:highlight w:val="none"/>
        </w:rPr>
      </w:pPr>
    </w:p>
    <w:p w14:paraId="3B863B62">
      <w:pPr>
        <w:spacing w:line="360" w:lineRule="auto"/>
        <w:ind w:firstLine="549" w:firstLineChars="229"/>
        <w:rPr>
          <w:rFonts w:hint="eastAsia" w:ascii="仿宋" w:hAnsi="仿宋" w:eastAsia="仿宋" w:cs="仿宋"/>
          <w:color w:val="auto"/>
          <w:sz w:val="24"/>
          <w:highlight w:val="none"/>
        </w:rPr>
      </w:pPr>
    </w:p>
    <w:p w14:paraId="1240D7FB">
      <w:pPr>
        <w:spacing w:line="360" w:lineRule="auto"/>
        <w:ind w:firstLine="549" w:firstLineChars="229"/>
        <w:rPr>
          <w:rFonts w:hint="eastAsia" w:ascii="仿宋" w:hAnsi="仿宋" w:eastAsia="仿宋" w:cs="仿宋"/>
          <w:color w:val="auto"/>
          <w:sz w:val="24"/>
          <w:highlight w:val="none"/>
        </w:rPr>
      </w:pPr>
    </w:p>
    <w:p w14:paraId="57AE8129">
      <w:pPr>
        <w:spacing w:line="360" w:lineRule="auto"/>
        <w:ind w:firstLine="549" w:firstLineChars="229"/>
        <w:rPr>
          <w:rFonts w:hint="eastAsia" w:ascii="仿宋" w:hAnsi="仿宋" w:eastAsia="仿宋" w:cs="仿宋"/>
          <w:color w:val="auto"/>
          <w:sz w:val="24"/>
          <w:highlight w:val="none"/>
        </w:rPr>
      </w:pPr>
    </w:p>
    <w:bookmarkEnd w:id="1"/>
    <w:p w14:paraId="11D6785B">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Borders>
            <w:top w:val="none" w:sz="0" w:space="0"/>
            <w:left w:val="none" w:sz="0" w:space="0"/>
            <w:bottom w:val="none" w:sz="0" w:space="0"/>
            <w:right w:val="none" w:sz="0" w:space="0"/>
          </w:pgBorders>
          <w:pgNumType w:start="1"/>
          <w:cols w:space="720" w:num="1"/>
          <w:docGrid w:linePitch="312" w:charSpace="0"/>
        </w:sectPr>
      </w:pPr>
      <w:bookmarkStart w:id="2" w:name="第二部分"/>
      <w:bookmarkStart w:id="3" w:name="_Toc91899870"/>
      <w:bookmarkStart w:id="4" w:name="_Toc91899871"/>
    </w:p>
    <w:p w14:paraId="1FABD1F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50E7DB13">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695639CA">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textAlignment w:val="auto"/>
        <w:rPr>
          <w:rFonts w:hint="eastAsia" w:ascii="仿宋" w:hAnsi="仿宋" w:eastAsia="仿宋" w:cs="仿宋"/>
          <w:color w:val="auto"/>
          <w:sz w:val="24"/>
          <w:highlight w:val="none"/>
          <w:u w:val="single"/>
        </w:rPr>
      </w:pPr>
      <w:r>
        <w:rPr>
          <w:rFonts w:hint="eastAsia" w:ascii="仿宋" w:hAnsi="仿宋" w:eastAsia="仿宋"/>
          <w:color w:val="auto"/>
          <w:sz w:val="24"/>
          <w:szCs w:val="28"/>
          <w:highlight w:val="none"/>
          <w:u w:val="single"/>
          <w:lang w:eastAsia="zh-CN"/>
        </w:rPr>
        <w:t>绍兴市柯桥区中医医院医共体总院电子内窥镜维保项目</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 xml:space="preserve">  </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 xml:space="preserve">  </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20C547C5">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color w:val="auto"/>
          <w:sz w:val="24"/>
          <w:highlight w:val="none"/>
        </w:rPr>
      </w:pPr>
      <w:r>
        <w:rPr>
          <w:rFonts w:hint="eastAsia" w:ascii="黑体" w:hAnsi="黑体" w:eastAsia="黑体" w:cs="黑体"/>
          <w:b/>
          <w:bCs w:val="0"/>
          <w:color w:val="auto"/>
          <w:sz w:val="24"/>
          <w:highlight w:val="none"/>
        </w:rPr>
        <w:t>一、项目基本情况</w:t>
      </w:r>
      <w:r>
        <w:rPr>
          <w:rFonts w:hint="eastAsia" w:ascii="黑体" w:hAnsi="黑体" w:eastAsia="黑体" w:cs="黑体"/>
          <w:b w:val="0"/>
          <w:bCs/>
          <w:color w:val="auto"/>
          <w:sz w:val="24"/>
          <w:highlight w:val="none"/>
        </w:rPr>
        <w:t xml:space="preserve">  </w:t>
      </w:r>
      <w:r>
        <w:rPr>
          <w:rFonts w:hint="eastAsia" w:ascii="仿宋" w:hAnsi="仿宋" w:eastAsia="仿宋" w:cs="仿宋"/>
          <w:b/>
          <w:color w:val="auto"/>
          <w:sz w:val="24"/>
          <w:highlight w:val="none"/>
        </w:rPr>
        <w:t xml:space="preserve">                                          </w:t>
      </w:r>
    </w:p>
    <w:p w14:paraId="7C6CB42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项目编号：</w:t>
      </w:r>
      <w:r>
        <w:rPr>
          <w:rFonts w:hint="eastAsia" w:ascii="仿宋" w:hAnsi="仿宋" w:eastAsia="仿宋" w:cs="仿宋"/>
          <w:b w:val="0"/>
          <w:bCs/>
          <w:color w:val="auto"/>
          <w:sz w:val="24"/>
          <w:highlight w:val="none"/>
        </w:rPr>
        <w:fldChar w:fldCharType="begin"/>
      </w:r>
      <w:r>
        <w:rPr>
          <w:rFonts w:hint="eastAsia" w:ascii="仿宋" w:hAnsi="仿宋" w:eastAsia="仿宋" w:cs="仿宋"/>
          <w:b w:val="0"/>
          <w:bCs/>
          <w:color w:val="auto"/>
          <w:sz w:val="24"/>
          <w:highlight w:val="none"/>
        </w:rPr>
        <w:instrText xml:space="preserve"> HYPERLINK "https://pay.zcygov.cn/purchaseplan_front/" \l "/plan/list/view?id=1000000000016110087&amp;_app_=zcy.procurement" \t "https://www.zcygov.cn/project-center/_procurement_/purchasePlans/_blank" </w:instrText>
      </w:r>
      <w:r>
        <w:rPr>
          <w:rFonts w:hint="eastAsia" w:ascii="仿宋" w:hAnsi="仿宋" w:eastAsia="仿宋" w:cs="仿宋"/>
          <w:b w:val="0"/>
          <w:bCs/>
          <w:color w:val="auto"/>
          <w:sz w:val="24"/>
          <w:highlight w:val="none"/>
        </w:rPr>
        <w:fldChar w:fldCharType="separate"/>
      </w:r>
      <w:r>
        <w:rPr>
          <w:rFonts w:hint="eastAsia" w:ascii="仿宋" w:hAnsi="仿宋" w:eastAsia="仿宋" w:cs="仿宋"/>
          <w:b w:val="0"/>
          <w:bCs/>
          <w:color w:val="auto"/>
          <w:sz w:val="24"/>
          <w:highlight w:val="none"/>
        </w:rPr>
        <w:t>绍柯采[2025]1039号</w:t>
      </w:r>
      <w:r>
        <w:rPr>
          <w:rFonts w:hint="eastAsia" w:ascii="仿宋" w:hAnsi="仿宋" w:eastAsia="仿宋" w:cs="仿宋"/>
          <w:b w:val="0"/>
          <w:bCs/>
          <w:color w:val="auto"/>
          <w:sz w:val="24"/>
          <w:highlight w:val="none"/>
        </w:rPr>
        <w:fldChar w:fldCharType="end"/>
      </w:r>
    </w:p>
    <w:p w14:paraId="0680EDB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项目名称：</w:t>
      </w:r>
      <w:r>
        <w:rPr>
          <w:rFonts w:hint="eastAsia" w:ascii="仿宋" w:hAnsi="仿宋" w:eastAsia="仿宋" w:cs="仿宋"/>
          <w:b w:val="0"/>
          <w:bCs/>
          <w:color w:val="auto"/>
          <w:sz w:val="24"/>
          <w:highlight w:val="none"/>
          <w:lang w:val="en-US" w:eastAsia="zh-CN"/>
        </w:rPr>
        <w:t xml:space="preserve"> </w:t>
      </w:r>
      <w:r>
        <w:rPr>
          <w:rFonts w:hint="eastAsia" w:ascii="仿宋" w:hAnsi="仿宋" w:eastAsia="仿宋"/>
          <w:b w:val="0"/>
          <w:bCs/>
          <w:color w:val="auto"/>
          <w:sz w:val="24"/>
          <w:szCs w:val="28"/>
          <w:highlight w:val="none"/>
          <w:lang w:eastAsia="zh-CN"/>
        </w:rPr>
        <w:t>绍兴市柯桥区中医医院医共体总院电子内窥镜维保项目</w:t>
      </w:r>
    </w:p>
    <w:p w14:paraId="558C87C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预算金额（元）：</w:t>
      </w:r>
      <w:r>
        <w:rPr>
          <w:rFonts w:hint="eastAsia" w:ascii="仿宋" w:hAnsi="仿宋" w:eastAsia="仿宋" w:cs="仿宋"/>
          <w:b w:val="0"/>
          <w:bCs/>
          <w:color w:val="auto"/>
          <w:sz w:val="24"/>
          <w:highlight w:val="none"/>
          <w:lang w:val="en-US" w:eastAsia="zh-CN"/>
        </w:rPr>
        <w:t>2064000</w:t>
      </w:r>
      <w:r>
        <w:rPr>
          <w:rFonts w:hint="eastAsia" w:ascii="仿宋" w:hAnsi="仿宋" w:eastAsia="仿宋" w:cs="仿宋"/>
          <w:b w:val="0"/>
          <w:bCs/>
          <w:color w:val="auto"/>
          <w:sz w:val="24"/>
          <w:highlight w:val="none"/>
        </w:rPr>
        <w:t xml:space="preserve"> </w:t>
      </w:r>
    </w:p>
    <w:p w14:paraId="690254A0">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rPr>
        <w:t>最高限价（元）：</w:t>
      </w:r>
      <w:r>
        <w:rPr>
          <w:rFonts w:hint="eastAsia" w:ascii="仿宋" w:hAnsi="仿宋" w:eastAsia="仿宋" w:cs="仿宋"/>
          <w:b w:val="0"/>
          <w:bCs/>
          <w:color w:val="auto"/>
          <w:sz w:val="24"/>
          <w:highlight w:val="none"/>
          <w:lang w:val="en-US" w:eastAsia="zh-CN"/>
        </w:rPr>
        <w:t>2060000</w:t>
      </w:r>
    </w:p>
    <w:p w14:paraId="3A97698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采购需求：</w:t>
      </w:r>
      <w:r>
        <w:rPr>
          <w:rFonts w:hint="eastAsia" w:ascii="仿宋" w:hAnsi="仿宋" w:eastAsia="仿宋"/>
          <w:b w:val="0"/>
          <w:bCs/>
          <w:color w:val="auto"/>
          <w:sz w:val="24"/>
          <w:szCs w:val="28"/>
          <w:highlight w:val="none"/>
        </w:rPr>
        <w:t>详见招标文件</w:t>
      </w:r>
    </w:p>
    <w:p w14:paraId="327EF77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7EB3E7E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olor w:val="auto"/>
          <w:sz w:val="24"/>
          <w:szCs w:val="28"/>
          <w:highlight w:val="none"/>
          <w:lang w:eastAsia="zh-CN"/>
        </w:rPr>
        <w:t>绍兴市柯桥区中医医院医共体总院电子内窥镜维保项目</w:t>
      </w:r>
    </w:p>
    <w:p w14:paraId="0F6D758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w:t>
      </w:r>
      <w:r>
        <w:rPr>
          <w:rFonts w:hint="eastAsia" w:ascii="仿宋" w:hAnsi="仿宋" w:eastAsia="仿宋"/>
          <w:color w:val="auto"/>
          <w:sz w:val="24"/>
          <w:szCs w:val="28"/>
          <w:highlight w:val="none"/>
          <w:lang w:val="en-US" w:eastAsia="zh-CN"/>
        </w:rPr>
        <w:t>3</w:t>
      </w:r>
      <w:r>
        <w:rPr>
          <w:rFonts w:hint="eastAsia" w:ascii="仿宋" w:hAnsi="仿宋" w:eastAsia="仿宋"/>
          <w:color w:val="auto"/>
          <w:sz w:val="24"/>
          <w:szCs w:val="28"/>
          <w:highlight w:val="none"/>
        </w:rPr>
        <w:t>年</w:t>
      </w:r>
    </w:p>
    <w:p w14:paraId="76347D30">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rPr>
      </w:pPr>
      <w:r>
        <w:rPr>
          <w:rFonts w:hint="eastAsia" w:ascii="仿宋" w:hAnsi="仿宋" w:eastAsia="仿宋" w:cs="仿宋"/>
          <w:bCs/>
          <w:color w:val="auto"/>
          <w:sz w:val="24"/>
          <w:highlight w:val="none"/>
          <w:lang w:val="en-US" w:eastAsia="zh-CN"/>
        </w:rPr>
        <w:t xml:space="preserve">预算金额（元）：2064000 </w:t>
      </w:r>
    </w:p>
    <w:p w14:paraId="435A8A9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olor w:val="auto"/>
          <w:sz w:val="24"/>
          <w:szCs w:val="28"/>
          <w:highlight w:val="none"/>
          <w:lang w:eastAsia="zh-CN"/>
        </w:rPr>
        <w:t>本项目为</w:t>
      </w:r>
      <w:r>
        <w:rPr>
          <w:rFonts w:hint="eastAsia" w:ascii="仿宋" w:hAnsi="仿宋" w:eastAsia="仿宋"/>
          <w:color w:val="auto"/>
          <w:sz w:val="24"/>
          <w:szCs w:val="28"/>
          <w:highlight w:val="none"/>
          <w:lang w:val="en-US" w:eastAsia="zh-CN"/>
        </w:rPr>
        <w:t>22条奥林巴斯电子内窥镜维保项目</w:t>
      </w:r>
      <w:r>
        <w:rPr>
          <w:rFonts w:hint="eastAsia" w:ascii="仿宋" w:eastAsia="仿宋"/>
          <w:color w:val="auto"/>
          <w:sz w:val="24"/>
          <w:highlight w:val="none"/>
          <w:lang w:eastAsia="zh-CN"/>
        </w:rPr>
        <w:t>。</w:t>
      </w:r>
      <w:r>
        <w:rPr>
          <w:rFonts w:hint="eastAsia" w:ascii="仿宋" w:hAnsi="仿宋" w:eastAsia="仿宋"/>
          <w:color w:val="auto"/>
          <w:sz w:val="24"/>
          <w:szCs w:val="28"/>
          <w:highlight w:val="none"/>
        </w:rPr>
        <w:t>具体详见采购文件第三部分。</w:t>
      </w:r>
    </w:p>
    <w:p w14:paraId="7F7175D6">
      <w:pPr>
        <w:spacing w:line="360" w:lineRule="auto"/>
        <w:ind w:left="420" w:leftChars="200"/>
        <w:jc w:val="left"/>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合同履行期限：</w:t>
      </w:r>
      <w:r>
        <w:rPr>
          <w:rFonts w:hint="eastAsia" w:ascii="仿宋" w:hAnsi="Times New Roman" w:eastAsia="仿宋" w:cs="Times New Roman"/>
          <w:color w:val="auto"/>
          <w:kern w:val="0"/>
          <w:sz w:val="24"/>
          <w:highlight w:val="none"/>
          <w:lang w:val="en-US" w:eastAsia="zh-CN"/>
        </w:rPr>
        <w:t>合同签订之日起3年</w:t>
      </w:r>
      <w:r>
        <w:rPr>
          <w:rFonts w:hint="eastAsia" w:ascii="仿宋" w:eastAsia="仿宋" w:cs="Times New Roman"/>
          <w:color w:val="auto"/>
          <w:kern w:val="0"/>
          <w:sz w:val="24"/>
          <w:highlight w:val="none"/>
          <w:lang w:val="en-US" w:eastAsia="zh-CN"/>
        </w:rPr>
        <w:t>。</w:t>
      </w:r>
    </w:p>
    <w:p w14:paraId="4DAEE3D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sz w:val="24"/>
          <w:highlight w:val="none"/>
        </w:rPr>
        <w:t>本项目接受联合体投标：</w:t>
      </w:r>
      <w:r>
        <w:rPr>
          <w:rFonts w:hint="eastAsia" w:ascii="仿宋" w:hAnsi="仿宋" w:eastAsia="仿宋" w:cs="仿宋"/>
          <w:b w:val="0"/>
          <w:bCs/>
          <w:color w:val="auto"/>
          <w:sz w:val="24"/>
          <w:highlight w:val="none"/>
        </w:rPr>
        <w:sym w:font="Wingdings" w:char="00FE"/>
      </w:r>
      <w:r>
        <w:rPr>
          <w:rFonts w:hint="eastAsia" w:ascii="仿宋" w:hAnsi="仿宋" w:eastAsia="仿宋" w:cs="仿宋"/>
          <w:b w:val="0"/>
          <w:bCs/>
          <w:color w:val="auto"/>
          <w:sz w:val="24"/>
          <w:highlight w:val="none"/>
        </w:rPr>
        <w:t>是，☐否。</w:t>
      </w:r>
    </w:p>
    <w:p w14:paraId="0E0CA9E6">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二、申请人的资格要求</w:t>
      </w:r>
    </w:p>
    <w:p w14:paraId="08DA2AC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64B5AF2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0EDBFEF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49DD013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50B6706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39A5539C">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服务全部由符合政策要求的中小企业承接，提供中小企业声明函；</w:t>
      </w:r>
    </w:p>
    <w:p w14:paraId="1E256ABB">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7768B94D">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DE214F8">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78EC315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highlight w:val="none"/>
        </w:rPr>
        <w:t>；</w:t>
      </w:r>
    </w:p>
    <w:p w14:paraId="2A806BE9">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2E69628">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 xml:space="preserve">三、获取招标文件 </w:t>
      </w:r>
    </w:p>
    <w:p w14:paraId="487BBE4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时间：/至</w:t>
      </w:r>
      <w:r>
        <w:rPr>
          <w:rFonts w:hint="eastAsia" w:ascii="仿宋" w:hAnsi="仿宋" w:eastAsia="仿宋" w:cs="仿宋"/>
          <w:b w:val="0"/>
          <w:bCs/>
          <w:color w:val="auto"/>
          <w:sz w:val="24"/>
          <w:highlight w:val="none"/>
          <w:u w:val="single"/>
        </w:rPr>
        <w:t>202</w:t>
      </w:r>
      <w:r>
        <w:rPr>
          <w:rFonts w:hint="eastAsia" w:ascii="仿宋" w:hAnsi="仿宋" w:eastAsia="仿宋" w:cs="仿宋"/>
          <w:b w:val="0"/>
          <w:bCs/>
          <w:color w:val="auto"/>
          <w:sz w:val="24"/>
          <w:highlight w:val="none"/>
          <w:u w:val="single"/>
          <w:lang w:val="en-US" w:eastAsia="zh-CN"/>
        </w:rPr>
        <w:t>5</w:t>
      </w:r>
      <w:r>
        <w:rPr>
          <w:rFonts w:hint="eastAsia" w:ascii="仿宋" w:hAnsi="仿宋" w:eastAsia="仿宋" w:cs="仿宋"/>
          <w:b w:val="0"/>
          <w:bCs/>
          <w:color w:val="auto"/>
          <w:sz w:val="24"/>
          <w:highlight w:val="none"/>
          <w:u w:val="single"/>
        </w:rPr>
        <w:t>年</w:t>
      </w:r>
      <w:r>
        <w:rPr>
          <w:rFonts w:hint="eastAsia" w:ascii="仿宋" w:hAnsi="仿宋" w:eastAsia="仿宋" w:cs="仿宋"/>
          <w:b w:val="0"/>
          <w:bCs/>
          <w:color w:val="auto"/>
          <w:sz w:val="24"/>
          <w:highlight w:val="none"/>
          <w:u w:val="single"/>
          <w:lang w:val="en-US" w:eastAsia="zh-CN"/>
        </w:rPr>
        <w:t xml:space="preserve">  </w:t>
      </w:r>
      <w:r>
        <w:rPr>
          <w:rFonts w:hint="eastAsia" w:ascii="仿宋" w:hAnsi="仿宋" w:eastAsia="仿宋" w:cs="仿宋"/>
          <w:b w:val="0"/>
          <w:bCs/>
          <w:color w:val="auto"/>
          <w:sz w:val="24"/>
          <w:highlight w:val="none"/>
          <w:u w:val="single"/>
        </w:rPr>
        <w:t>月</w:t>
      </w:r>
      <w:r>
        <w:rPr>
          <w:rFonts w:hint="eastAsia" w:ascii="仿宋" w:hAnsi="仿宋" w:eastAsia="仿宋" w:cs="仿宋"/>
          <w:b w:val="0"/>
          <w:bCs/>
          <w:color w:val="auto"/>
          <w:sz w:val="24"/>
          <w:highlight w:val="none"/>
          <w:u w:val="single"/>
          <w:lang w:val="en-US" w:eastAsia="zh-CN"/>
        </w:rPr>
        <w:t xml:space="preserve">  </w:t>
      </w:r>
      <w:r>
        <w:rPr>
          <w:rFonts w:hint="eastAsia" w:ascii="仿宋" w:hAnsi="仿宋" w:eastAsia="仿宋" w:cs="仿宋"/>
          <w:b w:val="0"/>
          <w:bCs/>
          <w:color w:val="auto"/>
          <w:sz w:val="24"/>
          <w:highlight w:val="none"/>
          <w:u w:val="single"/>
        </w:rPr>
        <w:t>日</w:t>
      </w:r>
      <w:r>
        <w:rPr>
          <w:rFonts w:hint="eastAsia" w:ascii="仿宋" w:hAnsi="仿宋" w:eastAsia="仿宋" w:cs="仿宋"/>
          <w:b w:val="0"/>
          <w:bCs/>
          <w:color w:val="auto"/>
          <w:sz w:val="24"/>
          <w:highlight w:val="none"/>
        </w:rPr>
        <w:t>，每天上午00:00至12:00 ，下午12:00至23:59（北京时间，线上获取法定节假日均可，线下获取文件法定节假日除外）</w:t>
      </w:r>
    </w:p>
    <w:p w14:paraId="206D76B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地点（网址）：政采云平台（https://www.zcygov.cn/） </w:t>
      </w:r>
    </w:p>
    <w:p w14:paraId="0ADA40F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方式：供应商登录政采云平台https://www.zcygov.cn/在线申请获取采购文件（进入“项目采购”应用，在获取采购文件菜单中选择项目，申请获取采购文件）。 </w:t>
      </w:r>
    </w:p>
    <w:p w14:paraId="4B42C6C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售价（元）：0 </w:t>
      </w:r>
      <w:r>
        <w:rPr>
          <w:rFonts w:hint="eastAsia" w:ascii="仿宋" w:hAnsi="仿宋" w:eastAsia="仿宋" w:cs="仿宋"/>
          <w:b w:val="0"/>
          <w:bCs/>
          <w:color w:val="auto"/>
          <w:sz w:val="24"/>
          <w:highlight w:val="none"/>
        </w:rPr>
        <w:tab/>
      </w:r>
    </w:p>
    <w:p w14:paraId="435AC18D">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四、提交投标文件截止时间、开标时间和地点</w:t>
      </w:r>
    </w:p>
    <w:p w14:paraId="2FC9E7D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提交投标文件截止时间：</w:t>
      </w:r>
      <w:r>
        <w:rPr>
          <w:rFonts w:hint="eastAsia" w:ascii="仿宋" w:hAnsi="仿宋" w:eastAsia="仿宋" w:cs="仿宋"/>
          <w:b w:val="0"/>
          <w:bCs/>
          <w:color w:val="auto"/>
          <w:sz w:val="24"/>
          <w:highlight w:val="none"/>
          <w:u w:val="single"/>
        </w:rPr>
        <w:t xml:space="preserve"> 202</w:t>
      </w:r>
      <w:r>
        <w:rPr>
          <w:rFonts w:hint="eastAsia" w:ascii="仿宋" w:hAnsi="仿宋" w:eastAsia="仿宋" w:cs="仿宋"/>
          <w:b w:val="0"/>
          <w:bCs/>
          <w:color w:val="auto"/>
          <w:sz w:val="24"/>
          <w:highlight w:val="none"/>
          <w:u w:val="single"/>
          <w:lang w:val="en-US" w:eastAsia="zh-CN"/>
        </w:rPr>
        <w:t>5</w:t>
      </w:r>
      <w:r>
        <w:rPr>
          <w:rFonts w:hint="eastAsia" w:ascii="仿宋" w:hAnsi="仿宋" w:eastAsia="仿宋" w:cs="仿宋"/>
          <w:b w:val="0"/>
          <w:bCs/>
          <w:color w:val="auto"/>
          <w:sz w:val="24"/>
          <w:highlight w:val="none"/>
          <w:u w:val="single"/>
        </w:rPr>
        <w:t>年</w:t>
      </w:r>
      <w:r>
        <w:rPr>
          <w:rFonts w:hint="eastAsia" w:ascii="仿宋" w:hAnsi="仿宋" w:eastAsia="仿宋" w:cs="仿宋"/>
          <w:b w:val="0"/>
          <w:bCs/>
          <w:color w:val="auto"/>
          <w:sz w:val="24"/>
          <w:highlight w:val="none"/>
          <w:u w:val="single"/>
          <w:lang w:val="en-US" w:eastAsia="zh-CN"/>
        </w:rPr>
        <w:t xml:space="preserve">  </w:t>
      </w:r>
      <w:r>
        <w:rPr>
          <w:rFonts w:hint="eastAsia" w:ascii="仿宋" w:hAnsi="仿宋" w:eastAsia="仿宋" w:cs="仿宋"/>
          <w:b w:val="0"/>
          <w:bCs/>
          <w:color w:val="auto"/>
          <w:sz w:val="24"/>
          <w:highlight w:val="none"/>
          <w:u w:val="single"/>
        </w:rPr>
        <w:t>月</w:t>
      </w:r>
      <w:r>
        <w:rPr>
          <w:rFonts w:hint="eastAsia" w:ascii="仿宋" w:hAnsi="仿宋" w:eastAsia="仿宋" w:cs="仿宋"/>
          <w:b w:val="0"/>
          <w:bCs/>
          <w:color w:val="auto"/>
          <w:sz w:val="24"/>
          <w:highlight w:val="none"/>
          <w:u w:val="single"/>
          <w:lang w:val="en-US" w:eastAsia="zh-CN"/>
        </w:rPr>
        <w:t xml:space="preserve">  </w:t>
      </w:r>
      <w:r>
        <w:rPr>
          <w:rFonts w:hint="eastAsia" w:ascii="仿宋" w:hAnsi="仿宋" w:eastAsia="仿宋" w:cs="仿宋"/>
          <w:b w:val="0"/>
          <w:bCs/>
          <w:color w:val="auto"/>
          <w:sz w:val="24"/>
          <w:highlight w:val="none"/>
          <w:u w:val="single"/>
        </w:rPr>
        <w:t>日</w:t>
      </w:r>
      <w:r>
        <w:rPr>
          <w:rFonts w:hint="eastAsia" w:ascii="仿宋" w:hAnsi="仿宋" w:eastAsia="仿宋" w:cs="仿宋"/>
          <w:b w:val="0"/>
          <w:bCs/>
          <w:color w:val="auto"/>
          <w:sz w:val="24"/>
          <w:highlight w:val="none"/>
          <w:u w:val="single"/>
          <w:lang w:val="en-US" w:eastAsia="zh-CN"/>
        </w:rPr>
        <w:t>09</w:t>
      </w:r>
      <w:r>
        <w:rPr>
          <w:rFonts w:hint="eastAsia" w:ascii="仿宋" w:hAnsi="仿宋" w:eastAsia="仿宋" w:cs="仿宋"/>
          <w:b w:val="0"/>
          <w:bCs/>
          <w:color w:val="auto"/>
          <w:sz w:val="24"/>
          <w:highlight w:val="none"/>
          <w:u w:val="single"/>
        </w:rPr>
        <w:t>点</w:t>
      </w:r>
      <w:r>
        <w:rPr>
          <w:rFonts w:hint="eastAsia" w:ascii="仿宋" w:hAnsi="仿宋" w:eastAsia="仿宋" w:cs="仿宋"/>
          <w:b w:val="0"/>
          <w:bCs/>
          <w:color w:val="auto"/>
          <w:sz w:val="24"/>
          <w:highlight w:val="none"/>
          <w:u w:val="single"/>
          <w:lang w:val="en-US" w:eastAsia="zh-CN"/>
        </w:rPr>
        <w:t>30</w:t>
      </w:r>
      <w:r>
        <w:rPr>
          <w:rFonts w:hint="eastAsia" w:ascii="仿宋" w:hAnsi="仿宋" w:eastAsia="仿宋" w:cs="仿宋"/>
          <w:b w:val="0"/>
          <w:bCs/>
          <w:color w:val="auto"/>
          <w:sz w:val="24"/>
          <w:highlight w:val="none"/>
          <w:u w:val="single"/>
        </w:rPr>
        <w:t xml:space="preserve">分00秒 </w:t>
      </w:r>
      <w:r>
        <w:rPr>
          <w:rFonts w:hint="eastAsia" w:ascii="仿宋" w:hAnsi="仿宋" w:eastAsia="仿宋" w:cs="仿宋"/>
          <w:b w:val="0"/>
          <w:bCs/>
          <w:color w:val="auto"/>
          <w:sz w:val="24"/>
          <w:highlight w:val="none"/>
        </w:rPr>
        <w:t>（北京时间）</w:t>
      </w:r>
    </w:p>
    <w:p w14:paraId="10687E4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 xml:space="preserve">投标地点（网址）：政采云平台（https://www.zcygov.cn/） </w:t>
      </w:r>
    </w:p>
    <w:p w14:paraId="55533CD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开标时间：</w:t>
      </w:r>
      <w:r>
        <w:rPr>
          <w:rFonts w:hint="eastAsia" w:ascii="仿宋" w:hAnsi="仿宋" w:eastAsia="仿宋" w:cs="仿宋"/>
          <w:b w:val="0"/>
          <w:bCs/>
          <w:color w:val="auto"/>
          <w:sz w:val="24"/>
          <w:highlight w:val="none"/>
          <w:u w:val="single"/>
        </w:rPr>
        <w:t>202</w:t>
      </w:r>
      <w:r>
        <w:rPr>
          <w:rFonts w:hint="eastAsia" w:ascii="仿宋" w:hAnsi="仿宋" w:eastAsia="仿宋" w:cs="仿宋"/>
          <w:b w:val="0"/>
          <w:bCs/>
          <w:color w:val="auto"/>
          <w:sz w:val="24"/>
          <w:highlight w:val="none"/>
          <w:u w:val="single"/>
          <w:lang w:val="en-US" w:eastAsia="zh-CN"/>
        </w:rPr>
        <w:t>5</w:t>
      </w:r>
      <w:r>
        <w:rPr>
          <w:rFonts w:hint="eastAsia" w:ascii="仿宋" w:hAnsi="仿宋" w:eastAsia="仿宋" w:cs="仿宋"/>
          <w:b w:val="0"/>
          <w:bCs/>
          <w:color w:val="auto"/>
          <w:sz w:val="24"/>
          <w:highlight w:val="none"/>
          <w:u w:val="single"/>
        </w:rPr>
        <w:t>年</w:t>
      </w:r>
      <w:r>
        <w:rPr>
          <w:rFonts w:hint="eastAsia" w:ascii="仿宋" w:hAnsi="仿宋" w:eastAsia="仿宋" w:cs="仿宋"/>
          <w:b w:val="0"/>
          <w:bCs/>
          <w:color w:val="auto"/>
          <w:sz w:val="24"/>
          <w:highlight w:val="none"/>
          <w:u w:val="single"/>
          <w:lang w:val="en-US" w:eastAsia="zh-CN"/>
        </w:rPr>
        <w:t xml:space="preserve">  </w:t>
      </w:r>
      <w:r>
        <w:rPr>
          <w:rFonts w:hint="eastAsia" w:ascii="仿宋" w:hAnsi="仿宋" w:eastAsia="仿宋" w:cs="仿宋"/>
          <w:b w:val="0"/>
          <w:bCs/>
          <w:color w:val="auto"/>
          <w:sz w:val="24"/>
          <w:highlight w:val="none"/>
          <w:u w:val="single"/>
        </w:rPr>
        <w:t>月</w:t>
      </w:r>
      <w:r>
        <w:rPr>
          <w:rFonts w:hint="eastAsia" w:ascii="仿宋" w:hAnsi="仿宋" w:eastAsia="仿宋" w:cs="仿宋"/>
          <w:b w:val="0"/>
          <w:bCs/>
          <w:color w:val="auto"/>
          <w:sz w:val="24"/>
          <w:highlight w:val="none"/>
          <w:u w:val="single"/>
          <w:lang w:val="en-US" w:eastAsia="zh-CN"/>
        </w:rPr>
        <w:t xml:space="preserve">  </w:t>
      </w:r>
      <w:r>
        <w:rPr>
          <w:rFonts w:hint="eastAsia" w:ascii="仿宋" w:hAnsi="仿宋" w:eastAsia="仿宋" w:cs="仿宋"/>
          <w:b w:val="0"/>
          <w:bCs/>
          <w:color w:val="auto"/>
          <w:sz w:val="24"/>
          <w:highlight w:val="none"/>
          <w:u w:val="single"/>
        </w:rPr>
        <w:t>日</w:t>
      </w:r>
      <w:r>
        <w:rPr>
          <w:rFonts w:hint="eastAsia" w:ascii="仿宋" w:hAnsi="仿宋" w:eastAsia="仿宋" w:cs="仿宋"/>
          <w:b w:val="0"/>
          <w:bCs/>
          <w:color w:val="auto"/>
          <w:sz w:val="24"/>
          <w:highlight w:val="none"/>
          <w:u w:val="single"/>
          <w:lang w:val="en-US" w:eastAsia="zh-CN"/>
        </w:rPr>
        <w:t>09</w:t>
      </w:r>
      <w:r>
        <w:rPr>
          <w:rFonts w:hint="eastAsia" w:ascii="仿宋" w:hAnsi="仿宋" w:eastAsia="仿宋" w:cs="仿宋"/>
          <w:b w:val="0"/>
          <w:bCs/>
          <w:color w:val="auto"/>
          <w:sz w:val="24"/>
          <w:highlight w:val="none"/>
          <w:u w:val="single"/>
        </w:rPr>
        <w:t>点</w:t>
      </w:r>
      <w:r>
        <w:rPr>
          <w:rFonts w:hint="eastAsia" w:ascii="仿宋" w:hAnsi="仿宋" w:eastAsia="仿宋" w:cs="仿宋"/>
          <w:b w:val="0"/>
          <w:bCs/>
          <w:color w:val="auto"/>
          <w:sz w:val="24"/>
          <w:highlight w:val="none"/>
          <w:u w:val="single"/>
          <w:lang w:val="en-US" w:eastAsia="zh-CN"/>
        </w:rPr>
        <w:t>30</w:t>
      </w:r>
      <w:r>
        <w:rPr>
          <w:rFonts w:hint="eastAsia" w:ascii="仿宋" w:hAnsi="仿宋" w:eastAsia="仿宋" w:cs="仿宋"/>
          <w:b w:val="0"/>
          <w:bCs/>
          <w:color w:val="auto"/>
          <w:sz w:val="24"/>
          <w:highlight w:val="none"/>
          <w:u w:val="single"/>
        </w:rPr>
        <w:t xml:space="preserve">分00秒  </w:t>
      </w:r>
    </w:p>
    <w:p w14:paraId="4276A808">
      <w:pPr>
        <w:spacing w:line="360" w:lineRule="auto"/>
        <w:ind w:firstLine="480" w:firstLineChars="200"/>
        <w:jc w:val="left"/>
        <w:rPr>
          <w:rFonts w:ascii="仿宋" w:hAnsi="仿宋" w:eastAsia="仿宋"/>
          <w:color w:val="auto"/>
          <w:sz w:val="24"/>
          <w:szCs w:val="28"/>
          <w:highlight w:val="none"/>
        </w:rPr>
      </w:pPr>
      <w:r>
        <w:rPr>
          <w:rFonts w:hint="eastAsia" w:ascii="仿宋" w:hAnsi="仿宋" w:eastAsia="仿宋"/>
          <w:color w:val="auto"/>
          <w:sz w:val="24"/>
          <w:szCs w:val="28"/>
          <w:highlight w:val="none"/>
        </w:rPr>
        <w:t>开标地点（网址）：</w:t>
      </w:r>
      <w:r>
        <w:rPr>
          <w:rFonts w:hint="eastAsia" w:ascii="仿宋" w:hAnsi="仿宋" w:eastAsia="仿宋" w:cs="宋体"/>
          <w:color w:val="auto"/>
          <w:sz w:val="24"/>
          <w:szCs w:val="28"/>
          <w:highlight w:val="none"/>
        </w:rPr>
        <w:t>绍兴市柯桥区卫生健康行政执法队5楼开标室通过政府采购云平台（https://www.zcygov.cn）在线开标</w:t>
      </w:r>
    </w:p>
    <w:p w14:paraId="5E35C05D">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 xml:space="preserve">五、公告期限 </w:t>
      </w:r>
    </w:p>
    <w:p w14:paraId="329A296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E11041A">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bCs w:val="0"/>
          <w:color w:val="auto"/>
          <w:sz w:val="24"/>
          <w:highlight w:val="none"/>
        </w:rPr>
      </w:pPr>
      <w:r>
        <w:rPr>
          <w:rFonts w:hint="eastAsia" w:ascii="黑体" w:hAnsi="黑体" w:eastAsia="黑体" w:cs="黑体"/>
          <w:b/>
          <w:bCs w:val="0"/>
          <w:color w:val="auto"/>
          <w:sz w:val="24"/>
          <w:highlight w:val="none"/>
        </w:rPr>
        <w:t>六、其他补充事宜</w:t>
      </w:r>
    </w:p>
    <w:p w14:paraId="3BCA5ED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4801AB1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04A6492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933E6C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2DDC5C9F">
      <w:pPr>
        <w:pageBreakBefore w:val="0"/>
        <w:widowControl w:val="0"/>
        <w:kinsoku/>
        <w:wordWrap/>
        <w:overflowPunct/>
        <w:topLinePunct w:val="0"/>
        <w:autoSpaceDE/>
        <w:autoSpaceDN/>
        <w:bidi w:val="0"/>
        <w:spacing w:line="360" w:lineRule="auto"/>
        <w:ind w:firstLine="482"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bCs w:val="0"/>
          <w:color w:val="auto"/>
          <w:sz w:val="24"/>
          <w:highlight w:val="none"/>
        </w:rPr>
        <w:t>七、对本次采购提出询问、质疑、投诉，请按以下方式联系</w:t>
      </w:r>
    </w:p>
    <w:p w14:paraId="07C08F8A">
      <w:pPr>
        <w:pStyle w:val="5"/>
        <w:pageBreakBefore w:val="0"/>
        <w:widowControl w:val="0"/>
        <w:numPr>
          <w:ilvl w:val="0"/>
          <w:numId w:val="0"/>
        </w:numP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szCs w:val="24"/>
          <w:highlight w:val="none"/>
        </w:rPr>
      </w:pPr>
      <w:bookmarkStart w:id="5" w:name="_Toc28359019"/>
      <w:bookmarkStart w:id="6" w:name="_Toc28359096"/>
      <w:bookmarkStart w:id="7" w:name="_Toc35393806"/>
      <w:bookmarkStart w:id="8" w:name="_Toc35393637"/>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5761CF7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 </w:t>
      </w:r>
      <w:r>
        <w:rPr>
          <w:rFonts w:hint="eastAsia" w:ascii="仿宋" w:hAnsi="仿宋" w:eastAsia="仿宋"/>
          <w:color w:val="auto"/>
          <w:sz w:val="24"/>
          <w:szCs w:val="28"/>
          <w:highlight w:val="none"/>
          <w:lang w:eastAsia="zh-CN"/>
        </w:rPr>
        <w:t>绍兴市柯桥区中医医院医共体总院</w:t>
      </w:r>
    </w:p>
    <w:p w14:paraId="47578B4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 </w:t>
      </w:r>
      <w:r>
        <w:rPr>
          <w:rFonts w:hint="eastAsia" w:ascii="仿宋" w:hAnsi="仿宋" w:eastAsia="仿宋" w:cs="Times New Roman"/>
          <w:color w:val="auto"/>
          <w:sz w:val="24"/>
          <w:szCs w:val="28"/>
          <w:highlight w:val="none"/>
          <w:lang w:eastAsia="zh-CN"/>
        </w:rPr>
        <w:t>绍兴市柯桥区笛扬路868号</w:t>
      </w:r>
    </w:p>
    <w:p w14:paraId="795F92A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r>
        <w:rPr>
          <w:rFonts w:hint="eastAsia" w:ascii="仿宋" w:hAnsi="仿宋" w:eastAsia="仿宋" w:cs="宋体"/>
          <w:color w:val="auto"/>
          <w:sz w:val="24"/>
          <w:szCs w:val="28"/>
          <w:highlight w:val="none"/>
        </w:rPr>
        <w:t>/</w:t>
      </w:r>
    </w:p>
    <w:p w14:paraId="7ABBEED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Times New Roman"/>
          <w:color w:val="auto"/>
          <w:sz w:val="24"/>
          <w:szCs w:val="28"/>
          <w:highlight w:val="none"/>
          <w:lang w:eastAsia="zh-CN"/>
        </w:rPr>
        <w:t>刘晓庆</w:t>
      </w:r>
    </w:p>
    <w:p w14:paraId="57A8A59B">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项目联系方式（询问）：</w:t>
      </w:r>
      <w:r>
        <w:rPr>
          <w:rFonts w:hint="eastAsia" w:ascii="仿宋" w:hAnsi="仿宋" w:eastAsia="仿宋" w:cs="宋体"/>
          <w:color w:val="auto"/>
          <w:sz w:val="24"/>
          <w:szCs w:val="28"/>
          <w:highlight w:val="none"/>
          <w:lang w:val="en-US" w:eastAsia="zh-CN"/>
        </w:rPr>
        <w:t>0575-84364369</w:t>
      </w:r>
    </w:p>
    <w:p w14:paraId="4B387B8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宋体"/>
          <w:color w:val="auto"/>
          <w:sz w:val="24"/>
          <w:szCs w:val="28"/>
          <w:highlight w:val="none"/>
        </w:rPr>
        <w:t>缪主任</w:t>
      </w:r>
      <w:r>
        <w:rPr>
          <w:rFonts w:hint="eastAsia" w:ascii="仿宋" w:hAnsi="仿宋" w:eastAsia="仿宋" w:cs="仿宋"/>
          <w:color w:val="auto"/>
          <w:sz w:val="24"/>
          <w:highlight w:val="none"/>
        </w:rPr>
        <w:t xml:space="preserve"> </w:t>
      </w:r>
    </w:p>
    <w:p w14:paraId="4EB7285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质疑联系方式：0575--84561147</w:t>
      </w:r>
    </w:p>
    <w:p w14:paraId="3C36F5AB">
      <w:pPr>
        <w:pStyle w:val="5"/>
        <w:pageBreakBefore w:val="0"/>
        <w:widowControl w:val="0"/>
        <w:numPr>
          <w:ilvl w:val="0"/>
          <w:numId w:val="0"/>
        </w:numP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bookmarkStart w:id="9" w:name="_Toc28359020"/>
      <w:bookmarkStart w:id="10" w:name="_Toc35393807"/>
      <w:bookmarkStart w:id="11" w:name="_Toc28359097"/>
      <w:bookmarkStart w:id="12" w:name="_Toc35393638"/>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1436C95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浙江建诚工程管理咨询有限公司</w:t>
      </w:r>
      <w:r>
        <w:rPr>
          <w:rFonts w:hint="eastAsia" w:ascii="仿宋" w:hAnsi="仿宋" w:eastAsia="仿宋" w:cs="仿宋"/>
          <w:color w:val="auto"/>
          <w:sz w:val="24"/>
          <w:highlight w:val="none"/>
        </w:rPr>
        <w:t xml:space="preserve">             </w:t>
      </w:r>
    </w:p>
    <w:p w14:paraId="666BCD1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绍兴市越城区平江路龙湖大厦</w:t>
      </w:r>
      <w:r>
        <w:rPr>
          <w:rFonts w:hint="eastAsia" w:ascii="仿宋" w:hAnsi="仿宋" w:eastAsia="仿宋" w:cs="仿宋"/>
          <w:color w:val="auto"/>
          <w:sz w:val="24"/>
          <w:highlight w:val="none"/>
          <w:lang w:val="en-US" w:eastAsia="zh-CN"/>
        </w:rPr>
        <w:t>14楼</w:t>
      </w:r>
      <w:r>
        <w:rPr>
          <w:rFonts w:hint="eastAsia" w:ascii="仿宋" w:hAnsi="仿宋" w:eastAsia="仿宋" w:cs="仿宋"/>
          <w:color w:val="auto"/>
          <w:sz w:val="24"/>
          <w:highlight w:val="none"/>
        </w:rPr>
        <w:t xml:space="preserve"> </w:t>
      </w:r>
    </w:p>
    <w:p w14:paraId="39B9EB3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06C36DA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宋体"/>
          <w:color w:val="auto"/>
          <w:sz w:val="24"/>
          <w:szCs w:val="28"/>
          <w:highlight w:val="none"/>
          <w:lang w:eastAsia="zh-CN"/>
        </w:rPr>
        <w:t>来蒙恩</w:t>
      </w:r>
    </w:p>
    <w:p w14:paraId="40E27DAE">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项目联系方式（询问）：</w:t>
      </w:r>
      <w:r>
        <w:rPr>
          <w:rFonts w:hint="eastAsia" w:ascii="仿宋" w:hAnsi="仿宋" w:eastAsia="仿宋"/>
          <w:color w:val="auto"/>
          <w:sz w:val="24"/>
          <w:szCs w:val="28"/>
          <w:highlight w:val="none"/>
        </w:rPr>
        <w:t> </w:t>
      </w:r>
      <w:r>
        <w:rPr>
          <w:rFonts w:hint="eastAsia" w:ascii="仿宋" w:hAnsi="仿宋" w:eastAsia="仿宋"/>
          <w:color w:val="auto"/>
          <w:sz w:val="24"/>
          <w:szCs w:val="28"/>
          <w:highlight w:val="none"/>
          <w:lang w:val="en-US" w:eastAsia="zh-CN"/>
        </w:rPr>
        <w:t>15068998061</w:t>
      </w:r>
    </w:p>
    <w:p w14:paraId="670CCCE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宋体"/>
          <w:color w:val="auto"/>
          <w:sz w:val="24"/>
          <w:szCs w:val="28"/>
          <w:highlight w:val="none"/>
          <w:lang w:eastAsia="zh-CN"/>
        </w:rPr>
        <w:t>徐平阳</w:t>
      </w:r>
      <w:r>
        <w:rPr>
          <w:rFonts w:hint="eastAsia" w:ascii="仿宋" w:hAnsi="仿宋" w:eastAsia="仿宋" w:cs="仿宋"/>
          <w:color w:val="auto"/>
          <w:sz w:val="24"/>
          <w:highlight w:val="none"/>
        </w:rPr>
        <w:t xml:space="preserve">             </w:t>
      </w:r>
    </w:p>
    <w:p w14:paraId="75D9B0A8">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18157591508</w:t>
      </w:r>
    </w:p>
    <w:p w14:paraId="500227C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bookmarkStart w:id="13" w:name="_Toc35393808"/>
      <w:bookmarkStart w:id="14" w:name="_Toc28359098"/>
      <w:bookmarkStart w:id="15" w:name="_Toc35393639"/>
      <w:bookmarkStart w:id="16" w:name="_Toc28359021"/>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02AE39E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14:paraId="3B23E85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绍兴市柯桥区育才路财税大楼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492D348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1AEC126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r>
        <w:rPr>
          <w:rFonts w:hint="eastAsia" w:ascii="仿宋" w:hAnsi="仿宋" w:eastAsia="仿宋" w:cs="仿宋"/>
          <w:color w:val="auto"/>
          <w:sz w:val="24"/>
          <w:highlight w:val="none"/>
          <w:lang w:val="en-US" w:eastAsia="zh-CN"/>
        </w:rPr>
        <w:t xml:space="preserve">  </w:t>
      </w:r>
    </w:p>
    <w:p w14:paraId="1B5D5A6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 xml:space="preserve">0575-85672135 </w:t>
      </w:r>
      <w:r>
        <w:rPr>
          <w:rFonts w:hint="eastAsia" w:ascii="仿宋" w:hAnsi="仿宋" w:eastAsia="仿宋" w:cs="仿宋"/>
          <w:color w:val="auto"/>
          <w:sz w:val="24"/>
          <w:highlight w:val="none"/>
        </w:rPr>
        <w:t xml:space="preserve">    </w:t>
      </w:r>
    </w:p>
    <w:p w14:paraId="31F40EF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71749DA4">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CA问题联系电话（人工）：汇信CA 400-888-4636；天谷CA 400-087-8198。</w:t>
      </w:r>
    </w:p>
    <w:p w14:paraId="50619C47">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303CEDA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50485527">
      <w:pPr>
        <w:adjustRightInd/>
        <w:spacing w:line="360" w:lineRule="auto"/>
        <w:ind w:firstLine="3832"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BDA5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43A423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0BD13A9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24923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3AD384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77BE34B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7C839F2C">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0894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6D5794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14:paraId="7B54365D">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auto"/>
                <w:sz w:val="24"/>
                <w:highlight w:val="none"/>
                <w:lang w:eastAsia="zh-CN"/>
              </w:rPr>
            </w:pPr>
            <w:r>
              <w:rPr>
                <w:rFonts w:hint="eastAsia" w:ascii="仿宋" w:hAnsi="仿宋" w:eastAsia="仿宋" w:cs="仿宋_GB2312"/>
                <w:b/>
                <w:color w:val="auto"/>
                <w:sz w:val="24"/>
                <w:highlight w:val="none"/>
              </w:rPr>
              <w:t>报价要求</w:t>
            </w:r>
            <w:r>
              <w:rPr>
                <w:rFonts w:hint="eastAsia" w:ascii="仿宋" w:hAnsi="仿宋" w:eastAsia="仿宋" w:cs="仿宋_GB2312"/>
                <w:b/>
                <w:color w:val="auto"/>
                <w:sz w:val="24"/>
                <w:highlight w:val="none"/>
                <w:lang w:eastAsia="zh-CN"/>
              </w:rPr>
              <w:t>：</w:t>
            </w:r>
          </w:p>
          <w:p w14:paraId="02681F88">
            <w:pPr>
              <w:spacing w:line="360" w:lineRule="auto"/>
              <w:rPr>
                <w:rFonts w:hint="eastAsia" w:ascii="仿宋" w:hAnsi="仿宋" w:eastAsia="仿宋" w:cs="宋体"/>
                <w:b/>
                <w:color w:val="auto"/>
                <w:kern w:val="0"/>
                <w:sz w:val="24"/>
                <w:highlight w:val="none"/>
                <w:lang w:val="zh-CN"/>
              </w:rPr>
            </w:pPr>
            <w:r>
              <w:rPr>
                <w:rFonts w:hint="eastAsia" w:ascii="仿宋" w:hAnsi="仿宋" w:eastAsia="仿宋"/>
                <w:color w:val="auto"/>
                <w:sz w:val="24"/>
                <w:szCs w:val="28"/>
                <w:highlight w:val="none"/>
              </w:rPr>
              <w:t>有关本项目开展所需的</w:t>
            </w:r>
            <w:r>
              <w:rPr>
                <w:rFonts w:hint="eastAsia" w:ascii="仿宋" w:hAnsi="仿宋" w:eastAsia="仿宋"/>
                <w:color w:val="auto"/>
                <w:sz w:val="24"/>
                <w:szCs w:val="28"/>
                <w:highlight w:val="none"/>
                <w:lang w:eastAsia="zh-CN"/>
              </w:rPr>
              <w:t>维保、人员、工具</w:t>
            </w:r>
            <w:r>
              <w:rPr>
                <w:rFonts w:hint="eastAsia" w:ascii="仿宋" w:hAnsi="仿宋" w:eastAsia="仿宋"/>
                <w:color w:val="auto"/>
                <w:sz w:val="24"/>
                <w:szCs w:val="28"/>
                <w:highlight w:val="none"/>
              </w:rPr>
              <w:t>等费用均计入报价。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olor w:val="auto"/>
                <w:sz w:val="24"/>
                <w:szCs w:val="28"/>
                <w:highlight w:val="none"/>
              </w:rPr>
              <w:t>投标文件中价格全部采用人民币报价。招标文件未列明，而投标人认为必</w:t>
            </w:r>
            <w:r>
              <w:rPr>
                <w:rFonts w:hint="eastAsia" w:ascii="仿宋" w:hAnsi="仿宋" w:eastAsia="仿宋"/>
                <w:color w:val="auto"/>
                <w:sz w:val="24"/>
                <w:szCs w:val="28"/>
                <w:highlight w:val="none"/>
                <w:lang w:eastAsia="zh-CN"/>
              </w:rPr>
              <w:t>须</w:t>
            </w:r>
            <w:r>
              <w:rPr>
                <w:rFonts w:hint="eastAsia" w:ascii="仿宋" w:hAnsi="仿宋" w:eastAsia="仿宋"/>
                <w:color w:val="auto"/>
                <w:sz w:val="24"/>
                <w:szCs w:val="28"/>
                <w:highlight w:val="none"/>
              </w:rPr>
              <w:t>的费用也需列入报价。</w:t>
            </w:r>
            <w:r>
              <w:rPr>
                <w:rFonts w:hint="eastAsia" w:ascii="仿宋" w:hAnsi="仿宋" w:eastAsia="仿宋" w:cs="宋体"/>
                <w:b/>
                <w:color w:val="auto"/>
                <w:kern w:val="0"/>
                <w:sz w:val="24"/>
                <w:highlight w:val="none"/>
                <w:lang w:val="zh-CN"/>
              </w:rPr>
              <w:t>提醒：验收时检测费用由采购人承担，不包含在投标总价中；</w:t>
            </w:r>
          </w:p>
          <w:p w14:paraId="35A7D75A">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投标报价出现下列情形的，投标无效：</w:t>
            </w:r>
          </w:p>
          <w:p w14:paraId="4B0E5760">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投标文件出现不是唯一的、有选择性投标报价的；</w:t>
            </w:r>
          </w:p>
          <w:p w14:paraId="1CBAEFEB">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w:t>
            </w:r>
            <w:r>
              <w:rPr>
                <w:rFonts w:hint="eastAsia" w:ascii="宋体" w:hAnsi="宋体" w:eastAsia="宋体" w:cs="宋体"/>
                <w:b/>
                <w:bCs/>
                <w:color w:val="auto"/>
                <w:sz w:val="24"/>
                <w:highlight w:val="none"/>
                <w:lang w:val="zh-CN"/>
              </w:rPr>
              <w:t>报价超过招标文件中规定的预算金额或最高限价的;</w:t>
            </w:r>
          </w:p>
          <w:p w14:paraId="3EE9D059">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eastAsia="zh-CN"/>
              </w:rPr>
              <w:t>评标委员会认为</w:t>
            </w:r>
            <w:r>
              <w:rPr>
                <w:rFonts w:hint="eastAsia" w:ascii="宋体" w:hAnsi="宋体" w:eastAsia="宋体" w:cs="宋体"/>
                <w:b/>
                <w:bCs/>
                <w:color w:val="auto"/>
                <w:sz w:val="24"/>
                <w:highlight w:val="none"/>
                <w:lang w:val="zh-CN"/>
              </w:rPr>
              <w:t>报价明显低于其他通过符合性审查投标人的报价，有可能影响产品质量或者不能诚信履约的，未能按要求提供书面说明或者提交相关证明材料，不能证明其报价合理性的;</w:t>
            </w:r>
          </w:p>
          <w:p w14:paraId="0CA8B0DB">
            <w:pPr>
              <w:spacing w:line="360" w:lineRule="auto"/>
              <w:rPr>
                <w:rFonts w:hint="eastAsia" w:ascii="宋体" w:hAnsi="宋体" w:eastAsia="宋体" w:cs="宋体"/>
                <w:b/>
                <w:bCs/>
                <w:color w:val="auto"/>
                <w:sz w:val="24"/>
                <w:highlight w:val="none"/>
                <w:lang w:eastAsia="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报价低于项目预算50%</w:t>
            </w:r>
            <w:r>
              <w:rPr>
                <w:rFonts w:hint="eastAsia" w:ascii="宋体" w:hAnsi="宋体" w:eastAsia="宋体" w:cs="宋体"/>
                <w:b/>
                <w:bCs/>
                <w:color w:val="auto"/>
                <w:sz w:val="24"/>
                <w:highlight w:val="none"/>
              </w:rPr>
              <w:t>的投标报价，投标人</w:t>
            </w:r>
            <w:r>
              <w:rPr>
                <w:rFonts w:hint="eastAsia" w:ascii="宋体" w:hAnsi="宋体" w:eastAsia="宋体" w:cs="宋体"/>
                <w:b/>
                <w:bCs/>
                <w:color w:val="auto"/>
                <w:sz w:val="24"/>
                <w:highlight w:val="none"/>
                <w:lang w:val="en-US" w:eastAsia="zh-CN"/>
              </w:rPr>
              <w:t>应在</w:t>
            </w:r>
            <w:r>
              <w:rPr>
                <w:rFonts w:hint="eastAsia" w:ascii="宋体" w:hAnsi="宋体" w:eastAsia="宋体" w:cs="宋体"/>
                <w:b/>
                <w:bCs/>
                <w:color w:val="auto"/>
                <w:sz w:val="24"/>
                <w:highlight w:val="none"/>
              </w:rPr>
              <w:t>投标文件中提供成本测算资料</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未在投标文件中提供成本测算资料</w:t>
            </w:r>
            <w:r>
              <w:rPr>
                <w:rFonts w:hint="eastAsia" w:ascii="宋体" w:hAnsi="宋体" w:eastAsia="宋体" w:cs="宋体"/>
                <w:b/>
                <w:bCs/>
                <w:color w:val="auto"/>
                <w:sz w:val="24"/>
                <w:highlight w:val="none"/>
                <w:lang w:val="en-US" w:eastAsia="zh-CN"/>
              </w:rPr>
              <w:t>的，将被</w:t>
            </w:r>
            <w:r>
              <w:rPr>
                <w:rFonts w:hint="eastAsia" w:ascii="宋体" w:hAnsi="宋体" w:eastAsia="宋体" w:cs="宋体"/>
                <w:b/>
                <w:bCs/>
                <w:color w:val="auto"/>
                <w:sz w:val="24"/>
                <w:highlight w:val="none"/>
              </w:rPr>
              <w:t>视为投标人不能证明其报价合理性</w:t>
            </w:r>
            <w:r>
              <w:rPr>
                <w:rFonts w:hint="eastAsia" w:ascii="宋体" w:hAnsi="宋体" w:eastAsia="宋体" w:cs="宋体"/>
                <w:b/>
                <w:bCs/>
                <w:color w:val="auto"/>
                <w:sz w:val="24"/>
                <w:highlight w:val="none"/>
                <w:lang w:eastAsia="zh-CN"/>
              </w:rPr>
              <w:t>；</w:t>
            </w:r>
          </w:p>
          <w:p w14:paraId="0FA614E4">
            <w:pPr>
              <w:spacing w:line="360" w:lineRule="auto"/>
              <w:rPr>
                <w:rFonts w:hint="eastAsia" w:ascii="宋体" w:hAnsi="宋体" w:eastAsia="宋体" w:cs="宋体"/>
                <w:b/>
                <w:bCs/>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《开标一览表(报价表)》填写不完整或字迹不能辨认或有漏项的,经评标委员会认定属于重大偏差的；</w:t>
            </w:r>
          </w:p>
          <w:p w14:paraId="6A3F872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投标人对根据修正原则修正后的报价不确认的。</w:t>
            </w:r>
          </w:p>
        </w:tc>
      </w:tr>
      <w:tr w14:paraId="3A1E4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E91946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14:paraId="3F70F40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1DF1739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53D4C72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1716A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B8FEDD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0" w:type="dxa"/>
            <w:gridSpan w:val="2"/>
            <w:vAlign w:val="center"/>
          </w:tcPr>
          <w:p w14:paraId="4EABF29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05F12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F79DEE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0" w:type="dxa"/>
            <w:gridSpan w:val="2"/>
            <w:vAlign w:val="center"/>
          </w:tcPr>
          <w:p w14:paraId="4348833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303D8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D05AA7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0" w:type="dxa"/>
            <w:gridSpan w:val="2"/>
            <w:vAlign w:val="center"/>
          </w:tcPr>
          <w:p w14:paraId="588B3FC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0795D39E">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w:char="00FE"/>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363CB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9B6DEA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0" w:type="dxa"/>
            <w:gridSpan w:val="2"/>
            <w:vAlign w:val="center"/>
          </w:tcPr>
          <w:p w14:paraId="393FC08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00C5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CB1C68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8370" w:type="dxa"/>
            <w:gridSpan w:val="2"/>
            <w:vAlign w:val="center"/>
          </w:tcPr>
          <w:p w14:paraId="4D6326B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0450FEE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1F25CB8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lang w:eastAsia="zh-CN"/>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lang w:eastAsia="zh-CN"/>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lang w:eastAsia="zh-CN"/>
              </w:rPr>
              <w:t>日上午9：00-11:30;下午14：</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lang w:eastAsia="zh-CN"/>
              </w:rPr>
              <w:t>0-1</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lang w:eastAsia="zh-CN"/>
              </w:rPr>
              <w:t>:</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lang w:eastAsia="zh-CN"/>
              </w:rPr>
              <w:t>0</w:t>
            </w:r>
            <w:r>
              <w:rPr>
                <w:rFonts w:hint="eastAsia" w:ascii="仿宋" w:hAnsi="仿宋" w:eastAsia="仿宋" w:cs="仿宋"/>
                <w:color w:val="auto"/>
                <w:sz w:val="24"/>
                <w:highlight w:val="none"/>
              </w:rPr>
              <w:t xml:space="preserve"> ,地点：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绍兴市柯桥区笛扬路868号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 xml:space="preserve">刘晓庆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0575-84364369</w:t>
            </w:r>
            <w:r>
              <w:rPr>
                <w:rFonts w:hint="eastAsia" w:ascii="仿宋" w:hAnsi="仿宋" w:eastAsia="仿宋" w:cs="仿宋"/>
                <w:color w:val="auto"/>
                <w:sz w:val="24"/>
                <w:highlight w:val="none"/>
                <w:u w:val="single"/>
                <w:lang w:eastAsia="zh-CN"/>
              </w:rPr>
              <w:t xml:space="preserve"> </w:t>
            </w:r>
            <w:r>
              <w:rPr>
                <w:rFonts w:hint="eastAsia" w:ascii="仿宋" w:hAnsi="仿宋" w:eastAsia="仿宋" w:cs="仿宋"/>
                <w:color w:val="auto"/>
                <w:sz w:val="24"/>
                <w:szCs w:val="20"/>
                <w:highlight w:val="none"/>
              </w:rPr>
              <w:t>。</w:t>
            </w:r>
          </w:p>
        </w:tc>
      </w:tr>
      <w:tr w14:paraId="6807B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B3B022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8370" w:type="dxa"/>
            <w:gridSpan w:val="2"/>
            <w:vAlign w:val="center"/>
          </w:tcPr>
          <w:p w14:paraId="6427BBF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0020C3B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6E682A6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23047C9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FE44E9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7FFC06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677A309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2A69E0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7948AA1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26C9011">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21EECCE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4144D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31AE27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370" w:type="dxa"/>
            <w:gridSpan w:val="2"/>
            <w:vAlign w:val="center"/>
          </w:tcPr>
          <w:p w14:paraId="433BD8AD">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4117018A">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66D80497">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603DBEF1">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20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788D5349">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747F8CD8">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773ED12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19C96B3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E31F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B4DF7D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w:t>
            </w:r>
          </w:p>
        </w:tc>
        <w:tc>
          <w:tcPr>
            <w:tcW w:w="855" w:type="dxa"/>
            <w:vAlign w:val="center"/>
          </w:tcPr>
          <w:p w14:paraId="665B09A2">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51E16F0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48C22A9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FFF9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8BE059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855" w:type="dxa"/>
            <w:vAlign w:val="center"/>
          </w:tcPr>
          <w:p w14:paraId="1E342AF4">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0C21268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F57969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5EC0E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FF2F3C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w:t>
            </w:r>
          </w:p>
        </w:tc>
        <w:tc>
          <w:tcPr>
            <w:tcW w:w="855" w:type="dxa"/>
            <w:vAlign w:val="center"/>
          </w:tcPr>
          <w:p w14:paraId="421E8315">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408416B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olor w:val="auto"/>
                <w:sz w:val="24"/>
                <w:szCs w:val="28"/>
                <w:highlight w:val="none"/>
                <w:u w:val="single"/>
                <w:lang w:eastAsia="zh-CN"/>
              </w:rPr>
              <w:t>绍兴市柯桥区中医医院医共体总院电子内窥镜维保项目</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_GB2312"/>
                <w:color w:val="auto"/>
                <w:sz w:val="24"/>
                <w:highlight w:val="none"/>
                <w:u w:val="single"/>
                <w:lang w:eastAsia="zh-CN"/>
              </w:rPr>
              <w:t>其他未列明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4B5D3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C33BF0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w:t>
            </w:r>
          </w:p>
        </w:tc>
        <w:tc>
          <w:tcPr>
            <w:tcW w:w="855" w:type="dxa"/>
            <w:vMerge w:val="restart"/>
            <w:vAlign w:val="center"/>
          </w:tcPr>
          <w:p w14:paraId="6D408BD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1D4B8E3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1EE32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CCA15F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06E7B68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0351CDC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5A089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3DC743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1BD5051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2C8E396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5E0D58D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FCA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67D98B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w:t>
            </w:r>
          </w:p>
        </w:tc>
        <w:tc>
          <w:tcPr>
            <w:tcW w:w="8370" w:type="dxa"/>
            <w:gridSpan w:val="2"/>
            <w:vAlign w:val="center"/>
          </w:tcPr>
          <w:p w14:paraId="7B1DEF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3C6A0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CFE975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w:t>
            </w:r>
          </w:p>
        </w:tc>
        <w:tc>
          <w:tcPr>
            <w:tcW w:w="8370" w:type="dxa"/>
            <w:gridSpan w:val="2"/>
            <w:vAlign w:val="center"/>
          </w:tcPr>
          <w:p w14:paraId="1001BB1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3E026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E64A50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 xml:space="preserve">                                                                                                                                                                                                                                                                                                                                                                                                                                                                                                                                                                                                                                                                                                                                                                                                                                                                                                                                                                                                                                                                                                                                                                                                                                                                                                                                        </w:t>
            </w:r>
          </w:p>
        </w:tc>
        <w:tc>
          <w:tcPr>
            <w:tcW w:w="8370" w:type="dxa"/>
            <w:gridSpan w:val="2"/>
            <w:vAlign w:val="center"/>
          </w:tcPr>
          <w:p w14:paraId="51034F3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73696A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2B8E09E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4E6CAB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57DCA3A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31E4BA3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71A888BB">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3E205B7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49AD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93360D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584E2BA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20330DE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00CE5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0A50E5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4F7ACBF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0"/>
                <w:sz w:val="24"/>
                <w:highlight w:val="none"/>
              </w:rPr>
              <w:sym w:font="Wingdings" w:char="00A8"/>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5460743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snapToGrid w:val="0"/>
                <w:color w:val="auto"/>
                <w:kern w:val="28"/>
                <w:sz w:val="24"/>
                <w:highlight w:val="none"/>
              </w:rPr>
              <w:sym w:font="Wingdings" w:char="0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7BF46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0F3B7D3">
            <w:pPr>
              <w:snapToGrid w:val="0"/>
              <w:spacing w:line="336"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4563D248">
            <w:pPr>
              <w:spacing w:line="336" w:lineRule="auto"/>
              <w:rPr>
                <w:rFonts w:hint="eastAsia" w:ascii="仿宋" w:hAnsi="仿宋" w:eastAsia="仿宋" w:cs="仿宋"/>
                <w:b/>
                <w:color w:val="auto"/>
                <w:sz w:val="24"/>
                <w:highlight w:val="none"/>
              </w:rPr>
            </w:pPr>
            <w:r>
              <w:rPr>
                <w:rFonts w:hint="eastAsia" w:ascii="仿宋" w:hAnsi="仿宋" w:eastAsia="仿宋" w:cs="仿宋_GB2312"/>
                <w:b/>
                <w:color w:val="auto"/>
                <w:sz w:val="24"/>
                <w:highlight w:val="none"/>
              </w:rPr>
              <w:t>履约保证金金额</w:t>
            </w:r>
            <w:r>
              <w:rPr>
                <w:rFonts w:hint="eastAsia" w:ascii="仿宋" w:hAnsi="仿宋" w:eastAsia="仿宋" w:cs="仿宋_GB2312"/>
                <w:b/>
                <w:color w:val="auto"/>
                <w:sz w:val="24"/>
                <w:highlight w:val="none"/>
                <w:lang w:eastAsia="zh-CN"/>
              </w:rPr>
              <w:t>：</w:t>
            </w:r>
            <w:r>
              <w:rPr>
                <w:rFonts w:hint="eastAsia" w:ascii="仿宋" w:hAnsi="仿宋" w:eastAsia="仿宋" w:cs="仿宋_GB2312"/>
                <w:b/>
                <w:color w:val="auto"/>
                <w:sz w:val="24"/>
                <w:highlight w:val="none"/>
                <w:lang w:val="en-US" w:eastAsia="zh-CN"/>
              </w:rPr>
              <w:t>/</w:t>
            </w:r>
          </w:p>
        </w:tc>
      </w:tr>
      <w:tr w14:paraId="01075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9F916AD">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20</w:t>
            </w:r>
          </w:p>
        </w:tc>
        <w:tc>
          <w:tcPr>
            <w:tcW w:w="8370" w:type="dxa"/>
            <w:gridSpan w:val="2"/>
            <w:vAlign w:val="center"/>
          </w:tcPr>
          <w:p w14:paraId="0154750A">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b/>
                <w:color w:val="auto"/>
                <w:sz w:val="24"/>
                <w:highlight w:val="none"/>
              </w:rPr>
              <w:t>采购代理服务费：</w:t>
            </w:r>
            <w:r>
              <w:rPr>
                <w:rFonts w:hint="eastAsia"/>
                <w:b/>
                <w:color w:val="auto"/>
                <w:highlight w:val="none"/>
              </w:rPr>
              <w:t>费用由采购人支付，具体以双方签订的合同为准</w:t>
            </w:r>
            <w:r>
              <w:rPr>
                <w:rFonts w:hint="eastAsia"/>
                <w:b/>
                <w:color w:val="auto"/>
                <w:highlight w:val="none"/>
                <w:lang w:eastAsia="zh-CN"/>
              </w:rPr>
              <w:t>。</w:t>
            </w:r>
          </w:p>
        </w:tc>
      </w:tr>
      <w:tr w14:paraId="50ADC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47AF8B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5BCAB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472FAB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58843D0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733E604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6BF6035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38E4BB57">
      <w:pPr>
        <w:keepNext w:val="0"/>
        <w:keepLines w:val="0"/>
        <w:pageBreakBefore w:val="0"/>
        <w:kinsoku/>
        <w:wordWrap/>
        <w:overflowPunct/>
        <w:topLinePunct w:val="0"/>
        <w:autoSpaceDE/>
        <w:autoSpaceDN/>
        <w:bidi w:val="0"/>
        <w:snapToGrid w:val="0"/>
        <w:spacing w:beforeAutospacing="0" w:line="440" w:lineRule="exact"/>
        <w:ind w:left="0" w:leftChars="0" w:firstLine="480"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68B293E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6F8BEF31">
      <w:pPr>
        <w:keepNext w:val="0"/>
        <w:keepLines w:val="0"/>
        <w:pageBreakBefore w:val="0"/>
        <w:kinsoku/>
        <w:wordWrap/>
        <w:overflowPunct/>
        <w:topLinePunct w:val="0"/>
        <w:autoSpaceDE/>
        <w:autoSpaceDN/>
        <w:bidi w:val="0"/>
        <w:adjustRightInd/>
        <w:spacing w:beforeAutospacing="0" w:line="440" w:lineRule="exact"/>
        <w:ind w:left="0" w:leftChars="0" w:firstLine="480"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27DF84E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7AF7833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18FAF43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74F4760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6DA8156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6624DF2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0E2CE34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7B1D985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48CC9D59">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0D2FC72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C3D310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26477F1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9C651EF">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700F04E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6FF87B8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833A81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39D79F3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5F77458B">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50414DAE">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02CD5D5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17252594">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0757003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2F21A34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79775B4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541C6E6A">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3511AEF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11233C9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8AF615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2A61AAB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784F5AB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1F7C05C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380B051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3E50CCB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24E4777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D06F32B">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5D5DE9B">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0C43360B">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2BFBFB54">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3C26815C">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40845C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60AD29C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7E7E3F4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9D8DCE3">
      <w:pPr>
        <w:pStyle w:val="3"/>
        <w:keepNext w:val="0"/>
        <w:keepLines w:val="0"/>
        <w:pageBreakBefore w:val="0"/>
        <w:kinsoku/>
        <w:wordWrap/>
        <w:overflowPunct/>
        <w:topLinePunct w:val="0"/>
        <w:autoSpaceDE/>
        <w:autoSpaceDN/>
        <w:bidi w:val="0"/>
        <w:snapToGrid w:val="0"/>
        <w:spacing w:line="440" w:lineRule="exact"/>
        <w:ind w:left="0" w:leftChars="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3DAB00C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259A36DF">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56A3C47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投标人应自行承担编制投标文件及参加本次投标所涉及的一切费用。不管投标结果如何，采购人对上述费用不负任何责任。</w:t>
      </w:r>
    </w:p>
    <w:p w14:paraId="3468AA2C">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3699E9A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006A6FA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44671C9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2643664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68B0E2C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AFDBF7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45726377">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3AA9D09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0335454">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70A3C7AC">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4A5FB5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59CE8C4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12277C9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18876FC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7D5D1E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400E305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3DECA9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09D8905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386745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6042D6D0">
      <w:pPr>
        <w:pStyle w:val="32"/>
        <w:keepNext w:val="0"/>
        <w:keepLines w:val="0"/>
        <w:pageBreakBefore w:val="0"/>
        <w:widowControl w:val="0"/>
        <w:kinsoku/>
        <w:wordWrap/>
        <w:overflowPunct/>
        <w:topLinePunct w:val="0"/>
        <w:autoSpaceDE/>
        <w:autoSpaceDN/>
        <w:bidi w:val="0"/>
        <w:adjustRightInd w:val="0"/>
        <w:spacing w:beforeAutospacing="0" w:line="440" w:lineRule="exact"/>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5BB60787">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3CBBB8A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7FDF00F9">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24C54E8A">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04802FAB">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ED0AC34">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52D6220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44B5046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34BB843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1D588B9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5C92A84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71DC9B6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10FF104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7284404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1E64E8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1A48348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有）</w:t>
      </w:r>
    </w:p>
    <w:p w14:paraId="55C9957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34B4298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2D38455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525FC6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23657F4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6703903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DEA1B7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2CB4DBB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D54C88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460C109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0A659A7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25AF081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6924091E">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57B12217">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7E09E4E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0"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264D6425">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58D6E8C">
      <w:pPr>
        <w:ind w:firstLine="480" w:firstLineChars="200"/>
        <w:rPr>
          <w:rFonts w:hint="default"/>
          <w:color w:val="auto"/>
          <w:highlight w:val="none"/>
          <w:lang w:val="en-US" w:eastAsia="zh-CN"/>
        </w:rPr>
      </w:pPr>
      <w:r>
        <w:rPr>
          <w:rFonts w:hint="eastAsia" w:ascii="仿宋" w:hAnsi="仿宋" w:eastAsia="仿宋" w:cs="仿宋"/>
          <w:color w:val="auto"/>
          <w:sz w:val="24"/>
          <w:highlight w:val="none"/>
          <w:lang w:val="en-US" w:eastAsia="zh-CN"/>
        </w:rPr>
        <w:t>2.3.2报价低于预算价50%的成本测算资料（如有）；</w:t>
      </w:r>
    </w:p>
    <w:p w14:paraId="1201FF03">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3.3</w:t>
      </w:r>
      <w:r>
        <w:rPr>
          <w:rFonts w:hint="eastAsia" w:ascii="仿宋" w:hAnsi="仿宋" w:eastAsia="仿宋" w:cs="仿宋"/>
          <w:color w:val="auto"/>
          <w:sz w:val="24"/>
          <w:highlight w:val="none"/>
          <w:lang w:eastAsia="zh-CN"/>
        </w:rPr>
        <w:t>中小企业声明函（如有）；</w:t>
      </w:r>
    </w:p>
    <w:p w14:paraId="43093F79">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3.4</w:t>
      </w:r>
      <w:r>
        <w:rPr>
          <w:rFonts w:hint="eastAsia" w:ascii="仿宋" w:hAnsi="仿宋" w:eastAsia="仿宋" w:cs="仿宋"/>
          <w:color w:val="auto"/>
          <w:sz w:val="24"/>
          <w:highlight w:val="none"/>
          <w:lang w:eastAsia="zh-CN"/>
        </w:rPr>
        <w:t xml:space="preserve"> 残疾人福利性单位声明函（如有）。</w:t>
      </w:r>
    </w:p>
    <w:p w14:paraId="49481145">
      <w:pPr>
        <w:rPr>
          <w:rFonts w:hint="eastAsia"/>
          <w:color w:val="auto"/>
          <w:highlight w:val="none"/>
          <w:lang w:eastAsia="zh-CN"/>
        </w:rPr>
      </w:pPr>
    </w:p>
    <w:p w14:paraId="30480789">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26396C82">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15850ADA">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34E9D81C">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096B68C3">
      <w:pPr>
        <w:pStyle w:val="60"/>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71E0FEA3">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8AE78BC">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A71931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6F069EF4">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39CB8B56">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AB072FE">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262DF35B">
      <w:pPr>
        <w:pStyle w:val="130"/>
        <w:spacing w:before="0" w:line="440" w:lineRule="exact"/>
        <w:ind w:firstLine="480"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173176F4">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DC1BFF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488F2F4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24CD56E8">
      <w:pPr>
        <w:adjustRightInd w:val="0"/>
        <w:spacing w:line="440" w:lineRule="exact"/>
        <w:ind w:left="0" w:leftChars="0" w:firstLine="480"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142F0F32">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7CB5B0D2">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42CB122B">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334781D2">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0E5677F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66ED546A">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0B6CA39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4FFC11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310E0B9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1.3采购人或采购代理机构对投标人进行资格审查。</w:t>
      </w:r>
    </w:p>
    <w:p w14:paraId="4C2C5A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11E442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1.5主持人宣布商务技术得分及无效（废）投标情形（如有），公布经商务技术（资信）评审符合招标文件要求的投标人名单及其商务技术得分。</w:t>
      </w:r>
    </w:p>
    <w:p w14:paraId="57C84C2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43E8BA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0D71C9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1633728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6C74BE7A">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5DB43A1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1D4D44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4C62C45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71EC8E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0394FEB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0FBE02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462A5713">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643429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1E1D6C2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277F733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43856C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0CE8D7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393C30B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4279C4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3.5评标委员会对投标文件的判定，只依据投标文件和招标文件内容本身，不依据任何外来证明。</w:t>
      </w:r>
    </w:p>
    <w:p w14:paraId="60194FD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3.6评标委员会不向落标方解释落标的原因。</w:t>
      </w:r>
    </w:p>
    <w:p w14:paraId="616876E1">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1260ACD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0D2C4BE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08B933B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1FE8C7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1C187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077C6D93">
      <w:pPr>
        <w:keepNext w:val="0"/>
        <w:keepLines w:val="0"/>
        <w:pageBreakBefore w:val="0"/>
        <w:kinsoku/>
        <w:wordWrap/>
        <w:overflowPunct/>
        <w:topLinePunct w:val="0"/>
        <w:autoSpaceDE/>
        <w:autoSpaceDN/>
        <w:bidi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7AEF81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06A7F56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5D6F9D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5.3单价金额小数点或者百分比有明显错位的，以《开标一览表》（报价表）的总价为准，并修改单价；</w:t>
      </w:r>
    </w:p>
    <w:p w14:paraId="10CF5A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5A9101F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EAF7873">
      <w:pPr>
        <w:keepNext w:val="0"/>
        <w:keepLines w:val="0"/>
        <w:pageBreakBefore w:val="0"/>
        <w:kinsoku/>
        <w:wordWrap/>
        <w:overflowPunct/>
        <w:topLinePunct w:val="0"/>
        <w:autoSpaceDE/>
        <w:autoSpaceDN/>
        <w:bidi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718344F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60E8D4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EE21FD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1D20664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1DE5B21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7B126EE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534BA1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27C1E55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FCFD0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6CF22D4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38F7E71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65367AA4">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4E1E015F">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869484E">
      <w:pPr>
        <w:pStyle w:val="32"/>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7CA9AFCC">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268A0A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57D957C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3DFC82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4C2D39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18325A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052C6A3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16868E8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70B5B9A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1D73C5F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6C9EFB5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A4A14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37D6B1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73438F3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64817D7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56DE679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40B0AD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26274F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1826B98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07E8300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5C64CFB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3EF1CE3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6288DCF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401DF09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204E211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53FEDC8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6563BD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51EBBC5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6E5B8C0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314210A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54C4AAB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3D05356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623E610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D48FC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3995CAF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7475BD4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1A0C47F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4CA8B68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7111089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2D61A3C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6AA8939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6BD6CD6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8C91CB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1E6840C3">
      <w:pPr>
        <w:autoSpaceDE/>
        <w:autoSpaceDN/>
        <w:snapToGrid w:val="0"/>
        <w:spacing w:line="440" w:lineRule="exact"/>
        <w:ind w:firstLine="480" w:firstLineChars="200"/>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color w:val="auto"/>
          <w:sz w:val="24"/>
          <w:highlight w:val="none"/>
        </w:rPr>
        <w:t>未按招标文件要求提供样品或提供样品不满足采购需求实质性条件的；</w:t>
      </w:r>
    </w:p>
    <w:p w14:paraId="35B09621">
      <w:pPr>
        <w:autoSpaceDE/>
        <w:autoSpaceDN/>
        <w:snapToGrid w:val="0"/>
        <w:spacing w:line="440" w:lineRule="exact"/>
        <w:ind w:firstLine="480"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sz w:val="24"/>
          <w:highlight w:val="none"/>
          <w:lang w:val="en-US" w:eastAsia="zh-CN"/>
        </w:rPr>
        <w:t>8.26参与同一个采购包(标段)的供应商存在下列情形之一且无法合理解释的，其投标(响应)文件无效:</w:t>
      </w:r>
    </w:p>
    <w:p w14:paraId="2561DB7C">
      <w:pPr>
        <w:autoSpaceDE/>
        <w:autoSpaceDN/>
        <w:snapToGrid w:val="0"/>
        <w:spacing w:line="440" w:lineRule="exact"/>
        <w:ind w:firstLine="480"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8.26.1</w:t>
      </w:r>
      <w:r>
        <w:rPr>
          <w:rFonts w:hint="eastAsia" w:ascii="仿宋" w:hAnsi="仿宋" w:eastAsia="仿宋" w:cs="仿宋"/>
          <w:b/>
          <w:bCs w:val="0"/>
          <w:color w:val="auto"/>
          <w:sz w:val="24"/>
          <w:highlight w:val="none"/>
          <w:lang w:val="en-US" w:eastAsia="zh-CN"/>
        </w:rPr>
        <w:t>不同供应商的电子投标(响应)文件上传计算机的网卡MAC地址或硬盘序列号等硬件信息相同的;</w:t>
      </w:r>
    </w:p>
    <w:p w14:paraId="5C06C901">
      <w:pPr>
        <w:autoSpaceDE/>
        <w:autoSpaceDN/>
        <w:snapToGrid w:val="0"/>
        <w:spacing w:line="440" w:lineRule="exact"/>
        <w:ind w:firstLine="480"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8.26.2</w:t>
      </w:r>
      <w:r>
        <w:rPr>
          <w:rFonts w:hint="eastAsia" w:ascii="仿宋" w:hAnsi="仿宋" w:eastAsia="仿宋" w:cs="仿宋"/>
          <w:b/>
          <w:bCs w:val="0"/>
          <w:color w:val="auto"/>
          <w:sz w:val="24"/>
          <w:highlight w:val="none"/>
          <w:lang w:val="en-US" w:eastAsia="zh-CN"/>
        </w:rPr>
        <w:t>上传的电子投标(响应)文件若出现使用本项目其他投标(响应)供应商的数字证书加密的，或者加盖本项目其他投标(响应)供应商的电子印章的;</w:t>
      </w:r>
    </w:p>
    <w:p w14:paraId="4DE6438F">
      <w:pPr>
        <w:autoSpaceDE/>
        <w:autoSpaceDN/>
        <w:snapToGrid w:val="0"/>
        <w:spacing w:line="440" w:lineRule="exact"/>
        <w:ind w:firstLine="480"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color w:val="auto"/>
          <w:kern w:val="2"/>
          <w:sz w:val="24"/>
          <w:highlight w:val="none"/>
          <w:lang w:val="en-US" w:eastAsia="zh-CN"/>
        </w:rPr>
        <w:t>8.26.3</w:t>
      </w:r>
      <w:r>
        <w:rPr>
          <w:rFonts w:hint="eastAsia" w:ascii="仿宋" w:hAnsi="仿宋" w:eastAsia="仿宋" w:cs="仿宋"/>
          <w:b/>
          <w:bCs w:val="0"/>
          <w:color w:val="auto"/>
          <w:sz w:val="24"/>
          <w:highlight w:val="none"/>
          <w:lang w:val="en-US" w:eastAsia="zh-CN"/>
        </w:rPr>
        <w:t>不同供应商的投标(响应)文件的内容存在3处(含)以上错误一致的;</w:t>
      </w:r>
    </w:p>
    <w:p w14:paraId="07E4F76C">
      <w:pPr>
        <w:autoSpaceDE/>
        <w:autoSpaceDN/>
        <w:snapToGrid w:val="0"/>
        <w:spacing w:line="440" w:lineRule="exact"/>
        <w:ind w:firstLine="480" w:firstLineChars="200"/>
        <w:rPr>
          <w:rFonts w:hint="default" w:ascii="仿宋" w:hAnsi="仿宋" w:eastAsia="仿宋" w:cs="仿宋"/>
          <w:b/>
          <w:color w:val="auto"/>
          <w:sz w:val="24"/>
          <w:highlight w:val="none"/>
        </w:rPr>
      </w:pPr>
      <w:r>
        <w:rPr>
          <w:rFonts w:hint="eastAsia" w:ascii="仿宋" w:hAnsi="仿宋" w:eastAsia="仿宋" w:cs="仿宋"/>
          <w:b/>
          <w:bCs w:val="0"/>
          <w:color w:val="auto"/>
          <w:kern w:val="2"/>
          <w:sz w:val="24"/>
          <w:highlight w:val="none"/>
          <w:lang w:val="en-US" w:eastAsia="zh-CN"/>
        </w:rPr>
        <w:t>8.26.4</w:t>
      </w:r>
      <w:r>
        <w:rPr>
          <w:rFonts w:hint="eastAsia" w:ascii="仿宋" w:hAnsi="仿宋" w:eastAsia="仿宋" w:cs="仿宋"/>
          <w:b/>
          <w:bCs w:val="0"/>
          <w:color w:val="auto"/>
          <w:sz w:val="24"/>
          <w:highlight w:val="none"/>
          <w:lang w:val="en-US" w:eastAsia="zh-CN"/>
        </w:rPr>
        <w:t>不同供应商联系人为同一人或不同联系人的联系电话一致的。</w:t>
      </w:r>
    </w:p>
    <w:p w14:paraId="3B6DB0C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37D0BF21">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51096C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DE70C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2E925F82">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0" w:firstLineChars="150"/>
        <w:jc w:val="center"/>
        <w:textAlignment w:val="auto"/>
        <w:rPr>
          <w:rFonts w:hint="eastAsia" w:ascii="仿宋" w:hAnsi="仿宋" w:eastAsia="仿宋" w:cs="仿宋"/>
          <w:b/>
          <w:color w:val="auto"/>
          <w:sz w:val="32"/>
          <w:highlight w:val="none"/>
        </w:rPr>
      </w:pPr>
    </w:p>
    <w:bookmarkEnd w:id="19"/>
    <w:p w14:paraId="7ACA34A9">
      <w:pPr>
        <w:pStyle w:val="32"/>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4714665"/>
      <w:bookmarkEnd w:id="20"/>
      <w:bookmarkStart w:id="21" w:name="_Hlt68072990"/>
      <w:bookmarkEnd w:id="21"/>
      <w:bookmarkStart w:id="22" w:name="_Hlt75236011"/>
      <w:bookmarkEnd w:id="22"/>
      <w:bookmarkStart w:id="23" w:name="_Hlt68072998"/>
      <w:bookmarkEnd w:id="23"/>
      <w:bookmarkStart w:id="24" w:name="_Hlt74707468"/>
      <w:bookmarkEnd w:id="24"/>
      <w:bookmarkStart w:id="25" w:name="_Hlt68073093"/>
      <w:bookmarkEnd w:id="25"/>
      <w:bookmarkStart w:id="26" w:name="_Hlt75236290"/>
      <w:bookmarkEnd w:id="26"/>
      <w:bookmarkStart w:id="27" w:name="_Hlt74729768"/>
      <w:bookmarkEnd w:id="27"/>
      <w:bookmarkStart w:id="28" w:name="_Hlt68057669"/>
      <w:bookmarkEnd w:id="28"/>
      <w:bookmarkStart w:id="29" w:name="_Hlt68403820"/>
      <w:bookmarkEnd w:id="29"/>
      <w:bookmarkStart w:id="30" w:name="_Hlt75236101"/>
      <w:bookmarkEnd w:id="30"/>
      <w:bookmarkStart w:id="31" w:name="_Hlt74730295"/>
      <w:bookmarkEnd w:id="31"/>
      <w:bookmarkStart w:id="32" w:name="_Toc81372776"/>
      <w:bookmarkStart w:id="33" w:name="_Toc84325929"/>
      <w:bookmarkStart w:id="34" w:name="_Toc81372953"/>
      <w:r>
        <w:rPr>
          <w:rFonts w:hint="eastAsia" w:ascii="仿宋" w:hAnsi="仿宋" w:eastAsia="仿宋" w:cs="仿宋"/>
          <w:b/>
          <w:color w:val="auto"/>
          <w:sz w:val="32"/>
          <w:szCs w:val="32"/>
          <w:highlight w:val="none"/>
        </w:rPr>
        <w:t>五、授予合同</w:t>
      </w:r>
    </w:p>
    <w:bookmarkEnd w:id="32"/>
    <w:bookmarkEnd w:id="33"/>
    <w:bookmarkEnd w:id="34"/>
    <w:p w14:paraId="6DFDF172">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0"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7B75641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37778C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62B44B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最为有利，最大限度满足招标文件的要求；</w:t>
      </w:r>
    </w:p>
    <w:p w14:paraId="49CDF6D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DBDF3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将把中标通知书授予最佳投标者，但最低价不是中标的绝对保证。</w:t>
      </w:r>
    </w:p>
    <w:p w14:paraId="55D0C9C9">
      <w:pPr>
        <w:keepNext w:val="0"/>
        <w:keepLines w:val="0"/>
        <w:pageBreakBefore w:val="0"/>
        <w:kinsoku/>
        <w:wordWrap/>
        <w:overflowPunct/>
        <w:topLinePunct w:val="0"/>
        <w:autoSpaceDE/>
        <w:autoSpaceDN/>
        <w:bidi w:val="0"/>
        <w:snapToGrid/>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5E46BE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22C207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05777E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21740021">
      <w:pPr>
        <w:keepNext w:val="0"/>
        <w:keepLines w:val="0"/>
        <w:pageBreakBefore w:val="0"/>
        <w:kinsoku/>
        <w:wordWrap/>
        <w:overflowPunct/>
        <w:topLinePunct w:val="0"/>
        <w:autoSpaceDE/>
        <w:autoSpaceDN/>
        <w:bidi w:val="0"/>
        <w:snapToGrid/>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074CCD3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7288894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230973B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6A9B47DB">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2C878B39">
      <w:pPr>
        <w:tabs>
          <w:tab w:val="left" w:pos="0"/>
        </w:tabs>
        <w:spacing w:line="360" w:lineRule="auto"/>
        <w:ind w:firstLine="482"/>
        <w:rPr>
          <w:rFonts w:hint="eastAsia" w:ascii="仿宋" w:hAnsi="仿宋" w:eastAsia="仿宋" w:cs="仿宋"/>
          <w:color w:val="auto"/>
          <w:sz w:val="24"/>
          <w:highlight w:val="none"/>
        </w:rPr>
      </w:pPr>
      <w:r>
        <w:rPr>
          <w:rFonts w:hint="eastAsia" w:ascii="仿宋" w:hAnsi="仿宋" w:eastAsia="仿宋" w:cs="仿宋"/>
          <w:color w:val="auto"/>
          <w:kern w:val="2"/>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highlight w:val="none"/>
        </w:rPr>
        <w:t>。履约保证金的数额不得超过政府采购合同金额的</w:t>
      </w:r>
      <w:r>
        <w:rPr>
          <w:rFonts w:hint="eastAsia" w:ascii="仿宋" w:hAnsi="仿宋" w:eastAsia="仿宋" w:cs="仿宋"/>
          <w:b w:val="0"/>
          <w:color w:val="auto"/>
          <w:sz w:val="24"/>
          <w:highlight w:val="none"/>
          <w:lang w:val="en-US" w:eastAsia="zh-CN"/>
        </w:rPr>
        <w:t>0.5</w:t>
      </w:r>
      <w:r>
        <w:rPr>
          <w:rFonts w:hint="eastAsia" w:ascii="仿宋" w:hAnsi="仿宋" w:eastAsia="仿宋" w:cs="仿宋"/>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5195A9EE">
      <w:pPr>
        <w:pStyle w:val="5"/>
        <w:numPr>
          <w:ilvl w:val="0"/>
          <w:numId w:val="0"/>
        </w:numPr>
        <w:ind w:firstLine="480" w:firstLineChars="200"/>
        <w:rPr>
          <w:rFonts w:hint="eastAsia" w:ascii="仿宋" w:eastAsia="仿宋" w:cs="仿宋"/>
          <w:b/>
          <w:bCs/>
          <w:snapToGrid/>
          <w:color w:val="auto"/>
          <w:kern w:val="2"/>
          <w:sz w:val="24"/>
          <w:szCs w:val="24"/>
          <w:highlight w:val="none"/>
          <w:lang w:val="en-US"/>
        </w:rPr>
      </w:pPr>
      <w:r>
        <w:rPr>
          <w:rFonts w:hint="eastAsia" w:ascii="仿宋" w:eastAsia="仿宋" w:cs="仿宋"/>
          <w:b/>
          <w:bCs/>
          <w:snapToGrid/>
          <w:color w:val="auto"/>
          <w:kern w:val="2"/>
          <w:sz w:val="24"/>
          <w:szCs w:val="24"/>
          <w:highlight w:val="none"/>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18A2D3D1">
      <w:pPr>
        <w:pStyle w:val="3"/>
        <w:spacing w:line="360" w:lineRule="auto"/>
        <w:ind w:firstLine="482"/>
        <w:rPr>
          <w:rFonts w:hint="eastAsia" w:ascii="仿宋" w:hAnsi="仿宋" w:eastAsia="仿宋" w:cs="仿宋"/>
          <w:b w:val="0"/>
          <w:color w:val="auto"/>
          <w:highlight w:val="none"/>
        </w:rPr>
      </w:pPr>
      <w:bookmarkStart w:id="35" w:name="OLE_LINK35"/>
      <w:r>
        <w:rPr>
          <w:rFonts w:hint="eastAsia" w:ascii="仿宋" w:hAnsi="仿宋" w:eastAsia="仿宋" w:cs="仿宋"/>
          <w:color w:val="auto"/>
          <w:sz w:val="24"/>
          <w:highlight w:val="none"/>
          <w:lang w:val="en-US" w:eastAsia="zh-CN"/>
        </w:rPr>
        <w:t>5.</w:t>
      </w:r>
      <w:r>
        <w:rPr>
          <w:rFonts w:hint="eastAsia" w:ascii="仿宋" w:hAnsi="仿宋" w:eastAsia="仿宋" w:cs="仿宋"/>
          <w:b w:val="0"/>
          <w:color w:val="auto"/>
          <w:highlight w:val="none"/>
        </w:rPr>
        <w:t>预付款</w:t>
      </w:r>
    </w:p>
    <w:p w14:paraId="0355F204">
      <w:pPr>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w:t>
      </w:r>
      <w:r>
        <w:rPr>
          <w:rFonts w:hint="eastAsia" w:ascii="仿宋" w:hAnsi="仿宋" w:eastAsia="仿宋" w:cs="仿宋"/>
          <w:color w:val="auto"/>
          <w:sz w:val="24"/>
          <w:highlight w:val="none"/>
          <w:lang w:eastAsia="zh-CN"/>
        </w:rPr>
        <w:t>年度计划支付金额</w:t>
      </w:r>
      <w:r>
        <w:rPr>
          <w:rFonts w:hint="eastAsia" w:ascii="仿宋" w:hAnsi="仿宋" w:eastAsia="仿宋" w:cs="仿宋"/>
          <w:color w:val="auto"/>
          <w:sz w:val="24"/>
          <w:highlight w:val="none"/>
        </w:rPr>
        <w:t>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35"/>
    <w:p w14:paraId="3F9C9234">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．合同签订及备案</w:t>
      </w:r>
    </w:p>
    <w:p w14:paraId="351E35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6.1中标人应当在中标通知书发出之日起30天内与采购人签订合同，自采购合同签订之日起2个工作日内，通过电子交易平台进行备案。</w:t>
      </w:r>
    </w:p>
    <w:p w14:paraId="25E3EA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6.2如中标人为联合体的，由联合体成员各方法定代表人或其授权代表与采购人代表签订合同。</w:t>
      </w:r>
    </w:p>
    <w:p w14:paraId="7D1D54F9">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.验收</w:t>
      </w:r>
    </w:p>
    <w:p w14:paraId="055A37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20251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7.2采购人可以邀请参加本项目的其他投标人或者第三方机构参与验收。参与验收的投标人或者第三方机构的意见作为验收书的参考资料一并存档。</w:t>
      </w:r>
    </w:p>
    <w:p w14:paraId="6C4C6CD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53225C59">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.售后服务考核</w:t>
      </w:r>
    </w:p>
    <w:p w14:paraId="512C6B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1DA280C">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357BD5F1">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7449FE1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00B1829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127CCFD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394F14E3">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5262F24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05DBE54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783E15C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753EDEB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8918ACE">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4178EF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04230E5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43D2ED8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0F44454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2AC60F4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2028902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75D7E74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59FC8CD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0A040E1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1E559F9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0CF33BD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2676DD9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07ECED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69BE6F0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371C767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759F6C6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5D4C83D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40B9699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46C6751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7B2FC948">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Borders>
            <w:top w:val="none" w:sz="0" w:space="0"/>
            <w:left w:val="none" w:sz="0" w:space="0"/>
            <w:bottom w:val="none" w:sz="0" w:space="0"/>
            <w:right w:val="none" w:sz="0" w:space="0"/>
          </w:pgBorders>
          <w:pgNumType w:fmt="decimal" w:start="1"/>
          <w:cols w:space="720" w:num="1"/>
          <w:docGrid w:linePitch="312" w:charSpace="0"/>
        </w:sectPr>
      </w:pPr>
    </w:p>
    <w:bookmarkEnd w:id="17"/>
    <w:bookmarkEnd w:id="18"/>
    <w:p w14:paraId="04A703C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6" w:name="第四部分"/>
      <w:r>
        <w:rPr>
          <w:rFonts w:hint="eastAsia" w:ascii="仿宋" w:hAnsi="仿宋" w:eastAsia="仿宋" w:cs="仿宋"/>
          <w:b/>
          <w:color w:val="auto"/>
          <w:sz w:val="36"/>
          <w:szCs w:val="36"/>
          <w:highlight w:val="none"/>
        </w:rPr>
        <w:t>第三部分   招标项目范围及要求</w:t>
      </w:r>
    </w:p>
    <w:bookmarkEnd w:id="36"/>
    <w:p w14:paraId="5CF29E53">
      <w:pPr>
        <w:numPr>
          <w:ilvl w:val="0"/>
          <w:numId w:val="1"/>
        </w:numPr>
        <w:snapToGrid w:val="0"/>
        <w:spacing w:line="360" w:lineRule="auto"/>
        <w:rPr>
          <w:rFonts w:hint="eastAsia" w:ascii="仿宋" w:hAnsi="仿宋" w:eastAsia="仿宋" w:cs="仿宋_GB2312"/>
          <w:b/>
          <w:color w:val="auto"/>
          <w:sz w:val="32"/>
          <w:highlight w:val="none"/>
        </w:rPr>
      </w:pPr>
      <w:bookmarkStart w:id="37" w:name="第五部分"/>
      <w:bookmarkStart w:id="38" w:name="_Toc86217003"/>
      <w:r>
        <w:rPr>
          <w:rFonts w:hint="eastAsia" w:ascii="仿宋" w:hAnsi="仿宋" w:eastAsia="仿宋" w:cs="仿宋_GB2312"/>
          <w:b/>
          <w:color w:val="auto"/>
          <w:sz w:val="32"/>
          <w:highlight w:val="none"/>
        </w:rPr>
        <w:t>服务清单及要求</w:t>
      </w:r>
    </w:p>
    <w:p w14:paraId="1385F010">
      <w:pPr>
        <w:spacing w:line="460" w:lineRule="exact"/>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val="en-US" w:eastAsia="zh-CN"/>
        </w:rPr>
        <w:t>一、</w:t>
      </w:r>
      <w:r>
        <w:rPr>
          <w:rFonts w:hint="eastAsia" w:ascii="仿宋" w:hAnsi="仿宋" w:eastAsia="仿宋" w:cs="仿宋"/>
          <w:b/>
          <w:bCs/>
          <w:color w:val="auto"/>
          <w:sz w:val="24"/>
          <w:szCs w:val="24"/>
          <w:highlight w:val="none"/>
          <w:lang w:eastAsia="zh-CN"/>
        </w:rPr>
        <w:t>项目概述</w:t>
      </w:r>
    </w:p>
    <w:p w14:paraId="067A663F">
      <w:pPr>
        <w:spacing w:line="46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1.设备基本情况：</w:t>
      </w:r>
      <w:r>
        <w:rPr>
          <w:rFonts w:hint="eastAsia" w:ascii="仿宋" w:hAnsi="仿宋" w:eastAsia="仿宋" w:cs="仿宋"/>
          <w:color w:val="auto"/>
          <w:sz w:val="24"/>
          <w:szCs w:val="24"/>
          <w:highlight w:val="none"/>
          <w:lang w:val="en-US" w:eastAsia="zh-CN"/>
        </w:rPr>
        <w:t>22</w:t>
      </w:r>
      <w:r>
        <w:rPr>
          <w:rFonts w:hint="eastAsia" w:ascii="仿宋" w:hAnsi="仿宋" w:eastAsia="仿宋" w:cs="仿宋"/>
          <w:color w:val="auto"/>
          <w:sz w:val="24"/>
          <w:szCs w:val="24"/>
          <w:highlight w:val="none"/>
          <w:lang w:eastAsia="zh-CN"/>
        </w:rPr>
        <w:t>条奥林巴斯电子内窥镜（详见下表）；</w:t>
      </w:r>
    </w:p>
    <w:tbl>
      <w:tblPr>
        <w:tblStyle w:val="62"/>
        <w:tblW w:w="0" w:type="auto"/>
        <w:tblInd w:w="96" w:type="dxa"/>
        <w:tblLayout w:type="autofit"/>
        <w:tblCellMar>
          <w:top w:w="0" w:type="dxa"/>
          <w:left w:w="108" w:type="dxa"/>
          <w:bottom w:w="0" w:type="dxa"/>
          <w:right w:w="108" w:type="dxa"/>
        </w:tblCellMar>
      </w:tblPr>
      <w:tblGrid>
        <w:gridCol w:w="696"/>
        <w:gridCol w:w="2792"/>
        <w:gridCol w:w="2376"/>
        <w:gridCol w:w="1596"/>
      </w:tblGrid>
      <w:tr w14:paraId="737D261E">
        <w:tblPrEx>
          <w:tblCellMar>
            <w:top w:w="0" w:type="dxa"/>
            <w:left w:w="108" w:type="dxa"/>
            <w:bottom w:w="0" w:type="dxa"/>
            <w:right w:w="108" w:type="dxa"/>
          </w:tblCellMar>
        </w:tblPrEx>
        <w:trPr>
          <w:trHeight w:val="85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7CC121A">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序号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B0B40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型号</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144B6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名称</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78589969">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机身编码</w:t>
            </w:r>
          </w:p>
        </w:tc>
      </w:tr>
      <w:tr w14:paraId="105E0A57">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7A76739">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8D46A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GIF-H260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E87CCF">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电子胃镜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5CC5D268">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2344989</w:t>
            </w:r>
          </w:p>
        </w:tc>
      </w:tr>
      <w:tr w14:paraId="5D046277">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608CFCF">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5D76A9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GIF-H260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4E9909">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电子胃镜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0EA17CB0">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2344996</w:t>
            </w:r>
          </w:p>
        </w:tc>
      </w:tr>
      <w:tr w14:paraId="0F7443D1">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E695A94">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BF7BC2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GIF-H260Z</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9F91B3B">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电子胃镜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52C4E1B4">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2424204</w:t>
            </w:r>
          </w:p>
        </w:tc>
      </w:tr>
      <w:tr w14:paraId="32CB6098">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EE72413">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FEB8A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PCF TYPE Q260AZI</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D81D1A2">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电子结肠镜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6909EBD9">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2502869</w:t>
            </w:r>
          </w:p>
        </w:tc>
      </w:tr>
      <w:tr w14:paraId="3E56B044">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1B5B291">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541739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PCF TYPE Q260AZI</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DEBCAD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电子结肠镜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70D0B42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2603056</w:t>
            </w:r>
          </w:p>
        </w:tc>
      </w:tr>
      <w:tr w14:paraId="0569CE16">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F44C86C">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0C159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CHF TYPE V</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3E30A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电子胆道镜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3C6A4F2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2651043</w:t>
            </w:r>
          </w:p>
        </w:tc>
      </w:tr>
      <w:tr w14:paraId="704FFCC8">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92BB89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531C4E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WA50042A</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FD9979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电子胸腹腔镜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744A1B47">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625911</w:t>
            </w:r>
          </w:p>
        </w:tc>
      </w:tr>
      <w:tr w14:paraId="324F17AA">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15B013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EFA4A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BF TYPE 260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3EDBE9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电子支气管内窥镜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26CEC80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2714796</w:t>
            </w:r>
          </w:p>
        </w:tc>
      </w:tr>
      <w:tr w14:paraId="5352151E">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2BE96BA">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EE746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LTF-S190-10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C4655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电子腹腔镜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2ADA3E9F">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2742862</w:t>
            </w:r>
          </w:p>
        </w:tc>
      </w:tr>
      <w:tr w14:paraId="414AA4EE">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7520B9B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85E6F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ENF TYPE VT2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1D73EB3">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电子鼻咽喉内窥镜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738410B0">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2751808</w:t>
            </w:r>
          </w:p>
        </w:tc>
      </w:tr>
      <w:tr w14:paraId="093732CC">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0575634">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45856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GIF-HQ290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E2C339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电子上消化道内窥镜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7DDD6AE1">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2756783</w:t>
            </w:r>
          </w:p>
        </w:tc>
      </w:tr>
      <w:tr w14:paraId="67EC3288">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7AE1297">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E4060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GIF-HQ290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B63FBB">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电子上消化道内窥镜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598620B1">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2756788</w:t>
            </w:r>
          </w:p>
        </w:tc>
      </w:tr>
      <w:tr w14:paraId="29542573">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B51F49A">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E78417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GIF TYPE H260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CCA05D">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电子上消化道内窥镜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6F0958E1">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2769230</w:t>
            </w:r>
          </w:p>
        </w:tc>
      </w:tr>
      <w:tr w14:paraId="517A9B84">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203D649">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14</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BED0E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BF TYPE 1T260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BECCBAF">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电子支气管内窥镜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16EA067C">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2913504</w:t>
            </w:r>
          </w:p>
        </w:tc>
      </w:tr>
      <w:tr w14:paraId="61D61536">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E86B30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7C5AD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GIF TYPE Q260J</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26CCB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电子上消化道内窥镜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4A89E75B">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2027837</w:t>
            </w:r>
          </w:p>
        </w:tc>
      </w:tr>
      <w:tr w14:paraId="0E66A189">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6903FB2A">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16</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A03FAB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GIF-H290Z</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A62A88">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电子上消化道内窥镜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014AA1CC">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2035738</w:t>
            </w:r>
          </w:p>
        </w:tc>
      </w:tr>
      <w:tr w14:paraId="3E18F5D9">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52D2E801">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17</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97920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CF-H290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634E31D">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电子结肠内窥镜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02FB764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2045642</w:t>
            </w:r>
          </w:p>
        </w:tc>
      </w:tr>
      <w:tr w14:paraId="002CA7F9">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39DA008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35666A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CF-H290I</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33E3959">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电子结肠内窥镜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7A23794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2045634</w:t>
            </w:r>
          </w:p>
        </w:tc>
      </w:tr>
      <w:tr w14:paraId="2E837E66">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48F48E9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CAFA3C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CYF-VHA</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9DA87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电子膀胱肾盂镜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570B1E1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2023709</w:t>
            </w:r>
          </w:p>
        </w:tc>
      </w:tr>
      <w:tr w14:paraId="7F5FB34D">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06B6723C">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A970BB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GIF-HQ290</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F761FD8">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电子上消化道内窥镜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21902657">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2266352</w:t>
            </w:r>
          </w:p>
        </w:tc>
      </w:tr>
      <w:tr w14:paraId="546CAD18">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F13B0F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1A154E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CF-H290I</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56B3084">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电子结肠内窥镜</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345C8B5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2250189</w:t>
            </w:r>
          </w:p>
        </w:tc>
      </w:tr>
      <w:tr w14:paraId="70618099">
        <w:tblPrEx>
          <w:tblCellMar>
            <w:top w:w="0" w:type="dxa"/>
            <w:left w:w="108" w:type="dxa"/>
            <w:bottom w:w="0" w:type="dxa"/>
            <w:right w:w="108" w:type="dxa"/>
          </w:tblCellMar>
        </w:tblPrEx>
        <w:trPr>
          <w:trHeight w:val="466" w:hRule="atLeast"/>
        </w:trPr>
        <w:tc>
          <w:tcPr>
            <w:tcW w:w="0" w:type="auto"/>
            <w:tcBorders>
              <w:top w:val="single" w:color="000000" w:sz="4" w:space="0"/>
              <w:left w:val="single" w:color="000000" w:sz="4" w:space="0"/>
              <w:bottom w:val="single" w:color="000000" w:sz="4" w:space="0"/>
              <w:right w:val="single" w:color="000000" w:sz="4" w:space="0"/>
            </w:tcBorders>
            <w:noWrap/>
            <w:vAlign w:val="center"/>
          </w:tcPr>
          <w:p w14:paraId="2BCD64E0">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6A63CA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URF-V2</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CDF8580">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电子输尿管肾盂</w:t>
            </w:r>
          </w:p>
        </w:tc>
        <w:tc>
          <w:tcPr>
            <w:tcW w:w="1596" w:type="dxa"/>
            <w:tcBorders>
              <w:top w:val="single" w:color="000000" w:sz="4" w:space="0"/>
              <w:left w:val="single" w:color="000000" w:sz="4" w:space="0"/>
              <w:bottom w:val="single" w:color="000000" w:sz="4" w:space="0"/>
              <w:right w:val="single" w:color="000000" w:sz="4" w:space="0"/>
            </w:tcBorders>
            <w:noWrap/>
            <w:vAlign w:val="center"/>
          </w:tcPr>
          <w:p w14:paraId="4E26A63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fldChar w:fldCharType="begin"/>
            </w:r>
            <w:r>
              <w:rPr>
                <w:rFonts w:hint="eastAsia" w:ascii="仿宋" w:hAnsi="仿宋" w:eastAsia="仿宋" w:cs="仿宋"/>
                <w:color w:val="auto"/>
                <w:sz w:val="24"/>
                <w:szCs w:val="24"/>
                <w:highlight w:val="none"/>
                <w:lang w:eastAsia="zh-CN"/>
              </w:rPr>
              <w:instrText xml:space="preserve"> HYPERLINK "https://olympus.lightning.sfcrmapps.cn/lightning/r/02iC8000000CthEIAS/view" </w:instrText>
            </w:r>
            <w:r>
              <w:rPr>
                <w:rFonts w:hint="eastAsia" w:ascii="仿宋" w:hAnsi="仿宋" w:eastAsia="仿宋" w:cs="仿宋"/>
                <w:color w:val="auto"/>
                <w:sz w:val="24"/>
                <w:szCs w:val="24"/>
                <w:highlight w:val="none"/>
                <w:lang w:eastAsia="zh-CN"/>
              </w:rPr>
              <w:fldChar w:fldCharType="separate"/>
            </w:r>
            <w:r>
              <w:rPr>
                <w:rFonts w:hint="eastAsia" w:ascii="仿宋" w:hAnsi="仿宋" w:eastAsia="仿宋" w:cs="仿宋"/>
                <w:color w:val="auto"/>
                <w:sz w:val="24"/>
                <w:szCs w:val="24"/>
                <w:highlight w:val="none"/>
                <w:lang w:eastAsia="zh-CN"/>
              </w:rPr>
              <w:t>2026667</w:t>
            </w:r>
            <w:r>
              <w:rPr>
                <w:rFonts w:hint="eastAsia" w:ascii="仿宋" w:hAnsi="仿宋" w:eastAsia="仿宋" w:cs="仿宋"/>
                <w:color w:val="auto"/>
                <w:sz w:val="24"/>
                <w:szCs w:val="24"/>
                <w:highlight w:val="none"/>
                <w:lang w:eastAsia="zh-CN"/>
              </w:rPr>
              <w:fldChar w:fldCharType="end"/>
            </w:r>
          </w:p>
        </w:tc>
      </w:tr>
    </w:tbl>
    <w:p w14:paraId="4CCDBD8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bookmarkStart w:id="39" w:name="OLE_LINK2"/>
      <w:bookmarkStart w:id="40" w:name="OLE_LINK6"/>
      <w:r>
        <w:rPr>
          <w:rFonts w:hint="eastAsia" w:ascii="仿宋" w:hAnsi="仿宋" w:eastAsia="仿宋" w:cs="仿宋"/>
          <w:color w:val="auto"/>
          <w:sz w:val="24"/>
          <w:szCs w:val="24"/>
          <w:highlight w:val="none"/>
          <w:lang w:eastAsia="zh-CN"/>
        </w:rPr>
        <w:t>维保形式：</w:t>
      </w:r>
      <w:bookmarkEnd w:id="39"/>
      <w:bookmarkStart w:id="41" w:name="OLE_LINK1"/>
      <w:r>
        <w:rPr>
          <w:rFonts w:hint="eastAsia" w:ascii="仿宋" w:hAnsi="仿宋" w:eastAsia="仿宋" w:cs="仿宋"/>
          <w:color w:val="auto"/>
          <w:sz w:val="24"/>
          <w:szCs w:val="24"/>
          <w:highlight w:val="none"/>
          <w:lang w:eastAsia="zh-CN"/>
        </w:rPr>
        <w:t>全保，在保修服务期内免费提供所有保修所需备件（如果存在不含在保修内的部件，请投标商列出，并报单价）；大维修时公司需及时向医院提供备用品 。</w:t>
      </w:r>
    </w:p>
    <w:bookmarkEnd w:id="40"/>
    <w:bookmarkEnd w:id="41"/>
    <w:p w14:paraId="7FC772F0">
      <w:pPr>
        <w:spacing w:line="360" w:lineRule="auto"/>
        <w:rPr>
          <w:rFonts w:hint="eastAsia" w:ascii="仿宋" w:hAnsi="仿宋" w:eastAsia="仿宋" w:cs="仿宋"/>
          <w:b/>
          <w:bCs/>
          <w:color w:val="auto"/>
          <w:sz w:val="24"/>
          <w:szCs w:val="24"/>
          <w:highlight w:val="none"/>
          <w:lang w:eastAsia="zh-CN"/>
        </w:rPr>
      </w:pPr>
      <w:bookmarkStart w:id="42" w:name="OLE_LINK7"/>
      <w:r>
        <w:rPr>
          <w:rFonts w:hint="eastAsia" w:ascii="仿宋" w:hAnsi="仿宋" w:eastAsia="仿宋"/>
          <w:color w:val="auto"/>
          <w:sz w:val="24"/>
          <w:highlight w:val="none"/>
        </w:rPr>
        <w:t>★</w:t>
      </w:r>
      <w:r>
        <w:rPr>
          <w:rFonts w:hint="eastAsia" w:ascii="仿宋" w:hAnsi="仿宋" w:eastAsia="仿宋" w:cs="仿宋"/>
          <w:b/>
          <w:bCs/>
          <w:color w:val="auto"/>
          <w:sz w:val="24"/>
          <w:szCs w:val="24"/>
          <w:highlight w:val="none"/>
          <w:lang w:val="en-US" w:eastAsia="zh-CN"/>
        </w:rPr>
        <w:t>二、</w:t>
      </w:r>
      <w:r>
        <w:rPr>
          <w:rFonts w:hint="eastAsia" w:ascii="仿宋" w:hAnsi="仿宋" w:eastAsia="仿宋" w:cs="仿宋"/>
          <w:b/>
          <w:bCs/>
          <w:color w:val="auto"/>
          <w:sz w:val="24"/>
          <w:szCs w:val="24"/>
          <w:highlight w:val="none"/>
          <w:lang w:eastAsia="zh-CN"/>
        </w:rPr>
        <w:t>维保服务详细要求：</w:t>
      </w:r>
    </w:p>
    <w:p w14:paraId="3BD3BA5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1.方案提供</w:t>
      </w:r>
      <w:r>
        <w:rPr>
          <w:rFonts w:hint="eastAsia" w:ascii="仿宋" w:hAnsi="仿宋" w:eastAsia="仿宋" w:cs="仿宋"/>
          <w:color w:val="auto"/>
          <w:sz w:val="24"/>
          <w:szCs w:val="24"/>
          <w:highlight w:val="none"/>
          <w:lang w:eastAsia="zh-CN"/>
        </w:rPr>
        <w:t>：本次项目是为</w:t>
      </w:r>
      <w:r>
        <w:rPr>
          <w:rFonts w:hint="eastAsia" w:ascii="仿宋" w:hAnsi="仿宋" w:eastAsia="仿宋" w:cs="仿宋"/>
          <w:color w:val="auto"/>
          <w:sz w:val="24"/>
          <w:szCs w:val="24"/>
          <w:highlight w:val="none"/>
          <w:lang w:val="en-US" w:eastAsia="zh-CN"/>
        </w:rPr>
        <w:t>绍兴市柯桥区中医医院医共体总院</w:t>
      </w:r>
      <w:r>
        <w:rPr>
          <w:rFonts w:hint="eastAsia" w:ascii="仿宋" w:hAnsi="仿宋" w:eastAsia="仿宋" w:cs="仿宋"/>
          <w:color w:val="auto"/>
          <w:sz w:val="24"/>
          <w:szCs w:val="24"/>
          <w:highlight w:val="none"/>
          <w:lang w:eastAsia="zh-CN"/>
        </w:rPr>
        <w:t>（采购人）的医疗设备采购一家维修保养服务商，供应商应承诺按照国家、行业标准规定，出具一项完善、合理和可行的维保服务方案，方案中应体现针对本项目的设备进行系统、全面维保所必须的具体措施，人员配置，质量保证、时间安排等内容，以使设备高效、正常运作，确保设备达到临床应用要求。</w:t>
      </w:r>
    </w:p>
    <w:p w14:paraId="47A012A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2.人员保障：</w:t>
      </w:r>
      <w:r>
        <w:rPr>
          <w:rFonts w:hint="eastAsia" w:ascii="仿宋" w:hAnsi="仿宋" w:eastAsia="仿宋" w:cs="仿宋"/>
          <w:color w:val="auto"/>
          <w:sz w:val="24"/>
          <w:szCs w:val="24"/>
          <w:highlight w:val="none"/>
          <w:lang w:eastAsia="zh-CN"/>
        </w:rPr>
        <w:t>配备至少1名全职的厂家认证的工程师，需提供有效期内的厂家培训证明或资格证。</w:t>
      </w:r>
    </w:p>
    <w:p w14:paraId="198A7D0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3.质量保障：</w:t>
      </w:r>
      <w:bookmarkStart w:id="43" w:name="OLE_LINK4"/>
      <w:r>
        <w:rPr>
          <w:rFonts w:hint="eastAsia" w:ascii="仿宋" w:hAnsi="仿宋" w:eastAsia="仿宋" w:cs="仿宋"/>
          <w:color w:val="auto"/>
          <w:sz w:val="24"/>
          <w:szCs w:val="24"/>
          <w:highlight w:val="none"/>
          <w:lang w:eastAsia="zh-CN"/>
        </w:rPr>
        <w:t>服务期内</w:t>
      </w:r>
      <w:bookmarkEnd w:id="43"/>
      <w:r>
        <w:rPr>
          <w:rFonts w:hint="eastAsia" w:ascii="仿宋" w:hAnsi="仿宋" w:eastAsia="仿宋" w:cs="仿宋"/>
          <w:color w:val="auto"/>
          <w:sz w:val="24"/>
          <w:szCs w:val="24"/>
          <w:highlight w:val="none"/>
          <w:lang w:eastAsia="zh-CN"/>
        </w:rPr>
        <w:t>，供应商应承诺提供完善的质量保证措施，保修期内公司指定工程师负责医院的内镜维修和清洗保养培训；</w:t>
      </w:r>
      <w:bookmarkStart w:id="44" w:name="OLE_LINK5"/>
      <w:r>
        <w:rPr>
          <w:rFonts w:hint="eastAsia" w:ascii="仿宋" w:hAnsi="仿宋" w:eastAsia="仿宋" w:cs="仿宋"/>
          <w:color w:val="auto"/>
          <w:sz w:val="24"/>
          <w:szCs w:val="24"/>
          <w:highlight w:val="none"/>
          <w:lang w:eastAsia="zh-CN"/>
        </w:rPr>
        <w:t>对维保设备提供每年</w:t>
      </w:r>
      <w:r>
        <w:rPr>
          <w:rFonts w:hint="eastAsia" w:ascii="仿宋" w:hAnsi="仿宋" w:eastAsia="仿宋" w:cs="仿宋"/>
          <w:color w:val="auto"/>
          <w:sz w:val="24"/>
          <w:szCs w:val="24"/>
          <w:highlight w:val="none"/>
          <w:u w:val="single"/>
          <w:lang w:eastAsia="zh-CN"/>
        </w:rPr>
        <w:t xml:space="preserve">  四  </w:t>
      </w:r>
      <w:r>
        <w:rPr>
          <w:rFonts w:hint="eastAsia" w:ascii="仿宋" w:hAnsi="仿宋" w:eastAsia="仿宋" w:cs="仿宋"/>
          <w:color w:val="auto"/>
          <w:sz w:val="24"/>
          <w:szCs w:val="24"/>
          <w:highlight w:val="none"/>
          <w:lang w:eastAsia="zh-CN"/>
        </w:rPr>
        <w:t>次定期维护、保养</w:t>
      </w:r>
      <w:bookmarkEnd w:id="44"/>
      <w:r>
        <w:rPr>
          <w:rFonts w:hint="eastAsia" w:ascii="仿宋" w:hAnsi="仿宋" w:eastAsia="仿宋" w:cs="仿宋"/>
          <w:color w:val="auto"/>
          <w:sz w:val="24"/>
          <w:szCs w:val="24"/>
          <w:highlight w:val="none"/>
          <w:lang w:eastAsia="zh-CN"/>
        </w:rPr>
        <w:t>；公司需一年一次对内镜周边的仪器免费除尘清洁服务；以书面形式提交报告给医院存档。</w:t>
      </w:r>
    </w:p>
    <w:p w14:paraId="2218C35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4.响应保障：</w:t>
      </w:r>
      <w:r>
        <w:rPr>
          <w:rFonts w:hint="eastAsia" w:ascii="仿宋" w:hAnsi="仿宋" w:eastAsia="仿宋" w:cs="仿宋"/>
          <w:color w:val="auto"/>
          <w:sz w:val="24"/>
          <w:szCs w:val="24"/>
          <w:highlight w:val="none"/>
          <w:lang w:eastAsia="zh-CN"/>
        </w:rPr>
        <w:t>48小时内派工程师前往现场技术支持，要求保证72小时内完成小维修，14个工作日内完成大维修。</w:t>
      </w:r>
    </w:p>
    <w:p w14:paraId="2CDE17F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5.开机保障：</w:t>
      </w:r>
      <w:r>
        <w:rPr>
          <w:rFonts w:hint="eastAsia" w:ascii="仿宋" w:hAnsi="仿宋" w:eastAsia="仿宋" w:cs="仿宋"/>
          <w:color w:val="auto"/>
          <w:sz w:val="24"/>
          <w:szCs w:val="24"/>
          <w:highlight w:val="none"/>
          <w:lang w:eastAsia="zh-CN"/>
        </w:rPr>
        <w:t xml:space="preserve"> </w:t>
      </w:r>
      <w:r>
        <w:rPr>
          <w:rFonts w:hint="eastAsia" w:ascii="仿宋" w:hAnsi="仿宋" w:eastAsia="仿宋" w:cs="仿宋"/>
          <w:color w:val="auto"/>
          <w:kern w:val="2"/>
          <w:sz w:val="24"/>
          <w:szCs w:val="24"/>
          <w:highlight w:val="none"/>
          <w:lang w:eastAsia="zh-CN"/>
        </w:rPr>
        <w:t>大维修时公司需及时向医院提供相应数量备用品</w:t>
      </w:r>
      <w:r>
        <w:rPr>
          <w:rFonts w:hint="eastAsia" w:ascii="仿宋" w:hAnsi="仿宋" w:eastAsia="仿宋" w:cs="仿宋"/>
          <w:color w:val="auto"/>
          <w:sz w:val="24"/>
          <w:szCs w:val="24"/>
          <w:highlight w:val="none"/>
          <w:lang w:eastAsia="zh-CN"/>
        </w:rPr>
        <w:t xml:space="preserve"> ；保证病人正常检查数量。</w:t>
      </w:r>
    </w:p>
    <w:p w14:paraId="5F9B05B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6.升级</w:t>
      </w:r>
      <w:r>
        <w:rPr>
          <w:rFonts w:hint="eastAsia" w:ascii="仿宋" w:hAnsi="仿宋" w:eastAsia="仿宋" w:cs="仿宋"/>
          <w:b/>
          <w:color w:val="auto"/>
          <w:sz w:val="24"/>
          <w:szCs w:val="24"/>
          <w:highlight w:val="none"/>
          <w:lang w:val="en-US" w:eastAsia="zh-CN"/>
        </w:rPr>
        <w:t>服务</w:t>
      </w:r>
      <w:r>
        <w:rPr>
          <w:rFonts w:hint="eastAsia" w:ascii="仿宋" w:hAnsi="仿宋" w:eastAsia="仿宋" w:cs="仿宋"/>
          <w:b/>
          <w:color w:val="auto"/>
          <w:sz w:val="24"/>
          <w:szCs w:val="24"/>
          <w:highlight w:val="none"/>
          <w:lang w:eastAsia="zh-CN"/>
        </w:rPr>
        <w:t>：</w:t>
      </w:r>
      <w:r>
        <w:rPr>
          <w:rFonts w:hint="eastAsia" w:ascii="仿宋" w:hAnsi="仿宋" w:eastAsia="仿宋" w:cs="仿宋"/>
          <w:color w:val="auto"/>
          <w:sz w:val="24"/>
          <w:szCs w:val="24"/>
          <w:highlight w:val="none"/>
          <w:lang w:eastAsia="zh-CN"/>
        </w:rPr>
        <w:t>在服务期内，如设备厂家有免费软件升级服务时，供应商应免费、及时提供原厂系统安全性、完善性软硬件升级服务。</w:t>
      </w:r>
    </w:p>
    <w:p w14:paraId="5F46AB4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7.其他约定：</w:t>
      </w:r>
      <w:r>
        <w:rPr>
          <w:rFonts w:hint="eastAsia" w:ascii="仿宋" w:hAnsi="仿宋" w:eastAsia="仿宋" w:cs="仿宋"/>
          <w:color w:val="auto"/>
          <w:sz w:val="24"/>
          <w:szCs w:val="24"/>
          <w:highlight w:val="none"/>
          <w:lang w:eastAsia="zh-CN"/>
        </w:rPr>
        <w:t>供应商应承诺自行完成本项目，不得进行转包、分包或由组织外散在的无约束保障的人员参与；</w:t>
      </w:r>
    </w:p>
    <w:p w14:paraId="143595C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
          <w:bCs/>
          <w:color w:val="auto"/>
          <w:sz w:val="24"/>
          <w:szCs w:val="24"/>
          <w:highlight w:val="none"/>
          <w:u w:val="single"/>
          <w:lang w:eastAsia="zh-CN"/>
        </w:rPr>
      </w:pPr>
      <w:r>
        <w:rPr>
          <w:rFonts w:hint="eastAsia" w:ascii="仿宋" w:hAnsi="仿宋" w:eastAsia="仿宋" w:cs="仿宋"/>
          <w:b/>
          <w:bCs/>
          <w:color w:val="auto"/>
          <w:sz w:val="24"/>
          <w:szCs w:val="24"/>
          <w:highlight w:val="none"/>
          <w:u w:val="single"/>
          <w:lang w:eastAsia="zh-CN"/>
        </w:rPr>
        <w:t>8．服务质量评价：每年对服务供应进行服务质量评价，评价方法见服务质量评价表。</w:t>
      </w:r>
      <w:bookmarkEnd w:id="42"/>
    </w:p>
    <w:p w14:paraId="6EB55F3C">
      <w:pPr>
        <w:pStyle w:val="798"/>
        <w:rPr>
          <w:rFonts w:hint="eastAsia" w:ascii="仿宋" w:hAnsi="仿宋" w:eastAsia="仿宋" w:cs="仿宋"/>
          <w:color w:val="auto"/>
          <w:sz w:val="24"/>
          <w:highlight w:val="none"/>
          <w:lang w:eastAsia="zh-CN"/>
        </w:rPr>
      </w:pPr>
      <w:r>
        <w:rPr>
          <w:rFonts w:hint="eastAsia" w:ascii="仿宋" w:hAnsi="仿宋" w:eastAsia="仿宋" w:cs="仿宋"/>
          <w:color w:val="auto"/>
          <w:szCs w:val="24"/>
          <w:highlight w:val="none"/>
        </w:rPr>
        <w:t>确保维保后</w:t>
      </w:r>
      <w:r>
        <w:rPr>
          <w:rFonts w:hint="eastAsia" w:ascii="仿宋" w:hAnsi="仿宋" w:eastAsia="仿宋" w:cs="仿宋"/>
          <w:color w:val="auto"/>
          <w:szCs w:val="24"/>
          <w:highlight w:val="none"/>
          <w:lang w:val="en-US" w:eastAsia="zh-CN"/>
        </w:rPr>
        <w:t>符合</w:t>
      </w:r>
      <w:r>
        <w:rPr>
          <w:rFonts w:hint="eastAsia" w:ascii="仿宋" w:hAnsi="仿宋" w:eastAsia="仿宋" w:cs="仿宋"/>
          <w:color w:val="auto"/>
          <w:szCs w:val="24"/>
          <w:highlight w:val="none"/>
        </w:rPr>
        <w:t>设备质量达到厂家性能指标，并符合法定部门检测要求。</w:t>
      </w:r>
      <w:r>
        <w:rPr>
          <w:rFonts w:hint="eastAsia" w:ascii="仿宋" w:hAnsi="仿宋" w:eastAsia="仿宋" w:cs="仿宋"/>
          <w:color w:val="auto"/>
          <w:szCs w:val="24"/>
          <w:highlight w:val="none"/>
          <w:lang w:val="en-US"/>
        </w:rPr>
        <w:t>投标人所提供的零配件具有规范的进货渠道</w:t>
      </w:r>
      <w:r>
        <w:rPr>
          <w:rFonts w:hint="eastAsia" w:ascii="仿宋" w:hAnsi="仿宋" w:eastAsia="仿宋" w:cs="仿宋"/>
          <w:color w:val="auto"/>
          <w:szCs w:val="24"/>
          <w:highlight w:val="none"/>
          <w:lang w:val="en-US" w:eastAsia="zh-CN"/>
        </w:rPr>
        <w:t>，</w:t>
      </w:r>
      <w:r>
        <w:rPr>
          <w:rFonts w:hint="eastAsia" w:ascii="仿宋" w:hAnsi="仿宋" w:eastAsia="仿宋" w:cs="仿宋"/>
          <w:color w:val="auto"/>
          <w:szCs w:val="24"/>
          <w:highlight w:val="none"/>
          <w:lang w:val="en-US"/>
        </w:rPr>
        <w:t>所有零配件为全新配</w:t>
      </w:r>
      <w:r>
        <w:rPr>
          <w:rFonts w:hint="eastAsia" w:ascii="仿宋" w:hAnsi="仿宋" w:eastAsia="仿宋" w:cs="仿宋"/>
          <w:color w:val="auto"/>
          <w:szCs w:val="24"/>
          <w:highlight w:val="none"/>
        </w:rPr>
        <w:t>件</w:t>
      </w:r>
      <w:r>
        <w:rPr>
          <w:rFonts w:hint="eastAsia" w:ascii="仿宋" w:hAnsi="仿宋" w:eastAsia="仿宋" w:cs="仿宋"/>
          <w:color w:val="auto"/>
          <w:sz w:val="24"/>
          <w:highlight w:val="none"/>
        </w:rPr>
        <w:t>提供出厂合格证等质量证明文件，</w:t>
      </w:r>
      <w:r>
        <w:rPr>
          <w:rFonts w:hint="eastAsia" w:ascii="仿宋" w:hAnsi="仿宋" w:eastAsia="仿宋" w:cs="仿宋"/>
          <w:color w:val="auto"/>
          <w:szCs w:val="24"/>
          <w:highlight w:val="none"/>
        </w:rPr>
        <w:t>进口配件</w:t>
      </w:r>
      <w:r>
        <w:rPr>
          <w:rFonts w:hint="eastAsia" w:ascii="仿宋" w:hAnsi="仿宋" w:eastAsia="仿宋" w:cs="仿宋"/>
          <w:color w:val="auto"/>
          <w:sz w:val="24"/>
          <w:highlight w:val="none"/>
        </w:rPr>
        <w:t>的必须有合法的进货渠道证明，如海关报关单、原产地证明、商检证明等</w:t>
      </w:r>
      <w:r>
        <w:rPr>
          <w:rFonts w:hint="eastAsia" w:ascii="仿宋" w:hAnsi="仿宋" w:eastAsia="仿宋" w:cs="仿宋"/>
          <w:color w:val="auto"/>
          <w:sz w:val="24"/>
          <w:highlight w:val="none"/>
          <w:lang w:eastAsia="zh-CN"/>
        </w:rPr>
        <w:t>。投标时提供相关材料。</w:t>
      </w:r>
    </w:p>
    <w:p w14:paraId="66D32C9E">
      <w:pPr>
        <w:spacing w:line="460" w:lineRule="exact"/>
        <w:ind w:firstLine="480" w:firstLineChars="200"/>
        <w:jc w:val="left"/>
        <w:rPr>
          <w:rFonts w:hint="eastAsia" w:ascii="仿宋" w:hAnsi="仿宋" w:eastAsia="仿宋" w:cs="仿宋"/>
          <w:b/>
          <w:bCs/>
          <w:color w:val="auto"/>
          <w:sz w:val="24"/>
          <w:szCs w:val="24"/>
          <w:highlight w:val="none"/>
          <w:lang w:eastAsia="zh-CN"/>
        </w:rPr>
      </w:pPr>
    </w:p>
    <w:p w14:paraId="45778DE8">
      <w:pPr>
        <w:spacing w:line="460" w:lineRule="exact"/>
        <w:ind w:firstLine="480" w:firstLineChars="200"/>
        <w:jc w:val="left"/>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附表一</w:t>
      </w:r>
    </w:p>
    <w:tbl>
      <w:tblPr>
        <w:tblStyle w:val="63"/>
        <w:tblpPr w:leftFromText="180" w:rightFromText="180" w:vertAnchor="text" w:horzAnchor="page" w:tblpX="1484" w:tblpY="309"/>
        <w:tblOverlap w:val="never"/>
        <w:tblW w:w="86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2"/>
        <w:gridCol w:w="1249"/>
        <w:gridCol w:w="3434"/>
        <w:gridCol w:w="1884"/>
      </w:tblGrid>
      <w:tr w14:paraId="7E4CD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112" w:type="dxa"/>
            <w:noWrap/>
            <w:vAlign w:val="top"/>
          </w:tcPr>
          <w:p w14:paraId="588A0059">
            <w:pPr>
              <w:spacing w:line="46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项目名称：</w:t>
            </w:r>
          </w:p>
        </w:tc>
        <w:tc>
          <w:tcPr>
            <w:tcW w:w="6567" w:type="dxa"/>
            <w:gridSpan w:val="3"/>
            <w:noWrap/>
            <w:vAlign w:val="top"/>
          </w:tcPr>
          <w:p w14:paraId="50B3CC1F">
            <w:pPr>
              <w:spacing w:line="460" w:lineRule="exact"/>
              <w:ind w:firstLine="480" w:firstLineChars="200"/>
              <w:rPr>
                <w:rFonts w:hint="eastAsia" w:ascii="仿宋" w:hAnsi="仿宋" w:eastAsia="仿宋" w:cs="仿宋"/>
                <w:color w:val="auto"/>
                <w:sz w:val="24"/>
                <w:szCs w:val="24"/>
                <w:highlight w:val="none"/>
                <w:lang w:eastAsia="zh-CN"/>
              </w:rPr>
            </w:pPr>
          </w:p>
        </w:tc>
      </w:tr>
      <w:tr w14:paraId="5414B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112" w:type="dxa"/>
            <w:noWrap/>
            <w:vAlign w:val="top"/>
          </w:tcPr>
          <w:p w14:paraId="09AE2BE3">
            <w:pPr>
              <w:spacing w:line="46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保修内容：</w:t>
            </w:r>
          </w:p>
        </w:tc>
        <w:tc>
          <w:tcPr>
            <w:tcW w:w="6567" w:type="dxa"/>
            <w:gridSpan w:val="3"/>
            <w:noWrap/>
            <w:vAlign w:val="top"/>
          </w:tcPr>
          <w:p w14:paraId="5E4D76D2">
            <w:pPr>
              <w:spacing w:line="46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w:t>
            </w:r>
          </w:p>
        </w:tc>
      </w:tr>
      <w:tr w14:paraId="68561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112" w:type="dxa"/>
            <w:noWrap/>
            <w:vAlign w:val="top"/>
          </w:tcPr>
          <w:p w14:paraId="55B17E57">
            <w:pPr>
              <w:spacing w:line="46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受评单位：</w:t>
            </w:r>
          </w:p>
        </w:tc>
        <w:tc>
          <w:tcPr>
            <w:tcW w:w="6567" w:type="dxa"/>
            <w:gridSpan w:val="3"/>
            <w:noWrap/>
            <w:vAlign w:val="top"/>
          </w:tcPr>
          <w:p w14:paraId="10E64CC6">
            <w:pPr>
              <w:spacing w:line="46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w:t>
            </w:r>
          </w:p>
        </w:tc>
      </w:tr>
      <w:tr w14:paraId="44D60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112" w:type="dxa"/>
            <w:noWrap/>
            <w:vAlign w:val="top"/>
          </w:tcPr>
          <w:p w14:paraId="5CC080BE">
            <w:pPr>
              <w:spacing w:line="46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联系人：</w:t>
            </w:r>
          </w:p>
        </w:tc>
        <w:tc>
          <w:tcPr>
            <w:tcW w:w="1249" w:type="dxa"/>
            <w:noWrap/>
            <w:vAlign w:val="top"/>
          </w:tcPr>
          <w:p w14:paraId="79AA1BB8">
            <w:pPr>
              <w:spacing w:line="46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w:t>
            </w:r>
          </w:p>
        </w:tc>
        <w:tc>
          <w:tcPr>
            <w:tcW w:w="3434" w:type="dxa"/>
            <w:noWrap/>
            <w:vAlign w:val="top"/>
          </w:tcPr>
          <w:p w14:paraId="1C1FBAB8">
            <w:pPr>
              <w:spacing w:line="46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电话：</w:t>
            </w:r>
          </w:p>
        </w:tc>
        <w:tc>
          <w:tcPr>
            <w:tcW w:w="1884" w:type="dxa"/>
            <w:noWrap/>
            <w:vAlign w:val="top"/>
          </w:tcPr>
          <w:p w14:paraId="4016D496">
            <w:pPr>
              <w:spacing w:line="46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w:t>
            </w:r>
          </w:p>
        </w:tc>
      </w:tr>
      <w:tr w14:paraId="05346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112" w:type="dxa"/>
            <w:noWrap/>
            <w:vAlign w:val="top"/>
          </w:tcPr>
          <w:p w14:paraId="3E21B482">
            <w:pPr>
              <w:spacing w:line="46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保修周期</w:t>
            </w:r>
          </w:p>
        </w:tc>
        <w:tc>
          <w:tcPr>
            <w:tcW w:w="6567" w:type="dxa"/>
            <w:gridSpan w:val="3"/>
            <w:noWrap/>
            <w:vAlign w:val="top"/>
          </w:tcPr>
          <w:p w14:paraId="1B4114EE">
            <w:pPr>
              <w:spacing w:line="460" w:lineRule="exact"/>
              <w:ind w:firstLine="480" w:firstLineChars="200"/>
              <w:rPr>
                <w:rFonts w:hint="eastAsia" w:ascii="仿宋" w:hAnsi="仿宋" w:eastAsia="仿宋" w:cs="仿宋"/>
                <w:color w:val="auto"/>
                <w:sz w:val="24"/>
                <w:szCs w:val="24"/>
                <w:highlight w:val="none"/>
                <w:lang w:eastAsia="zh-CN"/>
              </w:rPr>
            </w:pPr>
          </w:p>
        </w:tc>
      </w:tr>
      <w:tr w14:paraId="7E4F2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2112" w:type="dxa"/>
            <w:noWrap/>
            <w:vAlign w:val="top"/>
          </w:tcPr>
          <w:p w14:paraId="0FA974A3">
            <w:pPr>
              <w:spacing w:line="46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评价人：</w:t>
            </w:r>
          </w:p>
        </w:tc>
        <w:tc>
          <w:tcPr>
            <w:tcW w:w="6567" w:type="dxa"/>
            <w:gridSpan w:val="3"/>
            <w:noWrap/>
            <w:vAlign w:val="top"/>
          </w:tcPr>
          <w:p w14:paraId="6196B637">
            <w:pPr>
              <w:spacing w:line="46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    </w:t>
            </w:r>
          </w:p>
        </w:tc>
      </w:tr>
      <w:tr w14:paraId="705A5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3361" w:type="dxa"/>
            <w:gridSpan w:val="2"/>
            <w:noWrap/>
            <w:vAlign w:val="top"/>
          </w:tcPr>
          <w:p w14:paraId="6F12AA64">
            <w:pPr>
              <w:spacing w:line="460" w:lineRule="exact"/>
              <w:ind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评价项</w:t>
            </w:r>
          </w:p>
        </w:tc>
        <w:tc>
          <w:tcPr>
            <w:tcW w:w="3434" w:type="dxa"/>
            <w:noWrap/>
            <w:vAlign w:val="top"/>
          </w:tcPr>
          <w:p w14:paraId="7EAB1ADF">
            <w:pPr>
              <w:spacing w:line="460" w:lineRule="exact"/>
              <w:ind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验收标准</w:t>
            </w:r>
          </w:p>
        </w:tc>
        <w:tc>
          <w:tcPr>
            <w:tcW w:w="1884" w:type="dxa"/>
            <w:noWrap/>
            <w:vAlign w:val="top"/>
          </w:tcPr>
          <w:p w14:paraId="0AA7CAD3">
            <w:pPr>
              <w:spacing w:line="460" w:lineRule="exact"/>
              <w:ind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打分</w:t>
            </w:r>
          </w:p>
        </w:tc>
      </w:tr>
      <w:tr w14:paraId="60925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3361" w:type="dxa"/>
            <w:gridSpan w:val="2"/>
            <w:noWrap/>
            <w:vAlign w:val="top"/>
          </w:tcPr>
          <w:p w14:paraId="177D1284">
            <w:pPr>
              <w:spacing w:line="460" w:lineRule="exact"/>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配件匹配率(10)</w:t>
            </w:r>
          </w:p>
        </w:tc>
        <w:tc>
          <w:tcPr>
            <w:tcW w:w="3434" w:type="dxa"/>
            <w:noWrap/>
            <w:vAlign w:val="top"/>
          </w:tcPr>
          <w:p w14:paraId="481FAA56">
            <w:pPr>
              <w:spacing w:line="460" w:lineRule="exact"/>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出厂要求，</w:t>
            </w:r>
            <w:r>
              <w:rPr>
                <w:rFonts w:hint="eastAsia" w:ascii="仿宋" w:hAnsi="仿宋" w:eastAsia="仿宋" w:cs="仿宋"/>
                <w:color w:val="auto"/>
                <w:sz w:val="24"/>
                <w:highlight w:val="none"/>
                <w:lang w:val="en-US" w:eastAsia="zh-CN"/>
              </w:rPr>
              <w:t>未提供或无法溯源不得分</w:t>
            </w:r>
          </w:p>
        </w:tc>
        <w:tc>
          <w:tcPr>
            <w:tcW w:w="1884" w:type="dxa"/>
            <w:noWrap/>
            <w:vAlign w:val="top"/>
          </w:tcPr>
          <w:p w14:paraId="1A59A2CA">
            <w:pPr>
              <w:spacing w:line="460" w:lineRule="exact"/>
              <w:ind w:firstLine="480" w:firstLineChars="200"/>
              <w:rPr>
                <w:rFonts w:hint="eastAsia" w:ascii="仿宋" w:hAnsi="仿宋" w:eastAsia="仿宋" w:cs="仿宋"/>
                <w:color w:val="auto"/>
                <w:sz w:val="24"/>
                <w:szCs w:val="24"/>
                <w:highlight w:val="none"/>
                <w:lang w:eastAsia="zh-CN"/>
              </w:rPr>
            </w:pPr>
          </w:p>
        </w:tc>
      </w:tr>
      <w:tr w14:paraId="2EBB4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3361" w:type="dxa"/>
            <w:gridSpan w:val="2"/>
            <w:noWrap/>
            <w:vAlign w:val="top"/>
          </w:tcPr>
          <w:p w14:paraId="43E47FB3">
            <w:pPr>
              <w:spacing w:line="460" w:lineRule="exact"/>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配件溯源情况（30）</w:t>
            </w:r>
          </w:p>
        </w:tc>
        <w:tc>
          <w:tcPr>
            <w:tcW w:w="3434" w:type="dxa"/>
            <w:noWrap/>
            <w:vAlign w:val="top"/>
          </w:tcPr>
          <w:p w14:paraId="4E45E24B">
            <w:pPr>
              <w:spacing w:line="460" w:lineRule="exact"/>
              <w:jc w:val="both"/>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提供零配件规范的进货渠道证明，进口配件需提供如海关报关单、原产地证明、商检证明等，未提供或无法溯源不得分</w:t>
            </w:r>
          </w:p>
        </w:tc>
        <w:tc>
          <w:tcPr>
            <w:tcW w:w="1884" w:type="dxa"/>
            <w:noWrap/>
            <w:vAlign w:val="top"/>
          </w:tcPr>
          <w:p w14:paraId="66EA7CD9">
            <w:pPr>
              <w:spacing w:line="460" w:lineRule="exact"/>
              <w:ind w:firstLine="480" w:firstLineChars="200"/>
              <w:rPr>
                <w:rFonts w:hint="eastAsia" w:ascii="仿宋" w:hAnsi="仿宋" w:eastAsia="仿宋" w:cs="仿宋"/>
                <w:color w:val="auto"/>
                <w:sz w:val="24"/>
                <w:szCs w:val="24"/>
                <w:highlight w:val="none"/>
                <w:lang w:eastAsia="zh-CN"/>
              </w:rPr>
            </w:pPr>
          </w:p>
        </w:tc>
      </w:tr>
      <w:tr w14:paraId="5CC5D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3361" w:type="dxa"/>
            <w:gridSpan w:val="2"/>
            <w:noWrap/>
            <w:vAlign w:val="top"/>
          </w:tcPr>
          <w:p w14:paraId="4177B1BA">
            <w:pPr>
              <w:spacing w:line="460" w:lineRule="exact"/>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维修质量（20）</w:t>
            </w:r>
          </w:p>
        </w:tc>
        <w:tc>
          <w:tcPr>
            <w:tcW w:w="3434" w:type="dxa"/>
            <w:noWrap/>
            <w:vAlign w:val="top"/>
          </w:tcPr>
          <w:p w14:paraId="23650E6F">
            <w:pPr>
              <w:spacing w:line="460" w:lineRule="exact"/>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质量需达到出厂性能指标并符合法定部门检测要求，验收时需提供厂家或第三方检测证明，不提供不得分</w:t>
            </w:r>
          </w:p>
        </w:tc>
        <w:tc>
          <w:tcPr>
            <w:tcW w:w="1884" w:type="dxa"/>
            <w:noWrap/>
            <w:vAlign w:val="top"/>
          </w:tcPr>
          <w:p w14:paraId="30A827E2">
            <w:pPr>
              <w:spacing w:line="460" w:lineRule="exact"/>
              <w:ind w:firstLine="480" w:firstLineChars="200"/>
              <w:rPr>
                <w:rFonts w:hint="eastAsia" w:ascii="仿宋" w:hAnsi="仿宋" w:eastAsia="仿宋" w:cs="仿宋"/>
                <w:color w:val="auto"/>
                <w:sz w:val="24"/>
                <w:szCs w:val="24"/>
                <w:highlight w:val="none"/>
                <w:lang w:eastAsia="zh-CN"/>
              </w:rPr>
            </w:pPr>
          </w:p>
        </w:tc>
      </w:tr>
      <w:tr w14:paraId="53284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3361" w:type="dxa"/>
            <w:gridSpan w:val="2"/>
            <w:noWrap/>
            <w:vAlign w:val="top"/>
          </w:tcPr>
          <w:p w14:paraId="5DAFE2EF">
            <w:pPr>
              <w:spacing w:line="460" w:lineRule="exact"/>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提供备品备件符合率等（10）</w:t>
            </w:r>
          </w:p>
        </w:tc>
        <w:tc>
          <w:tcPr>
            <w:tcW w:w="3434" w:type="dxa"/>
            <w:noWrap/>
            <w:vAlign w:val="top"/>
          </w:tcPr>
          <w:p w14:paraId="200774C5">
            <w:pPr>
              <w:spacing w:line="460" w:lineRule="exact"/>
              <w:jc w:val="both"/>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提供同品牌同型号，未提供1次扣1分，</w:t>
            </w:r>
            <w:r>
              <w:rPr>
                <w:rFonts w:hint="eastAsia" w:ascii="仿宋" w:hAnsi="仿宋" w:eastAsia="仿宋" w:cs="仿宋"/>
                <w:color w:val="auto"/>
                <w:kern w:val="2"/>
                <w:sz w:val="24"/>
                <w:szCs w:val="24"/>
                <w:highlight w:val="none"/>
                <w:lang w:val="en-US" w:eastAsia="zh-CN" w:bidi="ar-SA"/>
              </w:rPr>
              <w:t>扣完为止</w:t>
            </w:r>
          </w:p>
        </w:tc>
        <w:tc>
          <w:tcPr>
            <w:tcW w:w="1884" w:type="dxa"/>
            <w:noWrap/>
            <w:vAlign w:val="top"/>
          </w:tcPr>
          <w:p w14:paraId="1A5D7B4C">
            <w:pPr>
              <w:spacing w:line="460" w:lineRule="exact"/>
              <w:ind w:firstLine="480" w:firstLineChars="200"/>
              <w:rPr>
                <w:rFonts w:hint="eastAsia" w:ascii="仿宋" w:hAnsi="仿宋" w:eastAsia="仿宋" w:cs="仿宋"/>
                <w:color w:val="auto"/>
                <w:sz w:val="24"/>
                <w:szCs w:val="24"/>
                <w:highlight w:val="none"/>
                <w:lang w:eastAsia="zh-CN"/>
              </w:rPr>
            </w:pPr>
          </w:p>
        </w:tc>
      </w:tr>
      <w:tr w14:paraId="51DF2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3361" w:type="dxa"/>
            <w:gridSpan w:val="2"/>
            <w:shd w:val="clear" w:color="auto" w:fill="auto"/>
            <w:noWrap/>
            <w:vAlign w:val="top"/>
          </w:tcPr>
          <w:p w14:paraId="30B95E7C">
            <w:pPr>
              <w:spacing w:line="46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eastAsia="zh-CN"/>
              </w:rPr>
              <w:t>故障修复</w:t>
            </w:r>
            <w:r>
              <w:rPr>
                <w:rFonts w:hint="eastAsia" w:ascii="仿宋" w:hAnsi="仿宋" w:eastAsia="仿宋" w:cs="仿宋"/>
                <w:color w:val="auto"/>
                <w:sz w:val="24"/>
                <w:szCs w:val="24"/>
                <w:highlight w:val="none"/>
                <w:lang w:val="en-US" w:eastAsia="zh-CN"/>
              </w:rPr>
              <w:t>回院时间</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w:t>
            </w:r>
          </w:p>
        </w:tc>
        <w:tc>
          <w:tcPr>
            <w:tcW w:w="3434" w:type="dxa"/>
            <w:shd w:val="clear" w:color="auto" w:fill="auto"/>
            <w:noWrap/>
            <w:vAlign w:val="top"/>
          </w:tcPr>
          <w:p w14:paraId="72397291">
            <w:pPr>
              <w:spacing w:line="460" w:lineRule="exact"/>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超过需求响应时间24小时口1分，扣完为止</w:t>
            </w:r>
          </w:p>
        </w:tc>
        <w:tc>
          <w:tcPr>
            <w:tcW w:w="1884" w:type="dxa"/>
            <w:noWrap/>
            <w:vAlign w:val="top"/>
          </w:tcPr>
          <w:p w14:paraId="2EEDB7E0">
            <w:pPr>
              <w:spacing w:line="460" w:lineRule="exact"/>
              <w:ind w:firstLine="480" w:firstLineChars="200"/>
              <w:rPr>
                <w:rFonts w:hint="eastAsia" w:ascii="仿宋" w:hAnsi="仿宋" w:eastAsia="仿宋" w:cs="仿宋"/>
                <w:color w:val="auto"/>
                <w:sz w:val="24"/>
                <w:szCs w:val="24"/>
                <w:highlight w:val="none"/>
                <w:lang w:eastAsia="zh-CN"/>
              </w:rPr>
            </w:pPr>
          </w:p>
        </w:tc>
      </w:tr>
      <w:tr w14:paraId="2088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3361" w:type="dxa"/>
            <w:gridSpan w:val="2"/>
            <w:noWrap/>
            <w:vAlign w:val="top"/>
          </w:tcPr>
          <w:p w14:paraId="52B43E96">
            <w:pPr>
              <w:spacing w:line="460" w:lineRule="exact"/>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临床满意度（</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lang w:eastAsia="zh-CN"/>
              </w:rPr>
              <w:t>）</w:t>
            </w:r>
          </w:p>
        </w:tc>
        <w:tc>
          <w:tcPr>
            <w:tcW w:w="3434" w:type="dxa"/>
            <w:noWrap/>
            <w:vAlign w:val="top"/>
          </w:tcPr>
          <w:p w14:paraId="236DE24E">
            <w:pPr>
              <w:spacing w:line="460" w:lineRule="exac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临床投诉率，投诉1次扣1分，扣完为止</w:t>
            </w:r>
          </w:p>
        </w:tc>
        <w:tc>
          <w:tcPr>
            <w:tcW w:w="1884" w:type="dxa"/>
            <w:noWrap/>
            <w:vAlign w:val="top"/>
          </w:tcPr>
          <w:p w14:paraId="46C149A1">
            <w:pPr>
              <w:spacing w:line="460" w:lineRule="exact"/>
              <w:ind w:firstLine="480" w:firstLineChars="200"/>
              <w:rPr>
                <w:rFonts w:hint="eastAsia" w:ascii="仿宋" w:hAnsi="仿宋" w:eastAsia="仿宋" w:cs="仿宋"/>
                <w:color w:val="auto"/>
                <w:sz w:val="24"/>
                <w:szCs w:val="24"/>
                <w:highlight w:val="none"/>
                <w:lang w:eastAsia="zh-CN"/>
              </w:rPr>
            </w:pPr>
          </w:p>
        </w:tc>
      </w:tr>
      <w:tr w14:paraId="0D49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3361" w:type="dxa"/>
            <w:gridSpan w:val="2"/>
            <w:noWrap/>
            <w:vAlign w:val="top"/>
          </w:tcPr>
          <w:p w14:paraId="63070AE4">
            <w:pPr>
              <w:spacing w:line="460" w:lineRule="exact"/>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服务团队包括专业性（10）</w:t>
            </w:r>
          </w:p>
        </w:tc>
        <w:tc>
          <w:tcPr>
            <w:tcW w:w="3434" w:type="dxa"/>
            <w:noWrap/>
            <w:vAlign w:val="top"/>
          </w:tcPr>
          <w:p w14:paraId="3809D3D4">
            <w:pPr>
              <w:spacing w:line="460" w:lineRule="exac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上门时提供工程师资质，无资质发现1次扣1分，扣完为止</w:t>
            </w:r>
          </w:p>
        </w:tc>
        <w:tc>
          <w:tcPr>
            <w:tcW w:w="1884" w:type="dxa"/>
            <w:noWrap/>
            <w:vAlign w:val="top"/>
          </w:tcPr>
          <w:p w14:paraId="1D95E988">
            <w:pPr>
              <w:spacing w:line="460" w:lineRule="exact"/>
              <w:ind w:firstLine="480" w:firstLineChars="200"/>
              <w:rPr>
                <w:rFonts w:hint="eastAsia" w:ascii="仿宋" w:hAnsi="仿宋" w:eastAsia="仿宋" w:cs="仿宋"/>
                <w:color w:val="auto"/>
                <w:sz w:val="24"/>
                <w:szCs w:val="24"/>
                <w:highlight w:val="none"/>
                <w:lang w:eastAsia="zh-CN"/>
              </w:rPr>
            </w:pPr>
          </w:p>
        </w:tc>
      </w:tr>
      <w:tr w14:paraId="18AC7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3361" w:type="dxa"/>
            <w:gridSpan w:val="2"/>
            <w:noWrap/>
            <w:vAlign w:val="top"/>
          </w:tcPr>
          <w:p w14:paraId="48747175">
            <w:pPr>
              <w:spacing w:line="460" w:lineRule="exact"/>
              <w:ind w:firstLine="480" w:firstLineChars="200"/>
              <w:jc w:val="both"/>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最终评价（100）</w:t>
            </w:r>
          </w:p>
        </w:tc>
        <w:tc>
          <w:tcPr>
            <w:tcW w:w="5318" w:type="dxa"/>
            <w:gridSpan w:val="2"/>
            <w:noWrap/>
            <w:vAlign w:val="top"/>
          </w:tcPr>
          <w:p w14:paraId="75938AD1">
            <w:pPr>
              <w:spacing w:line="460" w:lineRule="exact"/>
              <w:ind w:firstLine="480" w:firstLineChars="200"/>
              <w:rPr>
                <w:rFonts w:hint="eastAsia" w:ascii="仿宋" w:hAnsi="仿宋" w:eastAsia="仿宋" w:cs="仿宋"/>
                <w:b/>
                <w:bCs/>
                <w:color w:val="auto"/>
                <w:sz w:val="24"/>
                <w:szCs w:val="24"/>
                <w:highlight w:val="none"/>
                <w:lang w:eastAsia="zh-CN"/>
              </w:rPr>
            </w:pPr>
          </w:p>
        </w:tc>
      </w:tr>
      <w:tr w14:paraId="24DB5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8679" w:type="dxa"/>
            <w:gridSpan w:val="4"/>
            <w:noWrap/>
            <w:vAlign w:val="top"/>
          </w:tcPr>
          <w:p w14:paraId="5E66E8EE">
            <w:pPr>
              <w:spacing w:line="460" w:lineRule="exact"/>
              <w:ind w:firstLine="480" w:firstLineChars="200"/>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备注</w:t>
            </w:r>
          </w:p>
        </w:tc>
      </w:tr>
    </w:tbl>
    <w:p w14:paraId="097CDDB3">
      <w:pPr>
        <w:spacing w:line="460" w:lineRule="exact"/>
        <w:ind w:firstLine="480" w:firstLineChars="200"/>
        <w:jc w:val="center"/>
        <w:rPr>
          <w:rFonts w:hint="eastAsia" w:ascii="仿宋" w:hAnsi="仿宋" w:eastAsia="仿宋" w:cs="仿宋"/>
          <w:b/>
          <w:bCs/>
          <w:color w:val="auto"/>
          <w:sz w:val="24"/>
          <w:szCs w:val="24"/>
          <w:highlight w:val="none"/>
          <w:lang w:eastAsia="zh-CN"/>
        </w:rPr>
      </w:pPr>
    </w:p>
    <w:p w14:paraId="05F9C856">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color w:val="auto"/>
          <w:sz w:val="24"/>
          <w:szCs w:val="24"/>
          <w:highlight w:val="none"/>
          <w:lang w:eastAsia="zh-CN"/>
        </w:rPr>
      </w:pPr>
    </w:p>
    <w:p w14:paraId="67C5C633">
      <w:pPr>
        <w:snapToGrid w:val="0"/>
        <w:spacing w:line="360" w:lineRule="auto"/>
        <w:jc w:val="center"/>
        <w:rPr>
          <w:rFonts w:hint="eastAsia" w:ascii="仿宋" w:hAnsi="仿宋" w:eastAsia="仿宋" w:cs="仿宋_GB2312"/>
          <w:b/>
          <w:color w:val="auto"/>
          <w:sz w:val="32"/>
          <w:highlight w:val="none"/>
        </w:rPr>
      </w:pPr>
    </w:p>
    <w:p w14:paraId="480F05AE">
      <w:pPr>
        <w:snapToGrid w:val="0"/>
        <w:spacing w:line="360" w:lineRule="auto"/>
        <w:jc w:val="center"/>
        <w:rPr>
          <w:rFonts w:hint="eastAsia"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479D42C8">
      <w:pPr>
        <w:widowControl/>
        <w:snapToGrid w:val="0"/>
        <w:spacing w:line="360" w:lineRule="auto"/>
        <w:rPr>
          <w:rFonts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2.1服务期限</w:t>
      </w:r>
    </w:p>
    <w:p w14:paraId="4F2A89E6">
      <w:pPr>
        <w:widowControl/>
        <w:snapToGrid w:val="0"/>
        <w:spacing w:line="360" w:lineRule="auto"/>
        <w:ind w:firstLine="480" w:firstLineChars="200"/>
        <w:rPr>
          <w:rFonts w:hint="eastAsia" w:ascii="仿宋" w:hAnsi="Times New Roman" w:eastAsia="仿宋" w:cs="Times New Roman"/>
          <w:color w:val="auto"/>
          <w:kern w:val="0"/>
          <w:sz w:val="24"/>
          <w:highlight w:val="none"/>
          <w:lang w:val="en-US" w:eastAsia="zh-CN"/>
        </w:rPr>
      </w:pPr>
      <w:r>
        <w:rPr>
          <w:rFonts w:hint="eastAsia" w:ascii="仿宋" w:hAnsi="Times New Roman" w:eastAsia="仿宋" w:cs="Times New Roman"/>
          <w:color w:val="auto"/>
          <w:kern w:val="0"/>
          <w:sz w:val="24"/>
          <w:highlight w:val="none"/>
          <w:lang w:val="en-US" w:eastAsia="zh-CN"/>
        </w:rPr>
        <w:t>合同签订之日起3年</w:t>
      </w:r>
      <w:r>
        <w:rPr>
          <w:rFonts w:hint="eastAsia" w:ascii="仿宋" w:eastAsia="仿宋" w:cs="Times New Roman"/>
          <w:color w:val="auto"/>
          <w:kern w:val="0"/>
          <w:sz w:val="24"/>
          <w:highlight w:val="none"/>
          <w:lang w:val="en-US" w:eastAsia="zh-CN"/>
        </w:rPr>
        <w:t>。</w:t>
      </w:r>
    </w:p>
    <w:p w14:paraId="13ACD269">
      <w:pPr>
        <w:widowControl/>
        <w:snapToGrid w:val="0"/>
        <w:spacing w:line="360" w:lineRule="auto"/>
        <w:rPr>
          <w:rFonts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2.2数量调整</w:t>
      </w:r>
    </w:p>
    <w:p w14:paraId="1995A423">
      <w:pPr>
        <w:widowControl/>
        <w:snapToGrid w:val="0"/>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采购人保留合同履行中调整部分服务的权力，追加的采购金额不得超过原合同采购金额的10%。如遇本次招标没有涉及的服务时，由中标人提供申请，采购人确认后实施。</w:t>
      </w:r>
    </w:p>
    <w:p w14:paraId="0A7B7909">
      <w:pPr>
        <w:widowControl/>
        <w:snapToGrid w:val="0"/>
        <w:spacing w:line="360" w:lineRule="auto"/>
        <w:rPr>
          <w:rFonts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2.3付款方式</w:t>
      </w:r>
    </w:p>
    <w:p w14:paraId="27818CFF">
      <w:pPr>
        <w:pStyle w:val="20"/>
        <w:rPr>
          <w:rFonts w:hint="eastAsia" w:ascii="仿宋" w:eastAsia="仿宋"/>
          <w:color w:val="auto"/>
          <w:sz w:val="24"/>
          <w:highlight w:val="none"/>
        </w:rPr>
      </w:pPr>
      <w:r>
        <w:rPr>
          <w:rFonts w:hint="eastAsia" w:ascii="仿宋" w:eastAsia="仿宋"/>
          <w:color w:val="auto"/>
          <w:sz w:val="24"/>
          <w:highlight w:val="none"/>
        </w:rPr>
        <w:t>本服务项目每</w:t>
      </w:r>
      <w:r>
        <w:rPr>
          <w:rFonts w:hint="eastAsia" w:ascii="仿宋" w:eastAsia="仿宋"/>
          <w:color w:val="auto"/>
          <w:sz w:val="24"/>
          <w:highlight w:val="none"/>
          <w:lang w:val="en-US" w:eastAsia="zh-CN"/>
        </w:rPr>
        <w:t>半</w:t>
      </w:r>
      <w:r>
        <w:rPr>
          <w:rFonts w:hint="eastAsia" w:ascii="仿宋" w:eastAsia="仿宋"/>
          <w:color w:val="auto"/>
          <w:sz w:val="24"/>
          <w:highlight w:val="none"/>
        </w:rPr>
        <w:t>年考核一次，</w:t>
      </w:r>
      <w:r>
        <w:rPr>
          <w:rFonts w:hint="eastAsia" w:ascii="仿宋" w:eastAsia="仿宋"/>
          <w:color w:val="auto"/>
          <w:sz w:val="24"/>
          <w:highlight w:val="none"/>
          <w:lang w:val="en-US" w:eastAsia="zh-CN"/>
        </w:rPr>
        <w:t>根据验收结果</w:t>
      </w:r>
      <w:r>
        <w:rPr>
          <w:rFonts w:hint="eastAsia" w:ascii="仿宋" w:eastAsia="仿宋"/>
          <w:color w:val="auto"/>
          <w:sz w:val="24"/>
          <w:highlight w:val="none"/>
        </w:rPr>
        <w:t>支付</w:t>
      </w:r>
      <w:r>
        <w:rPr>
          <w:rFonts w:hint="eastAsia" w:ascii="仿宋" w:eastAsia="仿宋"/>
          <w:color w:val="auto"/>
          <w:sz w:val="24"/>
          <w:highlight w:val="none"/>
          <w:lang w:val="en-US" w:eastAsia="zh-CN"/>
        </w:rPr>
        <w:t>半</w:t>
      </w:r>
      <w:r>
        <w:rPr>
          <w:rFonts w:hint="eastAsia" w:ascii="仿宋" w:eastAsia="仿宋"/>
          <w:color w:val="auto"/>
          <w:sz w:val="24"/>
          <w:highlight w:val="none"/>
        </w:rPr>
        <w:t>个年度</w:t>
      </w:r>
      <w:r>
        <w:rPr>
          <w:rFonts w:hint="eastAsia" w:ascii="仿宋" w:eastAsia="仿宋"/>
          <w:color w:val="auto"/>
          <w:sz w:val="24"/>
          <w:highlight w:val="none"/>
          <w:lang w:val="en-US" w:eastAsia="zh-CN"/>
        </w:rPr>
        <w:t>的</w:t>
      </w:r>
      <w:r>
        <w:rPr>
          <w:rFonts w:hint="eastAsia" w:ascii="仿宋" w:eastAsia="仿宋"/>
          <w:color w:val="auto"/>
          <w:sz w:val="24"/>
          <w:highlight w:val="none"/>
        </w:rPr>
        <w:t>维保服务费。发票应随付款进度同时提供（按照国家有关规定缴纳相应税费）。</w:t>
      </w:r>
    </w:p>
    <w:p w14:paraId="2ADB158A">
      <w:pPr>
        <w:adjustRightInd/>
        <w:spacing w:line="360" w:lineRule="auto"/>
        <w:jc w:val="left"/>
        <w:rPr>
          <w:rFonts w:hint="eastAsia" w:ascii="仿宋" w:hAns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color w:val="auto"/>
          <w:sz w:val="24"/>
          <w:highlight w:val="none"/>
        </w:rPr>
        <w:t>如涉及中小企业合同的，按《浙江省财政厅关于进一步发挥政府采购政策功能全力推动经济稳进提质的通知》（浙财采监〔2022〕3号）等文件要求执行</w:t>
      </w:r>
      <w:r>
        <w:rPr>
          <w:rFonts w:hint="eastAsia" w:ascii="仿宋" w:hAnsi="仿宋" w:eastAsia="仿宋"/>
          <w:color w:val="auto"/>
          <w:sz w:val="24"/>
          <w:highlight w:val="none"/>
        </w:rPr>
        <w:t>）</w:t>
      </w:r>
      <w:r>
        <w:rPr>
          <w:rFonts w:hint="eastAsia" w:ascii="仿宋" w:hAnsi="仿宋" w:eastAsia="仿宋"/>
          <w:color w:val="auto"/>
          <w:sz w:val="24"/>
          <w:highlight w:val="none"/>
          <w:lang w:eastAsia="zh-CN"/>
        </w:rPr>
        <w:t>。</w:t>
      </w:r>
      <w:r>
        <w:rPr>
          <w:rFonts w:hint="eastAsia" w:ascii="仿宋" w:hAnsi="仿宋" w:eastAsia="仿宋"/>
          <w:b/>
          <w:bCs/>
          <w:color w:val="auto"/>
          <w:sz w:val="24"/>
          <w:highlight w:val="none"/>
        </w:rPr>
        <w:t>2.4结算原则</w:t>
      </w:r>
    </w:p>
    <w:p w14:paraId="1654725C">
      <w:pPr>
        <w:adjustRightInd/>
        <w:spacing w:line="360" w:lineRule="auto"/>
        <w:ind w:firstLine="480" w:firstLineChars="200"/>
        <w:jc w:val="left"/>
        <w:rPr>
          <w:rFonts w:hint="eastAsia" w:ascii="仿宋" w:eastAsia="仿宋"/>
          <w:color w:val="auto"/>
          <w:sz w:val="24"/>
          <w:highlight w:val="none"/>
        </w:rPr>
      </w:pPr>
      <w:r>
        <w:rPr>
          <w:rFonts w:hint="eastAsia" w:ascii="仿宋" w:eastAsia="仿宋"/>
          <w:color w:val="auto"/>
          <w:sz w:val="24"/>
          <w:highlight w:val="none"/>
        </w:rPr>
        <w:t>在本项目招标范围及服务要求不变的前提下，本项目中标总价一次性包死，不再调整。</w:t>
      </w:r>
    </w:p>
    <w:p w14:paraId="1621A8F8">
      <w:pPr>
        <w:widowControl/>
        <w:snapToGrid w:val="0"/>
        <w:spacing w:line="360" w:lineRule="auto"/>
        <w:rPr>
          <w:rFonts w:hint="eastAsia"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w:t>
      </w:r>
      <w:r>
        <w:rPr>
          <w:rFonts w:hint="eastAsia" w:ascii="仿宋" w:eastAsia="仿宋"/>
          <w:b/>
          <w:bCs/>
          <w:color w:val="auto"/>
          <w:sz w:val="24"/>
          <w:highlight w:val="none"/>
          <w:lang w:val="en-US" w:eastAsia="zh-CN"/>
        </w:rPr>
        <w:t>5</w:t>
      </w:r>
      <w:r>
        <w:rPr>
          <w:rFonts w:hint="eastAsia" w:ascii="仿宋" w:eastAsia="仿宋"/>
          <w:b/>
          <w:bCs/>
          <w:color w:val="auto"/>
          <w:sz w:val="24"/>
          <w:highlight w:val="none"/>
        </w:rPr>
        <w:t>附加条件</w:t>
      </w:r>
    </w:p>
    <w:p w14:paraId="577148CF">
      <w:pPr>
        <w:pStyle w:val="798"/>
        <w:rPr>
          <w:rFonts w:hint="eastAsia" w:ascii="仿宋" w:hAnsi="仿宋" w:eastAsia="仿宋" w:cs="仿宋"/>
          <w:color w:val="auto"/>
          <w:sz w:val="24"/>
          <w:highlight w:val="none"/>
          <w:lang w:eastAsia="zh-CN"/>
        </w:rPr>
      </w:pPr>
      <w:r>
        <w:rPr>
          <w:rFonts w:hint="eastAsia" w:ascii="仿宋" w:hAnsi="仿宋" w:eastAsia="仿宋" w:cs="仿宋"/>
          <w:color w:val="auto"/>
          <w:szCs w:val="24"/>
          <w:highlight w:val="none"/>
          <w:lang w:val="en-US" w:eastAsia="zh-CN"/>
        </w:rPr>
        <w:t>2.5.1</w:t>
      </w:r>
      <w:r>
        <w:rPr>
          <w:rFonts w:hint="eastAsia" w:ascii="仿宋" w:hAnsi="仿宋" w:eastAsia="仿宋" w:cs="仿宋"/>
          <w:color w:val="auto"/>
          <w:szCs w:val="24"/>
          <w:highlight w:val="none"/>
        </w:rPr>
        <w:t>确保维保后</w:t>
      </w:r>
      <w:r>
        <w:rPr>
          <w:rFonts w:hint="eastAsia" w:ascii="仿宋" w:hAnsi="仿宋" w:eastAsia="仿宋" w:cs="仿宋"/>
          <w:color w:val="auto"/>
          <w:szCs w:val="24"/>
          <w:highlight w:val="none"/>
          <w:lang w:val="en-US" w:eastAsia="zh-CN"/>
        </w:rPr>
        <w:t>符合</w:t>
      </w:r>
      <w:r>
        <w:rPr>
          <w:rFonts w:hint="eastAsia" w:ascii="仿宋" w:hAnsi="仿宋" w:eastAsia="仿宋" w:cs="仿宋"/>
          <w:color w:val="auto"/>
          <w:szCs w:val="24"/>
          <w:highlight w:val="none"/>
        </w:rPr>
        <w:t>设备质量达</w:t>
      </w:r>
      <w:r>
        <w:rPr>
          <w:rFonts w:hint="eastAsia" w:ascii="仿宋" w:hAnsi="仿宋" w:eastAsia="仿宋" w:cs="仿宋"/>
          <w:color w:val="auto"/>
          <w:szCs w:val="24"/>
          <w:highlight w:val="none"/>
          <w:lang w:val="en-US" w:eastAsia="zh-CN"/>
        </w:rPr>
        <w:t>到厂家</w:t>
      </w:r>
      <w:r>
        <w:rPr>
          <w:rFonts w:hint="eastAsia" w:ascii="仿宋" w:hAnsi="仿宋" w:eastAsia="仿宋" w:cs="仿宋"/>
          <w:color w:val="auto"/>
          <w:szCs w:val="24"/>
          <w:highlight w:val="none"/>
        </w:rPr>
        <w:t>性能指标，并符合法定部门检测要求。</w:t>
      </w:r>
      <w:r>
        <w:rPr>
          <w:rFonts w:hint="eastAsia" w:ascii="仿宋" w:hAnsi="仿宋" w:eastAsia="仿宋" w:cs="仿宋"/>
          <w:color w:val="auto"/>
          <w:szCs w:val="24"/>
          <w:highlight w:val="none"/>
          <w:lang w:val="en-US"/>
        </w:rPr>
        <w:t>投标人所提供的零配件具有规范的进货渠道</w:t>
      </w:r>
      <w:r>
        <w:rPr>
          <w:rFonts w:hint="eastAsia" w:ascii="仿宋" w:hAnsi="仿宋" w:eastAsia="仿宋" w:cs="仿宋"/>
          <w:color w:val="auto"/>
          <w:szCs w:val="24"/>
          <w:highlight w:val="none"/>
          <w:lang w:val="en-US" w:eastAsia="zh-CN"/>
        </w:rPr>
        <w:t>，</w:t>
      </w:r>
      <w:r>
        <w:rPr>
          <w:rFonts w:hint="eastAsia" w:ascii="仿宋" w:hAnsi="仿宋" w:eastAsia="仿宋" w:cs="仿宋"/>
          <w:color w:val="auto"/>
          <w:szCs w:val="24"/>
          <w:highlight w:val="none"/>
          <w:lang w:val="en-US"/>
        </w:rPr>
        <w:t>所有零配件为</w:t>
      </w:r>
      <w:r>
        <w:rPr>
          <w:rFonts w:hint="eastAsia" w:ascii="仿宋" w:hAnsi="仿宋" w:eastAsia="仿宋" w:cs="仿宋"/>
          <w:color w:val="auto"/>
          <w:szCs w:val="24"/>
          <w:highlight w:val="none"/>
          <w:lang w:val="en-US" w:eastAsia="zh-CN"/>
        </w:rPr>
        <w:t>原厂</w:t>
      </w:r>
      <w:r>
        <w:rPr>
          <w:rFonts w:hint="eastAsia" w:ascii="仿宋" w:hAnsi="仿宋" w:eastAsia="仿宋" w:cs="仿宋"/>
          <w:color w:val="auto"/>
          <w:szCs w:val="24"/>
          <w:highlight w:val="none"/>
          <w:lang w:val="en-US"/>
        </w:rPr>
        <w:t>全新配</w:t>
      </w:r>
      <w:r>
        <w:rPr>
          <w:rFonts w:hint="eastAsia" w:ascii="仿宋" w:hAnsi="仿宋" w:eastAsia="仿宋" w:cs="仿宋"/>
          <w:color w:val="auto"/>
          <w:szCs w:val="24"/>
          <w:highlight w:val="none"/>
        </w:rPr>
        <w:t>件</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lang w:val="en-US" w:eastAsia="zh-CN"/>
        </w:rPr>
        <w:t>包含但不限于CCD等</w:t>
      </w:r>
      <w:r>
        <w:rPr>
          <w:rFonts w:hint="eastAsia" w:ascii="仿宋" w:hAnsi="仿宋" w:eastAsia="仿宋" w:cs="仿宋"/>
          <w:color w:val="auto"/>
          <w:szCs w:val="24"/>
          <w:highlight w:val="none"/>
          <w:lang w:eastAsia="zh-CN"/>
        </w:rPr>
        <w:t>），</w:t>
      </w:r>
      <w:r>
        <w:rPr>
          <w:rFonts w:hint="eastAsia" w:ascii="仿宋" w:hAnsi="仿宋" w:eastAsia="仿宋" w:cs="仿宋"/>
          <w:color w:val="auto"/>
          <w:sz w:val="24"/>
          <w:highlight w:val="none"/>
        </w:rPr>
        <w:t>提供出厂合格证等质量证明文件，</w:t>
      </w:r>
      <w:r>
        <w:rPr>
          <w:rFonts w:hint="eastAsia" w:ascii="仿宋" w:hAnsi="仿宋" w:eastAsia="仿宋" w:cs="仿宋"/>
          <w:color w:val="auto"/>
          <w:szCs w:val="24"/>
          <w:highlight w:val="none"/>
        </w:rPr>
        <w:t>进口配件</w:t>
      </w:r>
      <w:r>
        <w:rPr>
          <w:rFonts w:hint="eastAsia" w:ascii="仿宋" w:hAnsi="仿宋" w:eastAsia="仿宋" w:cs="仿宋"/>
          <w:color w:val="auto"/>
          <w:sz w:val="24"/>
          <w:highlight w:val="none"/>
        </w:rPr>
        <w:t>的必须有合法的进货渠道证明，如海关报关单、原产地证明、商检证明等</w:t>
      </w:r>
      <w:r>
        <w:rPr>
          <w:rFonts w:hint="eastAsia" w:ascii="仿宋" w:hAnsi="仿宋" w:eastAsia="仿宋" w:cs="仿宋"/>
          <w:color w:val="auto"/>
          <w:sz w:val="24"/>
          <w:highlight w:val="none"/>
          <w:lang w:eastAsia="zh-CN"/>
        </w:rPr>
        <w:t>。</w:t>
      </w:r>
    </w:p>
    <w:p w14:paraId="41241429">
      <w:pPr>
        <w:pStyle w:val="798"/>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2.5.2在每次付款前，设备科组织相关人员对半年度的服务情况进行综合打分，若打分不足80%时，采购人支付应付维保费用的70%;不足60%时，采购人支付应付维保费用的50%；不足50%时，经采购人催告72小时之内未有效履约的，采购人有权解除合同并向中标人索赔维保标的物的原厂复原费用，标的物复原品质以第三方检测报告为准，检测费用由中标方承担。</w:t>
      </w:r>
    </w:p>
    <w:p w14:paraId="727050FB">
      <w:pPr>
        <w:pStyle w:val="798"/>
        <w:rPr>
          <w:rFonts w:hint="default" w:ascii="仿宋" w:hAnsi="仿宋" w:eastAsia="仿宋" w:cs="仿宋"/>
          <w:color w:val="auto"/>
          <w:sz w:val="24"/>
          <w:highlight w:val="none"/>
          <w:lang w:val="en-US" w:eastAsia="zh-CN"/>
        </w:rPr>
      </w:pPr>
    </w:p>
    <w:p w14:paraId="0488F12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39BC46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324C1508">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4DC5A958">
      <w:pPr>
        <w:spacing w:line="480" w:lineRule="auto"/>
        <w:jc w:val="center"/>
        <w:rPr>
          <w:rFonts w:hint="eastAsia" w:ascii="仿宋" w:hAnsi="仿宋" w:eastAsia="仿宋" w:cs="仿宋"/>
          <w:b/>
          <w:color w:val="auto"/>
          <w:sz w:val="28"/>
          <w:szCs w:val="28"/>
          <w:highlight w:val="none"/>
        </w:rPr>
      </w:pPr>
    </w:p>
    <w:p w14:paraId="06DBAD6A">
      <w:pPr>
        <w:spacing w:line="480" w:lineRule="auto"/>
        <w:jc w:val="center"/>
        <w:rPr>
          <w:rFonts w:hint="eastAsia" w:ascii="仿宋" w:hAnsi="仿宋" w:eastAsia="仿宋" w:cs="仿宋"/>
          <w:b/>
          <w:color w:val="auto"/>
          <w:sz w:val="24"/>
          <w:highlight w:val="none"/>
        </w:rPr>
      </w:pPr>
    </w:p>
    <w:p w14:paraId="37ED042E">
      <w:pPr>
        <w:spacing w:line="480" w:lineRule="auto"/>
        <w:jc w:val="center"/>
        <w:rPr>
          <w:rFonts w:hint="eastAsia" w:ascii="仿宋" w:hAnsi="仿宋" w:eastAsia="仿宋" w:cs="仿宋"/>
          <w:b/>
          <w:color w:val="auto"/>
          <w:sz w:val="24"/>
          <w:highlight w:val="none"/>
        </w:rPr>
      </w:pPr>
    </w:p>
    <w:p w14:paraId="17DBE732">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2F1D601D">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18D7012E">
      <w:pPr>
        <w:pStyle w:val="700"/>
        <w:ind w:firstLine="2833" w:firstLineChars="1180"/>
        <w:rPr>
          <w:rFonts w:hint="eastAsia" w:ascii="仿宋" w:hAnsi="仿宋" w:eastAsia="仿宋" w:cs="仿宋"/>
          <w:color w:val="auto"/>
          <w:highlight w:val="none"/>
        </w:rPr>
      </w:pPr>
      <w:r>
        <w:rPr>
          <w:rFonts w:hint="eastAsia" w:ascii="仿宋" w:hAnsi="仿宋" w:eastAsia="仿宋" w:cs="仿宋"/>
          <w:b/>
          <w:color w:val="auto"/>
          <w:szCs w:val="24"/>
          <w:highlight w:val="none"/>
        </w:rPr>
        <w:t>第一部分 合同书</w:t>
      </w:r>
    </w:p>
    <w:p w14:paraId="182D6E92">
      <w:pPr>
        <w:rPr>
          <w:rFonts w:hint="eastAsia"/>
          <w:color w:val="auto"/>
          <w:highlight w:val="none"/>
        </w:rPr>
      </w:pPr>
    </w:p>
    <w:p w14:paraId="402FDDD7">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15F76861">
      <w:pPr>
        <w:pStyle w:val="597"/>
        <w:spacing w:before="120" w:line="22" w:lineRule="atLeast"/>
        <w:rPr>
          <w:rFonts w:hint="eastAsia" w:ascii="仿宋" w:hAnsi="仿宋" w:eastAsia="仿宋" w:cs="仿宋"/>
          <w:color w:val="auto"/>
          <w:szCs w:val="24"/>
          <w:highlight w:val="none"/>
        </w:rPr>
      </w:pPr>
    </w:p>
    <w:p w14:paraId="5A03563A">
      <w:pPr>
        <w:pStyle w:val="597"/>
        <w:spacing w:before="120" w:line="22" w:lineRule="atLeast"/>
        <w:rPr>
          <w:rFonts w:hint="eastAsia" w:ascii="仿宋" w:hAnsi="仿宋" w:eastAsia="仿宋" w:cs="仿宋"/>
          <w:color w:val="auto"/>
          <w:szCs w:val="24"/>
          <w:highlight w:val="none"/>
        </w:rPr>
      </w:pPr>
    </w:p>
    <w:p w14:paraId="2532F8FD">
      <w:pPr>
        <w:rPr>
          <w:rFonts w:hint="eastAsia" w:ascii="仿宋" w:hAnsi="仿宋" w:eastAsia="仿宋" w:cs="仿宋"/>
          <w:color w:val="auto"/>
          <w:sz w:val="24"/>
          <w:highlight w:val="none"/>
        </w:rPr>
      </w:pPr>
    </w:p>
    <w:p w14:paraId="015E4FE2">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23CBDAF3">
      <w:pPr>
        <w:spacing w:before="120" w:line="22" w:lineRule="atLeast"/>
        <w:rPr>
          <w:rFonts w:hint="eastAsia" w:ascii="仿宋" w:hAnsi="仿宋" w:eastAsia="仿宋" w:cs="仿宋"/>
          <w:color w:val="auto"/>
          <w:sz w:val="24"/>
          <w:highlight w:val="none"/>
        </w:rPr>
      </w:pPr>
    </w:p>
    <w:p w14:paraId="44D7AB3A">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2F9449F9">
      <w:pPr>
        <w:spacing w:before="120" w:line="22" w:lineRule="atLeast"/>
        <w:rPr>
          <w:rFonts w:hint="eastAsia" w:ascii="仿宋" w:hAnsi="仿宋" w:eastAsia="仿宋" w:cs="仿宋"/>
          <w:color w:val="auto"/>
          <w:sz w:val="24"/>
          <w:highlight w:val="none"/>
        </w:rPr>
      </w:pPr>
    </w:p>
    <w:p w14:paraId="754E12A7">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4429F912">
      <w:pPr>
        <w:spacing w:before="120" w:line="22" w:lineRule="atLeast"/>
        <w:rPr>
          <w:rFonts w:hint="eastAsia" w:ascii="仿宋" w:hAnsi="仿宋" w:eastAsia="仿宋" w:cs="仿宋"/>
          <w:color w:val="auto"/>
          <w:sz w:val="24"/>
          <w:highlight w:val="none"/>
        </w:rPr>
      </w:pPr>
    </w:p>
    <w:p w14:paraId="1008C188">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4FE48279">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Borders>
            <w:top w:val="none" w:sz="0" w:space="0"/>
            <w:left w:val="none" w:sz="0" w:space="0"/>
            <w:bottom w:val="none" w:sz="0" w:space="0"/>
            <w:right w:val="none" w:sz="0" w:space="0"/>
          </w:pgBorders>
          <w:pgNumType w:fmt="decimal"/>
          <w:cols w:space="720" w:num="1"/>
        </w:sectPr>
      </w:pPr>
    </w:p>
    <w:p w14:paraId="11E2616C">
      <w:pPr>
        <w:rPr>
          <w:rFonts w:hint="eastAsia" w:ascii="仿宋" w:hAnsi="仿宋" w:eastAsia="仿宋" w:cs="仿宋"/>
          <w:b/>
          <w:color w:val="auto"/>
          <w:sz w:val="24"/>
          <w:highlight w:val="none"/>
        </w:rPr>
      </w:pPr>
    </w:p>
    <w:p w14:paraId="15E16A1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0331812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0411C2C7">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bookmarkStart w:id="45" w:name="_Toc20421"/>
      <w:bookmarkStart w:id="46" w:name="_Toc19273"/>
      <w:bookmarkStart w:id="47" w:name="_Toc22967"/>
      <w:bookmarkStart w:id="48" w:name="_Toc15367"/>
      <w:bookmarkStart w:id="49" w:name="_Toc28855"/>
      <w:r>
        <w:rPr>
          <w:rFonts w:hint="eastAsia" w:ascii="仿宋" w:hAnsi="仿宋" w:eastAsia="仿宋" w:cs="仿宋"/>
          <w:b/>
          <w:color w:val="auto"/>
          <w:sz w:val="24"/>
          <w:highlight w:val="none"/>
        </w:rPr>
        <w:t>1.1 合同组成部分</w:t>
      </w:r>
      <w:bookmarkEnd w:id="45"/>
      <w:bookmarkEnd w:id="46"/>
      <w:bookmarkEnd w:id="47"/>
      <w:bookmarkEnd w:id="48"/>
      <w:bookmarkEnd w:id="49"/>
    </w:p>
    <w:p w14:paraId="0236F7F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FA478A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14CC28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63B6BA0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0F2AB0C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73BD488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776ABE6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bookmarkStart w:id="50" w:name="_Toc6311"/>
      <w:bookmarkStart w:id="51" w:name="_Toc18585"/>
      <w:bookmarkStart w:id="52" w:name="_Toc22185"/>
      <w:bookmarkStart w:id="53" w:name="_Toc2918"/>
      <w:bookmarkStart w:id="54" w:name="_Toc6773"/>
      <w:r>
        <w:rPr>
          <w:rFonts w:hint="eastAsia" w:ascii="仿宋" w:hAnsi="仿宋" w:eastAsia="仿宋" w:cs="仿宋"/>
          <w:b/>
          <w:color w:val="auto"/>
          <w:sz w:val="24"/>
          <w:highlight w:val="none"/>
        </w:rPr>
        <w:t>1.2 标的</w:t>
      </w:r>
      <w:bookmarkEnd w:id="50"/>
      <w:bookmarkEnd w:id="51"/>
      <w:bookmarkEnd w:id="52"/>
      <w:bookmarkEnd w:id="53"/>
      <w:bookmarkEnd w:id="54"/>
    </w:p>
    <w:p w14:paraId="1CE5A2E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35EF2F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CED92A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6DD51B30">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5BE03F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163A054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55" w:name="_Toc4929"/>
      <w:bookmarkStart w:id="56" w:name="_Toc5635"/>
      <w:bookmarkStart w:id="57" w:name="_Toc13918"/>
      <w:bookmarkStart w:id="58" w:name="_Toc1386"/>
      <w:bookmarkStart w:id="59" w:name="_Toc21124"/>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5897A9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CC6F59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E8D7B4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5"/>
      <w:bookmarkEnd w:id="56"/>
      <w:bookmarkEnd w:id="57"/>
      <w:bookmarkEnd w:id="58"/>
      <w:bookmarkEnd w:id="59"/>
    </w:p>
    <w:p w14:paraId="57ACC8B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17EE8D9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1D3021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DA8E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366702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7BDF544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45DC6F1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47C4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D9835C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E8F51A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CD2122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0CBC2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8F3A51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0911BB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986BDB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2A59B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7E0603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9B305D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544D883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1B91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FFC193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B7C505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F14953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AF6F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782421D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06FA7EC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5B420C5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60" w:name="_Toc3654"/>
      <w:bookmarkStart w:id="61" w:name="_Toc30158"/>
      <w:bookmarkStart w:id="62" w:name="_Toc26916"/>
      <w:bookmarkStart w:id="63" w:name="_Toc30506"/>
      <w:bookmarkStart w:id="64"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EF38145">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60"/>
    <w:bookmarkEnd w:id="61"/>
    <w:bookmarkEnd w:id="62"/>
    <w:bookmarkEnd w:id="63"/>
    <w:bookmarkEnd w:id="64"/>
    <w:p w14:paraId="278B8DC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b/>
          <w:color w:val="auto"/>
          <w:highlight w:val="none"/>
        </w:rPr>
      </w:pPr>
      <w:bookmarkStart w:id="65" w:name="_Toc10340"/>
      <w:bookmarkStart w:id="66" w:name="_Toc1814"/>
      <w:bookmarkStart w:id="67" w:name="_Toc22618"/>
      <w:bookmarkStart w:id="68" w:name="_Toc8772"/>
      <w:bookmarkStart w:id="69" w:name="_Toc3625"/>
      <w:bookmarkStart w:id="70" w:name="_Toc31421"/>
      <w:bookmarkStart w:id="71" w:name="_Toc4760"/>
      <w:bookmarkStart w:id="72" w:name="_Toc11108"/>
      <w:r>
        <w:rPr>
          <w:rFonts w:hint="eastAsia" w:ascii="仿宋" w:hAnsi="仿宋" w:eastAsia="仿宋" w:cs="仿宋"/>
          <w:b/>
          <w:color w:val="auto"/>
          <w:highlight w:val="none"/>
        </w:rPr>
        <w:t>1.4履约保证金</w:t>
      </w:r>
    </w:p>
    <w:p w14:paraId="4CE1D48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75112D9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856C6A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B8F1F9F">
      <w:pPr>
        <w:pStyle w:val="5"/>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26FBE2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0118EBB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5"/>
      <w:bookmarkEnd w:id="66"/>
      <w:bookmarkEnd w:id="67"/>
      <w:r>
        <w:rPr>
          <w:rFonts w:hint="eastAsia" w:ascii="仿宋" w:hAnsi="仿宋" w:eastAsia="仿宋" w:cs="仿宋"/>
          <w:b/>
          <w:color w:val="auto"/>
          <w:sz w:val="24"/>
          <w:highlight w:val="none"/>
        </w:rPr>
        <w:t>预付款</w:t>
      </w:r>
    </w:p>
    <w:p w14:paraId="523052B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3A7AF73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C704AE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83137D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1FFA85A8">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5EA56FB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5B6E8344">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5B4A2D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8"/>
      <w:bookmarkEnd w:id="69"/>
      <w:bookmarkEnd w:id="70"/>
      <w:bookmarkEnd w:id="71"/>
      <w:bookmarkEnd w:id="72"/>
    </w:p>
    <w:p w14:paraId="6483EB8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812600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518424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20C37C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73" w:name="_Toc5698"/>
      <w:bookmarkStart w:id="74" w:name="_Toc2375"/>
      <w:bookmarkStart w:id="75" w:name="_Toc8586"/>
      <w:bookmarkStart w:id="76" w:name="_Toc24662"/>
      <w:bookmarkStart w:id="77" w:name="_Toc3079"/>
      <w:r>
        <w:rPr>
          <w:rFonts w:hint="eastAsia" w:ascii="仿宋" w:hAnsi="仿宋" w:eastAsia="仿宋" w:cs="仿宋"/>
          <w:bCs/>
          <w:color w:val="auto"/>
          <w:sz w:val="24"/>
          <w:highlight w:val="none"/>
        </w:rPr>
        <w:t>1.7.4若服务涉及货物的，则货物的：</w:t>
      </w:r>
    </w:p>
    <w:p w14:paraId="700F0BF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2287FC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AC7304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15FC1B2">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3"/>
      <w:bookmarkEnd w:id="74"/>
      <w:bookmarkEnd w:id="75"/>
      <w:bookmarkEnd w:id="76"/>
      <w:bookmarkEnd w:id="77"/>
    </w:p>
    <w:p w14:paraId="7CE8891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5C713174">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06DDD49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2A1527D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8" w:name="_Toc18683"/>
      <w:bookmarkStart w:id="79" w:name="_Toc30329"/>
      <w:bookmarkStart w:id="80" w:name="_Toc26807"/>
      <w:bookmarkStart w:id="81" w:name="_Toc32454"/>
      <w:bookmarkStart w:id="82" w:name="_Toc949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CF58F0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084A28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3A85A17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8"/>
    <w:bookmarkEnd w:id="79"/>
    <w:bookmarkEnd w:id="80"/>
    <w:bookmarkEnd w:id="81"/>
    <w:bookmarkEnd w:id="82"/>
    <w:p w14:paraId="43AC457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bookmarkStart w:id="83" w:name="_Toc16021"/>
      <w:bookmarkStart w:id="84" w:name="_Toc15583"/>
      <w:bookmarkStart w:id="85" w:name="_Toc28375"/>
      <w:r>
        <w:rPr>
          <w:rFonts w:hint="eastAsia" w:ascii="仿宋" w:hAnsi="仿宋" w:eastAsia="仿宋" w:cs="仿宋"/>
          <w:b/>
          <w:color w:val="auto"/>
          <w:sz w:val="24"/>
          <w:highlight w:val="none"/>
        </w:rPr>
        <w:t>1.9合同争议的解决</w:t>
      </w:r>
      <w:bookmarkEnd w:id="83"/>
      <w:bookmarkEnd w:id="84"/>
      <w:bookmarkEnd w:id="85"/>
    </w:p>
    <w:p w14:paraId="2A00D65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kern w:val="0"/>
          <w:sz w:val="24"/>
          <w:szCs w:val="20"/>
          <w:highlight w:val="none"/>
          <w:lang w:eastAsia="zh-CN"/>
        </w:rPr>
        <w:t>柯桥分会</w:t>
      </w:r>
      <w:r>
        <w:rPr>
          <w:rFonts w:hint="eastAsia" w:ascii="仿宋" w:hAnsi="仿宋" w:eastAsia="仿宋" w:cs="仿宋"/>
          <w:color w:val="auto"/>
          <w:sz w:val="24"/>
          <w:highlight w:val="none"/>
        </w:rPr>
        <w:t>仲裁。</w:t>
      </w:r>
    </w:p>
    <w:p w14:paraId="58376A39">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
          <w:color w:val="auto"/>
          <w:sz w:val="24"/>
          <w:highlight w:val="none"/>
        </w:rPr>
      </w:pPr>
      <w:bookmarkStart w:id="86" w:name="_Toc11173"/>
      <w:bookmarkStart w:id="87" w:name="_Toc15322"/>
      <w:bookmarkStart w:id="88" w:name="_Toc7245"/>
      <w:r>
        <w:rPr>
          <w:rFonts w:hint="eastAsia" w:ascii="仿宋" w:hAnsi="仿宋" w:eastAsia="仿宋" w:cs="仿宋"/>
          <w:b/>
          <w:color w:val="auto"/>
          <w:sz w:val="24"/>
          <w:highlight w:val="none"/>
        </w:rPr>
        <w:t>2.0 合同生效</w:t>
      </w:r>
      <w:bookmarkEnd w:id="86"/>
      <w:bookmarkEnd w:id="87"/>
      <w:bookmarkEnd w:id="88"/>
    </w:p>
    <w:p w14:paraId="1A625E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040FEFD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3F65255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63C8952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0D5982D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305D7B4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3A07151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42D096D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5BCD2C5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7D8E515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2DCE6AA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74F4A15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2179547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08BDCB7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27E3519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09AFD629">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7FC8E0F5">
      <w:pPr>
        <w:pStyle w:val="70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57CC29D6">
      <w:pPr>
        <w:spacing w:line="560" w:lineRule="exact"/>
        <w:ind w:firstLine="480" w:firstLineChars="200"/>
        <w:outlineLvl w:val="0"/>
        <w:rPr>
          <w:rFonts w:hint="eastAsia" w:ascii="仿宋" w:hAnsi="仿宋" w:eastAsia="仿宋" w:cs="仿宋"/>
          <w:b/>
          <w:color w:val="auto"/>
          <w:sz w:val="24"/>
          <w:highlight w:val="none"/>
        </w:rPr>
      </w:pPr>
      <w:bookmarkStart w:id="89" w:name="_Toc19680"/>
      <w:bookmarkStart w:id="90" w:name="_Toc31297"/>
      <w:bookmarkStart w:id="91" w:name="_Toc25079"/>
      <w:bookmarkStart w:id="92" w:name="_Toc5228"/>
      <w:bookmarkStart w:id="93" w:name="_Toc14021"/>
      <w:r>
        <w:rPr>
          <w:rFonts w:hint="eastAsia" w:ascii="仿宋" w:hAnsi="仿宋" w:eastAsia="仿宋" w:cs="仿宋"/>
          <w:b/>
          <w:color w:val="auto"/>
          <w:sz w:val="24"/>
          <w:highlight w:val="none"/>
        </w:rPr>
        <w:t>2.1 定义</w:t>
      </w:r>
      <w:bookmarkEnd w:id="89"/>
      <w:bookmarkEnd w:id="90"/>
      <w:bookmarkEnd w:id="91"/>
      <w:bookmarkEnd w:id="92"/>
      <w:bookmarkEnd w:id="93"/>
    </w:p>
    <w:p w14:paraId="494BAB4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99E048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292D922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2E71C8D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1D88410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11ED35B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05CE3D6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4EA976FD">
      <w:pPr>
        <w:spacing w:line="560" w:lineRule="exact"/>
        <w:ind w:firstLine="480" w:firstLineChars="200"/>
        <w:outlineLvl w:val="0"/>
        <w:rPr>
          <w:rFonts w:hint="eastAsia" w:ascii="仿宋" w:hAnsi="仿宋" w:eastAsia="仿宋" w:cs="仿宋"/>
          <w:b/>
          <w:color w:val="auto"/>
          <w:sz w:val="24"/>
          <w:highlight w:val="none"/>
        </w:rPr>
      </w:pPr>
      <w:bookmarkStart w:id="94" w:name="_Toc31402"/>
      <w:bookmarkStart w:id="95" w:name="_Toc16752"/>
      <w:bookmarkStart w:id="96" w:name="_Toc23289"/>
      <w:bookmarkStart w:id="97" w:name="_Toc3769"/>
      <w:bookmarkStart w:id="98" w:name="_Toc19539"/>
      <w:r>
        <w:rPr>
          <w:rFonts w:hint="eastAsia" w:ascii="仿宋" w:hAnsi="仿宋" w:eastAsia="仿宋" w:cs="仿宋"/>
          <w:b/>
          <w:color w:val="auto"/>
          <w:sz w:val="24"/>
          <w:highlight w:val="none"/>
        </w:rPr>
        <w:t>2.2 技术规范</w:t>
      </w:r>
      <w:bookmarkEnd w:id="94"/>
      <w:bookmarkEnd w:id="95"/>
      <w:bookmarkEnd w:id="96"/>
      <w:bookmarkEnd w:id="97"/>
      <w:bookmarkEnd w:id="98"/>
    </w:p>
    <w:p w14:paraId="09F6AF4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F21DB44">
      <w:pPr>
        <w:spacing w:line="560" w:lineRule="exact"/>
        <w:ind w:firstLine="480" w:firstLineChars="200"/>
        <w:outlineLvl w:val="0"/>
        <w:rPr>
          <w:rFonts w:hint="eastAsia" w:ascii="仿宋" w:hAnsi="仿宋" w:eastAsia="仿宋" w:cs="仿宋"/>
          <w:b/>
          <w:color w:val="auto"/>
          <w:sz w:val="24"/>
          <w:highlight w:val="none"/>
        </w:rPr>
      </w:pPr>
      <w:bookmarkStart w:id="99" w:name="_Toc9161"/>
      <w:bookmarkStart w:id="100" w:name="_Toc4133"/>
      <w:bookmarkStart w:id="101" w:name="_Toc13673"/>
      <w:bookmarkStart w:id="102" w:name="_Toc12412"/>
      <w:bookmarkStart w:id="103" w:name="_Toc27945"/>
      <w:r>
        <w:rPr>
          <w:rFonts w:hint="eastAsia" w:ascii="仿宋" w:hAnsi="仿宋" w:eastAsia="仿宋" w:cs="仿宋"/>
          <w:b/>
          <w:color w:val="auto"/>
          <w:sz w:val="24"/>
          <w:highlight w:val="none"/>
        </w:rPr>
        <w:t>2.3 知识产权</w:t>
      </w:r>
      <w:bookmarkEnd w:id="99"/>
      <w:bookmarkEnd w:id="100"/>
      <w:bookmarkEnd w:id="101"/>
      <w:bookmarkEnd w:id="102"/>
      <w:bookmarkEnd w:id="103"/>
    </w:p>
    <w:p w14:paraId="5874422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16AE999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CF5A935">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78EF7E6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2180F3B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54918A89">
      <w:pPr>
        <w:spacing w:line="560" w:lineRule="exact"/>
        <w:ind w:firstLine="480" w:firstLineChars="200"/>
        <w:outlineLvl w:val="0"/>
        <w:rPr>
          <w:rFonts w:hint="eastAsia" w:ascii="仿宋" w:hAnsi="仿宋" w:eastAsia="仿宋" w:cs="仿宋"/>
          <w:b/>
          <w:color w:val="auto"/>
          <w:sz w:val="24"/>
          <w:highlight w:val="none"/>
        </w:rPr>
      </w:pPr>
      <w:bookmarkStart w:id="104" w:name="_Toc15447"/>
      <w:bookmarkStart w:id="105" w:name="_Toc26555"/>
      <w:bookmarkStart w:id="106" w:name="_Toc31233"/>
      <w:bookmarkStart w:id="107" w:name="_Toc22011"/>
      <w:bookmarkStart w:id="108" w:name="_Toc32670"/>
      <w:r>
        <w:rPr>
          <w:rFonts w:hint="eastAsia" w:ascii="仿宋" w:hAnsi="仿宋" w:eastAsia="仿宋" w:cs="仿宋"/>
          <w:b/>
          <w:color w:val="auto"/>
          <w:sz w:val="24"/>
          <w:highlight w:val="none"/>
        </w:rPr>
        <w:t>2.5 结算方式和付款条件</w:t>
      </w:r>
      <w:bookmarkEnd w:id="104"/>
      <w:bookmarkEnd w:id="105"/>
      <w:bookmarkEnd w:id="106"/>
      <w:bookmarkEnd w:id="107"/>
      <w:bookmarkEnd w:id="108"/>
    </w:p>
    <w:p w14:paraId="53A7063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1102843">
      <w:pPr>
        <w:spacing w:line="560" w:lineRule="exact"/>
        <w:ind w:firstLine="480" w:firstLineChars="200"/>
        <w:outlineLvl w:val="0"/>
        <w:rPr>
          <w:rFonts w:hint="eastAsia" w:ascii="仿宋" w:hAnsi="仿宋" w:eastAsia="仿宋" w:cs="仿宋"/>
          <w:b/>
          <w:color w:val="auto"/>
          <w:sz w:val="24"/>
          <w:highlight w:val="none"/>
        </w:rPr>
      </w:pPr>
      <w:bookmarkStart w:id="109" w:name="_Toc30507"/>
      <w:bookmarkStart w:id="110" w:name="_Toc18990"/>
      <w:bookmarkStart w:id="111" w:name="_Toc13154"/>
      <w:bookmarkStart w:id="112" w:name="_Toc16163"/>
      <w:bookmarkStart w:id="113" w:name="_Toc13467"/>
      <w:r>
        <w:rPr>
          <w:rFonts w:hint="eastAsia" w:ascii="仿宋" w:hAnsi="仿宋" w:eastAsia="仿宋" w:cs="仿宋"/>
          <w:b/>
          <w:color w:val="auto"/>
          <w:sz w:val="24"/>
          <w:highlight w:val="none"/>
        </w:rPr>
        <w:t>2.6 技术资料和保密义务</w:t>
      </w:r>
      <w:bookmarkEnd w:id="109"/>
      <w:bookmarkEnd w:id="110"/>
      <w:bookmarkEnd w:id="111"/>
      <w:bookmarkEnd w:id="112"/>
      <w:bookmarkEnd w:id="113"/>
    </w:p>
    <w:p w14:paraId="1204EB3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08ECA7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79000EB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DC77083">
      <w:pPr>
        <w:spacing w:line="560" w:lineRule="exact"/>
        <w:ind w:firstLine="480" w:firstLineChars="200"/>
        <w:outlineLvl w:val="0"/>
        <w:rPr>
          <w:rFonts w:hint="eastAsia" w:ascii="仿宋" w:hAnsi="仿宋" w:eastAsia="仿宋" w:cs="仿宋"/>
          <w:b/>
          <w:color w:val="auto"/>
          <w:sz w:val="24"/>
          <w:highlight w:val="none"/>
        </w:rPr>
      </w:pPr>
      <w:bookmarkStart w:id="114" w:name="_Toc19069"/>
      <w:r>
        <w:rPr>
          <w:rFonts w:hint="eastAsia" w:ascii="仿宋" w:hAnsi="仿宋" w:eastAsia="仿宋" w:cs="仿宋"/>
          <w:b/>
          <w:color w:val="auto"/>
          <w:sz w:val="24"/>
          <w:highlight w:val="none"/>
        </w:rPr>
        <w:t>2.7 质量保证</w:t>
      </w:r>
      <w:bookmarkEnd w:id="114"/>
    </w:p>
    <w:p w14:paraId="57ADF08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49CEF8D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5B2A0880">
      <w:pPr>
        <w:spacing w:line="560" w:lineRule="exact"/>
        <w:ind w:firstLine="480" w:firstLineChars="200"/>
        <w:outlineLvl w:val="0"/>
        <w:rPr>
          <w:rFonts w:hint="eastAsia" w:ascii="仿宋" w:hAnsi="仿宋" w:eastAsia="仿宋" w:cs="仿宋"/>
          <w:b/>
          <w:color w:val="auto"/>
          <w:sz w:val="24"/>
          <w:highlight w:val="none"/>
        </w:rPr>
      </w:pPr>
      <w:bookmarkStart w:id="115" w:name="_Toc22267"/>
      <w:r>
        <w:rPr>
          <w:rFonts w:hint="eastAsia" w:ascii="仿宋" w:hAnsi="仿宋" w:eastAsia="仿宋" w:cs="仿宋"/>
          <w:b/>
          <w:color w:val="auto"/>
          <w:sz w:val="24"/>
          <w:highlight w:val="none"/>
        </w:rPr>
        <w:t>2.8 延迟履行</w:t>
      </w:r>
      <w:bookmarkEnd w:id="115"/>
    </w:p>
    <w:p w14:paraId="2CC2D58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CCAA135">
      <w:pPr>
        <w:spacing w:line="560" w:lineRule="exact"/>
        <w:ind w:firstLine="480" w:firstLineChars="200"/>
        <w:outlineLvl w:val="0"/>
        <w:rPr>
          <w:rFonts w:hint="eastAsia" w:ascii="仿宋" w:hAnsi="仿宋" w:eastAsia="仿宋" w:cs="仿宋"/>
          <w:b/>
          <w:color w:val="auto"/>
          <w:sz w:val="24"/>
          <w:highlight w:val="none"/>
        </w:rPr>
      </w:pPr>
      <w:bookmarkStart w:id="116" w:name="_Toc10611"/>
      <w:r>
        <w:rPr>
          <w:rFonts w:hint="eastAsia" w:ascii="仿宋" w:hAnsi="仿宋" w:eastAsia="仿宋" w:cs="仿宋"/>
          <w:b/>
          <w:color w:val="auto"/>
          <w:sz w:val="24"/>
          <w:highlight w:val="none"/>
        </w:rPr>
        <w:t>2.9 合同变更</w:t>
      </w:r>
      <w:bookmarkEnd w:id="116"/>
    </w:p>
    <w:p w14:paraId="455A9BA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3F3FE415">
      <w:pPr>
        <w:spacing w:line="560" w:lineRule="exact"/>
        <w:ind w:firstLine="480" w:firstLineChars="200"/>
        <w:outlineLvl w:val="0"/>
        <w:rPr>
          <w:rFonts w:hint="eastAsia" w:ascii="仿宋" w:hAnsi="仿宋" w:eastAsia="仿宋" w:cs="仿宋"/>
          <w:b/>
          <w:color w:val="auto"/>
          <w:sz w:val="24"/>
          <w:highlight w:val="none"/>
        </w:rPr>
      </w:pPr>
      <w:bookmarkStart w:id="117" w:name="_Toc21830"/>
      <w:bookmarkStart w:id="118" w:name="_Toc26689"/>
      <w:bookmarkStart w:id="119" w:name="_Toc42"/>
      <w:bookmarkStart w:id="120" w:name="_Toc23368"/>
      <w:bookmarkStart w:id="121" w:name="_Toc10663"/>
      <w:r>
        <w:rPr>
          <w:rFonts w:hint="eastAsia" w:ascii="仿宋" w:hAnsi="仿宋" w:eastAsia="仿宋" w:cs="仿宋"/>
          <w:b/>
          <w:color w:val="auto"/>
          <w:sz w:val="24"/>
          <w:highlight w:val="none"/>
        </w:rPr>
        <w:t>2.10 合同转让和分包</w:t>
      </w:r>
      <w:bookmarkEnd w:id="117"/>
      <w:bookmarkEnd w:id="118"/>
      <w:bookmarkEnd w:id="119"/>
      <w:bookmarkEnd w:id="120"/>
      <w:bookmarkEnd w:id="121"/>
    </w:p>
    <w:p w14:paraId="3F9CB6A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A2C5F06">
      <w:pPr>
        <w:spacing w:line="560" w:lineRule="exact"/>
        <w:ind w:firstLine="480" w:firstLineChars="200"/>
        <w:outlineLvl w:val="0"/>
        <w:rPr>
          <w:rFonts w:hint="eastAsia" w:ascii="仿宋" w:hAnsi="仿宋" w:eastAsia="仿宋" w:cs="仿宋"/>
          <w:b/>
          <w:color w:val="auto"/>
          <w:sz w:val="24"/>
          <w:highlight w:val="none"/>
        </w:rPr>
      </w:pPr>
      <w:bookmarkStart w:id="122" w:name="_Toc32494"/>
      <w:bookmarkStart w:id="123" w:name="_Toc26633"/>
      <w:bookmarkStart w:id="124" w:name="_Toc14371"/>
      <w:bookmarkStart w:id="125" w:name="_Toc25571"/>
      <w:bookmarkStart w:id="126" w:name="_Toc4720"/>
      <w:r>
        <w:rPr>
          <w:rFonts w:hint="eastAsia" w:ascii="仿宋" w:hAnsi="仿宋" w:eastAsia="仿宋" w:cs="仿宋"/>
          <w:b/>
          <w:color w:val="auto"/>
          <w:sz w:val="24"/>
          <w:highlight w:val="none"/>
        </w:rPr>
        <w:t>2.11 不可抗力</w:t>
      </w:r>
      <w:bookmarkEnd w:id="122"/>
      <w:bookmarkEnd w:id="123"/>
      <w:bookmarkEnd w:id="124"/>
      <w:bookmarkEnd w:id="125"/>
      <w:bookmarkEnd w:id="126"/>
    </w:p>
    <w:p w14:paraId="2A5E79E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4A85831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1D8AEB0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24E9134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7002CB41">
      <w:pPr>
        <w:spacing w:line="560" w:lineRule="exact"/>
        <w:ind w:firstLine="480" w:firstLineChars="200"/>
        <w:outlineLvl w:val="0"/>
        <w:rPr>
          <w:rFonts w:hint="eastAsia" w:ascii="仿宋" w:hAnsi="仿宋" w:eastAsia="仿宋" w:cs="仿宋"/>
          <w:b/>
          <w:color w:val="auto"/>
          <w:sz w:val="24"/>
          <w:highlight w:val="none"/>
        </w:rPr>
      </w:pPr>
      <w:bookmarkStart w:id="127" w:name="_Toc14115"/>
      <w:bookmarkStart w:id="128" w:name="_Toc25783"/>
      <w:bookmarkStart w:id="129" w:name="_Toc23854"/>
      <w:bookmarkStart w:id="130" w:name="_Toc3638"/>
      <w:bookmarkStart w:id="131" w:name="_Toc24465"/>
      <w:r>
        <w:rPr>
          <w:rFonts w:hint="eastAsia" w:ascii="仿宋" w:hAnsi="仿宋" w:eastAsia="仿宋" w:cs="仿宋"/>
          <w:b/>
          <w:color w:val="auto"/>
          <w:sz w:val="24"/>
          <w:highlight w:val="none"/>
        </w:rPr>
        <w:t>2.12 税费</w:t>
      </w:r>
      <w:bookmarkEnd w:id="127"/>
      <w:bookmarkEnd w:id="128"/>
      <w:bookmarkEnd w:id="129"/>
      <w:bookmarkEnd w:id="130"/>
      <w:bookmarkEnd w:id="131"/>
    </w:p>
    <w:p w14:paraId="1BB2FFC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6E38705C">
      <w:pPr>
        <w:spacing w:line="560" w:lineRule="exact"/>
        <w:ind w:firstLine="480" w:firstLineChars="200"/>
        <w:outlineLvl w:val="0"/>
        <w:rPr>
          <w:rFonts w:hint="eastAsia" w:ascii="仿宋" w:hAnsi="仿宋" w:eastAsia="仿宋" w:cs="仿宋"/>
          <w:b/>
          <w:color w:val="auto"/>
          <w:sz w:val="24"/>
          <w:highlight w:val="none"/>
        </w:rPr>
      </w:pPr>
      <w:bookmarkStart w:id="132" w:name="_Toc7315"/>
      <w:bookmarkStart w:id="133" w:name="_Toc25525"/>
      <w:bookmarkStart w:id="134" w:name="_Toc30105"/>
      <w:bookmarkStart w:id="135" w:name="_Toc26883"/>
      <w:bookmarkStart w:id="136" w:name="_Toc14814"/>
      <w:r>
        <w:rPr>
          <w:rFonts w:hint="eastAsia" w:ascii="仿宋" w:hAnsi="仿宋" w:eastAsia="仿宋" w:cs="仿宋"/>
          <w:b/>
          <w:color w:val="auto"/>
          <w:sz w:val="24"/>
          <w:highlight w:val="none"/>
        </w:rPr>
        <w:t>2.13 乙方破产</w:t>
      </w:r>
      <w:bookmarkEnd w:id="132"/>
      <w:bookmarkEnd w:id="133"/>
      <w:bookmarkEnd w:id="134"/>
      <w:bookmarkEnd w:id="135"/>
      <w:bookmarkEnd w:id="136"/>
    </w:p>
    <w:p w14:paraId="70B536B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AF23FF6">
      <w:pPr>
        <w:spacing w:line="560" w:lineRule="exact"/>
        <w:ind w:firstLine="480" w:firstLineChars="200"/>
        <w:outlineLvl w:val="0"/>
        <w:rPr>
          <w:rFonts w:hint="eastAsia" w:ascii="仿宋" w:hAnsi="仿宋" w:eastAsia="仿宋" w:cs="仿宋"/>
          <w:b/>
          <w:color w:val="auto"/>
          <w:sz w:val="24"/>
          <w:highlight w:val="none"/>
        </w:rPr>
      </w:pPr>
      <w:bookmarkStart w:id="137" w:name="_Toc2016"/>
      <w:bookmarkStart w:id="138" w:name="_Toc23323"/>
      <w:bookmarkStart w:id="139" w:name="_Toc1123"/>
      <w:r>
        <w:rPr>
          <w:rFonts w:hint="eastAsia" w:ascii="仿宋" w:hAnsi="仿宋" w:eastAsia="仿宋" w:cs="仿宋"/>
          <w:b/>
          <w:color w:val="auto"/>
          <w:sz w:val="24"/>
          <w:highlight w:val="none"/>
        </w:rPr>
        <w:t>2.14 合同中止、终止</w:t>
      </w:r>
      <w:bookmarkEnd w:id="137"/>
      <w:bookmarkEnd w:id="138"/>
      <w:bookmarkEnd w:id="139"/>
    </w:p>
    <w:p w14:paraId="0B65FA8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73F382E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05F08CA0">
      <w:pPr>
        <w:spacing w:line="560" w:lineRule="exact"/>
        <w:ind w:firstLine="480" w:firstLineChars="200"/>
        <w:outlineLvl w:val="0"/>
        <w:rPr>
          <w:rFonts w:hint="eastAsia" w:ascii="仿宋" w:hAnsi="仿宋" w:eastAsia="仿宋" w:cs="仿宋"/>
          <w:b/>
          <w:color w:val="auto"/>
          <w:sz w:val="24"/>
          <w:highlight w:val="none"/>
        </w:rPr>
      </w:pPr>
      <w:bookmarkStart w:id="140" w:name="_Toc1969"/>
      <w:bookmarkStart w:id="141" w:name="_Toc14525"/>
      <w:bookmarkStart w:id="142" w:name="_Toc17363"/>
      <w:r>
        <w:rPr>
          <w:rFonts w:hint="eastAsia" w:ascii="仿宋" w:hAnsi="仿宋" w:eastAsia="仿宋" w:cs="仿宋"/>
          <w:b/>
          <w:color w:val="auto"/>
          <w:sz w:val="24"/>
          <w:highlight w:val="none"/>
        </w:rPr>
        <w:t>2.15 检验和验收</w:t>
      </w:r>
      <w:bookmarkEnd w:id="140"/>
      <w:bookmarkEnd w:id="141"/>
      <w:bookmarkEnd w:id="142"/>
    </w:p>
    <w:p w14:paraId="4FDA8F7F">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550B6B03">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62927512">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3DBD29E4">
      <w:pPr>
        <w:spacing w:line="560" w:lineRule="exact"/>
        <w:ind w:firstLine="480" w:firstLineChars="200"/>
        <w:outlineLvl w:val="0"/>
        <w:rPr>
          <w:rFonts w:hint="eastAsia" w:ascii="仿宋" w:hAnsi="仿宋" w:eastAsia="仿宋" w:cs="仿宋"/>
          <w:b/>
          <w:color w:val="auto"/>
          <w:sz w:val="24"/>
          <w:highlight w:val="none"/>
        </w:rPr>
      </w:pPr>
      <w:bookmarkStart w:id="143" w:name="_Toc12666"/>
      <w:bookmarkStart w:id="144" w:name="_Toc31892"/>
      <w:bookmarkStart w:id="145" w:name="_Toc25198"/>
      <w:bookmarkStart w:id="146" w:name="_Toc9808"/>
      <w:bookmarkStart w:id="147" w:name="_Toc2308"/>
      <w:r>
        <w:rPr>
          <w:rFonts w:hint="eastAsia" w:ascii="仿宋" w:hAnsi="仿宋" w:eastAsia="仿宋" w:cs="仿宋"/>
          <w:b/>
          <w:color w:val="auto"/>
          <w:sz w:val="24"/>
          <w:highlight w:val="none"/>
        </w:rPr>
        <w:t>2.16 通知和送达</w:t>
      </w:r>
      <w:bookmarkEnd w:id="143"/>
      <w:bookmarkEnd w:id="144"/>
      <w:bookmarkEnd w:id="145"/>
      <w:bookmarkEnd w:id="146"/>
      <w:bookmarkEnd w:id="147"/>
    </w:p>
    <w:p w14:paraId="5320CF11">
      <w:pPr>
        <w:spacing w:line="560" w:lineRule="exact"/>
        <w:ind w:firstLine="480" w:firstLineChars="200"/>
        <w:rPr>
          <w:rFonts w:hint="eastAsia" w:ascii="仿宋" w:hAnsi="仿宋" w:eastAsia="仿宋" w:cs="仿宋"/>
          <w:color w:val="auto"/>
          <w:sz w:val="24"/>
          <w:highlight w:val="none"/>
        </w:rPr>
      </w:pPr>
      <w:bookmarkStart w:id="148" w:name="_Toc27674"/>
      <w:bookmarkStart w:id="149" w:name="_Toc18401"/>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7147A2D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8"/>
      <w:bookmarkEnd w:id="149"/>
    </w:p>
    <w:p w14:paraId="348C64AF">
      <w:pPr>
        <w:spacing w:line="560" w:lineRule="exact"/>
        <w:ind w:firstLine="480" w:firstLineChars="200"/>
        <w:outlineLvl w:val="0"/>
        <w:rPr>
          <w:rFonts w:hint="eastAsia" w:ascii="仿宋" w:hAnsi="仿宋" w:eastAsia="仿宋" w:cs="仿宋"/>
          <w:b/>
          <w:color w:val="auto"/>
          <w:sz w:val="24"/>
          <w:highlight w:val="none"/>
        </w:rPr>
      </w:pPr>
      <w:bookmarkStart w:id="150" w:name="_Toc20808"/>
      <w:bookmarkStart w:id="151" w:name="_Toc5063"/>
      <w:bookmarkStart w:id="152" w:name="_Toc28906"/>
      <w:bookmarkStart w:id="153" w:name="_Toc27644"/>
      <w:bookmarkStart w:id="154" w:name="_Toc12254"/>
      <w:r>
        <w:rPr>
          <w:rFonts w:hint="eastAsia" w:ascii="仿宋" w:hAnsi="仿宋" w:eastAsia="仿宋" w:cs="仿宋"/>
          <w:b/>
          <w:color w:val="auto"/>
          <w:sz w:val="24"/>
          <w:highlight w:val="none"/>
        </w:rPr>
        <w:t>2.17 合同使用的文字和适用的法律</w:t>
      </w:r>
      <w:bookmarkEnd w:id="150"/>
      <w:bookmarkEnd w:id="151"/>
      <w:bookmarkEnd w:id="152"/>
      <w:bookmarkEnd w:id="153"/>
      <w:bookmarkEnd w:id="154"/>
    </w:p>
    <w:p w14:paraId="3099F2D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5A1DB5E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2059E3FA">
      <w:pPr>
        <w:spacing w:line="560" w:lineRule="exact"/>
        <w:ind w:firstLine="480" w:firstLineChars="200"/>
        <w:outlineLvl w:val="0"/>
        <w:rPr>
          <w:rFonts w:hint="eastAsia" w:ascii="仿宋" w:hAnsi="仿宋" w:eastAsia="仿宋" w:cs="仿宋"/>
          <w:b/>
          <w:color w:val="auto"/>
          <w:sz w:val="24"/>
          <w:highlight w:val="none"/>
        </w:rPr>
      </w:pPr>
      <w:bookmarkStart w:id="155" w:name="_Toc18540"/>
      <w:bookmarkStart w:id="156" w:name="_Toc30599"/>
      <w:bookmarkStart w:id="157" w:name="_Toc4355"/>
      <w:r>
        <w:rPr>
          <w:rFonts w:hint="eastAsia" w:ascii="仿宋" w:hAnsi="仿宋" w:eastAsia="仿宋" w:cs="仿宋"/>
          <w:b/>
          <w:color w:val="auto"/>
          <w:sz w:val="24"/>
          <w:highlight w:val="none"/>
        </w:rPr>
        <w:t>2.18 计量单位</w:t>
      </w:r>
      <w:bookmarkEnd w:id="155"/>
      <w:bookmarkEnd w:id="156"/>
      <w:bookmarkEnd w:id="157"/>
    </w:p>
    <w:p w14:paraId="756C4F2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44DF0A40">
      <w:pPr>
        <w:spacing w:line="560" w:lineRule="exact"/>
        <w:ind w:firstLine="480" w:firstLineChars="200"/>
        <w:outlineLvl w:val="0"/>
        <w:rPr>
          <w:rFonts w:hint="eastAsia" w:ascii="仿宋" w:hAnsi="仿宋" w:eastAsia="仿宋" w:cs="仿宋"/>
          <w:b/>
          <w:color w:val="auto"/>
          <w:sz w:val="24"/>
          <w:highlight w:val="none"/>
        </w:rPr>
      </w:pPr>
      <w:bookmarkStart w:id="158" w:name="_Toc487900373"/>
      <w:bookmarkStart w:id="159" w:name="_Toc10330"/>
      <w:bookmarkStart w:id="160" w:name="_Toc18567"/>
      <w:bookmarkStart w:id="161" w:name="_Toc279701263"/>
      <w:bookmarkStart w:id="162" w:name="_Toc12773"/>
      <w:bookmarkStart w:id="163" w:name="_Toc259093692"/>
      <w:r>
        <w:rPr>
          <w:rFonts w:hint="eastAsia" w:ascii="仿宋" w:hAnsi="仿宋" w:eastAsia="仿宋" w:cs="仿宋"/>
          <w:b/>
          <w:color w:val="auto"/>
          <w:sz w:val="24"/>
          <w:highlight w:val="none"/>
        </w:rPr>
        <w:t>2.19 合同使用的文字和适用的法律</w:t>
      </w:r>
      <w:bookmarkEnd w:id="158"/>
      <w:bookmarkEnd w:id="159"/>
      <w:bookmarkEnd w:id="160"/>
      <w:bookmarkEnd w:id="161"/>
      <w:bookmarkEnd w:id="162"/>
      <w:bookmarkEnd w:id="163"/>
    </w:p>
    <w:p w14:paraId="17DDBA9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3A83522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150B69BC">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61E76EF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C321112">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64" w:name="_Toc331685784"/>
      <w:r>
        <w:rPr>
          <w:rFonts w:hint="eastAsia" w:ascii="仿宋" w:hAnsi="仿宋" w:eastAsia="仿宋" w:cs="仿宋"/>
          <w:b/>
          <w:color w:val="auto"/>
          <w:sz w:val="24"/>
          <w:highlight w:val="none"/>
        </w:rPr>
        <w:t xml:space="preserve"> </w:t>
      </w:r>
      <w:bookmarkEnd w:id="164"/>
      <w:r>
        <w:rPr>
          <w:rFonts w:hint="eastAsia" w:ascii="仿宋" w:hAnsi="仿宋" w:eastAsia="仿宋" w:cs="仿宋"/>
          <w:b/>
          <w:color w:val="auto"/>
          <w:kern w:val="2"/>
          <w:sz w:val="24"/>
          <w:szCs w:val="24"/>
          <w:highlight w:val="none"/>
          <w:lang w:val="en-US" w:eastAsia="zh-CN" w:bidi="ar-SA"/>
        </w:rPr>
        <w:t>第三部分  合同专用条款</w:t>
      </w:r>
    </w:p>
    <w:p w14:paraId="39EC1925">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63CDC9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CC9750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3F39125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5F574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251B2B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47A67E27">
            <w:pPr>
              <w:spacing w:line="360" w:lineRule="auto"/>
              <w:rPr>
                <w:rFonts w:hint="eastAsia" w:ascii="仿宋" w:hAnsi="仿宋" w:eastAsia="仿宋" w:cs="仿宋"/>
                <w:color w:val="auto"/>
                <w:sz w:val="24"/>
                <w:highlight w:val="none"/>
              </w:rPr>
            </w:pPr>
          </w:p>
        </w:tc>
      </w:tr>
      <w:tr w14:paraId="58A7CB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E3D91A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1AD74799">
            <w:pPr>
              <w:spacing w:line="360" w:lineRule="auto"/>
              <w:rPr>
                <w:rFonts w:hint="eastAsia" w:ascii="仿宋" w:hAnsi="仿宋" w:eastAsia="仿宋" w:cs="仿宋"/>
                <w:color w:val="auto"/>
                <w:sz w:val="24"/>
                <w:highlight w:val="none"/>
              </w:rPr>
            </w:pPr>
          </w:p>
        </w:tc>
      </w:tr>
      <w:tr w14:paraId="30B91D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B7158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37098254">
            <w:pPr>
              <w:spacing w:line="360" w:lineRule="auto"/>
              <w:rPr>
                <w:rFonts w:hint="eastAsia" w:ascii="仿宋" w:hAnsi="仿宋" w:eastAsia="仿宋" w:cs="仿宋"/>
                <w:color w:val="auto"/>
                <w:sz w:val="24"/>
                <w:highlight w:val="none"/>
              </w:rPr>
            </w:pPr>
          </w:p>
        </w:tc>
      </w:tr>
      <w:tr w14:paraId="386616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8ABEE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73200E88">
            <w:pPr>
              <w:spacing w:line="360" w:lineRule="auto"/>
              <w:rPr>
                <w:rFonts w:hint="eastAsia" w:ascii="仿宋" w:hAnsi="仿宋" w:eastAsia="仿宋" w:cs="仿宋"/>
                <w:color w:val="auto"/>
                <w:sz w:val="24"/>
                <w:highlight w:val="none"/>
              </w:rPr>
            </w:pPr>
          </w:p>
        </w:tc>
      </w:tr>
      <w:tr w14:paraId="519DB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104E63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54FB5946">
            <w:pPr>
              <w:spacing w:line="360" w:lineRule="auto"/>
              <w:rPr>
                <w:rFonts w:hint="eastAsia" w:ascii="仿宋" w:hAnsi="仿宋" w:eastAsia="仿宋" w:cs="仿宋"/>
                <w:color w:val="auto"/>
                <w:sz w:val="24"/>
                <w:highlight w:val="none"/>
              </w:rPr>
            </w:pPr>
          </w:p>
        </w:tc>
      </w:tr>
      <w:tr w14:paraId="1D9E7C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0E32E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76A192C2">
            <w:pPr>
              <w:spacing w:line="360" w:lineRule="auto"/>
              <w:rPr>
                <w:rFonts w:hint="eastAsia" w:ascii="仿宋" w:hAnsi="仿宋" w:eastAsia="仿宋" w:cs="仿宋"/>
                <w:color w:val="auto"/>
                <w:sz w:val="24"/>
                <w:highlight w:val="none"/>
              </w:rPr>
            </w:pPr>
          </w:p>
        </w:tc>
      </w:tr>
      <w:tr w14:paraId="1AEECE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22257D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508A42D1">
            <w:pPr>
              <w:spacing w:line="360" w:lineRule="auto"/>
              <w:rPr>
                <w:rFonts w:hint="eastAsia" w:ascii="仿宋" w:hAnsi="仿宋" w:eastAsia="仿宋" w:cs="仿宋"/>
                <w:color w:val="auto"/>
                <w:sz w:val="24"/>
                <w:highlight w:val="none"/>
              </w:rPr>
            </w:pPr>
          </w:p>
        </w:tc>
      </w:tr>
      <w:tr w14:paraId="6D288E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AE2D33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057E237E">
            <w:pPr>
              <w:spacing w:line="360" w:lineRule="auto"/>
              <w:rPr>
                <w:rFonts w:hint="eastAsia" w:ascii="仿宋" w:hAnsi="仿宋" w:eastAsia="仿宋" w:cs="仿宋"/>
                <w:color w:val="auto"/>
                <w:sz w:val="24"/>
                <w:highlight w:val="none"/>
              </w:rPr>
            </w:pPr>
          </w:p>
        </w:tc>
      </w:tr>
      <w:tr w14:paraId="0CAAE3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8AE2A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082658BF">
            <w:pPr>
              <w:spacing w:line="360" w:lineRule="auto"/>
              <w:rPr>
                <w:rFonts w:hint="eastAsia" w:ascii="仿宋" w:hAnsi="仿宋" w:eastAsia="仿宋" w:cs="仿宋"/>
                <w:color w:val="auto"/>
                <w:sz w:val="24"/>
                <w:highlight w:val="none"/>
              </w:rPr>
            </w:pPr>
          </w:p>
        </w:tc>
      </w:tr>
      <w:tr w14:paraId="60FD6F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AE9564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1D3CFEB0">
            <w:pPr>
              <w:spacing w:line="360" w:lineRule="auto"/>
              <w:rPr>
                <w:rFonts w:hint="eastAsia" w:ascii="仿宋" w:hAnsi="仿宋" w:eastAsia="仿宋" w:cs="仿宋"/>
                <w:color w:val="auto"/>
                <w:sz w:val="24"/>
                <w:highlight w:val="none"/>
              </w:rPr>
            </w:pPr>
          </w:p>
        </w:tc>
      </w:tr>
      <w:tr w14:paraId="0E4304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79145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1911E8A8">
            <w:pPr>
              <w:spacing w:line="360" w:lineRule="auto"/>
              <w:rPr>
                <w:rFonts w:hint="eastAsia" w:ascii="仿宋" w:hAnsi="仿宋" w:eastAsia="仿宋" w:cs="仿宋"/>
                <w:color w:val="auto"/>
                <w:sz w:val="24"/>
                <w:highlight w:val="none"/>
              </w:rPr>
            </w:pPr>
          </w:p>
        </w:tc>
      </w:tr>
      <w:tr w14:paraId="25CCDC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2D457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27BA2603">
            <w:pPr>
              <w:spacing w:line="360" w:lineRule="auto"/>
              <w:rPr>
                <w:rFonts w:hint="eastAsia" w:ascii="仿宋" w:hAnsi="仿宋" w:eastAsia="仿宋" w:cs="仿宋"/>
                <w:color w:val="auto"/>
                <w:sz w:val="24"/>
                <w:highlight w:val="none"/>
              </w:rPr>
            </w:pPr>
          </w:p>
        </w:tc>
      </w:tr>
      <w:tr w14:paraId="289250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F1708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3ECA3B57">
            <w:pPr>
              <w:spacing w:line="360" w:lineRule="auto"/>
              <w:rPr>
                <w:rFonts w:hint="eastAsia" w:ascii="仿宋" w:hAnsi="仿宋" w:eastAsia="仿宋" w:cs="仿宋"/>
                <w:color w:val="auto"/>
                <w:sz w:val="24"/>
                <w:highlight w:val="none"/>
              </w:rPr>
            </w:pPr>
          </w:p>
        </w:tc>
      </w:tr>
      <w:tr w14:paraId="071047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A17264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5E6EC6C0">
            <w:pPr>
              <w:spacing w:line="360" w:lineRule="auto"/>
              <w:rPr>
                <w:rFonts w:hint="eastAsia" w:ascii="仿宋" w:hAnsi="仿宋" w:eastAsia="仿宋" w:cs="仿宋"/>
                <w:color w:val="auto"/>
                <w:sz w:val="24"/>
                <w:highlight w:val="none"/>
              </w:rPr>
            </w:pPr>
          </w:p>
        </w:tc>
      </w:tr>
      <w:tr w14:paraId="2D1901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43C99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154B7DBC">
            <w:pPr>
              <w:spacing w:line="360" w:lineRule="auto"/>
              <w:rPr>
                <w:rFonts w:hint="eastAsia" w:ascii="仿宋" w:hAnsi="仿宋" w:eastAsia="仿宋" w:cs="仿宋"/>
                <w:color w:val="auto"/>
                <w:sz w:val="24"/>
                <w:highlight w:val="none"/>
              </w:rPr>
            </w:pPr>
          </w:p>
        </w:tc>
      </w:tr>
      <w:tr w14:paraId="598C87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45A6D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18062EAA">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06FABC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72109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2540AC81">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51A13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E65D03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20E6F818">
            <w:pPr>
              <w:spacing w:line="360" w:lineRule="auto"/>
              <w:rPr>
                <w:rFonts w:hint="eastAsia" w:ascii="仿宋" w:hAnsi="仿宋" w:eastAsia="仿宋" w:cs="仿宋"/>
                <w:color w:val="auto"/>
                <w:sz w:val="24"/>
                <w:highlight w:val="none"/>
              </w:rPr>
            </w:pPr>
          </w:p>
        </w:tc>
      </w:tr>
      <w:tr w14:paraId="2BD6C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C9F4FE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5F955871">
            <w:pPr>
              <w:spacing w:line="360" w:lineRule="auto"/>
              <w:rPr>
                <w:rFonts w:hint="eastAsia" w:ascii="仿宋" w:hAnsi="仿宋" w:eastAsia="仿宋" w:cs="仿宋"/>
                <w:color w:val="auto"/>
                <w:sz w:val="24"/>
                <w:highlight w:val="none"/>
              </w:rPr>
            </w:pPr>
          </w:p>
        </w:tc>
      </w:tr>
      <w:tr w14:paraId="206AFD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BF1001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3A631046">
            <w:pPr>
              <w:spacing w:line="360" w:lineRule="auto"/>
              <w:rPr>
                <w:rFonts w:hint="eastAsia" w:ascii="仿宋" w:hAnsi="仿宋" w:eastAsia="仿宋" w:cs="仿宋"/>
                <w:color w:val="auto"/>
                <w:sz w:val="24"/>
                <w:highlight w:val="none"/>
              </w:rPr>
            </w:pPr>
          </w:p>
        </w:tc>
      </w:tr>
      <w:tr w14:paraId="66E58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0B3972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5E2A266F">
            <w:pPr>
              <w:spacing w:line="360" w:lineRule="auto"/>
              <w:rPr>
                <w:rFonts w:hint="eastAsia" w:ascii="仿宋" w:hAnsi="仿宋" w:eastAsia="仿宋" w:cs="仿宋"/>
                <w:color w:val="auto"/>
                <w:sz w:val="24"/>
                <w:highlight w:val="none"/>
              </w:rPr>
            </w:pPr>
          </w:p>
        </w:tc>
      </w:tr>
      <w:tr w14:paraId="251614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29D518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14AC9633">
            <w:pPr>
              <w:spacing w:line="360" w:lineRule="auto"/>
              <w:rPr>
                <w:rFonts w:hint="eastAsia" w:ascii="仿宋" w:hAnsi="仿宋" w:eastAsia="仿宋" w:cs="仿宋"/>
                <w:color w:val="auto"/>
                <w:sz w:val="24"/>
                <w:highlight w:val="none"/>
              </w:rPr>
            </w:pPr>
          </w:p>
        </w:tc>
      </w:tr>
    </w:tbl>
    <w:p w14:paraId="4FB7235E">
      <w:pPr>
        <w:spacing w:line="360" w:lineRule="auto"/>
        <w:ind w:left="-420" w:leftChars="-200" w:right="-420" w:rightChars="-200" w:firstLine="480" w:firstLineChars="200"/>
        <w:rPr>
          <w:rFonts w:hint="eastAsia" w:ascii="仿宋" w:hAnsi="仿宋" w:eastAsia="仿宋" w:cs="仿宋"/>
          <w:color w:val="auto"/>
          <w:sz w:val="24"/>
          <w:highlight w:val="none"/>
        </w:rPr>
      </w:pPr>
    </w:p>
    <w:p w14:paraId="40BD940F">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41096B0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EF1C6D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2CE3067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9D345FB">
      <w:pPr>
        <w:keepNext w:val="0"/>
        <w:keepLines w:val="0"/>
        <w:pageBreakBefore w:val="0"/>
        <w:widowControl w:val="0"/>
        <w:kinsoku/>
        <w:wordWrap/>
        <w:overflowPunct/>
        <w:topLinePunct w:val="0"/>
        <w:autoSpaceDE/>
        <w:autoSpaceDN/>
        <w:bidi w:val="0"/>
        <w:adjustRightInd w:val="0"/>
        <w:snapToGrid/>
        <w:spacing w:line="440" w:lineRule="exact"/>
        <w:ind w:firstLine="471" w:firstLineChars="196"/>
        <w:jc w:val="left"/>
        <w:textAlignment w:val="auto"/>
        <w:rPr>
          <w:rFonts w:hint="eastAsia" w:ascii="仿宋" w:hAnsi="仿宋" w:eastAsia="仿宋" w:cs="仿宋"/>
          <w:b/>
          <w:strike/>
          <w:dstrike w:val="0"/>
          <w:color w:val="auto"/>
          <w:sz w:val="24"/>
          <w:highlight w:val="none"/>
        </w:rPr>
      </w:pPr>
      <w:r>
        <w:rPr>
          <w:rFonts w:hint="eastAsia" w:ascii="仿宋" w:hAnsi="仿宋" w:eastAsia="仿宋" w:cs="仿宋"/>
          <w:b/>
          <w:strike/>
          <w:dstrike w:val="0"/>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BD3BCA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329DBE1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60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40 </w:t>
      </w:r>
      <w:r>
        <w:rPr>
          <w:rFonts w:hint="eastAsia" w:ascii="仿宋" w:hAnsi="仿宋" w:eastAsia="仿宋" w:cs="仿宋"/>
          <w:color w:val="auto"/>
          <w:sz w:val="24"/>
          <w:highlight w:val="none"/>
        </w:rPr>
        <w:t>分。评分依下述所列为评标打分依据，分值如下（计算分值时，按其算术平均值保留小数2位）。</w:t>
      </w:r>
    </w:p>
    <w:p w14:paraId="2F4A22C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60 </w:t>
      </w:r>
      <w:r>
        <w:rPr>
          <w:rFonts w:hint="eastAsia" w:ascii="仿宋" w:hAnsi="仿宋" w:eastAsia="仿宋" w:cs="仿宋"/>
          <w:b/>
          <w:bCs/>
          <w:iCs/>
          <w:color w:val="auto"/>
          <w:sz w:val="24"/>
          <w:highlight w:val="none"/>
        </w:rPr>
        <w:t>分）</w:t>
      </w:r>
    </w:p>
    <w:p w14:paraId="2DA42271">
      <w:pPr>
        <w:pStyle w:val="130"/>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cs="仿宋_GB2312"/>
          <w:color w:val="auto"/>
          <w:highlight w:val="none"/>
        </w:rPr>
      </w:pPr>
      <w:r>
        <w:rPr>
          <w:rFonts w:hint="eastAsia" w:ascii="仿宋" w:hAnsi="仿宋" w:eastAsia="仿宋" w:cs="仿宋"/>
          <w:color w:val="auto"/>
          <w:sz w:val="20"/>
          <w:szCs w:val="20"/>
          <w:highlight w:val="none"/>
          <w:shd w:val="clear" w:color="auto" w:fill="FFFFFF"/>
        </w:rPr>
        <w:t> </w:t>
      </w:r>
    </w:p>
    <w:tbl>
      <w:tblPr>
        <w:tblStyle w:val="62"/>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1320"/>
        <w:gridCol w:w="5816"/>
        <w:gridCol w:w="854"/>
      </w:tblGrid>
      <w:tr w14:paraId="02E08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07" w:type="dxa"/>
            <w:noWrap w:val="0"/>
            <w:vAlign w:val="center"/>
          </w:tcPr>
          <w:p w14:paraId="3F249DE3">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color w:val="auto"/>
                <w:sz w:val="24"/>
                <w:highlight w:val="none"/>
                <w:lang w:eastAsia="zh-CN"/>
              </w:rPr>
            </w:pPr>
            <w:r>
              <w:rPr>
                <w:rFonts w:hint="eastAsia" w:ascii="仿宋" w:hAnsi="仿宋" w:eastAsia="仿宋" w:cs="仿宋"/>
                <w:b/>
                <w:bCs/>
                <w:color w:val="auto"/>
                <w:kern w:val="0"/>
                <w:sz w:val="24"/>
                <w:szCs w:val="24"/>
                <w:highlight w:val="none"/>
                <w:lang w:eastAsia="zh-CN"/>
              </w:rPr>
              <w:t>序号</w:t>
            </w:r>
          </w:p>
        </w:tc>
        <w:tc>
          <w:tcPr>
            <w:tcW w:w="1320" w:type="dxa"/>
            <w:noWrap w:val="0"/>
            <w:vAlign w:val="center"/>
          </w:tcPr>
          <w:p w14:paraId="03422376">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color w:val="auto"/>
                <w:sz w:val="24"/>
                <w:highlight w:val="none"/>
              </w:rPr>
            </w:pPr>
            <w:r>
              <w:rPr>
                <w:rFonts w:hint="eastAsia" w:ascii="仿宋" w:hAnsi="仿宋" w:eastAsia="仿宋" w:cs="仿宋"/>
                <w:b/>
                <w:bCs/>
                <w:color w:val="auto"/>
                <w:kern w:val="0"/>
                <w:sz w:val="24"/>
                <w:szCs w:val="24"/>
                <w:highlight w:val="none"/>
                <w:lang w:eastAsia="zh-CN"/>
              </w:rPr>
              <w:t>评分项</w:t>
            </w:r>
          </w:p>
        </w:tc>
        <w:tc>
          <w:tcPr>
            <w:tcW w:w="5816" w:type="dxa"/>
            <w:noWrap w:val="0"/>
            <w:vAlign w:val="center"/>
          </w:tcPr>
          <w:p w14:paraId="529EF285">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val="0"/>
                <w:bCs/>
                <w:strike w:val="0"/>
                <w:color w:val="auto"/>
                <w:sz w:val="24"/>
                <w:szCs w:val="24"/>
                <w:highlight w:val="none"/>
                <w:lang w:eastAsia="zh-CN"/>
              </w:rPr>
            </w:pPr>
            <w:r>
              <w:rPr>
                <w:rFonts w:hint="eastAsia" w:ascii="仿宋" w:hAnsi="仿宋" w:eastAsia="仿宋" w:cs="仿宋"/>
                <w:b/>
                <w:bCs/>
                <w:color w:val="auto"/>
                <w:kern w:val="0"/>
                <w:sz w:val="24"/>
                <w:szCs w:val="24"/>
                <w:highlight w:val="none"/>
                <w:lang w:eastAsia="zh-CN"/>
              </w:rPr>
              <w:t>评审依据及标准</w:t>
            </w:r>
          </w:p>
        </w:tc>
        <w:tc>
          <w:tcPr>
            <w:tcW w:w="854" w:type="dxa"/>
            <w:noWrap w:val="0"/>
            <w:vAlign w:val="center"/>
          </w:tcPr>
          <w:p w14:paraId="7274AADE">
            <w:pPr>
              <w:keepNext w:val="0"/>
              <w:keepLines w:val="0"/>
              <w:pageBreakBefore w:val="0"/>
              <w:widowControl/>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color w:val="auto"/>
                <w:sz w:val="24"/>
                <w:highlight w:val="none"/>
              </w:rPr>
            </w:pPr>
            <w:r>
              <w:rPr>
                <w:rFonts w:hint="eastAsia" w:ascii="仿宋" w:hAnsi="仿宋" w:eastAsia="仿宋" w:cs="仿宋"/>
                <w:b/>
                <w:bCs/>
                <w:color w:val="auto"/>
                <w:kern w:val="0"/>
                <w:sz w:val="24"/>
                <w:szCs w:val="24"/>
                <w:highlight w:val="none"/>
                <w:lang w:eastAsia="zh-CN"/>
              </w:rPr>
              <w:t>分值</w:t>
            </w:r>
          </w:p>
        </w:tc>
      </w:tr>
      <w:tr w14:paraId="44A19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07" w:type="dxa"/>
            <w:noWrap w:val="0"/>
            <w:vAlign w:val="center"/>
          </w:tcPr>
          <w:p w14:paraId="09FABB88">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olor w:val="auto"/>
                <w:sz w:val="24"/>
                <w:highlight w:val="none"/>
                <w:lang w:val="en-US" w:eastAsia="zh-CN"/>
              </w:rPr>
            </w:pPr>
            <w:r>
              <w:rPr>
                <w:rFonts w:hint="eastAsia" w:ascii="仿宋" w:hAnsi="仿宋" w:eastAsia="仿宋" w:cs="仿宋"/>
                <w:color w:val="auto"/>
                <w:sz w:val="24"/>
                <w:szCs w:val="24"/>
                <w:highlight w:val="none"/>
                <w:lang w:val="en-US" w:eastAsia="zh-CN"/>
              </w:rPr>
              <w:t>1</w:t>
            </w:r>
          </w:p>
        </w:tc>
        <w:tc>
          <w:tcPr>
            <w:tcW w:w="1320" w:type="dxa"/>
            <w:noWrap w:val="0"/>
            <w:vAlign w:val="center"/>
          </w:tcPr>
          <w:p w14:paraId="66FB805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同类项目业绩</w:t>
            </w:r>
          </w:p>
        </w:tc>
        <w:tc>
          <w:tcPr>
            <w:tcW w:w="5816" w:type="dxa"/>
            <w:noWrap w:val="0"/>
            <w:vAlign w:val="center"/>
          </w:tcPr>
          <w:p w14:paraId="1316EE7E">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b w:val="0"/>
                <w:bCs/>
                <w:snapToGrid w:val="0"/>
                <w:color w:val="auto"/>
                <w:spacing w:val="-8"/>
                <w:w w:val="90"/>
                <w:kern w:val="0"/>
                <w:sz w:val="24"/>
                <w:szCs w:val="24"/>
                <w:highlight w:val="none"/>
                <w:lang w:val="zh-CN" w:eastAsia="zh-CN" w:bidi="ar-SA"/>
              </w:rPr>
            </w:pPr>
            <w:r>
              <w:rPr>
                <w:rFonts w:hint="eastAsia" w:ascii="仿宋" w:hAnsi="仿宋" w:eastAsia="仿宋" w:cs="仿宋"/>
                <w:color w:val="auto"/>
                <w:kern w:val="0"/>
                <w:sz w:val="24"/>
                <w:szCs w:val="24"/>
                <w:highlight w:val="none"/>
                <w:lang w:val="zh-CN" w:eastAsia="zh-CN"/>
              </w:rPr>
              <w:t>投标人提供自2022年5月1日以来（合同签订时间为准）同类项目业绩，每提供一个业绩得1分，最高得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lang w:val="zh-CN" w:eastAsia="zh-CN"/>
              </w:rPr>
              <w:t>分。（提供合同和中标通知书扫描件并加盖CA签章，</w:t>
            </w:r>
            <w:r>
              <w:rPr>
                <w:rFonts w:hint="eastAsia" w:ascii="仿宋" w:hAnsi="仿宋" w:eastAsia="仿宋" w:cs="仿宋"/>
                <w:color w:val="auto"/>
                <w:kern w:val="0"/>
                <w:sz w:val="24"/>
                <w:szCs w:val="24"/>
                <w:highlight w:val="none"/>
                <w:lang w:val="en-US" w:eastAsia="zh-CN"/>
              </w:rPr>
              <w:t>合同中需体现品牌及型号</w:t>
            </w:r>
            <w:r>
              <w:rPr>
                <w:rFonts w:hint="eastAsia" w:ascii="仿宋" w:hAnsi="仿宋" w:eastAsia="仿宋" w:cs="仿宋"/>
                <w:color w:val="auto"/>
                <w:kern w:val="0"/>
                <w:sz w:val="24"/>
                <w:szCs w:val="24"/>
                <w:highlight w:val="none"/>
                <w:lang w:val="zh-CN" w:eastAsia="zh-CN"/>
              </w:rPr>
              <w:t>）</w:t>
            </w:r>
          </w:p>
        </w:tc>
        <w:tc>
          <w:tcPr>
            <w:tcW w:w="854" w:type="dxa"/>
            <w:noWrap w:val="0"/>
            <w:vAlign w:val="center"/>
          </w:tcPr>
          <w:p w14:paraId="22D0E9F2">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strike w:val="0"/>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2分</w:t>
            </w:r>
          </w:p>
        </w:tc>
      </w:tr>
      <w:tr w14:paraId="11004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07" w:type="dxa"/>
            <w:noWrap w:val="0"/>
            <w:vAlign w:val="center"/>
          </w:tcPr>
          <w:p w14:paraId="57E57003">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lang w:val="en-US" w:eastAsia="zh-CN"/>
              </w:rPr>
              <w:t>2</w:t>
            </w:r>
          </w:p>
        </w:tc>
        <w:tc>
          <w:tcPr>
            <w:tcW w:w="1320" w:type="dxa"/>
            <w:noWrap w:val="0"/>
            <w:vAlign w:val="center"/>
          </w:tcPr>
          <w:p w14:paraId="42E63C9A">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lang w:val="en-US" w:eastAsia="zh-CN"/>
              </w:rPr>
              <w:t>技术服务能力</w:t>
            </w:r>
          </w:p>
        </w:tc>
        <w:tc>
          <w:tcPr>
            <w:tcW w:w="5816" w:type="dxa"/>
            <w:noWrap w:val="0"/>
            <w:vAlign w:val="center"/>
          </w:tcPr>
          <w:p w14:paraId="60256D5E">
            <w:pPr>
              <w:pStyle w:val="20"/>
              <w:rPr>
                <w:rFonts w:hint="eastAsia" w:ascii="仿宋" w:hAnsi="仿宋" w:eastAsia="仿宋" w:cs="仿宋"/>
                <w:b w:val="0"/>
                <w:bCs/>
                <w:strike w:val="0"/>
                <w:color w:val="auto"/>
                <w:sz w:val="24"/>
                <w:szCs w:val="24"/>
                <w:highlight w:val="none"/>
                <w:lang w:eastAsia="zh-CN"/>
              </w:rPr>
            </w:pPr>
            <w:r>
              <w:rPr>
                <w:rFonts w:hint="eastAsia" w:ascii="仿宋" w:hAnsi="仿宋" w:eastAsia="仿宋" w:cs="仿宋"/>
                <w:color w:val="auto"/>
                <w:kern w:val="0"/>
                <w:sz w:val="24"/>
                <w:szCs w:val="24"/>
                <w:highlight w:val="none"/>
                <w:lang w:val="en-US" w:eastAsia="zh-CN"/>
              </w:rPr>
              <w:t>投标人提供的项目技术人员有效期内的厂家培训证明或资格证，满足招标文件要求1人的基础上，每增加一个有效的人员得3分，最高得15分。（提供人员清单（包括投标人自有或厂家授权的）、资质证书或培训证明、</w:t>
            </w:r>
            <w:r>
              <w:rPr>
                <w:rFonts w:hint="eastAsia" w:ascii="仿宋" w:hAnsi="仿宋" w:eastAsia="仿宋" w:cs="仿宋"/>
                <w:color w:val="auto"/>
                <w:kern w:val="0"/>
                <w:sz w:val="24"/>
                <w:szCs w:val="24"/>
                <w:highlight w:val="none"/>
                <w:lang w:val="en-US" w:eastAsia="zh-CN"/>
              </w:rPr>
              <w:t>近3个月任1月社保缴纳</w:t>
            </w:r>
            <w:r>
              <w:rPr>
                <w:rFonts w:hint="eastAsia" w:ascii="仿宋" w:hAnsi="仿宋" w:eastAsia="仿宋" w:cs="仿宋"/>
                <w:color w:val="auto"/>
                <w:kern w:val="0"/>
                <w:sz w:val="24"/>
                <w:szCs w:val="24"/>
                <w:highlight w:val="none"/>
                <w:lang w:val="en-US" w:eastAsia="zh-CN"/>
              </w:rPr>
              <w:t>等证明资料扫描件并加盖CA签章。）</w:t>
            </w:r>
          </w:p>
        </w:tc>
        <w:tc>
          <w:tcPr>
            <w:tcW w:w="854" w:type="dxa"/>
            <w:noWrap w:val="0"/>
            <w:vAlign w:val="center"/>
          </w:tcPr>
          <w:p w14:paraId="41DD212E">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color w:val="auto"/>
                <w:highlight w:val="none"/>
                <w:lang w:val="en-US" w:eastAsia="zh-CN"/>
              </w:rPr>
            </w:pPr>
            <w:r>
              <w:rPr>
                <w:rFonts w:hint="eastAsia" w:ascii="仿宋" w:hAnsi="仿宋" w:eastAsia="仿宋" w:cs="仿宋"/>
                <w:color w:val="auto"/>
                <w:sz w:val="24"/>
                <w:szCs w:val="24"/>
                <w:highlight w:val="none"/>
                <w:lang w:val="en-US" w:eastAsia="zh-CN"/>
              </w:rPr>
              <w:t>15分</w:t>
            </w:r>
          </w:p>
        </w:tc>
      </w:tr>
      <w:tr w14:paraId="35FB4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07" w:type="dxa"/>
            <w:noWrap w:val="0"/>
            <w:vAlign w:val="center"/>
          </w:tcPr>
          <w:p w14:paraId="1F4E66C0">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lang w:val="en-US" w:eastAsia="zh-CN"/>
              </w:rPr>
              <w:t>3</w:t>
            </w:r>
          </w:p>
        </w:tc>
        <w:tc>
          <w:tcPr>
            <w:tcW w:w="1320" w:type="dxa"/>
            <w:noWrap w:val="0"/>
            <w:vAlign w:val="center"/>
          </w:tcPr>
          <w:p w14:paraId="2CEA649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szCs w:val="24"/>
                <w:highlight w:val="none"/>
                <w:lang w:val="en-US" w:eastAsia="zh-CN"/>
              </w:rPr>
              <w:t>团队组织管理制度</w:t>
            </w:r>
          </w:p>
        </w:tc>
        <w:tc>
          <w:tcPr>
            <w:tcW w:w="5816" w:type="dxa"/>
            <w:noWrap w:val="0"/>
            <w:vAlign w:val="center"/>
          </w:tcPr>
          <w:p w14:paraId="3FB83605">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b w:val="0"/>
                <w:bCs/>
                <w:color w:val="auto"/>
                <w:sz w:val="24"/>
                <w:szCs w:val="24"/>
                <w:highlight w:val="none"/>
                <w:lang w:val="en-US" w:eastAsia="zh-CN"/>
              </w:rPr>
              <w:t>根据投标人提供的针对项目的组织管理，包括组织架构、管理制度的合理性、规范性等进行打分。组织架构完善、管理制度合理、规范得5分；组织架构较完善、管理制度较合理、较规范的得3分；组织架构不完善、管理制度不合理、规范性差的得1分；不提供不得分。</w:t>
            </w:r>
          </w:p>
        </w:tc>
        <w:tc>
          <w:tcPr>
            <w:tcW w:w="854" w:type="dxa"/>
            <w:noWrap w:val="0"/>
            <w:vAlign w:val="center"/>
          </w:tcPr>
          <w:p w14:paraId="4500643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szCs w:val="24"/>
                <w:highlight w:val="none"/>
                <w:lang w:val="en-US" w:eastAsia="zh-CN"/>
              </w:rPr>
              <w:t>5分</w:t>
            </w:r>
          </w:p>
        </w:tc>
      </w:tr>
      <w:tr w14:paraId="2DAC7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 w:type="dxa"/>
            <w:noWrap w:val="0"/>
            <w:vAlign w:val="center"/>
          </w:tcPr>
          <w:p w14:paraId="05344EB5">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lang w:val="en-US" w:eastAsia="zh-CN"/>
              </w:rPr>
              <w:t>4</w:t>
            </w:r>
          </w:p>
        </w:tc>
        <w:tc>
          <w:tcPr>
            <w:tcW w:w="1320" w:type="dxa"/>
            <w:noWrap w:val="0"/>
            <w:vAlign w:val="center"/>
          </w:tcPr>
          <w:p w14:paraId="7DE84177">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lang w:val="en-US" w:eastAsia="zh-CN"/>
              </w:rPr>
              <w:t>针对本项目重点、难点、盲点分析及解决方案</w:t>
            </w:r>
          </w:p>
        </w:tc>
        <w:tc>
          <w:tcPr>
            <w:tcW w:w="5816" w:type="dxa"/>
            <w:noWrap w:val="0"/>
            <w:vAlign w:val="center"/>
          </w:tcPr>
          <w:p w14:paraId="07D71F22">
            <w:pPr>
              <w:pStyle w:val="7"/>
              <w:pageBreakBefore w:val="0"/>
              <w:numPr>
                <w:ilvl w:val="0"/>
                <w:numId w:val="0"/>
              </w:numPr>
              <w:kinsoku/>
              <w:wordWrap/>
              <w:overflowPunct/>
              <w:topLinePunct w:val="0"/>
              <w:autoSpaceDE/>
              <w:autoSpaceDN/>
              <w:bidi w:val="0"/>
              <w:snapToGrid w:val="0"/>
              <w:spacing w:before="0" w:after="0" w:line="400" w:lineRule="exact"/>
              <w:ind w:left="0" w:leftChars="0" w:firstLine="0" w:firstLineChars="0"/>
              <w:textAlignment w:val="auto"/>
              <w:rPr>
                <w:rFonts w:hint="eastAsia" w:ascii="仿宋" w:hAnsi="仿宋" w:eastAsia="仿宋" w:cs="仿宋"/>
                <w:color w:val="auto"/>
                <w:sz w:val="24"/>
                <w:highlight w:val="none"/>
                <w:lang w:eastAsia="zh-CN"/>
              </w:rPr>
            </w:pPr>
            <w:r>
              <w:rPr>
                <w:rFonts w:hint="eastAsia" w:ascii="仿宋" w:hAnsi="仿宋" w:eastAsia="仿宋" w:cs="仿宋"/>
                <w:b w:val="0"/>
                <w:bCs w:val="0"/>
                <w:color w:val="auto"/>
                <w:kern w:val="2"/>
                <w:sz w:val="24"/>
                <w:szCs w:val="24"/>
                <w:highlight w:val="none"/>
                <w:lang w:val="en-US" w:eastAsia="zh-CN" w:bidi="ar-SA"/>
              </w:rPr>
              <w:t>根据投标人提供的针对本项目重点、难点、盲点的分析与解决方案进行打分。方案完整、详尽、项目符合度高的得5分；方案完整性较好、较详尽、项目符合度较高的得3分；方案完整性欠缺、项目不符合的得1分；不提供不得分。</w:t>
            </w:r>
          </w:p>
        </w:tc>
        <w:tc>
          <w:tcPr>
            <w:tcW w:w="854" w:type="dxa"/>
            <w:noWrap w:val="0"/>
            <w:vAlign w:val="center"/>
          </w:tcPr>
          <w:p w14:paraId="1726375E">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lang w:val="en-US" w:eastAsia="zh-CN"/>
              </w:rPr>
              <w:t>5分</w:t>
            </w:r>
          </w:p>
        </w:tc>
      </w:tr>
      <w:tr w14:paraId="31FB4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 w:type="dxa"/>
            <w:noWrap w:val="0"/>
            <w:vAlign w:val="center"/>
          </w:tcPr>
          <w:p w14:paraId="49831F27">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b w:val="0"/>
                <w:bCs/>
                <w:strike w:val="0"/>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320" w:type="dxa"/>
            <w:noWrap w:val="0"/>
            <w:vAlign w:val="center"/>
          </w:tcPr>
          <w:p w14:paraId="6E3F5F52">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val="0"/>
                <w:bCs/>
                <w:strike w:val="0"/>
                <w:color w:val="auto"/>
                <w:sz w:val="24"/>
                <w:szCs w:val="24"/>
                <w:highlight w:val="none"/>
                <w:lang w:val="en-US" w:eastAsia="zh-CN"/>
              </w:rPr>
            </w:pPr>
            <w:r>
              <w:rPr>
                <w:rFonts w:hint="eastAsia" w:ascii="仿宋" w:hAnsi="仿宋" w:eastAsia="仿宋" w:cs="仿宋"/>
                <w:color w:val="auto"/>
                <w:kern w:val="0"/>
                <w:sz w:val="24"/>
                <w:szCs w:val="24"/>
                <w:highlight w:val="none"/>
                <w:lang w:val="en-US" w:eastAsia="zh-CN"/>
              </w:rPr>
              <w:t>维保服务方案</w:t>
            </w:r>
          </w:p>
        </w:tc>
        <w:tc>
          <w:tcPr>
            <w:tcW w:w="5816" w:type="dxa"/>
            <w:noWrap w:val="0"/>
            <w:vAlign w:val="center"/>
          </w:tcPr>
          <w:p w14:paraId="15FC9052">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仿宋" w:hAnsi="仿宋" w:eastAsia="仿宋" w:cs="仿宋"/>
                <w:b w:val="0"/>
                <w:bCs/>
                <w:strike w:val="0"/>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根据投标人提供的巡检计划、性能检测及参数校准、安全检查、非紧急性质的预防性维修、年度维保档案样本等方面制定方案。</w:t>
            </w:r>
            <w:r>
              <w:rPr>
                <w:rFonts w:hint="eastAsia" w:ascii="仿宋" w:hAnsi="仿宋" w:eastAsia="仿宋" w:cs="仿宋"/>
                <w:b w:val="0"/>
                <w:bCs w:val="0"/>
                <w:color w:val="auto"/>
                <w:kern w:val="2"/>
                <w:sz w:val="24"/>
                <w:szCs w:val="24"/>
                <w:highlight w:val="none"/>
                <w:lang w:val="en-US" w:eastAsia="zh-CN" w:bidi="ar-SA"/>
              </w:rPr>
              <w:t>方案完整详尽的得10分；方案较完整详尽的得6分；方案不完整欠缺的得2分；不提供不得分。</w:t>
            </w:r>
          </w:p>
        </w:tc>
        <w:tc>
          <w:tcPr>
            <w:tcW w:w="854" w:type="dxa"/>
            <w:noWrap w:val="0"/>
            <w:vAlign w:val="center"/>
          </w:tcPr>
          <w:p w14:paraId="46B46BB2">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color w:val="auto"/>
                <w:highlight w:val="none"/>
                <w:lang w:val="en-US" w:eastAsia="zh-CN"/>
              </w:rPr>
            </w:pPr>
            <w:r>
              <w:rPr>
                <w:rFonts w:hint="eastAsia" w:ascii="仿宋" w:hAnsi="仿宋" w:eastAsia="仿宋" w:cs="仿宋"/>
                <w:color w:val="auto"/>
                <w:sz w:val="24"/>
                <w:szCs w:val="24"/>
                <w:highlight w:val="none"/>
                <w:lang w:val="en-US" w:eastAsia="zh-CN"/>
              </w:rPr>
              <w:t>10分</w:t>
            </w:r>
          </w:p>
        </w:tc>
      </w:tr>
      <w:tr w14:paraId="5C525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07" w:type="dxa"/>
            <w:noWrap w:val="0"/>
            <w:vAlign w:val="center"/>
          </w:tcPr>
          <w:p w14:paraId="06ADDFB0">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lang w:val="en-US" w:eastAsia="zh-CN"/>
              </w:rPr>
              <w:t>6</w:t>
            </w:r>
          </w:p>
        </w:tc>
        <w:tc>
          <w:tcPr>
            <w:tcW w:w="1320" w:type="dxa"/>
            <w:noWrap w:val="0"/>
            <w:vAlign w:val="center"/>
          </w:tcPr>
          <w:p w14:paraId="557973F4">
            <w:pPr>
              <w:pageBreakBefore w:val="0"/>
              <w:kinsoku/>
              <w:wordWrap/>
              <w:overflowPunct/>
              <w:topLinePunct w:val="0"/>
              <w:autoSpaceDE/>
              <w:autoSpaceDN/>
              <w:bidi w:val="0"/>
              <w:spacing w:line="400" w:lineRule="exact"/>
              <w:ind w:left="-50" w:leftChars="0"/>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rPr>
              <w:t>质量保证措施</w:t>
            </w:r>
          </w:p>
        </w:tc>
        <w:tc>
          <w:tcPr>
            <w:tcW w:w="5816" w:type="dxa"/>
            <w:noWrap w:val="0"/>
            <w:vAlign w:val="center"/>
          </w:tcPr>
          <w:p w14:paraId="318317F4">
            <w:pPr>
              <w:keepNext w:val="0"/>
              <w:keepLines w:val="0"/>
              <w:pageBreakBefore w:val="0"/>
              <w:widowControl w:val="0"/>
              <w:numPr>
                <w:ilvl w:val="0"/>
                <w:numId w:val="0"/>
              </w:numPr>
              <w:kinsoku/>
              <w:wordWrap/>
              <w:overflowPunct/>
              <w:topLinePunct w:val="0"/>
              <w:autoSpaceDE/>
              <w:autoSpaceDN/>
              <w:bidi w:val="0"/>
              <w:adjustRightInd w:val="0"/>
              <w:snapToGrid/>
              <w:spacing w:line="400" w:lineRule="exact"/>
              <w:ind w:left="0" w:leftChars="0" w:firstLine="0" w:firstLineChars="0"/>
              <w:jc w:val="left"/>
              <w:textAlignment w:val="auto"/>
              <w:rPr>
                <w:rFonts w:hint="default" w:ascii="仿宋" w:hAnsi="仿宋" w:eastAsia="仿宋"/>
                <w:b w:val="0"/>
                <w:snapToGrid w:val="0"/>
                <w:color w:val="auto"/>
                <w:spacing w:val="-8"/>
                <w:w w:val="90"/>
                <w:kern w:val="0"/>
                <w:sz w:val="24"/>
                <w:szCs w:val="24"/>
                <w:highlight w:val="none"/>
                <w:lang w:val="en-US"/>
              </w:rPr>
            </w:pPr>
            <w:r>
              <w:rPr>
                <w:rFonts w:hint="eastAsia" w:ascii="仿宋" w:hAnsi="仿宋" w:eastAsia="仿宋" w:cs="仿宋"/>
                <w:b w:val="0"/>
                <w:bCs w:val="0"/>
                <w:color w:val="auto"/>
                <w:kern w:val="0"/>
                <w:sz w:val="24"/>
                <w:szCs w:val="24"/>
                <w:highlight w:val="none"/>
                <w:lang w:val="en-US" w:eastAsia="zh-CN"/>
              </w:rPr>
              <w:t>根据投标人提供的</w:t>
            </w:r>
            <w:r>
              <w:rPr>
                <w:rFonts w:hint="eastAsia" w:ascii="仿宋" w:hAnsi="仿宋" w:eastAsia="仿宋" w:cs="仿宋"/>
                <w:b w:val="0"/>
                <w:bCs w:val="0"/>
                <w:color w:val="auto"/>
                <w:kern w:val="0"/>
                <w:sz w:val="24"/>
                <w:szCs w:val="24"/>
                <w:highlight w:val="none"/>
                <w:lang w:val="zh-CN" w:eastAsia="zh-CN"/>
              </w:rPr>
              <w:t>工作进度安排及保证措施</w:t>
            </w:r>
            <w:r>
              <w:rPr>
                <w:rFonts w:hint="eastAsia" w:ascii="仿宋" w:hAnsi="仿宋" w:eastAsia="仿宋" w:cs="仿宋"/>
                <w:b w:val="0"/>
                <w:bCs w:val="0"/>
                <w:color w:val="auto"/>
                <w:kern w:val="0"/>
                <w:sz w:val="24"/>
                <w:szCs w:val="24"/>
                <w:highlight w:val="none"/>
                <w:lang w:val="en-US" w:eastAsia="zh-CN"/>
              </w:rPr>
              <w:t>及维修团队进行打分。</w:t>
            </w:r>
            <w:r>
              <w:rPr>
                <w:rFonts w:hint="eastAsia" w:ascii="仿宋" w:hAnsi="仿宋" w:eastAsia="仿宋" w:cs="仿宋"/>
                <w:b w:val="0"/>
                <w:bCs w:val="0"/>
                <w:color w:val="auto"/>
                <w:kern w:val="0"/>
                <w:sz w:val="24"/>
                <w:szCs w:val="24"/>
                <w:highlight w:val="none"/>
                <w:lang w:val="zh-CN" w:eastAsia="zh-CN"/>
              </w:rPr>
              <w:t>工作进度安排合理、保证措施完善的得</w:t>
            </w:r>
            <w:r>
              <w:rPr>
                <w:rFonts w:hint="eastAsia" w:ascii="仿宋" w:hAnsi="仿宋" w:eastAsia="仿宋" w:cs="仿宋"/>
                <w:b w:val="0"/>
                <w:bCs w:val="0"/>
                <w:color w:val="auto"/>
                <w:kern w:val="0"/>
                <w:sz w:val="24"/>
                <w:szCs w:val="24"/>
                <w:highlight w:val="none"/>
                <w:lang w:val="en-US" w:eastAsia="zh-CN"/>
              </w:rPr>
              <w:t>3分；</w:t>
            </w:r>
            <w:r>
              <w:rPr>
                <w:rFonts w:hint="eastAsia" w:ascii="仿宋" w:hAnsi="仿宋" w:eastAsia="仿宋" w:cs="仿宋"/>
                <w:b w:val="0"/>
                <w:bCs w:val="0"/>
                <w:color w:val="auto"/>
                <w:kern w:val="0"/>
                <w:sz w:val="24"/>
                <w:szCs w:val="24"/>
                <w:highlight w:val="none"/>
                <w:lang w:val="zh-CN" w:eastAsia="zh-CN"/>
              </w:rPr>
              <w:t>工作进度安排较合理、保证措施较完善的得</w:t>
            </w:r>
            <w:r>
              <w:rPr>
                <w:rFonts w:hint="eastAsia" w:ascii="仿宋" w:hAnsi="仿宋" w:eastAsia="仿宋" w:cs="仿宋"/>
                <w:b w:val="0"/>
                <w:bCs w:val="0"/>
                <w:color w:val="auto"/>
                <w:kern w:val="0"/>
                <w:sz w:val="24"/>
                <w:szCs w:val="24"/>
                <w:highlight w:val="none"/>
                <w:lang w:val="en-US" w:eastAsia="zh-CN"/>
              </w:rPr>
              <w:t>2分；</w:t>
            </w:r>
            <w:r>
              <w:rPr>
                <w:rFonts w:hint="eastAsia" w:ascii="仿宋" w:hAnsi="仿宋" w:eastAsia="仿宋" w:cs="仿宋"/>
                <w:b w:val="0"/>
                <w:bCs w:val="0"/>
                <w:color w:val="auto"/>
                <w:kern w:val="0"/>
                <w:sz w:val="24"/>
                <w:szCs w:val="24"/>
                <w:highlight w:val="none"/>
                <w:lang w:val="zh-CN" w:eastAsia="zh-CN"/>
              </w:rPr>
              <w:t>工作进度安排不合理、保证措施不完善的得</w:t>
            </w:r>
            <w:r>
              <w:rPr>
                <w:rFonts w:hint="eastAsia" w:ascii="仿宋" w:hAnsi="仿宋" w:eastAsia="仿宋" w:cs="仿宋"/>
                <w:b w:val="0"/>
                <w:bCs w:val="0"/>
                <w:color w:val="auto"/>
                <w:kern w:val="0"/>
                <w:sz w:val="24"/>
                <w:szCs w:val="24"/>
                <w:highlight w:val="none"/>
                <w:lang w:val="en-US" w:eastAsia="zh-CN"/>
              </w:rPr>
              <w:t>1分；不提供不得分。</w:t>
            </w:r>
          </w:p>
        </w:tc>
        <w:tc>
          <w:tcPr>
            <w:tcW w:w="854" w:type="dxa"/>
            <w:noWrap w:val="0"/>
            <w:vAlign w:val="center"/>
          </w:tcPr>
          <w:p w14:paraId="3E07B11C">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default"/>
                <w:strike w:val="0"/>
                <w:color w:val="auto"/>
                <w:highlight w:val="none"/>
                <w:lang w:val="en-US" w:eastAsia="zh-CN"/>
              </w:rPr>
            </w:pPr>
            <w:r>
              <w:rPr>
                <w:rFonts w:hint="eastAsia" w:ascii="仿宋" w:hAnsi="仿宋" w:eastAsia="仿宋" w:cs="仿宋"/>
                <w:b w:val="0"/>
                <w:bCs w:val="0"/>
                <w:color w:val="auto"/>
                <w:kern w:val="0"/>
                <w:sz w:val="24"/>
                <w:szCs w:val="24"/>
                <w:highlight w:val="none"/>
                <w:lang w:val="en-US" w:eastAsia="zh-CN"/>
              </w:rPr>
              <w:t>3分</w:t>
            </w:r>
          </w:p>
        </w:tc>
      </w:tr>
      <w:tr w14:paraId="5B8FB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807" w:type="dxa"/>
            <w:noWrap w:val="0"/>
            <w:vAlign w:val="center"/>
          </w:tcPr>
          <w:p w14:paraId="17E2A6BA">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lang w:val="en-US" w:eastAsia="zh-CN"/>
              </w:rPr>
              <w:t>7</w:t>
            </w:r>
          </w:p>
        </w:tc>
        <w:tc>
          <w:tcPr>
            <w:tcW w:w="1320" w:type="dxa"/>
            <w:noWrap w:val="0"/>
            <w:vAlign w:val="center"/>
          </w:tcPr>
          <w:p w14:paraId="6B7DE252">
            <w:pPr>
              <w:pageBreakBefore w:val="0"/>
              <w:kinsoku/>
              <w:wordWrap/>
              <w:overflowPunct/>
              <w:topLinePunct w:val="0"/>
              <w:autoSpaceDE/>
              <w:autoSpaceDN/>
              <w:bidi w:val="0"/>
              <w:spacing w:line="400" w:lineRule="exact"/>
              <w:ind w:left="-50" w:leftChars="0"/>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lang w:val="en-US" w:eastAsia="zh-CN"/>
              </w:rPr>
              <w:t>培训方案</w:t>
            </w:r>
          </w:p>
        </w:tc>
        <w:tc>
          <w:tcPr>
            <w:tcW w:w="5816" w:type="dxa"/>
            <w:noWrap w:val="0"/>
            <w:vAlign w:val="center"/>
          </w:tcPr>
          <w:p w14:paraId="7E8BFDF5">
            <w:pPr>
              <w:pageBreakBefore w:val="0"/>
              <w:numPr>
                <w:ilvl w:val="0"/>
                <w:numId w:val="0"/>
              </w:numPr>
              <w:kinsoku/>
              <w:wordWrap/>
              <w:overflowPunct/>
              <w:topLinePunct w:val="0"/>
              <w:autoSpaceDE/>
              <w:autoSpaceDN/>
              <w:bidi w:val="0"/>
              <w:spacing w:line="400" w:lineRule="exact"/>
              <w:ind w:left="0" w:leftChars="0" w:firstLine="0" w:firstLineChars="0"/>
              <w:textAlignment w:val="auto"/>
              <w:rPr>
                <w:rFonts w:hint="default" w:ascii="仿宋" w:hAnsi="仿宋" w:eastAsia="仿宋" w:cs="仿宋"/>
                <w:b w:val="0"/>
                <w:bCs/>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根据投标人提供的院内培训方案（包括培训时间、地点、培训对象、师资力量等）的全面性、合理性进行打分。方案全面合理的得3分；方案较全面合理的得2分；方案不全面合理的得1分；不提供不得分。</w:t>
            </w:r>
          </w:p>
        </w:tc>
        <w:tc>
          <w:tcPr>
            <w:tcW w:w="854" w:type="dxa"/>
            <w:noWrap w:val="0"/>
            <w:vAlign w:val="center"/>
          </w:tcPr>
          <w:p w14:paraId="4A69BD25">
            <w:pPr>
              <w:pageBreakBefore w:val="0"/>
              <w:kinsoku/>
              <w:wordWrap/>
              <w:overflowPunct/>
              <w:topLinePunct w:val="0"/>
              <w:autoSpaceDE/>
              <w:autoSpaceDN/>
              <w:bidi w:val="0"/>
              <w:spacing w:line="400" w:lineRule="exact"/>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bCs/>
                <w:color w:val="auto"/>
                <w:sz w:val="24"/>
                <w:szCs w:val="24"/>
                <w:highlight w:val="none"/>
                <w:lang w:val="en-US" w:eastAsia="zh-CN"/>
              </w:rPr>
              <w:t>3分</w:t>
            </w:r>
          </w:p>
        </w:tc>
      </w:tr>
      <w:tr w14:paraId="7842A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807" w:type="dxa"/>
            <w:noWrap w:val="0"/>
            <w:vAlign w:val="center"/>
          </w:tcPr>
          <w:p w14:paraId="0134B7D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lang w:val="en-US" w:eastAsia="zh-CN"/>
              </w:rPr>
              <w:t>8</w:t>
            </w:r>
          </w:p>
        </w:tc>
        <w:tc>
          <w:tcPr>
            <w:tcW w:w="1320" w:type="dxa"/>
            <w:noWrap w:val="0"/>
            <w:vAlign w:val="center"/>
          </w:tcPr>
          <w:p w14:paraId="51A416D0">
            <w:pPr>
              <w:pageBreakBefore w:val="0"/>
              <w:kinsoku/>
              <w:wordWrap/>
              <w:overflowPunct/>
              <w:topLinePunct w:val="0"/>
              <w:autoSpaceDE/>
              <w:autoSpaceDN/>
              <w:bidi w:val="0"/>
              <w:spacing w:line="400" w:lineRule="exact"/>
              <w:ind w:left="-50" w:leftChars="0"/>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rPr>
              <w:t>响应时间保障</w:t>
            </w:r>
          </w:p>
        </w:tc>
        <w:tc>
          <w:tcPr>
            <w:tcW w:w="5816" w:type="dxa"/>
            <w:noWrap w:val="0"/>
            <w:vAlign w:val="center"/>
          </w:tcPr>
          <w:p w14:paraId="22864671">
            <w:pPr>
              <w:pageBreakBefore w:val="0"/>
              <w:kinsoku/>
              <w:wordWrap/>
              <w:overflowPunct/>
              <w:topLinePunct w:val="0"/>
              <w:autoSpaceDE/>
              <w:autoSpaceDN/>
              <w:bidi w:val="0"/>
              <w:spacing w:line="400" w:lineRule="exact"/>
              <w:textAlignment w:val="auto"/>
              <w:rPr>
                <w:rFonts w:hint="eastAsia" w:ascii="仿宋" w:hAnsi="仿宋" w:eastAsia="仿宋" w:cs="仿宋"/>
                <w:b w:val="0"/>
                <w:bCs/>
                <w:color w:val="auto"/>
                <w:sz w:val="24"/>
                <w:szCs w:val="24"/>
                <w:highlight w:val="none"/>
                <w:lang w:eastAsia="zh-CN"/>
              </w:rPr>
            </w:pPr>
            <w:r>
              <w:rPr>
                <w:rFonts w:hint="eastAsia" w:ascii="仿宋" w:hAnsi="仿宋" w:eastAsia="仿宋" w:cs="仿宋"/>
                <w:color w:val="auto"/>
                <w:sz w:val="24"/>
                <w:szCs w:val="24"/>
                <w:highlight w:val="none"/>
              </w:rPr>
              <w:t>投标人承诺在48小时（包括节假日）内派出技术人员到达设备使用现场进行维修的得3分，72小时内完成小维修的得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分，无法完成的不得分。（提供承诺函并加盖CA签章）</w:t>
            </w:r>
            <w:r>
              <w:rPr>
                <w:rFonts w:hint="eastAsia" w:ascii="仿宋" w:hAnsi="仿宋" w:eastAsia="仿宋" w:cs="仿宋"/>
                <w:color w:val="auto"/>
                <w:sz w:val="24"/>
                <w:szCs w:val="24"/>
                <w:highlight w:val="none"/>
                <w:lang w:eastAsia="zh-CN"/>
              </w:rPr>
              <w:t>。</w:t>
            </w:r>
          </w:p>
        </w:tc>
        <w:tc>
          <w:tcPr>
            <w:tcW w:w="854" w:type="dxa"/>
            <w:noWrap w:val="0"/>
            <w:vAlign w:val="center"/>
          </w:tcPr>
          <w:p w14:paraId="483FDE80">
            <w:pPr>
              <w:pageBreakBefore w:val="0"/>
              <w:kinsoku/>
              <w:wordWrap/>
              <w:overflowPunct/>
              <w:topLinePunct w:val="0"/>
              <w:autoSpaceDE/>
              <w:autoSpaceDN/>
              <w:bidi w:val="0"/>
              <w:spacing w:line="400" w:lineRule="exact"/>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p>
        </w:tc>
      </w:tr>
      <w:tr w14:paraId="7038A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807" w:type="dxa"/>
            <w:noWrap w:val="0"/>
            <w:vAlign w:val="center"/>
          </w:tcPr>
          <w:p w14:paraId="1CED966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olor w:val="auto"/>
                <w:sz w:val="24"/>
                <w:highlight w:val="none"/>
              </w:rPr>
            </w:pPr>
            <w:r>
              <w:rPr>
                <w:rFonts w:hint="eastAsia" w:ascii="仿宋" w:hAnsi="仿宋" w:eastAsia="仿宋" w:cs="仿宋"/>
                <w:color w:val="auto"/>
                <w:sz w:val="24"/>
                <w:szCs w:val="24"/>
                <w:highlight w:val="none"/>
                <w:lang w:val="en-US" w:eastAsia="zh-CN"/>
              </w:rPr>
              <w:t>9</w:t>
            </w:r>
          </w:p>
        </w:tc>
        <w:tc>
          <w:tcPr>
            <w:tcW w:w="1320" w:type="dxa"/>
            <w:noWrap w:val="0"/>
            <w:vAlign w:val="center"/>
          </w:tcPr>
          <w:p w14:paraId="792B03D1">
            <w:pPr>
              <w:pageBreakBefore w:val="0"/>
              <w:kinsoku/>
              <w:wordWrap/>
              <w:overflowPunct/>
              <w:topLinePunct w:val="0"/>
              <w:autoSpaceDE/>
              <w:autoSpaceDN/>
              <w:bidi w:val="0"/>
              <w:spacing w:line="400" w:lineRule="exact"/>
              <w:ind w:left="-50" w:leftChars="0"/>
              <w:jc w:val="center"/>
              <w:textAlignment w:val="auto"/>
              <w:rPr>
                <w:rFonts w:hint="eastAsia" w:ascii="仿宋" w:hAnsi="仿宋" w:eastAsia="仿宋"/>
                <w:color w:val="auto"/>
                <w:sz w:val="24"/>
                <w:highlight w:val="none"/>
              </w:rPr>
            </w:pPr>
            <w:r>
              <w:rPr>
                <w:rFonts w:hint="eastAsia" w:ascii="仿宋" w:hAnsi="仿宋" w:eastAsia="仿宋" w:cs="仿宋"/>
                <w:color w:val="auto"/>
                <w:sz w:val="24"/>
                <w:szCs w:val="24"/>
                <w:highlight w:val="none"/>
              </w:rPr>
              <w:t>应急</w:t>
            </w:r>
            <w:r>
              <w:rPr>
                <w:rFonts w:hint="eastAsia" w:ascii="仿宋" w:hAnsi="仿宋" w:eastAsia="仿宋" w:cs="仿宋"/>
                <w:color w:val="auto"/>
                <w:sz w:val="24"/>
                <w:szCs w:val="24"/>
                <w:highlight w:val="none"/>
                <w:lang w:eastAsia="zh-CN"/>
              </w:rPr>
              <w:t>处理</w:t>
            </w:r>
            <w:r>
              <w:rPr>
                <w:rFonts w:hint="eastAsia" w:ascii="仿宋" w:hAnsi="仿宋" w:eastAsia="仿宋" w:cs="仿宋"/>
                <w:color w:val="auto"/>
                <w:sz w:val="24"/>
                <w:szCs w:val="24"/>
                <w:highlight w:val="none"/>
              </w:rPr>
              <w:t>方案</w:t>
            </w:r>
          </w:p>
        </w:tc>
        <w:tc>
          <w:tcPr>
            <w:tcW w:w="5816" w:type="dxa"/>
            <w:noWrap w:val="0"/>
            <w:vAlign w:val="center"/>
          </w:tcPr>
          <w:p w14:paraId="097C1B91">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b w:val="0"/>
                <w:snapToGrid w:val="0"/>
                <w:color w:val="auto"/>
                <w:spacing w:val="-8"/>
                <w:w w:val="90"/>
                <w:kern w:val="0"/>
                <w:sz w:val="24"/>
                <w:szCs w:val="24"/>
                <w:highlight w:val="none"/>
                <w:lang w:eastAsia="zh-CN"/>
              </w:rPr>
            </w:pPr>
            <w:r>
              <w:rPr>
                <w:rFonts w:hint="eastAsia" w:ascii="仿宋" w:hAnsi="仿宋" w:eastAsia="仿宋" w:cs="仿宋"/>
                <w:color w:val="auto"/>
                <w:sz w:val="24"/>
                <w:szCs w:val="24"/>
                <w:highlight w:val="none"/>
                <w:lang w:val="en-US" w:eastAsia="zh-CN"/>
              </w:rPr>
              <w:t>针对本项目采购需求，根据投标人提供的应急管理方案，包括特殊环境变化、突发事件或大维修的应急处理流程及措施的科学性、全面性等进行打分。方案全面合理的得3分；方案较全面合理的得2分；方案不全面合理的得1分；不提供不得分。</w:t>
            </w:r>
          </w:p>
        </w:tc>
        <w:tc>
          <w:tcPr>
            <w:tcW w:w="854" w:type="dxa"/>
            <w:noWrap w:val="0"/>
            <w:vAlign w:val="center"/>
          </w:tcPr>
          <w:p w14:paraId="0987BF88">
            <w:pPr>
              <w:pageBreakBefore w:val="0"/>
              <w:kinsoku/>
              <w:wordWrap/>
              <w:overflowPunct/>
              <w:topLinePunct w:val="0"/>
              <w:autoSpaceDE/>
              <w:autoSpaceDN/>
              <w:bidi w:val="0"/>
              <w:spacing w:line="400" w:lineRule="exact"/>
              <w:jc w:val="center"/>
              <w:textAlignment w:val="auto"/>
              <w:rPr>
                <w:rFonts w:hint="default" w:ascii="仿宋" w:hAnsi="仿宋" w:eastAsia="仿宋" w:cs="仿宋"/>
                <w:strike w:val="0"/>
                <w:dstrike w:val="0"/>
                <w:color w:val="auto"/>
                <w:sz w:val="24"/>
                <w:highlight w:val="none"/>
                <w:lang w:val="en-US" w:eastAsia="zh-CN"/>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p>
        </w:tc>
      </w:tr>
      <w:tr w14:paraId="5C03F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807" w:type="dxa"/>
            <w:noWrap w:val="0"/>
            <w:vAlign w:val="center"/>
          </w:tcPr>
          <w:p w14:paraId="28DC99C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olor w:val="auto"/>
                <w:sz w:val="24"/>
                <w:highlight w:val="none"/>
                <w:lang w:val="en-US" w:eastAsia="zh-CN"/>
              </w:rPr>
            </w:pPr>
            <w:r>
              <w:rPr>
                <w:rFonts w:hint="eastAsia" w:ascii="仿宋" w:hAnsi="仿宋" w:eastAsia="仿宋" w:cs="仿宋"/>
                <w:color w:val="auto"/>
                <w:kern w:val="0"/>
                <w:sz w:val="24"/>
                <w:szCs w:val="24"/>
                <w:highlight w:val="none"/>
                <w:lang w:val="en-US" w:eastAsia="zh-CN"/>
              </w:rPr>
              <w:t>10</w:t>
            </w:r>
          </w:p>
        </w:tc>
        <w:tc>
          <w:tcPr>
            <w:tcW w:w="1320" w:type="dxa"/>
            <w:noWrap w:val="0"/>
            <w:vAlign w:val="center"/>
          </w:tcPr>
          <w:p w14:paraId="431B2F74">
            <w:pPr>
              <w:pageBreakBefore w:val="0"/>
              <w:kinsoku/>
              <w:wordWrap/>
              <w:overflowPunct/>
              <w:topLinePunct w:val="0"/>
              <w:autoSpaceDE/>
              <w:autoSpaceDN/>
              <w:bidi w:val="0"/>
              <w:spacing w:line="400" w:lineRule="exact"/>
              <w:jc w:val="center"/>
              <w:textAlignment w:val="auto"/>
              <w:rPr>
                <w:rFonts w:hint="eastAsia" w:ascii="仿宋" w:hAnsi="仿宋" w:eastAsia="仿宋" w:cs="Times New Roman"/>
                <w:color w:val="auto"/>
                <w:kern w:val="2"/>
                <w:sz w:val="24"/>
                <w:szCs w:val="24"/>
                <w:highlight w:val="none"/>
                <w:lang w:val="en-US" w:eastAsia="zh-CN" w:bidi="ar-SA"/>
              </w:rPr>
            </w:pPr>
            <w:r>
              <w:rPr>
                <w:rFonts w:hint="eastAsia" w:ascii="仿宋" w:hAnsi="仿宋" w:eastAsia="仿宋" w:cs="仿宋"/>
                <w:color w:val="auto"/>
                <w:sz w:val="24"/>
                <w:szCs w:val="24"/>
                <w:highlight w:val="none"/>
              </w:rPr>
              <w:t>备品备件</w:t>
            </w:r>
          </w:p>
        </w:tc>
        <w:tc>
          <w:tcPr>
            <w:tcW w:w="5816" w:type="dxa"/>
            <w:noWrap w:val="0"/>
            <w:vAlign w:val="center"/>
          </w:tcPr>
          <w:p w14:paraId="11B5CC05">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仿宋" w:hAnsi="仿宋" w:eastAsia="仿宋" w:cs="Times New Roman"/>
                <w:b w:val="0"/>
                <w:bCs/>
                <w:snapToGrid w:val="0"/>
                <w:color w:val="auto"/>
                <w:spacing w:val="-8"/>
                <w:w w:val="90"/>
                <w:kern w:val="0"/>
                <w:sz w:val="24"/>
                <w:szCs w:val="24"/>
                <w:highlight w:val="none"/>
                <w:lang w:val="en-US" w:eastAsia="zh-CN" w:bidi="ar-SA"/>
              </w:rPr>
            </w:pPr>
            <w:r>
              <w:rPr>
                <w:rFonts w:hint="eastAsia" w:ascii="仿宋" w:hAnsi="仿宋" w:eastAsia="仿宋" w:cs="仿宋"/>
                <w:color w:val="auto"/>
                <w:sz w:val="24"/>
                <w:szCs w:val="24"/>
                <w:highlight w:val="none"/>
                <w:lang w:val="en-US" w:eastAsia="zh-CN"/>
              </w:rPr>
              <w:t>根据投标人备品备件库的分布情况、维修时公司提供备品备件的数量及时长进行打分。备品备件完善，响应时间短的得3分；备品备件较完善，响应时间较短的得2分；备品备件欠缺，响应时间长的得1分；不提供不得分。</w:t>
            </w:r>
          </w:p>
        </w:tc>
        <w:tc>
          <w:tcPr>
            <w:tcW w:w="854" w:type="dxa"/>
            <w:noWrap w:val="0"/>
            <w:vAlign w:val="center"/>
          </w:tcPr>
          <w:p w14:paraId="7344E661">
            <w:pPr>
              <w:pageBreakBefore w:val="0"/>
              <w:kinsoku/>
              <w:wordWrap/>
              <w:overflowPunct/>
              <w:topLinePunct w:val="0"/>
              <w:autoSpaceDE/>
              <w:autoSpaceDN/>
              <w:bidi w:val="0"/>
              <w:spacing w:line="400" w:lineRule="exact"/>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bCs/>
                <w:color w:val="auto"/>
                <w:sz w:val="24"/>
                <w:szCs w:val="24"/>
                <w:highlight w:val="none"/>
              </w:rPr>
              <w:t>3分</w:t>
            </w:r>
          </w:p>
        </w:tc>
      </w:tr>
      <w:tr w14:paraId="6A80C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807" w:type="dxa"/>
            <w:noWrap w:val="0"/>
            <w:vAlign w:val="center"/>
          </w:tcPr>
          <w:p w14:paraId="693FEAFD">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olor w:val="auto"/>
                <w:sz w:val="24"/>
                <w:highlight w:val="none"/>
                <w:lang w:val="en-US" w:eastAsia="zh-CN"/>
              </w:rPr>
            </w:pPr>
            <w:r>
              <w:rPr>
                <w:rFonts w:hint="eastAsia" w:ascii="仿宋" w:hAnsi="仿宋" w:eastAsia="仿宋" w:cs="仿宋"/>
                <w:color w:val="auto"/>
                <w:kern w:val="0"/>
                <w:sz w:val="24"/>
                <w:szCs w:val="24"/>
                <w:highlight w:val="none"/>
                <w:lang w:val="en-US" w:eastAsia="zh-CN"/>
              </w:rPr>
              <w:t>11</w:t>
            </w:r>
          </w:p>
        </w:tc>
        <w:tc>
          <w:tcPr>
            <w:tcW w:w="1320" w:type="dxa"/>
            <w:noWrap w:val="0"/>
            <w:vAlign w:val="center"/>
          </w:tcPr>
          <w:p w14:paraId="3EE4A270">
            <w:pPr>
              <w:pageBreakBefore w:val="0"/>
              <w:kinsoku/>
              <w:wordWrap/>
              <w:overflowPunct/>
              <w:topLinePunct w:val="0"/>
              <w:autoSpaceDE/>
              <w:autoSpaceDN/>
              <w:bidi w:val="0"/>
              <w:spacing w:line="400" w:lineRule="exact"/>
              <w:ind w:left="-50" w:leftChars="0"/>
              <w:jc w:val="center"/>
              <w:textAlignment w:val="auto"/>
              <w:rPr>
                <w:rFonts w:hint="default" w:ascii="仿宋" w:hAnsi="仿宋" w:eastAsia="仿宋"/>
                <w:color w:val="auto"/>
                <w:sz w:val="24"/>
                <w:highlight w:val="none"/>
                <w:lang w:val="en-US" w:eastAsia="zh-CN"/>
              </w:rPr>
            </w:pPr>
            <w:r>
              <w:rPr>
                <w:rFonts w:hint="eastAsia" w:ascii="仿宋" w:hAnsi="仿宋" w:eastAsia="仿宋" w:cs="仿宋"/>
                <w:color w:val="auto"/>
                <w:kern w:val="0"/>
                <w:sz w:val="24"/>
                <w:szCs w:val="24"/>
                <w:highlight w:val="none"/>
                <w:lang w:val="en-US" w:eastAsia="zh-CN"/>
              </w:rPr>
              <w:t>合理化建议及特色服务</w:t>
            </w:r>
          </w:p>
        </w:tc>
        <w:tc>
          <w:tcPr>
            <w:tcW w:w="5816" w:type="dxa"/>
            <w:noWrap w:val="0"/>
            <w:vAlign w:val="center"/>
          </w:tcPr>
          <w:p w14:paraId="50B6C57E">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仿宋" w:hAnsi="仿宋" w:eastAsia="仿宋"/>
                <w:b w:val="0"/>
                <w:snapToGrid w:val="0"/>
                <w:color w:val="auto"/>
                <w:spacing w:val="-8"/>
                <w:w w:val="90"/>
                <w:kern w:val="0"/>
                <w:sz w:val="24"/>
                <w:szCs w:val="24"/>
                <w:highlight w:val="none"/>
                <w:lang w:val="en-US" w:eastAsia="zh-CN"/>
              </w:rPr>
            </w:pPr>
            <w:r>
              <w:rPr>
                <w:rFonts w:hint="eastAsia" w:ascii="仿宋" w:hAnsi="仿宋" w:eastAsia="仿宋" w:cs="仿宋"/>
                <w:color w:val="auto"/>
                <w:sz w:val="24"/>
                <w:szCs w:val="24"/>
                <w:highlight w:val="none"/>
                <w:lang w:val="en-US" w:eastAsia="zh-CN"/>
              </w:rPr>
              <w:t>根据投标人提供的针对本项目的合理化建议及特色服务的内容和实用性进行综合打分。方案全面合理的得3分；方案较全面合理的得2分；方案不全面合理的得1分；不提供不得分。</w:t>
            </w:r>
          </w:p>
        </w:tc>
        <w:tc>
          <w:tcPr>
            <w:tcW w:w="854" w:type="dxa"/>
            <w:noWrap w:val="0"/>
            <w:vAlign w:val="center"/>
          </w:tcPr>
          <w:p w14:paraId="54B6E0B8">
            <w:pPr>
              <w:pageBreakBefore w:val="0"/>
              <w:kinsoku/>
              <w:wordWrap/>
              <w:overflowPunct/>
              <w:topLinePunct w:val="0"/>
              <w:autoSpaceDE/>
              <w:autoSpaceDN/>
              <w:bidi w:val="0"/>
              <w:spacing w:line="400" w:lineRule="exact"/>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分</w:t>
            </w:r>
          </w:p>
        </w:tc>
      </w:tr>
      <w:tr w14:paraId="13D4A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807" w:type="dxa"/>
            <w:noWrap w:val="0"/>
            <w:vAlign w:val="center"/>
          </w:tcPr>
          <w:p w14:paraId="62E39919">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12</w:t>
            </w:r>
          </w:p>
        </w:tc>
        <w:tc>
          <w:tcPr>
            <w:tcW w:w="1320" w:type="dxa"/>
            <w:noWrap w:val="0"/>
            <w:vAlign w:val="center"/>
          </w:tcPr>
          <w:p w14:paraId="41266F34">
            <w:pPr>
              <w:pageBreakBefore w:val="0"/>
              <w:kinsoku/>
              <w:wordWrap/>
              <w:overflowPunct/>
              <w:topLinePunct w:val="0"/>
              <w:autoSpaceDE/>
              <w:autoSpaceDN/>
              <w:bidi w:val="0"/>
              <w:spacing w:line="400" w:lineRule="exact"/>
              <w:ind w:left="-50" w:leftChars="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保障方案</w:t>
            </w:r>
          </w:p>
        </w:tc>
        <w:tc>
          <w:tcPr>
            <w:tcW w:w="5816" w:type="dxa"/>
            <w:noWrap w:val="0"/>
            <w:vAlign w:val="center"/>
          </w:tcPr>
          <w:p w14:paraId="2A4FE8A8">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采购人内窥镜配置特点及病人就诊峰值情况，投标人提供同品牌同型号备用镜的数量、到货时间、验收情况等，提供合理的维修保障方案。方案全面合理的得5分；方案较全面合理的得3分；方案不全面合理的得1分；不提供不得分。</w:t>
            </w:r>
          </w:p>
        </w:tc>
        <w:tc>
          <w:tcPr>
            <w:tcW w:w="854" w:type="dxa"/>
            <w:noWrap w:val="0"/>
            <w:vAlign w:val="center"/>
          </w:tcPr>
          <w:p w14:paraId="17C21EA9">
            <w:pPr>
              <w:pageBreakBefore w:val="0"/>
              <w:kinsoku/>
              <w:wordWrap/>
              <w:overflowPunct/>
              <w:topLinePunct w:val="0"/>
              <w:autoSpaceDE/>
              <w:autoSpaceDN/>
              <w:bidi w:val="0"/>
              <w:spacing w:line="400" w:lineRule="exact"/>
              <w:jc w:val="center"/>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5分</w:t>
            </w:r>
          </w:p>
        </w:tc>
      </w:tr>
    </w:tbl>
    <w:p w14:paraId="5178CCB8">
      <w:pPr>
        <w:pStyle w:val="130"/>
        <w:keepNext w:val="0"/>
        <w:keepLines w:val="0"/>
        <w:pageBreakBefore w:val="0"/>
        <w:kinsoku/>
        <w:wordWrap/>
        <w:overflowPunct/>
        <w:topLinePunct w:val="0"/>
        <w:bidi w:val="0"/>
        <w:adjustRightInd w:val="0"/>
        <w:snapToGrid w:val="0"/>
        <w:spacing w:line="440" w:lineRule="exact"/>
        <w:ind w:left="0" w:leftChars="0" w:firstLine="480" w:firstLineChars="200"/>
        <w:textAlignment w:val="auto"/>
        <w:rPr>
          <w:rFonts w:hint="eastAsia" w:ascii="仿宋" w:hAnsi="仿宋" w:eastAsia="仿宋"/>
          <w:b/>
          <w:bCs/>
          <w:color w:val="auto"/>
          <w:sz w:val="24"/>
          <w:highlight w:val="none"/>
          <w:lang w:eastAsia="zh-CN"/>
        </w:rPr>
      </w:pP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lang w:eastAsia="zh-CN"/>
        </w:rPr>
        <w:t>商务技术分低于</w:t>
      </w:r>
      <w:r>
        <w:rPr>
          <w:rFonts w:hint="eastAsia" w:ascii="仿宋" w:hAnsi="仿宋" w:eastAsia="仿宋" w:cs="仿宋_GB2312"/>
          <w:b/>
          <w:bCs/>
          <w:color w:val="auto"/>
          <w:highlight w:val="none"/>
          <w:lang w:val="en-US" w:eastAsia="zh-CN"/>
        </w:rPr>
        <w:t>36分的，</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2A02709E">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62F1B20C">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40 </w:t>
      </w:r>
      <w:r>
        <w:rPr>
          <w:rFonts w:hint="eastAsia" w:ascii="仿宋" w:hAnsi="仿宋" w:eastAsia="仿宋" w:cs="仿宋"/>
          <w:b/>
          <w:bCs/>
          <w:iCs/>
          <w:color w:val="auto"/>
          <w:sz w:val="24"/>
          <w:highlight w:val="none"/>
        </w:rPr>
        <w:t>分）</w:t>
      </w:r>
    </w:p>
    <w:p w14:paraId="349346C2">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24204D0">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052FE7F">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4F238F7D">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40%</w:t>
      </w:r>
      <w:r>
        <w:rPr>
          <w:rFonts w:hint="eastAsia" w:ascii="仿宋" w:hAnsi="仿宋" w:eastAsia="仿宋" w:cs="仿宋"/>
          <w:bCs/>
          <w:iCs/>
          <w:color w:val="auto"/>
          <w:sz w:val="24"/>
          <w:highlight w:val="none"/>
        </w:rPr>
        <w:t>×</w:t>
      </w:r>
      <w:r>
        <w:rPr>
          <w:rFonts w:hint="eastAsia" w:ascii="仿宋" w:hAnsi="仿宋" w:eastAsia="仿宋" w:cs="仿宋"/>
          <w:bCs/>
          <w:iCs/>
          <w:color w:val="auto"/>
          <w:sz w:val="24"/>
          <w:highlight w:val="none"/>
          <w:u w:val="single"/>
          <w:lang w:val="en-US" w:eastAsia="zh-CN"/>
        </w:rPr>
        <w:t xml:space="preserve">100 </w:t>
      </w:r>
    </w:p>
    <w:p w14:paraId="68BE1DFC">
      <w:pPr>
        <w:pStyle w:val="3"/>
        <w:snapToGrid w:val="0"/>
        <w:spacing w:line="360" w:lineRule="auto"/>
        <w:ind w:firstLine="0" w:firstLineChars="0"/>
        <w:rPr>
          <w:rFonts w:hint="eastAsia" w:ascii="仿宋" w:hAnsi="仿宋" w:eastAsia="仿宋" w:cs="仿宋"/>
          <w:color w:val="auto"/>
          <w:highlight w:val="none"/>
        </w:rPr>
      </w:pPr>
    </w:p>
    <w:p w14:paraId="35B6026E">
      <w:pPr>
        <w:pStyle w:val="80"/>
        <w:ind w:left="0" w:leftChars="0" w:firstLine="0" w:firstLineChars="0"/>
        <w:rPr>
          <w:rFonts w:hint="eastAsia"/>
          <w:color w:val="auto"/>
          <w:highlight w:val="none"/>
        </w:rPr>
      </w:pPr>
    </w:p>
    <w:p w14:paraId="56697F7F">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7"/>
      <w:r>
        <w:rPr>
          <w:rFonts w:hint="eastAsia" w:ascii="仿宋" w:hAnsi="仿宋" w:eastAsia="仿宋" w:cs="仿宋"/>
          <w:b/>
          <w:color w:val="auto"/>
          <w:sz w:val="36"/>
          <w:szCs w:val="20"/>
          <w:highlight w:val="none"/>
        </w:rPr>
        <w:t xml:space="preserve"> </w:t>
      </w:r>
      <w:bookmarkEnd w:id="38"/>
      <w:r>
        <w:rPr>
          <w:rFonts w:hint="eastAsia" w:ascii="仿宋" w:hAnsi="仿宋" w:eastAsia="仿宋" w:cs="仿宋"/>
          <w:b/>
          <w:color w:val="auto"/>
          <w:sz w:val="36"/>
          <w:szCs w:val="20"/>
          <w:highlight w:val="none"/>
        </w:rPr>
        <w:t>投标文件及其附件格式</w:t>
      </w:r>
    </w:p>
    <w:p w14:paraId="4FAEF5AC">
      <w:pPr>
        <w:spacing w:line="360" w:lineRule="auto"/>
        <w:jc w:val="center"/>
        <w:outlineLvl w:val="0"/>
        <w:rPr>
          <w:rFonts w:hint="eastAsia" w:ascii="仿宋" w:hAnsi="仿宋" w:eastAsia="仿宋" w:cs="仿宋"/>
          <w:b/>
          <w:color w:val="auto"/>
          <w:kern w:val="0"/>
          <w:sz w:val="36"/>
          <w:szCs w:val="36"/>
          <w:highlight w:val="none"/>
        </w:rPr>
      </w:pPr>
    </w:p>
    <w:p w14:paraId="34C89AFA">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5963FC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86E5271">
      <w:pPr>
        <w:spacing w:line="360" w:lineRule="auto"/>
        <w:jc w:val="center"/>
        <w:outlineLvl w:val="0"/>
        <w:rPr>
          <w:rFonts w:hint="eastAsia" w:ascii="仿宋" w:hAnsi="仿宋" w:eastAsia="仿宋" w:cs="仿宋"/>
          <w:b/>
          <w:color w:val="auto"/>
          <w:kern w:val="0"/>
          <w:sz w:val="36"/>
          <w:szCs w:val="36"/>
          <w:highlight w:val="none"/>
        </w:rPr>
      </w:pPr>
    </w:p>
    <w:p w14:paraId="472B2CC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26BD0565">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591E2FD6">
      <w:pPr>
        <w:pStyle w:val="24"/>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3BEF486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58D75DD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0585B219">
      <w:pPr>
        <w:snapToGrid w:val="0"/>
        <w:spacing w:line="360" w:lineRule="auto"/>
        <w:ind w:firstLine="480" w:firstLineChars="200"/>
        <w:rPr>
          <w:rFonts w:hint="eastAsia" w:ascii="仿宋" w:hAnsi="仿宋" w:eastAsia="仿宋" w:cs="仿宋"/>
          <w:color w:val="auto"/>
          <w:sz w:val="24"/>
          <w:highlight w:val="none"/>
        </w:rPr>
      </w:pPr>
    </w:p>
    <w:p w14:paraId="14E6FC63">
      <w:pPr>
        <w:spacing w:line="360" w:lineRule="auto"/>
        <w:ind w:firstLine="480" w:firstLineChars="200"/>
        <w:rPr>
          <w:rFonts w:hint="eastAsia" w:ascii="仿宋" w:hAnsi="仿宋" w:eastAsia="仿宋" w:cs="仿宋"/>
          <w:color w:val="auto"/>
          <w:sz w:val="24"/>
          <w:highlight w:val="none"/>
        </w:rPr>
      </w:pPr>
    </w:p>
    <w:p w14:paraId="7443B96C">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71E8044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49E7A5D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（采购编号）】政府采购活动，郑重承诺：</w:t>
      </w:r>
    </w:p>
    <w:p w14:paraId="38E346C0">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A1C9EFA">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CD8F92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1201498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6B557A4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49CAA9E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3CF8533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3F2129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776F227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20A74E9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72B58A2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4933419B">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23397C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7A1B2AC1">
      <w:pPr>
        <w:snapToGrid w:val="0"/>
        <w:spacing w:line="360" w:lineRule="auto"/>
        <w:ind w:right="480"/>
        <w:jc w:val="center"/>
        <w:rPr>
          <w:rFonts w:hint="eastAsia" w:ascii="仿宋" w:hAnsi="仿宋" w:eastAsia="仿宋" w:cs="仿宋"/>
          <w:b/>
          <w:color w:val="auto"/>
          <w:kern w:val="0"/>
          <w:sz w:val="32"/>
          <w:szCs w:val="32"/>
          <w:highlight w:val="none"/>
        </w:rPr>
      </w:pPr>
    </w:p>
    <w:p w14:paraId="4ADD3EEE">
      <w:pPr>
        <w:snapToGrid w:val="0"/>
        <w:spacing w:line="360" w:lineRule="auto"/>
        <w:ind w:right="480"/>
        <w:jc w:val="center"/>
        <w:rPr>
          <w:rFonts w:hint="eastAsia" w:ascii="仿宋" w:hAnsi="仿宋" w:eastAsia="仿宋" w:cs="仿宋"/>
          <w:b/>
          <w:color w:val="auto"/>
          <w:kern w:val="0"/>
          <w:sz w:val="32"/>
          <w:szCs w:val="32"/>
          <w:highlight w:val="none"/>
        </w:rPr>
      </w:pPr>
    </w:p>
    <w:p w14:paraId="3260D27C">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BC67839">
      <w:pPr>
        <w:widowControl/>
        <w:spacing w:line="360" w:lineRule="auto"/>
        <w:ind w:firstLine="640"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72278285">
      <w:pPr>
        <w:widowControl/>
        <w:spacing w:line="360" w:lineRule="auto"/>
        <w:ind w:firstLine="480"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7527A0A4">
      <w:pPr>
        <w:snapToGrid w:val="0"/>
        <w:spacing w:line="360" w:lineRule="auto"/>
        <w:ind w:right="480"/>
        <w:jc w:val="center"/>
        <w:rPr>
          <w:rFonts w:hint="eastAsia" w:ascii="仿宋" w:hAnsi="仿宋" w:eastAsia="仿宋" w:cs="仿宋"/>
          <w:b/>
          <w:color w:val="auto"/>
          <w:kern w:val="0"/>
          <w:sz w:val="32"/>
          <w:szCs w:val="32"/>
          <w:highlight w:val="none"/>
        </w:rPr>
      </w:pPr>
    </w:p>
    <w:p w14:paraId="43D01397">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60488072">
      <w:pPr>
        <w:widowControl/>
        <w:spacing w:line="360" w:lineRule="auto"/>
        <w:ind w:firstLine="360"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531EA2C3">
      <w:pPr>
        <w:snapToGrid w:val="0"/>
        <w:spacing w:line="360" w:lineRule="auto"/>
        <w:ind w:right="480"/>
        <w:jc w:val="center"/>
        <w:rPr>
          <w:rFonts w:hint="eastAsia" w:ascii="仿宋" w:hAnsi="仿宋" w:eastAsia="仿宋" w:cs="仿宋"/>
          <w:b/>
          <w:color w:val="auto"/>
          <w:kern w:val="0"/>
          <w:sz w:val="32"/>
          <w:szCs w:val="32"/>
          <w:highlight w:val="none"/>
        </w:rPr>
      </w:pPr>
    </w:p>
    <w:p w14:paraId="0D52F8E3">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592F6FB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673C7298">
      <w:pPr>
        <w:snapToGrid w:val="0"/>
        <w:spacing w:before="50" w:after="50" w:line="360" w:lineRule="auto"/>
        <w:ind w:firstLine="471"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39AA8692">
      <w:pPr>
        <w:widowControl/>
        <w:spacing w:line="360" w:lineRule="auto"/>
        <w:ind w:firstLine="471"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5AADF9E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2C6FE9C0">
      <w:pPr>
        <w:widowControl/>
        <w:spacing w:line="360" w:lineRule="auto"/>
        <w:ind w:left="150"/>
        <w:jc w:val="center"/>
        <w:rPr>
          <w:rFonts w:hint="eastAsia" w:ascii="仿宋" w:hAnsi="仿宋" w:eastAsia="仿宋" w:cs="仿宋"/>
          <w:b/>
          <w:color w:val="auto"/>
          <w:kern w:val="0"/>
          <w:sz w:val="32"/>
          <w:szCs w:val="32"/>
          <w:highlight w:val="none"/>
        </w:rPr>
      </w:pPr>
    </w:p>
    <w:p w14:paraId="76ECD911">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73A0182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5300B83">
      <w:pPr>
        <w:spacing w:line="360" w:lineRule="auto"/>
        <w:jc w:val="center"/>
        <w:outlineLvl w:val="0"/>
        <w:rPr>
          <w:rFonts w:hint="eastAsia" w:ascii="仿宋" w:hAnsi="仿宋" w:eastAsia="仿宋" w:cs="仿宋"/>
          <w:b/>
          <w:color w:val="auto"/>
          <w:kern w:val="0"/>
          <w:sz w:val="24"/>
          <w:highlight w:val="none"/>
        </w:rPr>
      </w:pPr>
    </w:p>
    <w:p w14:paraId="1BFB3C6E">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6C5109B">
      <w:pPr>
        <w:spacing w:line="336" w:lineRule="auto"/>
        <w:jc w:val="center"/>
        <w:outlineLvl w:val="0"/>
        <w:rPr>
          <w:rFonts w:ascii="仿宋" w:hAnsi="仿宋" w:eastAsia="仿宋" w:cs="仿宋"/>
          <w:b/>
          <w:color w:val="auto"/>
          <w:kern w:val="0"/>
          <w:sz w:val="24"/>
          <w:highlight w:val="none"/>
        </w:rPr>
      </w:pPr>
    </w:p>
    <w:p w14:paraId="34E7F88F">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3D20D3A4">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122E94B8">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1AB2D736">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2775E115">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55C353A9">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4441B56D">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28CCAFCA">
      <w:pPr>
        <w:pStyle w:val="904"/>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5D4692AD">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19989A63">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A91B4C0">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5FCD37A0">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32F96154">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34A33FF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B45DBBB">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B2F247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CA8498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BCA28C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19CF193">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92F7A40">
      <w:pPr>
        <w:snapToGrid w:val="0"/>
        <w:spacing w:line="360" w:lineRule="auto"/>
        <w:jc w:val="center"/>
        <w:rPr>
          <w:rFonts w:hint="eastAsia" w:ascii="仿宋" w:hAnsi="仿宋" w:eastAsia="仿宋" w:cs="仿宋"/>
          <w:b/>
          <w:color w:val="auto"/>
          <w:kern w:val="0"/>
          <w:sz w:val="32"/>
          <w:szCs w:val="32"/>
          <w:highlight w:val="none"/>
          <w:lang w:val="zh-CN"/>
        </w:rPr>
      </w:pPr>
    </w:p>
    <w:p w14:paraId="27951594">
      <w:pPr>
        <w:snapToGrid w:val="0"/>
        <w:spacing w:line="360" w:lineRule="auto"/>
        <w:jc w:val="center"/>
        <w:rPr>
          <w:rFonts w:hint="eastAsia" w:ascii="仿宋" w:hAnsi="仿宋" w:eastAsia="仿宋" w:cs="仿宋"/>
          <w:b/>
          <w:color w:val="auto"/>
          <w:kern w:val="0"/>
          <w:sz w:val="32"/>
          <w:szCs w:val="32"/>
          <w:highlight w:val="none"/>
          <w:lang w:val="zh-CN"/>
        </w:rPr>
      </w:pPr>
    </w:p>
    <w:p w14:paraId="5C325D8F">
      <w:pPr>
        <w:snapToGrid w:val="0"/>
        <w:spacing w:line="360" w:lineRule="auto"/>
        <w:jc w:val="center"/>
        <w:rPr>
          <w:rFonts w:hint="eastAsia" w:ascii="仿宋" w:hAnsi="仿宋" w:eastAsia="仿宋" w:cs="仿宋"/>
          <w:b/>
          <w:color w:val="auto"/>
          <w:kern w:val="0"/>
          <w:sz w:val="32"/>
          <w:szCs w:val="32"/>
          <w:highlight w:val="none"/>
          <w:lang w:val="zh-CN"/>
        </w:rPr>
      </w:pPr>
    </w:p>
    <w:p w14:paraId="7B159633">
      <w:pPr>
        <w:snapToGrid w:val="0"/>
        <w:spacing w:line="360" w:lineRule="auto"/>
        <w:jc w:val="both"/>
        <w:rPr>
          <w:rFonts w:hint="eastAsia" w:ascii="仿宋" w:hAnsi="仿宋" w:eastAsia="仿宋" w:cs="仿宋"/>
          <w:b/>
          <w:color w:val="auto"/>
          <w:kern w:val="0"/>
          <w:sz w:val="32"/>
          <w:szCs w:val="32"/>
          <w:highlight w:val="none"/>
          <w:lang w:val="zh-CN"/>
        </w:rPr>
      </w:pPr>
    </w:p>
    <w:p w14:paraId="7D00E3E1">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43ED5664">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62D58A7B">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3FB8B65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5F1912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5DB3ADED">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57655A79">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297875F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0F918AF2">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18E6CF53">
      <w:pPr>
        <w:pStyle w:val="14"/>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2B6A3587">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35C90B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108BB0B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3C78675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24D5570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6ADBD66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2CC5BC6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198A5B5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45E912E4">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7D23C45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12B9133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6BD9B82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4FBBF91">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5B6CA039">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704F6E17">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100578B6">
      <w:pPr>
        <w:jc w:val="center"/>
        <w:rPr>
          <w:rFonts w:hint="eastAsia" w:ascii="仿宋" w:hAnsi="仿宋" w:eastAsia="仿宋" w:cs="仿宋"/>
          <w:b/>
          <w:color w:val="auto"/>
          <w:sz w:val="24"/>
          <w:highlight w:val="none"/>
        </w:rPr>
      </w:pPr>
    </w:p>
    <w:p w14:paraId="200B9635">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5FCAD13">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585DF7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62DAF31">
      <w:pPr>
        <w:snapToGrid w:val="0"/>
        <w:spacing w:line="600" w:lineRule="exact"/>
        <w:jc w:val="left"/>
        <w:rPr>
          <w:rFonts w:hint="eastAsia" w:ascii="仿宋" w:hAnsi="仿宋" w:eastAsia="仿宋" w:cs="仿宋"/>
          <w:color w:val="auto"/>
          <w:sz w:val="24"/>
          <w:highlight w:val="none"/>
        </w:rPr>
      </w:pPr>
    </w:p>
    <w:p w14:paraId="3ED1183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1A44FB0">
      <w:pPr>
        <w:spacing w:line="360" w:lineRule="exact"/>
        <w:rPr>
          <w:rFonts w:hint="eastAsia" w:ascii="仿宋" w:hAnsi="仿宋" w:eastAsia="仿宋" w:cs="仿宋"/>
          <w:color w:val="auto"/>
          <w:sz w:val="24"/>
          <w:highlight w:val="none"/>
        </w:rPr>
      </w:pPr>
    </w:p>
    <w:p w14:paraId="002C643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92390C8">
      <w:pPr>
        <w:spacing w:line="360" w:lineRule="exact"/>
        <w:rPr>
          <w:rFonts w:hint="eastAsia" w:ascii="仿宋" w:hAnsi="仿宋" w:eastAsia="仿宋" w:cs="仿宋"/>
          <w:color w:val="auto"/>
          <w:sz w:val="24"/>
          <w:highlight w:val="none"/>
        </w:rPr>
      </w:pPr>
    </w:p>
    <w:p w14:paraId="150DE938">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E077AF5">
      <w:pPr>
        <w:spacing w:line="360" w:lineRule="exact"/>
        <w:rPr>
          <w:rFonts w:hint="eastAsia" w:ascii="仿宋" w:hAnsi="仿宋" w:eastAsia="仿宋" w:cs="仿宋"/>
          <w:color w:val="auto"/>
          <w:sz w:val="24"/>
          <w:highlight w:val="none"/>
        </w:rPr>
      </w:pPr>
    </w:p>
    <w:p w14:paraId="3DF4B5BD">
      <w:pPr>
        <w:spacing w:line="360" w:lineRule="exact"/>
        <w:rPr>
          <w:rFonts w:hint="eastAsia" w:ascii="仿宋" w:hAnsi="仿宋" w:eastAsia="仿宋" w:cs="仿宋"/>
          <w:color w:val="auto"/>
          <w:sz w:val="24"/>
          <w:highlight w:val="none"/>
        </w:rPr>
      </w:pPr>
    </w:p>
    <w:p w14:paraId="5A4AAF1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2071AB79">
      <w:pPr>
        <w:spacing w:line="360" w:lineRule="exact"/>
        <w:rPr>
          <w:rFonts w:hint="eastAsia" w:ascii="仿宋" w:hAnsi="仿宋" w:eastAsia="仿宋" w:cs="仿宋"/>
          <w:color w:val="auto"/>
          <w:sz w:val="24"/>
          <w:highlight w:val="none"/>
        </w:rPr>
      </w:pPr>
    </w:p>
    <w:p w14:paraId="0BF8E1CB">
      <w:pPr>
        <w:spacing w:line="360" w:lineRule="exact"/>
        <w:rPr>
          <w:rFonts w:hint="eastAsia" w:ascii="仿宋" w:hAnsi="仿宋" w:eastAsia="仿宋" w:cs="仿宋"/>
          <w:color w:val="auto"/>
          <w:sz w:val="24"/>
          <w:highlight w:val="none"/>
        </w:rPr>
      </w:pPr>
    </w:p>
    <w:p w14:paraId="738B3C0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A49A14C">
      <w:pPr>
        <w:spacing w:line="360" w:lineRule="exact"/>
        <w:rPr>
          <w:rFonts w:hint="eastAsia" w:ascii="仿宋" w:hAnsi="仿宋" w:eastAsia="仿宋" w:cs="仿宋"/>
          <w:color w:val="auto"/>
          <w:sz w:val="24"/>
          <w:highlight w:val="none"/>
        </w:rPr>
      </w:pPr>
    </w:p>
    <w:p w14:paraId="2710BD9B">
      <w:pPr>
        <w:spacing w:line="360" w:lineRule="exact"/>
        <w:rPr>
          <w:rFonts w:hint="eastAsia" w:ascii="仿宋" w:hAnsi="仿宋" w:eastAsia="仿宋" w:cs="仿宋"/>
          <w:color w:val="auto"/>
          <w:sz w:val="24"/>
          <w:highlight w:val="none"/>
        </w:rPr>
      </w:pPr>
    </w:p>
    <w:p w14:paraId="035A0FD6">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4B045EAA">
      <w:pPr>
        <w:ind w:firstLine="4920" w:firstLineChars="2050"/>
        <w:jc w:val="left"/>
        <w:rPr>
          <w:rFonts w:hint="eastAsia" w:ascii="仿宋" w:hAnsi="仿宋" w:eastAsia="仿宋" w:cs="仿宋"/>
          <w:color w:val="auto"/>
          <w:sz w:val="24"/>
          <w:highlight w:val="none"/>
        </w:rPr>
      </w:pPr>
    </w:p>
    <w:p w14:paraId="693FA999">
      <w:pPr>
        <w:spacing w:line="800" w:lineRule="exact"/>
        <w:rPr>
          <w:rFonts w:hint="eastAsia" w:ascii="仿宋" w:hAnsi="仿宋" w:eastAsia="仿宋" w:cs="仿宋"/>
          <w:b/>
          <w:color w:val="auto"/>
          <w:sz w:val="24"/>
          <w:highlight w:val="none"/>
        </w:rPr>
      </w:pPr>
    </w:p>
    <w:p w14:paraId="0CEECD0B">
      <w:pPr>
        <w:spacing w:line="800" w:lineRule="exact"/>
        <w:rPr>
          <w:rFonts w:hint="eastAsia" w:ascii="仿宋" w:hAnsi="仿宋" w:eastAsia="仿宋" w:cs="仿宋"/>
          <w:b/>
          <w:color w:val="auto"/>
          <w:sz w:val="24"/>
          <w:highlight w:val="none"/>
        </w:rPr>
      </w:pPr>
    </w:p>
    <w:p w14:paraId="14551FAB">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FB7C667">
      <w:pPr>
        <w:jc w:val="center"/>
        <w:rPr>
          <w:rFonts w:hint="eastAsia" w:ascii="仿宋" w:hAnsi="仿宋" w:eastAsia="仿宋" w:cs="仿宋"/>
          <w:b/>
          <w:color w:val="auto"/>
          <w:sz w:val="24"/>
          <w:highlight w:val="none"/>
        </w:rPr>
      </w:pPr>
    </w:p>
    <w:p w14:paraId="1DA2EA43">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14EE3D4B">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6807632">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B9BD29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3B8D69B">
      <w:pPr>
        <w:snapToGrid w:val="0"/>
        <w:spacing w:line="600" w:lineRule="exact"/>
        <w:jc w:val="left"/>
        <w:rPr>
          <w:rFonts w:hint="eastAsia" w:ascii="仿宋" w:hAnsi="仿宋" w:eastAsia="仿宋" w:cs="仿宋"/>
          <w:color w:val="auto"/>
          <w:sz w:val="24"/>
          <w:highlight w:val="none"/>
        </w:rPr>
      </w:pPr>
    </w:p>
    <w:p w14:paraId="1276DC9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6713E76B">
      <w:pPr>
        <w:spacing w:line="360" w:lineRule="exact"/>
        <w:rPr>
          <w:rFonts w:hint="eastAsia" w:ascii="仿宋" w:hAnsi="仿宋" w:eastAsia="仿宋" w:cs="仿宋"/>
          <w:color w:val="auto"/>
          <w:sz w:val="24"/>
          <w:highlight w:val="none"/>
        </w:rPr>
      </w:pPr>
    </w:p>
    <w:p w14:paraId="5746F20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C25A66A">
      <w:pPr>
        <w:spacing w:line="360" w:lineRule="exact"/>
        <w:rPr>
          <w:rFonts w:hint="eastAsia" w:ascii="仿宋" w:hAnsi="仿宋" w:eastAsia="仿宋" w:cs="仿宋"/>
          <w:color w:val="auto"/>
          <w:sz w:val="24"/>
          <w:highlight w:val="none"/>
        </w:rPr>
      </w:pPr>
    </w:p>
    <w:p w14:paraId="6735AC1C">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0AB87D8">
      <w:pPr>
        <w:spacing w:line="360" w:lineRule="exact"/>
        <w:rPr>
          <w:rFonts w:hint="eastAsia" w:ascii="仿宋" w:hAnsi="仿宋" w:eastAsia="仿宋" w:cs="仿宋"/>
          <w:color w:val="auto"/>
          <w:sz w:val="24"/>
          <w:highlight w:val="none"/>
        </w:rPr>
      </w:pPr>
    </w:p>
    <w:p w14:paraId="41DDB123">
      <w:pPr>
        <w:spacing w:line="360" w:lineRule="exact"/>
        <w:rPr>
          <w:rFonts w:hint="eastAsia" w:ascii="仿宋" w:hAnsi="仿宋" w:eastAsia="仿宋" w:cs="仿宋"/>
          <w:color w:val="auto"/>
          <w:sz w:val="24"/>
          <w:highlight w:val="none"/>
        </w:rPr>
      </w:pPr>
    </w:p>
    <w:p w14:paraId="34953C3A">
      <w:pPr>
        <w:jc w:val="center"/>
        <w:rPr>
          <w:rFonts w:hint="eastAsia" w:ascii="仿宋" w:hAnsi="仿宋" w:eastAsia="仿宋" w:cs="仿宋"/>
          <w:b/>
          <w:color w:val="auto"/>
          <w:kern w:val="0"/>
          <w:sz w:val="32"/>
          <w:szCs w:val="32"/>
          <w:highlight w:val="none"/>
        </w:rPr>
      </w:pPr>
    </w:p>
    <w:p w14:paraId="26C5C2A7">
      <w:pPr>
        <w:rPr>
          <w:rFonts w:hint="eastAsia" w:ascii="仿宋" w:hAnsi="仿宋" w:eastAsia="仿宋" w:cs="仿宋"/>
          <w:color w:val="auto"/>
          <w:highlight w:val="none"/>
        </w:rPr>
      </w:pPr>
    </w:p>
    <w:p w14:paraId="5AF0D4E5">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CE3176B">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D991E6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58FA682">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7BFDD7C">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B37E814">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CCB81DA">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12D49FDE">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BF76CE1">
      <w:pPr>
        <w:spacing w:line="800" w:lineRule="exact"/>
        <w:rPr>
          <w:rFonts w:hint="eastAsia" w:ascii="仿宋" w:hAnsi="仿宋" w:eastAsia="仿宋" w:cs="仿宋"/>
          <w:b/>
          <w:color w:val="auto"/>
          <w:sz w:val="24"/>
          <w:highlight w:val="none"/>
        </w:rPr>
      </w:pPr>
    </w:p>
    <w:p w14:paraId="0C719D36">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29D30021">
      <w:pPr>
        <w:spacing w:line="800" w:lineRule="exact"/>
        <w:rPr>
          <w:rFonts w:hint="eastAsia" w:ascii="仿宋" w:hAnsi="仿宋" w:eastAsia="仿宋" w:cs="仿宋"/>
          <w:b/>
          <w:color w:val="auto"/>
          <w:sz w:val="24"/>
          <w:highlight w:val="none"/>
        </w:rPr>
      </w:pPr>
    </w:p>
    <w:p w14:paraId="1E8EDD20">
      <w:pPr>
        <w:spacing w:line="800" w:lineRule="exact"/>
        <w:rPr>
          <w:rFonts w:hint="eastAsia" w:ascii="仿宋" w:hAnsi="仿宋" w:eastAsia="仿宋" w:cs="仿宋"/>
          <w:b/>
          <w:color w:val="auto"/>
          <w:sz w:val="24"/>
          <w:highlight w:val="none"/>
        </w:rPr>
      </w:pPr>
    </w:p>
    <w:p w14:paraId="04EF12C0">
      <w:pPr>
        <w:spacing w:line="800" w:lineRule="exact"/>
        <w:jc w:val="center"/>
        <w:rPr>
          <w:rFonts w:hint="eastAsia" w:ascii="仿宋" w:hAnsi="仿宋" w:eastAsia="仿宋" w:cs="仿宋"/>
          <w:b/>
          <w:color w:val="auto"/>
          <w:sz w:val="30"/>
          <w:szCs w:val="30"/>
          <w:highlight w:val="none"/>
          <w:lang w:val="en-US" w:eastAsia="zh-CN"/>
        </w:rPr>
      </w:pPr>
    </w:p>
    <w:p w14:paraId="694EE282">
      <w:pPr>
        <w:spacing w:line="800" w:lineRule="exact"/>
        <w:jc w:val="center"/>
        <w:rPr>
          <w:rFonts w:hint="eastAsia" w:ascii="仿宋" w:hAnsi="仿宋" w:eastAsia="仿宋" w:cs="仿宋"/>
          <w:b/>
          <w:color w:val="auto"/>
          <w:sz w:val="30"/>
          <w:szCs w:val="30"/>
          <w:highlight w:val="none"/>
          <w:lang w:val="en-US" w:eastAsia="zh-CN"/>
        </w:rPr>
      </w:pPr>
    </w:p>
    <w:p w14:paraId="44A1EE80">
      <w:pPr>
        <w:spacing w:line="800" w:lineRule="exact"/>
        <w:jc w:val="center"/>
        <w:rPr>
          <w:rFonts w:hint="eastAsia" w:ascii="仿宋" w:hAnsi="仿宋" w:eastAsia="仿宋" w:cs="仿宋"/>
          <w:b/>
          <w:color w:val="auto"/>
          <w:sz w:val="30"/>
          <w:szCs w:val="30"/>
          <w:highlight w:val="none"/>
          <w:lang w:val="en-US" w:eastAsia="zh-CN"/>
        </w:rPr>
      </w:pPr>
    </w:p>
    <w:p w14:paraId="1C937B74">
      <w:pPr>
        <w:spacing w:line="800" w:lineRule="exact"/>
        <w:jc w:val="center"/>
        <w:rPr>
          <w:rFonts w:hint="eastAsia" w:ascii="仿宋" w:hAnsi="仿宋" w:eastAsia="仿宋" w:cs="仿宋"/>
          <w:b/>
          <w:color w:val="auto"/>
          <w:sz w:val="30"/>
          <w:szCs w:val="30"/>
          <w:highlight w:val="none"/>
          <w:lang w:val="en-US" w:eastAsia="zh-CN"/>
        </w:rPr>
      </w:pPr>
    </w:p>
    <w:p w14:paraId="1E964AE5">
      <w:pPr>
        <w:spacing w:line="800" w:lineRule="exact"/>
        <w:jc w:val="center"/>
        <w:rPr>
          <w:rFonts w:hint="eastAsia" w:ascii="仿宋" w:hAnsi="仿宋" w:eastAsia="仿宋" w:cs="仿宋"/>
          <w:b/>
          <w:color w:val="auto"/>
          <w:sz w:val="30"/>
          <w:szCs w:val="30"/>
          <w:highlight w:val="none"/>
          <w:lang w:val="en-US" w:eastAsia="zh-CN"/>
        </w:rPr>
      </w:pPr>
    </w:p>
    <w:p w14:paraId="680B74BB">
      <w:pPr>
        <w:spacing w:line="800" w:lineRule="exact"/>
        <w:jc w:val="center"/>
        <w:rPr>
          <w:rFonts w:hint="eastAsia" w:ascii="仿宋" w:hAnsi="仿宋" w:eastAsia="仿宋" w:cs="仿宋"/>
          <w:b/>
          <w:color w:val="auto"/>
          <w:sz w:val="30"/>
          <w:szCs w:val="30"/>
          <w:highlight w:val="none"/>
          <w:lang w:val="en-US" w:eastAsia="zh-CN"/>
        </w:rPr>
      </w:pPr>
    </w:p>
    <w:p w14:paraId="0C07893C">
      <w:pPr>
        <w:spacing w:line="800" w:lineRule="exact"/>
        <w:jc w:val="center"/>
        <w:rPr>
          <w:rFonts w:hint="eastAsia" w:ascii="仿宋" w:hAnsi="仿宋" w:eastAsia="仿宋" w:cs="仿宋"/>
          <w:b/>
          <w:color w:val="auto"/>
          <w:sz w:val="30"/>
          <w:szCs w:val="30"/>
          <w:highlight w:val="none"/>
          <w:lang w:val="en-US" w:eastAsia="zh-CN"/>
        </w:rPr>
      </w:pPr>
    </w:p>
    <w:p w14:paraId="79372CA4">
      <w:pPr>
        <w:spacing w:line="800" w:lineRule="exact"/>
        <w:jc w:val="center"/>
        <w:rPr>
          <w:rFonts w:hint="eastAsia" w:ascii="仿宋" w:hAnsi="仿宋" w:eastAsia="仿宋" w:cs="仿宋"/>
          <w:b/>
          <w:color w:val="auto"/>
          <w:sz w:val="30"/>
          <w:szCs w:val="30"/>
          <w:highlight w:val="none"/>
          <w:lang w:val="en-US" w:eastAsia="zh-CN"/>
        </w:rPr>
      </w:pPr>
    </w:p>
    <w:p w14:paraId="778929BA">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7554D6A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802C3E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D2459CE">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6D4B53F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668E3A58">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D024D6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119C8B5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61DE1FC3">
      <w:pPr>
        <w:spacing w:line="440" w:lineRule="exact"/>
        <w:rPr>
          <w:rFonts w:hint="eastAsia" w:ascii="仿宋" w:hAnsi="仿宋" w:eastAsia="仿宋" w:cs="仿宋"/>
          <w:color w:val="auto"/>
          <w:sz w:val="24"/>
          <w:highlight w:val="none"/>
        </w:rPr>
      </w:pPr>
    </w:p>
    <w:p w14:paraId="7E14969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1247D81D">
      <w:pPr>
        <w:spacing w:line="440" w:lineRule="exact"/>
        <w:ind w:right="480"/>
        <w:rPr>
          <w:rFonts w:hint="eastAsia" w:ascii="仿宋" w:hAnsi="仿宋" w:eastAsia="仿宋" w:cs="仿宋"/>
          <w:color w:val="auto"/>
          <w:sz w:val="24"/>
          <w:highlight w:val="none"/>
        </w:rPr>
      </w:pPr>
    </w:p>
    <w:p w14:paraId="6AC1BA8E">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0BD41BF">
      <w:pPr>
        <w:jc w:val="center"/>
        <w:rPr>
          <w:rFonts w:hint="eastAsia" w:ascii="仿宋" w:hAnsi="仿宋" w:eastAsia="仿宋" w:cs="仿宋"/>
          <w:b/>
          <w:color w:val="auto"/>
          <w:kern w:val="0"/>
          <w:sz w:val="32"/>
          <w:szCs w:val="32"/>
          <w:highlight w:val="none"/>
        </w:rPr>
      </w:pPr>
    </w:p>
    <w:p w14:paraId="01FE626E">
      <w:pPr>
        <w:jc w:val="center"/>
        <w:rPr>
          <w:rFonts w:hint="eastAsia" w:ascii="仿宋" w:hAnsi="仿宋" w:eastAsia="仿宋" w:cs="仿宋"/>
          <w:b/>
          <w:color w:val="auto"/>
          <w:kern w:val="0"/>
          <w:sz w:val="32"/>
          <w:szCs w:val="32"/>
          <w:highlight w:val="none"/>
        </w:rPr>
      </w:pPr>
    </w:p>
    <w:p w14:paraId="211E8B0C">
      <w:pPr>
        <w:jc w:val="both"/>
        <w:rPr>
          <w:rFonts w:hint="eastAsia" w:ascii="仿宋" w:hAnsi="仿宋" w:eastAsia="仿宋" w:cs="仿宋"/>
          <w:b/>
          <w:color w:val="auto"/>
          <w:kern w:val="0"/>
          <w:sz w:val="32"/>
          <w:szCs w:val="32"/>
          <w:highlight w:val="none"/>
        </w:rPr>
      </w:pPr>
    </w:p>
    <w:p w14:paraId="1FCC3B22">
      <w:pPr>
        <w:jc w:val="center"/>
        <w:rPr>
          <w:rFonts w:hint="eastAsia" w:ascii="仿宋" w:hAnsi="仿宋" w:eastAsia="仿宋" w:cs="仿宋"/>
          <w:b/>
          <w:color w:val="auto"/>
          <w:kern w:val="0"/>
          <w:sz w:val="32"/>
          <w:szCs w:val="32"/>
          <w:highlight w:val="none"/>
          <w:lang w:val="en-US" w:eastAsia="zh-CN"/>
        </w:rPr>
      </w:pPr>
    </w:p>
    <w:p w14:paraId="62BDFD0F">
      <w:pPr>
        <w:jc w:val="center"/>
        <w:rPr>
          <w:rFonts w:hint="eastAsia" w:ascii="仿宋" w:hAnsi="仿宋" w:eastAsia="仿宋" w:cs="仿宋"/>
          <w:b/>
          <w:color w:val="auto"/>
          <w:kern w:val="0"/>
          <w:sz w:val="32"/>
          <w:szCs w:val="32"/>
          <w:highlight w:val="none"/>
          <w:lang w:val="en-US" w:eastAsia="zh-CN"/>
        </w:rPr>
      </w:pPr>
    </w:p>
    <w:p w14:paraId="354BFBAB">
      <w:pPr>
        <w:jc w:val="center"/>
        <w:rPr>
          <w:rFonts w:hint="eastAsia" w:ascii="仿宋" w:hAnsi="仿宋" w:eastAsia="仿宋" w:cs="仿宋"/>
          <w:b/>
          <w:color w:val="auto"/>
          <w:kern w:val="0"/>
          <w:sz w:val="32"/>
          <w:szCs w:val="32"/>
          <w:highlight w:val="none"/>
          <w:lang w:val="en-US" w:eastAsia="zh-CN"/>
        </w:rPr>
      </w:pPr>
    </w:p>
    <w:p w14:paraId="5D31D8D5">
      <w:pPr>
        <w:jc w:val="center"/>
        <w:rPr>
          <w:rFonts w:hint="eastAsia" w:ascii="仿宋" w:hAnsi="仿宋" w:eastAsia="仿宋" w:cs="仿宋"/>
          <w:b/>
          <w:color w:val="auto"/>
          <w:kern w:val="0"/>
          <w:sz w:val="32"/>
          <w:szCs w:val="32"/>
          <w:highlight w:val="none"/>
          <w:lang w:val="en-US" w:eastAsia="zh-CN"/>
        </w:rPr>
      </w:pPr>
    </w:p>
    <w:p w14:paraId="32E5F07B">
      <w:pPr>
        <w:jc w:val="center"/>
        <w:rPr>
          <w:rFonts w:hint="eastAsia" w:ascii="仿宋" w:hAnsi="仿宋" w:eastAsia="仿宋" w:cs="仿宋"/>
          <w:b/>
          <w:color w:val="auto"/>
          <w:kern w:val="0"/>
          <w:sz w:val="32"/>
          <w:szCs w:val="32"/>
          <w:highlight w:val="none"/>
          <w:lang w:val="en-US" w:eastAsia="zh-CN"/>
        </w:rPr>
      </w:pPr>
    </w:p>
    <w:p w14:paraId="57D3FA4D">
      <w:pPr>
        <w:jc w:val="center"/>
        <w:rPr>
          <w:rFonts w:hint="eastAsia" w:ascii="仿宋" w:hAnsi="仿宋" w:eastAsia="仿宋" w:cs="仿宋"/>
          <w:b/>
          <w:color w:val="auto"/>
          <w:kern w:val="0"/>
          <w:sz w:val="32"/>
          <w:szCs w:val="32"/>
          <w:highlight w:val="none"/>
          <w:lang w:val="en-US" w:eastAsia="zh-CN"/>
        </w:rPr>
      </w:pPr>
    </w:p>
    <w:p w14:paraId="79530C66">
      <w:pPr>
        <w:jc w:val="center"/>
        <w:rPr>
          <w:rFonts w:hint="eastAsia" w:ascii="仿宋" w:hAnsi="仿宋" w:eastAsia="仿宋" w:cs="仿宋"/>
          <w:b/>
          <w:color w:val="auto"/>
          <w:kern w:val="0"/>
          <w:sz w:val="32"/>
          <w:szCs w:val="32"/>
          <w:highlight w:val="none"/>
          <w:lang w:val="en-US" w:eastAsia="zh-CN"/>
        </w:rPr>
      </w:pPr>
    </w:p>
    <w:p w14:paraId="2CB50AD6">
      <w:pPr>
        <w:jc w:val="center"/>
        <w:rPr>
          <w:rFonts w:hint="eastAsia" w:ascii="仿宋" w:hAnsi="仿宋" w:eastAsia="仿宋" w:cs="仿宋"/>
          <w:b/>
          <w:color w:val="auto"/>
          <w:kern w:val="0"/>
          <w:sz w:val="32"/>
          <w:szCs w:val="32"/>
          <w:highlight w:val="none"/>
          <w:lang w:val="en-US" w:eastAsia="zh-CN"/>
        </w:rPr>
      </w:pPr>
    </w:p>
    <w:p w14:paraId="417C8439">
      <w:pPr>
        <w:jc w:val="center"/>
        <w:rPr>
          <w:rFonts w:hint="eastAsia" w:ascii="仿宋" w:hAnsi="仿宋" w:eastAsia="仿宋" w:cs="仿宋"/>
          <w:b/>
          <w:color w:val="auto"/>
          <w:kern w:val="0"/>
          <w:sz w:val="32"/>
          <w:szCs w:val="32"/>
          <w:highlight w:val="none"/>
          <w:lang w:val="en-US" w:eastAsia="zh-CN"/>
        </w:rPr>
      </w:pPr>
    </w:p>
    <w:p w14:paraId="31BD0461">
      <w:pPr>
        <w:jc w:val="center"/>
        <w:rPr>
          <w:rFonts w:hint="eastAsia" w:ascii="仿宋" w:hAnsi="仿宋" w:eastAsia="仿宋" w:cs="仿宋"/>
          <w:b/>
          <w:color w:val="auto"/>
          <w:kern w:val="0"/>
          <w:sz w:val="32"/>
          <w:szCs w:val="32"/>
          <w:highlight w:val="none"/>
          <w:lang w:val="en-US" w:eastAsia="zh-CN"/>
        </w:rPr>
      </w:pPr>
    </w:p>
    <w:p w14:paraId="4D334BD7">
      <w:pPr>
        <w:jc w:val="center"/>
        <w:rPr>
          <w:rFonts w:hint="eastAsia" w:ascii="仿宋" w:hAnsi="仿宋" w:eastAsia="仿宋" w:cs="仿宋"/>
          <w:b/>
          <w:color w:val="auto"/>
          <w:kern w:val="0"/>
          <w:sz w:val="32"/>
          <w:szCs w:val="32"/>
          <w:highlight w:val="none"/>
          <w:lang w:val="en-US" w:eastAsia="zh-CN"/>
        </w:rPr>
      </w:pPr>
    </w:p>
    <w:p w14:paraId="344E8AA6">
      <w:pPr>
        <w:jc w:val="center"/>
        <w:rPr>
          <w:rFonts w:hint="eastAsia" w:ascii="仿宋" w:hAnsi="仿宋" w:eastAsia="仿宋" w:cs="仿宋"/>
          <w:b/>
          <w:color w:val="auto"/>
          <w:kern w:val="0"/>
          <w:sz w:val="32"/>
          <w:szCs w:val="32"/>
          <w:highlight w:val="none"/>
          <w:lang w:val="en-US" w:eastAsia="zh-CN"/>
        </w:rPr>
      </w:pPr>
    </w:p>
    <w:p w14:paraId="3C8603A6">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F955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B4DF158">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35C14780">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24DE9F13">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2757ABB7">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0E45A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27E4C96">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051AF7B3">
            <w:pPr>
              <w:jc w:val="center"/>
              <w:rPr>
                <w:rFonts w:hint="eastAsia" w:ascii="仿宋" w:hAnsi="仿宋" w:eastAsia="仿宋" w:cs="仿宋"/>
                <w:b/>
                <w:color w:val="auto"/>
                <w:kern w:val="0"/>
                <w:sz w:val="32"/>
                <w:szCs w:val="32"/>
                <w:highlight w:val="none"/>
              </w:rPr>
            </w:pPr>
          </w:p>
        </w:tc>
        <w:tc>
          <w:tcPr>
            <w:tcW w:w="3546" w:type="dxa"/>
          </w:tcPr>
          <w:p w14:paraId="61B17090">
            <w:pPr>
              <w:jc w:val="center"/>
              <w:rPr>
                <w:rFonts w:hint="eastAsia" w:ascii="仿宋" w:hAnsi="仿宋" w:eastAsia="仿宋" w:cs="仿宋"/>
                <w:b/>
                <w:color w:val="auto"/>
                <w:kern w:val="0"/>
                <w:sz w:val="32"/>
                <w:szCs w:val="32"/>
                <w:highlight w:val="none"/>
              </w:rPr>
            </w:pPr>
          </w:p>
        </w:tc>
        <w:tc>
          <w:tcPr>
            <w:tcW w:w="1276" w:type="dxa"/>
          </w:tcPr>
          <w:p w14:paraId="229D89C4">
            <w:pPr>
              <w:jc w:val="center"/>
              <w:rPr>
                <w:rFonts w:hint="eastAsia" w:ascii="仿宋" w:hAnsi="仿宋" w:eastAsia="仿宋" w:cs="仿宋"/>
                <w:b/>
                <w:color w:val="auto"/>
                <w:kern w:val="0"/>
                <w:sz w:val="32"/>
                <w:szCs w:val="32"/>
                <w:highlight w:val="none"/>
              </w:rPr>
            </w:pPr>
          </w:p>
        </w:tc>
      </w:tr>
      <w:tr w14:paraId="7C3C1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73C773C">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3C455041">
            <w:pPr>
              <w:jc w:val="center"/>
              <w:rPr>
                <w:rFonts w:hint="eastAsia" w:ascii="仿宋" w:hAnsi="仿宋" w:eastAsia="仿宋" w:cs="仿宋"/>
                <w:b/>
                <w:color w:val="auto"/>
                <w:kern w:val="0"/>
                <w:sz w:val="32"/>
                <w:szCs w:val="32"/>
                <w:highlight w:val="none"/>
              </w:rPr>
            </w:pPr>
          </w:p>
        </w:tc>
        <w:tc>
          <w:tcPr>
            <w:tcW w:w="3546" w:type="dxa"/>
          </w:tcPr>
          <w:p w14:paraId="627B6989">
            <w:pPr>
              <w:jc w:val="center"/>
              <w:rPr>
                <w:rFonts w:hint="eastAsia" w:ascii="仿宋" w:hAnsi="仿宋" w:eastAsia="仿宋" w:cs="仿宋"/>
                <w:b/>
                <w:color w:val="auto"/>
                <w:kern w:val="0"/>
                <w:sz w:val="32"/>
                <w:szCs w:val="32"/>
                <w:highlight w:val="none"/>
              </w:rPr>
            </w:pPr>
          </w:p>
        </w:tc>
        <w:tc>
          <w:tcPr>
            <w:tcW w:w="1276" w:type="dxa"/>
          </w:tcPr>
          <w:p w14:paraId="5DE18820">
            <w:pPr>
              <w:jc w:val="center"/>
              <w:rPr>
                <w:rFonts w:hint="eastAsia" w:ascii="仿宋" w:hAnsi="仿宋" w:eastAsia="仿宋" w:cs="仿宋"/>
                <w:b/>
                <w:color w:val="auto"/>
                <w:kern w:val="0"/>
                <w:sz w:val="32"/>
                <w:szCs w:val="32"/>
                <w:highlight w:val="none"/>
              </w:rPr>
            </w:pPr>
          </w:p>
        </w:tc>
      </w:tr>
      <w:tr w14:paraId="4ADE1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AC657E2">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6F4C71AD">
            <w:pPr>
              <w:jc w:val="center"/>
              <w:rPr>
                <w:rFonts w:hint="eastAsia" w:ascii="仿宋" w:hAnsi="仿宋" w:eastAsia="仿宋" w:cs="仿宋"/>
                <w:b/>
                <w:color w:val="auto"/>
                <w:kern w:val="0"/>
                <w:sz w:val="32"/>
                <w:szCs w:val="32"/>
                <w:highlight w:val="none"/>
              </w:rPr>
            </w:pPr>
          </w:p>
        </w:tc>
        <w:tc>
          <w:tcPr>
            <w:tcW w:w="3546" w:type="dxa"/>
          </w:tcPr>
          <w:p w14:paraId="51A00BDB">
            <w:pPr>
              <w:jc w:val="center"/>
              <w:rPr>
                <w:rFonts w:hint="eastAsia" w:ascii="仿宋" w:hAnsi="仿宋" w:eastAsia="仿宋" w:cs="仿宋"/>
                <w:b/>
                <w:color w:val="auto"/>
                <w:kern w:val="0"/>
                <w:sz w:val="32"/>
                <w:szCs w:val="32"/>
                <w:highlight w:val="none"/>
              </w:rPr>
            </w:pPr>
          </w:p>
        </w:tc>
        <w:tc>
          <w:tcPr>
            <w:tcW w:w="1276" w:type="dxa"/>
          </w:tcPr>
          <w:p w14:paraId="0E33F6BC">
            <w:pPr>
              <w:jc w:val="center"/>
              <w:rPr>
                <w:rFonts w:hint="eastAsia" w:ascii="仿宋" w:hAnsi="仿宋" w:eastAsia="仿宋" w:cs="仿宋"/>
                <w:b/>
                <w:color w:val="auto"/>
                <w:kern w:val="0"/>
                <w:sz w:val="32"/>
                <w:szCs w:val="32"/>
                <w:highlight w:val="none"/>
              </w:rPr>
            </w:pPr>
          </w:p>
        </w:tc>
      </w:tr>
    </w:tbl>
    <w:p w14:paraId="7DC245B2">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5E1FF2F">
      <w:pPr>
        <w:jc w:val="center"/>
        <w:rPr>
          <w:rFonts w:hint="eastAsia" w:ascii="仿宋" w:hAnsi="仿宋" w:eastAsia="仿宋" w:cs="仿宋"/>
          <w:b/>
          <w:color w:val="auto"/>
          <w:kern w:val="0"/>
          <w:sz w:val="32"/>
          <w:szCs w:val="32"/>
          <w:highlight w:val="none"/>
        </w:rPr>
      </w:pPr>
    </w:p>
    <w:p w14:paraId="1BC70584">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40F0A7D6">
      <w:pPr>
        <w:widowControl/>
        <w:adjustRightInd/>
        <w:jc w:val="left"/>
        <w:rPr>
          <w:rFonts w:hint="eastAsia" w:ascii="仿宋" w:hAnsi="仿宋" w:eastAsia="仿宋" w:cs="仿宋"/>
          <w:b/>
          <w:bCs/>
          <w:color w:val="auto"/>
          <w:sz w:val="32"/>
          <w:szCs w:val="32"/>
          <w:highlight w:val="none"/>
          <w:lang w:eastAsia="zh-CN"/>
        </w:rPr>
      </w:pPr>
    </w:p>
    <w:p w14:paraId="7DD8C1D5">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53EFB433">
      <w:pPr>
        <w:snapToGrid w:val="0"/>
        <w:spacing w:line="360" w:lineRule="auto"/>
        <w:rPr>
          <w:rFonts w:hint="eastAsia" w:ascii="仿宋" w:hAnsi="仿宋" w:eastAsia="仿宋" w:cs="仿宋"/>
          <w:color w:val="auto"/>
          <w:sz w:val="24"/>
          <w:highlight w:val="none"/>
        </w:rPr>
      </w:pPr>
    </w:p>
    <w:p w14:paraId="2BA75AD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1E861B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458264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4A9575E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0D7BBC9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2A6B216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167E6AB1">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78AB992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4B9FAE6B">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DA77ED5">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6044123E">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20601658">
      <w:pPr>
        <w:autoSpaceDE w:val="0"/>
        <w:autoSpaceDN w:val="0"/>
        <w:spacing w:line="360" w:lineRule="auto"/>
        <w:jc w:val="left"/>
        <w:rPr>
          <w:rFonts w:hint="eastAsia" w:ascii="仿宋" w:hAnsi="仿宋" w:eastAsia="仿宋" w:cs="仿宋"/>
          <w:color w:val="auto"/>
          <w:kern w:val="0"/>
          <w:sz w:val="24"/>
          <w:highlight w:val="none"/>
          <w:lang w:val="zh-CN"/>
        </w:rPr>
      </w:pPr>
    </w:p>
    <w:p w14:paraId="21D471A9">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2FA7B54D">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55BACDD6">
      <w:pPr>
        <w:spacing w:line="360" w:lineRule="auto"/>
        <w:jc w:val="center"/>
        <w:rPr>
          <w:rFonts w:hint="eastAsia" w:ascii="仿宋" w:hAnsi="仿宋" w:eastAsia="仿宋" w:cs="仿宋"/>
          <w:b/>
          <w:bCs/>
          <w:color w:val="auto"/>
          <w:sz w:val="24"/>
          <w:highlight w:val="none"/>
        </w:rPr>
      </w:pPr>
    </w:p>
    <w:p w14:paraId="7D09A54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96AF0B3">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主要业绩证明（如有）</w:t>
      </w:r>
    </w:p>
    <w:p w14:paraId="2FFD15A1">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F5E0E3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DC09D2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B272EF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2A09ABD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C703E5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B04BB3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21B5257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7A8E979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85DE3B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6AA162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3B7CD7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64B56B3E">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4969819">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B457F16">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5E691C7">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174BE34">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539C6A8">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81D190C">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A7BB0BA">
            <w:pPr>
              <w:autoSpaceDE w:val="0"/>
              <w:autoSpaceDN w:val="0"/>
              <w:spacing w:line="360" w:lineRule="auto"/>
              <w:rPr>
                <w:rFonts w:ascii="仿宋_GB2312" w:hAnsi="仿宋_GB2312" w:eastAsia="仿宋_GB2312" w:cs="仿宋_GB2312"/>
                <w:color w:val="auto"/>
                <w:sz w:val="24"/>
                <w:highlight w:val="none"/>
              </w:rPr>
            </w:pPr>
          </w:p>
        </w:tc>
      </w:tr>
      <w:tr w14:paraId="4E84C1D5">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5DE8205">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67686ED">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D0EE1DC">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3D64957">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33607DE">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F1B228F">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0E3885D">
            <w:pPr>
              <w:autoSpaceDE w:val="0"/>
              <w:autoSpaceDN w:val="0"/>
              <w:spacing w:line="360" w:lineRule="auto"/>
              <w:rPr>
                <w:rFonts w:ascii="仿宋_GB2312" w:hAnsi="仿宋_GB2312" w:eastAsia="仿宋_GB2312" w:cs="仿宋_GB2312"/>
                <w:color w:val="auto"/>
                <w:sz w:val="24"/>
                <w:highlight w:val="none"/>
              </w:rPr>
            </w:pPr>
          </w:p>
        </w:tc>
      </w:tr>
      <w:tr w14:paraId="32D6C40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B2B5FFD">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B1CEAC9">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883ACF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58D4174">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74E7AF9">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2D28733">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31BD53E">
            <w:pPr>
              <w:autoSpaceDE w:val="0"/>
              <w:autoSpaceDN w:val="0"/>
              <w:spacing w:line="360" w:lineRule="auto"/>
              <w:rPr>
                <w:rFonts w:ascii="仿宋_GB2312" w:hAnsi="仿宋_GB2312" w:eastAsia="仿宋_GB2312" w:cs="仿宋_GB2312"/>
                <w:color w:val="auto"/>
                <w:sz w:val="24"/>
                <w:highlight w:val="none"/>
              </w:rPr>
            </w:pPr>
          </w:p>
        </w:tc>
      </w:tr>
    </w:tbl>
    <w:p w14:paraId="522886E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66328DC2">
      <w:pPr>
        <w:autoSpaceDE w:val="0"/>
        <w:autoSpaceDN w:val="0"/>
        <w:spacing w:line="360" w:lineRule="auto"/>
        <w:rPr>
          <w:rFonts w:ascii="仿宋_GB2312" w:hAnsi="仿宋_GB2312" w:eastAsia="仿宋_GB2312" w:cs="仿宋_GB2312"/>
          <w:b/>
          <w:color w:val="auto"/>
          <w:sz w:val="24"/>
          <w:highlight w:val="none"/>
        </w:rPr>
      </w:pPr>
    </w:p>
    <w:p w14:paraId="52EE1432">
      <w:pPr>
        <w:autoSpaceDE w:val="0"/>
        <w:autoSpaceDN w:val="0"/>
        <w:spacing w:line="360" w:lineRule="auto"/>
        <w:rPr>
          <w:rFonts w:ascii="仿宋_GB2312" w:hAnsi="仿宋_GB2312" w:eastAsia="仿宋_GB2312" w:cs="仿宋_GB2312"/>
          <w:color w:val="auto"/>
          <w:sz w:val="24"/>
          <w:highlight w:val="none"/>
        </w:rPr>
      </w:pPr>
    </w:p>
    <w:p w14:paraId="59C66D0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FC0950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736C70E">
      <w:pPr>
        <w:pStyle w:val="647"/>
        <w:ind w:firstLine="0"/>
        <w:jc w:val="both"/>
        <w:rPr>
          <w:rFonts w:hAnsi="仿宋_GB2312" w:cs="仿宋_GB2312"/>
          <w:color w:val="auto"/>
          <w:highlight w:val="none"/>
        </w:rPr>
      </w:pPr>
    </w:p>
    <w:p w14:paraId="7002948B">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2C1EB55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B87E40E">
      <w:pPr>
        <w:spacing w:line="360" w:lineRule="auto"/>
        <w:jc w:val="center"/>
        <w:rPr>
          <w:rFonts w:ascii="仿宋_GB2312" w:hAnsi="仿宋_GB2312" w:eastAsia="仿宋_GB2312" w:cs="仿宋_GB2312"/>
          <w:color w:val="auto"/>
          <w:sz w:val="24"/>
          <w:highlight w:val="none"/>
        </w:rPr>
      </w:pPr>
    </w:p>
    <w:p w14:paraId="6882C122">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61D0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2EB365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513ADF8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3D50C11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56D10A5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0DECD21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0437912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3DA8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73413B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29617BF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DDE018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F2BDD3B">
            <w:pPr>
              <w:spacing w:line="360" w:lineRule="auto"/>
              <w:jc w:val="center"/>
              <w:rPr>
                <w:rFonts w:ascii="仿宋_GB2312" w:hAnsi="仿宋_GB2312" w:eastAsia="仿宋_GB2312" w:cs="仿宋_GB2312"/>
                <w:color w:val="auto"/>
                <w:sz w:val="24"/>
                <w:highlight w:val="none"/>
              </w:rPr>
            </w:pPr>
          </w:p>
        </w:tc>
        <w:tc>
          <w:tcPr>
            <w:tcW w:w="1080" w:type="dxa"/>
            <w:vAlign w:val="center"/>
          </w:tcPr>
          <w:p w14:paraId="46EF8E6F">
            <w:pPr>
              <w:spacing w:line="360" w:lineRule="auto"/>
              <w:jc w:val="center"/>
              <w:rPr>
                <w:rFonts w:ascii="仿宋_GB2312" w:hAnsi="仿宋_GB2312" w:eastAsia="仿宋_GB2312" w:cs="仿宋_GB2312"/>
                <w:color w:val="auto"/>
                <w:sz w:val="24"/>
                <w:highlight w:val="none"/>
              </w:rPr>
            </w:pPr>
          </w:p>
        </w:tc>
        <w:tc>
          <w:tcPr>
            <w:tcW w:w="1332" w:type="dxa"/>
            <w:vAlign w:val="center"/>
          </w:tcPr>
          <w:p w14:paraId="3A40B822">
            <w:pPr>
              <w:spacing w:line="360" w:lineRule="auto"/>
              <w:jc w:val="center"/>
              <w:rPr>
                <w:rFonts w:ascii="仿宋_GB2312" w:hAnsi="仿宋_GB2312" w:eastAsia="仿宋_GB2312" w:cs="仿宋_GB2312"/>
                <w:color w:val="auto"/>
                <w:sz w:val="24"/>
                <w:highlight w:val="none"/>
              </w:rPr>
            </w:pPr>
          </w:p>
        </w:tc>
      </w:tr>
      <w:tr w14:paraId="59F97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8AA7AF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251CC5CE">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329217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1049594">
            <w:pPr>
              <w:spacing w:line="360" w:lineRule="auto"/>
              <w:jc w:val="center"/>
              <w:rPr>
                <w:rFonts w:ascii="仿宋_GB2312" w:hAnsi="仿宋_GB2312" w:eastAsia="仿宋_GB2312" w:cs="仿宋_GB2312"/>
                <w:color w:val="auto"/>
                <w:sz w:val="24"/>
                <w:highlight w:val="none"/>
              </w:rPr>
            </w:pPr>
          </w:p>
        </w:tc>
        <w:tc>
          <w:tcPr>
            <w:tcW w:w="1080" w:type="dxa"/>
            <w:vAlign w:val="center"/>
          </w:tcPr>
          <w:p w14:paraId="2569BC3B">
            <w:pPr>
              <w:spacing w:line="360" w:lineRule="auto"/>
              <w:jc w:val="center"/>
              <w:rPr>
                <w:rFonts w:ascii="仿宋_GB2312" w:hAnsi="仿宋_GB2312" w:eastAsia="仿宋_GB2312" w:cs="仿宋_GB2312"/>
                <w:color w:val="auto"/>
                <w:sz w:val="24"/>
                <w:highlight w:val="none"/>
              </w:rPr>
            </w:pPr>
          </w:p>
        </w:tc>
        <w:tc>
          <w:tcPr>
            <w:tcW w:w="1332" w:type="dxa"/>
            <w:vAlign w:val="center"/>
          </w:tcPr>
          <w:p w14:paraId="437EFFB2">
            <w:pPr>
              <w:spacing w:line="360" w:lineRule="auto"/>
              <w:jc w:val="center"/>
              <w:rPr>
                <w:rFonts w:ascii="仿宋_GB2312" w:hAnsi="仿宋_GB2312" w:eastAsia="仿宋_GB2312" w:cs="仿宋_GB2312"/>
                <w:color w:val="auto"/>
                <w:sz w:val="24"/>
                <w:highlight w:val="none"/>
              </w:rPr>
            </w:pPr>
          </w:p>
        </w:tc>
      </w:tr>
      <w:tr w14:paraId="1098B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42B575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3DB258D2">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D94190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593F876">
            <w:pPr>
              <w:spacing w:line="360" w:lineRule="auto"/>
              <w:jc w:val="center"/>
              <w:rPr>
                <w:rFonts w:ascii="仿宋_GB2312" w:hAnsi="仿宋_GB2312" w:eastAsia="仿宋_GB2312" w:cs="仿宋_GB2312"/>
                <w:color w:val="auto"/>
                <w:sz w:val="24"/>
                <w:highlight w:val="none"/>
              </w:rPr>
            </w:pPr>
          </w:p>
        </w:tc>
        <w:tc>
          <w:tcPr>
            <w:tcW w:w="1080" w:type="dxa"/>
            <w:vAlign w:val="center"/>
          </w:tcPr>
          <w:p w14:paraId="06F11D3B">
            <w:pPr>
              <w:spacing w:line="360" w:lineRule="auto"/>
              <w:jc w:val="center"/>
              <w:rPr>
                <w:rFonts w:ascii="仿宋_GB2312" w:hAnsi="仿宋_GB2312" w:eastAsia="仿宋_GB2312" w:cs="仿宋_GB2312"/>
                <w:color w:val="auto"/>
                <w:sz w:val="24"/>
                <w:highlight w:val="none"/>
              </w:rPr>
            </w:pPr>
          </w:p>
        </w:tc>
        <w:tc>
          <w:tcPr>
            <w:tcW w:w="1332" w:type="dxa"/>
            <w:vAlign w:val="center"/>
          </w:tcPr>
          <w:p w14:paraId="62CCD780">
            <w:pPr>
              <w:spacing w:line="360" w:lineRule="auto"/>
              <w:jc w:val="center"/>
              <w:rPr>
                <w:rFonts w:ascii="仿宋_GB2312" w:hAnsi="仿宋_GB2312" w:eastAsia="仿宋_GB2312" w:cs="仿宋_GB2312"/>
                <w:color w:val="auto"/>
                <w:sz w:val="24"/>
                <w:highlight w:val="none"/>
              </w:rPr>
            </w:pPr>
          </w:p>
        </w:tc>
      </w:tr>
      <w:tr w14:paraId="71F3C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AFB4E7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69BEC612">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F51D26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F710D41">
            <w:pPr>
              <w:spacing w:line="360" w:lineRule="auto"/>
              <w:jc w:val="center"/>
              <w:rPr>
                <w:rFonts w:ascii="仿宋_GB2312" w:hAnsi="仿宋_GB2312" w:eastAsia="仿宋_GB2312" w:cs="仿宋_GB2312"/>
                <w:color w:val="auto"/>
                <w:sz w:val="24"/>
                <w:highlight w:val="none"/>
              </w:rPr>
            </w:pPr>
          </w:p>
        </w:tc>
        <w:tc>
          <w:tcPr>
            <w:tcW w:w="1080" w:type="dxa"/>
            <w:vAlign w:val="center"/>
          </w:tcPr>
          <w:p w14:paraId="37382332">
            <w:pPr>
              <w:spacing w:line="360" w:lineRule="auto"/>
              <w:jc w:val="center"/>
              <w:rPr>
                <w:rFonts w:ascii="仿宋_GB2312" w:hAnsi="仿宋_GB2312" w:eastAsia="仿宋_GB2312" w:cs="仿宋_GB2312"/>
                <w:color w:val="auto"/>
                <w:sz w:val="24"/>
                <w:highlight w:val="none"/>
              </w:rPr>
            </w:pPr>
          </w:p>
        </w:tc>
        <w:tc>
          <w:tcPr>
            <w:tcW w:w="1332" w:type="dxa"/>
            <w:vAlign w:val="center"/>
          </w:tcPr>
          <w:p w14:paraId="5C9D792A">
            <w:pPr>
              <w:spacing w:line="360" w:lineRule="auto"/>
              <w:jc w:val="center"/>
              <w:rPr>
                <w:rFonts w:ascii="仿宋_GB2312" w:hAnsi="仿宋_GB2312" w:eastAsia="仿宋_GB2312" w:cs="仿宋_GB2312"/>
                <w:color w:val="auto"/>
                <w:sz w:val="24"/>
                <w:highlight w:val="none"/>
              </w:rPr>
            </w:pPr>
          </w:p>
        </w:tc>
      </w:tr>
      <w:tr w14:paraId="407CB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A9169B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457F0F9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0E8C28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DF26B50">
            <w:pPr>
              <w:spacing w:line="360" w:lineRule="auto"/>
              <w:jc w:val="center"/>
              <w:rPr>
                <w:rFonts w:ascii="仿宋_GB2312" w:hAnsi="仿宋_GB2312" w:eastAsia="仿宋_GB2312" w:cs="仿宋_GB2312"/>
                <w:color w:val="auto"/>
                <w:sz w:val="24"/>
                <w:highlight w:val="none"/>
              </w:rPr>
            </w:pPr>
          </w:p>
        </w:tc>
        <w:tc>
          <w:tcPr>
            <w:tcW w:w="1080" w:type="dxa"/>
            <w:vAlign w:val="center"/>
          </w:tcPr>
          <w:p w14:paraId="23EA39B6">
            <w:pPr>
              <w:spacing w:line="360" w:lineRule="auto"/>
              <w:jc w:val="center"/>
              <w:rPr>
                <w:rFonts w:ascii="仿宋_GB2312" w:hAnsi="仿宋_GB2312" w:eastAsia="仿宋_GB2312" w:cs="仿宋_GB2312"/>
                <w:color w:val="auto"/>
                <w:sz w:val="24"/>
                <w:highlight w:val="none"/>
              </w:rPr>
            </w:pPr>
          </w:p>
        </w:tc>
        <w:tc>
          <w:tcPr>
            <w:tcW w:w="1332" w:type="dxa"/>
            <w:vAlign w:val="center"/>
          </w:tcPr>
          <w:p w14:paraId="13E54C5D">
            <w:pPr>
              <w:spacing w:line="360" w:lineRule="auto"/>
              <w:jc w:val="center"/>
              <w:rPr>
                <w:rFonts w:ascii="仿宋_GB2312" w:hAnsi="仿宋_GB2312" w:eastAsia="仿宋_GB2312" w:cs="仿宋_GB2312"/>
                <w:color w:val="auto"/>
                <w:sz w:val="24"/>
                <w:highlight w:val="none"/>
              </w:rPr>
            </w:pPr>
          </w:p>
        </w:tc>
      </w:tr>
    </w:tbl>
    <w:p w14:paraId="04F25BA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1A3EBC6F">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7D87A16B">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2D813724">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74B446F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752BD1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BAB07CA">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247DF68E">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1A648F9E">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607E040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B03359D">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64D9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413BBB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5E206A0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5740077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4A73B86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3CA274B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184F34F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77F9DA2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2147614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3D429A5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504834D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52471F1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366A45D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520616F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246B0E2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6FE40CF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3584C7D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53EBED1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08180BD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2ACF1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685923C">
            <w:pPr>
              <w:spacing w:line="360" w:lineRule="auto"/>
              <w:rPr>
                <w:rFonts w:ascii="仿宋_GB2312" w:hAnsi="仿宋_GB2312" w:eastAsia="仿宋_GB2312" w:cs="仿宋_GB2312"/>
                <w:color w:val="auto"/>
                <w:sz w:val="24"/>
                <w:highlight w:val="none"/>
              </w:rPr>
            </w:pPr>
          </w:p>
        </w:tc>
        <w:tc>
          <w:tcPr>
            <w:tcW w:w="552" w:type="dxa"/>
          </w:tcPr>
          <w:p w14:paraId="25B751DA">
            <w:pPr>
              <w:spacing w:line="360" w:lineRule="auto"/>
              <w:rPr>
                <w:rFonts w:ascii="仿宋_GB2312" w:hAnsi="仿宋_GB2312" w:eastAsia="仿宋_GB2312" w:cs="仿宋_GB2312"/>
                <w:color w:val="auto"/>
                <w:sz w:val="24"/>
                <w:highlight w:val="none"/>
              </w:rPr>
            </w:pPr>
          </w:p>
        </w:tc>
        <w:tc>
          <w:tcPr>
            <w:tcW w:w="552" w:type="dxa"/>
          </w:tcPr>
          <w:p w14:paraId="5D3ED141">
            <w:pPr>
              <w:spacing w:line="360" w:lineRule="auto"/>
              <w:rPr>
                <w:rFonts w:ascii="仿宋_GB2312" w:hAnsi="仿宋_GB2312" w:eastAsia="仿宋_GB2312" w:cs="仿宋_GB2312"/>
                <w:color w:val="auto"/>
                <w:sz w:val="24"/>
                <w:highlight w:val="none"/>
              </w:rPr>
            </w:pPr>
          </w:p>
        </w:tc>
        <w:tc>
          <w:tcPr>
            <w:tcW w:w="552" w:type="dxa"/>
          </w:tcPr>
          <w:p w14:paraId="661B9668">
            <w:pPr>
              <w:spacing w:line="360" w:lineRule="auto"/>
              <w:rPr>
                <w:rFonts w:ascii="仿宋_GB2312" w:hAnsi="仿宋_GB2312" w:eastAsia="仿宋_GB2312" w:cs="仿宋_GB2312"/>
                <w:color w:val="auto"/>
                <w:sz w:val="24"/>
                <w:highlight w:val="none"/>
              </w:rPr>
            </w:pPr>
          </w:p>
        </w:tc>
        <w:tc>
          <w:tcPr>
            <w:tcW w:w="552" w:type="dxa"/>
          </w:tcPr>
          <w:p w14:paraId="0CD14282">
            <w:pPr>
              <w:spacing w:line="360" w:lineRule="auto"/>
              <w:rPr>
                <w:rFonts w:ascii="仿宋_GB2312" w:hAnsi="仿宋_GB2312" w:eastAsia="仿宋_GB2312" w:cs="仿宋_GB2312"/>
                <w:color w:val="auto"/>
                <w:sz w:val="24"/>
                <w:highlight w:val="none"/>
              </w:rPr>
            </w:pPr>
          </w:p>
        </w:tc>
        <w:tc>
          <w:tcPr>
            <w:tcW w:w="552" w:type="dxa"/>
          </w:tcPr>
          <w:p w14:paraId="6BAF3A1A">
            <w:pPr>
              <w:spacing w:line="360" w:lineRule="auto"/>
              <w:rPr>
                <w:rFonts w:ascii="仿宋_GB2312" w:hAnsi="仿宋_GB2312" w:eastAsia="仿宋_GB2312" w:cs="仿宋_GB2312"/>
                <w:color w:val="auto"/>
                <w:sz w:val="24"/>
                <w:highlight w:val="none"/>
              </w:rPr>
            </w:pPr>
          </w:p>
        </w:tc>
        <w:tc>
          <w:tcPr>
            <w:tcW w:w="552" w:type="dxa"/>
          </w:tcPr>
          <w:p w14:paraId="10FA226C">
            <w:pPr>
              <w:spacing w:line="360" w:lineRule="auto"/>
              <w:rPr>
                <w:rFonts w:ascii="仿宋_GB2312" w:hAnsi="仿宋_GB2312" w:eastAsia="仿宋_GB2312" w:cs="仿宋_GB2312"/>
                <w:color w:val="auto"/>
                <w:sz w:val="24"/>
                <w:highlight w:val="none"/>
              </w:rPr>
            </w:pPr>
          </w:p>
        </w:tc>
        <w:tc>
          <w:tcPr>
            <w:tcW w:w="553" w:type="dxa"/>
          </w:tcPr>
          <w:p w14:paraId="0BDDE546">
            <w:pPr>
              <w:spacing w:line="360" w:lineRule="auto"/>
              <w:rPr>
                <w:rFonts w:ascii="仿宋_GB2312" w:hAnsi="仿宋_GB2312" w:eastAsia="仿宋_GB2312" w:cs="仿宋_GB2312"/>
                <w:color w:val="auto"/>
                <w:sz w:val="24"/>
                <w:highlight w:val="none"/>
              </w:rPr>
            </w:pPr>
          </w:p>
        </w:tc>
        <w:tc>
          <w:tcPr>
            <w:tcW w:w="553" w:type="dxa"/>
          </w:tcPr>
          <w:p w14:paraId="6EB570F8">
            <w:pPr>
              <w:spacing w:line="360" w:lineRule="auto"/>
              <w:rPr>
                <w:rFonts w:ascii="仿宋_GB2312" w:hAnsi="仿宋_GB2312" w:eastAsia="仿宋_GB2312" w:cs="仿宋_GB2312"/>
                <w:color w:val="auto"/>
                <w:sz w:val="24"/>
                <w:highlight w:val="none"/>
              </w:rPr>
            </w:pPr>
          </w:p>
        </w:tc>
        <w:tc>
          <w:tcPr>
            <w:tcW w:w="553" w:type="dxa"/>
          </w:tcPr>
          <w:p w14:paraId="6C4FFF34">
            <w:pPr>
              <w:spacing w:line="360" w:lineRule="auto"/>
              <w:rPr>
                <w:rFonts w:ascii="仿宋_GB2312" w:hAnsi="仿宋_GB2312" w:eastAsia="仿宋_GB2312" w:cs="仿宋_GB2312"/>
                <w:color w:val="auto"/>
                <w:sz w:val="24"/>
                <w:highlight w:val="none"/>
              </w:rPr>
            </w:pPr>
          </w:p>
        </w:tc>
        <w:tc>
          <w:tcPr>
            <w:tcW w:w="553" w:type="dxa"/>
          </w:tcPr>
          <w:p w14:paraId="28D17FE4">
            <w:pPr>
              <w:spacing w:line="360" w:lineRule="auto"/>
              <w:rPr>
                <w:rFonts w:ascii="仿宋_GB2312" w:hAnsi="仿宋_GB2312" w:eastAsia="仿宋_GB2312" w:cs="仿宋_GB2312"/>
                <w:color w:val="auto"/>
                <w:sz w:val="24"/>
                <w:highlight w:val="none"/>
              </w:rPr>
            </w:pPr>
          </w:p>
        </w:tc>
        <w:tc>
          <w:tcPr>
            <w:tcW w:w="553" w:type="dxa"/>
          </w:tcPr>
          <w:p w14:paraId="00A25C7F">
            <w:pPr>
              <w:spacing w:line="360" w:lineRule="auto"/>
              <w:rPr>
                <w:rFonts w:ascii="仿宋_GB2312" w:hAnsi="仿宋_GB2312" w:eastAsia="仿宋_GB2312" w:cs="仿宋_GB2312"/>
                <w:color w:val="auto"/>
                <w:sz w:val="24"/>
                <w:highlight w:val="none"/>
              </w:rPr>
            </w:pPr>
          </w:p>
        </w:tc>
        <w:tc>
          <w:tcPr>
            <w:tcW w:w="553" w:type="dxa"/>
          </w:tcPr>
          <w:p w14:paraId="74126C94">
            <w:pPr>
              <w:spacing w:line="360" w:lineRule="auto"/>
              <w:rPr>
                <w:rFonts w:ascii="仿宋_GB2312" w:hAnsi="仿宋_GB2312" w:eastAsia="仿宋_GB2312" w:cs="仿宋_GB2312"/>
                <w:color w:val="auto"/>
                <w:sz w:val="24"/>
                <w:highlight w:val="none"/>
              </w:rPr>
            </w:pPr>
          </w:p>
        </w:tc>
        <w:tc>
          <w:tcPr>
            <w:tcW w:w="553" w:type="dxa"/>
          </w:tcPr>
          <w:p w14:paraId="1BDB1102">
            <w:pPr>
              <w:spacing w:line="360" w:lineRule="auto"/>
              <w:rPr>
                <w:rFonts w:ascii="仿宋_GB2312" w:hAnsi="仿宋_GB2312" w:eastAsia="仿宋_GB2312" w:cs="仿宋_GB2312"/>
                <w:color w:val="auto"/>
                <w:sz w:val="24"/>
                <w:highlight w:val="none"/>
              </w:rPr>
            </w:pPr>
          </w:p>
        </w:tc>
        <w:tc>
          <w:tcPr>
            <w:tcW w:w="553" w:type="dxa"/>
          </w:tcPr>
          <w:p w14:paraId="7D8F8861">
            <w:pPr>
              <w:spacing w:line="360" w:lineRule="auto"/>
              <w:rPr>
                <w:rFonts w:ascii="仿宋_GB2312" w:hAnsi="仿宋_GB2312" w:eastAsia="仿宋_GB2312" w:cs="仿宋_GB2312"/>
                <w:color w:val="auto"/>
                <w:sz w:val="24"/>
                <w:highlight w:val="none"/>
              </w:rPr>
            </w:pPr>
          </w:p>
        </w:tc>
        <w:tc>
          <w:tcPr>
            <w:tcW w:w="553" w:type="dxa"/>
          </w:tcPr>
          <w:p w14:paraId="23DE0D67">
            <w:pPr>
              <w:spacing w:line="360" w:lineRule="auto"/>
              <w:rPr>
                <w:rFonts w:ascii="仿宋_GB2312" w:hAnsi="仿宋_GB2312" w:eastAsia="仿宋_GB2312" w:cs="仿宋_GB2312"/>
                <w:color w:val="auto"/>
                <w:sz w:val="24"/>
                <w:highlight w:val="none"/>
              </w:rPr>
            </w:pPr>
          </w:p>
        </w:tc>
        <w:tc>
          <w:tcPr>
            <w:tcW w:w="553" w:type="dxa"/>
          </w:tcPr>
          <w:p w14:paraId="5D8D78C0">
            <w:pPr>
              <w:spacing w:line="360" w:lineRule="auto"/>
              <w:rPr>
                <w:rFonts w:ascii="仿宋_GB2312" w:hAnsi="仿宋_GB2312" w:eastAsia="仿宋_GB2312" w:cs="仿宋_GB2312"/>
                <w:color w:val="auto"/>
                <w:sz w:val="24"/>
                <w:highlight w:val="none"/>
              </w:rPr>
            </w:pPr>
          </w:p>
        </w:tc>
      </w:tr>
      <w:tr w14:paraId="487A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83272B8">
            <w:pPr>
              <w:spacing w:line="360" w:lineRule="auto"/>
              <w:rPr>
                <w:rFonts w:ascii="仿宋_GB2312" w:hAnsi="仿宋_GB2312" w:eastAsia="仿宋_GB2312" w:cs="仿宋_GB2312"/>
                <w:color w:val="auto"/>
                <w:sz w:val="24"/>
                <w:highlight w:val="none"/>
              </w:rPr>
            </w:pPr>
          </w:p>
        </w:tc>
        <w:tc>
          <w:tcPr>
            <w:tcW w:w="552" w:type="dxa"/>
          </w:tcPr>
          <w:p w14:paraId="600A654E">
            <w:pPr>
              <w:spacing w:line="360" w:lineRule="auto"/>
              <w:rPr>
                <w:rFonts w:ascii="仿宋_GB2312" w:hAnsi="仿宋_GB2312" w:eastAsia="仿宋_GB2312" w:cs="仿宋_GB2312"/>
                <w:color w:val="auto"/>
                <w:sz w:val="24"/>
                <w:highlight w:val="none"/>
              </w:rPr>
            </w:pPr>
          </w:p>
        </w:tc>
        <w:tc>
          <w:tcPr>
            <w:tcW w:w="552" w:type="dxa"/>
          </w:tcPr>
          <w:p w14:paraId="4770D0BB">
            <w:pPr>
              <w:spacing w:line="360" w:lineRule="auto"/>
              <w:rPr>
                <w:rFonts w:ascii="仿宋_GB2312" w:hAnsi="仿宋_GB2312" w:eastAsia="仿宋_GB2312" w:cs="仿宋_GB2312"/>
                <w:color w:val="auto"/>
                <w:sz w:val="24"/>
                <w:highlight w:val="none"/>
              </w:rPr>
            </w:pPr>
          </w:p>
        </w:tc>
        <w:tc>
          <w:tcPr>
            <w:tcW w:w="552" w:type="dxa"/>
          </w:tcPr>
          <w:p w14:paraId="422AD148">
            <w:pPr>
              <w:spacing w:line="360" w:lineRule="auto"/>
              <w:rPr>
                <w:rFonts w:ascii="仿宋_GB2312" w:hAnsi="仿宋_GB2312" w:eastAsia="仿宋_GB2312" w:cs="仿宋_GB2312"/>
                <w:color w:val="auto"/>
                <w:sz w:val="24"/>
                <w:highlight w:val="none"/>
              </w:rPr>
            </w:pPr>
          </w:p>
        </w:tc>
        <w:tc>
          <w:tcPr>
            <w:tcW w:w="552" w:type="dxa"/>
          </w:tcPr>
          <w:p w14:paraId="6146020A">
            <w:pPr>
              <w:spacing w:line="360" w:lineRule="auto"/>
              <w:rPr>
                <w:rFonts w:ascii="仿宋_GB2312" w:hAnsi="仿宋_GB2312" w:eastAsia="仿宋_GB2312" w:cs="仿宋_GB2312"/>
                <w:color w:val="auto"/>
                <w:sz w:val="24"/>
                <w:highlight w:val="none"/>
              </w:rPr>
            </w:pPr>
          </w:p>
        </w:tc>
        <w:tc>
          <w:tcPr>
            <w:tcW w:w="552" w:type="dxa"/>
          </w:tcPr>
          <w:p w14:paraId="49EEF7A3">
            <w:pPr>
              <w:spacing w:line="360" w:lineRule="auto"/>
              <w:rPr>
                <w:rFonts w:ascii="仿宋_GB2312" w:hAnsi="仿宋_GB2312" w:eastAsia="仿宋_GB2312" w:cs="仿宋_GB2312"/>
                <w:color w:val="auto"/>
                <w:sz w:val="24"/>
                <w:highlight w:val="none"/>
              </w:rPr>
            </w:pPr>
          </w:p>
        </w:tc>
        <w:tc>
          <w:tcPr>
            <w:tcW w:w="552" w:type="dxa"/>
          </w:tcPr>
          <w:p w14:paraId="3D638A51">
            <w:pPr>
              <w:spacing w:line="360" w:lineRule="auto"/>
              <w:rPr>
                <w:rFonts w:ascii="仿宋_GB2312" w:hAnsi="仿宋_GB2312" w:eastAsia="仿宋_GB2312" w:cs="仿宋_GB2312"/>
                <w:color w:val="auto"/>
                <w:sz w:val="24"/>
                <w:highlight w:val="none"/>
              </w:rPr>
            </w:pPr>
          </w:p>
        </w:tc>
        <w:tc>
          <w:tcPr>
            <w:tcW w:w="553" w:type="dxa"/>
          </w:tcPr>
          <w:p w14:paraId="17050087">
            <w:pPr>
              <w:spacing w:line="360" w:lineRule="auto"/>
              <w:rPr>
                <w:rFonts w:ascii="仿宋_GB2312" w:hAnsi="仿宋_GB2312" w:eastAsia="仿宋_GB2312" w:cs="仿宋_GB2312"/>
                <w:color w:val="auto"/>
                <w:sz w:val="24"/>
                <w:highlight w:val="none"/>
              </w:rPr>
            </w:pPr>
          </w:p>
        </w:tc>
        <w:tc>
          <w:tcPr>
            <w:tcW w:w="553" w:type="dxa"/>
          </w:tcPr>
          <w:p w14:paraId="3CE3B111">
            <w:pPr>
              <w:spacing w:line="360" w:lineRule="auto"/>
              <w:rPr>
                <w:rFonts w:ascii="仿宋_GB2312" w:hAnsi="仿宋_GB2312" w:eastAsia="仿宋_GB2312" w:cs="仿宋_GB2312"/>
                <w:color w:val="auto"/>
                <w:sz w:val="24"/>
                <w:highlight w:val="none"/>
              </w:rPr>
            </w:pPr>
          </w:p>
        </w:tc>
        <w:tc>
          <w:tcPr>
            <w:tcW w:w="553" w:type="dxa"/>
          </w:tcPr>
          <w:p w14:paraId="742161FC">
            <w:pPr>
              <w:spacing w:line="360" w:lineRule="auto"/>
              <w:rPr>
                <w:rFonts w:ascii="仿宋_GB2312" w:hAnsi="仿宋_GB2312" w:eastAsia="仿宋_GB2312" w:cs="仿宋_GB2312"/>
                <w:color w:val="auto"/>
                <w:sz w:val="24"/>
                <w:highlight w:val="none"/>
              </w:rPr>
            </w:pPr>
          </w:p>
        </w:tc>
        <w:tc>
          <w:tcPr>
            <w:tcW w:w="553" w:type="dxa"/>
          </w:tcPr>
          <w:p w14:paraId="2A4878DA">
            <w:pPr>
              <w:spacing w:line="360" w:lineRule="auto"/>
              <w:rPr>
                <w:rFonts w:ascii="仿宋_GB2312" w:hAnsi="仿宋_GB2312" w:eastAsia="仿宋_GB2312" w:cs="仿宋_GB2312"/>
                <w:color w:val="auto"/>
                <w:sz w:val="24"/>
                <w:highlight w:val="none"/>
              </w:rPr>
            </w:pPr>
          </w:p>
        </w:tc>
        <w:tc>
          <w:tcPr>
            <w:tcW w:w="553" w:type="dxa"/>
          </w:tcPr>
          <w:p w14:paraId="5F111959">
            <w:pPr>
              <w:spacing w:line="360" w:lineRule="auto"/>
              <w:rPr>
                <w:rFonts w:ascii="仿宋_GB2312" w:hAnsi="仿宋_GB2312" w:eastAsia="仿宋_GB2312" w:cs="仿宋_GB2312"/>
                <w:color w:val="auto"/>
                <w:sz w:val="24"/>
                <w:highlight w:val="none"/>
              </w:rPr>
            </w:pPr>
          </w:p>
        </w:tc>
        <w:tc>
          <w:tcPr>
            <w:tcW w:w="553" w:type="dxa"/>
          </w:tcPr>
          <w:p w14:paraId="5E3987CA">
            <w:pPr>
              <w:spacing w:line="360" w:lineRule="auto"/>
              <w:rPr>
                <w:rFonts w:ascii="仿宋_GB2312" w:hAnsi="仿宋_GB2312" w:eastAsia="仿宋_GB2312" w:cs="仿宋_GB2312"/>
                <w:color w:val="auto"/>
                <w:sz w:val="24"/>
                <w:highlight w:val="none"/>
              </w:rPr>
            </w:pPr>
          </w:p>
        </w:tc>
        <w:tc>
          <w:tcPr>
            <w:tcW w:w="553" w:type="dxa"/>
          </w:tcPr>
          <w:p w14:paraId="47B6D476">
            <w:pPr>
              <w:spacing w:line="360" w:lineRule="auto"/>
              <w:rPr>
                <w:rFonts w:ascii="仿宋_GB2312" w:hAnsi="仿宋_GB2312" w:eastAsia="仿宋_GB2312" w:cs="仿宋_GB2312"/>
                <w:color w:val="auto"/>
                <w:sz w:val="24"/>
                <w:highlight w:val="none"/>
              </w:rPr>
            </w:pPr>
          </w:p>
        </w:tc>
        <w:tc>
          <w:tcPr>
            <w:tcW w:w="553" w:type="dxa"/>
          </w:tcPr>
          <w:p w14:paraId="2C0FE667">
            <w:pPr>
              <w:spacing w:line="360" w:lineRule="auto"/>
              <w:rPr>
                <w:rFonts w:ascii="仿宋_GB2312" w:hAnsi="仿宋_GB2312" w:eastAsia="仿宋_GB2312" w:cs="仿宋_GB2312"/>
                <w:color w:val="auto"/>
                <w:sz w:val="24"/>
                <w:highlight w:val="none"/>
              </w:rPr>
            </w:pPr>
          </w:p>
        </w:tc>
        <w:tc>
          <w:tcPr>
            <w:tcW w:w="553" w:type="dxa"/>
          </w:tcPr>
          <w:p w14:paraId="145AE27B">
            <w:pPr>
              <w:spacing w:line="360" w:lineRule="auto"/>
              <w:rPr>
                <w:rFonts w:ascii="仿宋_GB2312" w:hAnsi="仿宋_GB2312" w:eastAsia="仿宋_GB2312" w:cs="仿宋_GB2312"/>
                <w:color w:val="auto"/>
                <w:sz w:val="24"/>
                <w:highlight w:val="none"/>
              </w:rPr>
            </w:pPr>
          </w:p>
        </w:tc>
        <w:tc>
          <w:tcPr>
            <w:tcW w:w="553" w:type="dxa"/>
          </w:tcPr>
          <w:p w14:paraId="50DD6445">
            <w:pPr>
              <w:spacing w:line="360" w:lineRule="auto"/>
              <w:rPr>
                <w:rFonts w:ascii="仿宋_GB2312" w:hAnsi="仿宋_GB2312" w:eastAsia="仿宋_GB2312" w:cs="仿宋_GB2312"/>
                <w:color w:val="auto"/>
                <w:sz w:val="24"/>
                <w:highlight w:val="none"/>
              </w:rPr>
            </w:pPr>
          </w:p>
        </w:tc>
      </w:tr>
      <w:tr w14:paraId="20713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C9406A9">
            <w:pPr>
              <w:spacing w:line="360" w:lineRule="auto"/>
              <w:rPr>
                <w:rFonts w:ascii="仿宋_GB2312" w:hAnsi="仿宋_GB2312" w:eastAsia="仿宋_GB2312" w:cs="仿宋_GB2312"/>
                <w:color w:val="auto"/>
                <w:sz w:val="24"/>
                <w:highlight w:val="none"/>
              </w:rPr>
            </w:pPr>
          </w:p>
        </w:tc>
        <w:tc>
          <w:tcPr>
            <w:tcW w:w="552" w:type="dxa"/>
          </w:tcPr>
          <w:p w14:paraId="04842072">
            <w:pPr>
              <w:spacing w:line="360" w:lineRule="auto"/>
              <w:rPr>
                <w:rFonts w:ascii="仿宋_GB2312" w:hAnsi="仿宋_GB2312" w:eastAsia="仿宋_GB2312" w:cs="仿宋_GB2312"/>
                <w:color w:val="auto"/>
                <w:sz w:val="24"/>
                <w:highlight w:val="none"/>
              </w:rPr>
            </w:pPr>
          </w:p>
        </w:tc>
        <w:tc>
          <w:tcPr>
            <w:tcW w:w="552" w:type="dxa"/>
          </w:tcPr>
          <w:p w14:paraId="2B4FF3C3">
            <w:pPr>
              <w:spacing w:line="360" w:lineRule="auto"/>
              <w:rPr>
                <w:rFonts w:ascii="仿宋_GB2312" w:hAnsi="仿宋_GB2312" w:eastAsia="仿宋_GB2312" w:cs="仿宋_GB2312"/>
                <w:color w:val="auto"/>
                <w:sz w:val="24"/>
                <w:highlight w:val="none"/>
              </w:rPr>
            </w:pPr>
          </w:p>
        </w:tc>
        <w:tc>
          <w:tcPr>
            <w:tcW w:w="552" w:type="dxa"/>
          </w:tcPr>
          <w:p w14:paraId="1E009C12">
            <w:pPr>
              <w:spacing w:line="360" w:lineRule="auto"/>
              <w:rPr>
                <w:rFonts w:ascii="仿宋_GB2312" w:hAnsi="仿宋_GB2312" w:eastAsia="仿宋_GB2312" w:cs="仿宋_GB2312"/>
                <w:color w:val="auto"/>
                <w:sz w:val="24"/>
                <w:highlight w:val="none"/>
              </w:rPr>
            </w:pPr>
          </w:p>
        </w:tc>
        <w:tc>
          <w:tcPr>
            <w:tcW w:w="552" w:type="dxa"/>
          </w:tcPr>
          <w:p w14:paraId="468DB38E">
            <w:pPr>
              <w:spacing w:line="360" w:lineRule="auto"/>
              <w:rPr>
                <w:rFonts w:ascii="仿宋_GB2312" w:hAnsi="仿宋_GB2312" w:eastAsia="仿宋_GB2312" w:cs="仿宋_GB2312"/>
                <w:color w:val="auto"/>
                <w:sz w:val="24"/>
                <w:highlight w:val="none"/>
              </w:rPr>
            </w:pPr>
          </w:p>
        </w:tc>
        <w:tc>
          <w:tcPr>
            <w:tcW w:w="552" w:type="dxa"/>
          </w:tcPr>
          <w:p w14:paraId="44CEA061">
            <w:pPr>
              <w:spacing w:line="360" w:lineRule="auto"/>
              <w:rPr>
                <w:rFonts w:ascii="仿宋_GB2312" w:hAnsi="仿宋_GB2312" w:eastAsia="仿宋_GB2312" w:cs="仿宋_GB2312"/>
                <w:color w:val="auto"/>
                <w:sz w:val="24"/>
                <w:highlight w:val="none"/>
              </w:rPr>
            </w:pPr>
          </w:p>
        </w:tc>
        <w:tc>
          <w:tcPr>
            <w:tcW w:w="552" w:type="dxa"/>
          </w:tcPr>
          <w:p w14:paraId="743EC45D">
            <w:pPr>
              <w:spacing w:line="360" w:lineRule="auto"/>
              <w:rPr>
                <w:rFonts w:ascii="仿宋_GB2312" w:hAnsi="仿宋_GB2312" w:eastAsia="仿宋_GB2312" w:cs="仿宋_GB2312"/>
                <w:color w:val="auto"/>
                <w:sz w:val="24"/>
                <w:highlight w:val="none"/>
              </w:rPr>
            </w:pPr>
          </w:p>
        </w:tc>
        <w:tc>
          <w:tcPr>
            <w:tcW w:w="553" w:type="dxa"/>
          </w:tcPr>
          <w:p w14:paraId="1586A79F">
            <w:pPr>
              <w:spacing w:line="360" w:lineRule="auto"/>
              <w:rPr>
                <w:rFonts w:ascii="仿宋_GB2312" w:hAnsi="仿宋_GB2312" w:eastAsia="仿宋_GB2312" w:cs="仿宋_GB2312"/>
                <w:color w:val="auto"/>
                <w:sz w:val="24"/>
                <w:highlight w:val="none"/>
              </w:rPr>
            </w:pPr>
          </w:p>
        </w:tc>
        <w:tc>
          <w:tcPr>
            <w:tcW w:w="553" w:type="dxa"/>
          </w:tcPr>
          <w:p w14:paraId="04E5AF9C">
            <w:pPr>
              <w:spacing w:line="360" w:lineRule="auto"/>
              <w:rPr>
                <w:rFonts w:ascii="仿宋_GB2312" w:hAnsi="仿宋_GB2312" w:eastAsia="仿宋_GB2312" w:cs="仿宋_GB2312"/>
                <w:color w:val="auto"/>
                <w:sz w:val="24"/>
                <w:highlight w:val="none"/>
              </w:rPr>
            </w:pPr>
          </w:p>
        </w:tc>
        <w:tc>
          <w:tcPr>
            <w:tcW w:w="553" w:type="dxa"/>
          </w:tcPr>
          <w:p w14:paraId="69FD6E0C">
            <w:pPr>
              <w:spacing w:line="360" w:lineRule="auto"/>
              <w:rPr>
                <w:rFonts w:ascii="仿宋_GB2312" w:hAnsi="仿宋_GB2312" w:eastAsia="仿宋_GB2312" w:cs="仿宋_GB2312"/>
                <w:color w:val="auto"/>
                <w:sz w:val="24"/>
                <w:highlight w:val="none"/>
              </w:rPr>
            </w:pPr>
          </w:p>
        </w:tc>
        <w:tc>
          <w:tcPr>
            <w:tcW w:w="553" w:type="dxa"/>
          </w:tcPr>
          <w:p w14:paraId="5A97CA89">
            <w:pPr>
              <w:spacing w:line="360" w:lineRule="auto"/>
              <w:rPr>
                <w:rFonts w:ascii="仿宋_GB2312" w:hAnsi="仿宋_GB2312" w:eastAsia="仿宋_GB2312" w:cs="仿宋_GB2312"/>
                <w:color w:val="auto"/>
                <w:sz w:val="24"/>
                <w:highlight w:val="none"/>
              </w:rPr>
            </w:pPr>
          </w:p>
        </w:tc>
        <w:tc>
          <w:tcPr>
            <w:tcW w:w="553" w:type="dxa"/>
          </w:tcPr>
          <w:p w14:paraId="2B1A7867">
            <w:pPr>
              <w:spacing w:line="360" w:lineRule="auto"/>
              <w:rPr>
                <w:rFonts w:ascii="仿宋_GB2312" w:hAnsi="仿宋_GB2312" w:eastAsia="仿宋_GB2312" w:cs="仿宋_GB2312"/>
                <w:color w:val="auto"/>
                <w:sz w:val="24"/>
                <w:highlight w:val="none"/>
              </w:rPr>
            </w:pPr>
          </w:p>
        </w:tc>
        <w:tc>
          <w:tcPr>
            <w:tcW w:w="553" w:type="dxa"/>
          </w:tcPr>
          <w:p w14:paraId="62414B45">
            <w:pPr>
              <w:spacing w:line="360" w:lineRule="auto"/>
              <w:rPr>
                <w:rFonts w:ascii="仿宋_GB2312" w:hAnsi="仿宋_GB2312" w:eastAsia="仿宋_GB2312" w:cs="仿宋_GB2312"/>
                <w:color w:val="auto"/>
                <w:sz w:val="24"/>
                <w:highlight w:val="none"/>
              </w:rPr>
            </w:pPr>
          </w:p>
        </w:tc>
        <w:tc>
          <w:tcPr>
            <w:tcW w:w="553" w:type="dxa"/>
          </w:tcPr>
          <w:p w14:paraId="31BD115F">
            <w:pPr>
              <w:spacing w:line="360" w:lineRule="auto"/>
              <w:rPr>
                <w:rFonts w:ascii="仿宋_GB2312" w:hAnsi="仿宋_GB2312" w:eastAsia="仿宋_GB2312" w:cs="仿宋_GB2312"/>
                <w:color w:val="auto"/>
                <w:sz w:val="24"/>
                <w:highlight w:val="none"/>
              </w:rPr>
            </w:pPr>
          </w:p>
        </w:tc>
        <w:tc>
          <w:tcPr>
            <w:tcW w:w="553" w:type="dxa"/>
          </w:tcPr>
          <w:p w14:paraId="68C904BA">
            <w:pPr>
              <w:spacing w:line="360" w:lineRule="auto"/>
              <w:rPr>
                <w:rFonts w:ascii="仿宋_GB2312" w:hAnsi="仿宋_GB2312" w:eastAsia="仿宋_GB2312" w:cs="仿宋_GB2312"/>
                <w:color w:val="auto"/>
                <w:sz w:val="24"/>
                <w:highlight w:val="none"/>
              </w:rPr>
            </w:pPr>
          </w:p>
        </w:tc>
        <w:tc>
          <w:tcPr>
            <w:tcW w:w="553" w:type="dxa"/>
          </w:tcPr>
          <w:p w14:paraId="711542FF">
            <w:pPr>
              <w:spacing w:line="360" w:lineRule="auto"/>
              <w:rPr>
                <w:rFonts w:ascii="仿宋_GB2312" w:hAnsi="仿宋_GB2312" w:eastAsia="仿宋_GB2312" w:cs="仿宋_GB2312"/>
                <w:color w:val="auto"/>
                <w:sz w:val="24"/>
                <w:highlight w:val="none"/>
              </w:rPr>
            </w:pPr>
          </w:p>
        </w:tc>
        <w:tc>
          <w:tcPr>
            <w:tcW w:w="553" w:type="dxa"/>
          </w:tcPr>
          <w:p w14:paraId="052A9C57">
            <w:pPr>
              <w:spacing w:line="360" w:lineRule="auto"/>
              <w:rPr>
                <w:rFonts w:ascii="仿宋_GB2312" w:hAnsi="仿宋_GB2312" w:eastAsia="仿宋_GB2312" w:cs="仿宋_GB2312"/>
                <w:color w:val="auto"/>
                <w:sz w:val="24"/>
                <w:highlight w:val="none"/>
              </w:rPr>
            </w:pPr>
          </w:p>
        </w:tc>
      </w:tr>
    </w:tbl>
    <w:p w14:paraId="6641AA6D">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5704E47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495CE8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2B5F305">
      <w:pPr>
        <w:spacing w:line="360" w:lineRule="auto"/>
        <w:rPr>
          <w:rFonts w:ascii="仿宋_GB2312" w:hAnsi="仿宋_GB2312" w:eastAsia="仿宋_GB2312" w:cs="仿宋_GB2312"/>
          <w:color w:val="auto"/>
          <w:kern w:val="0"/>
          <w:sz w:val="24"/>
          <w:highlight w:val="none"/>
        </w:rPr>
      </w:pPr>
    </w:p>
    <w:p w14:paraId="7D4C1524">
      <w:pPr>
        <w:spacing w:line="360" w:lineRule="auto"/>
        <w:rPr>
          <w:rFonts w:ascii="仿宋_GB2312" w:hAnsi="仿宋_GB2312" w:eastAsia="仿宋_GB2312" w:cs="仿宋_GB2312"/>
          <w:b/>
          <w:bCs/>
          <w:color w:val="auto"/>
          <w:sz w:val="32"/>
          <w:szCs w:val="32"/>
          <w:highlight w:val="none"/>
        </w:rPr>
      </w:pPr>
    </w:p>
    <w:p w14:paraId="6A8EAE20">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2494A5F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8F6C55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605B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894B02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736ABE7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27D4B45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314BB75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3016B2E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45C40D9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04348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725FAC2">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B80E26B">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4006439">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3F542FDC">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29EB04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2F312F6B">
            <w:pPr>
              <w:autoSpaceDE w:val="0"/>
              <w:autoSpaceDN w:val="0"/>
              <w:spacing w:line="360" w:lineRule="auto"/>
              <w:jc w:val="center"/>
              <w:rPr>
                <w:rFonts w:ascii="仿宋_GB2312" w:hAnsi="仿宋_GB2312" w:eastAsia="仿宋_GB2312" w:cs="仿宋_GB2312"/>
                <w:color w:val="auto"/>
                <w:sz w:val="24"/>
                <w:highlight w:val="none"/>
              </w:rPr>
            </w:pPr>
          </w:p>
        </w:tc>
      </w:tr>
      <w:tr w14:paraId="22B4F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B81F333">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E83744D">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1BBE30B">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337EA87">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BB58AF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E41FD08">
            <w:pPr>
              <w:autoSpaceDE w:val="0"/>
              <w:autoSpaceDN w:val="0"/>
              <w:spacing w:line="360" w:lineRule="auto"/>
              <w:jc w:val="center"/>
              <w:rPr>
                <w:rFonts w:ascii="仿宋_GB2312" w:hAnsi="仿宋_GB2312" w:eastAsia="仿宋_GB2312" w:cs="仿宋_GB2312"/>
                <w:color w:val="auto"/>
                <w:sz w:val="24"/>
                <w:highlight w:val="none"/>
              </w:rPr>
            </w:pPr>
          </w:p>
        </w:tc>
      </w:tr>
      <w:tr w14:paraId="1BCBE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026797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564A1101">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486618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451DCA9">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B78F70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A22826D">
            <w:pPr>
              <w:autoSpaceDE w:val="0"/>
              <w:autoSpaceDN w:val="0"/>
              <w:spacing w:line="360" w:lineRule="auto"/>
              <w:jc w:val="center"/>
              <w:rPr>
                <w:rFonts w:ascii="仿宋_GB2312" w:hAnsi="仿宋_GB2312" w:eastAsia="仿宋_GB2312" w:cs="仿宋_GB2312"/>
                <w:color w:val="auto"/>
                <w:sz w:val="24"/>
                <w:highlight w:val="none"/>
              </w:rPr>
            </w:pPr>
          </w:p>
        </w:tc>
      </w:tr>
    </w:tbl>
    <w:p w14:paraId="3CDC7DF4">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7CAA5D31">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C62F79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7A5A23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E57305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8B8C11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EBAC0AC">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357065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169C15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F29FEC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391E04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6FA533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33B5D6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42F780B">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E3F39B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FFFBDAD">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A0C377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E39AF76">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35A1B8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5B57F3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3C2804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CA0F33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9555EAD">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8472359">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3BBD12C">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A6BBAB4">
            <w:pPr>
              <w:autoSpaceDE w:val="0"/>
              <w:autoSpaceDN w:val="0"/>
              <w:spacing w:line="240" w:lineRule="exact"/>
              <w:rPr>
                <w:rFonts w:ascii="仿宋_GB2312" w:hAnsi="仿宋_GB2312" w:eastAsia="仿宋_GB2312" w:cs="仿宋_GB2312"/>
                <w:color w:val="auto"/>
                <w:sz w:val="24"/>
                <w:highlight w:val="none"/>
              </w:rPr>
            </w:pPr>
          </w:p>
        </w:tc>
      </w:tr>
      <w:tr w14:paraId="0BC6B8D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7BBDCE8">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1B5102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2FE71884">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0C0167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C1A301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60AD05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CE2D9A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B86BF4">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BCC6725">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86DD3FF">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8172391">
            <w:pPr>
              <w:autoSpaceDE w:val="0"/>
              <w:autoSpaceDN w:val="0"/>
              <w:spacing w:line="240" w:lineRule="exact"/>
              <w:rPr>
                <w:rFonts w:ascii="仿宋_GB2312" w:hAnsi="仿宋_GB2312" w:eastAsia="仿宋_GB2312" w:cs="仿宋_GB2312"/>
                <w:color w:val="auto"/>
                <w:sz w:val="24"/>
                <w:highlight w:val="none"/>
              </w:rPr>
            </w:pPr>
          </w:p>
        </w:tc>
      </w:tr>
      <w:tr w14:paraId="3E493B9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5D922C6">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DE0B5A9">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64B95FD8">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0E2C62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12AB1C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10671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D572F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3DA146">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809E27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91417E7">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A436D44">
            <w:pPr>
              <w:autoSpaceDE w:val="0"/>
              <w:autoSpaceDN w:val="0"/>
              <w:spacing w:line="240" w:lineRule="exact"/>
              <w:rPr>
                <w:rFonts w:ascii="仿宋_GB2312" w:hAnsi="仿宋_GB2312" w:eastAsia="仿宋_GB2312" w:cs="仿宋_GB2312"/>
                <w:color w:val="auto"/>
                <w:sz w:val="24"/>
                <w:highlight w:val="none"/>
              </w:rPr>
            </w:pPr>
          </w:p>
        </w:tc>
      </w:tr>
    </w:tbl>
    <w:p w14:paraId="1FBA9368">
      <w:pPr>
        <w:spacing w:line="360" w:lineRule="auto"/>
        <w:ind w:firstLine="480" w:firstLineChars="200"/>
        <w:rPr>
          <w:rFonts w:ascii="仿宋_GB2312" w:hAnsi="仿宋_GB2312" w:eastAsia="仿宋_GB2312" w:cs="仿宋_GB2312"/>
          <w:color w:val="auto"/>
          <w:sz w:val="24"/>
          <w:szCs w:val="20"/>
          <w:highlight w:val="none"/>
        </w:rPr>
      </w:pPr>
    </w:p>
    <w:p w14:paraId="102FD00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57B06C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3620699">
      <w:pPr>
        <w:spacing w:line="360" w:lineRule="auto"/>
        <w:rPr>
          <w:rFonts w:hint="eastAsia" w:ascii="仿宋_GB2312" w:hAnsi="仿宋_GB2312" w:eastAsia="仿宋_GB2312" w:cs="仿宋_GB2312"/>
          <w:b/>
          <w:color w:val="auto"/>
          <w:sz w:val="30"/>
          <w:szCs w:val="30"/>
          <w:highlight w:val="none"/>
          <w:lang w:eastAsia="zh-CN"/>
        </w:rPr>
      </w:pPr>
    </w:p>
    <w:p w14:paraId="52CFB454">
      <w:pPr>
        <w:pStyle w:val="79"/>
        <w:rPr>
          <w:rFonts w:hint="eastAsia"/>
          <w:color w:val="auto"/>
          <w:highlight w:val="none"/>
          <w:lang w:eastAsia="zh-CN"/>
        </w:rPr>
      </w:pPr>
    </w:p>
    <w:p w14:paraId="2993868C">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61D34CB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205AC58D">
      <w:pPr>
        <w:spacing w:line="336" w:lineRule="auto"/>
        <w:ind w:firstLine="3600" w:firstLineChars="1500"/>
        <w:rPr>
          <w:rFonts w:hint="eastAsia" w:ascii="仿宋" w:hAnsi="仿宋" w:eastAsia="仿宋" w:cs="仿宋"/>
          <w:color w:val="auto"/>
          <w:sz w:val="24"/>
          <w:highlight w:val="none"/>
        </w:rPr>
      </w:pPr>
    </w:p>
    <w:p w14:paraId="366E8A80">
      <w:pPr>
        <w:pStyle w:val="79"/>
        <w:rPr>
          <w:rFonts w:hint="eastAsia"/>
          <w:color w:val="auto"/>
          <w:highlight w:val="none"/>
        </w:rPr>
      </w:pPr>
    </w:p>
    <w:p w14:paraId="012EF0F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0B543B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6B97C9E">
      <w:pPr>
        <w:pStyle w:val="79"/>
        <w:rPr>
          <w:color w:val="auto"/>
          <w:highlight w:val="none"/>
        </w:rPr>
      </w:pPr>
    </w:p>
    <w:p w14:paraId="2D3305D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55CD79E0">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28AA323">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4325C27">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7F3D8A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7F94A6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99AF41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7AE1108">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50A1DE2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BE295B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A47F64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5310F0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67F5F5F">
            <w:pPr>
              <w:autoSpaceDE w:val="0"/>
              <w:autoSpaceDN w:val="0"/>
              <w:spacing w:line="360" w:lineRule="auto"/>
              <w:jc w:val="center"/>
              <w:rPr>
                <w:rFonts w:ascii="仿宋_GB2312" w:hAnsi="仿宋_GB2312" w:eastAsia="仿宋_GB2312" w:cs="仿宋_GB2312"/>
                <w:color w:val="auto"/>
                <w:sz w:val="24"/>
                <w:highlight w:val="none"/>
              </w:rPr>
            </w:pPr>
          </w:p>
        </w:tc>
      </w:tr>
      <w:tr w14:paraId="5ED3FD0B">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156FCF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328244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BB31E2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9B5C6B">
            <w:pPr>
              <w:autoSpaceDE w:val="0"/>
              <w:autoSpaceDN w:val="0"/>
              <w:spacing w:line="360" w:lineRule="auto"/>
              <w:jc w:val="center"/>
              <w:rPr>
                <w:rFonts w:ascii="仿宋_GB2312" w:hAnsi="仿宋_GB2312" w:eastAsia="仿宋_GB2312" w:cs="仿宋_GB2312"/>
                <w:color w:val="auto"/>
                <w:sz w:val="24"/>
                <w:highlight w:val="none"/>
              </w:rPr>
            </w:pPr>
          </w:p>
        </w:tc>
      </w:tr>
      <w:tr w14:paraId="6EF78AE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BF0831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8FFEA1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126286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DDB065">
            <w:pPr>
              <w:autoSpaceDE w:val="0"/>
              <w:autoSpaceDN w:val="0"/>
              <w:spacing w:line="360" w:lineRule="auto"/>
              <w:jc w:val="center"/>
              <w:rPr>
                <w:rFonts w:ascii="仿宋_GB2312" w:hAnsi="仿宋_GB2312" w:eastAsia="仿宋_GB2312" w:cs="仿宋_GB2312"/>
                <w:color w:val="auto"/>
                <w:sz w:val="24"/>
                <w:highlight w:val="none"/>
              </w:rPr>
            </w:pPr>
          </w:p>
        </w:tc>
      </w:tr>
      <w:tr w14:paraId="2911894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534F06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7E943E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2C6197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2FD6E3B">
            <w:pPr>
              <w:autoSpaceDE w:val="0"/>
              <w:autoSpaceDN w:val="0"/>
              <w:spacing w:line="360" w:lineRule="auto"/>
              <w:jc w:val="center"/>
              <w:rPr>
                <w:rFonts w:ascii="仿宋_GB2312" w:hAnsi="仿宋_GB2312" w:eastAsia="仿宋_GB2312" w:cs="仿宋_GB2312"/>
                <w:color w:val="auto"/>
                <w:sz w:val="24"/>
                <w:highlight w:val="none"/>
              </w:rPr>
            </w:pPr>
          </w:p>
        </w:tc>
      </w:tr>
      <w:tr w14:paraId="4E00737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F4C2A6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E3ED0F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B4B60C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E71FE96">
            <w:pPr>
              <w:autoSpaceDE w:val="0"/>
              <w:autoSpaceDN w:val="0"/>
              <w:spacing w:line="360" w:lineRule="auto"/>
              <w:jc w:val="center"/>
              <w:rPr>
                <w:rFonts w:ascii="仿宋_GB2312" w:hAnsi="仿宋_GB2312" w:eastAsia="仿宋_GB2312" w:cs="仿宋_GB2312"/>
                <w:color w:val="auto"/>
                <w:sz w:val="24"/>
                <w:highlight w:val="none"/>
              </w:rPr>
            </w:pPr>
          </w:p>
        </w:tc>
      </w:tr>
      <w:tr w14:paraId="5FAC744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03EBA0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7AF15F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2F7C89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7AEF4B">
            <w:pPr>
              <w:autoSpaceDE w:val="0"/>
              <w:autoSpaceDN w:val="0"/>
              <w:spacing w:line="360" w:lineRule="auto"/>
              <w:jc w:val="center"/>
              <w:rPr>
                <w:rFonts w:ascii="仿宋_GB2312" w:hAnsi="仿宋_GB2312" w:eastAsia="仿宋_GB2312" w:cs="仿宋_GB2312"/>
                <w:color w:val="auto"/>
                <w:sz w:val="24"/>
                <w:highlight w:val="none"/>
              </w:rPr>
            </w:pPr>
          </w:p>
        </w:tc>
      </w:tr>
      <w:tr w14:paraId="35425B6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169384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E5F50D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8360D9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6E4B1E7">
            <w:pPr>
              <w:autoSpaceDE w:val="0"/>
              <w:autoSpaceDN w:val="0"/>
              <w:spacing w:line="360" w:lineRule="auto"/>
              <w:jc w:val="center"/>
              <w:rPr>
                <w:rFonts w:ascii="仿宋_GB2312" w:hAnsi="仿宋_GB2312" w:eastAsia="仿宋_GB2312" w:cs="仿宋_GB2312"/>
                <w:color w:val="auto"/>
                <w:sz w:val="24"/>
                <w:highlight w:val="none"/>
              </w:rPr>
            </w:pPr>
          </w:p>
        </w:tc>
      </w:tr>
      <w:tr w14:paraId="0DAD2DB5">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C66371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7A0665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A8F07D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4A9ADD">
            <w:pPr>
              <w:autoSpaceDE w:val="0"/>
              <w:autoSpaceDN w:val="0"/>
              <w:spacing w:line="360" w:lineRule="auto"/>
              <w:jc w:val="center"/>
              <w:rPr>
                <w:rFonts w:ascii="仿宋_GB2312" w:hAnsi="仿宋_GB2312" w:eastAsia="仿宋_GB2312" w:cs="仿宋_GB2312"/>
                <w:color w:val="auto"/>
                <w:sz w:val="24"/>
                <w:highlight w:val="none"/>
              </w:rPr>
            </w:pPr>
          </w:p>
        </w:tc>
      </w:tr>
      <w:tr w14:paraId="5EC40A48">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6A56B5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C20631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B18C34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F69914">
            <w:pPr>
              <w:autoSpaceDE w:val="0"/>
              <w:autoSpaceDN w:val="0"/>
              <w:spacing w:line="360" w:lineRule="auto"/>
              <w:jc w:val="center"/>
              <w:rPr>
                <w:rFonts w:ascii="仿宋_GB2312" w:hAnsi="仿宋_GB2312" w:eastAsia="仿宋_GB2312" w:cs="仿宋_GB2312"/>
                <w:color w:val="auto"/>
                <w:sz w:val="24"/>
                <w:highlight w:val="none"/>
              </w:rPr>
            </w:pPr>
          </w:p>
        </w:tc>
      </w:tr>
    </w:tbl>
    <w:p w14:paraId="0813EFC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4B2A078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50B1A40">
        <w:tc>
          <w:tcPr>
            <w:tcW w:w="420" w:type="dxa"/>
            <w:tcBorders>
              <w:top w:val="single" w:color="auto" w:sz="6" w:space="0"/>
              <w:left w:val="single" w:color="auto" w:sz="6" w:space="0"/>
              <w:bottom w:val="single" w:color="auto" w:sz="6" w:space="0"/>
              <w:right w:val="single" w:color="auto" w:sz="6" w:space="0"/>
            </w:tcBorders>
            <w:vAlign w:val="center"/>
          </w:tcPr>
          <w:p w14:paraId="2B7A0E1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510998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988B0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498D92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1AEDEC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1900AA1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A95132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51C16F1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AE74DD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38B589C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D7B679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7861E8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F2D64E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335D2E0F">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C6B8654">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6790C81">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0D4B7AB">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EE39811">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AFEE41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60E7B1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C493C6">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D929F39">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876D520">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CB1DC22">
            <w:pPr>
              <w:autoSpaceDE w:val="0"/>
              <w:autoSpaceDN w:val="0"/>
              <w:spacing w:line="360" w:lineRule="auto"/>
              <w:rPr>
                <w:rFonts w:ascii="仿宋_GB2312" w:hAnsi="仿宋_GB2312" w:eastAsia="仿宋_GB2312" w:cs="仿宋_GB2312"/>
                <w:color w:val="auto"/>
                <w:sz w:val="24"/>
                <w:highlight w:val="none"/>
              </w:rPr>
            </w:pPr>
          </w:p>
        </w:tc>
      </w:tr>
      <w:tr w14:paraId="2ADD336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979B6FC">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6682CBB">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4DB601A">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953EAC6">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08EB883">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7168AD">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9EE4820">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B0611C2">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BD53FB7">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029CDDB">
            <w:pPr>
              <w:autoSpaceDE w:val="0"/>
              <w:autoSpaceDN w:val="0"/>
              <w:spacing w:line="360" w:lineRule="auto"/>
              <w:rPr>
                <w:rFonts w:ascii="仿宋_GB2312" w:hAnsi="仿宋_GB2312" w:eastAsia="仿宋_GB2312" w:cs="仿宋_GB2312"/>
                <w:color w:val="auto"/>
                <w:sz w:val="24"/>
                <w:highlight w:val="none"/>
              </w:rPr>
            </w:pPr>
          </w:p>
        </w:tc>
      </w:tr>
    </w:tbl>
    <w:p w14:paraId="3D86C879">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343313AE">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4A6CFBAC">
      <w:pPr>
        <w:spacing w:line="360" w:lineRule="auto"/>
        <w:ind w:firstLine="480" w:firstLineChars="200"/>
        <w:rPr>
          <w:rFonts w:ascii="仿宋_GB2312" w:hAnsi="仿宋_GB2312" w:eastAsia="仿宋_GB2312" w:cs="仿宋_GB2312"/>
          <w:color w:val="auto"/>
          <w:sz w:val="24"/>
          <w:szCs w:val="20"/>
          <w:highlight w:val="none"/>
        </w:rPr>
      </w:pPr>
    </w:p>
    <w:p w14:paraId="45515BE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21D69EC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DEFB339">
      <w:pPr>
        <w:snapToGrid w:val="0"/>
        <w:spacing w:line="360" w:lineRule="auto"/>
        <w:ind w:firstLine="6883" w:firstLineChars="2150"/>
        <w:rPr>
          <w:rFonts w:ascii="仿宋_GB2312" w:hAnsi="仿宋_GB2312" w:eastAsia="仿宋_GB2312" w:cs="仿宋_GB2312"/>
          <w:b/>
          <w:bCs/>
          <w:color w:val="auto"/>
          <w:sz w:val="32"/>
          <w:szCs w:val="32"/>
          <w:highlight w:val="none"/>
        </w:rPr>
      </w:pPr>
    </w:p>
    <w:p w14:paraId="63F85951">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5A09305B">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540EEB4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11278F4">
      <w:pPr>
        <w:spacing w:line="360" w:lineRule="auto"/>
        <w:rPr>
          <w:rFonts w:ascii="仿宋_GB2312" w:hAnsi="仿宋_GB2312" w:eastAsia="仿宋_GB2312" w:cs="仿宋_GB2312"/>
          <w:color w:val="auto"/>
          <w:sz w:val="18"/>
          <w:szCs w:val="18"/>
          <w:highlight w:val="none"/>
        </w:rPr>
      </w:pPr>
    </w:p>
    <w:p w14:paraId="34DEDA38">
      <w:pPr>
        <w:pStyle w:val="79"/>
        <w:rPr>
          <w:color w:val="auto"/>
          <w:highlight w:val="none"/>
        </w:rPr>
      </w:pPr>
    </w:p>
    <w:p w14:paraId="6D8F209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8C8570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B42C6E5">
      <w:pPr>
        <w:spacing w:line="360" w:lineRule="auto"/>
        <w:rPr>
          <w:rFonts w:ascii="仿宋_GB2312" w:hAnsi="仿宋_GB2312" w:eastAsia="仿宋_GB2312" w:cs="仿宋_GB2312"/>
          <w:b/>
          <w:bCs/>
          <w:color w:val="auto"/>
          <w:sz w:val="18"/>
          <w:szCs w:val="18"/>
          <w:highlight w:val="none"/>
        </w:rPr>
      </w:pPr>
    </w:p>
    <w:p w14:paraId="29DFB0E3">
      <w:pPr>
        <w:spacing w:line="360" w:lineRule="auto"/>
        <w:rPr>
          <w:rFonts w:ascii="仿宋_GB2312" w:hAnsi="仿宋_GB2312" w:eastAsia="仿宋_GB2312" w:cs="仿宋_GB2312"/>
          <w:b/>
          <w:bCs/>
          <w:color w:val="auto"/>
          <w:sz w:val="32"/>
          <w:szCs w:val="32"/>
          <w:highlight w:val="none"/>
        </w:rPr>
      </w:pPr>
    </w:p>
    <w:p w14:paraId="50E6FDF6">
      <w:pPr>
        <w:spacing w:line="360" w:lineRule="auto"/>
        <w:rPr>
          <w:rFonts w:ascii="仿宋_GB2312" w:hAnsi="仿宋_GB2312" w:eastAsia="仿宋_GB2312" w:cs="仿宋_GB2312"/>
          <w:b/>
          <w:bCs/>
          <w:color w:val="auto"/>
          <w:sz w:val="32"/>
          <w:szCs w:val="32"/>
          <w:highlight w:val="none"/>
        </w:rPr>
      </w:pPr>
    </w:p>
    <w:p w14:paraId="30F6D5CF">
      <w:pPr>
        <w:spacing w:line="360" w:lineRule="auto"/>
        <w:rPr>
          <w:rFonts w:ascii="仿宋_GB2312" w:hAnsi="仿宋_GB2312" w:eastAsia="仿宋_GB2312" w:cs="仿宋_GB2312"/>
          <w:b/>
          <w:bCs/>
          <w:color w:val="auto"/>
          <w:sz w:val="32"/>
          <w:szCs w:val="32"/>
          <w:highlight w:val="none"/>
        </w:rPr>
      </w:pPr>
    </w:p>
    <w:p w14:paraId="06A30530">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49A91FE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D3B608A">
      <w:pPr>
        <w:snapToGrid w:val="0"/>
        <w:spacing w:line="360" w:lineRule="auto"/>
        <w:ind w:right="960"/>
        <w:jc w:val="right"/>
        <w:rPr>
          <w:rFonts w:ascii="仿宋_GB2312" w:hAnsi="仿宋_GB2312" w:eastAsia="仿宋_GB2312" w:cs="仿宋_GB2312"/>
          <w:color w:val="auto"/>
          <w:kern w:val="0"/>
          <w:sz w:val="24"/>
          <w:highlight w:val="none"/>
          <w:lang w:val="zh-CN"/>
        </w:rPr>
      </w:pPr>
    </w:p>
    <w:p w14:paraId="1F542455">
      <w:pPr>
        <w:snapToGrid w:val="0"/>
        <w:spacing w:line="360" w:lineRule="auto"/>
        <w:ind w:right="960"/>
        <w:jc w:val="right"/>
        <w:rPr>
          <w:rFonts w:ascii="仿宋_GB2312" w:hAnsi="仿宋_GB2312" w:eastAsia="仿宋_GB2312" w:cs="仿宋_GB2312"/>
          <w:color w:val="auto"/>
          <w:kern w:val="0"/>
          <w:sz w:val="24"/>
          <w:highlight w:val="none"/>
          <w:lang w:val="zh-CN"/>
        </w:rPr>
      </w:pPr>
    </w:p>
    <w:p w14:paraId="24EEB47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65C638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A586D7C">
      <w:pPr>
        <w:spacing w:line="360" w:lineRule="auto"/>
        <w:rPr>
          <w:rFonts w:ascii="仿宋_GB2312" w:hAnsi="仿宋_GB2312" w:eastAsia="仿宋_GB2312" w:cs="仿宋_GB2312"/>
          <w:b/>
          <w:bCs/>
          <w:color w:val="auto"/>
          <w:sz w:val="32"/>
          <w:szCs w:val="32"/>
          <w:highlight w:val="none"/>
        </w:rPr>
      </w:pPr>
    </w:p>
    <w:p w14:paraId="14CEFC6E">
      <w:pPr>
        <w:spacing w:line="360" w:lineRule="auto"/>
        <w:rPr>
          <w:rFonts w:ascii="仿宋_GB2312" w:hAnsi="仿宋_GB2312" w:eastAsia="仿宋_GB2312" w:cs="仿宋_GB2312"/>
          <w:b/>
          <w:bCs/>
          <w:color w:val="auto"/>
          <w:sz w:val="32"/>
          <w:szCs w:val="32"/>
          <w:highlight w:val="none"/>
        </w:rPr>
      </w:pPr>
    </w:p>
    <w:p w14:paraId="30CA9E16">
      <w:pPr>
        <w:spacing w:line="360" w:lineRule="auto"/>
        <w:rPr>
          <w:rFonts w:ascii="仿宋_GB2312" w:hAnsi="仿宋_GB2312" w:eastAsia="仿宋_GB2312" w:cs="仿宋_GB2312"/>
          <w:b/>
          <w:bCs/>
          <w:color w:val="auto"/>
          <w:sz w:val="32"/>
          <w:szCs w:val="32"/>
          <w:highlight w:val="none"/>
        </w:rPr>
      </w:pPr>
    </w:p>
    <w:p w14:paraId="6EB23702">
      <w:pPr>
        <w:spacing w:line="360" w:lineRule="auto"/>
        <w:rPr>
          <w:rFonts w:ascii="仿宋_GB2312" w:hAnsi="仿宋_GB2312" w:eastAsia="仿宋_GB2312" w:cs="仿宋_GB2312"/>
          <w:b/>
          <w:bCs/>
          <w:color w:val="auto"/>
          <w:sz w:val="32"/>
          <w:szCs w:val="32"/>
          <w:highlight w:val="none"/>
        </w:rPr>
      </w:pPr>
    </w:p>
    <w:p w14:paraId="643AFD56">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7E6438F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2409C2A">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E9FF1B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375F343">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BD4C3B4">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EFB1DB3">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52BD2AAD">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5B9E531">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06A824DE">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F55E970">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4A0615CB">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4F0EC6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35D71BE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3DE97DD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70CDE6B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475CC4C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6806395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548855EA">
            <w:pPr>
              <w:suppressAutoHyphens/>
              <w:autoSpaceDE w:val="0"/>
              <w:autoSpaceDN w:val="0"/>
              <w:spacing w:line="360" w:lineRule="auto"/>
              <w:rPr>
                <w:rFonts w:ascii="仿宋_GB2312" w:hAnsi="仿宋_GB2312" w:eastAsia="仿宋_GB2312" w:cs="仿宋_GB2312"/>
                <w:color w:val="auto"/>
                <w:sz w:val="24"/>
                <w:highlight w:val="none"/>
              </w:rPr>
            </w:pPr>
          </w:p>
        </w:tc>
      </w:tr>
      <w:tr w14:paraId="1AD8B5EF">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379DC0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7E896FE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1E7E0AD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6DAEC48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132A613C">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41C506BD">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18D9BAE">
            <w:pPr>
              <w:suppressAutoHyphens/>
              <w:autoSpaceDE w:val="0"/>
              <w:autoSpaceDN w:val="0"/>
              <w:spacing w:line="360" w:lineRule="auto"/>
              <w:rPr>
                <w:rFonts w:ascii="仿宋_GB2312" w:hAnsi="仿宋_GB2312" w:eastAsia="仿宋_GB2312" w:cs="仿宋_GB2312"/>
                <w:color w:val="auto"/>
                <w:sz w:val="24"/>
                <w:highlight w:val="none"/>
              </w:rPr>
            </w:pPr>
          </w:p>
        </w:tc>
      </w:tr>
    </w:tbl>
    <w:p w14:paraId="01C6BF3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7191BA1A">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01D0817C">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1C67A4B9">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16FAF0CB">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46D28664">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5622A5BF">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7F9E3BA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3CA28AB1">
      <w:pPr>
        <w:spacing w:line="360" w:lineRule="auto"/>
        <w:ind w:firstLine="480" w:firstLineChars="200"/>
        <w:rPr>
          <w:rFonts w:ascii="仿宋_GB2312" w:hAnsi="仿宋_GB2312" w:eastAsia="仿宋_GB2312" w:cs="仿宋_GB2312"/>
          <w:color w:val="auto"/>
          <w:sz w:val="24"/>
          <w:szCs w:val="20"/>
          <w:highlight w:val="none"/>
        </w:rPr>
      </w:pPr>
    </w:p>
    <w:p w14:paraId="314B419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4CED07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C43E40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201836F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658C3B4">
      <w:pPr>
        <w:spacing w:line="360" w:lineRule="auto"/>
        <w:jc w:val="center"/>
        <w:rPr>
          <w:rFonts w:ascii="仿宋_GB2312" w:hAnsi="仿宋_GB2312" w:eastAsia="仿宋_GB2312" w:cs="仿宋_GB2312"/>
          <w:color w:val="auto"/>
          <w:sz w:val="24"/>
          <w:highlight w:val="none"/>
        </w:rPr>
      </w:pPr>
    </w:p>
    <w:p w14:paraId="1A136AD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4A3845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CA2FE98">
      <w:pPr>
        <w:spacing w:line="360" w:lineRule="auto"/>
        <w:jc w:val="center"/>
        <w:rPr>
          <w:rFonts w:ascii="仿宋_GB2312" w:hAnsi="仿宋_GB2312" w:eastAsia="仿宋_GB2312" w:cs="仿宋_GB2312"/>
          <w:b/>
          <w:bCs/>
          <w:color w:val="auto"/>
          <w:sz w:val="30"/>
          <w:szCs w:val="30"/>
          <w:highlight w:val="none"/>
        </w:rPr>
      </w:pPr>
    </w:p>
    <w:p w14:paraId="0014356F">
      <w:pPr>
        <w:spacing w:line="360" w:lineRule="auto"/>
        <w:jc w:val="center"/>
        <w:rPr>
          <w:rFonts w:ascii="仿宋_GB2312" w:hAnsi="仿宋_GB2312" w:eastAsia="仿宋_GB2312" w:cs="仿宋_GB2312"/>
          <w:b/>
          <w:bCs/>
          <w:color w:val="auto"/>
          <w:sz w:val="30"/>
          <w:szCs w:val="30"/>
          <w:highlight w:val="none"/>
        </w:rPr>
      </w:pPr>
    </w:p>
    <w:p w14:paraId="73AF1414">
      <w:pPr>
        <w:spacing w:line="360" w:lineRule="auto"/>
        <w:jc w:val="center"/>
        <w:rPr>
          <w:rFonts w:ascii="仿宋_GB2312" w:hAnsi="仿宋_GB2312" w:eastAsia="仿宋_GB2312" w:cs="仿宋_GB2312"/>
          <w:b/>
          <w:bCs/>
          <w:color w:val="auto"/>
          <w:sz w:val="24"/>
          <w:highlight w:val="none"/>
        </w:rPr>
      </w:pPr>
    </w:p>
    <w:p w14:paraId="4A6C9F99">
      <w:pPr>
        <w:spacing w:line="360" w:lineRule="auto"/>
        <w:jc w:val="center"/>
        <w:rPr>
          <w:rFonts w:ascii="仿宋_GB2312" w:hAnsi="仿宋_GB2312" w:eastAsia="仿宋_GB2312" w:cs="仿宋_GB2312"/>
          <w:b/>
          <w:bCs/>
          <w:color w:val="auto"/>
          <w:sz w:val="24"/>
          <w:highlight w:val="none"/>
        </w:rPr>
      </w:pPr>
    </w:p>
    <w:p w14:paraId="5A920EA1">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12C5C5B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07F3BCB">
      <w:pPr>
        <w:spacing w:line="360" w:lineRule="auto"/>
        <w:rPr>
          <w:rFonts w:ascii="仿宋_GB2312" w:hAnsi="仿宋_GB2312" w:eastAsia="仿宋_GB2312" w:cs="仿宋_GB2312"/>
          <w:color w:val="auto"/>
          <w:sz w:val="24"/>
          <w:highlight w:val="none"/>
        </w:rPr>
      </w:pPr>
    </w:p>
    <w:p w14:paraId="22565E9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6E3B3B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D6CBDAF">
      <w:pPr>
        <w:pStyle w:val="80"/>
        <w:rPr>
          <w:rFonts w:hint="eastAsia"/>
          <w:color w:val="auto"/>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47A8F54A">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DFD73A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78134A46">
      <w:pPr>
        <w:spacing w:line="360" w:lineRule="auto"/>
        <w:jc w:val="center"/>
        <w:outlineLvl w:val="0"/>
        <w:rPr>
          <w:rFonts w:hint="eastAsia" w:ascii="仿宋" w:hAnsi="仿宋" w:eastAsia="仿宋" w:cs="仿宋"/>
          <w:b/>
          <w:color w:val="auto"/>
          <w:kern w:val="0"/>
          <w:sz w:val="36"/>
          <w:szCs w:val="36"/>
          <w:highlight w:val="none"/>
        </w:rPr>
      </w:pPr>
    </w:p>
    <w:p w14:paraId="12C6F6B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04D44FC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56378BDE">
      <w:pPr>
        <w:pStyle w:val="24"/>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1AFB0E09">
      <w:pPr>
        <w:snapToGrid w:val="0"/>
        <w:spacing w:line="360" w:lineRule="auto"/>
        <w:ind w:right="480"/>
        <w:jc w:val="center"/>
        <w:rPr>
          <w:rFonts w:hint="eastAsia" w:ascii="仿宋" w:hAnsi="仿宋" w:eastAsia="仿宋" w:cs="仿宋"/>
          <w:b/>
          <w:color w:val="auto"/>
          <w:kern w:val="0"/>
          <w:sz w:val="32"/>
          <w:szCs w:val="32"/>
          <w:highlight w:val="none"/>
        </w:rPr>
      </w:pPr>
    </w:p>
    <w:p w14:paraId="5CC0F236">
      <w:pPr>
        <w:snapToGrid w:val="0"/>
        <w:spacing w:line="360" w:lineRule="auto"/>
        <w:ind w:right="480"/>
        <w:jc w:val="center"/>
        <w:rPr>
          <w:rFonts w:hint="eastAsia" w:ascii="仿宋" w:hAnsi="仿宋" w:eastAsia="仿宋" w:cs="仿宋"/>
          <w:b/>
          <w:color w:val="auto"/>
          <w:kern w:val="0"/>
          <w:sz w:val="32"/>
          <w:szCs w:val="32"/>
          <w:highlight w:val="none"/>
        </w:rPr>
      </w:pPr>
    </w:p>
    <w:p w14:paraId="0F225E12">
      <w:pPr>
        <w:snapToGrid w:val="0"/>
        <w:spacing w:line="360" w:lineRule="auto"/>
        <w:ind w:right="480"/>
        <w:jc w:val="center"/>
        <w:rPr>
          <w:rFonts w:hint="eastAsia" w:ascii="仿宋" w:hAnsi="仿宋" w:eastAsia="仿宋" w:cs="仿宋"/>
          <w:b/>
          <w:color w:val="auto"/>
          <w:kern w:val="0"/>
          <w:sz w:val="32"/>
          <w:szCs w:val="32"/>
          <w:highlight w:val="none"/>
        </w:rPr>
      </w:pPr>
    </w:p>
    <w:p w14:paraId="541B9C22">
      <w:pPr>
        <w:snapToGrid w:val="0"/>
        <w:spacing w:line="360" w:lineRule="auto"/>
        <w:ind w:right="480"/>
        <w:jc w:val="center"/>
        <w:rPr>
          <w:rFonts w:hint="eastAsia" w:ascii="仿宋" w:hAnsi="仿宋" w:eastAsia="仿宋" w:cs="仿宋"/>
          <w:b/>
          <w:color w:val="auto"/>
          <w:kern w:val="0"/>
          <w:sz w:val="32"/>
          <w:szCs w:val="32"/>
          <w:highlight w:val="none"/>
        </w:rPr>
      </w:pPr>
    </w:p>
    <w:p w14:paraId="4B7CE16D">
      <w:pPr>
        <w:snapToGrid w:val="0"/>
        <w:spacing w:line="360" w:lineRule="auto"/>
        <w:ind w:right="480"/>
        <w:jc w:val="center"/>
        <w:rPr>
          <w:rFonts w:hint="eastAsia" w:ascii="仿宋" w:hAnsi="仿宋" w:eastAsia="仿宋" w:cs="仿宋"/>
          <w:b/>
          <w:color w:val="auto"/>
          <w:kern w:val="0"/>
          <w:sz w:val="32"/>
          <w:szCs w:val="32"/>
          <w:highlight w:val="none"/>
        </w:rPr>
      </w:pPr>
    </w:p>
    <w:p w14:paraId="6EAFA72F">
      <w:pPr>
        <w:snapToGrid w:val="0"/>
        <w:spacing w:line="360" w:lineRule="auto"/>
        <w:ind w:right="480"/>
        <w:jc w:val="center"/>
        <w:rPr>
          <w:rFonts w:hint="eastAsia" w:ascii="仿宋" w:hAnsi="仿宋" w:eastAsia="仿宋" w:cs="仿宋"/>
          <w:b/>
          <w:color w:val="auto"/>
          <w:kern w:val="0"/>
          <w:sz w:val="32"/>
          <w:szCs w:val="32"/>
          <w:highlight w:val="none"/>
        </w:rPr>
      </w:pPr>
    </w:p>
    <w:p w14:paraId="7D0CDBD7">
      <w:pPr>
        <w:snapToGrid w:val="0"/>
        <w:spacing w:line="360" w:lineRule="auto"/>
        <w:ind w:right="480"/>
        <w:jc w:val="center"/>
        <w:rPr>
          <w:rFonts w:hint="eastAsia" w:ascii="仿宋" w:hAnsi="仿宋" w:eastAsia="仿宋" w:cs="仿宋"/>
          <w:b/>
          <w:color w:val="auto"/>
          <w:kern w:val="0"/>
          <w:sz w:val="32"/>
          <w:szCs w:val="32"/>
          <w:highlight w:val="none"/>
        </w:rPr>
      </w:pPr>
    </w:p>
    <w:p w14:paraId="36B4C7DD">
      <w:pPr>
        <w:snapToGrid w:val="0"/>
        <w:spacing w:line="360" w:lineRule="auto"/>
        <w:ind w:right="480"/>
        <w:jc w:val="center"/>
        <w:rPr>
          <w:rFonts w:hint="eastAsia" w:ascii="仿宋" w:hAnsi="仿宋" w:eastAsia="仿宋" w:cs="仿宋"/>
          <w:b/>
          <w:color w:val="auto"/>
          <w:kern w:val="0"/>
          <w:sz w:val="32"/>
          <w:szCs w:val="32"/>
          <w:highlight w:val="none"/>
        </w:rPr>
      </w:pPr>
    </w:p>
    <w:p w14:paraId="4E38006B">
      <w:pPr>
        <w:snapToGrid w:val="0"/>
        <w:spacing w:line="360" w:lineRule="auto"/>
        <w:ind w:right="480"/>
        <w:jc w:val="center"/>
        <w:rPr>
          <w:rFonts w:hint="eastAsia" w:ascii="仿宋" w:hAnsi="仿宋" w:eastAsia="仿宋" w:cs="仿宋"/>
          <w:b/>
          <w:color w:val="auto"/>
          <w:kern w:val="0"/>
          <w:sz w:val="32"/>
          <w:szCs w:val="32"/>
          <w:highlight w:val="none"/>
        </w:rPr>
      </w:pPr>
    </w:p>
    <w:p w14:paraId="3A107116">
      <w:pPr>
        <w:snapToGrid w:val="0"/>
        <w:spacing w:line="360" w:lineRule="auto"/>
        <w:ind w:right="480"/>
        <w:jc w:val="center"/>
        <w:rPr>
          <w:rFonts w:hint="eastAsia" w:ascii="仿宋" w:hAnsi="仿宋" w:eastAsia="仿宋" w:cs="仿宋"/>
          <w:b/>
          <w:color w:val="auto"/>
          <w:kern w:val="0"/>
          <w:sz w:val="32"/>
          <w:szCs w:val="32"/>
          <w:highlight w:val="none"/>
        </w:rPr>
      </w:pPr>
    </w:p>
    <w:p w14:paraId="30547B89">
      <w:pPr>
        <w:snapToGrid w:val="0"/>
        <w:spacing w:line="360" w:lineRule="auto"/>
        <w:ind w:right="480"/>
        <w:jc w:val="center"/>
        <w:rPr>
          <w:rFonts w:hint="eastAsia" w:ascii="仿宋" w:hAnsi="仿宋" w:eastAsia="仿宋" w:cs="仿宋"/>
          <w:b/>
          <w:color w:val="auto"/>
          <w:kern w:val="0"/>
          <w:sz w:val="32"/>
          <w:szCs w:val="32"/>
          <w:highlight w:val="none"/>
        </w:rPr>
      </w:pPr>
    </w:p>
    <w:p w14:paraId="77FF9D4A">
      <w:pPr>
        <w:pStyle w:val="691"/>
        <w:keepNext w:val="0"/>
        <w:pageBreakBefore w:val="0"/>
        <w:tabs>
          <w:tab w:val="clear" w:pos="720"/>
        </w:tabs>
        <w:snapToGrid w:val="0"/>
        <w:spacing w:before="120" w:after="120"/>
        <w:jc w:val="both"/>
        <w:outlineLvl w:val="9"/>
        <w:rPr>
          <w:rFonts w:hint="eastAsia"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846C098">
      <w:pPr>
        <w:pStyle w:val="691"/>
        <w:keepNext w:val="0"/>
        <w:pageBreakBefore w:val="0"/>
        <w:tabs>
          <w:tab w:val="clear" w:pos="720"/>
        </w:tabs>
        <w:snapToGrid w:val="0"/>
        <w:spacing w:before="120" w:after="120"/>
        <w:jc w:val="center"/>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56BFBE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901B377">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00D69F4D">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w:t>
      </w:r>
    </w:p>
    <w:tbl>
      <w:tblPr>
        <w:tblStyle w:val="62"/>
        <w:tblW w:w="0" w:type="auto"/>
        <w:tblInd w:w="96" w:type="dxa"/>
        <w:tblLayout w:type="autofit"/>
        <w:tblCellMar>
          <w:top w:w="0" w:type="dxa"/>
          <w:left w:w="108" w:type="dxa"/>
          <w:bottom w:w="0" w:type="dxa"/>
          <w:right w:w="108" w:type="dxa"/>
        </w:tblCellMar>
      </w:tblPr>
      <w:tblGrid>
        <w:gridCol w:w="614"/>
        <w:gridCol w:w="2255"/>
        <w:gridCol w:w="2096"/>
        <w:gridCol w:w="1408"/>
        <w:gridCol w:w="1408"/>
        <w:gridCol w:w="1408"/>
      </w:tblGrid>
      <w:tr w14:paraId="320022BB">
        <w:tblPrEx>
          <w:tblCellMar>
            <w:top w:w="0" w:type="dxa"/>
            <w:left w:w="108" w:type="dxa"/>
            <w:bottom w:w="0" w:type="dxa"/>
            <w:right w:w="108" w:type="dxa"/>
          </w:tblCellMar>
        </w:tblPrEx>
        <w:trPr>
          <w:trHeight w:val="85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7829553A">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序号</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7ED211B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型号</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4C98087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名称</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4FC73118">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机身编码</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1C9D3EA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服务年限</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5C1DF9A0">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单价（元）</w:t>
            </w:r>
          </w:p>
        </w:tc>
      </w:tr>
      <w:tr w14:paraId="5B002B77">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7F02DF1C">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00A8194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GIF-H260</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30757FE4">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电子胃镜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145E3EFF">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2344989</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7AF6F2AF">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3F955951">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p>
        </w:tc>
      </w:tr>
      <w:tr w14:paraId="5C12FC77">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4CEAD34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3B05868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GIF-H260</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2D21C3FA">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电子胃镜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03D48F0B">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2344996</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39AEB8E3">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22C96E12">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p>
        </w:tc>
      </w:tr>
      <w:tr w14:paraId="628CF477">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6ACDA769">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39A2438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GIF-H260Z</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053BB97F">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电子胃镜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5A8929DE">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2424204</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170EFC48">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5CBA07DB">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p>
        </w:tc>
      </w:tr>
      <w:tr w14:paraId="1180D5B1">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3283D21D">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7037353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PCF TYPE Q260AZI</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670040F2">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电子结肠镜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5F678E4E">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2502869</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2B08482C">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17100B91">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p>
        </w:tc>
      </w:tr>
      <w:tr w14:paraId="530303E6">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71141680">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080F97C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PCF TYPE Q260AZI</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63BB2FE0">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电子结肠镜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374ECB3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2603056</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0F803D83">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272DE7F7">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20461BE6">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47BF2789">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314D8B0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CHF TYPE V</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099ACC1B">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电子胆道镜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6959AB5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2651043</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58C51ADC">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565951BA">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0C6B383B">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6EE5B67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0CAB6ED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WA50042A</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2CA0A4B4">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电子胸腹腔镜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6014310F">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625911</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49438044">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3A4D9A37">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10681582">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7C1AE14F">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8</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523D6D2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BF TYPE 260</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5939B1B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电子支气管内窥镜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525E805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2714796</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3700633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6F614EC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01C92271">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09FDAE2C">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9</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4E17267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LTF-S190-10</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7162C34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电子腹腔镜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24037FF4">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2742862</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69BBDBAF">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14699C33">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01372829">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32B2D6C8">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10</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2A3C291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ENF TYPE VT2</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2BC8998B">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电子鼻咽喉内窥镜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55998184">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2751808</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34D7BFA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620B6D09">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07E69242">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3B6B6C91">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11</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22355F0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GIF-HQ290</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41E9BB4F">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电子上消化道内窥镜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4AD8C98F">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2756783</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3CB84000">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763A5C3B">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59AE5A86">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124FA921">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12</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242EA9C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GIF-HQ290</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587D4643">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电子上消化道内窥镜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545355C7">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2756788</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24DF6A6A">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2164E43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6984321E">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251E7CC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13</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2F0560E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GIF TYPE H260</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3660764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电子上消化道内窥镜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3D0343EA">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2769230</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48C551FD">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662158F9">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2F758AF2">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628678A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14</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1D95B20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BF TYPE 1T260</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07E144CD">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电子支气管内窥镜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5EBCDBA3">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2913504</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314E1A6B">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025442C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157AEBD3">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63E3DC7C">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15</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679F76B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GIF TYPE Q260J</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597B8BDF">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电子上消化道内窥镜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1E9C1026">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2027837</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2AFD09C4">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42CE4DC0">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p>
        </w:tc>
      </w:tr>
      <w:tr w14:paraId="2AD2B80F">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76E8A68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16</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18A6704E">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GIF-H290Z</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5A63C6A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电子上消化道内窥镜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1282240D">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2035738</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2143B7D3">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419054E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3B973179">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473FF174">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17</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08FD2DC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CF-H290</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22BD3513">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电子结肠内窥镜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3305D0F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2045642</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4A174A29">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2D2FCEE7">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36BB4CC2">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0FA0649C">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0874F65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CF-H290I</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5AFBFFDF">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电子结肠内窥镜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68B58C22">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2045634</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1E8826B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241125BB">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5F294527">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4D3383E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278008B1">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CYF-VHA</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5C8F8AF0">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电子膀胱肾盂镜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260F8BC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2023709</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439ACD9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4AAF467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7D2AD5CD">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3B81103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20</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7C35881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GIF-HQ290</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77B377B3">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电子上消化道内窥镜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47745123">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2266352</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1FA07483">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4825C1D0">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47E702D8">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5321F418">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21</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36F7452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CF-H290I</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36E74741">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电子结肠内窥镜</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27A2E679">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2250189</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533AEFE8">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61764673">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712CDC59">
        <w:tblPrEx>
          <w:tblCellMar>
            <w:top w:w="0" w:type="dxa"/>
            <w:left w:w="108" w:type="dxa"/>
            <w:bottom w:w="0" w:type="dxa"/>
            <w:right w:w="108" w:type="dxa"/>
          </w:tblCellMar>
        </w:tblPrEx>
        <w:trPr>
          <w:trHeight w:val="466" w:hRule="atLeast"/>
        </w:trPr>
        <w:tc>
          <w:tcPr>
            <w:tcW w:w="614" w:type="dxa"/>
            <w:tcBorders>
              <w:top w:val="single" w:color="000000" w:sz="4" w:space="0"/>
              <w:left w:val="single" w:color="000000" w:sz="4" w:space="0"/>
              <w:bottom w:val="single" w:color="000000" w:sz="4" w:space="0"/>
              <w:right w:val="single" w:color="000000" w:sz="4" w:space="0"/>
            </w:tcBorders>
            <w:noWrap/>
            <w:vAlign w:val="center"/>
          </w:tcPr>
          <w:p w14:paraId="1A3323CC">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22</w:t>
            </w:r>
          </w:p>
        </w:tc>
        <w:tc>
          <w:tcPr>
            <w:tcW w:w="2255" w:type="dxa"/>
            <w:tcBorders>
              <w:top w:val="single" w:color="000000" w:sz="4" w:space="0"/>
              <w:left w:val="single" w:color="000000" w:sz="4" w:space="0"/>
              <w:bottom w:val="single" w:color="000000" w:sz="4" w:space="0"/>
              <w:right w:val="single" w:color="000000" w:sz="4" w:space="0"/>
            </w:tcBorders>
            <w:noWrap/>
            <w:vAlign w:val="center"/>
          </w:tcPr>
          <w:p w14:paraId="34E994D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URF-V2</w:t>
            </w:r>
          </w:p>
        </w:tc>
        <w:tc>
          <w:tcPr>
            <w:tcW w:w="2096" w:type="dxa"/>
            <w:tcBorders>
              <w:top w:val="single" w:color="000000" w:sz="4" w:space="0"/>
              <w:left w:val="single" w:color="000000" w:sz="4" w:space="0"/>
              <w:bottom w:val="single" w:color="000000" w:sz="4" w:space="0"/>
              <w:right w:val="single" w:color="000000" w:sz="4" w:space="0"/>
            </w:tcBorders>
            <w:noWrap/>
            <w:vAlign w:val="center"/>
          </w:tcPr>
          <w:p w14:paraId="537ADE49">
            <w:pPr>
              <w:keepNext w:val="0"/>
              <w:keepLines w:val="0"/>
              <w:pageBreakBefore w:val="0"/>
              <w:widowControl w:val="0"/>
              <w:kinsoku/>
              <w:wordWrap/>
              <w:overflowPunct/>
              <w:topLinePunct w:val="0"/>
              <w:autoSpaceDE/>
              <w:autoSpaceDN/>
              <w:bidi w:val="0"/>
              <w:adjustRightInd w:val="0"/>
              <w:snapToGrid/>
              <w:spacing w:line="360" w:lineRule="auto"/>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电子输尿管肾盂</w:t>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7FD1FBBD">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fldChar w:fldCharType="begin"/>
            </w:r>
            <w:r>
              <w:rPr>
                <w:rFonts w:hint="eastAsia" w:ascii="仿宋" w:hAnsi="仿宋" w:eastAsia="仿宋" w:cs="仿宋"/>
                <w:color w:val="auto"/>
                <w:sz w:val="24"/>
                <w:szCs w:val="24"/>
                <w:highlight w:val="none"/>
                <w:lang w:eastAsia="zh-CN"/>
              </w:rPr>
              <w:instrText xml:space="preserve"> HYPERLINK "https://olympus.lightning.sfcrmapps.cn/lightning/r/02iC8000000CthEIAS/view" </w:instrText>
            </w:r>
            <w:r>
              <w:rPr>
                <w:rFonts w:hint="eastAsia" w:ascii="仿宋" w:hAnsi="仿宋" w:eastAsia="仿宋" w:cs="仿宋"/>
                <w:color w:val="auto"/>
                <w:sz w:val="24"/>
                <w:szCs w:val="24"/>
                <w:highlight w:val="none"/>
                <w:lang w:eastAsia="zh-CN"/>
              </w:rPr>
              <w:fldChar w:fldCharType="separate"/>
            </w:r>
            <w:r>
              <w:rPr>
                <w:rFonts w:hint="eastAsia" w:ascii="仿宋" w:hAnsi="仿宋" w:eastAsia="仿宋" w:cs="仿宋"/>
                <w:color w:val="auto"/>
                <w:sz w:val="24"/>
                <w:szCs w:val="24"/>
                <w:highlight w:val="none"/>
                <w:lang w:eastAsia="zh-CN"/>
              </w:rPr>
              <w:t>2026667</w:t>
            </w:r>
            <w:r>
              <w:rPr>
                <w:rFonts w:hint="eastAsia" w:ascii="仿宋" w:hAnsi="仿宋" w:eastAsia="仿宋" w:cs="仿宋"/>
                <w:color w:val="auto"/>
                <w:sz w:val="24"/>
                <w:szCs w:val="24"/>
                <w:highlight w:val="none"/>
                <w:lang w:eastAsia="zh-CN"/>
              </w:rPr>
              <w:fldChar w:fldCharType="end"/>
            </w: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390CE917">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c>
          <w:tcPr>
            <w:tcW w:w="1408" w:type="dxa"/>
            <w:tcBorders>
              <w:top w:val="single" w:color="000000" w:sz="4" w:space="0"/>
              <w:left w:val="single" w:color="000000" w:sz="4" w:space="0"/>
              <w:bottom w:val="single" w:color="000000" w:sz="4" w:space="0"/>
              <w:right w:val="single" w:color="000000" w:sz="4" w:space="0"/>
            </w:tcBorders>
            <w:noWrap/>
            <w:vAlign w:val="center"/>
          </w:tcPr>
          <w:p w14:paraId="23AE2FD4">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1626481C">
        <w:tblPrEx>
          <w:tblCellMar>
            <w:top w:w="0" w:type="dxa"/>
            <w:left w:w="108" w:type="dxa"/>
            <w:bottom w:w="0" w:type="dxa"/>
            <w:right w:w="108" w:type="dxa"/>
          </w:tblCellMar>
        </w:tblPrEx>
        <w:trPr>
          <w:trHeight w:val="466" w:hRule="atLeast"/>
        </w:trPr>
        <w:tc>
          <w:tcPr>
            <w:tcW w:w="2869" w:type="dxa"/>
            <w:gridSpan w:val="2"/>
            <w:tcBorders>
              <w:top w:val="single" w:color="000000" w:sz="4" w:space="0"/>
              <w:left w:val="single" w:color="000000" w:sz="4" w:space="0"/>
              <w:bottom w:val="single" w:color="000000" w:sz="4" w:space="0"/>
              <w:right w:val="single" w:color="000000" w:sz="4" w:space="0"/>
            </w:tcBorders>
            <w:noWrap/>
            <w:vAlign w:val="center"/>
          </w:tcPr>
          <w:p w14:paraId="545FE5F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投标总价（小写）</w:t>
            </w:r>
          </w:p>
        </w:tc>
        <w:tc>
          <w:tcPr>
            <w:tcW w:w="6320" w:type="dxa"/>
            <w:gridSpan w:val="4"/>
            <w:tcBorders>
              <w:top w:val="single" w:color="000000" w:sz="4" w:space="0"/>
              <w:left w:val="single" w:color="000000" w:sz="4" w:space="0"/>
              <w:bottom w:val="single" w:color="000000" w:sz="4" w:space="0"/>
              <w:right w:val="single" w:color="000000" w:sz="4" w:space="0"/>
            </w:tcBorders>
            <w:noWrap/>
            <w:vAlign w:val="center"/>
          </w:tcPr>
          <w:p w14:paraId="13EE95D0">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r w14:paraId="7DC15343">
        <w:tblPrEx>
          <w:tblCellMar>
            <w:top w:w="0" w:type="dxa"/>
            <w:left w:w="108" w:type="dxa"/>
            <w:bottom w:w="0" w:type="dxa"/>
            <w:right w:w="108" w:type="dxa"/>
          </w:tblCellMar>
        </w:tblPrEx>
        <w:trPr>
          <w:trHeight w:val="466" w:hRule="atLeast"/>
        </w:trPr>
        <w:tc>
          <w:tcPr>
            <w:tcW w:w="2869" w:type="dxa"/>
            <w:gridSpan w:val="2"/>
            <w:tcBorders>
              <w:top w:val="single" w:color="000000" w:sz="4" w:space="0"/>
              <w:left w:val="single" w:color="000000" w:sz="4" w:space="0"/>
              <w:bottom w:val="single" w:color="000000" w:sz="4" w:space="0"/>
              <w:right w:val="single" w:color="000000" w:sz="4" w:space="0"/>
            </w:tcBorders>
            <w:noWrap/>
            <w:vAlign w:val="center"/>
          </w:tcPr>
          <w:p w14:paraId="3122B63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投标总价（大写）</w:t>
            </w:r>
          </w:p>
        </w:tc>
        <w:tc>
          <w:tcPr>
            <w:tcW w:w="6320" w:type="dxa"/>
            <w:gridSpan w:val="4"/>
            <w:tcBorders>
              <w:top w:val="single" w:color="000000" w:sz="4" w:space="0"/>
              <w:left w:val="single" w:color="000000" w:sz="4" w:space="0"/>
              <w:bottom w:val="single" w:color="000000" w:sz="4" w:space="0"/>
              <w:right w:val="single" w:color="000000" w:sz="4" w:space="0"/>
            </w:tcBorders>
            <w:noWrap/>
            <w:vAlign w:val="center"/>
          </w:tcPr>
          <w:p w14:paraId="75270E56">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eastAsia="zh-CN"/>
              </w:rPr>
            </w:pPr>
          </w:p>
        </w:tc>
      </w:tr>
    </w:tbl>
    <w:p w14:paraId="579BF299">
      <w:pPr>
        <w:snapToGrid w:val="0"/>
        <w:spacing w:line="360" w:lineRule="auto"/>
        <w:ind w:left="480"/>
        <w:rPr>
          <w:rFonts w:hint="eastAsia" w:ascii="仿宋" w:hAnsi="仿宋" w:eastAsia="仿宋" w:cs="仿宋"/>
          <w:b/>
          <w:color w:val="auto"/>
          <w:kern w:val="0"/>
          <w:sz w:val="24"/>
          <w:highlight w:val="none"/>
          <w:lang w:val="zh-CN"/>
        </w:rPr>
      </w:pPr>
    </w:p>
    <w:p w14:paraId="3C688781">
      <w:pPr>
        <w:snapToGrid w:val="0"/>
        <w:spacing w:line="360" w:lineRule="auto"/>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11A48A34">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B4CEED9">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2DBE6AFD">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AED5DE4">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6E683B22">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0EB71E3">
      <w:pPr>
        <w:spacing w:line="360" w:lineRule="auto"/>
        <w:ind w:firstLine="480" w:firstLineChars="200"/>
        <w:rPr>
          <w:rFonts w:hint="eastAsia" w:ascii="仿宋" w:hAnsi="仿宋" w:eastAsia="仿宋" w:cs="仿宋"/>
          <w:b/>
          <w:color w:val="auto"/>
          <w:kern w:val="0"/>
          <w:sz w:val="24"/>
          <w:highlight w:val="none"/>
        </w:rPr>
      </w:pPr>
    </w:p>
    <w:p w14:paraId="5F0281F8">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2820BA29">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6FDED064">
      <w:pPr>
        <w:pStyle w:val="691"/>
        <w:keepNext w:val="0"/>
        <w:pageBreakBefore w:val="0"/>
        <w:tabs>
          <w:tab w:val="clear" w:pos="720"/>
        </w:tabs>
        <w:snapToGrid w:val="0"/>
        <w:spacing w:before="120" w:after="120"/>
        <w:ind w:firstLine="643"/>
        <w:outlineLvl w:val="9"/>
        <w:rPr>
          <w:rFonts w:hint="default"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32"/>
          <w:highlight w:val="none"/>
          <w:lang w:eastAsia="zh-CN"/>
        </w:rPr>
        <w:t>报价低于预算价</w:t>
      </w:r>
      <w:r>
        <w:rPr>
          <w:rFonts w:hint="eastAsia" w:ascii="仿宋" w:hAnsi="仿宋" w:eastAsia="仿宋" w:cs="仿宋"/>
          <w:color w:val="auto"/>
          <w:kern w:val="2"/>
          <w:sz w:val="32"/>
          <w:szCs w:val="32"/>
          <w:highlight w:val="none"/>
          <w:lang w:val="en-US" w:eastAsia="zh-CN"/>
        </w:rPr>
        <w:t>50%的成本测算资料（如有）</w:t>
      </w:r>
    </w:p>
    <w:p w14:paraId="7F0CCC28">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4598A625">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389BAD2E">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31CE9DE8">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69162817">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5E2A424">
      <w:pPr>
        <w:pStyle w:val="79"/>
        <w:rPr>
          <w:rFonts w:hint="eastAsia" w:ascii="仿宋" w:hAnsi="仿宋" w:eastAsia="仿宋" w:cs="仿宋"/>
          <w:b/>
          <w:color w:val="auto"/>
          <w:sz w:val="24"/>
          <w:highlight w:val="none"/>
        </w:rPr>
      </w:pPr>
    </w:p>
    <w:p w14:paraId="7F45C28B">
      <w:pPr>
        <w:pStyle w:val="80"/>
        <w:rPr>
          <w:rFonts w:hint="eastAsia" w:ascii="仿宋" w:hAnsi="仿宋" w:eastAsia="仿宋" w:cs="仿宋"/>
          <w:b/>
          <w:color w:val="auto"/>
          <w:sz w:val="24"/>
          <w:highlight w:val="none"/>
        </w:rPr>
      </w:pPr>
    </w:p>
    <w:p w14:paraId="75D28AB8">
      <w:pPr>
        <w:rPr>
          <w:rFonts w:hint="eastAsia" w:ascii="仿宋" w:hAnsi="仿宋" w:eastAsia="仿宋" w:cs="仿宋"/>
          <w:b/>
          <w:color w:val="auto"/>
          <w:sz w:val="24"/>
          <w:highlight w:val="none"/>
        </w:rPr>
      </w:pPr>
    </w:p>
    <w:p w14:paraId="01F0C349">
      <w:pPr>
        <w:pStyle w:val="79"/>
        <w:rPr>
          <w:rFonts w:hint="eastAsia" w:ascii="仿宋" w:hAnsi="仿宋" w:eastAsia="仿宋" w:cs="仿宋"/>
          <w:b/>
          <w:color w:val="auto"/>
          <w:sz w:val="24"/>
          <w:highlight w:val="none"/>
        </w:rPr>
      </w:pPr>
    </w:p>
    <w:p w14:paraId="307A35EF">
      <w:pPr>
        <w:pStyle w:val="80"/>
        <w:rPr>
          <w:rFonts w:hint="eastAsia" w:ascii="仿宋" w:hAnsi="仿宋" w:eastAsia="仿宋" w:cs="仿宋"/>
          <w:b/>
          <w:color w:val="auto"/>
          <w:sz w:val="24"/>
          <w:highlight w:val="none"/>
        </w:rPr>
      </w:pPr>
    </w:p>
    <w:p w14:paraId="3647ABFD">
      <w:pPr>
        <w:rPr>
          <w:rFonts w:hint="eastAsia"/>
          <w:color w:val="auto"/>
          <w:highlight w:val="none"/>
          <w:lang w:eastAsia="zh-CN"/>
        </w:rPr>
      </w:pPr>
    </w:p>
    <w:p w14:paraId="64F1663E">
      <w:pPr>
        <w:widowControl/>
        <w:spacing w:line="360" w:lineRule="auto"/>
        <w:ind w:firstLine="160"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1ACC9111">
      <w:pPr>
        <w:pStyle w:val="24"/>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54774707">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33CA882F">
      <w:pPr>
        <w:spacing w:line="360" w:lineRule="auto"/>
        <w:ind w:right="420" w:firstLine="3602" w:firstLineChars="1000"/>
        <w:rPr>
          <w:rFonts w:hint="eastAsia" w:ascii="仿宋" w:hAnsi="仿宋" w:eastAsia="仿宋" w:cs="仿宋"/>
          <w:b/>
          <w:color w:val="auto"/>
          <w:kern w:val="0"/>
          <w:sz w:val="36"/>
          <w:szCs w:val="36"/>
          <w:highlight w:val="none"/>
        </w:rPr>
      </w:pPr>
    </w:p>
    <w:p w14:paraId="4108D2D8">
      <w:pPr>
        <w:spacing w:line="360" w:lineRule="auto"/>
        <w:ind w:right="420" w:firstLine="3602" w:firstLineChars="1000"/>
        <w:rPr>
          <w:rFonts w:hint="eastAsia" w:ascii="仿宋" w:hAnsi="仿宋" w:eastAsia="仿宋" w:cs="仿宋"/>
          <w:b/>
          <w:color w:val="auto"/>
          <w:kern w:val="0"/>
          <w:sz w:val="36"/>
          <w:szCs w:val="36"/>
          <w:highlight w:val="none"/>
        </w:rPr>
      </w:pPr>
    </w:p>
    <w:p w14:paraId="3DBAEF77">
      <w:pPr>
        <w:spacing w:line="360" w:lineRule="auto"/>
        <w:ind w:right="420" w:firstLine="3602" w:firstLineChars="1000"/>
        <w:rPr>
          <w:rFonts w:hint="eastAsia" w:ascii="仿宋" w:hAnsi="仿宋" w:eastAsia="仿宋" w:cs="仿宋"/>
          <w:b/>
          <w:color w:val="auto"/>
          <w:kern w:val="0"/>
          <w:sz w:val="36"/>
          <w:szCs w:val="36"/>
          <w:highlight w:val="none"/>
        </w:rPr>
      </w:pPr>
    </w:p>
    <w:p w14:paraId="16C6BFEC">
      <w:pPr>
        <w:spacing w:line="360" w:lineRule="auto"/>
        <w:ind w:right="420" w:firstLine="3602" w:firstLineChars="1000"/>
        <w:rPr>
          <w:rFonts w:hint="eastAsia" w:ascii="仿宋" w:hAnsi="仿宋" w:eastAsia="仿宋" w:cs="仿宋"/>
          <w:b/>
          <w:color w:val="auto"/>
          <w:kern w:val="0"/>
          <w:sz w:val="36"/>
          <w:szCs w:val="36"/>
          <w:highlight w:val="none"/>
        </w:rPr>
      </w:pPr>
    </w:p>
    <w:p w14:paraId="632F3578">
      <w:pPr>
        <w:spacing w:line="360" w:lineRule="auto"/>
        <w:ind w:right="420" w:firstLine="3602" w:firstLineChars="1000"/>
        <w:rPr>
          <w:rFonts w:hint="eastAsia" w:ascii="仿宋" w:hAnsi="仿宋" w:eastAsia="仿宋" w:cs="仿宋"/>
          <w:b/>
          <w:color w:val="auto"/>
          <w:kern w:val="0"/>
          <w:sz w:val="36"/>
          <w:szCs w:val="36"/>
          <w:highlight w:val="none"/>
        </w:rPr>
      </w:pPr>
    </w:p>
    <w:p w14:paraId="1DE02F59">
      <w:pPr>
        <w:pStyle w:val="4"/>
        <w:keepNext w:val="0"/>
        <w:keepLines w:val="0"/>
        <w:pageBreakBefore/>
        <w:widowControl/>
        <w:spacing w:before="100" w:beforeAutospacing="1" w:after="100" w:afterAutospacing="1" w:line="360" w:lineRule="auto"/>
        <w:ind w:left="0" w:leftChars="0" w:firstLine="0" w:firstLineChars="0"/>
        <w:jc w:val="center"/>
        <w:rPr>
          <w:rFonts w:hint="eastAsia" w:ascii="仿宋" w:hAnsi="仿宋" w:eastAsia="仿宋" w:cs="仿宋"/>
          <w:color w:val="auto"/>
          <w:highlight w:val="none"/>
        </w:rPr>
      </w:pPr>
      <w:r>
        <w:rPr>
          <w:rFonts w:hint="eastAsia" w:ascii="仿宋" w:hAnsi="仿宋" w:eastAsia="仿宋" w:cs="仿宋"/>
          <w:color w:val="auto"/>
          <w:highlight w:val="none"/>
        </w:rPr>
        <w:t>附件</w:t>
      </w:r>
    </w:p>
    <w:p w14:paraId="5000F0A2">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2067208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58316F12">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C2AE80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63E61B3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CF36D1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82B3C1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37FE342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DAB523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31CD2F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4E0778B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60C3352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CD7779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242264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45948C00">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3ECE116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687E36E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1EB8DE6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6C5304D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037747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BB1CD3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3BF7E02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3F0DF7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C1077B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951D63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8B8A01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747C231">
      <w:pPr>
        <w:spacing w:line="360" w:lineRule="auto"/>
        <w:jc w:val="center"/>
        <w:rPr>
          <w:rFonts w:hint="eastAsia" w:ascii="仿宋" w:hAnsi="仿宋" w:eastAsia="仿宋" w:cs="仿宋"/>
          <w:b/>
          <w:bCs/>
          <w:color w:val="auto"/>
          <w:sz w:val="24"/>
          <w:highlight w:val="none"/>
        </w:rPr>
      </w:pPr>
    </w:p>
    <w:p w14:paraId="4D2F06E6">
      <w:pPr>
        <w:spacing w:line="360" w:lineRule="auto"/>
        <w:rPr>
          <w:rFonts w:hint="eastAsia" w:ascii="仿宋" w:hAnsi="仿宋" w:eastAsia="仿宋" w:cs="仿宋"/>
          <w:b/>
          <w:color w:val="auto"/>
          <w:sz w:val="24"/>
          <w:highlight w:val="none"/>
        </w:rPr>
      </w:pPr>
    </w:p>
    <w:p w14:paraId="3DEB8CB7">
      <w:pPr>
        <w:spacing w:line="360" w:lineRule="auto"/>
        <w:rPr>
          <w:rFonts w:hint="eastAsia" w:ascii="仿宋" w:hAnsi="仿宋" w:eastAsia="仿宋" w:cs="仿宋"/>
          <w:b/>
          <w:color w:val="auto"/>
          <w:sz w:val="24"/>
          <w:highlight w:val="none"/>
        </w:rPr>
      </w:pPr>
    </w:p>
    <w:p w14:paraId="03B35956">
      <w:pPr>
        <w:spacing w:line="360" w:lineRule="auto"/>
        <w:rPr>
          <w:rFonts w:hint="eastAsia" w:ascii="仿宋" w:hAnsi="仿宋" w:eastAsia="仿宋" w:cs="仿宋"/>
          <w:b/>
          <w:color w:val="auto"/>
          <w:sz w:val="24"/>
          <w:highlight w:val="none"/>
        </w:rPr>
      </w:pPr>
    </w:p>
    <w:p w14:paraId="07294B4D">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05C0E66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75ABBB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2BE823E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6B19DD4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5BDD4FD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4EF4120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009426B2">
      <w:pPr>
        <w:widowControl/>
        <w:spacing w:line="360" w:lineRule="auto"/>
        <w:ind w:firstLine="600" w:firstLineChars="200"/>
        <w:jc w:val="left"/>
        <w:rPr>
          <w:rFonts w:hint="eastAsia" w:ascii="仿宋" w:hAnsi="仿宋" w:eastAsia="仿宋" w:cs="仿宋"/>
          <w:color w:val="auto"/>
          <w:sz w:val="30"/>
          <w:szCs w:val="30"/>
          <w:highlight w:val="none"/>
        </w:rPr>
      </w:pPr>
    </w:p>
    <w:p w14:paraId="70E796A4">
      <w:pPr>
        <w:spacing w:line="360" w:lineRule="auto"/>
        <w:jc w:val="center"/>
        <w:rPr>
          <w:rFonts w:hint="eastAsia" w:ascii="仿宋" w:hAnsi="仿宋" w:eastAsia="仿宋" w:cs="仿宋"/>
          <w:b/>
          <w:color w:val="auto"/>
          <w:spacing w:val="6"/>
          <w:sz w:val="32"/>
          <w:szCs w:val="32"/>
          <w:highlight w:val="none"/>
        </w:rPr>
      </w:pPr>
    </w:p>
    <w:p w14:paraId="6BD11AF2">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3829F093">
      <w:pPr>
        <w:spacing w:line="360" w:lineRule="auto"/>
        <w:jc w:val="center"/>
        <w:rPr>
          <w:rFonts w:hint="eastAsia" w:ascii="仿宋" w:hAnsi="仿宋" w:eastAsia="仿宋" w:cs="仿宋"/>
          <w:b/>
          <w:color w:val="auto"/>
          <w:sz w:val="24"/>
          <w:highlight w:val="none"/>
        </w:rPr>
      </w:pPr>
    </w:p>
    <w:p w14:paraId="545A371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22993DA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1B477F3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28FDACD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D7AF966">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85FB0FE">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E7374D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B350B4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5A3CB6D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7205A9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F7EAF7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2C43CC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6A5926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322BE6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12B72D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077177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053DA8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914FFA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7FE9EED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369632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04ACC2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535E7C4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39CBC3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94DD6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1C68E9BF">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676A8E3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72A7F3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295DCF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46E1ECA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39E2C1D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9D343F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8E61F4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F80CEA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9372DA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3819581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47ECF9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8F2829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092848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A7C70B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EB0C1A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D6746FE">
      <w:pPr>
        <w:spacing w:line="360" w:lineRule="auto"/>
        <w:rPr>
          <w:rFonts w:hint="eastAsia" w:ascii="仿宋" w:hAnsi="仿宋" w:eastAsia="仿宋" w:cs="仿宋"/>
          <w:b/>
          <w:color w:val="auto"/>
          <w:sz w:val="24"/>
          <w:highlight w:val="none"/>
        </w:rPr>
      </w:pPr>
    </w:p>
    <w:p w14:paraId="705508BC">
      <w:pPr>
        <w:spacing w:line="360" w:lineRule="auto"/>
        <w:rPr>
          <w:rFonts w:hint="eastAsia" w:ascii="仿宋" w:hAnsi="仿宋" w:eastAsia="仿宋" w:cs="仿宋"/>
          <w:b/>
          <w:color w:val="auto"/>
          <w:sz w:val="24"/>
          <w:highlight w:val="none"/>
        </w:rPr>
      </w:pPr>
    </w:p>
    <w:p w14:paraId="3791EC90">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70254408">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3C748E07">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089A136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29BB479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B1E14F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C52BC5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3C630C73">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1686124F">
      <w:pPr>
        <w:spacing w:line="360" w:lineRule="auto"/>
        <w:rPr>
          <w:rFonts w:hint="eastAsia" w:ascii="仿宋" w:hAnsi="仿宋" w:eastAsia="仿宋" w:cs="仿宋"/>
          <w:b/>
          <w:color w:val="auto"/>
          <w:sz w:val="24"/>
          <w:highlight w:val="none"/>
        </w:rPr>
      </w:pPr>
    </w:p>
    <w:p w14:paraId="016C11A2">
      <w:pPr>
        <w:autoSpaceDE w:val="0"/>
        <w:autoSpaceDN w:val="0"/>
        <w:jc w:val="center"/>
        <w:rPr>
          <w:rFonts w:hint="eastAsia" w:ascii="仿宋" w:hAnsi="仿宋" w:eastAsia="仿宋" w:cs="仿宋"/>
          <w:b/>
          <w:color w:val="auto"/>
          <w:spacing w:val="6"/>
          <w:sz w:val="32"/>
          <w:szCs w:val="32"/>
          <w:highlight w:val="none"/>
        </w:rPr>
      </w:pPr>
    </w:p>
    <w:p w14:paraId="651BF08F">
      <w:pPr>
        <w:autoSpaceDE w:val="0"/>
        <w:autoSpaceDN w:val="0"/>
        <w:jc w:val="center"/>
        <w:rPr>
          <w:rFonts w:hint="eastAsia" w:ascii="仿宋" w:hAnsi="仿宋" w:eastAsia="仿宋" w:cs="仿宋"/>
          <w:b/>
          <w:color w:val="auto"/>
          <w:spacing w:val="6"/>
          <w:sz w:val="32"/>
          <w:szCs w:val="32"/>
          <w:highlight w:val="none"/>
        </w:rPr>
      </w:pPr>
    </w:p>
    <w:p w14:paraId="492E83F1">
      <w:pPr>
        <w:autoSpaceDE w:val="0"/>
        <w:autoSpaceDN w:val="0"/>
        <w:jc w:val="center"/>
        <w:rPr>
          <w:rFonts w:hint="eastAsia" w:ascii="仿宋" w:hAnsi="仿宋" w:eastAsia="仿宋" w:cs="仿宋"/>
          <w:b/>
          <w:color w:val="auto"/>
          <w:spacing w:val="6"/>
          <w:sz w:val="32"/>
          <w:szCs w:val="32"/>
          <w:highlight w:val="none"/>
        </w:rPr>
      </w:pPr>
    </w:p>
    <w:p w14:paraId="44699958">
      <w:pPr>
        <w:autoSpaceDE w:val="0"/>
        <w:autoSpaceDN w:val="0"/>
        <w:jc w:val="center"/>
        <w:rPr>
          <w:rFonts w:hint="eastAsia" w:ascii="仿宋" w:hAnsi="仿宋" w:eastAsia="仿宋" w:cs="仿宋"/>
          <w:b/>
          <w:color w:val="auto"/>
          <w:spacing w:val="6"/>
          <w:sz w:val="32"/>
          <w:szCs w:val="32"/>
          <w:highlight w:val="none"/>
        </w:rPr>
      </w:pPr>
    </w:p>
    <w:p w14:paraId="1612669B">
      <w:pPr>
        <w:autoSpaceDE w:val="0"/>
        <w:autoSpaceDN w:val="0"/>
        <w:jc w:val="center"/>
        <w:rPr>
          <w:rFonts w:hint="eastAsia" w:ascii="仿宋" w:hAnsi="仿宋" w:eastAsia="仿宋" w:cs="仿宋"/>
          <w:b/>
          <w:color w:val="auto"/>
          <w:spacing w:val="6"/>
          <w:sz w:val="32"/>
          <w:szCs w:val="32"/>
          <w:highlight w:val="none"/>
        </w:rPr>
      </w:pPr>
    </w:p>
    <w:p w14:paraId="5E02A844">
      <w:pPr>
        <w:autoSpaceDE w:val="0"/>
        <w:autoSpaceDN w:val="0"/>
        <w:jc w:val="center"/>
        <w:rPr>
          <w:rFonts w:hint="eastAsia" w:ascii="仿宋" w:hAnsi="仿宋" w:eastAsia="仿宋" w:cs="仿宋"/>
          <w:b/>
          <w:color w:val="auto"/>
          <w:spacing w:val="6"/>
          <w:sz w:val="32"/>
          <w:szCs w:val="32"/>
          <w:highlight w:val="none"/>
        </w:rPr>
      </w:pPr>
    </w:p>
    <w:p w14:paraId="657CC7E2">
      <w:pPr>
        <w:autoSpaceDE w:val="0"/>
        <w:autoSpaceDN w:val="0"/>
        <w:jc w:val="center"/>
        <w:rPr>
          <w:rFonts w:hint="eastAsia" w:ascii="仿宋" w:hAnsi="仿宋" w:eastAsia="仿宋" w:cs="仿宋"/>
          <w:b/>
          <w:color w:val="auto"/>
          <w:spacing w:val="6"/>
          <w:sz w:val="32"/>
          <w:szCs w:val="32"/>
          <w:highlight w:val="none"/>
        </w:rPr>
      </w:pPr>
    </w:p>
    <w:p w14:paraId="2F978EB2">
      <w:pPr>
        <w:autoSpaceDE w:val="0"/>
        <w:autoSpaceDN w:val="0"/>
        <w:jc w:val="center"/>
        <w:rPr>
          <w:rFonts w:hint="eastAsia" w:ascii="仿宋" w:hAnsi="仿宋" w:eastAsia="仿宋" w:cs="仿宋"/>
          <w:b/>
          <w:color w:val="auto"/>
          <w:spacing w:val="6"/>
          <w:sz w:val="32"/>
          <w:szCs w:val="32"/>
          <w:highlight w:val="none"/>
        </w:rPr>
      </w:pPr>
    </w:p>
    <w:p w14:paraId="6762B439">
      <w:pPr>
        <w:autoSpaceDE w:val="0"/>
        <w:autoSpaceDN w:val="0"/>
        <w:jc w:val="center"/>
        <w:rPr>
          <w:rFonts w:hint="eastAsia" w:ascii="仿宋" w:hAnsi="仿宋" w:eastAsia="仿宋" w:cs="仿宋"/>
          <w:b/>
          <w:color w:val="auto"/>
          <w:spacing w:val="6"/>
          <w:sz w:val="32"/>
          <w:szCs w:val="32"/>
          <w:highlight w:val="none"/>
        </w:rPr>
      </w:pPr>
    </w:p>
    <w:p w14:paraId="67A532C4">
      <w:pPr>
        <w:autoSpaceDE w:val="0"/>
        <w:autoSpaceDN w:val="0"/>
        <w:jc w:val="center"/>
        <w:rPr>
          <w:rFonts w:hint="eastAsia" w:ascii="仿宋" w:hAnsi="仿宋" w:eastAsia="仿宋" w:cs="仿宋"/>
          <w:b/>
          <w:color w:val="auto"/>
          <w:spacing w:val="6"/>
          <w:sz w:val="32"/>
          <w:szCs w:val="32"/>
          <w:highlight w:val="none"/>
        </w:rPr>
      </w:pPr>
    </w:p>
    <w:p w14:paraId="4FCF5530">
      <w:pPr>
        <w:autoSpaceDE w:val="0"/>
        <w:autoSpaceDN w:val="0"/>
        <w:jc w:val="center"/>
        <w:rPr>
          <w:rFonts w:hint="eastAsia" w:ascii="仿宋" w:hAnsi="仿宋" w:eastAsia="仿宋" w:cs="仿宋"/>
          <w:b/>
          <w:color w:val="auto"/>
          <w:spacing w:val="6"/>
          <w:sz w:val="32"/>
          <w:szCs w:val="32"/>
          <w:highlight w:val="none"/>
        </w:rPr>
      </w:pPr>
    </w:p>
    <w:p w14:paraId="0FF355BA">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23508DEA">
      <w:pPr>
        <w:spacing w:line="360" w:lineRule="auto"/>
        <w:rPr>
          <w:rFonts w:hint="eastAsia" w:ascii="仿宋" w:hAnsi="仿宋" w:eastAsia="仿宋" w:cs="仿宋"/>
          <w:color w:val="auto"/>
          <w:sz w:val="24"/>
          <w:highlight w:val="none"/>
          <w:u w:val="single"/>
        </w:rPr>
      </w:pPr>
    </w:p>
    <w:p w14:paraId="09B858BC">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700B8EF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2BD54C0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52BC3CAB">
      <w:pPr>
        <w:spacing w:line="360" w:lineRule="auto"/>
        <w:ind w:firstLine="494"/>
        <w:rPr>
          <w:rFonts w:hint="eastAsia" w:ascii="仿宋" w:hAnsi="仿宋" w:eastAsia="仿宋" w:cs="仿宋"/>
          <w:color w:val="auto"/>
          <w:sz w:val="24"/>
          <w:highlight w:val="none"/>
        </w:rPr>
      </w:pPr>
    </w:p>
    <w:p w14:paraId="422E578A">
      <w:pPr>
        <w:spacing w:line="360" w:lineRule="auto"/>
        <w:ind w:firstLine="494"/>
        <w:rPr>
          <w:rFonts w:hint="eastAsia" w:ascii="仿宋" w:hAnsi="仿宋" w:eastAsia="仿宋" w:cs="仿宋"/>
          <w:color w:val="auto"/>
          <w:sz w:val="24"/>
          <w:highlight w:val="none"/>
        </w:rPr>
      </w:pPr>
    </w:p>
    <w:p w14:paraId="36B088C0">
      <w:pPr>
        <w:spacing w:line="360" w:lineRule="auto"/>
        <w:ind w:firstLine="494"/>
        <w:rPr>
          <w:rFonts w:hint="eastAsia" w:ascii="仿宋" w:hAnsi="仿宋" w:eastAsia="仿宋" w:cs="仿宋"/>
          <w:color w:val="auto"/>
          <w:sz w:val="24"/>
          <w:highlight w:val="none"/>
        </w:rPr>
      </w:pPr>
    </w:p>
    <w:p w14:paraId="1F46FDE6">
      <w:pPr>
        <w:spacing w:line="360" w:lineRule="auto"/>
        <w:ind w:firstLine="494"/>
        <w:rPr>
          <w:rFonts w:hint="eastAsia" w:ascii="仿宋" w:hAnsi="仿宋" w:eastAsia="仿宋" w:cs="仿宋"/>
          <w:color w:val="auto"/>
          <w:sz w:val="24"/>
          <w:highlight w:val="none"/>
        </w:rPr>
      </w:pPr>
    </w:p>
    <w:p w14:paraId="403C7D6B">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5345D927">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0BBFDDF">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04B3A052">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54C365ED">
      <w:pPr>
        <w:autoSpaceDE w:val="0"/>
        <w:autoSpaceDN w:val="0"/>
        <w:jc w:val="center"/>
        <w:rPr>
          <w:rFonts w:hint="eastAsia" w:ascii="仿宋" w:hAnsi="仿宋" w:eastAsia="仿宋" w:cs="仿宋"/>
          <w:b/>
          <w:color w:val="auto"/>
          <w:spacing w:val="6"/>
          <w:sz w:val="32"/>
          <w:szCs w:val="32"/>
          <w:highlight w:val="none"/>
        </w:rPr>
      </w:pPr>
    </w:p>
    <w:p w14:paraId="2A4A04DE">
      <w:pPr>
        <w:autoSpaceDE w:val="0"/>
        <w:autoSpaceDN w:val="0"/>
        <w:jc w:val="center"/>
        <w:rPr>
          <w:rFonts w:hint="eastAsia" w:ascii="仿宋" w:hAnsi="仿宋" w:eastAsia="仿宋" w:cs="仿宋"/>
          <w:b/>
          <w:color w:val="auto"/>
          <w:spacing w:val="6"/>
          <w:sz w:val="32"/>
          <w:szCs w:val="32"/>
          <w:highlight w:val="none"/>
        </w:rPr>
      </w:pPr>
    </w:p>
    <w:p w14:paraId="544C334C">
      <w:pPr>
        <w:autoSpaceDE w:val="0"/>
        <w:autoSpaceDN w:val="0"/>
        <w:jc w:val="center"/>
        <w:rPr>
          <w:rFonts w:hint="eastAsia" w:ascii="仿宋" w:hAnsi="仿宋" w:eastAsia="仿宋" w:cs="仿宋"/>
          <w:b/>
          <w:color w:val="auto"/>
          <w:spacing w:val="6"/>
          <w:sz w:val="32"/>
          <w:szCs w:val="32"/>
          <w:highlight w:val="none"/>
        </w:rPr>
      </w:pPr>
    </w:p>
    <w:p w14:paraId="6935370B">
      <w:pPr>
        <w:autoSpaceDE w:val="0"/>
        <w:autoSpaceDN w:val="0"/>
        <w:jc w:val="center"/>
        <w:rPr>
          <w:rFonts w:hint="eastAsia" w:ascii="仿宋" w:hAnsi="仿宋" w:eastAsia="仿宋" w:cs="仿宋"/>
          <w:b/>
          <w:color w:val="auto"/>
          <w:spacing w:val="6"/>
          <w:sz w:val="32"/>
          <w:szCs w:val="32"/>
          <w:highlight w:val="none"/>
        </w:rPr>
      </w:pPr>
    </w:p>
    <w:p w14:paraId="14A3E585">
      <w:pPr>
        <w:autoSpaceDE w:val="0"/>
        <w:autoSpaceDN w:val="0"/>
        <w:jc w:val="center"/>
        <w:rPr>
          <w:rFonts w:hint="eastAsia" w:ascii="仿宋" w:hAnsi="仿宋" w:eastAsia="仿宋" w:cs="仿宋"/>
          <w:b/>
          <w:color w:val="auto"/>
          <w:spacing w:val="6"/>
          <w:sz w:val="32"/>
          <w:szCs w:val="32"/>
          <w:highlight w:val="none"/>
        </w:rPr>
      </w:pPr>
    </w:p>
    <w:p w14:paraId="3F838791">
      <w:pPr>
        <w:autoSpaceDE w:val="0"/>
        <w:autoSpaceDN w:val="0"/>
        <w:jc w:val="center"/>
        <w:rPr>
          <w:rFonts w:hint="eastAsia" w:ascii="仿宋" w:hAnsi="仿宋" w:eastAsia="仿宋" w:cs="仿宋"/>
          <w:b/>
          <w:color w:val="auto"/>
          <w:spacing w:val="6"/>
          <w:sz w:val="32"/>
          <w:szCs w:val="32"/>
          <w:highlight w:val="none"/>
        </w:rPr>
      </w:pPr>
    </w:p>
    <w:p w14:paraId="055C82A0">
      <w:pPr>
        <w:autoSpaceDE w:val="0"/>
        <w:autoSpaceDN w:val="0"/>
        <w:jc w:val="center"/>
        <w:rPr>
          <w:rFonts w:hint="eastAsia" w:ascii="仿宋" w:hAnsi="仿宋" w:eastAsia="仿宋" w:cs="仿宋"/>
          <w:b/>
          <w:color w:val="auto"/>
          <w:spacing w:val="6"/>
          <w:sz w:val="32"/>
          <w:szCs w:val="32"/>
          <w:highlight w:val="none"/>
        </w:rPr>
      </w:pPr>
    </w:p>
    <w:p w14:paraId="252AE39D">
      <w:pPr>
        <w:autoSpaceDE w:val="0"/>
        <w:autoSpaceDN w:val="0"/>
        <w:jc w:val="center"/>
        <w:rPr>
          <w:rFonts w:hint="eastAsia" w:ascii="仿宋" w:hAnsi="仿宋" w:eastAsia="仿宋" w:cs="仿宋"/>
          <w:b/>
          <w:color w:val="auto"/>
          <w:spacing w:val="6"/>
          <w:sz w:val="32"/>
          <w:szCs w:val="32"/>
          <w:highlight w:val="none"/>
        </w:rPr>
      </w:pPr>
    </w:p>
    <w:p w14:paraId="0C852E7B">
      <w:pPr>
        <w:autoSpaceDE w:val="0"/>
        <w:autoSpaceDN w:val="0"/>
        <w:jc w:val="center"/>
        <w:rPr>
          <w:rFonts w:hint="eastAsia" w:ascii="仿宋" w:hAnsi="仿宋" w:eastAsia="仿宋" w:cs="仿宋"/>
          <w:b/>
          <w:color w:val="auto"/>
          <w:spacing w:val="6"/>
          <w:sz w:val="32"/>
          <w:szCs w:val="32"/>
          <w:highlight w:val="none"/>
        </w:rPr>
      </w:pPr>
    </w:p>
    <w:p w14:paraId="42A72930">
      <w:pPr>
        <w:autoSpaceDE w:val="0"/>
        <w:autoSpaceDN w:val="0"/>
        <w:jc w:val="center"/>
        <w:rPr>
          <w:rFonts w:hint="eastAsia" w:ascii="仿宋" w:hAnsi="仿宋" w:eastAsia="仿宋" w:cs="仿宋"/>
          <w:b/>
          <w:color w:val="auto"/>
          <w:spacing w:val="6"/>
          <w:sz w:val="32"/>
          <w:szCs w:val="32"/>
          <w:highlight w:val="none"/>
        </w:rPr>
      </w:pPr>
    </w:p>
    <w:p w14:paraId="652495AB">
      <w:pPr>
        <w:autoSpaceDE w:val="0"/>
        <w:autoSpaceDN w:val="0"/>
        <w:jc w:val="both"/>
        <w:rPr>
          <w:rFonts w:hint="eastAsia" w:ascii="仿宋" w:hAnsi="仿宋" w:eastAsia="仿宋" w:cs="仿宋"/>
          <w:b/>
          <w:color w:val="auto"/>
          <w:spacing w:val="6"/>
          <w:sz w:val="32"/>
          <w:szCs w:val="32"/>
          <w:highlight w:val="none"/>
        </w:rPr>
      </w:pPr>
    </w:p>
    <w:p w14:paraId="1B73788D">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1308E27E">
      <w:pPr>
        <w:keepNext w:val="0"/>
        <w:keepLines w:val="0"/>
        <w:pageBreakBefore w:val="0"/>
        <w:widowControl/>
        <w:kinsoku/>
        <w:wordWrap/>
        <w:overflowPunct/>
        <w:topLinePunct w:val="0"/>
        <w:autoSpaceDE/>
        <w:autoSpaceDN/>
        <w:bidi w:val="0"/>
        <w:adjustRightInd w:val="0"/>
        <w:spacing w:line="440" w:lineRule="exact"/>
        <w:ind w:right="0" w:firstLine="480"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57B92D9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181F385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09DCC07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6B898B4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072C934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D981A8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CC8523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12ECDF4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63D56FF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5" w:name="_Hlk101131882"/>
      <w:r>
        <w:rPr>
          <w:rFonts w:hint="eastAsia" w:ascii="仿宋" w:hAnsi="仿宋" w:eastAsia="仿宋" w:cs="仿宋"/>
          <w:color w:val="auto"/>
          <w:kern w:val="0"/>
          <w:sz w:val="24"/>
          <w:highlight w:val="none"/>
          <w:u w:val="single"/>
        </w:rPr>
        <w:t>联合体成员X,……</w:t>
      </w:r>
      <w:bookmarkEnd w:id="165"/>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6"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6"/>
      <w:r>
        <w:rPr>
          <w:rFonts w:hint="eastAsia" w:ascii="仿宋" w:hAnsi="仿宋" w:eastAsia="仿宋" w:cs="仿宋"/>
          <w:b/>
          <w:color w:val="auto"/>
          <w:kern w:val="0"/>
          <w:sz w:val="24"/>
          <w:highlight w:val="none"/>
          <w:lang w:val="zh-CN"/>
        </w:rPr>
        <w:t>）</w:t>
      </w:r>
    </w:p>
    <w:p w14:paraId="0B1BFC5C">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7"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7"/>
    </w:p>
    <w:p w14:paraId="3DB4562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6716DD9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48EAD39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3C2F84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095468D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48197F80">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3F6EC6F">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293354E">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7C395258">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F2EC81E">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C0675F1">
      <w:pPr>
        <w:autoSpaceDE w:val="0"/>
        <w:autoSpaceDN w:val="0"/>
        <w:jc w:val="center"/>
        <w:rPr>
          <w:rFonts w:hint="eastAsia" w:ascii="仿宋" w:hAnsi="仿宋" w:eastAsia="仿宋" w:cs="仿宋"/>
          <w:b/>
          <w:color w:val="auto"/>
          <w:spacing w:val="6"/>
          <w:sz w:val="32"/>
          <w:szCs w:val="32"/>
          <w:highlight w:val="none"/>
        </w:rPr>
      </w:pPr>
    </w:p>
    <w:p w14:paraId="0D3545C1">
      <w:pPr>
        <w:autoSpaceDE w:val="0"/>
        <w:autoSpaceDN w:val="0"/>
        <w:jc w:val="center"/>
        <w:rPr>
          <w:rFonts w:hint="eastAsia" w:ascii="仿宋" w:hAnsi="仿宋" w:eastAsia="仿宋" w:cs="仿宋"/>
          <w:b/>
          <w:color w:val="auto"/>
          <w:spacing w:val="6"/>
          <w:sz w:val="32"/>
          <w:szCs w:val="32"/>
          <w:highlight w:val="none"/>
        </w:rPr>
      </w:pPr>
    </w:p>
    <w:p w14:paraId="1D611EE7">
      <w:pPr>
        <w:autoSpaceDE w:val="0"/>
        <w:autoSpaceDN w:val="0"/>
        <w:jc w:val="center"/>
        <w:rPr>
          <w:rFonts w:hint="eastAsia" w:ascii="仿宋" w:hAnsi="仿宋" w:eastAsia="仿宋" w:cs="仿宋"/>
          <w:b/>
          <w:color w:val="auto"/>
          <w:spacing w:val="6"/>
          <w:sz w:val="32"/>
          <w:szCs w:val="32"/>
          <w:highlight w:val="none"/>
        </w:rPr>
      </w:pPr>
    </w:p>
    <w:p w14:paraId="3358295F">
      <w:pPr>
        <w:autoSpaceDE w:val="0"/>
        <w:autoSpaceDN w:val="0"/>
        <w:jc w:val="center"/>
        <w:rPr>
          <w:rFonts w:hint="eastAsia" w:ascii="仿宋" w:hAnsi="仿宋" w:eastAsia="仿宋" w:cs="仿宋"/>
          <w:b/>
          <w:color w:val="auto"/>
          <w:spacing w:val="6"/>
          <w:sz w:val="32"/>
          <w:szCs w:val="32"/>
          <w:highlight w:val="none"/>
        </w:rPr>
      </w:pPr>
    </w:p>
    <w:p w14:paraId="554DEE97">
      <w:pPr>
        <w:autoSpaceDE w:val="0"/>
        <w:autoSpaceDN w:val="0"/>
        <w:jc w:val="center"/>
        <w:rPr>
          <w:rFonts w:hint="eastAsia" w:ascii="仿宋" w:hAnsi="仿宋" w:eastAsia="仿宋" w:cs="仿宋"/>
          <w:b/>
          <w:color w:val="auto"/>
          <w:spacing w:val="6"/>
          <w:sz w:val="32"/>
          <w:szCs w:val="32"/>
          <w:highlight w:val="none"/>
        </w:rPr>
      </w:pPr>
    </w:p>
    <w:p w14:paraId="1C320E48">
      <w:pPr>
        <w:autoSpaceDE w:val="0"/>
        <w:autoSpaceDN w:val="0"/>
        <w:jc w:val="center"/>
        <w:rPr>
          <w:rFonts w:hint="eastAsia" w:ascii="仿宋" w:hAnsi="仿宋" w:eastAsia="仿宋" w:cs="仿宋"/>
          <w:b/>
          <w:color w:val="auto"/>
          <w:spacing w:val="6"/>
          <w:sz w:val="32"/>
          <w:szCs w:val="32"/>
          <w:highlight w:val="none"/>
        </w:rPr>
      </w:pPr>
    </w:p>
    <w:p w14:paraId="02A7F3E6">
      <w:pPr>
        <w:autoSpaceDE w:val="0"/>
        <w:autoSpaceDN w:val="0"/>
        <w:jc w:val="center"/>
        <w:rPr>
          <w:rFonts w:hint="eastAsia" w:ascii="仿宋" w:hAnsi="仿宋" w:eastAsia="仿宋" w:cs="仿宋"/>
          <w:b/>
          <w:color w:val="auto"/>
          <w:spacing w:val="6"/>
          <w:sz w:val="32"/>
          <w:szCs w:val="32"/>
          <w:highlight w:val="none"/>
        </w:rPr>
      </w:pPr>
    </w:p>
    <w:p w14:paraId="641D1CB4">
      <w:pPr>
        <w:autoSpaceDE w:val="0"/>
        <w:autoSpaceDN w:val="0"/>
        <w:jc w:val="center"/>
        <w:rPr>
          <w:rFonts w:hint="eastAsia" w:ascii="仿宋" w:hAnsi="仿宋" w:eastAsia="仿宋" w:cs="仿宋"/>
          <w:b/>
          <w:color w:val="auto"/>
          <w:spacing w:val="6"/>
          <w:sz w:val="32"/>
          <w:szCs w:val="32"/>
          <w:highlight w:val="none"/>
        </w:rPr>
      </w:pPr>
    </w:p>
    <w:p w14:paraId="03494869">
      <w:pPr>
        <w:autoSpaceDE w:val="0"/>
        <w:autoSpaceDN w:val="0"/>
        <w:jc w:val="center"/>
        <w:rPr>
          <w:rFonts w:hint="eastAsia" w:ascii="仿宋" w:hAnsi="仿宋" w:eastAsia="仿宋" w:cs="仿宋"/>
          <w:b/>
          <w:color w:val="auto"/>
          <w:spacing w:val="6"/>
          <w:sz w:val="32"/>
          <w:szCs w:val="32"/>
          <w:highlight w:val="none"/>
        </w:rPr>
      </w:pPr>
    </w:p>
    <w:p w14:paraId="637770BF">
      <w:pPr>
        <w:autoSpaceDE w:val="0"/>
        <w:autoSpaceDN w:val="0"/>
        <w:jc w:val="center"/>
        <w:rPr>
          <w:rFonts w:hint="eastAsia" w:ascii="仿宋" w:hAnsi="仿宋" w:eastAsia="仿宋" w:cs="仿宋"/>
          <w:b/>
          <w:color w:val="auto"/>
          <w:spacing w:val="6"/>
          <w:sz w:val="32"/>
          <w:szCs w:val="32"/>
          <w:highlight w:val="none"/>
        </w:rPr>
      </w:pPr>
    </w:p>
    <w:p w14:paraId="208F23AA">
      <w:pPr>
        <w:autoSpaceDE w:val="0"/>
        <w:autoSpaceDN w:val="0"/>
        <w:jc w:val="center"/>
        <w:rPr>
          <w:rFonts w:hint="eastAsia" w:ascii="仿宋" w:hAnsi="仿宋" w:eastAsia="仿宋" w:cs="仿宋"/>
          <w:b/>
          <w:color w:val="auto"/>
          <w:spacing w:val="6"/>
          <w:sz w:val="32"/>
          <w:szCs w:val="32"/>
          <w:highlight w:val="none"/>
        </w:rPr>
      </w:pPr>
    </w:p>
    <w:p w14:paraId="615C31F9">
      <w:pPr>
        <w:autoSpaceDE w:val="0"/>
        <w:autoSpaceDN w:val="0"/>
        <w:jc w:val="center"/>
        <w:rPr>
          <w:rFonts w:hint="eastAsia" w:ascii="仿宋" w:hAnsi="仿宋" w:eastAsia="仿宋" w:cs="仿宋"/>
          <w:b/>
          <w:color w:val="auto"/>
          <w:spacing w:val="6"/>
          <w:sz w:val="32"/>
          <w:szCs w:val="32"/>
          <w:highlight w:val="none"/>
        </w:rPr>
      </w:pPr>
    </w:p>
    <w:p w14:paraId="3362C9C1">
      <w:pPr>
        <w:autoSpaceDE w:val="0"/>
        <w:autoSpaceDN w:val="0"/>
        <w:jc w:val="center"/>
        <w:rPr>
          <w:rFonts w:hint="eastAsia" w:ascii="仿宋" w:hAnsi="仿宋" w:eastAsia="仿宋" w:cs="仿宋"/>
          <w:b/>
          <w:color w:val="auto"/>
          <w:spacing w:val="6"/>
          <w:sz w:val="32"/>
          <w:szCs w:val="32"/>
          <w:highlight w:val="none"/>
        </w:rPr>
      </w:pPr>
    </w:p>
    <w:p w14:paraId="004A50A0">
      <w:pPr>
        <w:autoSpaceDE w:val="0"/>
        <w:autoSpaceDN w:val="0"/>
        <w:jc w:val="center"/>
        <w:rPr>
          <w:rFonts w:hint="eastAsia" w:ascii="仿宋" w:hAnsi="仿宋" w:eastAsia="仿宋" w:cs="仿宋"/>
          <w:b/>
          <w:color w:val="auto"/>
          <w:spacing w:val="6"/>
          <w:sz w:val="32"/>
          <w:szCs w:val="32"/>
          <w:highlight w:val="none"/>
        </w:rPr>
      </w:pPr>
    </w:p>
    <w:p w14:paraId="6082725D">
      <w:pPr>
        <w:autoSpaceDE w:val="0"/>
        <w:autoSpaceDN w:val="0"/>
        <w:jc w:val="center"/>
        <w:rPr>
          <w:rFonts w:hint="eastAsia" w:ascii="仿宋" w:hAnsi="仿宋" w:eastAsia="仿宋" w:cs="仿宋"/>
          <w:b/>
          <w:color w:val="auto"/>
          <w:spacing w:val="6"/>
          <w:sz w:val="32"/>
          <w:szCs w:val="32"/>
          <w:highlight w:val="none"/>
        </w:rPr>
      </w:pPr>
    </w:p>
    <w:p w14:paraId="27BBAD6F">
      <w:pPr>
        <w:autoSpaceDE w:val="0"/>
        <w:autoSpaceDN w:val="0"/>
        <w:jc w:val="center"/>
        <w:rPr>
          <w:rFonts w:hint="eastAsia" w:ascii="仿宋" w:hAnsi="仿宋" w:eastAsia="仿宋" w:cs="仿宋"/>
          <w:b/>
          <w:color w:val="auto"/>
          <w:spacing w:val="6"/>
          <w:sz w:val="32"/>
          <w:szCs w:val="32"/>
          <w:highlight w:val="none"/>
        </w:rPr>
      </w:pPr>
    </w:p>
    <w:p w14:paraId="1334D4F6">
      <w:pPr>
        <w:autoSpaceDE w:val="0"/>
        <w:autoSpaceDN w:val="0"/>
        <w:jc w:val="center"/>
        <w:rPr>
          <w:rFonts w:hint="eastAsia" w:ascii="仿宋" w:hAnsi="仿宋" w:eastAsia="仿宋" w:cs="仿宋"/>
          <w:b/>
          <w:color w:val="auto"/>
          <w:spacing w:val="6"/>
          <w:sz w:val="32"/>
          <w:szCs w:val="32"/>
          <w:highlight w:val="none"/>
        </w:rPr>
      </w:pPr>
    </w:p>
    <w:p w14:paraId="405D7EB7">
      <w:pPr>
        <w:autoSpaceDE w:val="0"/>
        <w:autoSpaceDN w:val="0"/>
        <w:jc w:val="center"/>
        <w:rPr>
          <w:rFonts w:hint="eastAsia" w:ascii="仿宋" w:hAnsi="仿宋" w:eastAsia="仿宋" w:cs="仿宋"/>
          <w:b/>
          <w:color w:val="auto"/>
          <w:spacing w:val="6"/>
          <w:sz w:val="32"/>
          <w:szCs w:val="32"/>
          <w:highlight w:val="none"/>
        </w:rPr>
      </w:pPr>
    </w:p>
    <w:p w14:paraId="35ED1914">
      <w:pPr>
        <w:autoSpaceDE w:val="0"/>
        <w:autoSpaceDN w:val="0"/>
        <w:jc w:val="center"/>
        <w:rPr>
          <w:rFonts w:hint="eastAsia" w:ascii="仿宋" w:hAnsi="仿宋" w:eastAsia="仿宋" w:cs="仿宋"/>
          <w:b/>
          <w:color w:val="auto"/>
          <w:spacing w:val="6"/>
          <w:sz w:val="32"/>
          <w:szCs w:val="32"/>
          <w:highlight w:val="none"/>
        </w:rPr>
      </w:pPr>
    </w:p>
    <w:p w14:paraId="22290937">
      <w:pPr>
        <w:autoSpaceDE w:val="0"/>
        <w:autoSpaceDN w:val="0"/>
        <w:jc w:val="center"/>
        <w:rPr>
          <w:rFonts w:hint="eastAsia" w:ascii="仿宋" w:hAnsi="仿宋" w:eastAsia="仿宋" w:cs="仿宋"/>
          <w:b/>
          <w:color w:val="auto"/>
          <w:spacing w:val="6"/>
          <w:sz w:val="32"/>
          <w:szCs w:val="32"/>
          <w:highlight w:val="none"/>
        </w:rPr>
      </w:pPr>
    </w:p>
    <w:p w14:paraId="548B5BD4">
      <w:pPr>
        <w:autoSpaceDE w:val="0"/>
        <w:autoSpaceDN w:val="0"/>
        <w:jc w:val="center"/>
        <w:rPr>
          <w:rFonts w:hint="eastAsia" w:ascii="仿宋" w:hAnsi="仿宋" w:eastAsia="仿宋" w:cs="仿宋"/>
          <w:b/>
          <w:color w:val="auto"/>
          <w:spacing w:val="6"/>
          <w:sz w:val="32"/>
          <w:szCs w:val="32"/>
          <w:highlight w:val="none"/>
        </w:rPr>
      </w:pPr>
    </w:p>
    <w:p w14:paraId="6DDF51BD">
      <w:pPr>
        <w:autoSpaceDE w:val="0"/>
        <w:autoSpaceDN w:val="0"/>
        <w:jc w:val="center"/>
        <w:rPr>
          <w:rFonts w:hint="eastAsia" w:ascii="仿宋" w:hAnsi="仿宋" w:eastAsia="仿宋" w:cs="仿宋"/>
          <w:b/>
          <w:color w:val="auto"/>
          <w:spacing w:val="6"/>
          <w:sz w:val="32"/>
          <w:szCs w:val="32"/>
          <w:highlight w:val="none"/>
        </w:rPr>
      </w:pPr>
    </w:p>
    <w:p w14:paraId="63FD1547">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4F0D1B01">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4848572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0E0EA07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060AEC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CC543C9">
      <w:pPr>
        <w:pStyle w:val="5"/>
        <w:pageBreakBefore w:val="0"/>
        <w:kinsoku/>
        <w:wordWrap/>
        <w:overflowPunct/>
        <w:topLinePunct w:val="0"/>
        <w:autoSpaceDE/>
        <w:autoSpaceDN/>
        <w:bidi w:val="0"/>
        <w:spacing w:line="440" w:lineRule="exact"/>
        <w:ind w:left="0" w:leftChars="0" w:right="0" w:firstLine="228"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27BA2D62">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47003AE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41F430D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B2AEDE9">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27E2DE2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39A0CAF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2CF251E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17DC53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37B08E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6A0C92E5">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838E7DE">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5BF33FF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0DB0D1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20A8D91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FDFB90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49183918">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18BC8A26">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6BBC1E42">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24E8B15">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1D9C177">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7775A94">
      <w:pPr>
        <w:autoSpaceDE w:val="0"/>
        <w:autoSpaceDN w:val="0"/>
        <w:jc w:val="center"/>
        <w:rPr>
          <w:rFonts w:hint="eastAsia" w:ascii="仿宋" w:hAnsi="仿宋" w:eastAsia="仿宋" w:cs="仿宋"/>
          <w:b/>
          <w:color w:val="auto"/>
          <w:spacing w:val="6"/>
          <w:sz w:val="32"/>
          <w:szCs w:val="32"/>
          <w:highlight w:val="none"/>
        </w:rPr>
      </w:pPr>
    </w:p>
    <w:p w14:paraId="53CD45B7">
      <w:pPr>
        <w:autoSpaceDE w:val="0"/>
        <w:autoSpaceDN w:val="0"/>
        <w:jc w:val="center"/>
        <w:rPr>
          <w:rFonts w:hint="eastAsia" w:ascii="仿宋" w:hAnsi="仿宋" w:eastAsia="仿宋" w:cs="仿宋"/>
          <w:b/>
          <w:color w:val="auto"/>
          <w:spacing w:val="6"/>
          <w:sz w:val="32"/>
          <w:szCs w:val="32"/>
          <w:highlight w:val="none"/>
        </w:rPr>
      </w:pPr>
    </w:p>
    <w:p w14:paraId="41C40BAC">
      <w:pPr>
        <w:autoSpaceDE w:val="0"/>
        <w:autoSpaceDN w:val="0"/>
        <w:jc w:val="center"/>
        <w:rPr>
          <w:rFonts w:hint="eastAsia" w:ascii="仿宋" w:hAnsi="仿宋" w:eastAsia="仿宋" w:cs="仿宋"/>
          <w:b/>
          <w:color w:val="auto"/>
          <w:spacing w:val="6"/>
          <w:sz w:val="32"/>
          <w:szCs w:val="32"/>
          <w:highlight w:val="none"/>
        </w:rPr>
      </w:pPr>
    </w:p>
    <w:p w14:paraId="29F285F6">
      <w:pPr>
        <w:pStyle w:val="79"/>
        <w:rPr>
          <w:rFonts w:hint="eastAsia" w:ascii="仿宋" w:hAnsi="仿宋" w:eastAsia="仿宋" w:cs="仿宋"/>
          <w:b/>
          <w:color w:val="auto"/>
          <w:spacing w:val="6"/>
          <w:sz w:val="32"/>
          <w:szCs w:val="32"/>
          <w:highlight w:val="none"/>
        </w:rPr>
      </w:pPr>
    </w:p>
    <w:p w14:paraId="3A0E026F">
      <w:pPr>
        <w:pStyle w:val="80"/>
        <w:rPr>
          <w:rFonts w:hint="eastAsia" w:ascii="仿宋" w:hAnsi="仿宋" w:eastAsia="仿宋" w:cs="仿宋"/>
          <w:b/>
          <w:color w:val="auto"/>
          <w:spacing w:val="6"/>
          <w:sz w:val="32"/>
          <w:szCs w:val="32"/>
          <w:highlight w:val="none"/>
        </w:rPr>
      </w:pPr>
    </w:p>
    <w:p w14:paraId="2DCF2C94">
      <w:pPr>
        <w:rPr>
          <w:rFonts w:hint="eastAsia" w:ascii="仿宋" w:hAnsi="仿宋" w:eastAsia="仿宋" w:cs="仿宋"/>
          <w:b/>
          <w:color w:val="auto"/>
          <w:spacing w:val="6"/>
          <w:sz w:val="32"/>
          <w:szCs w:val="32"/>
          <w:highlight w:val="none"/>
        </w:rPr>
      </w:pPr>
    </w:p>
    <w:p w14:paraId="39AB32A1">
      <w:pPr>
        <w:pStyle w:val="79"/>
        <w:rPr>
          <w:rFonts w:hint="eastAsia" w:ascii="仿宋" w:hAnsi="仿宋" w:eastAsia="仿宋" w:cs="仿宋"/>
          <w:b/>
          <w:color w:val="auto"/>
          <w:spacing w:val="6"/>
          <w:sz w:val="32"/>
          <w:szCs w:val="32"/>
          <w:highlight w:val="none"/>
        </w:rPr>
      </w:pPr>
    </w:p>
    <w:p w14:paraId="400DC0AA">
      <w:pPr>
        <w:pStyle w:val="80"/>
        <w:rPr>
          <w:rFonts w:hint="eastAsia" w:ascii="仿宋" w:hAnsi="仿宋" w:eastAsia="仿宋" w:cs="仿宋"/>
          <w:b/>
          <w:color w:val="auto"/>
          <w:spacing w:val="6"/>
          <w:sz w:val="32"/>
          <w:szCs w:val="32"/>
          <w:highlight w:val="none"/>
        </w:rPr>
      </w:pPr>
    </w:p>
    <w:p w14:paraId="67025BF1">
      <w:pPr>
        <w:rPr>
          <w:rFonts w:hint="eastAsia" w:ascii="仿宋" w:hAnsi="仿宋" w:eastAsia="仿宋" w:cs="仿宋"/>
          <w:b/>
          <w:color w:val="auto"/>
          <w:spacing w:val="6"/>
          <w:sz w:val="32"/>
          <w:szCs w:val="32"/>
          <w:highlight w:val="none"/>
        </w:rPr>
      </w:pPr>
    </w:p>
    <w:p w14:paraId="2398D139">
      <w:pPr>
        <w:pStyle w:val="79"/>
        <w:rPr>
          <w:rFonts w:hint="eastAsia" w:ascii="仿宋" w:hAnsi="仿宋" w:eastAsia="仿宋" w:cs="仿宋"/>
          <w:b/>
          <w:color w:val="auto"/>
          <w:spacing w:val="6"/>
          <w:sz w:val="32"/>
          <w:szCs w:val="32"/>
          <w:highlight w:val="none"/>
        </w:rPr>
      </w:pPr>
    </w:p>
    <w:p w14:paraId="06ADEE84">
      <w:pPr>
        <w:pStyle w:val="80"/>
        <w:rPr>
          <w:rFonts w:hint="eastAsia" w:ascii="仿宋" w:hAnsi="仿宋" w:eastAsia="仿宋" w:cs="仿宋"/>
          <w:b/>
          <w:color w:val="auto"/>
          <w:spacing w:val="6"/>
          <w:sz w:val="32"/>
          <w:szCs w:val="32"/>
          <w:highlight w:val="none"/>
        </w:rPr>
      </w:pPr>
    </w:p>
    <w:p w14:paraId="4703EC00">
      <w:pPr>
        <w:rPr>
          <w:rFonts w:hint="eastAsia" w:ascii="仿宋" w:hAnsi="仿宋" w:eastAsia="仿宋" w:cs="仿宋"/>
          <w:b/>
          <w:color w:val="auto"/>
          <w:spacing w:val="6"/>
          <w:sz w:val="32"/>
          <w:szCs w:val="32"/>
          <w:highlight w:val="none"/>
        </w:rPr>
      </w:pPr>
    </w:p>
    <w:p w14:paraId="0B67CCE9">
      <w:pPr>
        <w:pStyle w:val="79"/>
        <w:rPr>
          <w:rFonts w:hint="eastAsia" w:ascii="仿宋" w:hAnsi="仿宋" w:eastAsia="仿宋" w:cs="仿宋"/>
          <w:b/>
          <w:color w:val="auto"/>
          <w:spacing w:val="6"/>
          <w:sz w:val="32"/>
          <w:szCs w:val="32"/>
          <w:highlight w:val="none"/>
        </w:rPr>
      </w:pPr>
    </w:p>
    <w:p w14:paraId="0B32F6E7">
      <w:pPr>
        <w:pStyle w:val="80"/>
        <w:rPr>
          <w:rFonts w:hint="eastAsia" w:ascii="仿宋" w:hAnsi="仿宋" w:eastAsia="仿宋" w:cs="仿宋"/>
          <w:b/>
          <w:color w:val="auto"/>
          <w:spacing w:val="6"/>
          <w:sz w:val="32"/>
          <w:szCs w:val="32"/>
          <w:highlight w:val="none"/>
        </w:rPr>
      </w:pPr>
    </w:p>
    <w:p w14:paraId="3E1C79BE">
      <w:pPr>
        <w:rPr>
          <w:rFonts w:hint="eastAsia" w:ascii="仿宋" w:hAnsi="仿宋" w:eastAsia="仿宋" w:cs="仿宋"/>
          <w:b/>
          <w:color w:val="auto"/>
          <w:spacing w:val="6"/>
          <w:sz w:val="32"/>
          <w:szCs w:val="32"/>
          <w:highlight w:val="none"/>
        </w:rPr>
      </w:pPr>
    </w:p>
    <w:p w14:paraId="78FB8BDF">
      <w:pPr>
        <w:pStyle w:val="79"/>
        <w:rPr>
          <w:rFonts w:hint="eastAsia" w:ascii="仿宋" w:hAnsi="仿宋" w:eastAsia="仿宋" w:cs="仿宋"/>
          <w:b/>
          <w:color w:val="auto"/>
          <w:spacing w:val="6"/>
          <w:sz w:val="32"/>
          <w:szCs w:val="32"/>
          <w:highlight w:val="none"/>
        </w:rPr>
      </w:pPr>
    </w:p>
    <w:p w14:paraId="065A7ABE">
      <w:pPr>
        <w:pStyle w:val="80"/>
        <w:rPr>
          <w:rFonts w:hint="eastAsia" w:ascii="仿宋" w:hAnsi="仿宋" w:eastAsia="仿宋" w:cs="仿宋"/>
          <w:b/>
          <w:color w:val="auto"/>
          <w:spacing w:val="6"/>
          <w:sz w:val="32"/>
          <w:szCs w:val="32"/>
          <w:highlight w:val="none"/>
        </w:rPr>
      </w:pPr>
    </w:p>
    <w:p w14:paraId="3E31F90B">
      <w:pPr>
        <w:rPr>
          <w:rFonts w:hint="eastAsia" w:ascii="仿宋" w:hAnsi="仿宋" w:eastAsia="仿宋" w:cs="仿宋"/>
          <w:b/>
          <w:color w:val="auto"/>
          <w:spacing w:val="6"/>
          <w:sz w:val="32"/>
          <w:szCs w:val="32"/>
          <w:highlight w:val="none"/>
        </w:rPr>
      </w:pPr>
    </w:p>
    <w:p w14:paraId="6AF5F8FB">
      <w:pPr>
        <w:pStyle w:val="79"/>
        <w:rPr>
          <w:rFonts w:hint="eastAsia" w:ascii="仿宋" w:hAnsi="仿宋" w:eastAsia="仿宋" w:cs="仿宋"/>
          <w:b/>
          <w:color w:val="auto"/>
          <w:spacing w:val="6"/>
          <w:sz w:val="32"/>
          <w:szCs w:val="32"/>
          <w:highlight w:val="none"/>
        </w:rPr>
      </w:pPr>
    </w:p>
    <w:p w14:paraId="3547D60E">
      <w:pPr>
        <w:pStyle w:val="80"/>
        <w:rPr>
          <w:rFonts w:hint="eastAsia" w:ascii="仿宋" w:hAnsi="仿宋" w:eastAsia="仿宋" w:cs="仿宋"/>
          <w:b/>
          <w:color w:val="auto"/>
          <w:spacing w:val="6"/>
          <w:sz w:val="32"/>
          <w:szCs w:val="32"/>
          <w:highlight w:val="none"/>
        </w:rPr>
      </w:pPr>
    </w:p>
    <w:p w14:paraId="73094FC8">
      <w:pPr>
        <w:rPr>
          <w:rFonts w:hint="eastAsia" w:ascii="仿宋" w:hAnsi="仿宋" w:eastAsia="仿宋" w:cs="仿宋"/>
          <w:b/>
          <w:color w:val="auto"/>
          <w:spacing w:val="6"/>
          <w:sz w:val="32"/>
          <w:szCs w:val="32"/>
          <w:highlight w:val="none"/>
        </w:rPr>
      </w:pPr>
    </w:p>
    <w:p w14:paraId="3901E01B">
      <w:pPr>
        <w:spacing w:line="360" w:lineRule="auto"/>
        <w:jc w:val="both"/>
        <w:rPr>
          <w:rFonts w:hint="eastAsia" w:ascii="仿宋" w:hAnsi="仿宋" w:eastAsia="仿宋" w:cs="仿宋"/>
          <w:b/>
          <w:color w:val="auto"/>
          <w:spacing w:val="6"/>
          <w:sz w:val="32"/>
          <w:szCs w:val="32"/>
          <w:highlight w:val="none"/>
        </w:rPr>
      </w:pPr>
    </w:p>
    <w:p w14:paraId="377504C2">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8" w:name="OLE_LINK14"/>
      <w:bookmarkStart w:id="169" w:name="OLE_LINK13"/>
      <w:r>
        <w:rPr>
          <w:rFonts w:hint="eastAsia" w:ascii="仿宋" w:hAnsi="仿宋" w:eastAsia="仿宋" w:cs="仿宋"/>
          <w:b/>
          <w:color w:val="auto"/>
          <w:spacing w:val="6"/>
          <w:sz w:val="32"/>
          <w:szCs w:val="32"/>
          <w:highlight w:val="none"/>
        </w:rPr>
        <w:t>残疾人福利性单位声明函</w:t>
      </w:r>
    </w:p>
    <w:bookmarkEnd w:id="168"/>
    <w:bookmarkEnd w:id="169"/>
    <w:p w14:paraId="41CE1CCD">
      <w:pPr>
        <w:spacing w:line="360" w:lineRule="auto"/>
        <w:rPr>
          <w:rFonts w:hint="eastAsia" w:ascii="仿宋" w:hAnsi="仿宋" w:eastAsia="仿宋" w:cs="仿宋"/>
          <w:b/>
          <w:color w:val="auto"/>
          <w:spacing w:val="6"/>
          <w:sz w:val="30"/>
          <w:szCs w:val="30"/>
          <w:highlight w:val="none"/>
        </w:rPr>
      </w:pPr>
    </w:p>
    <w:p w14:paraId="435D1FF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31DCF1CD">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38BC5CD4">
      <w:pPr>
        <w:spacing w:line="360" w:lineRule="auto"/>
        <w:ind w:firstLine="480" w:firstLineChars="200"/>
        <w:rPr>
          <w:rFonts w:hint="eastAsia" w:ascii="仿宋" w:hAnsi="仿宋" w:eastAsia="仿宋" w:cs="仿宋"/>
          <w:color w:val="auto"/>
          <w:sz w:val="24"/>
          <w:highlight w:val="none"/>
        </w:rPr>
      </w:pPr>
    </w:p>
    <w:p w14:paraId="1A0B1928">
      <w:pPr>
        <w:spacing w:line="360" w:lineRule="auto"/>
        <w:ind w:firstLine="480" w:firstLineChars="200"/>
        <w:rPr>
          <w:rFonts w:hint="eastAsia" w:ascii="仿宋" w:hAnsi="仿宋" w:eastAsia="仿宋" w:cs="仿宋"/>
          <w:color w:val="auto"/>
          <w:sz w:val="24"/>
          <w:highlight w:val="none"/>
        </w:rPr>
      </w:pPr>
    </w:p>
    <w:p w14:paraId="543C8581">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433DA7F7">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3BF28099">
      <w:pPr>
        <w:autoSpaceDE w:val="0"/>
        <w:autoSpaceDN w:val="0"/>
        <w:jc w:val="center"/>
        <w:rPr>
          <w:rFonts w:hint="eastAsia" w:ascii="仿宋" w:hAnsi="仿宋" w:eastAsia="仿宋" w:cs="仿宋"/>
          <w:b/>
          <w:color w:val="auto"/>
          <w:spacing w:val="6"/>
          <w:sz w:val="32"/>
          <w:szCs w:val="32"/>
          <w:highlight w:val="none"/>
        </w:rPr>
      </w:pPr>
    </w:p>
    <w:p w14:paraId="06D13E3B">
      <w:pPr>
        <w:autoSpaceDE w:val="0"/>
        <w:autoSpaceDN w:val="0"/>
        <w:jc w:val="center"/>
        <w:rPr>
          <w:rFonts w:hint="eastAsia" w:ascii="仿宋" w:hAnsi="仿宋" w:eastAsia="仿宋" w:cs="仿宋"/>
          <w:b/>
          <w:color w:val="auto"/>
          <w:spacing w:val="6"/>
          <w:sz w:val="32"/>
          <w:szCs w:val="32"/>
          <w:highlight w:val="none"/>
        </w:rPr>
      </w:pPr>
    </w:p>
    <w:p w14:paraId="04617EED">
      <w:pPr>
        <w:autoSpaceDE w:val="0"/>
        <w:autoSpaceDN w:val="0"/>
        <w:jc w:val="center"/>
        <w:rPr>
          <w:rFonts w:hint="eastAsia" w:ascii="仿宋" w:hAnsi="仿宋" w:eastAsia="仿宋" w:cs="仿宋"/>
          <w:b/>
          <w:color w:val="auto"/>
          <w:spacing w:val="6"/>
          <w:sz w:val="32"/>
          <w:szCs w:val="32"/>
          <w:highlight w:val="none"/>
        </w:rPr>
      </w:pPr>
    </w:p>
    <w:p w14:paraId="2B0A2BBC">
      <w:pPr>
        <w:autoSpaceDE w:val="0"/>
        <w:autoSpaceDN w:val="0"/>
        <w:jc w:val="center"/>
        <w:rPr>
          <w:rFonts w:hint="eastAsia" w:ascii="仿宋" w:hAnsi="仿宋" w:eastAsia="仿宋" w:cs="仿宋"/>
          <w:b/>
          <w:color w:val="auto"/>
          <w:spacing w:val="6"/>
          <w:sz w:val="32"/>
          <w:szCs w:val="32"/>
          <w:highlight w:val="none"/>
        </w:rPr>
      </w:pPr>
    </w:p>
    <w:p w14:paraId="320E2DC7">
      <w:pPr>
        <w:autoSpaceDE w:val="0"/>
        <w:autoSpaceDN w:val="0"/>
        <w:jc w:val="center"/>
        <w:rPr>
          <w:rFonts w:hint="eastAsia" w:ascii="仿宋" w:hAnsi="仿宋" w:eastAsia="仿宋" w:cs="仿宋"/>
          <w:b/>
          <w:color w:val="auto"/>
          <w:spacing w:val="6"/>
          <w:sz w:val="32"/>
          <w:szCs w:val="32"/>
          <w:highlight w:val="none"/>
        </w:rPr>
      </w:pPr>
    </w:p>
    <w:p w14:paraId="3BD53B09">
      <w:pPr>
        <w:autoSpaceDE w:val="0"/>
        <w:autoSpaceDN w:val="0"/>
        <w:jc w:val="center"/>
        <w:rPr>
          <w:rFonts w:hint="eastAsia" w:ascii="仿宋" w:hAnsi="仿宋" w:eastAsia="仿宋" w:cs="仿宋"/>
          <w:b/>
          <w:color w:val="auto"/>
          <w:spacing w:val="6"/>
          <w:sz w:val="32"/>
          <w:szCs w:val="32"/>
          <w:highlight w:val="none"/>
        </w:rPr>
      </w:pPr>
    </w:p>
    <w:p w14:paraId="5A399FB9">
      <w:pPr>
        <w:autoSpaceDE w:val="0"/>
        <w:autoSpaceDN w:val="0"/>
        <w:jc w:val="center"/>
        <w:rPr>
          <w:rFonts w:hint="eastAsia" w:ascii="仿宋" w:hAnsi="仿宋" w:eastAsia="仿宋" w:cs="仿宋"/>
          <w:b/>
          <w:color w:val="auto"/>
          <w:spacing w:val="6"/>
          <w:sz w:val="32"/>
          <w:szCs w:val="32"/>
          <w:highlight w:val="none"/>
        </w:rPr>
      </w:pPr>
    </w:p>
    <w:p w14:paraId="02D876C2">
      <w:pPr>
        <w:autoSpaceDE w:val="0"/>
        <w:autoSpaceDN w:val="0"/>
        <w:jc w:val="center"/>
        <w:rPr>
          <w:rFonts w:hint="eastAsia" w:ascii="仿宋" w:hAnsi="仿宋" w:eastAsia="仿宋" w:cs="仿宋"/>
          <w:b/>
          <w:color w:val="auto"/>
          <w:spacing w:val="6"/>
          <w:sz w:val="32"/>
          <w:szCs w:val="32"/>
          <w:highlight w:val="none"/>
        </w:rPr>
      </w:pPr>
    </w:p>
    <w:p w14:paraId="7BA6F13D">
      <w:pPr>
        <w:autoSpaceDE w:val="0"/>
        <w:autoSpaceDN w:val="0"/>
        <w:jc w:val="center"/>
        <w:rPr>
          <w:rFonts w:hint="eastAsia" w:ascii="仿宋" w:hAnsi="仿宋" w:eastAsia="仿宋" w:cs="仿宋"/>
          <w:b/>
          <w:color w:val="auto"/>
          <w:spacing w:val="6"/>
          <w:sz w:val="32"/>
          <w:szCs w:val="32"/>
          <w:highlight w:val="none"/>
        </w:rPr>
      </w:pPr>
    </w:p>
    <w:p w14:paraId="7A44D1FC">
      <w:pPr>
        <w:autoSpaceDE w:val="0"/>
        <w:autoSpaceDN w:val="0"/>
        <w:jc w:val="center"/>
        <w:rPr>
          <w:rFonts w:hint="eastAsia" w:ascii="仿宋" w:hAnsi="仿宋" w:eastAsia="仿宋" w:cs="仿宋"/>
          <w:b/>
          <w:color w:val="auto"/>
          <w:spacing w:val="6"/>
          <w:sz w:val="32"/>
          <w:szCs w:val="32"/>
          <w:highlight w:val="none"/>
        </w:rPr>
      </w:pPr>
    </w:p>
    <w:p w14:paraId="6D22A786">
      <w:pPr>
        <w:snapToGrid w:val="0"/>
        <w:spacing w:line="360" w:lineRule="auto"/>
        <w:rPr>
          <w:rFonts w:hint="eastAsia" w:ascii="仿宋" w:hAnsi="仿宋" w:eastAsia="仿宋" w:cs="仿宋"/>
          <w:b/>
          <w:color w:val="auto"/>
          <w:kern w:val="0"/>
          <w:sz w:val="32"/>
          <w:szCs w:val="32"/>
          <w:highlight w:val="none"/>
        </w:rPr>
      </w:pPr>
    </w:p>
    <w:p w14:paraId="5A51EC84">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5BF99BF4">
      <w:pPr>
        <w:spacing w:line="360" w:lineRule="auto"/>
        <w:jc w:val="center"/>
        <w:rPr>
          <w:rFonts w:hint="eastAsia" w:ascii="仿宋" w:hAnsi="仿宋" w:eastAsia="仿宋" w:cs="仿宋"/>
          <w:color w:val="auto"/>
          <w:sz w:val="24"/>
          <w:highlight w:val="none"/>
          <w:u w:val="single"/>
        </w:rPr>
      </w:pPr>
    </w:p>
    <w:p w14:paraId="02CEF41E">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03B747E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2F698721">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54EC0F9">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0E239966">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856FD5D">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1EFFFBEB">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00156C3">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61076F2F">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2D2D56D1">
      <w:pPr>
        <w:spacing w:line="360" w:lineRule="auto"/>
        <w:ind w:firstLine="309"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49E2FCFB">
      <w:pPr>
        <w:spacing w:line="360" w:lineRule="auto"/>
        <w:ind w:right="420"/>
        <w:rPr>
          <w:rFonts w:hint="eastAsia" w:ascii="仿宋" w:hAnsi="仿宋" w:eastAsia="仿宋" w:cs="仿宋"/>
          <w:color w:val="auto"/>
          <w:sz w:val="24"/>
          <w:highlight w:val="none"/>
        </w:rPr>
      </w:pPr>
    </w:p>
    <w:p w14:paraId="15F72A7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6103E583">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DE7A11F">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26A88ED">
      <w:pPr>
        <w:pStyle w:val="5"/>
        <w:rPr>
          <w:rFonts w:hint="eastAsia" w:ascii="仿宋" w:hAnsi="仿宋" w:eastAsia="仿宋" w:cs="仿宋"/>
          <w:color w:val="auto"/>
          <w:highlight w:val="none"/>
          <w:lang w:val="en-US"/>
        </w:rPr>
      </w:pPr>
    </w:p>
    <w:p w14:paraId="77D73AEF">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6B02C9E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3B0F1040">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770E8BC">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BEB6EC4">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062AC6E">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08A204D0">
      <w:pPr>
        <w:pStyle w:val="24"/>
        <w:rPr>
          <w:rFonts w:hint="eastAsia"/>
          <w:color w:val="auto"/>
          <w:highlight w:val="none"/>
          <w:lang w:val="en-US" w:eastAsia="zh-CN"/>
        </w:rPr>
      </w:pPr>
    </w:p>
    <w:p w14:paraId="374448B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2BD6E76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C65300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33A4522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32C216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CBE217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5FEC6A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32533D5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6BBFB9EB">
      <w:pPr>
        <w:widowControl/>
        <w:jc w:val="left"/>
        <w:rPr>
          <w:rFonts w:hint="eastAsia" w:ascii="仿宋" w:hAnsi="仿宋" w:eastAsia="仿宋" w:cs="仿宋"/>
          <w:color w:val="auto"/>
          <w:kern w:val="0"/>
          <w:sz w:val="24"/>
          <w:highlight w:val="none"/>
        </w:rPr>
      </w:pPr>
    </w:p>
    <w:p w14:paraId="1EB29EA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1AFA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EB5013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518BBF6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65A51A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38CB6F5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61D5539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4B3FF49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68581D0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09AF6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32594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611E4A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AB81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54586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0D209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4B4C34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7CC800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1A05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2AC37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380A88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3655C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F49F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23245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77E87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433DA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77F95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FF8692">
            <w:pPr>
              <w:widowControl/>
              <w:jc w:val="left"/>
              <w:rPr>
                <w:rFonts w:hint="eastAsia" w:ascii="仿宋" w:hAnsi="仿宋" w:eastAsia="仿宋" w:cs="仿宋"/>
                <w:color w:val="auto"/>
                <w:kern w:val="0"/>
                <w:sz w:val="24"/>
                <w:highlight w:val="none"/>
              </w:rPr>
            </w:pPr>
          </w:p>
        </w:tc>
        <w:tc>
          <w:tcPr>
            <w:tcW w:w="1560" w:type="dxa"/>
            <w:vAlign w:val="center"/>
          </w:tcPr>
          <w:p w14:paraId="0F3FEF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E0D52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16E80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49037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070B54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518715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A88B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DEE4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59F3BC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EBC9F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92A2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59E251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2C6A3A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0E317B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87F2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D4E7B5">
            <w:pPr>
              <w:widowControl/>
              <w:jc w:val="left"/>
              <w:rPr>
                <w:rFonts w:hint="eastAsia" w:ascii="仿宋" w:hAnsi="仿宋" w:eastAsia="仿宋" w:cs="仿宋"/>
                <w:color w:val="auto"/>
                <w:kern w:val="0"/>
                <w:sz w:val="24"/>
                <w:highlight w:val="none"/>
              </w:rPr>
            </w:pPr>
          </w:p>
        </w:tc>
        <w:tc>
          <w:tcPr>
            <w:tcW w:w="1560" w:type="dxa"/>
            <w:vAlign w:val="center"/>
          </w:tcPr>
          <w:p w14:paraId="33D12B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5E613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57939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239D97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18605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5BABF6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BFC7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BA97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D85EC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0E0B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B9CD1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A362F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5ECB47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8B5E7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00835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4AE839">
            <w:pPr>
              <w:widowControl/>
              <w:jc w:val="left"/>
              <w:rPr>
                <w:rFonts w:hint="eastAsia" w:ascii="仿宋" w:hAnsi="仿宋" w:eastAsia="仿宋" w:cs="仿宋"/>
                <w:color w:val="auto"/>
                <w:kern w:val="0"/>
                <w:sz w:val="24"/>
                <w:highlight w:val="none"/>
              </w:rPr>
            </w:pPr>
          </w:p>
        </w:tc>
        <w:tc>
          <w:tcPr>
            <w:tcW w:w="1560" w:type="dxa"/>
            <w:vAlign w:val="center"/>
          </w:tcPr>
          <w:p w14:paraId="540E48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5A9E9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0E0A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219A7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4477B6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360644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483FD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57DF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61B029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141C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FACBC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9EC7A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69F192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01E98C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E1CC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06E213">
            <w:pPr>
              <w:widowControl/>
              <w:jc w:val="left"/>
              <w:rPr>
                <w:rFonts w:hint="eastAsia" w:ascii="仿宋" w:hAnsi="仿宋" w:eastAsia="仿宋" w:cs="仿宋"/>
                <w:color w:val="auto"/>
                <w:kern w:val="0"/>
                <w:sz w:val="24"/>
                <w:highlight w:val="none"/>
              </w:rPr>
            </w:pPr>
          </w:p>
        </w:tc>
        <w:tc>
          <w:tcPr>
            <w:tcW w:w="1560" w:type="dxa"/>
            <w:vAlign w:val="center"/>
          </w:tcPr>
          <w:p w14:paraId="533AB2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9DEA1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2AFD8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34C0D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1EB90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FE63B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29EB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0E8F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510E5C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112CB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0FF9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B965B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55614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EE2EC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FB51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8A6278">
            <w:pPr>
              <w:widowControl/>
              <w:jc w:val="left"/>
              <w:rPr>
                <w:rFonts w:hint="eastAsia" w:ascii="仿宋" w:hAnsi="仿宋" w:eastAsia="仿宋" w:cs="仿宋"/>
                <w:color w:val="auto"/>
                <w:kern w:val="0"/>
                <w:sz w:val="24"/>
                <w:highlight w:val="none"/>
              </w:rPr>
            </w:pPr>
          </w:p>
        </w:tc>
        <w:tc>
          <w:tcPr>
            <w:tcW w:w="1560" w:type="dxa"/>
            <w:vAlign w:val="center"/>
          </w:tcPr>
          <w:p w14:paraId="0FAEE4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F1272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AC6C0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F6D54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76D40C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7115D2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3AA3C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456E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489057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F0981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0BBDE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64977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2BAF3F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08F2E5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EFB5C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077AB6">
            <w:pPr>
              <w:widowControl/>
              <w:jc w:val="left"/>
              <w:rPr>
                <w:rFonts w:hint="eastAsia" w:ascii="仿宋" w:hAnsi="仿宋" w:eastAsia="仿宋" w:cs="仿宋"/>
                <w:color w:val="auto"/>
                <w:kern w:val="0"/>
                <w:sz w:val="24"/>
                <w:highlight w:val="none"/>
              </w:rPr>
            </w:pPr>
          </w:p>
        </w:tc>
        <w:tc>
          <w:tcPr>
            <w:tcW w:w="1560" w:type="dxa"/>
            <w:vAlign w:val="center"/>
          </w:tcPr>
          <w:p w14:paraId="711551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D050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9CE7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11B8B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4D88BD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FC913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01BE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D013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41BD91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32D4B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81F90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E3AB7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C4B58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CB18A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6FA1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2E1731">
            <w:pPr>
              <w:widowControl/>
              <w:jc w:val="left"/>
              <w:rPr>
                <w:rFonts w:hint="eastAsia" w:ascii="仿宋" w:hAnsi="仿宋" w:eastAsia="仿宋" w:cs="仿宋"/>
                <w:color w:val="auto"/>
                <w:kern w:val="0"/>
                <w:sz w:val="24"/>
                <w:highlight w:val="none"/>
              </w:rPr>
            </w:pPr>
          </w:p>
        </w:tc>
        <w:tc>
          <w:tcPr>
            <w:tcW w:w="1560" w:type="dxa"/>
            <w:vAlign w:val="center"/>
          </w:tcPr>
          <w:p w14:paraId="58C76B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600DE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0C001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B0861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5E2693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B61F5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C5DC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FD1D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34207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6B0FB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9BDEB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FA3D7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4A87B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68D6C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798F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4F7297">
            <w:pPr>
              <w:widowControl/>
              <w:jc w:val="left"/>
              <w:rPr>
                <w:rFonts w:hint="eastAsia" w:ascii="仿宋" w:hAnsi="仿宋" w:eastAsia="仿宋" w:cs="仿宋"/>
                <w:color w:val="auto"/>
                <w:kern w:val="0"/>
                <w:sz w:val="24"/>
                <w:highlight w:val="none"/>
              </w:rPr>
            </w:pPr>
          </w:p>
        </w:tc>
        <w:tc>
          <w:tcPr>
            <w:tcW w:w="1560" w:type="dxa"/>
            <w:vAlign w:val="center"/>
          </w:tcPr>
          <w:p w14:paraId="1D8783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B2232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A7E6F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72906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88086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516B39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D849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08AF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2C7E4C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19F69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E6610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19983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4CF80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93D64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82E9A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7EDDAC">
            <w:pPr>
              <w:widowControl/>
              <w:jc w:val="left"/>
              <w:rPr>
                <w:rFonts w:hint="eastAsia" w:ascii="仿宋" w:hAnsi="仿宋" w:eastAsia="仿宋" w:cs="仿宋"/>
                <w:color w:val="auto"/>
                <w:kern w:val="0"/>
                <w:sz w:val="24"/>
                <w:highlight w:val="none"/>
              </w:rPr>
            </w:pPr>
          </w:p>
        </w:tc>
        <w:tc>
          <w:tcPr>
            <w:tcW w:w="1560" w:type="dxa"/>
            <w:vAlign w:val="center"/>
          </w:tcPr>
          <w:p w14:paraId="47F1AC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45B3A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1718C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DD659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386C64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9EA95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7913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D9DE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435724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9A016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8CA0A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5866A8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3CEDD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D79CE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3C68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A8DF79">
            <w:pPr>
              <w:widowControl/>
              <w:jc w:val="left"/>
              <w:rPr>
                <w:rFonts w:hint="eastAsia" w:ascii="仿宋" w:hAnsi="仿宋" w:eastAsia="仿宋" w:cs="仿宋"/>
                <w:color w:val="auto"/>
                <w:kern w:val="0"/>
                <w:sz w:val="24"/>
                <w:highlight w:val="none"/>
              </w:rPr>
            </w:pPr>
          </w:p>
        </w:tc>
        <w:tc>
          <w:tcPr>
            <w:tcW w:w="1560" w:type="dxa"/>
            <w:vAlign w:val="center"/>
          </w:tcPr>
          <w:p w14:paraId="7B12F6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5AE08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270CE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9DF82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6DA4AC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B95CB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B8F2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19E0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64597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38F3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EBC47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F104F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00C31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59395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6B3D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E56551">
            <w:pPr>
              <w:widowControl/>
              <w:jc w:val="left"/>
              <w:rPr>
                <w:rFonts w:hint="eastAsia" w:ascii="仿宋" w:hAnsi="仿宋" w:eastAsia="仿宋" w:cs="仿宋"/>
                <w:color w:val="auto"/>
                <w:kern w:val="0"/>
                <w:sz w:val="24"/>
                <w:highlight w:val="none"/>
              </w:rPr>
            </w:pPr>
          </w:p>
        </w:tc>
        <w:tc>
          <w:tcPr>
            <w:tcW w:w="1560" w:type="dxa"/>
            <w:vAlign w:val="center"/>
          </w:tcPr>
          <w:p w14:paraId="147DF0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F48C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CD005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0E703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1B9F0D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55A285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CF72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638B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1C879B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C4485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C1E25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7FD27F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63F2AB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9363E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5B43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616C00">
            <w:pPr>
              <w:widowControl/>
              <w:jc w:val="left"/>
              <w:rPr>
                <w:rFonts w:hint="eastAsia" w:ascii="仿宋" w:hAnsi="仿宋" w:eastAsia="仿宋" w:cs="仿宋"/>
                <w:color w:val="auto"/>
                <w:kern w:val="0"/>
                <w:sz w:val="24"/>
                <w:highlight w:val="none"/>
              </w:rPr>
            </w:pPr>
          </w:p>
        </w:tc>
        <w:tc>
          <w:tcPr>
            <w:tcW w:w="1560" w:type="dxa"/>
            <w:vAlign w:val="center"/>
          </w:tcPr>
          <w:p w14:paraId="6C462F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B5BD3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8A618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3503AD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5ECEC6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7EB072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75FC6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5BA6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0BE962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06EED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C8AA0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A8C2F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AE576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3643D8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7CBF4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D34620">
            <w:pPr>
              <w:widowControl/>
              <w:jc w:val="left"/>
              <w:rPr>
                <w:rFonts w:hint="eastAsia" w:ascii="仿宋" w:hAnsi="仿宋" w:eastAsia="仿宋" w:cs="仿宋"/>
                <w:color w:val="auto"/>
                <w:kern w:val="0"/>
                <w:sz w:val="24"/>
                <w:highlight w:val="none"/>
              </w:rPr>
            </w:pPr>
          </w:p>
        </w:tc>
        <w:tc>
          <w:tcPr>
            <w:tcW w:w="1560" w:type="dxa"/>
            <w:vAlign w:val="center"/>
          </w:tcPr>
          <w:p w14:paraId="1652A8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20E73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5F30A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7026A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F7877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6DEC00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1EBC1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205B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0384E5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0CBA0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1B249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987E6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81450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0B340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E30E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9B803A">
            <w:pPr>
              <w:widowControl/>
              <w:jc w:val="left"/>
              <w:rPr>
                <w:rFonts w:hint="eastAsia" w:ascii="仿宋" w:hAnsi="仿宋" w:eastAsia="仿宋" w:cs="仿宋"/>
                <w:color w:val="auto"/>
                <w:kern w:val="0"/>
                <w:sz w:val="24"/>
                <w:highlight w:val="none"/>
              </w:rPr>
            </w:pPr>
          </w:p>
        </w:tc>
        <w:tc>
          <w:tcPr>
            <w:tcW w:w="1560" w:type="dxa"/>
            <w:vAlign w:val="center"/>
          </w:tcPr>
          <w:p w14:paraId="359B1C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9FC0E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C703E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168F6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55C35F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516A25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26856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8AF0A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04869C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6F9FC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9233D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05245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0B9EC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16EE6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FB9F51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80E47F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7801DDC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595C44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00F630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2DC8AB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115C6E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538C99C5">
      <w:pPr>
        <w:widowControl/>
        <w:jc w:val="left"/>
        <w:rPr>
          <w:rFonts w:hint="eastAsia" w:ascii="仿宋" w:hAnsi="仿宋" w:eastAsia="仿宋" w:cs="仿宋"/>
          <w:color w:val="auto"/>
          <w:kern w:val="0"/>
          <w:sz w:val="24"/>
          <w:highlight w:val="none"/>
        </w:rPr>
      </w:pPr>
    </w:p>
    <w:p w14:paraId="1CEAB40E">
      <w:pPr>
        <w:widowControl/>
        <w:jc w:val="left"/>
        <w:rPr>
          <w:rFonts w:hint="eastAsia" w:ascii="仿宋" w:hAnsi="仿宋" w:eastAsia="仿宋" w:cs="仿宋"/>
          <w:color w:val="auto"/>
          <w:kern w:val="0"/>
          <w:sz w:val="24"/>
          <w:highlight w:val="none"/>
        </w:rPr>
      </w:pPr>
    </w:p>
    <w:p w14:paraId="6B33637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46F75838">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662D8FE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CDEA81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95EF226">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36284C4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AB31DF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1B3A277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34F58E3A">
      <w:pPr>
        <w:widowControl/>
        <w:jc w:val="left"/>
        <w:rPr>
          <w:rFonts w:hint="eastAsia" w:ascii="仿宋" w:hAnsi="仿宋" w:eastAsia="仿宋" w:cs="仿宋"/>
          <w:color w:val="auto"/>
          <w:kern w:val="0"/>
          <w:sz w:val="18"/>
          <w:szCs w:val="18"/>
          <w:highlight w:val="none"/>
        </w:rPr>
      </w:pPr>
    </w:p>
    <w:p w14:paraId="6178439B">
      <w:pPr>
        <w:widowControl/>
        <w:jc w:val="left"/>
        <w:rPr>
          <w:rFonts w:hint="eastAsia" w:ascii="仿宋" w:hAnsi="仿宋" w:eastAsia="仿宋" w:cs="仿宋"/>
          <w:color w:val="auto"/>
          <w:kern w:val="0"/>
          <w:sz w:val="18"/>
          <w:szCs w:val="18"/>
          <w:highlight w:val="none"/>
        </w:rPr>
      </w:pPr>
    </w:p>
    <w:p w14:paraId="16C28024">
      <w:pPr>
        <w:widowControl/>
        <w:jc w:val="left"/>
        <w:rPr>
          <w:rFonts w:hint="eastAsia" w:ascii="仿宋" w:hAnsi="仿宋" w:eastAsia="仿宋" w:cs="仿宋"/>
          <w:color w:val="auto"/>
          <w:kern w:val="0"/>
          <w:sz w:val="18"/>
          <w:szCs w:val="18"/>
          <w:highlight w:val="none"/>
        </w:rPr>
      </w:pPr>
    </w:p>
    <w:p w14:paraId="535A7AD8">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318F73F5">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7C72EE89">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3093C3E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3EBD9B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12A1613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1679B75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34F145D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4E34015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3951E59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E83DF9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2317F48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114BE1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49E88C7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52C98C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5207892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6E8C86C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6541F41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AA1090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5434CF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66E71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41C462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40F887B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204085A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5BC74B2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192EAD6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55DF95A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7E59ABB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3199E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5B10E9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5CE09AC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1D97705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367777D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6C4A8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2995D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C42C9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62E31D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7D0EA0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288CC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21F9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7984BB">
            <w:pPr>
              <w:widowControl/>
              <w:jc w:val="left"/>
              <w:rPr>
                <w:rFonts w:hint="eastAsia" w:ascii="仿宋" w:hAnsi="仿宋" w:eastAsia="仿宋" w:cs="仿宋"/>
                <w:color w:val="auto"/>
                <w:kern w:val="0"/>
                <w:sz w:val="24"/>
                <w:highlight w:val="none"/>
              </w:rPr>
            </w:pPr>
          </w:p>
        </w:tc>
        <w:tc>
          <w:tcPr>
            <w:tcW w:w="1025" w:type="dxa"/>
            <w:vMerge w:val="continue"/>
            <w:vAlign w:val="center"/>
          </w:tcPr>
          <w:p w14:paraId="7CCF5808">
            <w:pPr>
              <w:widowControl/>
              <w:jc w:val="left"/>
              <w:rPr>
                <w:rFonts w:hint="eastAsia" w:ascii="仿宋" w:hAnsi="仿宋" w:eastAsia="仿宋" w:cs="仿宋"/>
                <w:color w:val="auto"/>
                <w:kern w:val="0"/>
                <w:sz w:val="24"/>
                <w:highlight w:val="none"/>
              </w:rPr>
            </w:pPr>
          </w:p>
        </w:tc>
        <w:tc>
          <w:tcPr>
            <w:tcW w:w="2836" w:type="dxa"/>
            <w:vMerge w:val="continue"/>
            <w:vAlign w:val="center"/>
          </w:tcPr>
          <w:p w14:paraId="2130375F">
            <w:pPr>
              <w:widowControl/>
              <w:jc w:val="left"/>
              <w:rPr>
                <w:rFonts w:hint="eastAsia" w:ascii="仿宋" w:hAnsi="仿宋" w:eastAsia="仿宋" w:cs="仿宋"/>
                <w:color w:val="auto"/>
                <w:kern w:val="0"/>
                <w:sz w:val="24"/>
                <w:highlight w:val="none"/>
              </w:rPr>
            </w:pPr>
          </w:p>
        </w:tc>
        <w:tc>
          <w:tcPr>
            <w:tcW w:w="606" w:type="dxa"/>
            <w:vAlign w:val="center"/>
          </w:tcPr>
          <w:p w14:paraId="479511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16ABB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943F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5CB45B">
            <w:pPr>
              <w:widowControl/>
              <w:jc w:val="left"/>
              <w:rPr>
                <w:rFonts w:hint="eastAsia" w:ascii="仿宋" w:hAnsi="仿宋" w:eastAsia="仿宋" w:cs="仿宋"/>
                <w:color w:val="auto"/>
                <w:kern w:val="0"/>
                <w:sz w:val="24"/>
                <w:highlight w:val="none"/>
              </w:rPr>
            </w:pPr>
          </w:p>
        </w:tc>
        <w:tc>
          <w:tcPr>
            <w:tcW w:w="1025" w:type="dxa"/>
            <w:vMerge w:val="continue"/>
            <w:vAlign w:val="center"/>
          </w:tcPr>
          <w:p w14:paraId="3D8EC39F">
            <w:pPr>
              <w:widowControl/>
              <w:jc w:val="left"/>
              <w:rPr>
                <w:rFonts w:hint="eastAsia" w:ascii="仿宋" w:hAnsi="仿宋" w:eastAsia="仿宋" w:cs="仿宋"/>
                <w:color w:val="auto"/>
                <w:kern w:val="0"/>
                <w:sz w:val="24"/>
                <w:highlight w:val="none"/>
              </w:rPr>
            </w:pPr>
          </w:p>
        </w:tc>
        <w:tc>
          <w:tcPr>
            <w:tcW w:w="2836" w:type="dxa"/>
            <w:vMerge w:val="continue"/>
            <w:vAlign w:val="center"/>
          </w:tcPr>
          <w:p w14:paraId="4BA944DF">
            <w:pPr>
              <w:widowControl/>
              <w:jc w:val="left"/>
              <w:rPr>
                <w:rFonts w:hint="eastAsia" w:ascii="仿宋" w:hAnsi="仿宋" w:eastAsia="仿宋" w:cs="仿宋"/>
                <w:color w:val="auto"/>
                <w:kern w:val="0"/>
                <w:sz w:val="24"/>
                <w:highlight w:val="none"/>
              </w:rPr>
            </w:pPr>
          </w:p>
        </w:tc>
        <w:tc>
          <w:tcPr>
            <w:tcW w:w="606" w:type="dxa"/>
            <w:vAlign w:val="center"/>
          </w:tcPr>
          <w:p w14:paraId="330466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7F420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3A04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7ECD31">
            <w:pPr>
              <w:widowControl/>
              <w:jc w:val="left"/>
              <w:rPr>
                <w:rFonts w:hint="eastAsia" w:ascii="仿宋" w:hAnsi="仿宋" w:eastAsia="仿宋" w:cs="仿宋"/>
                <w:color w:val="auto"/>
                <w:kern w:val="0"/>
                <w:sz w:val="24"/>
                <w:highlight w:val="none"/>
              </w:rPr>
            </w:pPr>
          </w:p>
        </w:tc>
        <w:tc>
          <w:tcPr>
            <w:tcW w:w="1025" w:type="dxa"/>
            <w:vMerge w:val="restart"/>
            <w:vAlign w:val="center"/>
          </w:tcPr>
          <w:p w14:paraId="1F11FC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538AA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254C0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8DFA9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2669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A56C00">
            <w:pPr>
              <w:widowControl/>
              <w:jc w:val="left"/>
              <w:rPr>
                <w:rFonts w:hint="eastAsia" w:ascii="仿宋" w:hAnsi="仿宋" w:eastAsia="仿宋" w:cs="仿宋"/>
                <w:color w:val="auto"/>
                <w:kern w:val="0"/>
                <w:sz w:val="24"/>
                <w:highlight w:val="none"/>
              </w:rPr>
            </w:pPr>
          </w:p>
        </w:tc>
        <w:tc>
          <w:tcPr>
            <w:tcW w:w="1025" w:type="dxa"/>
            <w:vMerge w:val="continue"/>
            <w:vAlign w:val="center"/>
          </w:tcPr>
          <w:p w14:paraId="724A30CA">
            <w:pPr>
              <w:widowControl/>
              <w:jc w:val="left"/>
              <w:rPr>
                <w:rFonts w:hint="eastAsia" w:ascii="仿宋" w:hAnsi="仿宋" w:eastAsia="仿宋" w:cs="仿宋"/>
                <w:color w:val="auto"/>
                <w:kern w:val="0"/>
                <w:sz w:val="24"/>
                <w:highlight w:val="none"/>
              </w:rPr>
            </w:pPr>
          </w:p>
        </w:tc>
        <w:tc>
          <w:tcPr>
            <w:tcW w:w="2836" w:type="dxa"/>
            <w:vMerge w:val="continue"/>
            <w:vAlign w:val="center"/>
          </w:tcPr>
          <w:p w14:paraId="7AF7535B">
            <w:pPr>
              <w:widowControl/>
              <w:jc w:val="left"/>
              <w:rPr>
                <w:rFonts w:hint="eastAsia" w:ascii="仿宋" w:hAnsi="仿宋" w:eastAsia="仿宋" w:cs="仿宋"/>
                <w:color w:val="auto"/>
                <w:kern w:val="0"/>
                <w:sz w:val="24"/>
                <w:highlight w:val="none"/>
              </w:rPr>
            </w:pPr>
          </w:p>
        </w:tc>
        <w:tc>
          <w:tcPr>
            <w:tcW w:w="606" w:type="dxa"/>
            <w:vAlign w:val="center"/>
          </w:tcPr>
          <w:p w14:paraId="77146E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ED920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6B653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95EDA2">
            <w:pPr>
              <w:widowControl/>
              <w:jc w:val="left"/>
              <w:rPr>
                <w:rFonts w:hint="eastAsia" w:ascii="仿宋" w:hAnsi="仿宋" w:eastAsia="仿宋" w:cs="仿宋"/>
                <w:color w:val="auto"/>
                <w:kern w:val="0"/>
                <w:sz w:val="24"/>
                <w:highlight w:val="none"/>
              </w:rPr>
            </w:pPr>
          </w:p>
        </w:tc>
        <w:tc>
          <w:tcPr>
            <w:tcW w:w="1025" w:type="dxa"/>
            <w:vMerge w:val="continue"/>
            <w:vAlign w:val="center"/>
          </w:tcPr>
          <w:p w14:paraId="48E319A4">
            <w:pPr>
              <w:widowControl/>
              <w:jc w:val="left"/>
              <w:rPr>
                <w:rFonts w:hint="eastAsia" w:ascii="仿宋" w:hAnsi="仿宋" w:eastAsia="仿宋" w:cs="仿宋"/>
                <w:color w:val="auto"/>
                <w:kern w:val="0"/>
                <w:sz w:val="24"/>
                <w:highlight w:val="none"/>
              </w:rPr>
            </w:pPr>
          </w:p>
        </w:tc>
        <w:tc>
          <w:tcPr>
            <w:tcW w:w="2836" w:type="dxa"/>
            <w:vMerge w:val="continue"/>
            <w:vAlign w:val="center"/>
          </w:tcPr>
          <w:p w14:paraId="270A3CAB">
            <w:pPr>
              <w:widowControl/>
              <w:jc w:val="left"/>
              <w:rPr>
                <w:rFonts w:hint="eastAsia" w:ascii="仿宋" w:hAnsi="仿宋" w:eastAsia="仿宋" w:cs="仿宋"/>
                <w:color w:val="auto"/>
                <w:kern w:val="0"/>
                <w:sz w:val="24"/>
                <w:highlight w:val="none"/>
              </w:rPr>
            </w:pPr>
          </w:p>
        </w:tc>
        <w:tc>
          <w:tcPr>
            <w:tcW w:w="606" w:type="dxa"/>
            <w:vAlign w:val="center"/>
          </w:tcPr>
          <w:p w14:paraId="328063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FC294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E0FE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3A895A">
            <w:pPr>
              <w:widowControl/>
              <w:jc w:val="left"/>
              <w:rPr>
                <w:rFonts w:hint="eastAsia" w:ascii="仿宋" w:hAnsi="仿宋" w:eastAsia="仿宋" w:cs="仿宋"/>
                <w:color w:val="auto"/>
                <w:kern w:val="0"/>
                <w:sz w:val="24"/>
                <w:highlight w:val="none"/>
              </w:rPr>
            </w:pPr>
          </w:p>
        </w:tc>
        <w:tc>
          <w:tcPr>
            <w:tcW w:w="1025" w:type="dxa"/>
            <w:vMerge w:val="continue"/>
            <w:vAlign w:val="center"/>
          </w:tcPr>
          <w:p w14:paraId="18050D7F">
            <w:pPr>
              <w:widowControl/>
              <w:jc w:val="left"/>
              <w:rPr>
                <w:rFonts w:hint="eastAsia" w:ascii="仿宋" w:hAnsi="仿宋" w:eastAsia="仿宋" w:cs="仿宋"/>
                <w:color w:val="auto"/>
                <w:kern w:val="0"/>
                <w:sz w:val="24"/>
                <w:highlight w:val="none"/>
              </w:rPr>
            </w:pPr>
          </w:p>
        </w:tc>
        <w:tc>
          <w:tcPr>
            <w:tcW w:w="2836" w:type="dxa"/>
            <w:vMerge w:val="restart"/>
            <w:vAlign w:val="center"/>
          </w:tcPr>
          <w:p w14:paraId="6A5D3F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1C0F2C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C288B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93C4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4FB50F">
            <w:pPr>
              <w:widowControl/>
              <w:jc w:val="left"/>
              <w:rPr>
                <w:rFonts w:hint="eastAsia" w:ascii="仿宋" w:hAnsi="仿宋" w:eastAsia="仿宋" w:cs="仿宋"/>
                <w:color w:val="auto"/>
                <w:kern w:val="0"/>
                <w:sz w:val="24"/>
                <w:highlight w:val="none"/>
              </w:rPr>
            </w:pPr>
          </w:p>
        </w:tc>
        <w:tc>
          <w:tcPr>
            <w:tcW w:w="1025" w:type="dxa"/>
            <w:vMerge w:val="continue"/>
            <w:vAlign w:val="center"/>
          </w:tcPr>
          <w:p w14:paraId="6B2FDD35">
            <w:pPr>
              <w:widowControl/>
              <w:jc w:val="left"/>
              <w:rPr>
                <w:rFonts w:hint="eastAsia" w:ascii="仿宋" w:hAnsi="仿宋" w:eastAsia="仿宋" w:cs="仿宋"/>
                <w:color w:val="auto"/>
                <w:kern w:val="0"/>
                <w:sz w:val="24"/>
                <w:highlight w:val="none"/>
              </w:rPr>
            </w:pPr>
          </w:p>
        </w:tc>
        <w:tc>
          <w:tcPr>
            <w:tcW w:w="2836" w:type="dxa"/>
            <w:vMerge w:val="continue"/>
            <w:vAlign w:val="center"/>
          </w:tcPr>
          <w:p w14:paraId="6E8D0077">
            <w:pPr>
              <w:widowControl/>
              <w:jc w:val="left"/>
              <w:rPr>
                <w:rFonts w:hint="eastAsia" w:ascii="仿宋" w:hAnsi="仿宋" w:eastAsia="仿宋" w:cs="仿宋"/>
                <w:color w:val="auto"/>
                <w:kern w:val="0"/>
                <w:sz w:val="24"/>
                <w:highlight w:val="none"/>
              </w:rPr>
            </w:pPr>
          </w:p>
        </w:tc>
        <w:tc>
          <w:tcPr>
            <w:tcW w:w="606" w:type="dxa"/>
            <w:vAlign w:val="center"/>
          </w:tcPr>
          <w:p w14:paraId="0E6036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E6A56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65E8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48F0AB">
            <w:pPr>
              <w:widowControl/>
              <w:jc w:val="left"/>
              <w:rPr>
                <w:rFonts w:hint="eastAsia" w:ascii="仿宋" w:hAnsi="仿宋" w:eastAsia="仿宋" w:cs="仿宋"/>
                <w:color w:val="auto"/>
                <w:kern w:val="0"/>
                <w:sz w:val="24"/>
                <w:highlight w:val="none"/>
              </w:rPr>
            </w:pPr>
          </w:p>
        </w:tc>
        <w:tc>
          <w:tcPr>
            <w:tcW w:w="1025" w:type="dxa"/>
            <w:vMerge w:val="continue"/>
            <w:vAlign w:val="center"/>
          </w:tcPr>
          <w:p w14:paraId="15A14B5E">
            <w:pPr>
              <w:widowControl/>
              <w:jc w:val="left"/>
              <w:rPr>
                <w:rFonts w:hint="eastAsia" w:ascii="仿宋" w:hAnsi="仿宋" w:eastAsia="仿宋" w:cs="仿宋"/>
                <w:color w:val="auto"/>
                <w:kern w:val="0"/>
                <w:sz w:val="24"/>
                <w:highlight w:val="none"/>
              </w:rPr>
            </w:pPr>
          </w:p>
        </w:tc>
        <w:tc>
          <w:tcPr>
            <w:tcW w:w="2836" w:type="dxa"/>
            <w:vMerge w:val="continue"/>
            <w:vAlign w:val="center"/>
          </w:tcPr>
          <w:p w14:paraId="13D5376C">
            <w:pPr>
              <w:widowControl/>
              <w:jc w:val="left"/>
              <w:rPr>
                <w:rFonts w:hint="eastAsia" w:ascii="仿宋" w:hAnsi="仿宋" w:eastAsia="仿宋" w:cs="仿宋"/>
                <w:color w:val="auto"/>
                <w:kern w:val="0"/>
                <w:sz w:val="24"/>
                <w:highlight w:val="none"/>
              </w:rPr>
            </w:pPr>
          </w:p>
        </w:tc>
        <w:tc>
          <w:tcPr>
            <w:tcW w:w="606" w:type="dxa"/>
            <w:vAlign w:val="center"/>
          </w:tcPr>
          <w:p w14:paraId="55A64A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13620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6DBA2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FC461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52C433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7098FE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71A09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73E41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C4F48C5">
            <w:pPr>
              <w:widowControl/>
              <w:jc w:val="left"/>
              <w:rPr>
                <w:rFonts w:hint="eastAsia" w:ascii="仿宋" w:hAnsi="仿宋" w:eastAsia="仿宋" w:cs="仿宋"/>
                <w:color w:val="auto"/>
                <w:kern w:val="0"/>
                <w:sz w:val="24"/>
                <w:highlight w:val="none"/>
              </w:rPr>
            </w:pPr>
          </w:p>
        </w:tc>
        <w:tc>
          <w:tcPr>
            <w:tcW w:w="2836" w:type="dxa"/>
            <w:vMerge w:val="continue"/>
            <w:vAlign w:val="center"/>
          </w:tcPr>
          <w:p w14:paraId="0F5DFE25">
            <w:pPr>
              <w:widowControl/>
              <w:jc w:val="left"/>
              <w:rPr>
                <w:rFonts w:hint="eastAsia" w:ascii="仿宋" w:hAnsi="仿宋" w:eastAsia="仿宋" w:cs="仿宋"/>
                <w:color w:val="auto"/>
                <w:kern w:val="0"/>
                <w:sz w:val="24"/>
                <w:highlight w:val="none"/>
              </w:rPr>
            </w:pPr>
          </w:p>
        </w:tc>
        <w:tc>
          <w:tcPr>
            <w:tcW w:w="606" w:type="dxa"/>
            <w:vAlign w:val="center"/>
          </w:tcPr>
          <w:p w14:paraId="41805F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40FCA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3214C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4682232">
            <w:pPr>
              <w:widowControl/>
              <w:jc w:val="left"/>
              <w:rPr>
                <w:rFonts w:hint="eastAsia" w:ascii="仿宋" w:hAnsi="仿宋" w:eastAsia="仿宋" w:cs="仿宋"/>
                <w:color w:val="auto"/>
                <w:kern w:val="0"/>
                <w:sz w:val="24"/>
                <w:highlight w:val="none"/>
              </w:rPr>
            </w:pPr>
          </w:p>
        </w:tc>
        <w:tc>
          <w:tcPr>
            <w:tcW w:w="2836" w:type="dxa"/>
            <w:vMerge w:val="continue"/>
            <w:vAlign w:val="center"/>
          </w:tcPr>
          <w:p w14:paraId="512EBAC6">
            <w:pPr>
              <w:widowControl/>
              <w:jc w:val="left"/>
              <w:rPr>
                <w:rFonts w:hint="eastAsia" w:ascii="仿宋" w:hAnsi="仿宋" w:eastAsia="仿宋" w:cs="仿宋"/>
                <w:color w:val="auto"/>
                <w:kern w:val="0"/>
                <w:sz w:val="24"/>
                <w:highlight w:val="none"/>
              </w:rPr>
            </w:pPr>
          </w:p>
        </w:tc>
        <w:tc>
          <w:tcPr>
            <w:tcW w:w="606" w:type="dxa"/>
            <w:vAlign w:val="center"/>
          </w:tcPr>
          <w:p w14:paraId="296777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A6372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64FBD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1C5DC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4C97A0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42F877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8C71A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4A1C8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8633B0B">
            <w:pPr>
              <w:widowControl/>
              <w:jc w:val="left"/>
              <w:rPr>
                <w:rFonts w:hint="eastAsia" w:ascii="仿宋" w:hAnsi="仿宋" w:eastAsia="仿宋" w:cs="仿宋"/>
                <w:color w:val="auto"/>
                <w:kern w:val="0"/>
                <w:sz w:val="24"/>
                <w:highlight w:val="none"/>
              </w:rPr>
            </w:pPr>
          </w:p>
        </w:tc>
        <w:tc>
          <w:tcPr>
            <w:tcW w:w="2836" w:type="dxa"/>
            <w:vMerge w:val="continue"/>
            <w:vAlign w:val="center"/>
          </w:tcPr>
          <w:p w14:paraId="79729E88">
            <w:pPr>
              <w:widowControl/>
              <w:jc w:val="left"/>
              <w:rPr>
                <w:rFonts w:hint="eastAsia" w:ascii="仿宋" w:hAnsi="仿宋" w:eastAsia="仿宋" w:cs="仿宋"/>
                <w:color w:val="auto"/>
                <w:kern w:val="0"/>
                <w:sz w:val="24"/>
                <w:highlight w:val="none"/>
              </w:rPr>
            </w:pPr>
          </w:p>
        </w:tc>
        <w:tc>
          <w:tcPr>
            <w:tcW w:w="606" w:type="dxa"/>
            <w:vAlign w:val="center"/>
          </w:tcPr>
          <w:p w14:paraId="3597AA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F80CC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1EFB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F772287">
            <w:pPr>
              <w:widowControl/>
              <w:jc w:val="left"/>
              <w:rPr>
                <w:rFonts w:hint="eastAsia" w:ascii="仿宋" w:hAnsi="仿宋" w:eastAsia="仿宋" w:cs="仿宋"/>
                <w:color w:val="auto"/>
                <w:kern w:val="0"/>
                <w:sz w:val="24"/>
                <w:highlight w:val="none"/>
              </w:rPr>
            </w:pPr>
          </w:p>
        </w:tc>
        <w:tc>
          <w:tcPr>
            <w:tcW w:w="2836" w:type="dxa"/>
            <w:vMerge w:val="continue"/>
            <w:vAlign w:val="center"/>
          </w:tcPr>
          <w:p w14:paraId="79230FE7">
            <w:pPr>
              <w:widowControl/>
              <w:jc w:val="left"/>
              <w:rPr>
                <w:rFonts w:hint="eastAsia" w:ascii="仿宋" w:hAnsi="仿宋" w:eastAsia="仿宋" w:cs="仿宋"/>
                <w:color w:val="auto"/>
                <w:kern w:val="0"/>
                <w:sz w:val="24"/>
                <w:highlight w:val="none"/>
              </w:rPr>
            </w:pPr>
          </w:p>
        </w:tc>
        <w:tc>
          <w:tcPr>
            <w:tcW w:w="606" w:type="dxa"/>
            <w:vAlign w:val="center"/>
          </w:tcPr>
          <w:p w14:paraId="337520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6B52C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3C7DA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962AC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3AB637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622438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3C55FA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280C7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064F9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8EB2DB">
            <w:pPr>
              <w:widowControl/>
              <w:jc w:val="left"/>
              <w:rPr>
                <w:rFonts w:hint="eastAsia" w:ascii="仿宋" w:hAnsi="仿宋" w:eastAsia="仿宋" w:cs="仿宋"/>
                <w:color w:val="auto"/>
                <w:kern w:val="0"/>
                <w:sz w:val="24"/>
                <w:highlight w:val="none"/>
              </w:rPr>
            </w:pPr>
          </w:p>
        </w:tc>
        <w:tc>
          <w:tcPr>
            <w:tcW w:w="1025" w:type="dxa"/>
            <w:vMerge w:val="continue"/>
            <w:vAlign w:val="center"/>
          </w:tcPr>
          <w:p w14:paraId="556DA305">
            <w:pPr>
              <w:widowControl/>
              <w:jc w:val="left"/>
              <w:rPr>
                <w:rFonts w:hint="eastAsia" w:ascii="仿宋" w:hAnsi="仿宋" w:eastAsia="仿宋" w:cs="仿宋"/>
                <w:color w:val="auto"/>
                <w:kern w:val="0"/>
                <w:sz w:val="24"/>
                <w:highlight w:val="none"/>
              </w:rPr>
            </w:pPr>
          </w:p>
        </w:tc>
        <w:tc>
          <w:tcPr>
            <w:tcW w:w="2836" w:type="dxa"/>
            <w:vMerge w:val="continue"/>
            <w:vAlign w:val="center"/>
          </w:tcPr>
          <w:p w14:paraId="033CC0BC">
            <w:pPr>
              <w:widowControl/>
              <w:jc w:val="left"/>
              <w:rPr>
                <w:rFonts w:hint="eastAsia" w:ascii="仿宋" w:hAnsi="仿宋" w:eastAsia="仿宋" w:cs="仿宋"/>
                <w:color w:val="auto"/>
                <w:kern w:val="0"/>
                <w:sz w:val="24"/>
                <w:highlight w:val="none"/>
              </w:rPr>
            </w:pPr>
          </w:p>
        </w:tc>
        <w:tc>
          <w:tcPr>
            <w:tcW w:w="606" w:type="dxa"/>
            <w:vAlign w:val="center"/>
          </w:tcPr>
          <w:p w14:paraId="3B1589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6C2CF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27A4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4D88EE">
            <w:pPr>
              <w:widowControl/>
              <w:jc w:val="left"/>
              <w:rPr>
                <w:rFonts w:hint="eastAsia" w:ascii="仿宋" w:hAnsi="仿宋" w:eastAsia="仿宋" w:cs="仿宋"/>
                <w:color w:val="auto"/>
                <w:kern w:val="0"/>
                <w:sz w:val="24"/>
                <w:highlight w:val="none"/>
              </w:rPr>
            </w:pPr>
          </w:p>
        </w:tc>
        <w:tc>
          <w:tcPr>
            <w:tcW w:w="1025" w:type="dxa"/>
            <w:vMerge w:val="continue"/>
            <w:vAlign w:val="center"/>
          </w:tcPr>
          <w:p w14:paraId="4A84E747">
            <w:pPr>
              <w:widowControl/>
              <w:jc w:val="left"/>
              <w:rPr>
                <w:rFonts w:hint="eastAsia" w:ascii="仿宋" w:hAnsi="仿宋" w:eastAsia="仿宋" w:cs="仿宋"/>
                <w:color w:val="auto"/>
                <w:kern w:val="0"/>
                <w:sz w:val="24"/>
                <w:highlight w:val="none"/>
              </w:rPr>
            </w:pPr>
          </w:p>
        </w:tc>
        <w:tc>
          <w:tcPr>
            <w:tcW w:w="2836" w:type="dxa"/>
            <w:vMerge w:val="continue"/>
            <w:vAlign w:val="center"/>
          </w:tcPr>
          <w:p w14:paraId="52671E71">
            <w:pPr>
              <w:widowControl/>
              <w:jc w:val="left"/>
              <w:rPr>
                <w:rFonts w:hint="eastAsia" w:ascii="仿宋" w:hAnsi="仿宋" w:eastAsia="仿宋" w:cs="仿宋"/>
                <w:color w:val="auto"/>
                <w:kern w:val="0"/>
                <w:sz w:val="24"/>
                <w:highlight w:val="none"/>
              </w:rPr>
            </w:pPr>
          </w:p>
        </w:tc>
        <w:tc>
          <w:tcPr>
            <w:tcW w:w="606" w:type="dxa"/>
            <w:vAlign w:val="center"/>
          </w:tcPr>
          <w:p w14:paraId="312AEE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C2D31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B358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D7BDAA">
            <w:pPr>
              <w:widowControl/>
              <w:jc w:val="left"/>
              <w:rPr>
                <w:rFonts w:hint="eastAsia" w:ascii="仿宋" w:hAnsi="仿宋" w:eastAsia="仿宋" w:cs="仿宋"/>
                <w:color w:val="auto"/>
                <w:kern w:val="0"/>
                <w:sz w:val="24"/>
                <w:highlight w:val="none"/>
              </w:rPr>
            </w:pPr>
          </w:p>
        </w:tc>
        <w:tc>
          <w:tcPr>
            <w:tcW w:w="1025" w:type="dxa"/>
            <w:vMerge w:val="restart"/>
            <w:vAlign w:val="center"/>
          </w:tcPr>
          <w:p w14:paraId="64A92F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5224D2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3F7A34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7A3FE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02DF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C132BF">
            <w:pPr>
              <w:widowControl/>
              <w:jc w:val="left"/>
              <w:rPr>
                <w:rFonts w:hint="eastAsia" w:ascii="仿宋" w:hAnsi="仿宋" w:eastAsia="仿宋" w:cs="仿宋"/>
                <w:color w:val="auto"/>
                <w:kern w:val="0"/>
                <w:sz w:val="24"/>
                <w:highlight w:val="none"/>
              </w:rPr>
            </w:pPr>
          </w:p>
        </w:tc>
        <w:tc>
          <w:tcPr>
            <w:tcW w:w="1025" w:type="dxa"/>
            <w:vMerge w:val="continue"/>
            <w:vAlign w:val="center"/>
          </w:tcPr>
          <w:p w14:paraId="1DC146DB">
            <w:pPr>
              <w:widowControl/>
              <w:jc w:val="left"/>
              <w:rPr>
                <w:rFonts w:hint="eastAsia" w:ascii="仿宋" w:hAnsi="仿宋" w:eastAsia="仿宋" w:cs="仿宋"/>
                <w:color w:val="auto"/>
                <w:kern w:val="0"/>
                <w:sz w:val="24"/>
                <w:highlight w:val="none"/>
              </w:rPr>
            </w:pPr>
          </w:p>
        </w:tc>
        <w:tc>
          <w:tcPr>
            <w:tcW w:w="2836" w:type="dxa"/>
            <w:vMerge w:val="continue"/>
            <w:vAlign w:val="center"/>
          </w:tcPr>
          <w:p w14:paraId="789238CF">
            <w:pPr>
              <w:widowControl/>
              <w:jc w:val="left"/>
              <w:rPr>
                <w:rFonts w:hint="eastAsia" w:ascii="仿宋" w:hAnsi="仿宋" w:eastAsia="仿宋" w:cs="仿宋"/>
                <w:color w:val="auto"/>
                <w:kern w:val="0"/>
                <w:sz w:val="24"/>
                <w:highlight w:val="none"/>
              </w:rPr>
            </w:pPr>
          </w:p>
        </w:tc>
        <w:tc>
          <w:tcPr>
            <w:tcW w:w="606" w:type="dxa"/>
            <w:vAlign w:val="center"/>
          </w:tcPr>
          <w:p w14:paraId="7F7ADB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99F5A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B81D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97C259">
            <w:pPr>
              <w:widowControl/>
              <w:jc w:val="left"/>
              <w:rPr>
                <w:rFonts w:hint="eastAsia" w:ascii="仿宋" w:hAnsi="仿宋" w:eastAsia="仿宋" w:cs="仿宋"/>
                <w:color w:val="auto"/>
                <w:kern w:val="0"/>
                <w:sz w:val="24"/>
                <w:highlight w:val="none"/>
              </w:rPr>
            </w:pPr>
          </w:p>
        </w:tc>
        <w:tc>
          <w:tcPr>
            <w:tcW w:w="1025" w:type="dxa"/>
            <w:vMerge w:val="continue"/>
            <w:vAlign w:val="center"/>
          </w:tcPr>
          <w:p w14:paraId="3D2FDD39">
            <w:pPr>
              <w:widowControl/>
              <w:jc w:val="left"/>
              <w:rPr>
                <w:rFonts w:hint="eastAsia" w:ascii="仿宋" w:hAnsi="仿宋" w:eastAsia="仿宋" w:cs="仿宋"/>
                <w:color w:val="auto"/>
                <w:kern w:val="0"/>
                <w:sz w:val="24"/>
                <w:highlight w:val="none"/>
              </w:rPr>
            </w:pPr>
          </w:p>
        </w:tc>
        <w:tc>
          <w:tcPr>
            <w:tcW w:w="2836" w:type="dxa"/>
            <w:vMerge w:val="continue"/>
            <w:vAlign w:val="center"/>
          </w:tcPr>
          <w:p w14:paraId="285FC0AB">
            <w:pPr>
              <w:widowControl/>
              <w:jc w:val="left"/>
              <w:rPr>
                <w:rFonts w:hint="eastAsia" w:ascii="仿宋" w:hAnsi="仿宋" w:eastAsia="仿宋" w:cs="仿宋"/>
                <w:color w:val="auto"/>
                <w:kern w:val="0"/>
                <w:sz w:val="24"/>
                <w:highlight w:val="none"/>
              </w:rPr>
            </w:pPr>
          </w:p>
        </w:tc>
        <w:tc>
          <w:tcPr>
            <w:tcW w:w="606" w:type="dxa"/>
            <w:vAlign w:val="center"/>
          </w:tcPr>
          <w:p w14:paraId="3DD9BB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4EC3A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7F0F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F21CD7">
            <w:pPr>
              <w:widowControl/>
              <w:jc w:val="left"/>
              <w:rPr>
                <w:rFonts w:hint="eastAsia" w:ascii="仿宋" w:hAnsi="仿宋" w:eastAsia="仿宋" w:cs="仿宋"/>
                <w:color w:val="auto"/>
                <w:kern w:val="0"/>
                <w:sz w:val="24"/>
                <w:highlight w:val="none"/>
              </w:rPr>
            </w:pPr>
          </w:p>
        </w:tc>
        <w:tc>
          <w:tcPr>
            <w:tcW w:w="1025" w:type="dxa"/>
            <w:vMerge w:val="restart"/>
            <w:vAlign w:val="center"/>
          </w:tcPr>
          <w:p w14:paraId="73A2BB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61B586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8D436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05F52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0831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4BE607">
            <w:pPr>
              <w:widowControl/>
              <w:jc w:val="left"/>
              <w:rPr>
                <w:rFonts w:hint="eastAsia" w:ascii="仿宋" w:hAnsi="仿宋" w:eastAsia="仿宋" w:cs="仿宋"/>
                <w:color w:val="auto"/>
                <w:kern w:val="0"/>
                <w:sz w:val="24"/>
                <w:highlight w:val="none"/>
              </w:rPr>
            </w:pPr>
          </w:p>
        </w:tc>
        <w:tc>
          <w:tcPr>
            <w:tcW w:w="1025" w:type="dxa"/>
            <w:vMerge w:val="continue"/>
            <w:vAlign w:val="center"/>
          </w:tcPr>
          <w:p w14:paraId="6E8B5FB2">
            <w:pPr>
              <w:widowControl/>
              <w:jc w:val="left"/>
              <w:rPr>
                <w:rFonts w:hint="eastAsia" w:ascii="仿宋" w:hAnsi="仿宋" w:eastAsia="仿宋" w:cs="仿宋"/>
                <w:color w:val="auto"/>
                <w:kern w:val="0"/>
                <w:sz w:val="24"/>
                <w:highlight w:val="none"/>
              </w:rPr>
            </w:pPr>
          </w:p>
        </w:tc>
        <w:tc>
          <w:tcPr>
            <w:tcW w:w="2836" w:type="dxa"/>
            <w:vMerge w:val="continue"/>
            <w:vAlign w:val="center"/>
          </w:tcPr>
          <w:p w14:paraId="6CE4EBE2">
            <w:pPr>
              <w:widowControl/>
              <w:jc w:val="left"/>
              <w:rPr>
                <w:rFonts w:hint="eastAsia" w:ascii="仿宋" w:hAnsi="仿宋" w:eastAsia="仿宋" w:cs="仿宋"/>
                <w:color w:val="auto"/>
                <w:kern w:val="0"/>
                <w:sz w:val="24"/>
                <w:highlight w:val="none"/>
              </w:rPr>
            </w:pPr>
          </w:p>
        </w:tc>
        <w:tc>
          <w:tcPr>
            <w:tcW w:w="606" w:type="dxa"/>
            <w:vAlign w:val="center"/>
          </w:tcPr>
          <w:p w14:paraId="22B0E7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95A61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E784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8D0013">
            <w:pPr>
              <w:widowControl/>
              <w:jc w:val="left"/>
              <w:rPr>
                <w:rFonts w:hint="eastAsia" w:ascii="仿宋" w:hAnsi="仿宋" w:eastAsia="仿宋" w:cs="仿宋"/>
                <w:color w:val="auto"/>
                <w:kern w:val="0"/>
                <w:sz w:val="24"/>
                <w:highlight w:val="none"/>
              </w:rPr>
            </w:pPr>
          </w:p>
        </w:tc>
        <w:tc>
          <w:tcPr>
            <w:tcW w:w="1025" w:type="dxa"/>
            <w:vMerge w:val="continue"/>
            <w:vAlign w:val="center"/>
          </w:tcPr>
          <w:p w14:paraId="28EF6E10">
            <w:pPr>
              <w:widowControl/>
              <w:jc w:val="left"/>
              <w:rPr>
                <w:rFonts w:hint="eastAsia" w:ascii="仿宋" w:hAnsi="仿宋" w:eastAsia="仿宋" w:cs="仿宋"/>
                <w:color w:val="auto"/>
                <w:kern w:val="0"/>
                <w:sz w:val="24"/>
                <w:highlight w:val="none"/>
              </w:rPr>
            </w:pPr>
          </w:p>
        </w:tc>
        <w:tc>
          <w:tcPr>
            <w:tcW w:w="2836" w:type="dxa"/>
            <w:vMerge w:val="continue"/>
            <w:vAlign w:val="center"/>
          </w:tcPr>
          <w:p w14:paraId="5E4E659F">
            <w:pPr>
              <w:widowControl/>
              <w:jc w:val="left"/>
              <w:rPr>
                <w:rFonts w:hint="eastAsia" w:ascii="仿宋" w:hAnsi="仿宋" w:eastAsia="仿宋" w:cs="仿宋"/>
                <w:color w:val="auto"/>
                <w:kern w:val="0"/>
                <w:sz w:val="24"/>
                <w:highlight w:val="none"/>
              </w:rPr>
            </w:pPr>
          </w:p>
        </w:tc>
        <w:tc>
          <w:tcPr>
            <w:tcW w:w="606" w:type="dxa"/>
            <w:vAlign w:val="center"/>
          </w:tcPr>
          <w:p w14:paraId="1A535C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B65E6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796CF5FD">
      <w:pPr>
        <w:rPr>
          <w:rFonts w:hint="eastAsia" w:ascii="仿宋" w:hAnsi="仿宋" w:eastAsia="仿宋" w:cs="仿宋"/>
          <w:color w:val="auto"/>
          <w:sz w:val="24"/>
          <w:highlight w:val="none"/>
        </w:rPr>
      </w:pPr>
    </w:p>
    <w:p w14:paraId="7186D008">
      <w:pPr>
        <w:ind w:firstLine="420" w:firstLineChars="200"/>
        <w:rPr>
          <w:rFonts w:hint="eastAsia" w:ascii="仿宋" w:hAnsi="仿宋" w:eastAsia="仿宋" w:cs="仿宋"/>
          <w:color w:val="auto"/>
          <w:highlight w:val="none"/>
        </w:rPr>
      </w:pPr>
    </w:p>
    <w:p w14:paraId="7EC623DC">
      <w:pPr>
        <w:spacing w:line="360" w:lineRule="auto"/>
        <w:ind w:right="420"/>
        <w:rPr>
          <w:rFonts w:hint="eastAsia" w:ascii="仿宋" w:hAnsi="仿宋" w:eastAsia="仿宋" w:cs="仿宋"/>
          <w:color w:val="auto"/>
          <w:highlight w:val="none"/>
        </w:rPr>
      </w:pPr>
    </w:p>
    <w:p w14:paraId="4FD41125">
      <w:pPr>
        <w:spacing w:line="360" w:lineRule="auto"/>
        <w:rPr>
          <w:rFonts w:ascii="宋体" w:hAnsi="宋体" w:cs="宋体"/>
          <w:bCs/>
          <w:color w:val="auto"/>
          <w:sz w:val="24"/>
          <w:highlight w:val="none"/>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63"/>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微软雅黑"/>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
    <w:altName w:val="微软雅黑"/>
    <w:panose1 w:val="02010609060101010101"/>
    <w:charset w:val="86"/>
    <w:family w:val="modern"/>
    <w:pitch w:val="default"/>
    <w:sig w:usb0="00000000" w:usb1="00000000" w:usb2="00000016" w:usb3="00000000" w:csb0="00040001"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微软雅黑"/>
    <w:panose1 w:val="020B0500000000000000"/>
    <w:charset w:val="86"/>
    <w:family w:val="modern"/>
    <w:pitch w:val="default"/>
    <w:sig w:usb0="00000000" w:usb1="00000000" w:usb2="00000016" w:usb3="00000000" w:csb0="602E0107"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06F" w:usb1="1200FBEF" w:usb2="0064C000" w:usb3="00000002"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hakuyoxingshu7000"/>
    <w:panose1 w:val="00000000000000000000"/>
    <w:charset w:val="00"/>
    <w:family w:val="roman"/>
    <w:pitch w:val="default"/>
    <w:sig w:usb0="00000000" w:usb1="00000000" w:usb2="00000000" w:usb3="00000000" w:csb0="00040001" w:csb1="00000000"/>
  </w:font>
  <w:font w:name="hakuyoxingshu7000">
    <w:panose1 w:val="02000600000000000000"/>
    <w:charset w:val="86"/>
    <w:family w:val="auto"/>
    <w:pitch w:val="default"/>
    <w:sig w:usb0="FFFFFFFF" w:usb1="E9FFFFFF" w:usb2="0000003F" w:usb3="00000000" w:csb0="603F00FF" w:csb1="FFFF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hakuyoxingshu7000"/>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altName w:val="宋体"/>
    <w:panose1 w:val="02010609060101010101"/>
    <w:charset w:val="86"/>
    <w:family w:val="auto"/>
    <w:pitch w:val="default"/>
    <w:sig w:usb0="00000000" w:usb1="00000000" w:usb2="00000016" w:usb3="00000000" w:csb0="00040001"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hakuyoxingshu7000"/>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D4224">
    <w:pPr>
      <w:pStyle w:val="39"/>
      <w:framePr w:wrap="around" w:vAnchor="text" w:hAnchor="margin" w:xAlign="right" w:y="1"/>
      <w:rPr>
        <w:rStyle w:val="72"/>
      </w:rPr>
    </w:pPr>
    <w:r>
      <w:fldChar w:fldCharType="begin"/>
    </w:r>
    <w:r>
      <w:rPr>
        <w:rStyle w:val="72"/>
      </w:rPr>
      <w:instrText xml:space="preserve">PAGE  </w:instrText>
    </w:r>
    <w:r>
      <w:fldChar w:fldCharType="end"/>
    </w:r>
  </w:p>
  <w:p w14:paraId="6E4FEC68">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BD594">
    <w:pPr>
      <w:pStyle w:val="39"/>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48AEE0">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0" w:name="_Toc164085800"/>
                          <w:bookmarkStart w:id="171" w:name="_Toc36110187"/>
                          <w:bookmarkStart w:id="172" w:name="_Toc131845147"/>
                          <w:bookmarkStart w:id="173" w:name="_Toc91899912"/>
                          <w:r>
                            <w:rPr>
                              <w:rFonts w:hint="eastAsia" w:ascii="仿宋_GB2312" w:eastAsia="仿宋_GB2312"/>
                              <w:kern w:val="0"/>
                              <w:szCs w:val="21"/>
                            </w:rPr>
                            <w:t xml:space="preserve"> 页</w:t>
                          </w:r>
                          <w:bookmarkEnd w:id="170"/>
                          <w:bookmarkEnd w:id="171"/>
                          <w:bookmarkEnd w:id="172"/>
                          <w:bookmarkEnd w:id="173"/>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548AEE0">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0" w:name="_Toc164085800"/>
                    <w:bookmarkStart w:id="171" w:name="_Toc36110187"/>
                    <w:bookmarkStart w:id="172" w:name="_Toc131845147"/>
                    <w:bookmarkStart w:id="173" w:name="_Toc91899912"/>
                    <w:r>
                      <w:rPr>
                        <w:rFonts w:hint="eastAsia" w:ascii="仿宋_GB2312" w:eastAsia="仿宋_GB2312"/>
                        <w:kern w:val="0"/>
                        <w:szCs w:val="21"/>
                      </w:rPr>
                      <w:t xml:space="preserve"> 页</w:t>
                    </w:r>
                    <w:bookmarkEnd w:id="170"/>
                    <w:bookmarkEnd w:id="171"/>
                    <w:bookmarkEnd w:id="172"/>
                    <w:bookmarkEnd w:id="173"/>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48B8C">
    <w:pPr>
      <w:pStyle w:val="39"/>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F5EA0">
    <w:pPr>
      <w:pStyle w:val="39"/>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9D4675">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C9D4675">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8172D">
    <w:pPr>
      <w:pStyle w:val="39"/>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2F0481">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62F0481">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122430B">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E77EF">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C212E2">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EC212E2">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123A9F9">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7AA45">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7A692A">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7A692A">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28A2609">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B1E42">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1E1548">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F1E1548">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24A29D5">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FF341">
    <w:pPr>
      <w:pStyle w:val="39"/>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4D6223">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C4D6223">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497E8">
    <w:pPr>
      <w:pStyle w:val="39"/>
      <w:framePr w:wrap="around" w:vAnchor="text" w:hAnchor="margin" w:xAlign="right" w:y="1"/>
      <w:rPr>
        <w:rStyle w:val="72"/>
      </w:rPr>
    </w:pPr>
    <w:r>
      <w:fldChar w:fldCharType="begin"/>
    </w:r>
    <w:r>
      <w:rPr>
        <w:rStyle w:val="72"/>
      </w:rPr>
      <w:instrText xml:space="preserve">PAGE  </w:instrText>
    </w:r>
    <w:r>
      <w:fldChar w:fldCharType="end"/>
    </w:r>
  </w:p>
  <w:p w14:paraId="73FCD7E1">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555ED">
    <w:pPr>
      <w:pStyle w:val="40"/>
      <w:jc w:val="left"/>
      <w:rPr>
        <w:lang w:val="en-US"/>
      </w:rPr>
    </w:pPr>
    <w:r>
      <w:rPr>
        <w:rFonts w:hint="eastAsia" w:ascii="仿宋" w:hAnsi="仿宋" w:eastAsia="仿宋" w:cs="仿宋"/>
        <w:lang w:val="en-US" w:eastAsia="zh-CN"/>
      </w:rPr>
      <w:t xml:space="preserve">浙江建诚工程管理咨询有限公司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绍柯采【2025】   号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B89BA">
    <w:pPr>
      <w:pStyle w:val="40"/>
      <w:jc w:val="left"/>
      <w:rPr>
        <w:rFonts w:ascii="仿宋_GB2312" w:eastAsia="仿宋_GB2312"/>
        <w:b w:val="0"/>
        <w:i/>
        <w:sz w:val="18"/>
        <w:u w:val="single"/>
        <w:lang w:val="en-US"/>
      </w:rPr>
    </w:pPr>
    <w:r>
      <w:rPr>
        <w:rFonts w:hint="eastAsia" w:ascii="仿宋" w:hAnsi="仿宋" w:eastAsia="仿宋" w:cs="仿宋"/>
        <w:lang w:val="en-US" w:eastAsia="zh-CN"/>
      </w:rPr>
      <w:t xml:space="preserve">浙江建诚工程管理咨询有限公司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绍柯采【2025】   号 </w:t>
    </w:r>
    <w:r>
      <w:rPr>
        <w:rFonts w:hint="eastAsia" w:ascii="仿宋" w:hAnsi="仿宋" w:eastAsia="仿宋" w:cs="仿宋"/>
        <w:lang w:val="en-US" w:eastAsia="zh-CN"/>
      </w:rPr>
      <w:t xml:space="preserve"> </w:t>
    </w:r>
  </w:p>
  <w:p w14:paraId="0D0304E9">
    <w:pPr>
      <w:pStyle w:val="40"/>
      <w:pBdr>
        <w:bottom w:val="none" w:color="auto" w:sz="0" w:space="0"/>
      </w:pBdr>
      <w:tabs>
        <w:tab w:val="clear" w:pos="4153"/>
        <w:tab w:val="clear" w:pos="8306"/>
      </w:tabs>
      <w:jc w:val="both"/>
    </w:pPr>
  </w:p>
  <w:p w14:paraId="7A48825B">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136AD">
    <w:pPr>
      <w:pStyle w:val="40"/>
      <w:pBdr>
        <w:bottom w:val="none" w:color="auto" w:sz="0" w:space="1"/>
      </w:pBdr>
      <w:jc w:val="both"/>
      <w:rPr>
        <w:rFonts w:hint="default"/>
        <w:lang w:val="en-US"/>
      </w:rPr>
    </w:pPr>
    <w:r>
      <w:rPr>
        <w:rFonts w:hint="eastAsia" w:ascii="仿宋" w:hAnsi="仿宋" w:eastAsia="仿宋" w:cs="仿宋"/>
        <w:lang w:val="en-US" w:eastAsia="zh-CN"/>
      </w:rPr>
      <w:t xml:space="preserve">浙江建诚工程管理咨询有限公司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绍柯采【2025】   号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E3ECB">
    <w:pPr>
      <w:pStyle w:val="40"/>
      <w:pBdr>
        <w:bottom w:val="none" w:color="auto" w:sz="0" w:space="1"/>
      </w:pBdr>
      <w:jc w:val="both"/>
      <w:rPr>
        <w:rFonts w:hint="default"/>
        <w:lang w:val="en-US"/>
      </w:rPr>
    </w:pPr>
    <w:r>
      <w:rPr>
        <w:rFonts w:hint="eastAsia" w:ascii="仿宋" w:hAnsi="仿宋" w:eastAsia="仿宋" w:cs="仿宋"/>
        <w:lang w:val="en-US" w:eastAsia="zh-CN"/>
      </w:rPr>
      <w:t xml:space="preserve">浙江建诚工程管理咨询有限公司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绍柯采【2025】   号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94176">
    <w:pPr>
      <w:jc w:val="left"/>
      <w:rPr>
        <w:rFonts w:ascii="仿宋_GB2312" w:eastAsia="仿宋_GB2312"/>
        <w:b/>
        <w:i/>
        <w:sz w:val="18"/>
        <w:u w:val="single"/>
      </w:rPr>
    </w:pPr>
    <w:r>
      <w:rPr>
        <w:rFonts w:hint="eastAsia" w:ascii="仿宋" w:hAnsi="仿宋" w:eastAsia="仿宋" w:cs="仿宋"/>
        <w:lang w:val="en-US" w:eastAsia="zh-CN"/>
      </w:rPr>
      <w:t xml:space="preserve">浙江建诚工程管理咨询有限公司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绍柯采【2025】   号 </w:t>
    </w: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21B3F">
    <w:pPr>
      <w:pStyle w:val="40"/>
      <w:pBdr>
        <w:bottom w:val="none" w:color="auto" w:sz="0" w:space="1"/>
      </w:pBdr>
      <w:jc w:val="both"/>
    </w:pPr>
    <w:r>
      <w:rPr>
        <w:rFonts w:hint="eastAsia" w:ascii="仿宋" w:hAnsi="仿宋" w:eastAsia="仿宋" w:cs="仿宋"/>
        <w:lang w:val="en-US" w:eastAsia="zh-CN"/>
      </w:rPr>
      <w:t xml:space="preserve">浙江建诚工程管理咨询有限公司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绍柯采【2025】</w:t>
    </w:r>
    <w:r>
      <w:rPr>
        <w:rFonts w:hint="eastAsia" w:ascii="仿宋" w:hAnsi="仿宋" w:eastAsia="仿宋" w:cs="仿宋"/>
        <w:lang w:val="en-US" w:eastAsia="zh-CN"/>
      </w:rPr>
      <w:t>2633 号-1</w:t>
    </w: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68FAF">
    <w:pPr>
      <w:pStyle w:val="40"/>
      <w:pBdr>
        <w:bottom w:val="none" w:color="auto" w:sz="0" w:space="1"/>
      </w:pBdr>
      <w:jc w:val="left"/>
      <w:rPr>
        <w:rFonts w:hint="default" w:ascii="仿宋_GB2312" w:eastAsia="仿宋_GB2312"/>
        <w:b/>
        <w:i/>
        <w:iCs/>
        <w:u w:val="single"/>
        <w:lang w:val="en-US"/>
      </w:rPr>
    </w:pPr>
    <w:r>
      <w:rPr>
        <w:rFonts w:hint="eastAsia" w:ascii="仿宋" w:hAnsi="仿宋" w:eastAsia="仿宋" w:cs="仿宋"/>
        <w:lang w:val="en-US" w:eastAsia="zh-CN"/>
      </w:rPr>
      <w:t xml:space="preserve">浙江建诚工程管理咨询有限公司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绍柯采【2025】   号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53B8D">
    <w:pPr>
      <w:pStyle w:val="40"/>
      <w:pBdr>
        <w:bottom w:val="none" w:color="auto" w:sz="0" w:space="1"/>
      </w:pBdr>
      <w:jc w:val="left"/>
    </w:pPr>
    <w:r>
      <w:rPr>
        <w:rFonts w:hint="eastAsia" w:ascii="仿宋" w:hAnsi="仿宋" w:eastAsia="仿宋" w:cs="仿宋"/>
        <w:lang w:val="en-US" w:eastAsia="zh-CN"/>
      </w:rPr>
      <w:t xml:space="preserve">浙江建诚工程管理咨询有限公司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 xml:space="preserve">绍柯采【2025】   号 </w:t>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1BE60FB2"/>
    <w:multiLevelType w:val="multilevel"/>
    <w:tmpl w:val="1BE60FB2"/>
    <w:lvl w:ilvl="0" w:tentative="0">
      <w:start w:val="1"/>
      <w:numFmt w:val="japaneseCounting"/>
      <w:lvlText w:val="%1、"/>
      <w:lvlJc w:val="left"/>
      <w:pPr>
        <w:ind w:left="3772" w:hanging="720"/>
      </w:pPr>
      <w:rPr>
        <w:rFonts w:hint="default"/>
      </w:rPr>
    </w:lvl>
    <w:lvl w:ilvl="1" w:tentative="0">
      <w:start w:val="1"/>
      <w:numFmt w:val="lowerLetter"/>
      <w:lvlText w:val="%2)"/>
      <w:lvlJc w:val="left"/>
      <w:pPr>
        <w:ind w:left="3892" w:hanging="420"/>
      </w:pPr>
    </w:lvl>
    <w:lvl w:ilvl="2" w:tentative="0">
      <w:start w:val="1"/>
      <w:numFmt w:val="lowerRoman"/>
      <w:lvlText w:val="%3."/>
      <w:lvlJc w:val="right"/>
      <w:pPr>
        <w:ind w:left="4312" w:hanging="420"/>
      </w:pPr>
    </w:lvl>
    <w:lvl w:ilvl="3" w:tentative="0">
      <w:start w:val="1"/>
      <w:numFmt w:val="decimal"/>
      <w:lvlText w:val="%4."/>
      <w:lvlJc w:val="left"/>
      <w:pPr>
        <w:ind w:left="4732" w:hanging="420"/>
      </w:pPr>
    </w:lvl>
    <w:lvl w:ilvl="4" w:tentative="0">
      <w:start w:val="1"/>
      <w:numFmt w:val="lowerLetter"/>
      <w:lvlText w:val="%5)"/>
      <w:lvlJc w:val="left"/>
      <w:pPr>
        <w:ind w:left="5152" w:hanging="420"/>
      </w:pPr>
    </w:lvl>
    <w:lvl w:ilvl="5" w:tentative="0">
      <w:start w:val="1"/>
      <w:numFmt w:val="lowerRoman"/>
      <w:lvlText w:val="%6."/>
      <w:lvlJc w:val="right"/>
      <w:pPr>
        <w:ind w:left="5572" w:hanging="420"/>
      </w:pPr>
    </w:lvl>
    <w:lvl w:ilvl="6" w:tentative="0">
      <w:start w:val="1"/>
      <w:numFmt w:val="decimal"/>
      <w:lvlText w:val="%7."/>
      <w:lvlJc w:val="left"/>
      <w:pPr>
        <w:ind w:left="5992" w:hanging="420"/>
      </w:pPr>
    </w:lvl>
    <w:lvl w:ilvl="7" w:tentative="0">
      <w:start w:val="1"/>
      <w:numFmt w:val="lowerLetter"/>
      <w:lvlText w:val="%8)"/>
      <w:lvlJc w:val="left"/>
      <w:pPr>
        <w:ind w:left="6412" w:hanging="420"/>
      </w:pPr>
    </w:lvl>
    <w:lvl w:ilvl="8" w:tentative="0">
      <w:start w:val="1"/>
      <w:numFmt w:val="lowerRoman"/>
      <w:lvlText w:val="%9."/>
      <w:lvlJc w:val="right"/>
      <w:pPr>
        <w:ind w:left="6832"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3MTY3NzgzY2IyNGYyYjdlMjVjOGUxZGIwYWVmNjcifQ=="/>
  </w:docVars>
  <w:rsids>
    <w:rsidRoot w:val="00172A27"/>
    <w:rsid w:val="00137A5B"/>
    <w:rsid w:val="0036188F"/>
    <w:rsid w:val="00B34AC1"/>
    <w:rsid w:val="035BEF8B"/>
    <w:rsid w:val="03EC461B"/>
    <w:rsid w:val="07E06245"/>
    <w:rsid w:val="08AB607D"/>
    <w:rsid w:val="08C95B0B"/>
    <w:rsid w:val="09821D85"/>
    <w:rsid w:val="09903C9B"/>
    <w:rsid w:val="09D7728E"/>
    <w:rsid w:val="0F096B8F"/>
    <w:rsid w:val="0F63063F"/>
    <w:rsid w:val="10387498"/>
    <w:rsid w:val="10E2302E"/>
    <w:rsid w:val="154716B1"/>
    <w:rsid w:val="156C736A"/>
    <w:rsid w:val="15C47BF2"/>
    <w:rsid w:val="16223ECC"/>
    <w:rsid w:val="16A274E0"/>
    <w:rsid w:val="18E60774"/>
    <w:rsid w:val="19A52E4A"/>
    <w:rsid w:val="1A5D2900"/>
    <w:rsid w:val="1A7171D0"/>
    <w:rsid w:val="1A807414"/>
    <w:rsid w:val="1B2155A7"/>
    <w:rsid w:val="1C793BAD"/>
    <w:rsid w:val="1D2F1C3B"/>
    <w:rsid w:val="1F7312F5"/>
    <w:rsid w:val="1FBFFEB0"/>
    <w:rsid w:val="21BA145D"/>
    <w:rsid w:val="23403A64"/>
    <w:rsid w:val="24AC7783"/>
    <w:rsid w:val="24CD492C"/>
    <w:rsid w:val="255A71DF"/>
    <w:rsid w:val="25B763DF"/>
    <w:rsid w:val="25BC39F6"/>
    <w:rsid w:val="275DFFED"/>
    <w:rsid w:val="28427516"/>
    <w:rsid w:val="28B25590"/>
    <w:rsid w:val="29BA6342"/>
    <w:rsid w:val="2AED4F9A"/>
    <w:rsid w:val="2BBB474F"/>
    <w:rsid w:val="2C54514B"/>
    <w:rsid w:val="2D684463"/>
    <w:rsid w:val="2EA24580"/>
    <w:rsid w:val="2EE23DA1"/>
    <w:rsid w:val="2F0C0A43"/>
    <w:rsid w:val="30C63428"/>
    <w:rsid w:val="30CD01D9"/>
    <w:rsid w:val="326F4556"/>
    <w:rsid w:val="32933D30"/>
    <w:rsid w:val="32EB591A"/>
    <w:rsid w:val="35665F98"/>
    <w:rsid w:val="37601E9D"/>
    <w:rsid w:val="389256EA"/>
    <w:rsid w:val="39A95BE7"/>
    <w:rsid w:val="3A3F02FA"/>
    <w:rsid w:val="3B81506E"/>
    <w:rsid w:val="3E6DF6DC"/>
    <w:rsid w:val="3F161F71"/>
    <w:rsid w:val="3F514D57"/>
    <w:rsid w:val="3FA94B93"/>
    <w:rsid w:val="3FCFDA4A"/>
    <w:rsid w:val="406F192D"/>
    <w:rsid w:val="40A40316"/>
    <w:rsid w:val="410C5090"/>
    <w:rsid w:val="42095ACB"/>
    <w:rsid w:val="427E60E8"/>
    <w:rsid w:val="443133A9"/>
    <w:rsid w:val="46753A21"/>
    <w:rsid w:val="48AE4FC8"/>
    <w:rsid w:val="48E21116"/>
    <w:rsid w:val="4E530E23"/>
    <w:rsid w:val="4F4B3D85"/>
    <w:rsid w:val="50744D49"/>
    <w:rsid w:val="509B254B"/>
    <w:rsid w:val="509D42F7"/>
    <w:rsid w:val="51DF3F05"/>
    <w:rsid w:val="534529CD"/>
    <w:rsid w:val="545509EE"/>
    <w:rsid w:val="584B0DFB"/>
    <w:rsid w:val="58E467E4"/>
    <w:rsid w:val="59C7413C"/>
    <w:rsid w:val="5B73EE39"/>
    <w:rsid w:val="5CFAC9C4"/>
    <w:rsid w:val="5E3B0C54"/>
    <w:rsid w:val="5E4148B9"/>
    <w:rsid w:val="5E541D16"/>
    <w:rsid w:val="5EBD5B0D"/>
    <w:rsid w:val="5F561B6F"/>
    <w:rsid w:val="5F57E5CA"/>
    <w:rsid w:val="5FE350C2"/>
    <w:rsid w:val="64A86918"/>
    <w:rsid w:val="64AFCBD0"/>
    <w:rsid w:val="65312DB1"/>
    <w:rsid w:val="669C35D3"/>
    <w:rsid w:val="671D183F"/>
    <w:rsid w:val="674548F2"/>
    <w:rsid w:val="68246BFD"/>
    <w:rsid w:val="68F62348"/>
    <w:rsid w:val="6AC10733"/>
    <w:rsid w:val="6AFF2A6C"/>
    <w:rsid w:val="6B884372"/>
    <w:rsid w:val="6C3513D9"/>
    <w:rsid w:val="6EBAEEF7"/>
    <w:rsid w:val="6FAE0274"/>
    <w:rsid w:val="6FC37AD4"/>
    <w:rsid w:val="714E785B"/>
    <w:rsid w:val="72331F17"/>
    <w:rsid w:val="72E256EB"/>
    <w:rsid w:val="740873D3"/>
    <w:rsid w:val="75F433FE"/>
    <w:rsid w:val="768947FB"/>
    <w:rsid w:val="778CFDC4"/>
    <w:rsid w:val="77A613DD"/>
    <w:rsid w:val="77EDE09C"/>
    <w:rsid w:val="786D1EFA"/>
    <w:rsid w:val="78AD1F79"/>
    <w:rsid w:val="7B4A207F"/>
    <w:rsid w:val="7C1916B6"/>
    <w:rsid w:val="7CAA1027"/>
    <w:rsid w:val="7DBF1C85"/>
    <w:rsid w:val="7DFF3A1B"/>
    <w:rsid w:val="7F2A5316"/>
    <w:rsid w:val="7F820B2F"/>
    <w:rsid w:val="7F945FBF"/>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2"/>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5"/>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1"/>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6"/>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5"/>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6"/>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1"/>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qFormat/>
    <w:uiPriority w:val="1"/>
  </w:style>
  <w:style w:type="table" w:default="1" w:styleId="62">
    <w:name w:val="Normal Table"/>
    <w:autoRedefine/>
    <w:qFormat/>
    <w:uiPriority w:val="99"/>
    <w:tblPr>
      <w:tblCellMar>
        <w:top w:w="0" w:type="dxa"/>
        <w:left w:w="108" w:type="dxa"/>
        <w:bottom w:w="0" w:type="dxa"/>
        <w:right w:w="108" w:type="dxa"/>
      </w:tblCellMar>
    </w:tblPr>
  </w:style>
  <w:style w:type="paragraph" w:styleId="2">
    <w:name w:val="Normal Indent"/>
    <w:basedOn w:val="1"/>
    <w:next w:val="3"/>
    <w:link w:val="192"/>
    <w:autoRedefine/>
    <w:qFormat/>
    <w:uiPriority w:val="0"/>
    <w:pPr>
      <w:widowControl/>
      <w:snapToGrid w:val="0"/>
      <w:spacing w:line="480" w:lineRule="exact"/>
      <w:ind w:firstLine="567"/>
    </w:pPr>
    <w:rPr>
      <w:rFonts w:ascii="宋体"/>
      <w:snapToGrid w:val="0"/>
      <w:color w:val="000000"/>
      <w:kern w:val="28"/>
      <w:sz w:val="28"/>
      <w:szCs w:val="20"/>
    </w:rPr>
  </w:style>
  <w:style w:type="paragraph" w:styleId="3">
    <w:name w:val="Body Text Indent"/>
    <w:basedOn w:val="1"/>
    <w:next w:val="2"/>
    <w:link w:val="263"/>
    <w:autoRedefine/>
    <w:qFormat/>
    <w:uiPriority w:val="0"/>
    <w:pPr>
      <w:spacing w:line="480" w:lineRule="exact"/>
      <w:ind w:firstLine="480" w:firstLineChars="200"/>
    </w:pPr>
    <w:rPr>
      <w:rFonts w:ascii="宋体" w:hAnsi="宋体"/>
      <w:sz w:val="24"/>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8"/>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201"/>
    <w:autoRedefine/>
    <w:qFormat/>
    <w:uiPriority w:val="0"/>
    <w:pPr>
      <w:shd w:val="clear" w:color="auto" w:fill="000080"/>
    </w:pPr>
  </w:style>
  <w:style w:type="paragraph" w:styleId="20">
    <w:name w:val="annotation text"/>
    <w:basedOn w:val="1"/>
    <w:link w:val="342"/>
    <w:autoRedefine/>
    <w:qFormat/>
    <w:uiPriority w:val="99"/>
    <w:pPr>
      <w:jc w:val="left"/>
    </w:pPr>
  </w:style>
  <w:style w:type="paragraph" w:styleId="21">
    <w:name w:val="Salutation"/>
    <w:basedOn w:val="1"/>
    <w:next w:val="1"/>
    <w:link w:val="296"/>
    <w:autoRedefine/>
    <w:qFormat/>
    <w:uiPriority w:val="0"/>
    <w:rPr>
      <w:rFonts w:ascii="仿宋_GB2312" w:eastAsia="仿宋_GB2312"/>
      <w:sz w:val="28"/>
      <w:szCs w:val="20"/>
    </w:rPr>
  </w:style>
  <w:style w:type="paragraph" w:styleId="22">
    <w:name w:val="Body Text 3"/>
    <w:basedOn w:val="1"/>
    <w:link w:val="328"/>
    <w:autoRedefine/>
    <w:qFormat/>
    <w:uiPriority w:val="0"/>
    <w:pPr>
      <w:jc w:val="center"/>
    </w:pPr>
    <w:rPr>
      <w:szCs w:val="20"/>
    </w:rPr>
  </w:style>
  <w:style w:type="paragraph" w:styleId="23">
    <w:name w:val="List Bullet 3"/>
    <w:basedOn w:val="1"/>
    <w:autoRedefine/>
    <w:qFormat/>
    <w:uiPriority w:val="0"/>
    <w:pPr>
      <w:snapToGrid w:val="0"/>
      <w:spacing w:line="360" w:lineRule="auto"/>
      <w:ind w:left="360" w:right="238" w:hanging="360"/>
      <w:contextualSpacing/>
    </w:pPr>
    <w:rPr>
      <w:sz w:val="24"/>
    </w:rPr>
  </w:style>
  <w:style w:type="paragraph" w:styleId="24">
    <w:name w:val="Body Text"/>
    <w:basedOn w:val="1"/>
    <w:link w:val="428"/>
    <w:autoRedefine/>
    <w:qFormat/>
    <w:uiPriority w:val="0"/>
    <w:pPr>
      <w:autoSpaceDE w:val="0"/>
      <w:autoSpaceDN w:val="0"/>
      <w:spacing w:line="360" w:lineRule="auto"/>
    </w:pPr>
    <w:rPr>
      <w:rFonts w:ascii="宋体" w:hAnsi="Arial" w:cs="Arial"/>
      <w:snapToGrid w:val="0"/>
      <w:sz w:val="24"/>
      <w:szCs w:val="21"/>
      <w:lang w:val="zh-CN"/>
    </w:rPr>
  </w:style>
  <w:style w:type="paragraph" w:styleId="25">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autoRedefine/>
    <w:qFormat/>
    <w:uiPriority w:val="0"/>
    <w:pPr>
      <w:widowControl/>
      <w:adjustRightInd/>
      <w:ind w:firstLine="200" w:firstLineChars="200"/>
      <w:jc w:val="left"/>
    </w:pPr>
    <w:rPr>
      <w:rFonts w:ascii="宋体" w:hAnsi="宋体"/>
      <w:i/>
      <w:iCs/>
      <w:kern w:val="0"/>
      <w:sz w:val="24"/>
    </w:r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autoRedefine/>
    <w:qFormat/>
    <w:uiPriority w:val="0"/>
    <w:rPr>
      <w:rFonts w:ascii="宋体" w:hAnsi="Courier New" w:cs="Arial"/>
      <w:snapToGrid w:val="0"/>
      <w:szCs w:val="21"/>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autoRedefine/>
    <w:qFormat/>
    <w:uiPriority w:val="0"/>
    <w:pPr>
      <w:ind w:left="2940" w:leftChars="1400"/>
    </w:pPr>
  </w:style>
  <w:style w:type="paragraph" w:styleId="35">
    <w:name w:val="Date"/>
    <w:basedOn w:val="1"/>
    <w:next w:val="1"/>
    <w:link w:val="180"/>
    <w:autoRedefine/>
    <w:qFormat/>
    <w:uiPriority w:val="0"/>
    <w:pPr>
      <w:ind w:left="100" w:leftChars="2500"/>
    </w:pPr>
    <w:rPr>
      <w:rFonts w:ascii="宋体"/>
      <w:sz w:val="24"/>
      <w:szCs w:val="21"/>
      <w:lang w:val="zh-CN"/>
    </w:rPr>
  </w:style>
  <w:style w:type="paragraph" w:styleId="36">
    <w:name w:val="Body Text Indent 2"/>
    <w:basedOn w:val="1"/>
    <w:link w:val="306"/>
    <w:autoRedefine/>
    <w:qFormat/>
    <w:uiPriority w:val="0"/>
    <w:pPr>
      <w:spacing w:line="360" w:lineRule="auto"/>
      <w:ind w:firstLine="601"/>
      <w:textAlignment w:val="baseline"/>
    </w:pPr>
    <w:rPr>
      <w:rFonts w:ascii="宋体"/>
      <w:kern w:val="0"/>
      <w:sz w:val="28"/>
      <w:szCs w:val="20"/>
    </w:rPr>
  </w:style>
  <w:style w:type="paragraph" w:styleId="37">
    <w:name w:val="endnote text"/>
    <w:basedOn w:val="1"/>
    <w:link w:val="930"/>
    <w:autoRedefine/>
    <w:qFormat/>
    <w:uiPriority w:val="0"/>
    <w:rPr>
      <w:lang w:val="zh-CN"/>
    </w:rPr>
  </w:style>
  <w:style w:type="paragraph" w:styleId="38">
    <w:name w:val="Balloon Text"/>
    <w:basedOn w:val="1"/>
    <w:link w:val="187"/>
    <w:autoRedefine/>
    <w:qFormat/>
    <w:uiPriority w:val="0"/>
    <w:rPr>
      <w:sz w:val="18"/>
      <w:szCs w:val="18"/>
    </w:rPr>
  </w:style>
  <w:style w:type="paragraph" w:styleId="39">
    <w:name w:val="footer"/>
    <w:basedOn w:val="1"/>
    <w:link w:val="381"/>
    <w:autoRedefine/>
    <w:qFormat/>
    <w:uiPriority w:val="99"/>
    <w:pPr>
      <w:tabs>
        <w:tab w:val="center" w:pos="4153"/>
        <w:tab w:val="right" w:pos="8306"/>
      </w:tabs>
      <w:snapToGrid w:val="0"/>
      <w:jc w:val="left"/>
    </w:pPr>
    <w:rPr>
      <w:sz w:val="18"/>
      <w:szCs w:val="18"/>
    </w:rPr>
  </w:style>
  <w:style w:type="paragraph" w:styleId="40">
    <w:name w:val="header"/>
    <w:basedOn w:val="1"/>
    <w:link w:val="390"/>
    <w:autoRedefine/>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autoRedefine/>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ind w:left="1260" w:leftChars="600"/>
    </w:pPr>
  </w:style>
  <w:style w:type="paragraph" w:styleId="44">
    <w:name w:val="index heading"/>
    <w:basedOn w:val="1"/>
    <w:next w:val="45"/>
    <w:autoRedefine/>
    <w:qFormat/>
    <w:uiPriority w:val="0"/>
    <w:pPr>
      <w:adjustRightInd/>
      <w:ind w:firstLine="200" w:firstLineChars="200"/>
    </w:pPr>
  </w:style>
  <w:style w:type="paragraph" w:styleId="45">
    <w:name w:val="index 1"/>
    <w:basedOn w:val="1"/>
    <w:next w:val="1"/>
    <w:autoRedefine/>
    <w:qFormat/>
    <w:uiPriority w:val="0"/>
    <w:pPr>
      <w:adjustRightInd/>
      <w:spacing w:line="360" w:lineRule="auto"/>
      <w:ind w:firstLine="200" w:firstLineChars="200"/>
      <w:jc w:val="center"/>
    </w:pPr>
    <w:rPr>
      <w:sz w:val="24"/>
      <w:szCs w:val="20"/>
    </w:rPr>
  </w:style>
  <w:style w:type="paragraph" w:styleId="46">
    <w:name w:val="Subtitle"/>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qFormat/>
    <w:uiPriority w:val="0"/>
    <w:pPr>
      <w:tabs>
        <w:tab w:val="left" w:pos="902"/>
      </w:tabs>
      <w:adjustRightInd/>
      <w:spacing w:line="400" w:lineRule="exact"/>
      <w:ind w:left="902" w:hanging="420"/>
    </w:pPr>
    <w:rPr>
      <w:sz w:val="24"/>
      <w:szCs w:val="20"/>
    </w:rPr>
  </w:style>
  <w:style w:type="paragraph" w:styleId="48">
    <w:name w:val="List"/>
    <w:basedOn w:val="1"/>
    <w:autoRedefine/>
    <w:qFormat/>
    <w:uiPriority w:val="0"/>
    <w:pPr>
      <w:ind w:left="200" w:hanging="200" w:hangingChars="200"/>
    </w:pPr>
  </w:style>
  <w:style w:type="paragraph" w:styleId="49">
    <w:name w:val="footnote text"/>
    <w:basedOn w:val="2"/>
    <w:link w:val="308"/>
    <w:autoRedefine/>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autoRedefine/>
    <w:qFormat/>
    <w:uiPriority w:val="0"/>
    <w:pPr>
      <w:ind w:left="2100" w:leftChars="1000"/>
    </w:pPr>
  </w:style>
  <w:style w:type="paragraph" w:styleId="51">
    <w:name w:val="List 5"/>
    <w:basedOn w:val="1"/>
    <w:autoRedefine/>
    <w:qFormat/>
    <w:uiPriority w:val="0"/>
    <w:pPr>
      <w:adjustRightInd/>
      <w:ind w:left="100" w:leftChars="800" w:hanging="200" w:hangingChars="200"/>
    </w:pPr>
  </w:style>
  <w:style w:type="paragraph" w:styleId="52">
    <w:name w:val="Body Text Indent 3"/>
    <w:basedOn w:val="1"/>
    <w:link w:val="373"/>
    <w:autoRedefine/>
    <w:qFormat/>
    <w:uiPriority w:val="0"/>
    <w:pPr>
      <w:spacing w:line="360" w:lineRule="auto"/>
      <w:ind w:firstLine="420"/>
    </w:pPr>
    <w:rPr>
      <w:sz w:val="24"/>
      <w:szCs w:val="20"/>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ind w:left="3360" w:leftChars="1600"/>
    </w:pPr>
  </w:style>
  <w:style w:type="paragraph" w:styleId="55">
    <w:name w:val="Body Text 2"/>
    <w:basedOn w:val="1"/>
    <w:link w:val="300"/>
    <w:autoRedefine/>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20"/>
    <w:next w:val="20"/>
    <w:link w:val="95"/>
    <w:qFormat/>
    <w:uiPriority w:val="0"/>
    <w:rPr>
      <w:b/>
      <w:bCs/>
    </w:rPr>
  </w:style>
  <w:style w:type="paragraph" w:styleId="60">
    <w:name w:val="Body Text First Indent"/>
    <w:basedOn w:val="24"/>
    <w:link w:val="319"/>
    <w:qFormat/>
    <w:uiPriority w:val="0"/>
    <w:pPr>
      <w:ind w:firstLine="420"/>
    </w:pPr>
    <w:rPr>
      <w:rFonts w:hAnsi="Calibri" w:cs="Times New Roman"/>
      <w:snapToGrid/>
      <w:szCs w:val="20"/>
    </w:rPr>
  </w:style>
  <w:style w:type="paragraph" w:styleId="61">
    <w:name w:val="Body Text First Indent 2"/>
    <w:basedOn w:val="3"/>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6"/>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9"/>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5"/>
    <w:qFormat/>
    <w:uiPriority w:val="0"/>
    <w:rPr>
      <w:rFonts w:ascii="宋体"/>
      <w:kern w:val="2"/>
      <w:sz w:val="24"/>
      <w:szCs w:val="21"/>
      <w:lang w:val="zh-CN"/>
    </w:rPr>
  </w:style>
  <w:style w:type="character" w:customStyle="1" w:styleId="181">
    <w:name w:val="标题 9 Char"/>
    <w:link w:val="12"/>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8"/>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2"/>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9"/>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29"/>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7"/>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7"/>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3"/>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8"/>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1"/>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6"/>
    <w:qFormat/>
    <w:uiPriority w:val="0"/>
    <w:rPr>
      <w:rFonts w:ascii="黑体" w:hAnsi="Courier New" w:eastAsia="黑体"/>
    </w:rPr>
  </w:style>
  <w:style w:type="character" w:customStyle="1" w:styleId="300">
    <w:name w:val="正文文本 2 Char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7"/>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0"/>
    <w:qFormat/>
    <w:uiPriority w:val="0"/>
    <w:rPr>
      <w:b/>
      <w:bCs/>
      <w:kern w:val="2"/>
      <w:sz w:val="24"/>
      <w:szCs w:val="24"/>
    </w:rPr>
  </w:style>
  <w:style w:type="character" w:customStyle="1" w:styleId="306">
    <w:name w:val="正文文本缩进 2 Char"/>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7"/>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2"/>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0"/>
    <w:qFormat/>
    <w:uiPriority w:val="99"/>
    <w:rPr>
      <w:kern w:val="2"/>
      <w:sz w:val="21"/>
      <w:szCs w:val="24"/>
    </w:rPr>
  </w:style>
  <w:style w:type="character" w:customStyle="1" w:styleId="343">
    <w:name w:val="签名 Char"/>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1"/>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39"/>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2"/>
    <w:link w:val="426"/>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7"/>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8"/>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2"/>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7"/>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2"/>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3"/>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7"/>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2"/>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3"/>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9"/>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8"/>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7"/>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character" w:customStyle="1" w:styleId="964">
    <w:name w:val="font111"/>
    <w:basedOn w:val="69"/>
    <w:qFormat/>
    <w:uiPriority w:val="0"/>
    <w:rPr>
      <w:rFonts w:hint="default" w:ascii="仿宋" w:hAnsi="仿宋" w:eastAsia="仿宋" w:cs="仿宋"/>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101</Pages>
  <Words>15048</Words>
  <Characters>15998</Characters>
  <Paragraphs>1943</Paragraphs>
  <TotalTime>69</TotalTime>
  <ScaleCrop>false</ScaleCrop>
  <LinksUpToDate>false</LinksUpToDate>
  <CharactersWithSpaces>17628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Administrator</cp:lastModifiedBy>
  <cp:lastPrinted>2021-12-31T19:06:00Z</cp:lastPrinted>
  <dcterms:modified xsi:type="dcterms:W3CDTF">2025-06-30T05:09:30Z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3C6EE649DBD947709217D16D2C650B5C_13</vt:lpwstr>
  </property>
  <property fmtid="{D5CDD505-2E9C-101B-9397-08002B2CF9AE}" pid="5" name="KSOTemplateDocerSaveRecord">
    <vt:lpwstr>eyJoZGlkIjoiZmVjYjc1MGEzYzlhMjAzM2E5N2JmYzZhOTU0MDdkZDYifQ==</vt:lpwstr>
  </property>
</Properties>
</file>