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pPr>
      <w:r>
        <w:rPr>
          <w:rFonts w:hint="eastAsia"/>
        </w:rPr>
        <w:t>附件</w:t>
      </w:r>
      <w:r>
        <w:rPr>
          <w:rFonts w:hint="eastAsia"/>
          <w:lang w:val="en-US" w:eastAsia="zh-CN"/>
        </w:rPr>
        <w:t>四</w:t>
      </w:r>
      <w:r>
        <w:rPr>
          <w:rFonts w:hint="eastAsia"/>
        </w:rPr>
        <w:t>：嵊州市公安局雪亮工程之视频监控前端、MAC采集、雪亮总平台、综治应用系统--项目要求</w:t>
      </w:r>
    </w:p>
    <w:p>
      <w:pPr>
        <w:pStyle w:val="3"/>
      </w:pPr>
      <w:r>
        <w:rPr>
          <w:rFonts w:hint="eastAsia"/>
        </w:rPr>
        <w:t>项目总体</w:t>
      </w:r>
      <w:r>
        <w:t>要求</w:t>
      </w:r>
    </w:p>
    <w:p>
      <w:pPr>
        <w:pStyle w:val="43"/>
        <w:numPr>
          <w:ilvl w:val="0"/>
          <w:numId w:val="2"/>
        </w:numPr>
        <w:spacing w:line="360" w:lineRule="auto"/>
        <w:ind w:firstLineChars="0"/>
      </w:pPr>
      <w:r>
        <w:rPr>
          <w:rFonts w:hint="eastAsia"/>
        </w:rPr>
        <w:t>项目建设内容</w:t>
      </w:r>
    </w:p>
    <w:p>
      <w:pPr>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嵊州市雪亮工程第一期建设项目-标段一-视频监控系统、MAC采集系统、雪亮工程总平台、综治分平台及综治应用系统建设的整体建设内容中，主要包含了共计1</w:t>
      </w:r>
      <w:r>
        <w:rPr>
          <w:rFonts w:asciiTheme="minorEastAsia" w:hAnsiTheme="minorEastAsia" w:eastAsiaTheme="minorEastAsia"/>
        </w:rPr>
        <w:t>03</w:t>
      </w:r>
      <w:r>
        <w:rPr>
          <w:rFonts w:hint="eastAsia" w:asciiTheme="minorEastAsia" w:hAnsiTheme="minorEastAsia" w:eastAsiaTheme="minorEastAsia"/>
        </w:rPr>
        <w:t>个视频监控系统视频图像采集服务（1</w:t>
      </w:r>
      <w:r>
        <w:rPr>
          <w:rFonts w:asciiTheme="minorEastAsia" w:hAnsiTheme="minorEastAsia" w:eastAsiaTheme="minorEastAsia"/>
        </w:rPr>
        <w:t>3</w:t>
      </w:r>
      <w:r>
        <w:rPr>
          <w:rFonts w:hint="eastAsia" w:asciiTheme="minorEastAsia" w:hAnsiTheme="minorEastAsia" w:eastAsiaTheme="minorEastAsia"/>
        </w:rPr>
        <w:t>个8</w:t>
      </w:r>
      <w:r>
        <w:rPr>
          <w:rFonts w:asciiTheme="minorEastAsia" w:hAnsiTheme="minorEastAsia" w:eastAsiaTheme="minorEastAsia"/>
        </w:rPr>
        <w:t>00</w:t>
      </w:r>
      <w:r>
        <w:rPr>
          <w:rFonts w:hint="eastAsia" w:asciiTheme="minorEastAsia" w:hAnsiTheme="minorEastAsia" w:eastAsiaTheme="minorEastAsia"/>
        </w:rPr>
        <w:t>万像素双镜头AI智能枪型视频图像采集服务、</w:t>
      </w:r>
      <w:r>
        <w:rPr>
          <w:rFonts w:asciiTheme="minorEastAsia" w:hAnsiTheme="minorEastAsia" w:eastAsiaTheme="minorEastAsia"/>
        </w:rPr>
        <w:t>85</w:t>
      </w:r>
      <w:r>
        <w:rPr>
          <w:rFonts w:hint="eastAsia" w:asciiTheme="minorEastAsia" w:hAnsiTheme="minorEastAsia" w:eastAsiaTheme="minorEastAsia"/>
        </w:rPr>
        <w:t>个</w:t>
      </w:r>
      <w:r>
        <w:rPr>
          <w:rFonts w:asciiTheme="minorEastAsia" w:hAnsiTheme="minorEastAsia" w:eastAsiaTheme="minorEastAsia"/>
        </w:rPr>
        <w:t>400</w:t>
      </w:r>
      <w:r>
        <w:rPr>
          <w:rFonts w:hint="eastAsia" w:asciiTheme="minorEastAsia" w:hAnsiTheme="minorEastAsia" w:eastAsiaTheme="minorEastAsia"/>
        </w:rPr>
        <w:t>万像素AI智能球型视频图像采集服务、5个8</w:t>
      </w:r>
      <w:r>
        <w:rPr>
          <w:rFonts w:asciiTheme="minorEastAsia" w:hAnsiTheme="minorEastAsia" w:eastAsiaTheme="minorEastAsia"/>
        </w:rPr>
        <w:t>00</w:t>
      </w:r>
      <w:r>
        <w:rPr>
          <w:rFonts w:hint="eastAsia" w:asciiTheme="minorEastAsia" w:hAnsiTheme="minorEastAsia" w:eastAsiaTheme="minorEastAsia"/>
        </w:rPr>
        <w:t>万像素AI智能球型视频图像采集服务）、视频图像存储扩容服务、M</w:t>
      </w:r>
      <w:r>
        <w:rPr>
          <w:rFonts w:asciiTheme="minorEastAsia" w:hAnsiTheme="minorEastAsia" w:eastAsiaTheme="minorEastAsia"/>
        </w:rPr>
        <w:t>AC</w:t>
      </w:r>
      <w:r>
        <w:rPr>
          <w:rFonts w:hint="eastAsia" w:asciiTheme="minorEastAsia" w:hAnsiTheme="minorEastAsia" w:eastAsiaTheme="minorEastAsia"/>
        </w:rPr>
        <w:t>采集系统一次性建设（2</w:t>
      </w:r>
      <w:r>
        <w:rPr>
          <w:rFonts w:asciiTheme="minorEastAsia" w:hAnsiTheme="minorEastAsia" w:eastAsiaTheme="minorEastAsia"/>
        </w:rPr>
        <w:t>00</w:t>
      </w:r>
      <w:r>
        <w:rPr>
          <w:rFonts w:hint="eastAsia" w:asciiTheme="minorEastAsia" w:hAnsiTheme="minorEastAsia" w:eastAsiaTheme="minorEastAsia"/>
        </w:rPr>
        <w:t>个室外</w:t>
      </w:r>
      <w:r>
        <w:rPr>
          <w:rFonts w:asciiTheme="minorEastAsia" w:hAnsiTheme="minorEastAsia" w:eastAsiaTheme="minorEastAsia"/>
        </w:rPr>
        <w:t>MAC</w:t>
      </w:r>
      <w:r>
        <w:rPr>
          <w:rFonts w:hint="eastAsia" w:asciiTheme="minorEastAsia" w:hAnsiTheme="minorEastAsia" w:eastAsiaTheme="minorEastAsia"/>
        </w:rPr>
        <w:t>采集前端建设、2个M</w:t>
      </w:r>
      <w:r>
        <w:rPr>
          <w:rFonts w:asciiTheme="minorEastAsia" w:hAnsiTheme="minorEastAsia" w:eastAsiaTheme="minorEastAsia"/>
        </w:rPr>
        <w:t>AC</w:t>
      </w:r>
      <w:r>
        <w:rPr>
          <w:rFonts w:hint="eastAsia" w:asciiTheme="minorEastAsia" w:hAnsiTheme="minorEastAsia" w:eastAsiaTheme="minorEastAsia"/>
        </w:rPr>
        <w:t>采集分析设备建设及后端W</w:t>
      </w:r>
      <w:r>
        <w:rPr>
          <w:rFonts w:asciiTheme="minorEastAsia" w:hAnsiTheme="minorEastAsia" w:eastAsiaTheme="minorEastAsia"/>
        </w:rPr>
        <w:t>IFI</w:t>
      </w:r>
      <w:r>
        <w:rPr>
          <w:rFonts w:hint="eastAsia" w:asciiTheme="minorEastAsia" w:hAnsiTheme="minorEastAsia" w:eastAsiaTheme="minorEastAsia"/>
        </w:rPr>
        <w:t>感知平台升级建设）、公共安全视频图像信息共享总平台一次性建设、综治分平台及综治应用系统的一次性建设。共计103路视频前端设备、200路MAC采集设备。</w:t>
      </w:r>
    </w:p>
    <w:p>
      <w:pPr>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采购方所需的光缆、网络设备由中标方负责解决，采购方不额外提供资金，所有中标方机房之间需要提供2万兆聚合互联，需要与绍兴市一级互联的机房需要实现2万兆带宽。</w:t>
      </w:r>
    </w:p>
    <w:p>
      <w:pPr>
        <w:spacing w:line="360" w:lineRule="auto"/>
        <w:ind w:firstLine="480" w:firstLineChars="200"/>
      </w:pPr>
    </w:p>
    <w:p>
      <w:pPr>
        <w:spacing w:line="360" w:lineRule="auto"/>
        <w:ind w:firstLine="480" w:firstLineChars="200"/>
      </w:pPr>
      <w:r>
        <w:rPr>
          <w:rFonts w:hint="eastAsia"/>
        </w:rPr>
        <w:t>二、付款方式：</w:t>
      </w:r>
    </w:p>
    <w:p>
      <w:pPr>
        <w:spacing w:line="360" w:lineRule="auto"/>
        <w:ind w:firstLine="420"/>
      </w:pPr>
      <w:r>
        <w:t>1</w:t>
      </w:r>
      <w:r>
        <w:rPr>
          <w:rFonts w:hint="eastAsia"/>
        </w:rPr>
        <w:t>、以租赁服务模式建设的系统：系统建成后用户按合同约定每年支付租赁服务费。服务期为系统终验合格后6年。要求报6年总服务费和每点每月的服务费。若今后有新增监控服务项目的每点月服务费用不得高于本次中标价。租赁和服务费用包含整个系统工程设备软硬件和线路网络的建设费用、接电、所有设备的电费（包括监控点前端设备使用电费）、在租赁和服务期内的维修维护服务、验收费用等；</w:t>
      </w:r>
    </w:p>
    <w:p>
      <w:pPr>
        <w:spacing w:line="360" w:lineRule="auto"/>
        <w:ind w:firstLine="480" w:firstLineChars="200"/>
      </w:pPr>
      <w:r>
        <w:rPr>
          <w:rFonts w:hint="eastAsia"/>
        </w:rPr>
        <w:t>2、一次性建设的系统：合同签订后，当主要设备到货，经双方交接验收后付建设费用的40%，系统终验合格后1周内付建设费用的60%。</w:t>
      </w:r>
    </w:p>
    <w:p>
      <w:pPr>
        <w:spacing w:line="360" w:lineRule="auto"/>
        <w:ind w:firstLine="480" w:firstLineChars="200"/>
      </w:pPr>
      <w:r>
        <w:rPr>
          <w:rFonts w:hint="eastAsia"/>
        </w:rPr>
        <w:t>系统建成后用户按合同约定每年支付租赁和服务费与一次性建设费用。租赁和服务期为系统终验合格后6年。要求报6年总租赁和服务费和每点每月的租赁和服务费。若今后有新增监控项目的每点月租赁和服务费用不得高于本次中标价。</w:t>
      </w:r>
    </w:p>
    <w:p>
      <w:pPr>
        <w:spacing w:line="360" w:lineRule="auto"/>
        <w:ind w:firstLine="480" w:firstLineChars="200"/>
      </w:pPr>
      <w:r>
        <w:rPr>
          <w:rFonts w:hint="eastAsia"/>
        </w:rPr>
        <w:t>报价应保证系统建成终验收合格后，6年内正常运营所需的所有费用，包含但不局限于以下内容：</w:t>
      </w:r>
    </w:p>
    <w:p>
      <w:pPr>
        <w:spacing w:line="360" w:lineRule="auto"/>
        <w:ind w:firstLine="480" w:firstLineChars="200"/>
      </w:pPr>
      <w:r>
        <w:rPr>
          <w:rFonts w:hint="eastAsia"/>
        </w:rPr>
        <w:t xml:space="preserve">1）工程建设费用：整个工程项目涉及到的施工、所有的设备、软件、安装、调试、培训、前端设备接电、电费、补光、设计、验收、杆件及基础移位、技术服务、售后服务等建设费用，备用5条光缆线路以及5套监控设备（以防临时应急）。 </w:t>
      </w:r>
    </w:p>
    <w:p>
      <w:pPr>
        <w:spacing w:line="360" w:lineRule="auto"/>
        <w:ind w:firstLine="480" w:firstLineChars="200"/>
      </w:pPr>
      <w:r>
        <w:rPr>
          <w:rFonts w:hint="eastAsia"/>
        </w:rPr>
        <w:t>2）系统建成后,系统在租赁和服务期内的维护费用。</w:t>
      </w:r>
    </w:p>
    <w:p>
      <w:pPr>
        <w:spacing w:line="360" w:lineRule="auto"/>
        <w:ind w:firstLine="480" w:firstLineChars="200"/>
      </w:pPr>
      <w:r>
        <w:rPr>
          <w:rFonts w:hint="eastAsia"/>
        </w:rPr>
        <w:t>3）建设与租赁和服务期内的银行利息、保险费用。</w:t>
      </w:r>
    </w:p>
    <w:p>
      <w:pPr>
        <w:spacing w:line="360" w:lineRule="auto"/>
        <w:ind w:firstLine="480" w:firstLineChars="200"/>
      </w:pPr>
      <w:r>
        <w:rPr>
          <w:rFonts w:hint="eastAsia"/>
        </w:rPr>
        <w:t>投标人应按照招标文件中提供的格式完整地填写开标一览表和投标报价明细表。</w:t>
      </w:r>
    </w:p>
    <w:p>
      <w:pPr>
        <w:spacing w:line="360" w:lineRule="auto"/>
        <w:ind w:firstLine="480" w:firstLineChars="200"/>
      </w:pPr>
      <w:r>
        <w:rPr>
          <w:rFonts w:hint="eastAsia"/>
        </w:rPr>
        <w:t>投标人应按招标文件规定的报价格式进行投标报价。</w:t>
      </w:r>
    </w:p>
    <w:p>
      <w:pPr>
        <w:spacing w:line="360" w:lineRule="auto"/>
        <w:ind w:firstLine="480" w:firstLineChars="200"/>
      </w:pPr>
      <w:r>
        <w:rPr>
          <w:rFonts w:hint="eastAsia"/>
        </w:rPr>
        <w:t>投标人应在技术和商务上充分考虑项目的重要性，提供对采购人最优惠的投标报价（所有投标价均以人民币报价）。</w:t>
      </w:r>
    </w:p>
    <w:p>
      <w:pPr>
        <w:spacing w:line="360" w:lineRule="auto"/>
        <w:ind w:firstLine="480" w:firstLineChars="200"/>
      </w:pPr>
      <w:r>
        <w:rPr>
          <w:rFonts w:hint="eastAsia"/>
        </w:rPr>
        <w:t>开标一览表（报价表）上的价格应包括货物价格、标准附件、备品备件、专用工具、运输、装卸、安装调试、验收合格所需的各种费用及必要的保险费用和各项税金等完成采购项目所需的所有费用的总和，应为履行合同的最终价格，其市场风险由投标人承担。</w:t>
      </w:r>
    </w:p>
    <w:p>
      <w:pPr>
        <w:spacing w:line="360" w:lineRule="auto"/>
        <w:ind w:firstLine="480" w:firstLineChars="200"/>
      </w:pPr>
      <w:r>
        <w:rPr>
          <w:rFonts w:hint="eastAsia"/>
        </w:rPr>
        <w:t>采购人在授予合同时有权在±10％的幅度内对《嵊州市雪亮工程第一期建设项目》中规定的设备数量和服务予以增加或减少，但对单价或其他的条款和条件不作任何改变。</w:t>
      </w:r>
    </w:p>
    <w:p>
      <w:pPr>
        <w:pStyle w:val="3"/>
        <w:ind w:left="420" w:hanging="420"/>
        <w:rPr>
          <w:rFonts w:ascii="宋体" w:hAnsi="宋体" w:eastAsia="宋体"/>
        </w:rPr>
      </w:pPr>
      <w:r>
        <w:rPr>
          <w:rFonts w:hint="eastAsia" w:ascii="宋体" w:hAnsi="宋体" w:eastAsia="宋体"/>
        </w:rPr>
        <w:t>系统调试与验收需求</w:t>
      </w:r>
    </w:p>
    <w:p>
      <w:pPr>
        <w:spacing w:line="360" w:lineRule="auto"/>
        <w:ind w:firstLine="360"/>
        <w:rPr>
          <w:rFonts w:ascii="宋体" w:hAnsi="宋体"/>
          <w:color w:val="000000"/>
          <w:szCs w:val="21"/>
        </w:rPr>
      </w:pPr>
      <w:r>
        <w:rPr>
          <w:rFonts w:hint="eastAsia" w:ascii="宋体" w:hAnsi="宋体"/>
          <w:color w:val="000000"/>
          <w:szCs w:val="21"/>
        </w:rPr>
        <w:t>（一）、系统调试</w:t>
      </w:r>
    </w:p>
    <w:p>
      <w:pPr>
        <w:pStyle w:val="28"/>
        <w:ind w:firstLine="480"/>
        <w:rPr>
          <w:rFonts w:ascii="宋体" w:hAnsi="宋体"/>
          <w:color w:val="000000"/>
          <w:szCs w:val="21"/>
        </w:rPr>
      </w:pPr>
      <w:r>
        <w:rPr>
          <w:rFonts w:hint="eastAsia" w:ascii="宋体" w:hAnsi="宋体"/>
          <w:color w:val="000000"/>
          <w:szCs w:val="21"/>
        </w:rPr>
        <w:t>调试工作是整个系统完成的最后技术阶段，也是技术性强、环节复杂、易出现各种问题的阶段。要求中标人缜密的制定调试计划，编写试运行及调试方案，填报详细日志。</w:t>
      </w:r>
    </w:p>
    <w:p>
      <w:pPr>
        <w:pStyle w:val="28"/>
        <w:ind w:firstLine="480"/>
        <w:rPr>
          <w:rFonts w:ascii="宋体" w:hAnsi="宋体"/>
          <w:color w:val="000000"/>
          <w:szCs w:val="21"/>
        </w:rPr>
      </w:pPr>
      <w:r>
        <w:rPr>
          <w:rFonts w:hint="eastAsia" w:ascii="宋体" w:hAnsi="宋体"/>
          <w:color w:val="000000"/>
          <w:szCs w:val="21"/>
        </w:rPr>
        <w:t>1. 对分系统进行调试，确保各分系统安全可靠运行，拟写测试报告；</w:t>
      </w:r>
    </w:p>
    <w:p>
      <w:pPr>
        <w:pStyle w:val="28"/>
        <w:ind w:firstLine="480"/>
        <w:rPr>
          <w:rFonts w:ascii="宋体" w:hAnsi="宋体"/>
          <w:color w:val="000000"/>
          <w:szCs w:val="21"/>
        </w:rPr>
      </w:pPr>
      <w:r>
        <w:rPr>
          <w:rFonts w:hint="eastAsia" w:ascii="宋体" w:hAnsi="宋体"/>
          <w:color w:val="000000"/>
          <w:szCs w:val="21"/>
        </w:rPr>
        <w:t>2. 整个系统联调，确保工程顺利完工，在测试中出现问题及时查找问题之所在，迅速及时地解决，拟写测试报告。</w:t>
      </w:r>
    </w:p>
    <w:p>
      <w:pPr>
        <w:spacing w:line="360" w:lineRule="auto"/>
        <w:ind w:firstLine="360"/>
        <w:rPr>
          <w:rFonts w:ascii="宋体" w:hAnsi="宋体"/>
          <w:color w:val="000000"/>
          <w:szCs w:val="21"/>
        </w:rPr>
      </w:pPr>
      <w:r>
        <w:rPr>
          <w:rFonts w:hint="eastAsia" w:ascii="宋体" w:hAnsi="宋体"/>
          <w:color w:val="000000"/>
          <w:szCs w:val="21"/>
        </w:rPr>
        <w:t>（二）、系统试运行</w:t>
      </w:r>
    </w:p>
    <w:p>
      <w:pPr>
        <w:pStyle w:val="28"/>
        <w:ind w:firstLine="480"/>
        <w:rPr>
          <w:rFonts w:ascii="宋体" w:hAnsi="宋体"/>
          <w:color w:val="000000"/>
          <w:szCs w:val="21"/>
        </w:rPr>
      </w:pPr>
      <w:r>
        <w:rPr>
          <w:rFonts w:hint="eastAsia" w:ascii="宋体" w:hAnsi="宋体"/>
          <w:color w:val="000000"/>
          <w:szCs w:val="21"/>
        </w:rPr>
        <w:t>1. 系统在建成之后需试运行1个月。</w:t>
      </w:r>
    </w:p>
    <w:p>
      <w:pPr>
        <w:pStyle w:val="28"/>
        <w:ind w:firstLine="480"/>
        <w:rPr>
          <w:rFonts w:ascii="宋体" w:hAnsi="宋体"/>
          <w:color w:val="000000"/>
          <w:szCs w:val="21"/>
        </w:rPr>
      </w:pPr>
      <w:r>
        <w:rPr>
          <w:rFonts w:hint="eastAsia" w:ascii="宋体" w:hAnsi="宋体"/>
          <w:color w:val="000000"/>
          <w:szCs w:val="21"/>
        </w:rPr>
        <w:t>2. 在试运行开始日期之前，中标人应向采购人提供能证明系统联调成功、可正常运行的所有测量数据和资料。</w:t>
      </w:r>
    </w:p>
    <w:p>
      <w:pPr>
        <w:pStyle w:val="28"/>
        <w:ind w:firstLine="480"/>
        <w:rPr>
          <w:rFonts w:ascii="宋体" w:hAnsi="宋体"/>
          <w:color w:val="000000"/>
          <w:szCs w:val="21"/>
        </w:rPr>
      </w:pPr>
      <w:r>
        <w:rPr>
          <w:rFonts w:hint="eastAsia" w:ascii="宋体" w:hAnsi="宋体"/>
          <w:color w:val="000000"/>
          <w:szCs w:val="21"/>
        </w:rPr>
        <w:t>3. 所有试运转期间设备的修改和软件变化都应在试运转结束后写入操作和维修手册。</w:t>
      </w:r>
    </w:p>
    <w:p>
      <w:pPr>
        <w:pStyle w:val="28"/>
        <w:ind w:firstLine="480"/>
        <w:rPr>
          <w:rFonts w:ascii="宋体" w:hAnsi="宋体"/>
          <w:color w:val="000000"/>
          <w:szCs w:val="21"/>
        </w:rPr>
      </w:pPr>
      <w:r>
        <w:rPr>
          <w:rFonts w:hint="eastAsia" w:ascii="宋体" w:hAnsi="宋体"/>
          <w:color w:val="000000"/>
          <w:szCs w:val="21"/>
        </w:rPr>
        <w:t>4. 中标人应给出任何缺陷或故障部件修复的全部细节。</w:t>
      </w:r>
    </w:p>
    <w:p>
      <w:pPr>
        <w:spacing w:line="360" w:lineRule="auto"/>
        <w:ind w:firstLine="360"/>
        <w:rPr>
          <w:rFonts w:ascii="宋体" w:hAnsi="宋体"/>
          <w:color w:val="000000"/>
          <w:szCs w:val="21"/>
        </w:rPr>
      </w:pPr>
      <w:r>
        <w:rPr>
          <w:rFonts w:hint="eastAsia" w:ascii="宋体" w:hAnsi="宋体"/>
          <w:color w:val="000000"/>
          <w:szCs w:val="21"/>
        </w:rPr>
        <w:t>（三）、验收</w:t>
      </w:r>
    </w:p>
    <w:p>
      <w:pPr>
        <w:pStyle w:val="28"/>
        <w:ind w:firstLine="480"/>
        <w:rPr>
          <w:rFonts w:ascii="宋体" w:hAnsi="宋体"/>
          <w:color w:val="000000"/>
          <w:szCs w:val="21"/>
        </w:rPr>
      </w:pPr>
      <w:r>
        <w:rPr>
          <w:rFonts w:hint="eastAsia" w:ascii="宋体" w:hAnsi="宋体"/>
          <w:color w:val="000000"/>
          <w:szCs w:val="21"/>
        </w:rPr>
        <w:t>1. 设备到货验收</w:t>
      </w:r>
    </w:p>
    <w:p>
      <w:pPr>
        <w:pStyle w:val="28"/>
        <w:ind w:firstLine="480"/>
        <w:rPr>
          <w:rFonts w:ascii="宋体" w:hAnsi="宋体"/>
          <w:color w:val="000000"/>
          <w:szCs w:val="21"/>
        </w:rPr>
      </w:pPr>
      <w:r>
        <w:rPr>
          <w:rFonts w:hint="eastAsia" w:ascii="宋体" w:hAnsi="宋体"/>
          <w:color w:val="000000"/>
          <w:szCs w:val="21"/>
        </w:rPr>
        <w:t>（1）设备到货验收由项目管理组织，采购人和中标人派员参加。</w:t>
      </w:r>
    </w:p>
    <w:p>
      <w:pPr>
        <w:pStyle w:val="28"/>
        <w:ind w:firstLine="480"/>
        <w:rPr>
          <w:rFonts w:ascii="宋体" w:hAnsi="宋体"/>
          <w:color w:val="000000"/>
          <w:szCs w:val="21"/>
        </w:rPr>
      </w:pPr>
      <w:r>
        <w:rPr>
          <w:rFonts w:hint="eastAsia" w:ascii="宋体" w:hAnsi="宋体"/>
          <w:color w:val="000000"/>
          <w:szCs w:val="21"/>
        </w:rPr>
        <w:t>（2）设备到货验收前，中标人应提供材料设备清单、产品合格证等资料。</w:t>
      </w:r>
    </w:p>
    <w:p>
      <w:pPr>
        <w:pStyle w:val="28"/>
        <w:ind w:firstLine="480"/>
        <w:rPr>
          <w:rFonts w:ascii="宋体" w:hAnsi="宋体"/>
          <w:color w:val="000000"/>
          <w:szCs w:val="21"/>
        </w:rPr>
      </w:pPr>
      <w:r>
        <w:rPr>
          <w:rFonts w:hint="eastAsia" w:ascii="宋体" w:hAnsi="宋体"/>
          <w:color w:val="000000"/>
          <w:szCs w:val="21"/>
        </w:rPr>
        <w:t>2. 竣工验收</w:t>
      </w:r>
    </w:p>
    <w:p>
      <w:pPr>
        <w:pStyle w:val="28"/>
        <w:ind w:firstLine="480"/>
        <w:rPr>
          <w:rFonts w:ascii="宋体" w:hAnsi="宋体"/>
          <w:color w:val="000000"/>
          <w:szCs w:val="21"/>
        </w:rPr>
      </w:pPr>
      <w:r>
        <w:rPr>
          <w:rFonts w:hint="eastAsia" w:ascii="宋体" w:hAnsi="宋体"/>
          <w:color w:val="000000"/>
          <w:szCs w:val="21"/>
        </w:rPr>
        <w:t>（1）系统开通后须正常试运行1个月。</w:t>
      </w:r>
    </w:p>
    <w:p>
      <w:pPr>
        <w:pStyle w:val="28"/>
        <w:ind w:firstLine="480"/>
        <w:rPr>
          <w:rFonts w:ascii="宋体" w:hAnsi="宋体"/>
          <w:color w:val="000000"/>
          <w:szCs w:val="21"/>
        </w:rPr>
      </w:pPr>
      <w:r>
        <w:rPr>
          <w:rFonts w:hint="eastAsia" w:ascii="宋体" w:hAnsi="宋体"/>
          <w:color w:val="000000"/>
          <w:szCs w:val="21"/>
        </w:rPr>
        <w:t>（2）项目通过嵊州市公安局组织的验收，所有验收费用由中标人承担。</w:t>
      </w:r>
    </w:p>
    <w:p>
      <w:pPr>
        <w:spacing w:line="360" w:lineRule="auto"/>
        <w:ind w:firstLine="420"/>
        <w:rPr>
          <w:rFonts w:ascii="宋体" w:hAnsi="宋体" w:cs="宋体"/>
        </w:rPr>
      </w:pPr>
      <w:r>
        <w:rPr>
          <w:rFonts w:hint="eastAsia" w:ascii="宋体" w:hAnsi="宋体"/>
          <w:color w:val="000000"/>
          <w:szCs w:val="21"/>
        </w:rPr>
        <w:t>（3）终验收要求中标方提供第三方检测报告。</w:t>
      </w:r>
      <w:r>
        <w:rPr>
          <w:rFonts w:hint="eastAsia" w:ascii="宋体" w:hAnsi="宋体"/>
          <w:color w:val="000000"/>
          <w:szCs w:val="21"/>
        </w:rPr>
        <w:t>投标人应在投标文件中，根据</w:t>
      </w:r>
      <w:r>
        <w:rPr>
          <w:rFonts w:ascii="宋体" w:hAnsi="宋体"/>
          <w:color w:val="000000"/>
          <w:szCs w:val="21"/>
        </w:rPr>
        <w:t>《</w:t>
      </w:r>
      <w:r>
        <w:rPr>
          <w:rFonts w:hint="eastAsia" w:ascii="宋体" w:hAnsi="宋体"/>
          <w:color w:val="000000"/>
          <w:szCs w:val="21"/>
        </w:rPr>
        <w:t>公共安全视频监控联网系统信息传输、交换、控制技术要求</w:t>
      </w:r>
      <w:r>
        <w:rPr>
          <w:rFonts w:ascii="宋体" w:hAnsi="宋体"/>
          <w:color w:val="000000"/>
          <w:szCs w:val="21"/>
        </w:rPr>
        <w:t>》（GB/T 28181-2016）</w:t>
      </w:r>
      <w:r>
        <w:rPr>
          <w:rFonts w:hint="eastAsia" w:ascii="宋体" w:hAnsi="宋体"/>
          <w:color w:val="000000"/>
          <w:szCs w:val="21"/>
        </w:rPr>
        <w:t>的要求，提交详细描述验收的组织和实施办法，测试方案，试运行时间，用户验收条件等。</w:t>
      </w:r>
    </w:p>
    <w:p>
      <w:pPr>
        <w:rPr>
          <w:rFonts w:ascii="宋体" w:hAnsi="宋体" w:cs="宋体"/>
        </w:rPr>
      </w:pPr>
    </w:p>
    <w:p>
      <w:pPr>
        <w:pStyle w:val="3"/>
        <w:ind w:left="420" w:hanging="420"/>
        <w:rPr>
          <w:rFonts w:ascii="宋体" w:hAnsi="宋体" w:eastAsia="宋体"/>
        </w:rPr>
      </w:pPr>
      <w:r>
        <w:rPr>
          <w:rFonts w:hint="eastAsia" w:ascii="宋体" w:hAnsi="宋体" w:eastAsia="宋体"/>
        </w:rPr>
        <w:t>项目建设及运行维护服务要求</w:t>
      </w:r>
    </w:p>
    <w:p>
      <w:pPr>
        <w:pStyle w:val="4"/>
        <w:rPr>
          <w:rFonts w:asciiTheme="majorEastAsia" w:hAnsiTheme="majorEastAsia" w:eastAsiaTheme="majorEastAsia"/>
        </w:rPr>
      </w:pPr>
      <w:bookmarkStart w:id="0" w:name="_Toc298416027"/>
      <w:r>
        <w:rPr>
          <w:rFonts w:hint="eastAsia" w:asciiTheme="majorEastAsia" w:hAnsiTheme="majorEastAsia" w:eastAsiaTheme="majorEastAsia"/>
        </w:rPr>
        <w:t>项目建设技术方案</w:t>
      </w:r>
      <w:bookmarkEnd w:id="0"/>
    </w:p>
    <w:p>
      <w:pPr>
        <w:spacing w:line="360" w:lineRule="auto"/>
        <w:ind w:firstLine="480"/>
        <w:rPr>
          <w:rFonts w:ascii="宋体" w:hAnsi="宋体"/>
          <w:color w:val="000000"/>
        </w:rPr>
      </w:pPr>
      <w:r>
        <w:rPr>
          <w:rFonts w:hint="eastAsia" w:ascii="宋体" w:hAnsi="宋体"/>
          <w:color w:val="000000"/>
        </w:rPr>
        <w:t>投标人应以本技术方案做为基础方案。投标时，投标人可以对方案进行优化与深化，但不得降低设计标准，不得减少系统功能。</w:t>
      </w:r>
    </w:p>
    <w:p>
      <w:pPr>
        <w:spacing w:line="360" w:lineRule="auto"/>
        <w:ind w:firstLine="480"/>
        <w:rPr>
          <w:rFonts w:hint="eastAsia" w:ascii="Arial" w:hAnsi="Arial" w:cs="Arial"/>
        </w:rPr>
      </w:pPr>
      <w:r>
        <w:rPr>
          <w:rFonts w:hint="eastAsia" w:ascii="Arial" w:hAnsi="Arial" w:cs="Arial"/>
        </w:rPr>
        <w:t>经过本次中标人与采购人的现场勘察，采购人可根据点位的实际情况，有权调整项目中监控布点的具体位置、每个点位的设备等。但每个点位的租赁和服务费用</w:t>
      </w:r>
      <w:r>
        <w:rPr>
          <w:rFonts w:hint="eastAsia" w:ascii="Arial" w:hAnsi="Arial" w:cs="Arial"/>
        </w:rPr>
        <w:t>不变。</w:t>
      </w:r>
    </w:p>
    <w:p>
      <w:pPr>
        <w:pStyle w:val="4"/>
        <w:rPr>
          <w:rFonts w:asciiTheme="majorEastAsia" w:hAnsiTheme="majorEastAsia" w:eastAsiaTheme="majorEastAsia"/>
        </w:rPr>
      </w:pPr>
      <w:bookmarkStart w:id="1" w:name="_Toc298416028"/>
      <w:bookmarkStart w:id="2" w:name="_Toc244596739"/>
      <w:r>
        <w:rPr>
          <w:rFonts w:hint="eastAsia" w:asciiTheme="majorEastAsia" w:hAnsiTheme="majorEastAsia" w:eastAsiaTheme="majorEastAsia"/>
          <w:b w:val="0"/>
        </w:rPr>
        <w:t xml:space="preserve"> </w:t>
      </w:r>
      <w:r>
        <w:rPr>
          <w:rFonts w:hint="eastAsia" w:asciiTheme="majorEastAsia" w:hAnsiTheme="majorEastAsia" w:eastAsiaTheme="majorEastAsia"/>
        </w:rPr>
        <w:t>项目建设期的管理需求</w:t>
      </w:r>
      <w:bookmarkEnd w:id="1"/>
      <w:bookmarkEnd w:id="2"/>
    </w:p>
    <w:p>
      <w:pPr>
        <w:pStyle w:val="28"/>
        <w:ind w:firstLine="480"/>
        <w:rPr>
          <w:rFonts w:ascii="Arial" w:hAnsi="Arial" w:cs="Arial"/>
          <w:szCs w:val="24"/>
        </w:rPr>
      </w:pPr>
      <w:r>
        <w:rPr>
          <w:rFonts w:hint="eastAsia" w:ascii="Arial" w:hAnsi="Arial" w:cs="Arial"/>
          <w:szCs w:val="24"/>
        </w:rPr>
        <w:t>投标人就业主提出的全部要求做出回应，提供切合该项目的整体项目管理方案。</w:t>
      </w:r>
    </w:p>
    <w:p>
      <w:pPr>
        <w:pStyle w:val="5"/>
        <w:rPr>
          <w:rFonts w:asciiTheme="majorEastAsia" w:hAnsiTheme="majorEastAsia"/>
        </w:rPr>
      </w:pPr>
      <w:bookmarkStart w:id="3" w:name="_Toc173646508"/>
      <w:bookmarkStart w:id="4" w:name="_Toc172391693"/>
      <w:bookmarkStart w:id="5" w:name="_Toc172392026"/>
      <w:bookmarkStart w:id="6" w:name="_Toc298416029"/>
      <w:r>
        <w:rPr>
          <w:rFonts w:hint="eastAsia" w:asciiTheme="majorEastAsia" w:hAnsiTheme="majorEastAsia"/>
        </w:rPr>
        <w:t>项目建设管理要求</w:t>
      </w:r>
      <w:bookmarkEnd w:id="3"/>
      <w:bookmarkEnd w:id="4"/>
      <w:bookmarkEnd w:id="5"/>
      <w:bookmarkEnd w:id="6"/>
    </w:p>
    <w:p>
      <w:pPr>
        <w:pStyle w:val="28"/>
        <w:ind w:firstLine="480"/>
        <w:rPr>
          <w:rFonts w:ascii="宋体" w:hAnsi="宋体"/>
          <w:color w:val="000000"/>
          <w:szCs w:val="21"/>
        </w:rPr>
      </w:pPr>
      <w:r>
        <w:rPr>
          <w:rFonts w:hint="eastAsia" w:ascii="宋体" w:hAnsi="宋体"/>
          <w:color w:val="000000"/>
          <w:szCs w:val="21"/>
        </w:rPr>
        <w:t>1．调研要求。中标人需对项目需求做深入调研、点位勘察。要求在合同签订后30日内完成。</w:t>
      </w:r>
    </w:p>
    <w:p>
      <w:pPr>
        <w:pStyle w:val="28"/>
        <w:ind w:firstLine="480"/>
        <w:rPr>
          <w:rFonts w:ascii="宋体" w:hAnsi="宋体"/>
          <w:color w:val="000000"/>
          <w:szCs w:val="21"/>
        </w:rPr>
      </w:pPr>
      <w:r>
        <w:rPr>
          <w:rFonts w:hint="eastAsia" w:ascii="宋体" w:hAnsi="宋体"/>
          <w:color w:val="000000"/>
          <w:szCs w:val="21"/>
        </w:rPr>
        <w:t>2．设计要求。中标人需结合自己的资源实际，根据需求调研报告完成深化设计。深化设计分为方案深化设计和施工图纸设计两个阶段。设计要求合理、设计格式规范，符合国家有关规定。</w:t>
      </w:r>
    </w:p>
    <w:p>
      <w:pPr>
        <w:pStyle w:val="28"/>
        <w:ind w:firstLine="480"/>
        <w:rPr>
          <w:rFonts w:ascii="宋体" w:hAnsi="宋体"/>
          <w:color w:val="000000"/>
          <w:szCs w:val="21"/>
        </w:rPr>
      </w:pPr>
      <w:r>
        <w:rPr>
          <w:rFonts w:hint="eastAsia" w:ascii="宋体" w:hAnsi="宋体"/>
          <w:color w:val="000000"/>
          <w:szCs w:val="21"/>
        </w:rPr>
        <w:t>中标人在需求调研通过后</w:t>
      </w:r>
      <w:r>
        <w:rPr>
          <w:rFonts w:ascii="宋体" w:hAnsi="宋体"/>
          <w:color w:val="000000"/>
          <w:szCs w:val="21"/>
        </w:rPr>
        <w:t>30</w:t>
      </w:r>
      <w:r>
        <w:rPr>
          <w:rFonts w:hint="eastAsia" w:ascii="宋体" w:hAnsi="宋体"/>
          <w:color w:val="000000"/>
          <w:szCs w:val="21"/>
        </w:rPr>
        <w:t>日内完成方案深化设计，经采购人批准通过后，才能用于指导实际的建设实施工作。</w:t>
      </w:r>
    </w:p>
    <w:p>
      <w:pPr>
        <w:pStyle w:val="28"/>
        <w:ind w:firstLine="480"/>
        <w:rPr>
          <w:rFonts w:ascii="宋体" w:hAnsi="宋体"/>
          <w:color w:val="000000"/>
          <w:szCs w:val="21"/>
        </w:rPr>
      </w:pPr>
      <w:r>
        <w:rPr>
          <w:rFonts w:hint="eastAsia" w:ascii="宋体" w:hAnsi="宋体"/>
          <w:color w:val="000000"/>
          <w:szCs w:val="21"/>
        </w:rPr>
        <w:t>施工图纸设计可根据施工进度分批提供，经采购人批准通过后，方可根据施工图纸进行施工。</w:t>
      </w:r>
    </w:p>
    <w:p>
      <w:pPr>
        <w:pStyle w:val="28"/>
        <w:ind w:firstLine="480"/>
        <w:rPr>
          <w:rFonts w:ascii="宋体" w:hAnsi="宋体"/>
          <w:color w:val="000000"/>
          <w:szCs w:val="21"/>
        </w:rPr>
      </w:pPr>
      <w:r>
        <w:rPr>
          <w:rFonts w:hint="eastAsia" w:ascii="宋体" w:hAnsi="宋体"/>
          <w:color w:val="000000"/>
          <w:szCs w:val="21"/>
        </w:rPr>
        <w:t>3．施工要求。投标人应在投标文件中详细描述施工的组织和实施办法，包括施工过程中的质量、进度、成本、变更等控制手段，突发事件的应急处理预案，与用户沟通办法等。</w:t>
      </w:r>
    </w:p>
    <w:p>
      <w:pPr>
        <w:spacing w:line="360" w:lineRule="auto"/>
        <w:ind w:firstLine="480" w:firstLineChars="200"/>
        <w:rPr>
          <w:rFonts w:ascii="宋体" w:hAnsi="宋体"/>
          <w:color w:val="000000"/>
          <w:szCs w:val="21"/>
        </w:rPr>
      </w:pPr>
      <w:r>
        <w:rPr>
          <w:rFonts w:hint="eastAsia" w:ascii="宋体" w:hAnsi="宋体"/>
          <w:color w:val="000000"/>
          <w:szCs w:val="21"/>
        </w:rPr>
        <w:t>4.设备采购要求。</w:t>
      </w:r>
    </w:p>
    <w:p>
      <w:pPr>
        <w:spacing w:line="360" w:lineRule="auto"/>
        <w:ind w:firstLine="480" w:firstLineChars="200"/>
        <w:rPr>
          <w:rFonts w:ascii="宋体" w:hAnsi="宋体"/>
          <w:b/>
          <w:color w:val="000000"/>
        </w:rPr>
      </w:pPr>
      <w:r>
        <w:rPr>
          <w:rFonts w:hint="eastAsia" w:ascii="宋体" w:hAnsi="宋体"/>
          <w:color w:val="000000"/>
        </w:rPr>
        <w:t>4.1招标采购的设备内容详见技术方案中的设备清单（即附件五），若投标人对方案进行优化或深化后，对设备内容有增减，投标人要在投标文件中做出具体说明。</w:t>
      </w:r>
    </w:p>
    <w:p>
      <w:pPr>
        <w:spacing w:line="360" w:lineRule="auto"/>
        <w:ind w:firstLine="480" w:firstLineChars="200"/>
        <w:rPr>
          <w:rFonts w:ascii="宋体" w:hAnsi="宋体"/>
          <w:color w:val="000000"/>
        </w:rPr>
      </w:pPr>
      <w:r>
        <w:rPr>
          <w:rFonts w:hint="eastAsia" w:ascii="宋体" w:hAnsi="宋体"/>
          <w:color w:val="000000"/>
        </w:rPr>
        <w:t>4.2投标人按照要求设备的分项报价。</w:t>
      </w:r>
    </w:p>
    <w:p>
      <w:pPr>
        <w:spacing w:line="360" w:lineRule="auto"/>
        <w:ind w:firstLine="480" w:firstLineChars="200"/>
        <w:rPr>
          <w:rFonts w:ascii="宋体" w:hAnsi="宋体"/>
          <w:color w:val="000000"/>
        </w:rPr>
      </w:pPr>
      <w:r>
        <w:rPr>
          <w:rFonts w:hint="eastAsia" w:ascii="宋体" w:hAnsi="宋体"/>
          <w:color w:val="000000"/>
        </w:rPr>
        <w:t>4.3投标人网络设备的主要技术指标及设备档次要求不能低于设计要求。</w:t>
      </w:r>
    </w:p>
    <w:p>
      <w:pPr>
        <w:spacing w:line="360" w:lineRule="auto"/>
        <w:ind w:firstLine="480" w:firstLineChars="200"/>
        <w:rPr>
          <w:rFonts w:ascii="宋体" w:hAnsi="宋体"/>
          <w:color w:val="000000"/>
        </w:rPr>
      </w:pPr>
      <w:r>
        <w:rPr>
          <w:rFonts w:hint="eastAsia" w:ascii="宋体" w:hAnsi="宋体"/>
          <w:color w:val="000000"/>
        </w:rPr>
        <w:t>4.4在设备采购过程中，业主方有权要求中标人提供主要设备的第三方检测报告，如发现不符合工程需要或低于投标时承诺的档次，采购人有权要求投标人更换设备直到符合要求，所需费用由投标人承担。</w:t>
      </w:r>
    </w:p>
    <w:p>
      <w:pPr>
        <w:spacing w:line="360" w:lineRule="auto"/>
        <w:ind w:firstLine="420"/>
        <w:rPr>
          <w:rFonts w:ascii="宋体" w:hAnsi="宋体"/>
          <w:color w:val="000000"/>
        </w:rPr>
      </w:pPr>
      <w:r>
        <w:rPr>
          <w:rFonts w:hint="eastAsia" w:ascii="宋体" w:hAnsi="宋体"/>
          <w:color w:val="000000"/>
        </w:rPr>
        <w:t>5．验收要求。</w:t>
      </w:r>
    </w:p>
    <w:p>
      <w:pPr>
        <w:spacing w:line="360" w:lineRule="auto"/>
        <w:ind w:firstLine="420"/>
        <w:rPr>
          <w:rFonts w:ascii="宋体" w:hAnsi="宋体"/>
          <w:color w:val="000000"/>
        </w:rPr>
      </w:pPr>
      <w:r>
        <w:rPr>
          <w:rFonts w:hint="eastAsia" w:ascii="宋体" w:hAnsi="宋体"/>
          <w:color w:val="000000"/>
        </w:rPr>
        <w:t>项目完工后通过采购人组织的验收，所有验收费用由中标人承担。</w:t>
      </w:r>
    </w:p>
    <w:p>
      <w:pPr>
        <w:spacing w:line="360" w:lineRule="auto"/>
        <w:ind w:firstLine="420"/>
        <w:rPr>
          <w:rFonts w:ascii="宋体" w:hAnsi="宋体"/>
          <w:color w:val="000000"/>
        </w:rPr>
      </w:pPr>
      <w:r>
        <w:rPr>
          <w:rFonts w:hint="eastAsia" w:ascii="宋体" w:hAnsi="宋体"/>
          <w:color w:val="000000"/>
        </w:rPr>
        <w:t>投标人应在投标文件中详细描述验收的组织和实施办法、测试方案、试运行时间、用户验收条件等。</w:t>
      </w:r>
    </w:p>
    <w:p>
      <w:pPr>
        <w:pStyle w:val="28"/>
        <w:ind w:firstLine="480"/>
        <w:rPr>
          <w:rFonts w:ascii="宋体" w:hAnsi="宋体"/>
          <w:color w:val="000000"/>
          <w:szCs w:val="24"/>
        </w:rPr>
      </w:pPr>
      <w:r>
        <w:rPr>
          <w:rFonts w:hint="eastAsia" w:ascii="宋体" w:hAnsi="宋体"/>
          <w:color w:val="000000"/>
          <w:szCs w:val="24"/>
        </w:rPr>
        <w:t>6．培训要求</w:t>
      </w:r>
    </w:p>
    <w:p>
      <w:pPr>
        <w:spacing w:line="360" w:lineRule="auto"/>
        <w:ind w:firstLine="420"/>
        <w:rPr>
          <w:rFonts w:ascii="宋体" w:hAnsi="宋体"/>
          <w:color w:val="000000"/>
        </w:rPr>
      </w:pPr>
      <w:r>
        <w:rPr>
          <w:rFonts w:hint="eastAsia" w:ascii="宋体" w:hAnsi="宋体"/>
          <w:color w:val="000000"/>
        </w:rPr>
        <w:t>中标人在项目验收前按照采购人要求提供现场专业技术培训服务,受训人员通过采购人组织的考试。</w:t>
      </w:r>
      <w:r>
        <w:rPr>
          <w:rFonts w:ascii="宋体" w:hAnsi="宋体"/>
          <w:color w:val="000000"/>
        </w:rPr>
        <w:t>投标人应将所有培训费用及各项支出列入</w:t>
      </w:r>
      <w:r>
        <w:rPr>
          <w:rFonts w:hint="eastAsia" w:ascii="宋体" w:hAnsi="宋体"/>
          <w:color w:val="000000"/>
        </w:rPr>
        <w:t>租赁和服务费用中</w:t>
      </w:r>
      <w:r>
        <w:rPr>
          <w:rFonts w:ascii="宋体" w:hAnsi="宋体"/>
          <w:color w:val="000000"/>
        </w:rPr>
        <w:t>。</w:t>
      </w:r>
    </w:p>
    <w:p>
      <w:pPr>
        <w:spacing w:line="360" w:lineRule="auto"/>
        <w:ind w:firstLine="420"/>
        <w:rPr>
          <w:rFonts w:ascii="宋体" w:hAnsi="宋体"/>
          <w:color w:val="000000"/>
        </w:rPr>
      </w:pPr>
      <w:r>
        <w:rPr>
          <w:rFonts w:hint="eastAsia" w:ascii="宋体" w:hAnsi="宋体"/>
          <w:color w:val="000000"/>
        </w:rPr>
        <w:t>投标人应在投标文件中详细描述培训的组织和实施办法及培训内容与时间。</w:t>
      </w:r>
    </w:p>
    <w:p>
      <w:pPr>
        <w:spacing w:line="360" w:lineRule="auto"/>
        <w:ind w:firstLine="420"/>
        <w:rPr>
          <w:rFonts w:ascii="宋体" w:hAnsi="宋体"/>
          <w:color w:val="000000"/>
        </w:rPr>
      </w:pPr>
      <w:r>
        <w:rPr>
          <w:rFonts w:hint="eastAsia" w:ascii="宋体" w:hAnsi="宋体"/>
          <w:color w:val="000000"/>
        </w:rPr>
        <w:t>7．文件交付要求</w:t>
      </w:r>
    </w:p>
    <w:p>
      <w:pPr>
        <w:spacing w:line="360" w:lineRule="auto"/>
        <w:ind w:firstLine="480" w:firstLineChars="200"/>
        <w:rPr>
          <w:rFonts w:ascii="宋体" w:hAnsi="宋体"/>
          <w:color w:val="000000"/>
        </w:rPr>
      </w:pPr>
      <w:r>
        <w:rPr>
          <w:rFonts w:hint="eastAsia" w:ascii="宋体" w:hAnsi="宋体"/>
          <w:color w:val="000000"/>
        </w:rPr>
        <w:t>项目建设应严格按照国家相关的工程规范进行，中标人要根据项目进度及时提供有关文档（所有文档包括纸质、电子文档）。</w:t>
      </w:r>
    </w:p>
    <w:p>
      <w:pPr>
        <w:spacing w:line="360" w:lineRule="auto"/>
        <w:ind w:firstLine="420"/>
        <w:rPr>
          <w:rFonts w:ascii="宋体" w:hAnsi="宋体"/>
          <w:color w:val="000000"/>
        </w:rPr>
      </w:pPr>
      <w:r>
        <w:rPr>
          <w:rFonts w:hint="eastAsia" w:ascii="宋体" w:hAnsi="宋体"/>
          <w:color w:val="000000"/>
        </w:rPr>
        <w:t>8．工程变更要求</w:t>
      </w:r>
    </w:p>
    <w:p>
      <w:pPr>
        <w:spacing w:line="360" w:lineRule="auto"/>
        <w:ind w:firstLine="480" w:firstLineChars="200"/>
        <w:rPr>
          <w:b/>
          <w:color w:val="000000"/>
        </w:rPr>
      </w:pPr>
      <w:r>
        <w:rPr>
          <w:rFonts w:hint="eastAsia" w:ascii="Arial" w:hAnsi="Arial" w:cs="Arial"/>
          <w:color w:val="000000"/>
        </w:rPr>
        <w:t>对于工程量的增减，投标人应做出对采购人有利的承诺，并在投标文件中有明确的方案。</w:t>
      </w:r>
    </w:p>
    <w:p>
      <w:pPr>
        <w:pStyle w:val="5"/>
      </w:pPr>
      <w:bookmarkStart w:id="7" w:name="_Toc298416030"/>
      <w:bookmarkStart w:id="8" w:name="_Toc173646509"/>
      <w:bookmarkStart w:id="9" w:name="_Toc172392027"/>
      <w:bookmarkStart w:id="10" w:name="_Toc172391694"/>
      <w:r>
        <w:rPr>
          <w:rFonts w:hint="eastAsia"/>
        </w:rPr>
        <w:t>项目管理体系</w:t>
      </w:r>
      <w:bookmarkEnd w:id="7"/>
      <w:bookmarkEnd w:id="8"/>
      <w:bookmarkEnd w:id="9"/>
      <w:bookmarkEnd w:id="10"/>
    </w:p>
    <w:p>
      <w:pPr>
        <w:spacing w:line="360" w:lineRule="auto"/>
        <w:ind w:firstLine="480" w:firstLineChars="200"/>
        <w:rPr>
          <w:rFonts w:ascii="宋体" w:hAnsi="宋体"/>
          <w:color w:val="000000"/>
        </w:rPr>
      </w:pPr>
      <w:r>
        <w:rPr>
          <w:rFonts w:hint="eastAsia" w:ascii="宋体" w:hAnsi="宋体"/>
          <w:color w:val="000000"/>
        </w:rPr>
        <w:t>投标人应根据上述管理要求，结合本公司的项目管理体系情况，提出适合于本项目特点经过优化的项目管理体系，保障项目的顺利实施，达到项目服务质量要求。</w:t>
      </w:r>
    </w:p>
    <w:p>
      <w:pPr>
        <w:spacing w:line="360" w:lineRule="auto"/>
        <w:ind w:firstLine="480" w:firstLineChars="200"/>
        <w:rPr>
          <w:rFonts w:ascii="宋体" w:hAnsi="宋体"/>
          <w:color w:val="000000"/>
        </w:rPr>
      </w:pPr>
      <w:r>
        <w:rPr>
          <w:rFonts w:hint="eastAsia" w:ascii="宋体" w:hAnsi="宋体"/>
          <w:color w:val="000000"/>
        </w:rPr>
        <w:t>项目管理体系应至少包括如下内容：项目组织、项目管理，包括项目计划管理、质量控制、进度控制、成本变更控制、人员管理、风险管理、沟通机制等。</w:t>
      </w:r>
    </w:p>
    <w:p>
      <w:pPr>
        <w:pStyle w:val="5"/>
      </w:pPr>
      <w:bookmarkStart w:id="11" w:name="_Toc298416031"/>
      <w:bookmarkStart w:id="12" w:name="_Toc173646511"/>
      <w:bookmarkStart w:id="13" w:name="_Toc172392029"/>
      <w:bookmarkStart w:id="14" w:name="_Toc172391696"/>
      <w:r>
        <w:rPr>
          <w:rFonts w:hint="eastAsia"/>
        </w:rPr>
        <w:t>项目分包管理要求</w:t>
      </w:r>
      <w:bookmarkEnd w:id="11"/>
      <w:bookmarkEnd w:id="12"/>
      <w:bookmarkEnd w:id="13"/>
      <w:bookmarkEnd w:id="14"/>
    </w:p>
    <w:p>
      <w:pPr>
        <w:pStyle w:val="28"/>
        <w:ind w:firstLine="480"/>
        <w:rPr>
          <w:rFonts w:ascii="宋体" w:hAnsi="宋体"/>
          <w:color w:val="FF0000"/>
          <w:szCs w:val="21"/>
        </w:rPr>
      </w:pPr>
      <w:r>
        <w:rPr>
          <w:rFonts w:hint="eastAsia" w:ascii="宋体" w:hAnsi="宋体"/>
          <w:szCs w:val="21"/>
        </w:rPr>
        <w:t>投标人拟将部分工程或者服务交由他人完成（分包或者更换分包人）的，投标人对分包工程承担完全的责任和义务。</w:t>
      </w:r>
    </w:p>
    <w:p>
      <w:pPr>
        <w:pStyle w:val="4"/>
        <w:rPr>
          <w:b w:val="0"/>
        </w:rPr>
      </w:pPr>
      <w:bookmarkStart w:id="15" w:name="_Toc298416032"/>
      <w:bookmarkStart w:id="16" w:name="_Toc244596740"/>
      <w:bookmarkStart w:id="17" w:name="_Toc173646512"/>
      <w:bookmarkStart w:id="18" w:name="_Toc172392030"/>
      <w:bookmarkStart w:id="19" w:name="_Toc172391697"/>
      <w:r>
        <w:rPr>
          <w:rFonts w:hint="eastAsia"/>
          <w:b w:val="0"/>
        </w:rPr>
        <w:t>项目运维服务需求及培训</w:t>
      </w:r>
      <w:bookmarkEnd w:id="15"/>
      <w:bookmarkEnd w:id="16"/>
      <w:bookmarkEnd w:id="17"/>
      <w:bookmarkEnd w:id="18"/>
      <w:bookmarkEnd w:id="19"/>
    </w:p>
    <w:p>
      <w:pPr>
        <w:pStyle w:val="28"/>
        <w:ind w:firstLine="480"/>
        <w:rPr>
          <w:rFonts w:ascii="宋体" w:hAnsi="宋体"/>
          <w:color w:val="000000"/>
          <w:szCs w:val="21"/>
        </w:rPr>
      </w:pPr>
      <w:r>
        <w:rPr>
          <w:rFonts w:hint="eastAsia" w:ascii="宋体" w:hAnsi="宋体"/>
          <w:color w:val="000000"/>
          <w:szCs w:val="21"/>
        </w:rPr>
        <w:t>系统建成通过用户验收后，进入运行维护期。中标人提供完善、专业、高质量的运维服务。</w:t>
      </w:r>
    </w:p>
    <w:p>
      <w:pPr>
        <w:pStyle w:val="5"/>
      </w:pPr>
      <w:bookmarkStart w:id="20" w:name="_Toc298416033"/>
      <w:bookmarkStart w:id="21" w:name="_Toc173646513"/>
      <w:bookmarkStart w:id="22" w:name="_Toc172392031"/>
      <w:bookmarkStart w:id="23" w:name="_Toc172391698"/>
      <w:r>
        <w:rPr>
          <w:rFonts w:hint="eastAsia"/>
        </w:rPr>
        <w:t>运维服务要求</w:t>
      </w:r>
      <w:bookmarkEnd w:id="20"/>
      <w:bookmarkEnd w:id="21"/>
      <w:bookmarkEnd w:id="22"/>
      <w:bookmarkEnd w:id="23"/>
    </w:p>
    <w:p>
      <w:pPr>
        <w:pStyle w:val="28"/>
        <w:ind w:firstLine="482"/>
        <w:rPr>
          <w:rFonts w:ascii="宋体" w:hAnsi="宋体"/>
          <w:b/>
          <w:color w:val="000000"/>
          <w:szCs w:val="21"/>
        </w:rPr>
      </w:pPr>
      <w:r>
        <w:rPr>
          <w:rFonts w:hint="eastAsia" w:ascii="宋体" w:hAnsi="宋体"/>
          <w:b/>
          <w:color w:val="000000"/>
          <w:szCs w:val="21"/>
        </w:rPr>
        <w:t>1．服务范围</w:t>
      </w:r>
    </w:p>
    <w:p>
      <w:pPr>
        <w:pStyle w:val="28"/>
        <w:ind w:firstLine="480"/>
        <w:rPr>
          <w:rFonts w:ascii="宋体" w:hAnsi="宋体"/>
          <w:color w:val="000000"/>
          <w:szCs w:val="21"/>
        </w:rPr>
      </w:pPr>
      <w:r>
        <w:rPr>
          <w:rFonts w:hint="eastAsia" w:ascii="宋体" w:hAnsi="宋体"/>
          <w:color w:val="000000"/>
          <w:szCs w:val="21"/>
        </w:rPr>
        <w:t>本系统的运维服务范围包括：中标人新建和改造的系统；</w:t>
      </w:r>
    </w:p>
    <w:p>
      <w:pPr>
        <w:pStyle w:val="28"/>
        <w:ind w:firstLine="480"/>
        <w:rPr>
          <w:rFonts w:ascii="宋体" w:hAnsi="宋体"/>
          <w:color w:val="000000"/>
          <w:szCs w:val="21"/>
        </w:rPr>
      </w:pPr>
      <w:r>
        <w:rPr>
          <w:rFonts w:hint="eastAsia" w:ascii="宋体" w:hAnsi="宋体"/>
          <w:color w:val="000000"/>
          <w:szCs w:val="21"/>
        </w:rPr>
        <w:t>中标人对系统的运维服务包括对构成系统的所有建筑设施、硬件、网络、供电设施、防雷设施、第三方软件、应用软件等的维护、维修、更换故障设备和产品升级等。</w:t>
      </w:r>
    </w:p>
    <w:p>
      <w:pPr>
        <w:spacing w:line="360" w:lineRule="auto"/>
        <w:ind w:firstLine="480" w:firstLineChars="200"/>
        <w:rPr>
          <w:rFonts w:ascii="宋体" w:hAnsi="宋体"/>
          <w:color w:val="000000"/>
          <w:szCs w:val="21"/>
        </w:rPr>
      </w:pPr>
      <w:r>
        <w:rPr>
          <w:rFonts w:hint="eastAsia" w:ascii="宋体" w:hAnsi="宋体"/>
          <w:color w:val="000000"/>
          <w:szCs w:val="21"/>
        </w:rPr>
        <w:t>投标人应与设备供应商签订合理的运维服务保障协议，保证提供充足的备品备件资源。</w:t>
      </w:r>
    </w:p>
    <w:p>
      <w:pPr>
        <w:pStyle w:val="28"/>
        <w:ind w:firstLine="482"/>
        <w:rPr>
          <w:rFonts w:ascii="宋体" w:hAnsi="宋体"/>
          <w:b/>
          <w:color w:val="000000"/>
          <w:szCs w:val="21"/>
        </w:rPr>
      </w:pPr>
      <w:r>
        <w:rPr>
          <w:rFonts w:hint="eastAsia" w:ascii="宋体" w:hAnsi="宋体"/>
          <w:b/>
          <w:color w:val="000000"/>
          <w:szCs w:val="21"/>
        </w:rPr>
        <w:t>2．服务内容</w:t>
      </w:r>
    </w:p>
    <w:p>
      <w:pPr>
        <w:spacing w:line="360" w:lineRule="auto"/>
        <w:ind w:firstLine="435"/>
        <w:rPr>
          <w:rFonts w:ascii="宋体" w:hAnsi="宋体"/>
          <w:color w:val="000000"/>
          <w:szCs w:val="21"/>
        </w:rPr>
      </w:pPr>
      <w:r>
        <w:rPr>
          <w:rFonts w:hint="eastAsia" w:ascii="宋体" w:hAnsi="宋体"/>
          <w:color w:val="000000"/>
          <w:szCs w:val="21"/>
        </w:rPr>
        <w:t>中标人应提供的运维服务内容包括日常运作、服务咨询、巡检保养、主动监测、故障修复、特殊保障和升级优化。</w:t>
      </w:r>
    </w:p>
    <w:p>
      <w:pPr>
        <w:spacing w:line="360" w:lineRule="auto"/>
        <w:ind w:left="420"/>
        <w:rPr>
          <w:rFonts w:ascii="宋体" w:hAnsi="宋体"/>
          <w:b/>
          <w:color w:val="000000"/>
          <w:szCs w:val="21"/>
        </w:rPr>
      </w:pPr>
      <w:r>
        <w:rPr>
          <w:rFonts w:hint="eastAsia" w:ascii="宋体" w:hAnsi="宋体"/>
          <w:b/>
          <w:color w:val="000000"/>
          <w:szCs w:val="21"/>
        </w:rPr>
        <w:t>2</w:t>
      </w:r>
      <w:r>
        <w:rPr>
          <w:rFonts w:ascii="宋体" w:hAnsi="宋体"/>
          <w:b/>
          <w:color w:val="000000"/>
          <w:szCs w:val="21"/>
        </w:rPr>
        <w:t>.1</w:t>
      </w:r>
      <w:r>
        <w:rPr>
          <w:rFonts w:hint="eastAsia" w:ascii="宋体" w:hAnsi="宋体"/>
          <w:b/>
          <w:color w:val="000000"/>
          <w:szCs w:val="21"/>
        </w:rPr>
        <w:t xml:space="preserve">日常运作 </w:t>
      </w:r>
    </w:p>
    <w:p>
      <w:pPr>
        <w:spacing w:line="360" w:lineRule="auto"/>
        <w:ind w:firstLine="435"/>
        <w:rPr>
          <w:rFonts w:ascii="宋体" w:hAnsi="宋体"/>
          <w:color w:val="000000"/>
          <w:szCs w:val="21"/>
        </w:rPr>
      </w:pPr>
      <w:r>
        <w:rPr>
          <w:rFonts w:hint="eastAsia" w:ascii="宋体" w:hAnsi="宋体"/>
          <w:color w:val="000000"/>
          <w:szCs w:val="21"/>
        </w:rPr>
        <w:t>整个项目具备本地化的专职维护团队和登高维护设备等（如登高车）；中标人应按招标文件中的系统功能和性能要求，维护系统的日常运作。系统中任意一路图像的每年故障时间应低于5</w:t>
      </w:r>
      <w:r>
        <w:rPr>
          <w:rFonts w:ascii="宋体" w:hAnsi="宋体"/>
          <w:color w:val="000000"/>
          <w:szCs w:val="21"/>
        </w:rPr>
        <w:t>‰</w:t>
      </w:r>
      <w:r>
        <w:rPr>
          <w:rFonts w:hint="eastAsia" w:ascii="宋体" w:hAnsi="宋体"/>
          <w:color w:val="000000"/>
          <w:szCs w:val="21"/>
        </w:rPr>
        <w:t>（约40小时）（不包含不可抗力因素造成的故障）。如中标人不能按以上承诺进行服务，采购人有权要求中标人支付赔偿费用，故障率每高出1</w:t>
      </w:r>
      <w:r>
        <w:rPr>
          <w:rFonts w:ascii="宋体" w:hAnsi="宋体"/>
          <w:color w:val="000000"/>
          <w:szCs w:val="21"/>
        </w:rPr>
        <w:t>‰</w:t>
      </w:r>
      <w:r>
        <w:rPr>
          <w:rFonts w:hint="eastAsia" w:ascii="宋体" w:hAnsi="宋体"/>
          <w:color w:val="000000"/>
          <w:szCs w:val="21"/>
        </w:rPr>
        <w:t>（约8小时），则扣除该监控点一年租赁和服务</w:t>
      </w:r>
      <w:r>
        <w:rPr>
          <w:rFonts w:hint="eastAsia" w:ascii="宋体" w:hAnsi="宋体"/>
          <w:color w:val="000000"/>
          <w:szCs w:val="21"/>
        </w:rPr>
        <w:t>费用的10％ 。</w:t>
      </w:r>
    </w:p>
    <w:p>
      <w:pPr>
        <w:spacing w:line="360" w:lineRule="auto"/>
        <w:ind w:firstLine="480" w:firstLineChars="200"/>
        <w:rPr>
          <w:rFonts w:ascii="宋体" w:hAnsi="宋体"/>
          <w:color w:val="000000"/>
          <w:szCs w:val="21"/>
        </w:rPr>
      </w:pPr>
      <w:r>
        <w:rPr>
          <w:rFonts w:hint="eastAsia" w:ascii="宋体" w:hAnsi="宋体"/>
          <w:color w:val="000000"/>
          <w:szCs w:val="21"/>
        </w:rPr>
        <w:t>因治安情况发生变化，采购人提出移换监控点位，中标人须在30日内完成，采购人配合中标人做好交通、道路、接电、场管等相关部门的协调工作，每年</w:t>
      </w:r>
      <w:r>
        <w:rPr>
          <w:rFonts w:ascii="宋体" w:hAnsi="宋体"/>
          <w:color w:val="000000"/>
          <w:szCs w:val="21"/>
        </w:rPr>
        <w:t>1</w:t>
      </w:r>
      <w:r>
        <w:rPr>
          <w:rFonts w:hint="eastAsia" w:ascii="宋体" w:hAnsi="宋体"/>
          <w:color w:val="000000"/>
          <w:szCs w:val="21"/>
        </w:rPr>
        <w:t>％的点位移换费用由中标人承担，超过部份由采购人承担。</w:t>
      </w:r>
    </w:p>
    <w:p>
      <w:pPr>
        <w:spacing w:line="360" w:lineRule="auto"/>
        <w:ind w:left="420"/>
        <w:rPr>
          <w:rFonts w:ascii="宋体" w:hAnsi="宋体"/>
          <w:b/>
          <w:color w:val="000000"/>
          <w:szCs w:val="21"/>
        </w:rPr>
      </w:pPr>
      <w:r>
        <w:rPr>
          <w:rFonts w:hint="eastAsia" w:ascii="宋体" w:hAnsi="宋体"/>
          <w:b/>
          <w:color w:val="000000"/>
          <w:szCs w:val="21"/>
        </w:rPr>
        <w:t>2</w:t>
      </w:r>
      <w:r>
        <w:rPr>
          <w:rFonts w:ascii="宋体" w:hAnsi="宋体"/>
          <w:b/>
          <w:color w:val="000000"/>
          <w:szCs w:val="21"/>
        </w:rPr>
        <w:t>.2</w:t>
      </w:r>
      <w:r>
        <w:rPr>
          <w:rFonts w:hint="eastAsia" w:ascii="宋体" w:hAnsi="宋体"/>
          <w:b/>
          <w:color w:val="000000"/>
          <w:szCs w:val="21"/>
        </w:rPr>
        <w:t>服务咨询</w:t>
      </w:r>
    </w:p>
    <w:p>
      <w:pPr>
        <w:spacing w:line="360" w:lineRule="auto"/>
        <w:ind w:firstLine="480" w:firstLineChars="200"/>
        <w:rPr>
          <w:rFonts w:ascii="宋体" w:hAnsi="宋体"/>
          <w:color w:val="000000"/>
          <w:szCs w:val="21"/>
        </w:rPr>
      </w:pPr>
      <w:r>
        <w:rPr>
          <w:rFonts w:hint="eastAsia" w:ascii="宋体" w:hAnsi="宋体"/>
          <w:color w:val="000000"/>
          <w:szCs w:val="21"/>
        </w:rPr>
        <w:t>中标人应提供免费的服务热线电话，接受系统故障保修、使用帮助要求、业务和技术咨询、服务投诉等。该服务咨询中心应该7X24小时全天候运行，应配备足够的咨询人员或技术工程师，热线电话的拨通率应达到90%以上。在热线电话发生故障情况下，应提供其它备份的方便和迅速的联系方式。</w:t>
      </w:r>
    </w:p>
    <w:p>
      <w:pPr>
        <w:spacing w:line="360" w:lineRule="auto"/>
        <w:ind w:left="420"/>
        <w:rPr>
          <w:rFonts w:ascii="宋体" w:hAnsi="宋体"/>
          <w:b/>
          <w:color w:val="000000"/>
          <w:szCs w:val="21"/>
        </w:rPr>
      </w:pPr>
      <w:r>
        <w:rPr>
          <w:rFonts w:hint="eastAsia" w:ascii="宋体" w:hAnsi="宋体"/>
          <w:b/>
          <w:color w:val="000000"/>
          <w:szCs w:val="21"/>
        </w:rPr>
        <w:t>2</w:t>
      </w:r>
      <w:r>
        <w:rPr>
          <w:rFonts w:ascii="宋体" w:hAnsi="宋体"/>
          <w:b/>
          <w:color w:val="000000"/>
          <w:szCs w:val="21"/>
        </w:rPr>
        <w:t>.3</w:t>
      </w:r>
      <w:r>
        <w:rPr>
          <w:rFonts w:hint="eastAsia" w:ascii="宋体" w:hAnsi="宋体"/>
          <w:b/>
          <w:color w:val="000000"/>
          <w:szCs w:val="21"/>
        </w:rPr>
        <w:t>巡检保养</w:t>
      </w:r>
    </w:p>
    <w:p>
      <w:pPr>
        <w:spacing w:line="360" w:lineRule="auto"/>
        <w:ind w:firstLine="480" w:firstLineChars="200"/>
        <w:rPr>
          <w:rFonts w:ascii="宋体" w:hAnsi="宋体"/>
          <w:color w:val="000000"/>
          <w:szCs w:val="21"/>
        </w:rPr>
      </w:pPr>
      <w:r>
        <w:rPr>
          <w:rFonts w:hint="eastAsia" w:ascii="宋体" w:hAnsi="宋体"/>
          <w:color w:val="000000"/>
          <w:szCs w:val="21"/>
        </w:rPr>
        <w:t>1）定期巡检服务</w:t>
      </w:r>
    </w:p>
    <w:p>
      <w:pPr>
        <w:spacing w:line="360" w:lineRule="auto"/>
        <w:ind w:firstLine="420"/>
        <w:rPr>
          <w:rFonts w:ascii="宋体" w:hAnsi="宋体"/>
          <w:color w:val="000000"/>
          <w:szCs w:val="21"/>
        </w:rPr>
      </w:pPr>
      <w:r>
        <w:rPr>
          <w:rFonts w:hint="eastAsia" w:ascii="宋体" w:hAnsi="宋体"/>
          <w:color w:val="000000"/>
          <w:szCs w:val="21"/>
        </w:rPr>
        <w:t>a．每三个月对工程敷设线路及前端安装点进行巡检，并填写巡检记录表，对可能影响线路及前端的情况要及时协调，防止因线路中断等情况造成系统中断；</w:t>
      </w:r>
    </w:p>
    <w:p>
      <w:pPr>
        <w:spacing w:line="360" w:lineRule="auto"/>
        <w:ind w:firstLine="420"/>
        <w:rPr>
          <w:rFonts w:ascii="宋体" w:hAnsi="宋体"/>
          <w:color w:val="000000"/>
          <w:szCs w:val="21"/>
        </w:rPr>
      </w:pPr>
      <w:r>
        <w:rPr>
          <w:rFonts w:hint="eastAsia" w:ascii="宋体" w:hAnsi="宋体"/>
          <w:color w:val="000000"/>
          <w:szCs w:val="21"/>
        </w:rPr>
        <w:t>b．每季度对工程范围内的设备箱、设备及其供电系统进行一次保养性维护，包括设备除尘、排除故障隐患等，并填写设备养护记录表；以确认所有设备及系统工作正常；</w:t>
      </w:r>
    </w:p>
    <w:p>
      <w:pPr>
        <w:spacing w:line="360" w:lineRule="auto"/>
        <w:ind w:firstLine="420"/>
        <w:rPr>
          <w:rFonts w:ascii="宋体" w:hAnsi="宋体"/>
          <w:color w:val="000000"/>
          <w:szCs w:val="21"/>
        </w:rPr>
      </w:pPr>
      <w:r>
        <w:rPr>
          <w:rFonts w:hint="eastAsia" w:ascii="宋体" w:hAnsi="宋体"/>
          <w:color w:val="000000"/>
          <w:szCs w:val="21"/>
        </w:rPr>
        <w:t>c．每季度对工程范围内的摄像机除尘清洁一次，并填写记录表；</w:t>
      </w:r>
    </w:p>
    <w:p>
      <w:pPr>
        <w:spacing w:line="360" w:lineRule="auto"/>
        <w:ind w:firstLine="420"/>
        <w:rPr>
          <w:rFonts w:ascii="宋体" w:hAnsi="宋体"/>
          <w:color w:val="000000"/>
          <w:szCs w:val="21"/>
        </w:rPr>
      </w:pPr>
      <w:r>
        <w:rPr>
          <w:rFonts w:hint="eastAsia" w:ascii="宋体" w:hAnsi="宋体"/>
          <w:color w:val="000000"/>
          <w:szCs w:val="21"/>
        </w:rPr>
        <w:t>d．每半年对防雷系统进行一次检测，填写检测登记表，对不达标的防雷地极进行相应处理。</w:t>
      </w:r>
    </w:p>
    <w:p>
      <w:pPr>
        <w:spacing w:line="360" w:lineRule="auto"/>
        <w:ind w:firstLine="360" w:firstLineChars="150"/>
        <w:rPr>
          <w:rFonts w:ascii="宋体" w:hAnsi="宋体"/>
          <w:color w:val="000000"/>
          <w:szCs w:val="21"/>
        </w:rPr>
      </w:pPr>
      <w:r>
        <w:rPr>
          <w:rFonts w:hint="eastAsia" w:ascii="宋体" w:hAnsi="宋体"/>
          <w:color w:val="000000"/>
          <w:szCs w:val="21"/>
        </w:rPr>
        <w:t>2）定期抽检服务</w:t>
      </w:r>
    </w:p>
    <w:p>
      <w:pPr>
        <w:spacing w:line="360" w:lineRule="auto"/>
        <w:ind w:firstLine="420"/>
        <w:rPr>
          <w:rFonts w:ascii="宋体" w:hAnsi="宋体"/>
          <w:color w:val="000000"/>
          <w:szCs w:val="21"/>
        </w:rPr>
      </w:pPr>
      <w:r>
        <w:rPr>
          <w:rFonts w:hint="eastAsia" w:ascii="宋体" w:hAnsi="宋体"/>
          <w:color w:val="000000"/>
          <w:szCs w:val="21"/>
        </w:rPr>
        <w:t>每周进行随机抽查，对系统的运行情况进行检测，并填写记录表。</w:t>
      </w:r>
    </w:p>
    <w:p>
      <w:pPr>
        <w:spacing w:line="360" w:lineRule="auto"/>
        <w:ind w:left="420"/>
        <w:rPr>
          <w:rFonts w:ascii="宋体" w:hAnsi="宋体"/>
          <w:b/>
          <w:color w:val="000000"/>
          <w:szCs w:val="21"/>
        </w:rPr>
      </w:pPr>
      <w:r>
        <w:rPr>
          <w:rFonts w:hint="eastAsia" w:ascii="宋体" w:hAnsi="宋体"/>
          <w:b/>
          <w:color w:val="000000"/>
          <w:szCs w:val="21"/>
        </w:rPr>
        <w:t>2</w:t>
      </w:r>
      <w:r>
        <w:rPr>
          <w:rFonts w:ascii="宋体" w:hAnsi="宋体"/>
          <w:b/>
          <w:color w:val="000000"/>
          <w:szCs w:val="21"/>
        </w:rPr>
        <w:t>.4</w:t>
      </w:r>
      <w:r>
        <w:rPr>
          <w:rFonts w:hint="eastAsia" w:ascii="宋体" w:hAnsi="宋体"/>
          <w:b/>
          <w:color w:val="000000"/>
          <w:szCs w:val="21"/>
        </w:rPr>
        <w:t>主动监测</w:t>
      </w:r>
    </w:p>
    <w:p>
      <w:pPr>
        <w:spacing w:line="360" w:lineRule="auto"/>
        <w:ind w:firstLine="480" w:firstLineChars="200"/>
        <w:rPr>
          <w:rFonts w:ascii="宋体" w:hAnsi="宋体"/>
          <w:color w:val="000000"/>
          <w:szCs w:val="21"/>
        </w:rPr>
      </w:pPr>
      <w:r>
        <w:rPr>
          <w:rFonts w:hint="eastAsia" w:ascii="宋体" w:hAnsi="宋体"/>
          <w:color w:val="000000"/>
          <w:szCs w:val="21"/>
        </w:rPr>
        <w:t>1）设备监控。中标人应对系统的监控设备运作情况和传输线路的性能、通断情况进行实时监控，及早发现问题，排除故障。</w:t>
      </w:r>
    </w:p>
    <w:p>
      <w:pPr>
        <w:spacing w:line="360" w:lineRule="auto"/>
        <w:ind w:firstLine="480" w:firstLineChars="200"/>
        <w:rPr>
          <w:rFonts w:ascii="宋体" w:hAnsi="宋体"/>
          <w:color w:val="000000"/>
          <w:szCs w:val="21"/>
        </w:rPr>
      </w:pPr>
      <w:r>
        <w:rPr>
          <w:rFonts w:hint="eastAsia" w:ascii="宋体" w:hAnsi="宋体"/>
          <w:color w:val="000000"/>
          <w:szCs w:val="21"/>
        </w:rPr>
        <w:t>2）图像监控。中标人应对每个监控点的图像显示是否正常进行主动监测，以减少故障时间。</w:t>
      </w:r>
    </w:p>
    <w:p>
      <w:pPr>
        <w:spacing w:line="360" w:lineRule="auto"/>
        <w:ind w:left="420"/>
        <w:rPr>
          <w:rFonts w:ascii="宋体" w:hAnsi="宋体"/>
          <w:b/>
          <w:color w:val="000000"/>
          <w:szCs w:val="21"/>
        </w:rPr>
      </w:pPr>
      <w:r>
        <w:rPr>
          <w:rFonts w:hint="eastAsia" w:ascii="宋体" w:hAnsi="宋体"/>
          <w:b/>
          <w:color w:val="000000"/>
          <w:szCs w:val="21"/>
        </w:rPr>
        <w:t>2.5故障修复</w:t>
      </w:r>
    </w:p>
    <w:p>
      <w:pPr>
        <w:spacing w:line="360" w:lineRule="auto"/>
        <w:ind w:firstLine="480" w:firstLineChars="200"/>
        <w:rPr>
          <w:rFonts w:ascii="宋体" w:hAnsi="宋体"/>
          <w:color w:val="000000"/>
          <w:szCs w:val="21"/>
        </w:rPr>
      </w:pPr>
      <w:r>
        <w:rPr>
          <w:rFonts w:hint="eastAsia" w:ascii="宋体" w:hAnsi="宋体"/>
          <w:color w:val="000000"/>
          <w:szCs w:val="21"/>
        </w:rPr>
        <w:t>1）紧急抢修。中标人应当承担合同期内系统发生任何故障的抢修任务。</w:t>
      </w:r>
    </w:p>
    <w:p>
      <w:pPr>
        <w:spacing w:line="360" w:lineRule="auto"/>
        <w:ind w:firstLine="420" w:firstLineChars="175"/>
        <w:rPr>
          <w:rFonts w:ascii="宋体" w:hAnsi="宋体"/>
          <w:color w:val="000000"/>
          <w:szCs w:val="21"/>
        </w:rPr>
      </w:pPr>
      <w:r>
        <w:rPr>
          <w:rFonts w:hint="eastAsia" w:ascii="宋体" w:hAnsi="宋体"/>
          <w:color w:val="000000"/>
          <w:szCs w:val="21"/>
        </w:rPr>
        <w:t>2）备用方案。如特殊原因造成系统无法正常使用（如光纤切割），投标人应能提供备用方案和措施确保系统运行正常。</w:t>
      </w:r>
    </w:p>
    <w:p>
      <w:pPr>
        <w:spacing w:line="360" w:lineRule="auto"/>
        <w:ind w:firstLine="420" w:firstLineChars="175"/>
        <w:rPr>
          <w:rFonts w:ascii="宋体" w:hAnsi="宋体"/>
          <w:color w:val="000000"/>
          <w:szCs w:val="21"/>
        </w:rPr>
      </w:pPr>
      <w:r>
        <w:rPr>
          <w:rFonts w:hint="eastAsia" w:ascii="宋体" w:hAnsi="宋体"/>
          <w:color w:val="000000"/>
          <w:szCs w:val="21"/>
        </w:rPr>
        <w:t>3）易损易耗件。中标人应建立备品仓库，储存足够的备用易损易耗件。有条件且在用户同意的情况下，可在用户的使用现场（例如监控室）储存，保证能满足故障抢修的要求。备品仓库应定期进行检查。</w:t>
      </w:r>
    </w:p>
    <w:p>
      <w:pPr>
        <w:spacing w:line="360" w:lineRule="auto"/>
        <w:ind w:firstLine="480" w:firstLineChars="200"/>
        <w:rPr>
          <w:rFonts w:ascii="宋体" w:hAnsi="宋体"/>
          <w:color w:val="000000"/>
          <w:szCs w:val="21"/>
        </w:rPr>
      </w:pPr>
      <w:r>
        <w:rPr>
          <w:rFonts w:hint="eastAsia" w:ascii="宋体" w:hAnsi="宋体"/>
          <w:color w:val="000000"/>
          <w:szCs w:val="21"/>
        </w:rPr>
        <w:t>4）更换设备。若某个设备在1个月内连续发生3次以上（含3次）故障，中标人应更换使用新的同型号或者性能不低于原型号的替代产品，以保障设备的连续正常使用能力。</w:t>
      </w:r>
    </w:p>
    <w:p>
      <w:pPr>
        <w:spacing w:line="360" w:lineRule="auto"/>
        <w:ind w:left="420"/>
        <w:rPr>
          <w:rFonts w:ascii="宋体" w:hAnsi="宋体"/>
          <w:b/>
          <w:color w:val="000000"/>
          <w:szCs w:val="21"/>
        </w:rPr>
      </w:pPr>
      <w:r>
        <w:rPr>
          <w:rFonts w:hint="eastAsia" w:ascii="宋体" w:hAnsi="宋体"/>
          <w:b/>
          <w:color w:val="000000"/>
          <w:szCs w:val="21"/>
        </w:rPr>
        <w:t>2</w:t>
      </w:r>
      <w:r>
        <w:rPr>
          <w:rFonts w:ascii="宋体" w:hAnsi="宋体"/>
          <w:b/>
          <w:color w:val="000000"/>
          <w:szCs w:val="21"/>
        </w:rPr>
        <w:t>.6</w:t>
      </w:r>
      <w:r>
        <w:rPr>
          <w:rFonts w:hint="eastAsia" w:ascii="宋体" w:hAnsi="宋体"/>
          <w:b/>
          <w:color w:val="000000"/>
          <w:szCs w:val="21"/>
        </w:rPr>
        <w:t>特殊保障</w:t>
      </w:r>
    </w:p>
    <w:p>
      <w:pPr>
        <w:spacing w:line="360" w:lineRule="auto"/>
        <w:ind w:firstLine="480" w:firstLineChars="200"/>
        <w:rPr>
          <w:rFonts w:hint="eastAsia" w:ascii="宋体" w:hAnsi="宋体"/>
          <w:color w:val="000000"/>
          <w:szCs w:val="21"/>
        </w:rPr>
      </w:pPr>
      <w:r>
        <w:rPr>
          <w:rFonts w:hint="eastAsia" w:ascii="宋体" w:hAnsi="宋体"/>
          <w:color w:val="000000"/>
          <w:szCs w:val="21"/>
        </w:rPr>
        <w:t>1）临时保障。采购方如有重大事件、临时现场监控等较特殊的保障措施，中标人派技术人员到现场提供实时服务。</w:t>
      </w:r>
    </w:p>
    <w:p>
      <w:pPr>
        <w:spacing w:line="360" w:lineRule="auto"/>
        <w:ind w:firstLine="480" w:firstLineChars="200"/>
        <w:rPr>
          <w:rFonts w:ascii="宋体" w:hAnsi="宋体"/>
          <w:color w:val="000000"/>
          <w:szCs w:val="21"/>
        </w:rPr>
      </w:pPr>
      <w:r>
        <w:rPr>
          <w:rFonts w:hint="eastAsia" w:ascii="宋体" w:hAnsi="宋体"/>
          <w:color w:val="000000"/>
          <w:szCs w:val="21"/>
        </w:rPr>
        <w:t>2）安全保障。采购方如有安全保卫、系统接管等较特殊的要求，中标人能按照要求提供服务。</w:t>
      </w:r>
    </w:p>
    <w:p>
      <w:pPr>
        <w:spacing w:line="360" w:lineRule="auto"/>
        <w:ind w:firstLine="480" w:firstLineChars="200"/>
        <w:rPr>
          <w:rFonts w:ascii="宋体" w:hAnsi="宋体"/>
          <w:color w:val="000000"/>
          <w:szCs w:val="21"/>
        </w:rPr>
      </w:pPr>
      <w:r>
        <w:rPr>
          <w:rFonts w:hint="eastAsia" w:ascii="宋体" w:hAnsi="宋体"/>
          <w:color w:val="000000"/>
          <w:szCs w:val="21"/>
        </w:rPr>
        <w:t>3）若采购方应急需要，中标人应采购方的要求数目，作出起用不超过</w:t>
      </w:r>
      <w:r>
        <w:rPr>
          <w:rFonts w:hint="eastAsia"/>
        </w:rPr>
        <w:t>备用5条光缆线路以及5套监控设备的临时建设。</w:t>
      </w:r>
    </w:p>
    <w:p>
      <w:pPr>
        <w:spacing w:line="360" w:lineRule="auto"/>
        <w:ind w:left="420"/>
        <w:rPr>
          <w:rFonts w:ascii="宋体" w:hAnsi="宋体"/>
          <w:b/>
          <w:color w:val="000000"/>
          <w:szCs w:val="21"/>
        </w:rPr>
      </w:pPr>
      <w:r>
        <w:rPr>
          <w:rFonts w:hint="eastAsia" w:ascii="宋体" w:hAnsi="宋体"/>
          <w:b/>
          <w:color w:val="000000"/>
          <w:szCs w:val="21"/>
        </w:rPr>
        <w:t>2</w:t>
      </w:r>
      <w:r>
        <w:rPr>
          <w:rFonts w:ascii="宋体" w:hAnsi="宋体"/>
          <w:b/>
          <w:color w:val="000000"/>
          <w:szCs w:val="21"/>
        </w:rPr>
        <w:t>.7</w:t>
      </w:r>
      <w:r>
        <w:rPr>
          <w:rFonts w:hint="eastAsia" w:ascii="宋体" w:hAnsi="宋体"/>
          <w:b/>
          <w:color w:val="000000"/>
          <w:szCs w:val="21"/>
        </w:rPr>
        <w:t>更新升级</w:t>
      </w:r>
    </w:p>
    <w:p>
      <w:pPr>
        <w:spacing w:line="360" w:lineRule="auto"/>
        <w:ind w:firstLine="420"/>
        <w:rPr>
          <w:rFonts w:ascii="宋体" w:hAnsi="宋体"/>
          <w:color w:val="000000"/>
          <w:szCs w:val="21"/>
        </w:rPr>
      </w:pPr>
      <w:r>
        <w:rPr>
          <w:rFonts w:hint="eastAsia" w:ascii="宋体" w:hAnsi="宋体"/>
          <w:color w:val="000000"/>
          <w:szCs w:val="21"/>
        </w:rPr>
        <w:t>1）</w:t>
      </w:r>
      <w:bookmarkStart w:id="24" w:name="_Toc107741447"/>
      <w:bookmarkStart w:id="25" w:name="_Toc112638058"/>
      <w:bookmarkStart w:id="26" w:name="_Toc107717400"/>
      <w:bookmarkStart w:id="27" w:name="_Toc107719305"/>
      <w:bookmarkStart w:id="28" w:name="_Toc107702527"/>
      <w:bookmarkStart w:id="29" w:name="_Toc107721418"/>
      <w:bookmarkStart w:id="30" w:name="_Toc107587843"/>
      <w:r>
        <w:rPr>
          <w:rFonts w:hint="eastAsia" w:ascii="宋体" w:hAnsi="宋体"/>
          <w:color w:val="000000"/>
          <w:szCs w:val="21"/>
        </w:rPr>
        <w:t>文档更新</w:t>
      </w:r>
      <w:bookmarkEnd w:id="24"/>
      <w:bookmarkEnd w:id="25"/>
      <w:bookmarkEnd w:id="26"/>
      <w:bookmarkEnd w:id="27"/>
      <w:bookmarkEnd w:id="28"/>
      <w:bookmarkEnd w:id="29"/>
      <w:bookmarkEnd w:id="30"/>
      <w:r>
        <w:rPr>
          <w:rFonts w:hint="eastAsia" w:ascii="宋体" w:hAnsi="宋体"/>
          <w:color w:val="000000"/>
          <w:szCs w:val="21"/>
        </w:rPr>
        <w:t>。中标人应建立完备的资料库，包括用户的电路资料、点位地址、备份情况、应用特性以及用户配置等，这些资料应作为成果提交给采购人。一旦资料进行了版本更新，应在3天内向采购人提供最新版本的资料。</w:t>
      </w:r>
    </w:p>
    <w:p>
      <w:pPr>
        <w:spacing w:line="360" w:lineRule="auto"/>
        <w:ind w:firstLine="420"/>
        <w:rPr>
          <w:rFonts w:ascii="宋体" w:hAnsi="宋体"/>
          <w:color w:val="000000"/>
          <w:szCs w:val="21"/>
        </w:rPr>
      </w:pPr>
      <w:bookmarkStart w:id="31" w:name="_Toc148415523"/>
      <w:bookmarkStart w:id="32" w:name="_Toc148690113"/>
      <w:r>
        <w:rPr>
          <w:rFonts w:hint="eastAsia" w:ascii="宋体" w:hAnsi="宋体"/>
          <w:color w:val="000000"/>
          <w:szCs w:val="21"/>
        </w:rPr>
        <w:t>2）升级服务。投标人应提供设备内嵌软件、产品操作系统、第三方采购软件和应用软件的升级服务。</w:t>
      </w:r>
    </w:p>
    <w:p>
      <w:pPr>
        <w:spacing w:line="360" w:lineRule="auto"/>
        <w:ind w:firstLine="480" w:firstLineChars="200"/>
        <w:rPr>
          <w:rFonts w:ascii="宋体" w:hAnsi="宋体"/>
          <w:color w:val="000000"/>
          <w:szCs w:val="21"/>
        </w:rPr>
      </w:pPr>
      <w:r>
        <w:rPr>
          <w:rFonts w:hint="eastAsia" w:ascii="宋体" w:hAnsi="宋体"/>
          <w:color w:val="000000"/>
          <w:szCs w:val="21"/>
        </w:rPr>
        <w:t>3）</w:t>
      </w:r>
      <w:bookmarkEnd w:id="31"/>
      <w:bookmarkEnd w:id="32"/>
      <w:r>
        <w:rPr>
          <w:rFonts w:hint="eastAsia" w:ascii="宋体" w:hAnsi="宋体"/>
          <w:color w:val="000000"/>
          <w:szCs w:val="21"/>
        </w:rPr>
        <w:t>系统优化。</w:t>
      </w:r>
      <w:bookmarkStart w:id="33" w:name="_Toc107721425"/>
      <w:bookmarkStart w:id="34" w:name="_Toc107587850"/>
      <w:bookmarkStart w:id="35" w:name="_Toc107717407"/>
      <w:bookmarkStart w:id="36" w:name="_Toc112638065"/>
      <w:bookmarkStart w:id="37" w:name="_Toc107719312"/>
      <w:bookmarkStart w:id="38" w:name="_Toc107702534"/>
      <w:bookmarkStart w:id="39" w:name="_Toc72318369"/>
      <w:bookmarkStart w:id="40" w:name="_Toc107741454"/>
      <w:r>
        <w:rPr>
          <w:rFonts w:hint="eastAsia" w:ascii="宋体" w:hAnsi="宋体"/>
          <w:color w:val="000000"/>
          <w:szCs w:val="21"/>
        </w:rPr>
        <w:t>投标人应根据运行情况定期向</w:t>
      </w:r>
      <w:bookmarkEnd w:id="33"/>
      <w:bookmarkEnd w:id="34"/>
      <w:bookmarkEnd w:id="35"/>
      <w:bookmarkEnd w:id="36"/>
      <w:bookmarkEnd w:id="37"/>
      <w:bookmarkEnd w:id="38"/>
      <w:bookmarkEnd w:id="39"/>
      <w:bookmarkEnd w:id="40"/>
      <w:r>
        <w:rPr>
          <w:rFonts w:hint="eastAsia" w:ascii="宋体" w:hAnsi="宋体"/>
          <w:color w:val="000000"/>
          <w:szCs w:val="21"/>
        </w:rPr>
        <w:t>采购方提供系统优化、使用优化和管理优化建议，确保系统以最优状态运行。</w:t>
      </w:r>
    </w:p>
    <w:p>
      <w:pPr>
        <w:spacing w:line="360" w:lineRule="auto"/>
        <w:ind w:firstLine="482" w:firstLineChars="200"/>
        <w:rPr>
          <w:rFonts w:ascii="宋体" w:hAnsi="宋体"/>
          <w:b/>
          <w:color w:val="000000"/>
          <w:szCs w:val="21"/>
        </w:rPr>
      </w:pPr>
      <w:r>
        <w:rPr>
          <w:rFonts w:hint="eastAsia" w:ascii="宋体" w:hAnsi="宋体"/>
          <w:b/>
          <w:color w:val="000000"/>
          <w:szCs w:val="21"/>
        </w:rPr>
        <w:t>3．运维服务报告</w:t>
      </w:r>
    </w:p>
    <w:p>
      <w:pPr>
        <w:pStyle w:val="28"/>
        <w:ind w:firstLine="600" w:firstLineChars="250"/>
        <w:rPr>
          <w:rFonts w:ascii="宋体" w:hAnsi="宋体"/>
          <w:color w:val="000000"/>
          <w:szCs w:val="21"/>
        </w:rPr>
      </w:pPr>
      <w:r>
        <w:rPr>
          <w:rFonts w:hint="eastAsia" w:ascii="宋体" w:hAnsi="宋体"/>
          <w:color w:val="000000"/>
          <w:szCs w:val="21"/>
        </w:rPr>
        <w:t>在整个运维服务周期内，中标人应与用户建立完善的沟通协调机制，应及时提供运维服务的各种报告。包括每日运维服务日志、重大故障维修报告、每月故障总结报告、每季度的设备和系统管理报告等。此外用户还可根据实际情况需要，要求中标人就特定事件提交说明报告。</w:t>
      </w:r>
    </w:p>
    <w:p>
      <w:pPr>
        <w:pStyle w:val="28"/>
        <w:ind w:firstLine="600" w:firstLineChars="250"/>
        <w:rPr>
          <w:rFonts w:ascii="宋体" w:hAnsi="宋体"/>
          <w:color w:val="000000"/>
          <w:szCs w:val="21"/>
        </w:rPr>
      </w:pPr>
      <w:r>
        <w:rPr>
          <w:rFonts w:hint="eastAsia" w:ascii="宋体" w:hAnsi="宋体"/>
          <w:color w:val="000000"/>
          <w:szCs w:val="21"/>
        </w:rPr>
        <w:t>中标人应提供各种设备管理的原始数据（包括设备故障数据），接受用户的独立检查。</w:t>
      </w:r>
    </w:p>
    <w:p>
      <w:pPr>
        <w:pStyle w:val="28"/>
        <w:ind w:firstLine="482"/>
        <w:rPr>
          <w:rFonts w:ascii="宋体" w:hAnsi="宋体"/>
          <w:b/>
          <w:color w:val="000000"/>
          <w:szCs w:val="21"/>
        </w:rPr>
      </w:pPr>
      <w:r>
        <w:rPr>
          <w:rFonts w:hint="eastAsia" w:ascii="宋体" w:hAnsi="宋体"/>
          <w:b/>
          <w:color w:val="000000"/>
          <w:szCs w:val="21"/>
        </w:rPr>
        <w:t>4．服务时间</w:t>
      </w:r>
    </w:p>
    <w:p>
      <w:pPr>
        <w:spacing w:line="360" w:lineRule="auto"/>
        <w:ind w:firstLine="480"/>
        <w:jc w:val="left"/>
        <w:rPr>
          <w:rFonts w:hint="eastAsia" w:ascii="宋体" w:hAnsi="宋体" w:eastAsia="宋体" w:cs="Times New Roman"/>
          <w:color w:val="000000"/>
          <w:kern w:val="2"/>
          <w:sz w:val="24"/>
          <w:szCs w:val="21"/>
          <w:lang w:val="en-US" w:eastAsia="zh-CN" w:bidi="ar-SA"/>
        </w:rPr>
      </w:pPr>
      <w:r>
        <w:rPr>
          <w:rFonts w:hint="eastAsia" w:ascii="宋体" w:hAnsi="宋体" w:eastAsia="宋体" w:cs="Times New Roman"/>
          <w:color w:val="000000"/>
          <w:kern w:val="2"/>
          <w:sz w:val="24"/>
          <w:szCs w:val="21"/>
          <w:lang w:val="en-US" w:eastAsia="zh-CN" w:bidi="ar-SA"/>
        </w:rPr>
        <w:t>1）．提供7×24小时服务承诺。投标人需承诺提供6年全天候7×24小时的故障维护服务和技术业务咨询服务，并有专业的技术人员负责及时解决系统出现的任何故障。</w:t>
      </w:r>
    </w:p>
    <w:p>
      <w:pPr>
        <w:spacing w:line="360" w:lineRule="auto"/>
        <w:ind w:firstLine="480"/>
        <w:jc w:val="left"/>
        <w:rPr>
          <w:rFonts w:hint="eastAsia" w:ascii="宋体" w:hAnsi="宋体" w:eastAsia="宋体" w:cs="Times New Roman"/>
          <w:color w:val="000000"/>
          <w:kern w:val="2"/>
          <w:sz w:val="24"/>
          <w:szCs w:val="21"/>
          <w:lang w:val="en-US" w:eastAsia="zh-CN" w:bidi="ar-SA"/>
        </w:rPr>
      </w:pPr>
      <w:bookmarkStart w:id="41" w:name="_Toc112638055"/>
      <w:bookmarkStart w:id="42" w:name="_Toc107741444"/>
      <w:bookmarkStart w:id="43" w:name="_Toc107721415"/>
      <w:bookmarkStart w:id="44" w:name="_Toc107719302"/>
      <w:bookmarkStart w:id="45" w:name="_Toc107717397"/>
      <w:bookmarkStart w:id="46" w:name="_Toc107702524"/>
      <w:bookmarkStart w:id="47" w:name="_Toc107587840"/>
      <w:r>
        <w:rPr>
          <w:rFonts w:hint="eastAsia" w:ascii="宋体" w:hAnsi="宋体" w:eastAsia="宋体" w:cs="Times New Roman"/>
          <w:color w:val="000000"/>
          <w:kern w:val="2"/>
          <w:sz w:val="24"/>
          <w:szCs w:val="21"/>
          <w:lang w:val="en-US" w:eastAsia="zh-CN" w:bidi="ar-SA"/>
        </w:rPr>
        <w:t>2）．故障修复时限承诺</w:t>
      </w:r>
      <w:bookmarkEnd w:id="41"/>
      <w:bookmarkEnd w:id="42"/>
      <w:bookmarkEnd w:id="43"/>
      <w:bookmarkEnd w:id="44"/>
      <w:bookmarkEnd w:id="45"/>
      <w:bookmarkEnd w:id="46"/>
      <w:bookmarkEnd w:id="47"/>
      <w:r>
        <w:rPr>
          <w:rFonts w:hint="eastAsia" w:ascii="宋体" w:hAnsi="宋体" w:eastAsia="宋体" w:cs="Times New Roman"/>
          <w:color w:val="000000"/>
          <w:kern w:val="2"/>
          <w:sz w:val="24"/>
          <w:szCs w:val="21"/>
          <w:lang w:val="en-US" w:eastAsia="zh-CN" w:bidi="ar-SA"/>
        </w:rPr>
        <w:t>。在接到故障报修后，中标人须在30分钟内响应，技术工程师1小时到达现场。到达现场后3小时内排除设备故障（遇到自然灾害等不可抗拒事故除外）。对于一时无法按时排除故障，要求在24小时内解决（对于特殊情况经双方协商决定排除故障时间，如基础设备损坏等），由此产生的费用由中标人承担。</w:t>
      </w:r>
    </w:p>
    <w:p>
      <w:pPr>
        <w:spacing w:line="360" w:lineRule="auto"/>
        <w:ind w:firstLine="480"/>
        <w:jc w:val="left"/>
        <w:rPr>
          <w:rFonts w:hint="eastAsia" w:ascii="宋体" w:hAnsi="宋体" w:eastAsia="宋体" w:cs="Times New Roman"/>
          <w:color w:val="000000"/>
          <w:kern w:val="2"/>
          <w:sz w:val="24"/>
          <w:szCs w:val="21"/>
          <w:lang w:val="en-US" w:eastAsia="zh-CN" w:bidi="ar-SA"/>
        </w:rPr>
      </w:pPr>
      <w:r>
        <w:rPr>
          <w:rFonts w:hint="eastAsia" w:ascii="宋体" w:hAnsi="宋体" w:eastAsia="宋体" w:cs="Times New Roman"/>
          <w:color w:val="000000"/>
          <w:kern w:val="2"/>
          <w:sz w:val="24"/>
          <w:szCs w:val="21"/>
          <w:lang w:val="en-US" w:eastAsia="zh-CN" w:bidi="ar-SA"/>
        </w:rPr>
        <w:t>如中标人不能按照故障修复时限承诺要求提供服务（按每个前端监控点每年单独统计），采购人（用户）有权要求中标人赔偿费用，超过4小时，但不超过24小时，扣其点位10天的租赁和服务费用；超过24小时但在2天内的扣除该前端监控点的该月租赁和服务费用；超过2天的，每超过一天，扣除一个点位3个月的租赁和服务费用，直至扣至修理完毕之日。如乙方未能依约提供故障修复服务，甲方有权聘请第三方进行修复，乙方无条件配合并支付相关费用（或从其他监控点租金中扣除）。</w:t>
      </w:r>
    </w:p>
    <w:p>
      <w:pPr>
        <w:spacing w:line="360" w:lineRule="auto"/>
        <w:ind w:firstLine="480"/>
        <w:jc w:val="left"/>
        <w:rPr>
          <w:rFonts w:hint="eastAsia" w:ascii="宋体" w:hAnsi="宋体" w:eastAsia="宋体" w:cs="Times New Roman"/>
          <w:color w:val="000000"/>
          <w:kern w:val="2"/>
          <w:sz w:val="24"/>
          <w:szCs w:val="21"/>
          <w:lang w:val="en-US" w:eastAsia="zh-CN" w:bidi="ar-SA"/>
        </w:rPr>
      </w:pPr>
      <w:r>
        <w:rPr>
          <w:rFonts w:hint="eastAsia" w:ascii="宋体" w:hAnsi="宋体" w:eastAsia="宋体" w:cs="Times New Roman"/>
          <w:color w:val="000000"/>
          <w:kern w:val="2"/>
          <w:sz w:val="24"/>
          <w:szCs w:val="21"/>
          <w:lang w:val="en-US" w:eastAsia="zh-CN" w:bidi="ar-SA"/>
        </w:rPr>
        <w:t>如果由于非甲方的原因，导致10%以上（含10%）监控点的图像质量在一年的租赁和服务期内单点累计720小时（30天）不合格，且因乙方自身原因未能及时纠正的，则甲方将扣除全年租费总额的15%或中止租赁和服务协议，拒付剩余租赁和服务费。</w:t>
      </w:r>
    </w:p>
    <w:p>
      <w:pPr>
        <w:pStyle w:val="5"/>
        <w:rPr>
          <w:rFonts w:hint="eastAsia" w:ascii="宋体" w:hAnsi="宋体" w:eastAsia="宋体" w:cs="Times New Roman"/>
          <w:color w:val="000000"/>
          <w:kern w:val="2"/>
          <w:sz w:val="24"/>
          <w:szCs w:val="21"/>
          <w:lang w:val="en-US" w:eastAsia="zh-CN" w:bidi="ar-SA"/>
        </w:rPr>
      </w:pPr>
      <w:bookmarkStart w:id="48" w:name="_Toc298416034"/>
      <w:bookmarkStart w:id="49" w:name="_Toc172392032"/>
      <w:bookmarkStart w:id="50" w:name="_Toc173646514"/>
      <w:bookmarkStart w:id="51" w:name="_Toc172391699"/>
      <w:r>
        <w:rPr>
          <w:rFonts w:hint="eastAsia" w:ascii="宋体" w:hAnsi="宋体" w:eastAsia="宋体" w:cs="Times New Roman"/>
          <w:color w:val="000000"/>
          <w:kern w:val="2"/>
          <w:sz w:val="24"/>
          <w:szCs w:val="21"/>
          <w:lang w:val="en-US" w:eastAsia="zh-CN" w:bidi="ar-SA"/>
        </w:rPr>
        <w:t>运维服务期的管理要求</w:t>
      </w:r>
      <w:bookmarkEnd w:id="48"/>
      <w:bookmarkEnd w:id="49"/>
      <w:bookmarkEnd w:id="50"/>
      <w:bookmarkEnd w:id="51"/>
    </w:p>
    <w:p>
      <w:pPr>
        <w:spacing w:line="360" w:lineRule="auto"/>
        <w:ind w:firstLine="480" w:firstLineChars="200"/>
        <w:rPr>
          <w:rFonts w:ascii="宋体" w:hAnsi="宋体"/>
          <w:color w:val="000000"/>
          <w:szCs w:val="21"/>
        </w:rPr>
      </w:pPr>
      <w:r>
        <w:rPr>
          <w:rFonts w:hint="eastAsia" w:ascii="宋体" w:hAnsi="宋体"/>
          <w:color w:val="000000"/>
          <w:szCs w:val="21"/>
        </w:rPr>
        <w:t>投标人应根据运维服务要求建立完善的视频监控系统运维服务管理体系，保障承诺的运维服务内容的实施。</w:t>
      </w:r>
    </w:p>
    <w:p>
      <w:pPr>
        <w:spacing w:line="360" w:lineRule="auto"/>
        <w:ind w:firstLine="480"/>
        <w:rPr>
          <w:rFonts w:ascii="宋体" w:hAnsi="宋体"/>
          <w:color w:val="000000"/>
          <w:szCs w:val="21"/>
        </w:rPr>
      </w:pPr>
      <w:r>
        <w:rPr>
          <w:rFonts w:hint="eastAsia" w:ascii="宋体" w:hAnsi="宋体"/>
          <w:color w:val="000000"/>
          <w:szCs w:val="21"/>
        </w:rPr>
        <w:t>有关要求如下：</w:t>
      </w:r>
    </w:p>
    <w:p>
      <w:pPr>
        <w:spacing w:line="360" w:lineRule="auto"/>
        <w:ind w:firstLine="480" w:firstLineChars="200"/>
        <w:rPr>
          <w:rFonts w:ascii="宋体" w:hAnsi="宋体"/>
          <w:color w:val="000000"/>
          <w:szCs w:val="21"/>
        </w:rPr>
      </w:pPr>
      <w:r>
        <w:rPr>
          <w:rFonts w:hint="eastAsia" w:ascii="宋体" w:hAnsi="宋体"/>
          <w:color w:val="000000"/>
          <w:szCs w:val="21"/>
        </w:rPr>
        <w:t>1．运维服务组织机构。中标人应建立专门的运维服务管理机构，设立专门的技术服务队伍，配备专业维护工程师。投标人须在投标文件中详细描述组织机构的构成、人员配备及其各层级的职责分工。</w:t>
      </w:r>
    </w:p>
    <w:p>
      <w:pPr>
        <w:pStyle w:val="28"/>
        <w:ind w:firstLine="480"/>
        <w:rPr>
          <w:rFonts w:ascii="宋体" w:hAnsi="宋体"/>
          <w:color w:val="000000"/>
          <w:szCs w:val="21"/>
        </w:rPr>
      </w:pPr>
      <w:r>
        <w:rPr>
          <w:rFonts w:hint="eastAsia" w:ascii="宋体" w:hAnsi="宋体"/>
          <w:color w:val="000000"/>
          <w:szCs w:val="21"/>
        </w:rPr>
        <w:t>2．运维服务流程。建立各项运维服务流程，按照流程要求提供高质量、响应快的服务。</w:t>
      </w:r>
    </w:p>
    <w:p>
      <w:pPr>
        <w:pStyle w:val="28"/>
        <w:ind w:firstLine="480"/>
        <w:rPr>
          <w:b/>
          <w:color w:val="000000"/>
          <w:szCs w:val="21"/>
        </w:rPr>
      </w:pPr>
      <w:r>
        <w:rPr>
          <w:rFonts w:hint="eastAsia" w:ascii="宋体" w:hAnsi="宋体"/>
          <w:color w:val="000000"/>
          <w:szCs w:val="21"/>
        </w:rPr>
        <w:t>投标人须在投标文件详细描述相应的服务流程。</w:t>
      </w:r>
    </w:p>
    <w:p>
      <w:pPr>
        <w:pStyle w:val="5"/>
      </w:pPr>
      <w:bookmarkStart w:id="52" w:name="_Toc172391700"/>
      <w:bookmarkStart w:id="53" w:name="_Toc298416035"/>
      <w:bookmarkStart w:id="54" w:name="_Toc172392033"/>
      <w:bookmarkStart w:id="55" w:name="_Toc173646515"/>
      <w:r>
        <w:rPr>
          <w:rFonts w:hint="eastAsia"/>
        </w:rPr>
        <w:t>培训要求</w:t>
      </w:r>
      <w:bookmarkEnd w:id="52"/>
      <w:bookmarkEnd w:id="53"/>
      <w:bookmarkEnd w:id="54"/>
      <w:bookmarkEnd w:id="55"/>
    </w:p>
    <w:p>
      <w:pPr>
        <w:spacing w:line="360" w:lineRule="auto"/>
        <w:ind w:firstLine="410" w:firstLineChars="171"/>
        <w:rPr>
          <w:rFonts w:ascii="宋体" w:hAnsi="宋体"/>
          <w:color w:val="000000"/>
        </w:rPr>
      </w:pPr>
      <w:r>
        <w:rPr>
          <w:rFonts w:hint="eastAsia" w:ascii="宋体" w:hAnsi="宋体"/>
          <w:color w:val="000000"/>
        </w:rPr>
        <w:t>1．培训要求</w:t>
      </w:r>
    </w:p>
    <w:p>
      <w:pPr>
        <w:spacing w:line="360" w:lineRule="auto"/>
        <w:ind w:firstLine="410" w:firstLineChars="171"/>
        <w:rPr>
          <w:rFonts w:ascii="宋体" w:hAnsi="宋体"/>
          <w:color w:val="000000"/>
        </w:rPr>
      </w:pPr>
      <w:r>
        <w:rPr>
          <w:rFonts w:hint="eastAsia" w:ascii="宋体" w:hAnsi="宋体"/>
          <w:color w:val="000000"/>
        </w:rPr>
        <w:t>（1）对业主的技术人员进行系统的使用、维护和保养培训，该培训将教会学员在日常和紧急情况下如何操作系统。</w:t>
      </w:r>
    </w:p>
    <w:p>
      <w:pPr>
        <w:spacing w:line="360" w:lineRule="auto"/>
        <w:ind w:firstLine="410" w:firstLineChars="171"/>
        <w:rPr>
          <w:rFonts w:ascii="宋体" w:hAnsi="宋体"/>
          <w:color w:val="000000"/>
        </w:rPr>
      </w:pPr>
      <w:r>
        <w:rPr>
          <w:rFonts w:hint="eastAsia" w:ascii="宋体" w:hAnsi="宋体"/>
          <w:color w:val="000000"/>
        </w:rPr>
        <w:t>（2）在系统完工测试之前为业主技术人员进行现场培训，该培训包括正常操作程序和怎样处理紧急情况。在培训工作开始前向业主免费提供培训资料，包括中文操作、维修手册，要求受训人员能够了解系统及设备的基本结构、工作原理及操作程序，能进行实际操作和日常维护、排除一般故障。</w:t>
      </w:r>
    </w:p>
    <w:p>
      <w:pPr>
        <w:spacing w:line="360" w:lineRule="auto"/>
        <w:ind w:firstLine="410" w:firstLineChars="171"/>
        <w:rPr>
          <w:rFonts w:ascii="宋体" w:hAnsi="宋体"/>
          <w:color w:val="000000"/>
        </w:rPr>
      </w:pPr>
      <w:r>
        <w:rPr>
          <w:rFonts w:hint="eastAsia" w:ascii="宋体" w:hAnsi="宋体"/>
          <w:color w:val="000000"/>
        </w:rPr>
        <w:t>2．培训事项</w:t>
      </w:r>
    </w:p>
    <w:p>
      <w:pPr>
        <w:pStyle w:val="13"/>
        <w:spacing w:line="360" w:lineRule="auto"/>
        <w:ind w:firstLine="480" w:firstLineChars="200"/>
        <w:rPr>
          <w:rFonts w:hAnsi="宋体"/>
          <w:color w:val="000000"/>
          <w:szCs w:val="21"/>
        </w:rPr>
      </w:pPr>
      <w:r>
        <w:rPr>
          <w:rFonts w:hint="eastAsia" w:hAnsi="宋体"/>
          <w:color w:val="000000"/>
          <w:szCs w:val="21"/>
        </w:rPr>
        <w:t>（1）运行维护技术人员经过培训应能进行日常设备运行维护工作，掌握软件、硬件的操作，熟悉硬件基本功能。能有效的组织、开展业务应用能力。</w:t>
      </w:r>
    </w:p>
    <w:p>
      <w:pPr>
        <w:pStyle w:val="13"/>
        <w:spacing w:line="360" w:lineRule="auto"/>
        <w:ind w:firstLine="480" w:firstLineChars="200"/>
        <w:rPr>
          <w:rFonts w:hAnsi="宋体"/>
          <w:color w:val="000000"/>
          <w:szCs w:val="21"/>
        </w:rPr>
      </w:pPr>
      <w:r>
        <w:rPr>
          <w:rFonts w:hint="eastAsia" w:hAnsi="宋体"/>
          <w:color w:val="000000"/>
          <w:szCs w:val="21"/>
        </w:rPr>
        <w:t>（2）培训课程。如 系统的原理、设备安装情况、系统的操作和管理、系统的维修和保养、系统图纸的查阅、系统的故障诊断。</w:t>
      </w:r>
    </w:p>
    <w:p>
      <w:pPr>
        <w:pStyle w:val="13"/>
        <w:spacing w:line="360" w:lineRule="auto"/>
        <w:ind w:firstLine="480" w:firstLineChars="200"/>
        <w:rPr>
          <w:rFonts w:hAnsi="宋体"/>
          <w:color w:val="000000"/>
          <w:szCs w:val="21"/>
        </w:rPr>
      </w:pPr>
      <w:r>
        <w:rPr>
          <w:rFonts w:hint="eastAsia" w:hAnsi="宋体"/>
          <w:color w:val="000000"/>
          <w:szCs w:val="21"/>
        </w:rPr>
        <w:t>（3）培训的材料和文件。系统原理图、设备操作手册、系统维护保养手册、其它本系统相关的技术资料。</w:t>
      </w:r>
    </w:p>
    <w:p>
      <w:pPr>
        <w:pStyle w:val="13"/>
        <w:spacing w:line="360" w:lineRule="auto"/>
        <w:ind w:firstLine="480" w:firstLineChars="200"/>
        <w:rPr>
          <w:rFonts w:hAnsi="宋体"/>
          <w:color w:val="000000"/>
          <w:szCs w:val="21"/>
        </w:rPr>
      </w:pPr>
      <w:r>
        <w:rPr>
          <w:rFonts w:hint="eastAsia" w:hAnsi="宋体"/>
          <w:color w:val="000000"/>
          <w:szCs w:val="21"/>
        </w:rPr>
        <w:t>（4）当系统升级或者改造时，应进行免费系统升级及改造专门培训，具体时间由双方协调培训时间。</w:t>
      </w:r>
    </w:p>
    <w:p>
      <w:pPr>
        <w:spacing w:line="360" w:lineRule="auto"/>
        <w:ind w:firstLine="480" w:firstLineChars="200"/>
        <w:rPr>
          <w:rFonts w:ascii="宋体" w:hAnsi="宋体"/>
          <w:color w:val="000000"/>
          <w:szCs w:val="21"/>
        </w:rPr>
      </w:pPr>
      <w:r>
        <w:rPr>
          <w:rFonts w:hint="eastAsia" w:ascii="宋体" w:hAnsi="宋体"/>
          <w:color w:val="000000"/>
          <w:szCs w:val="21"/>
        </w:rPr>
        <w:t>（5）要求组织每年年度培训，包括对运行维护、技术、管理操作人员的培训，时间不低于两天时间。</w:t>
      </w:r>
    </w:p>
    <w:p>
      <w:pPr>
        <w:pStyle w:val="4"/>
        <w:rPr>
          <w:rFonts w:hint="eastAsia" w:ascii="宋体" w:hAnsi="宋体" w:eastAsia="宋体" w:cs="Times New Roman"/>
          <w:b w:val="0"/>
          <w:color w:val="000000"/>
          <w:kern w:val="2"/>
          <w:sz w:val="24"/>
          <w:szCs w:val="21"/>
          <w:lang w:val="en-US" w:eastAsia="zh-CN" w:bidi="ar-SA"/>
        </w:rPr>
      </w:pPr>
      <w:bookmarkStart w:id="56" w:name="_Toc173646517"/>
      <w:bookmarkStart w:id="57" w:name="_Toc172391702"/>
      <w:bookmarkStart w:id="58" w:name="_Toc172392035"/>
      <w:bookmarkStart w:id="59" w:name="_Toc298416037"/>
      <w:bookmarkStart w:id="60" w:name="_Toc244596742"/>
      <w:r>
        <w:rPr>
          <w:rFonts w:hint="eastAsia" w:ascii="宋体" w:hAnsi="宋体" w:eastAsia="宋体" w:cs="Times New Roman"/>
          <w:b w:val="0"/>
          <w:color w:val="000000"/>
          <w:kern w:val="2"/>
          <w:sz w:val="24"/>
          <w:szCs w:val="21"/>
          <w:lang w:val="en-US" w:eastAsia="zh-CN" w:bidi="ar-SA"/>
        </w:rPr>
        <w:t xml:space="preserve"> 有关租赁和服务建设要求的说明</w:t>
      </w:r>
      <w:bookmarkEnd w:id="56"/>
      <w:bookmarkEnd w:id="57"/>
      <w:bookmarkEnd w:id="58"/>
      <w:bookmarkEnd w:id="59"/>
      <w:bookmarkEnd w:id="60"/>
    </w:p>
    <w:p>
      <w:pPr>
        <w:spacing w:line="360" w:lineRule="auto"/>
        <w:ind w:firstLine="360"/>
        <w:rPr>
          <w:rFonts w:hint="eastAsia" w:ascii="宋体" w:hAnsi="宋体" w:eastAsia="宋体" w:cs="Times New Roman"/>
          <w:b w:val="0"/>
          <w:color w:val="000000"/>
          <w:kern w:val="2"/>
          <w:sz w:val="24"/>
          <w:szCs w:val="21"/>
          <w:lang w:val="en-US" w:eastAsia="zh-CN" w:bidi="ar-SA"/>
        </w:rPr>
      </w:pPr>
      <w:r>
        <w:rPr>
          <w:rFonts w:hint="eastAsia" w:ascii="宋体" w:hAnsi="宋体" w:eastAsia="宋体" w:cs="Times New Roman"/>
          <w:b w:val="0"/>
          <w:color w:val="000000"/>
          <w:kern w:val="2"/>
          <w:sz w:val="24"/>
          <w:szCs w:val="21"/>
          <w:lang w:val="en-US" w:eastAsia="zh-CN" w:bidi="ar-SA"/>
        </w:rPr>
        <w:t>（一）、租赁和服务目标</w:t>
      </w:r>
    </w:p>
    <w:p>
      <w:pPr>
        <w:spacing w:line="360" w:lineRule="auto"/>
        <w:ind w:firstLine="480" w:firstLineChars="200"/>
        <w:rPr>
          <w:rFonts w:hint="eastAsia" w:ascii="宋体" w:hAnsi="宋体" w:eastAsia="宋体" w:cs="Times New Roman"/>
          <w:b w:val="0"/>
          <w:color w:val="000000"/>
          <w:kern w:val="2"/>
          <w:sz w:val="24"/>
          <w:szCs w:val="21"/>
          <w:lang w:val="en-US" w:eastAsia="zh-CN" w:bidi="ar-SA"/>
        </w:rPr>
      </w:pPr>
      <w:r>
        <w:rPr>
          <w:rFonts w:hint="eastAsia" w:ascii="宋体" w:hAnsi="宋体" w:eastAsia="宋体" w:cs="Times New Roman"/>
          <w:b w:val="0"/>
          <w:color w:val="000000"/>
          <w:kern w:val="2"/>
          <w:sz w:val="24"/>
          <w:szCs w:val="21"/>
          <w:lang w:val="en-US" w:eastAsia="zh-CN" w:bidi="ar-SA"/>
        </w:rPr>
        <w:t>项目经过采购人终验通过后，进入租赁和服务期。租赁和服务期六年（自系统验收通过之日起计）。</w:t>
      </w:r>
    </w:p>
    <w:p>
      <w:pPr>
        <w:spacing w:line="360" w:lineRule="auto"/>
        <w:ind w:firstLine="480" w:firstLineChars="200"/>
        <w:rPr>
          <w:rFonts w:hint="eastAsia" w:ascii="宋体" w:hAnsi="宋体" w:eastAsia="宋体" w:cs="Times New Roman"/>
          <w:b w:val="0"/>
          <w:color w:val="000000"/>
          <w:kern w:val="2"/>
          <w:sz w:val="24"/>
          <w:szCs w:val="21"/>
          <w:lang w:val="en-US" w:eastAsia="zh-CN" w:bidi="ar-SA"/>
        </w:rPr>
      </w:pPr>
      <w:r>
        <w:rPr>
          <w:rFonts w:hint="eastAsia" w:ascii="宋体" w:hAnsi="宋体" w:eastAsia="宋体" w:cs="Times New Roman"/>
          <w:b w:val="0"/>
          <w:color w:val="000000"/>
          <w:kern w:val="2"/>
          <w:sz w:val="24"/>
          <w:szCs w:val="21"/>
          <w:lang w:val="en-US" w:eastAsia="zh-CN" w:bidi="ar-SA"/>
        </w:rPr>
        <w:t>采购人以向中标人支付租赁和服务费用方式获取系统的独占使用权。租赁和服务费用包含满足上述所有需求的整个系统建设和运维服务费用。除租赁和服务费用外采购人不再支付任何建设、支撑和保证系统正常运行的费用。</w:t>
      </w:r>
    </w:p>
    <w:p>
      <w:pPr>
        <w:spacing w:line="360" w:lineRule="auto"/>
        <w:ind w:firstLine="480" w:firstLineChars="200"/>
        <w:rPr>
          <w:rFonts w:hint="eastAsia" w:ascii="宋体" w:hAnsi="宋体" w:eastAsia="宋体" w:cs="Times New Roman"/>
          <w:b w:val="0"/>
          <w:color w:val="000000"/>
          <w:kern w:val="2"/>
          <w:sz w:val="24"/>
          <w:szCs w:val="21"/>
          <w:lang w:val="en-US" w:eastAsia="zh-CN" w:bidi="ar-SA"/>
        </w:rPr>
      </w:pPr>
      <w:r>
        <w:rPr>
          <w:rFonts w:hint="eastAsia" w:ascii="宋体" w:hAnsi="宋体" w:eastAsia="宋体" w:cs="Times New Roman"/>
          <w:b w:val="0"/>
          <w:color w:val="000000"/>
          <w:kern w:val="2"/>
          <w:sz w:val="24"/>
          <w:szCs w:val="21"/>
          <w:lang w:val="en-US" w:eastAsia="zh-CN" w:bidi="ar-SA"/>
        </w:rPr>
        <w:t>整个项目分为建设期和租赁和服务期。在建设期内，要求中标人为采购方提供方案深化设计、设备采购、设备安装、系统集成、联调测试和试运行等全套工程服务；在租赁和服务期，中标人为采购人提供系统运维服务、系统管理、系统运行和培训等专业化服务。</w:t>
      </w:r>
    </w:p>
    <w:p>
      <w:pPr>
        <w:numPr>
          <w:ilvl w:val="0"/>
          <w:numId w:val="3"/>
        </w:numPr>
        <w:spacing w:line="360" w:lineRule="auto"/>
        <w:ind w:firstLine="360"/>
        <w:rPr>
          <w:rFonts w:hint="eastAsia" w:ascii="宋体" w:hAnsi="宋体" w:eastAsia="宋体" w:cs="Times New Roman"/>
          <w:b w:val="0"/>
          <w:color w:val="000000"/>
          <w:kern w:val="2"/>
          <w:sz w:val="24"/>
          <w:szCs w:val="21"/>
          <w:lang w:val="en-US" w:eastAsia="zh-CN" w:bidi="ar-SA"/>
        </w:rPr>
      </w:pPr>
      <w:r>
        <w:rPr>
          <w:rFonts w:hint="eastAsia" w:ascii="宋体" w:hAnsi="宋体" w:eastAsia="宋体" w:cs="Times New Roman"/>
          <w:b w:val="0"/>
          <w:color w:val="000000"/>
          <w:kern w:val="2"/>
          <w:sz w:val="24"/>
          <w:szCs w:val="21"/>
          <w:lang w:val="en-US" w:eastAsia="zh-CN" w:bidi="ar-SA"/>
        </w:rPr>
        <w:t>、产权说明</w:t>
      </w:r>
    </w:p>
    <w:p>
      <w:pPr>
        <w:spacing w:line="360" w:lineRule="auto"/>
        <w:rPr>
          <w:rFonts w:hint="eastAsia" w:ascii="宋体" w:hAnsi="宋体" w:eastAsia="宋体" w:cs="Times New Roman"/>
          <w:b w:val="0"/>
          <w:color w:val="000000"/>
          <w:kern w:val="2"/>
          <w:sz w:val="24"/>
          <w:szCs w:val="21"/>
          <w:lang w:val="en-US" w:eastAsia="zh-CN" w:bidi="ar-SA"/>
        </w:rPr>
      </w:pPr>
      <w:r>
        <w:rPr>
          <w:rFonts w:hint="eastAsia" w:ascii="宋体" w:hAnsi="宋体" w:eastAsia="宋体" w:cs="Times New Roman"/>
          <w:b w:val="0"/>
          <w:color w:val="000000"/>
          <w:kern w:val="2"/>
          <w:sz w:val="24"/>
          <w:szCs w:val="21"/>
          <w:lang w:val="en-US" w:eastAsia="zh-CN" w:bidi="ar-SA"/>
        </w:rPr>
        <w:t xml:space="preserve">   中标人为采购人提供技术设备等租赁和服务。</w:t>
      </w:r>
    </w:p>
    <w:p>
      <w:pPr>
        <w:pStyle w:val="28"/>
        <w:ind w:firstLine="480"/>
        <w:rPr>
          <w:rFonts w:hint="eastAsia" w:ascii="宋体" w:hAnsi="宋体" w:eastAsia="宋体" w:cs="Times New Roman"/>
          <w:b w:val="0"/>
          <w:color w:val="000000"/>
          <w:kern w:val="2"/>
          <w:sz w:val="24"/>
          <w:szCs w:val="21"/>
          <w:lang w:val="en-US" w:eastAsia="zh-CN" w:bidi="ar-SA"/>
        </w:rPr>
      </w:pPr>
      <w:r>
        <w:rPr>
          <w:rFonts w:hint="eastAsia" w:ascii="宋体" w:hAnsi="宋体" w:eastAsia="宋体" w:cs="Times New Roman"/>
          <w:b w:val="0"/>
          <w:color w:val="000000"/>
          <w:kern w:val="2"/>
          <w:sz w:val="24"/>
          <w:szCs w:val="21"/>
          <w:lang w:val="en-US" w:eastAsia="zh-CN" w:bidi="ar-SA"/>
        </w:rPr>
        <w:t>在建设期和租赁和服务期间，由于雷击、被盗、被破坏和其他不可抗力等因素所造成的一切损失由中标人承担(中标人可以就上述情况向保险公司投保)，其他由于采购人使用不当所造成的损失由采购人承担。</w:t>
      </w:r>
    </w:p>
    <w:p>
      <w:pPr>
        <w:pStyle w:val="28"/>
        <w:ind w:firstLine="480"/>
        <w:rPr>
          <w:rFonts w:ascii="宋体" w:hAnsi="宋体"/>
          <w:color w:val="000000"/>
          <w:szCs w:val="21"/>
        </w:rPr>
      </w:pPr>
      <w:r>
        <w:rPr>
          <w:rFonts w:hint="eastAsia" w:ascii="宋体" w:hAnsi="宋体"/>
          <w:color w:val="000000"/>
          <w:szCs w:val="21"/>
        </w:rPr>
        <w:t>无论何时，系统中的声音、图像和数据信息的所有权和使用权都属采购人。未经采购人允许，中标人无权使用、转让或处理系统中的声音、图像和数据信息。中标人妥善保存系统的声音、图像和数据信息，使之不被破坏、未经授权的删除。中标人应该提供合适的技术手段，使采购人能阅读、使用、传送、处理系统中的图像和信息。</w:t>
      </w:r>
    </w:p>
    <w:p>
      <w:pPr>
        <w:pStyle w:val="28"/>
        <w:ind w:firstLine="480"/>
        <w:rPr>
          <w:rFonts w:hint="eastAsia" w:ascii="宋体" w:hAnsi="宋体"/>
          <w:color w:val="000000"/>
          <w:szCs w:val="21"/>
        </w:rPr>
      </w:pPr>
      <w:r>
        <w:rPr>
          <w:rFonts w:hint="eastAsia" w:ascii="宋体" w:hAnsi="宋体"/>
          <w:color w:val="000000"/>
          <w:szCs w:val="21"/>
        </w:rPr>
        <w:t>在建设期和租赁和服</w:t>
      </w:r>
      <w:r>
        <w:rPr>
          <w:rFonts w:hint="eastAsia" w:ascii="宋体" w:hAnsi="宋体"/>
          <w:color w:val="000000"/>
          <w:szCs w:val="21"/>
        </w:rPr>
        <w:t>务期，所有的系统方案文档、设计文档、测试文档、设备使用说明书、施工设计方案、施工图纸、软件说明书、系统维护手册、运维文档、项目管理文档等与本项目有关文档的知识产权属于采购人所有。</w:t>
      </w:r>
    </w:p>
    <w:p>
      <w:pPr>
        <w:pStyle w:val="28"/>
        <w:ind w:firstLine="480"/>
        <w:rPr>
          <w:rFonts w:hint="eastAsia" w:ascii="宋体" w:hAnsi="宋体"/>
          <w:color w:val="000000"/>
          <w:szCs w:val="21"/>
        </w:rPr>
      </w:pPr>
      <w:r>
        <w:rPr>
          <w:rFonts w:hint="eastAsia" w:ascii="宋体" w:hAnsi="宋体"/>
          <w:color w:val="000000"/>
          <w:szCs w:val="21"/>
        </w:rPr>
        <w:t>本次项目中一次性付款建设的硬件设备、软件等产权属于采购人所有。</w:t>
      </w:r>
    </w:p>
    <w:p>
      <w:pPr>
        <w:pStyle w:val="28"/>
        <w:ind w:firstLine="480"/>
        <w:rPr>
          <w:rFonts w:hint="eastAsia" w:ascii="宋体" w:hAnsi="宋体"/>
          <w:color w:val="000000"/>
          <w:szCs w:val="21"/>
        </w:rPr>
      </w:pPr>
      <w:r>
        <w:rPr>
          <w:rFonts w:hint="eastAsia" w:ascii="宋体" w:hAnsi="宋体"/>
          <w:color w:val="000000"/>
          <w:szCs w:val="21"/>
        </w:rPr>
        <w:t>在租赁和服务期</w:t>
      </w:r>
      <w:r>
        <w:rPr>
          <w:rFonts w:hint="eastAsia" w:ascii="宋体" w:hAnsi="宋体"/>
          <w:color w:val="000000"/>
          <w:szCs w:val="21"/>
        </w:rPr>
        <w:t>满后，不管双方是否终止合作或者续约。若采购人续约，则应该根据当时的技术水平，更换系统中的设备，升级相应的软件，并谈判租赁和服务</w:t>
      </w:r>
      <w:r>
        <w:rPr>
          <w:rFonts w:hint="eastAsia" w:ascii="宋体" w:hAnsi="宋体"/>
          <w:color w:val="000000"/>
          <w:szCs w:val="21"/>
        </w:rPr>
        <w:t>方式、费用等。</w:t>
      </w:r>
    </w:p>
    <w:p>
      <w:pPr>
        <w:pStyle w:val="28"/>
        <w:ind w:firstLine="480"/>
        <w:rPr>
          <w:rFonts w:hint="eastAsia" w:ascii="宋体" w:hAnsi="宋体"/>
          <w:color w:val="000000"/>
          <w:szCs w:val="21"/>
        </w:rPr>
      </w:pPr>
      <w:r>
        <w:rPr>
          <w:rFonts w:hint="eastAsia" w:ascii="宋体" w:hAnsi="宋体"/>
          <w:color w:val="000000"/>
          <w:szCs w:val="21"/>
        </w:rPr>
        <w:t>如果终止合作，中标人应在采购人需要的情况下，以租赁和服务</w:t>
      </w:r>
      <w:r>
        <w:rPr>
          <w:rFonts w:hint="eastAsia" w:ascii="宋体" w:hAnsi="宋体"/>
          <w:color w:val="000000"/>
          <w:szCs w:val="21"/>
        </w:rPr>
        <w:t>或其他方式提供前端接入线路服务。</w:t>
      </w:r>
    </w:p>
    <w:p>
      <w:pPr>
        <w:pStyle w:val="28"/>
        <w:ind w:firstLine="480"/>
        <w:rPr>
          <w:rFonts w:hint="eastAsia" w:ascii="宋体" w:hAnsi="宋体"/>
          <w:color w:val="000000"/>
          <w:szCs w:val="21"/>
        </w:rPr>
      </w:pPr>
      <w:r>
        <w:rPr>
          <w:rFonts w:hint="eastAsia" w:ascii="宋体" w:hAnsi="宋体"/>
          <w:color w:val="000000"/>
          <w:szCs w:val="21"/>
        </w:rPr>
        <w:t>（三）、变更处理</w:t>
      </w:r>
    </w:p>
    <w:p>
      <w:pPr>
        <w:pStyle w:val="28"/>
        <w:ind w:firstLine="480"/>
        <w:rPr>
          <w:rFonts w:hint="eastAsia" w:ascii="宋体" w:hAnsi="宋体"/>
          <w:color w:val="000000"/>
          <w:szCs w:val="21"/>
        </w:rPr>
      </w:pPr>
      <w:r>
        <w:rPr>
          <w:rFonts w:hint="eastAsia" w:ascii="宋体" w:hAnsi="宋体"/>
          <w:color w:val="000000"/>
          <w:szCs w:val="21"/>
        </w:rPr>
        <w:t>视频监控系统建设是一个非常复杂的大型项目，由于各种原因，采购人提出的需求可能不能完全涵盖所有的应用需求，因此采购人有权在建设期内变更调整设计点位、设备，但费用不变。采购人可以在租赁和服务期提出系统变更的需求。中标人应该接受系统变更需求，并与采购人一起启动相关的变更处理流程，尽快处理和实现变更，满足采购人的使用要求。</w:t>
      </w:r>
    </w:p>
    <w:p>
      <w:pPr>
        <w:pStyle w:val="28"/>
        <w:ind w:firstLine="480"/>
        <w:rPr>
          <w:rFonts w:hint="eastAsia" w:ascii="宋体" w:hAnsi="宋体"/>
          <w:color w:val="000000"/>
          <w:szCs w:val="21"/>
        </w:rPr>
      </w:pPr>
      <w:r>
        <w:rPr>
          <w:rFonts w:hint="eastAsia" w:ascii="宋体" w:hAnsi="宋体"/>
          <w:color w:val="000000"/>
          <w:szCs w:val="21"/>
        </w:rPr>
        <w:t>变更的需求可能包括：</w:t>
      </w:r>
    </w:p>
    <w:p>
      <w:pPr>
        <w:pStyle w:val="28"/>
        <w:ind w:firstLine="480"/>
        <w:rPr>
          <w:rFonts w:hint="eastAsia" w:ascii="宋体" w:hAnsi="宋体"/>
          <w:color w:val="000000"/>
          <w:szCs w:val="21"/>
        </w:rPr>
      </w:pPr>
      <w:r>
        <w:rPr>
          <w:rFonts w:hint="eastAsia" w:ascii="宋体" w:hAnsi="宋体"/>
          <w:color w:val="000000"/>
          <w:szCs w:val="21"/>
        </w:rPr>
        <w:t>（1）增加监控项目。增加监控项目是指治安监控点、卡口等系统，还包括一整套相关的公安科技监控项目系统等等。</w:t>
      </w:r>
    </w:p>
    <w:p>
      <w:pPr>
        <w:pStyle w:val="28"/>
        <w:ind w:firstLine="480"/>
        <w:rPr>
          <w:rFonts w:hint="eastAsia" w:ascii="宋体" w:hAnsi="宋体"/>
          <w:color w:val="000000"/>
          <w:szCs w:val="21"/>
        </w:rPr>
      </w:pPr>
      <w:r>
        <w:rPr>
          <w:rFonts w:hint="eastAsia" w:ascii="宋体" w:hAnsi="宋体"/>
          <w:color w:val="000000"/>
          <w:szCs w:val="21"/>
        </w:rPr>
        <w:t>（2）调整摄像头的安装地点和位置（每年1</w:t>
      </w:r>
      <w:r>
        <w:rPr>
          <w:rFonts w:hint="eastAsia" w:ascii="宋体" w:hAnsi="宋体"/>
          <w:color w:val="000000"/>
          <w:szCs w:val="21"/>
        </w:rPr>
        <w:t>％的点位移换费用由中标方承担，超过部份由采购人承担）。</w:t>
      </w:r>
    </w:p>
    <w:p>
      <w:pPr>
        <w:pStyle w:val="28"/>
        <w:ind w:firstLine="480"/>
        <w:rPr>
          <w:rFonts w:hint="eastAsia" w:ascii="宋体" w:hAnsi="宋体"/>
          <w:color w:val="000000"/>
          <w:szCs w:val="21"/>
        </w:rPr>
      </w:pPr>
      <w:r>
        <w:rPr>
          <w:rFonts w:hint="eastAsia" w:ascii="宋体" w:hAnsi="宋体"/>
          <w:color w:val="000000"/>
          <w:szCs w:val="21"/>
        </w:rPr>
        <w:t>（3）减少前端的监控点数量，同时减少其租赁和服务费用。</w:t>
      </w:r>
    </w:p>
    <w:p>
      <w:pPr>
        <w:pStyle w:val="28"/>
        <w:ind w:firstLine="480"/>
        <w:rPr>
          <w:rFonts w:hint="eastAsia" w:ascii="宋体" w:hAnsi="宋体"/>
          <w:color w:val="000000"/>
          <w:szCs w:val="21"/>
        </w:rPr>
      </w:pPr>
      <w:r>
        <w:rPr>
          <w:rFonts w:hint="eastAsia" w:ascii="宋体" w:hAnsi="宋体"/>
          <w:color w:val="000000"/>
          <w:szCs w:val="21"/>
        </w:rPr>
        <w:t>（4）其他</w:t>
      </w:r>
    </w:p>
    <w:p>
      <w:pPr>
        <w:pStyle w:val="28"/>
        <w:ind w:firstLine="480"/>
        <w:rPr>
          <w:rFonts w:ascii="宋体" w:hAnsi="宋体"/>
          <w:color w:val="000000"/>
          <w:szCs w:val="21"/>
        </w:rPr>
      </w:pPr>
      <w:r>
        <w:rPr>
          <w:rFonts w:hint="eastAsia" w:ascii="宋体" w:hAnsi="宋体"/>
          <w:color w:val="000000"/>
          <w:szCs w:val="21"/>
        </w:rPr>
        <w:t>投标人应在投标文件中，阐述如何对采购人的变更需求做出响应，提出相关的变更流程。</w:t>
      </w:r>
    </w:p>
    <w:p>
      <w:pPr>
        <w:spacing w:line="360" w:lineRule="auto"/>
        <w:ind w:firstLine="360"/>
        <w:rPr>
          <w:rFonts w:ascii="宋体" w:hAnsi="宋体"/>
          <w:color w:val="000000"/>
        </w:rPr>
      </w:pPr>
      <w:r>
        <w:rPr>
          <w:rFonts w:hint="eastAsia" w:ascii="宋体" w:hAnsi="宋体"/>
          <w:color w:val="000000"/>
        </w:rPr>
        <w:t>（四）、项目退出机制。</w:t>
      </w:r>
    </w:p>
    <w:p>
      <w:pPr>
        <w:pStyle w:val="28"/>
        <w:ind w:firstLine="480"/>
        <w:rPr>
          <w:rFonts w:ascii="宋体" w:hAnsi="宋体"/>
          <w:color w:val="000000"/>
          <w:szCs w:val="21"/>
        </w:rPr>
      </w:pPr>
      <w:r>
        <w:rPr>
          <w:rFonts w:hint="eastAsia" w:ascii="宋体" w:hAnsi="宋体"/>
          <w:color w:val="000000"/>
          <w:szCs w:val="21"/>
        </w:rPr>
        <w:t>1、到期</w:t>
      </w:r>
    </w:p>
    <w:p>
      <w:pPr>
        <w:pStyle w:val="28"/>
        <w:ind w:firstLine="480"/>
        <w:rPr>
          <w:rFonts w:ascii="宋体" w:hAnsi="宋体"/>
          <w:color w:val="000000"/>
          <w:szCs w:val="21"/>
        </w:rPr>
      </w:pPr>
      <w:r>
        <w:rPr>
          <w:rFonts w:hint="eastAsia" w:ascii="宋体" w:hAnsi="宋体"/>
          <w:color w:val="000000"/>
          <w:szCs w:val="21"/>
        </w:rPr>
        <w:t>双方的合同期满后，采购人可能选择以下二种方式之一处理双方的合作：</w:t>
      </w:r>
    </w:p>
    <w:p>
      <w:pPr>
        <w:pStyle w:val="28"/>
        <w:numPr>
          <w:ilvl w:val="0"/>
          <w:numId w:val="4"/>
        </w:numPr>
        <w:ind w:firstLineChars="0"/>
        <w:rPr>
          <w:rFonts w:ascii="宋体" w:hAnsi="宋体"/>
          <w:color w:val="000000"/>
          <w:szCs w:val="21"/>
        </w:rPr>
      </w:pPr>
      <w:r>
        <w:rPr>
          <w:rFonts w:hint="eastAsia" w:ascii="宋体" w:hAnsi="宋体"/>
          <w:color w:val="000000"/>
          <w:szCs w:val="21"/>
        </w:rPr>
        <w:t>采购人终止与中标人的合作，不再购买其服务；</w:t>
      </w:r>
    </w:p>
    <w:p>
      <w:pPr>
        <w:pStyle w:val="28"/>
        <w:numPr>
          <w:ilvl w:val="0"/>
          <w:numId w:val="4"/>
        </w:numPr>
        <w:ind w:left="0" w:firstLine="420" w:firstLineChars="0"/>
        <w:rPr>
          <w:rFonts w:ascii="宋体" w:hAnsi="宋体"/>
          <w:color w:val="000000"/>
          <w:szCs w:val="21"/>
        </w:rPr>
      </w:pPr>
      <w:r>
        <w:rPr>
          <w:rFonts w:hint="eastAsia" w:ascii="宋体" w:hAnsi="宋体"/>
          <w:color w:val="000000"/>
          <w:szCs w:val="21"/>
        </w:rPr>
        <w:t>采购人与中标人续约，重新谈判合同的有关条款，技术要求应采用当时的技术发展水平重建整个监控系统。续租的报价水平不能高于原合同价格。</w:t>
      </w:r>
    </w:p>
    <w:p>
      <w:pPr>
        <w:pStyle w:val="28"/>
        <w:ind w:left="420" w:leftChars="175" w:firstLine="360" w:firstLineChars="150"/>
        <w:rPr>
          <w:rFonts w:ascii="宋体" w:hAnsi="宋体"/>
          <w:color w:val="000000"/>
          <w:szCs w:val="21"/>
        </w:rPr>
      </w:pPr>
      <w:r>
        <w:rPr>
          <w:rFonts w:hint="eastAsia" w:ascii="宋体" w:hAnsi="宋体"/>
          <w:color w:val="000000"/>
          <w:szCs w:val="21"/>
        </w:rPr>
        <w:t>以上二种方式采购人有主动选择的权利。</w:t>
      </w:r>
    </w:p>
    <w:p>
      <w:pPr>
        <w:pStyle w:val="28"/>
        <w:ind w:firstLine="480"/>
        <w:rPr>
          <w:rFonts w:ascii="宋体" w:hAnsi="宋体"/>
          <w:color w:val="000000"/>
          <w:szCs w:val="21"/>
        </w:rPr>
      </w:pPr>
      <w:r>
        <w:rPr>
          <w:rFonts w:hint="eastAsia" w:ascii="宋体" w:hAnsi="宋体"/>
          <w:color w:val="000000"/>
          <w:szCs w:val="21"/>
        </w:rPr>
        <w:t>2、合同中止</w:t>
      </w:r>
    </w:p>
    <w:p>
      <w:pPr>
        <w:pStyle w:val="28"/>
        <w:ind w:firstLine="480"/>
        <w:rPr>
          <w:rFonts w:ascii="宋体" w:hAnsi="宋体"/>
          <w:color w:val="000000"/>
          <w:szCs w:val="21"/>
        </w:rPr>
      </w:pPr>
      <w:r>
        <w:rPr>
          <w:rFonts w:hint="eastAsia" w:ascii="宋体" w:hAnsi="宋体"/>
          <w:color w:val="000000"/>
          <w:szCs w:val="21"/>
        </w:rPr>
        <w:t>在建设期和租赁和服务</w:t>
      </w:r>
      <w:r>
        <w:rPr>
          <w:rFonts w:hint="eastAsia" w:ascii="宋体" w:hAnsi="宋体"/>
          <w:color w:val="000000"/>
          <w:szCs w:val="21"/>
        </w:rPr>
        <w:t>期间，双方的合作及合同均可能被中止。中止的原因和处理原则包括：</w:t>
      </w:r>
    </w:p>
    <w:p>
      <w:pPr>
        <w:pStyle w:val="28"/>
        <w:ind w:firstLine="480"/>
        <w:rPr>
          <w:rFonts w:ascii="宋体" w:hAnsi="宋体"/>
          <w:color w:val="000000"/>
          <w:szCs w:val="21"/>
        </w:rPr>
      </w:pPr>
      <w:r>
        <w:rPr>
          <w:rFonts w:hint="eastAsia" w:ascii="宋体" w:hAnsi="宋体"/>
          <w:color w:val="000000"/>
          <w:szCs w:val="21"/>
        </w:rPr>
        <w:t>（1）因中标人自身原因，不能按计划进度完成项目建设，有10％以上（含）的监控点因投标人方面的原因超过计划进度三个月未完成的，则采购人可以中止合同，接管本工程涉及所有设备及系统，所有权自动归采购人所有，且不退回履约保证金；</w:t>
      </w:r>
    </w:p>
    <w:p>
      <w:pPr>
        <w:pStyle w:val="28"/>
        <w:ind w:firstLine="480"/>
        <w:rPr>
          <w:rFonts w:ascii="宋体" w:hAnsi="宋体"/>
          <w:color w:val="000000"/>
          <w:szCs w:val="21"/>
        </w:rPr>
      </w:pPr>
      <w:r>
        <w:rPr>
          <w:rFonts w:hint="eastAsia" w:ascii="宋体" w:hAnsi="宋体"/>
          <w:color w:val="000000"/>
          <w:szCs w:val="21"/>
        </w:rPr>
        <w:t>（2）</w:t>
      </w:r>
      <w:r>
        <w:rPr>
          <w:rFonts w:ascii="宋体" w:hAnsi="宋体"/>
          <w:color w:val="000000"/>
          <w:szCs w:val="21"/>
        </w:rPr>
        <w:t>如果</w:t>
      </w:r>
      <w:r>
        <w:rPr>
          <w:rFonts w:hint="eastAsia" w:ascii="宋体" w:hAnsi="宋体"/>
          <w:color w:val="000000"/>
          <w:szCs w:val="21"/>
        </w:rPr>
        <w:t>由于非甲方原因，如有10%以上（含10%）监控点的图像质量单点累计2880小时（120天）不合格，因中标人自身原因未能及时纠正，或中标人停止向采购人提供系统维护服务超过一个月的，则采购人可以中止合同，接管本工程涉及所有设备及系统，所用权自动归采购人所有；</w:t>
      </w:r>
    </w:p>
    <w:p>
      <w:pPr>
        <w:pStyle w:val="28"/>
        <w:ind w:firstLine="480"/>
        <w:rPr>
          <w:rFonts w:ascii="宋体" w:hAnsi="宋体"/>
          <w:color w:val="000000"/>
          <w:szCs w:val="21"/>
        </w:rPr>
      </w:pPr>
      <w:r>
        <w:rPr>
          <w:rFonts w:hint="eastAsia" w:ascii="宋体" w:hAnsi="宋体"/>
          <w:color w:val="000000"/>
          <w:szCs w:val="21"/>
        </w:rPr>
        <w:t>（3）采购人的需求发生了重大变化，需求的降幅超过30%，采购人可以提出中止合同的要求，但须赔付中标人已经投入的成本。</w:t>
      </w:r>
    </w:p>
    <w:p>
      <w:pPr>
        <w:pStyle w:val="28"/>
        <w:ind w:firstLine="480"/>
        <w:rPr>
          <w:rFonts w:ascii="宋体" w:hAnsi="宋体"/>
          <w:color w:val="000000"/>
          <w:szCs w:val="21"/>
        </w:rPr>
      </w:pPr>
      <w:r>
        <w:rPr>
          <w:rFonts w:hint="eastAsia" w:ascii="宋体" w:hAnsi="宋体"/>
          <w:color w:val="000000"/>
          <w:szCs w:val="21"/>
        </w:rPr>
        <w:t>3、合同到期或者中止后中标人应承担的责任和义务</w:t>
      </w:r>
    </w:p>
    <w:p>
      <w:pPr>
        <w:spacing w:line="360" w:lineRule="auto"/>
        <w:ind w:firstLine="480" w:firstLineChars="200"/>
        <w:rPr>
          <w:rFonts w:ascii="宋体" w:hAnsi="宋体"/>
          <w:color w:val="000000"/>
          <w:szCs w:val="21"/>
        </w:rPr>
      </w:pPr>
      <w:r>
        <w:rPr>
          <w:rFonts w:hint="eastAsia" w:ascii="宋体" w:hAnsi="宋体"/>
          <w:color w:val="000000"/>
          <w:szCs w:val="21"/>
        </w:rPr>
        <w:t>合同到期或者中止后，双方应设定一个月的过渡期。在过渡期间，中标人应继续为采购人提供服务，并配合采购人做好交接工作，包括：</w:t>
      </w:r>
    </w:p>
    <w:p>
      <w:pPr>
        <w:spacing w:line="360" w:lineRule="auto"/>
        <w:ind w:firstLine="480" w:firstLineChars="200"/>
        <w:rPr>
          <w:rFonts w:ascii="宋体" w:hAnsi="宋体"/>
          <w:color w:val="000000"/>
          <w:szCs w:val="21"/>
        </w:rPr>
      </w:pPr>
      <w:r>
        <w:rPr>
          <w:rFonts w:hint="eastAsia" w:ascii="宋体" w:hAnsi="宋体"/>
          <w:color w:val="000000"/>
          <w:szCs w:val="21"/>
        </w:rPr>
        <w:t>（1）对采购人有关系统的业务、技术和服务的咨询及时回复；</w:t>
      </w:r>
    </w:p>
    <w:p>
      <w:pPr>
        <w:spacing w:line="360" w:lineRule="auto"/>
        <w:ind w:firstLine="480" w:firstLineChars="200"/>
        <w:rPr>
          <w:rFonts w:ascii="宋体" w:hAnsi="宋体"/>
          <w:color w:val="000000"/>
          <w:szCs w:val="21"/>
        </w:rPr>
      </w:pPr>
      <w:r>
        <w:rPr>
          <w:rFonts w:hint="eastAsia" w:ascii="宋体" w:hAnsi="宋体"/>
          <w:color w:val="000000"/>
          <w:szCs w:val="21"/>
        </w:rPr>
        <w:t>（2）按采购人的书面指示将属于采购人所有的设备、设施和信息移交给采购人；</w:t>
      </w:r>
    </w:p>
    <w:p>
      <w:pPr>
        <w:spacing w:line="360" w:lineRule="auto"/>
        <w:ind w:firstLine="480" w:firstLineChars="200"/>
        <w:rPr>
          <w:rFonts w:ascii="宋体" w:hAnsi="宋体"/>
          <w:color w:val="000000"/>
          <w:szCs w:val="21"/>
        </w:rPr>
      </w:pPr>
      <w:r>
        <w:rPr>
          <w:rFonts w:hint="eastAsia" w:ascii="宋体" w:hAnsi="宋体"/>
          <w:color w:val="000000"/>
          <w:szCs w:val="21"/>
        </w:rPr>
        <w:t>（3）将系统中的所有声音、图像和数据信息按照采购人的规定进行备份，或者以电子方式转移到采购人的系统中。</w:t>
      </w:r>
    </w:p>
    <w:p>
      <w:pPr>
        <w:spacing w:line="360" w:lineRule="auto"/>
        <w:ind w:firstLine="480" w:firstLineChars="200"/>
        <w:rPr>
          <w:rFonts w:ascii="宋体" w:hAnsi="宋体"/>
          <w:color w:val="000000"/>
          <w:szCs w:val="21"/>
        </w:rPr>
      </w:pPr>
      <w:r>
        <w:rPr>
          <w:rFonts w:hint="eastAsia" w:ascii="宋体" w:hAnsi="宋体"/>
          <w:color w:val="000000"/>
          <w:szCs w:val="21"/>
        </w:rPr>
        <w:t>（4）将双方共同所有的文件资料和软件（纸质和电子介质）移交给采购人。</w:t>
      </w:r>
    </w:p>
    <w:p>
      <w:pPr>
        <w:spacing w:line="360" w:lineRule="auto"/>
        <w:ind w:firstLine="480" w:firstLineChars="200"/>
        <w:rPr>
          <w:rFonts w:ascii="宋体" w:hAnsi="宋体"/>
          <w:color w:val="000000"/>
          <w:szCs w:val="21"/>
        </w:rPr>
      </w:pPr>
      <w:r>
        <w:rPr>
          <w:rFonts w:hint="eastAsia" w:ascii="宋体" w:hAnsi="宋体"/>
          <w:color w:val="000000"/>
          <w:szCs w:val="21"/>
        </w:rPr>
        <w:t>中标人在过渡期提供的服务和配合工作，不应额外收取费用。</w:t>
      </w:r>
    </w:p>
    <w:p>
      <w:pPr>
        <w:spacing w:line="360" w:lineRule="auto"/>
        <w:ind w:firstLine="480" w:firstLineChars="200"/>
        <w:rPr>
          <w:rFonts w:ascii="宋体" w:hAnsi="宋体"/>
          <w:color w:val="000000"/>
          <w:szCs w:val="21"/>
        </w:rPr>
      </w:pPr>
      <w:r>
        <w:rPr>
          <w:rFonts w:hint="eastAsia" w:ascii="宋体" w:hAnsi="宋体"/>
          <w:color w:val="000000"/>
          <w:szCs w:val="21"/>
        </w:rPr>
        <w:t>如果过渡期未能完成交接，采购人可延长过渡期（最多一年），中标人应继续为采购人提供服务，并按投标价格按月收取费用，不足一个月按一个月计。</w:t>
      </w:r>
    </w:p>
    <w:p>
      <w:pPr>
        <w:spacing w:line="360" w:lineRule="auto"/>
        <w:ind w:firstLine="360"/>
        <w:rPr>
          <w:rFonts w:ascii="宋体" w:hAnsi="宋体"/>
          <w:color w:val="000000"/>
          <w:szCs w:val="21"/>
        </w:rPr>
      </w:pPr>
      <w:r>
        <w:rPr>
          <w:rFonts w:hint="eastAsia" w:ascii="宋体" w:hAnsi="宋体"/>
          <w:color w:val="000000"/>
          <w:szCs w:val="21"/>
        </w:rPr>
        <w:t>（五）安全保密协议</w:t>
      </w:r>
    </w:p>
    <w:p>
      <w:pPr>
        <w:spacing w:line="360" w:lineRule="auto"/>
        <w:ind w:firstLine="480" w:firstLineChars="200"/>
        <w:rPr>
          <w:rFonts w:ascii="宋体" w:hAnsi="宋体"/>
          <w:color w:val="000000"/>
          <w:szCs w:val="21"/>
        </w:rPr>
      </w:pPr>
      <w:r>
        <w:rPr>
          <w:rFonts w:hint="eastAsia" w:ascii="宋体" w:hAnsi="宋体"/>
          <w:color w:val="000000"/>
          <w:szCs w:val="21"/>
        </w:rPr>
        <w:t>中标人与采购人签订安全保密协议。</w:t>
      </w:r>
    </w:p>
    <w:p>
      <w:pPr>
        <w:spacing w:line="360" w:lineRule="auto"/>
        <w:ind w:firstLine="360"/>
        <w:rPr>
          <w:rFonts w:ascii="宋体" w:hAnsi="宋体"/>
          <w:color w:val="000000"/>
          <w:szCs w:val="21"/>
        </w:rPr>
      </w:pPr>
      <w:r>
        <w:rPr>
          <w:rFonts w:hint="eastAsia" w:ascii="宋体" w:hAnsi="宋体"/>
          <w:color w:val="000000"/>
          <w:szCs w:val="21"/>
        </w:rPr>
        <w:t>（六）运维服务评估</w:t>
      </w:r>
    </w:p>
    <w:p>
      <w:pPr>
        <w:spacing w:line="360" w:lineRule="auto"/>
        <w:ind w:firstLine="480" w:firstLineChars="200"/>
        <w:rPr>
          <w:rFonts w:ascii="宋体" w:hAnsi="宋体"/>
          <w:color w:val="000000"/>
          <w:szCs w:val="21"/>
        </w:rPr>
      </w:pPr>
      <w:r>
        <w:rPr>
          <w:rFonts w:hint="eastAsia" w:ascii="宋体" w:hAnsi="宋体"/>
          <w:color w:val="000000"/>
          <w:szCs w:val="21"/>
        </w:rPr>
        <w:t>在租赁和服务</w:t>
      </w:r>
      <w:r>
        <w:rPr>
          <w:rFonts w:hint="eastAsia" w:ascii="宋体" w:hAnsi="宋体"/>
          <w:color w:val="000000"/>
          <w:szCs w:val="21"/>
        </w:rPr>
        <w:t>期间每年的租赁和服务期</w:t>
      </w:r>
      <w:r>
        <w:rPr>
          <w:rFonts w:hint="eastAsia" w:ascii="宋体" w:hAnsi="宋体"/>
          <w:color w:val="000000"/>
          <w:szCs w:val="21"/>
        </w:rPr>
        <w:t>满后1个月内，采购人将自己组织或者委托独立的第三方评估机构对系统运行情况及运维服务进行考核评估，以检验中标人是否严格履行合同，中标人的服务质量水平是否符合合同要求和满足采购人的应用要求。对于采购人的考核评估要求，中标人应无</w:t>
      </w:r>
      <w:bookmarkStart w:id="61" w:name="_GoBack"/>
      <w:bookmarkEnd w:id="61"/>
      <w:r>
        <w:rPr>
          <w:rFonts w:hint="eastAsia" w:ascii="宋体" w:hAnsi="宋体"/>
          <w:color w:val="000000"/>
          <w:szCs w:val="21"/>
        </w:rPr>
        <w:t>条件同意并完全给予配合，允许评估人员进入中标人的工作地点、查看服务记录以及设备管理系统的信息。</w:t>
      </w:r>
    </w:p>
    <w:p>
      <w:pPr>
        <w:spacing w:line="360" w:lineRule="auto"/>
        <w:rPr>
          <w:rFonts w:ascii="宋体" w:hAnsi="宋体" w:cs="宋体"/>
          <w:szCs w:val="21"/>
        </w:rPr>
      </w:pPr>
    </w:p>
    <w:p>
      <w:pPr>
        <w:widowControl/>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6434082"/>
    </w:sdtPr>
    <w:sdtContent>
      <w:sdt>
        <w:sdtPr>
          <w:id w:val="-1669238322"/>
        </w:sdtPr>
        <w:sdtContent>
          <w:p>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21</w:t>
            </w:r>
            <w:r>
              <w:rPr>
                <w:b/>
                <w:bCs/>
                <w:sz w:val="24"/>
                <w:szCs w:val="24"/>
              </w:rPr>
              <w:fldChar w:fldCharType="end"/>
            </w:r>
          </w:p>
        </w:sdtContent>
      </w:sdt>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7E71"/>
    <w:multiLevelType w:val="multilevel"/>
    <w:tmpl w:val="1A817E71"/>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3551A8E"/>
    <w:multiLevelType w:val="multilevel"/>
    <w:tmpl w:val="23551A8E"/>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5B7B69EF"/>
    <w:multiLevelType w:val="singleLevel"/>
    <w:tmpl w:val="5B7B69EF"/>
    <w:lvl w:ilvl="0" w:tentative="0">
      <w:start w:val="2"/>
      <w:numFmt w:val="chineseCounting"/>
      <w:suff w:val="nothing"/>
      <w:lvlText w:val="（%1）"/>
      <w:lvlJc w:val="left"/>
    </w:lvl>
  </w:abstractNum>
  <w:abstractNum w:abstractNumId="3">
    <w:nsid w:val="5D0F4E9A"/>
    <w:multiLevelType w:val="multilevel"/>
    <w:tmpl w:val="5D0F4E9A"/>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2EF"/>
    <w:rsid w:val="00001E34"/>
    <w:rsid w:val="00024D2C"/>
    <w:rsid w:val="00087520"/>
    <w:rsid w:val="000A5E1C"/>
    <w:rsid w:val="000B42E0"/>
    <w:rsid w:val="000D0B25"/>
    <w:rsid w:val="001037AB"/>
    <w:rsid w:val="001041B5"/>
    <w:rsid w:val="00120954"/>
    <w:rsid w:val="00134EA0"/>
    <w:rsid w:val="00143B35"/>
    <w:rsid w:val="00152439"/>
    <w:rsid w:val="00154E33"/>
    <w:rsid w:val="00162551"/>
    <w:rsid w:val="00191173"/>
    <w:rsid w:val="0019381A"/>
    <w:rsid w:val="001B0577"/>
    <w:rsid w:val="001E42EF"/>
    <w:rsid w:val="001E67C0"/>
    <w:rsid w:val="001F3D29"/>
    <w:rsid w:val="002038C5"/>
    <w:rsid w:val="00252F4B"/>
    <w:rsid w:val="00292AA9"/>
    <w:rsid w:val="002B7B52"/>
    <w:rsid w:val="002D24EA"/>
    <w:rsid w:val="002D3D00"/>
    <w:rsid w:val="00316A60"/>
    <w:rsid w:val="00380132"/>
    <w:rsid w:val="003B2B6D"/>
    <w:rsid w:val="003C1D15"/>
    <w:rsid w:val="00424390"/>
    <w:rsid w:val="00445CEA"/>
    <w:rsid w:val="00494957"/>
    <w:rsid w:val="004A44C6"/>
    <w:rsid w:val="004A7831"/>
    <w:rsid w:val="004D5AB6"/>
    <w:rsid w:val="00541976"/>
    <w:rsid w:val="00556B78"/>
    <w:rsid w:val="00560A67"/>
    <w:rsid w:val="0057092C"/>
    <w:rsid w:val="00572159"/>
    <w:rsid w:val="00573317"/>
    <w:rsid w:val="005936E2"/>
    <w:rsid w:val="005E75E6"/>
    <w:rsid w:val="005F12BB"/>
    <w:rsid w:val="005F3CBF"/>
    <w:rsid w:val="0061639B"/>
    <w:rsid w:val="0066105C"/>
    <w:rsid w:val="00665813"/>
    <w:rsid w:val="00665E3B"/>
    <w:rsid w:val="00677FE9"/>
    <w:rsid w:val="006A7C7B"/>
    <w:rsid w:val="006B6547"/>
    <w:rsid w:val="006E565F"/>
    <w:rsid w:val="00742A42"/>
    <w:rsid w:val="00754037"/>
    <w:rsid w:val="007763EA"/>
    <w:rsid w:val="007B02AF"/>
    <w:rsid w:val="007B387B"/>
    <w:rsid w:val="007B61E9"/>
    <w:rsid w:val="007C1277"/>
    <w:rsid w:val="007C49CD"/>
    <w:rsid w:val="0080242C"/>
    <w:rsid w:val="00802E2C"/>
    <w:rsid w:val="00802FDA"/>
    <w:rsid w:val="00820A64"/>
    <w:rsid w:val="00834C3F"/>
    <w:rsid w:val="00856973"/>
    <w:rsid w:val="008623A1"/>
    <w:rsid w:val="00866642"/>
    <w:rsid w:val="008A326A"/>
    <w:rsid w:val="008C616A"/>
    <w:rsid w:val="00903F7C"/>
    <w:rsid w:val="00947153"/>
    <w:rsid w:val="009622B4"/>
    <w:rsid w:val="009C18E4"/>
    <w:rsid w:val="00A10094"/>
    <w:rsid w:val="00A12978"/>
    <w:rsid w:val="00A30953"/>
    <w:rsid w:val="00A61952"/>
    <w:rsid w:val="00A911A0"/>
    <w:rsid w:val="00AD50A0"/>
    <w:rsid w:val="00AD5FA2"/>
    <w:rsid w:val="00B27173"/>
    <w:rsid w:val="00B30A82"/>
    <w:rsid w:val="00B470E7"/>
    <w:rsid w:val="00B477EA"/>
    <w:rsid w:val="00B54802"/>
    <w:rsid w:val="00B562B4"/>
    <w:rsid w:val="00B8701E"/>
    <w:rsid w:val="00BD4AB5"/>
    <w:rsid w:val="00BE1F7F"/>
    <w:rsid w:val="00BE69AA"/>
    <w:rsid w:val="00C03B00"/>
    <w:rsid w:val="00C146F7"/>
    <w:rsid w:val="00C54DE7"/>
    <w:rsid w:val="00C560DD"/>
    <w:rsid w:val="00C61897"/>
    <w:rsid w:val="00C7135C"/>
    <w:rsid w:val="00C73E0D"/>
    <w:rsid w:val="00C81B83"/>
    <w:rsid w:val="00C91A1C"/>
    <w:rsid w:val="00C928D5"/>
    <w:rsid w:val="00CA15C3"/>
    <w:rsid w:val="00CA64F1"/>
    <w:rsid w:val="00D00A2F"/>
    <w:rsid w:val="00D500FD"/>
    <w:rsid w:val="00D50E2D"/>
    <w:rsid w:val="00D57014"/>
    <w:rsid w:val="00D7142A"/>
    <w:rsid w:val="00DA4C13"/>
    <w:rsid w:val="00E06468"/>
    <w:rsid w:val="00E3185F"/>
    <w:rsid w:val="00E423C5"/>
    <w:rsid w:val="00E50D70"/>
    <w:rsid w:val="00E565CE"/>
    <w:rsid w:val="00F348F7"/>
    <w:rsid w:val="00F41B8F"/>
    <w:rsid w:val="00FA7928"/>
    <w:rsid w:val="054331CF"/>
    <w:rsid w:val="06FE3348"/>
    <w:rsid w:val="0B167F18"/>
    <w:rsid w:val="0B593648"/>
    <w:rsid w:val="10613453"/>
    <w:rsid w:val="17D8675A"/>
    <w:rsid w:val="181C5AC5"/>
    <w:rsid w:val="1BFD6672"/>
    <w:rsid w:val="1E506DF4"/>
    <w:rsid w:val="1E8119F1"/>
    <w:rsid w:val="278A7FF5"/>
    <w:rsid w:val="2DB8792A"/>
    <w:rsid w:val="2E2B75FA"/>
    <w:rsid w:val="3B2A0EF9"/>
    <w:rsid w:val="3DD11FD1"/>
    <w:rsid w:val="3E8F40D3"/>
    <w:rsid w:val="455206C0"/>
    <w:rsid w:val="47300403"/>
    <w:rsid w:val="4B1357A4"/>
    <w:rsid w:val="532E01D9"/>
    <w:rsid w:val="53785F77"/>
    <w:rsid w:val="56514C1C"/>
    <w:rsid w:val="57F41A29"/>
    <w:rsid w:val="5BE96890"/>
    <w:rsid w:val="5F1074BB"/>
    <w:rsid w:val="61867340"/>
    <w:rsid w:val="65EE61CF"/>
    <w:rsid w:val="67AE1D6B"/>
    <w:rsid w:val="684D37DC"/>
    <w:rsid w:val="75A7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9"/>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2"/>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23"/>
    <w:qFormat/>
    <w:uiPriority w:val="0"/>
    <w:pPr>
      <w:numPr>
        <w:ilvl w:val="2"/>
        <w:numId w:val="1"/>
      </w:numPr>
      <w:tabs>
        <w:tab w:val="left" w:pos="709"/>
      </w:tabs>
      <w:autoSpaceDE w:val="0"/>
      <w:autoSpaceDN w:val="0"/>
      <w:adjustRightInd w:val="0"/>
      <w:spacing w:line="300" w:lineRule="auto"/>
      <w:textAlignment w:val="baseline"/>
      <w:outlineLvl w:val="2"/>
    </w:pPr>
    <w:rPr>
      <w:rFonts w:ascii="黑体" w:eastAsia="黑体"/>
      <w:b/>
      <w:color w:val="000000"/>
      <w:kern w:val="0"/>
      <w:sz w:val="28"/>
      <w:szCs w:val="20"/>
    </w:rPr>
  </w:style>
  <w:style w:type="paragraph" w:styleId="5">
    <w:name w:val="heading 4"/>
    <w:basedOn w:val="1"/>
    <w:next w:val="1"/>
    <w:link w:val="30"/>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1"/>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2"/>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33"/>
    <w:unhideWhenUsed/>
    <w:qFormat/>
    <w:uiPriority w:val="9"/>
    <w:pPr>
      <w:keepNext/>
      <w:keepLines/>
      <w:numPr>
        <w:ilvl w:val="6"/>
        <w:numId w:val="1"/>
      </w:numPr>
      <w:spacing w:before="240" w:after="64" w:line="320" w:lineRule="auto"/>
      <w:outlineLvl w:val="6"/>
    </w:pPr>
    <w:rPr>
      <w:b/>
      <w:bCs/>
    </w:rPr>
  </w:style>
  <w:style w:type="paragraph" w:styleId="9">
    <w:name w:val="heading 8"/>
    <w:basedOn w:val="1"/>
    <w:next w:val="1"/>
    <w:link w:val="34"/>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35"/>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text"/>
    <w:basedOn w:val="1"/>
    <w:link w:val="40"/>
    <w:unhideWhenUsed/>
    <w:qFormat/>
    <w:uiPriority w:val="0"/>
    <w:pPr>
      <w:jc w:val="left"/>
    </w:pPr>
  </w:style>
  <w:style w:type="paragraph" w:styleId="12">
    <w:name w:val="Body Text Indent"/>
    <w:basedOn w:val="1"/>
    <w:link w:val="24"/>
    <w:qFormat/>
    <w:uiPriority w:val="0"/>
    <w:pPr>
      <w:spacing w:line="180" w:lineRule="atLeast"/>
      <w:ind w:firstLine="566" w:firstLineChars="200"/>
      <w:jc w:val="left"/>
    </w:pPr>
    <w:rPr>
      <w:rFonts w:ascii="宋体" w:hAnsi="宋体" w:eastAsiaTheme="minorEastAsia" w:cstheme="minorBidi"/>
      <w:sz w:val="28"/>
      <w:szCs w:val="28"/>
    </w:rPr>
  </w:style>
  <w:style w:type="paragraph" w:styleId="13">
    <w:name w:val="Plain Text"/>
    <w:basedOn w:val="1"/>
    <w:link w:val="25"/>
    <w:qFormat/>
    <w:uiPriority w:val="0"/>
    <w:rPr>
      <w:rFonts w:ascii="宋体" w:hAnsi="Courier New" w:cstheme="minorBidi"/>
      <w:szCs w:val="22"/>
    </w:rPr>
  </w:style>
  <w:style w:type="paragraph" w:styleId="14">
    <w:name w:val="Balloon Text"/>
    <w:basedOn w:val="1"/>
    <w:link w:val="42"/>
    <w:semiHidden/>
    <w:unhideWhenUsed/>
    <w:qFormat/>
    <w:uiPriority w:val="99"/>
    <w:rPr>
      <w:sz w:val="18"/>
      <w:szCs w:val="18"/>
    </w:rPr>
  </w:style>
  <w:style w:type="paragraph" w:styleId="15">
    <w:name w:val="footer"/>
    <w:basedOn w:val="1"/>
    <w:link w:val="38"/>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itle"/>
    <w:basedOn w:val="1"/>
    <w:next w:val="1"/>
    <w:link w:val="36"/>
    <w:qFormat/>
    <w:uiPriority w:val="10"/>
    <w:pPr>
      <w:spacing w:before="240" w:after="60"/>
      <w:jc w:val="center"/>
      <w:outlineLvl w:val="0"/>
    </w:pPr>
    <w:rPr>
      <w:rFonts w:asciiTheme="majorHAnsi" w:hAnsiTheme="majorHAnsi" w:cstheme="majorBidi"/>
      <w:b/>
      <w:bCs/>
      <w:sz w:val="32"/>
      <w:szCs w:val="32"/>
    </w:rPr>
  </w:style>
  <w:style w:type="paragraph" w:styleId="18">
    <w:name w:val="annotation subject"/>
    <w:basedOn w:val="11"/>
    <w:next w:val="11"/>
    <w:link w:val="41"/>
    <w:semiHidden/>
    <w:unhideWhenUsed/>
    <w:qFormat/>
    <w:uiPriority w:val="99"/>
    <w:rPr>
      <w:b/>
      <w:bCs/>
    </w:rPr>
  </w:style>
  <w:style w:type="character" w:styleId="21">
    <w:name w:val="annotation reference"/>
    <w:basedOn w:val="20"/>
    <w:unhideWhenUsed/>
    <w:qFormat/>
    <w:uiPriority w:val="0"/>
    <w:rPr>
      <w:sz w:val="21"/>
      <w:szCs w:val="21"/>
    </w:rPr>
  </w:style>
  <w:style w:type="character" w:customStyle="1" w:styleId="22">
    <w:name w:val="标题 2 字符"/>
    <w:basedOn w:val="20"/>
    <w:link w:val="3"/>
    <w:qFormat/>
    <w:uiPriority w:val="0"/>
    <w:rPr>
      <w:rFonts w:ascii="Arial" w:hAnsi="Arial" w:eastAsia="黑体" w:cs="Times New Roman"/>
      <w:b/>
      <w:bCs/>
      <w:sz w:val="32"/>
      <w:szCs w:val="32"/>
    </w:rPr>
  </w:style>
  <w:style w:type="character" w:customStyle="1" w:styleId="23">
    <w:name w:val="标题 3 字符"/>
    <w:basedOn w:val="20"/>
    <w:link w:val="4"/>
    <w:qFormat/>
    <w:uiPriority w:val="0"/>
    <w:rPr>
      <w:rFonts w:ascii="黑体" w:hAnsi="Times New Roman" w:eastAsia="黑体" w:cs="Times New Roman"/>
      <w:b/>
      <w:color w:val="000000"/>
      <w:kern w:val="0"/>
      <w:sz w:val="28"/>
      <w:szCs w:val="20"/>
    </w:rPr>
  </w:style>
  <w:style w:type="character" w:customStyle="1" w:styleId="24">
    <w:name w:val="正文文本缩进 字符"/>
    <w:link w:val="12"/>
    <w:qFormat/>
    <w:uiPriority w:val="0"/>
    <w:rPr>
      <w:rFonts w:ascii="宋体" w:hAnsi="宋体"/>
      <w:sz w:val="28"/>
      <w:szCs w:val="28"/>
    </w:rPr>
  </w:style>
  <w:style w:type="character" w:customStyle="1" w:styleId="25">
    <w:name w:val="纯文本 字符"/>
    <w:link w:val="13"/>
    <w:qFormat/>
    <w:uiPriority w:val="0"/>
    <w:rPr>
      <w:rFonts w:ascii="宋体" w:hAnsi="Courier New" w:eastAsia="宋体"/>
    </w:rPr>
  </w:style>
  <w:style w:type="character" w:customStyle="1" w:styleId="26">
    <w:name w:val="正文文本缩进 Char1"/>
    <w:basedOn w:val="20"/>
    <w:semiHidden/>
    <w:qFormat/>
    <w:uiPriority w:val="99"/>
    <w:rPr>
      <w:rFonts w:ascii="Times New Roman" w:hAnsi="Times New Roman" w:eastAsia="宋体" w:cs="Times New Roman"/>
      <w:szCs w:val="24"/>
    </w:rPr>
  </w:style>
  <w:style w:type="character" w:customStyle="1" w:styleId="27">
    <w:name w:val="纯文本 Char1"/>
    <w:basedOn w:val="20"/>
    <w:semiHidden/>
    <w:qFormat/>
    <w:uiPriority w:val="99"/>
    <w:rPr>
      <w:rFonts w:ascii="宋体" w:hAnsi="Courier New" w:eastAsia="宋体" w:cs="Courier New"/>
      <w:szCs w:val="21"/>
    </w:rPr>
  </w:style>
  <w:style w:type="paragraph" w:customStyle="1" w:styleId="28">
    <w:name w:val="--规划正文"/>
    <w:basedOn w:val="1"/>
    <w:qFormat/>
    <w:uiPriority w:val="0"/>
    <w:pPr>
      <w:spacing w:line="360" w:lineRule="auto"/>
      <w:ind w:firstLine="200" w:firstLineChars="200"/>
    </w:pPr>
    <w:rPr>
      <w:szCs w:val="20"/>
    </w:rPr>
  </w:style>
  <w:style w:type="character" w:customStyle="1" w:styleId="29">
    <w:name w:val="标题 1 字符"/>
    <w:basedOn w:val="20"/>
    <w:link w:val="2"/>
    <w:qFormat/>
    <w:uiPriority w:val="9"/>
    <w:rPr>
      <w:rFonts w:ascii="Times New Roman" w:hAnsi="Times New Roman" w:eastAsia="宋体" w:cs="Times New Roman"/>
      <w:b/>
      <w:bCs/>
      <w:kern w:val="44"/>
      <w:sz w:val="44"/>
      <w:szCs w:val="44"/>
    </w:rPr>
  </w:style>
  <w:style w:type="character" w:customStyle="1" w:styleId="30">
    <w:name w:val="标题 4 字符"/>
    <w:basedOn w:val="20"/>
    <w:link w:val="5"/>
    <w:qFormat/>
    <w:uiPriority w:val="9"/>
    <w:rPr>
      <w:rFonts w:asciiTheme="majorHAnsi" w:hAnsiTheme="majorHAnsi" w:eastAsiaTheme="majorEastAsia" w:cstheme="majorBidi"/>
      <w:b/>
      <w:bCs/>
      <w:sz w:val="28"/>
      <w:szCs w:val="28"/>
    </w:rPr>
  </w:style>
  <w:style w:type="character" w:customStyle="1" w:styleId="31">
    <w:name w:val="标题 5 字符"/>
    <w:basedOn w:val="20"/>
    <w:link w:val="6"/>
    <w:semiHidden/>
    <w:qFormat/>
    <w:uiPriority w:val="9"/>
    <w:rPr>
      <w:rFonts w:ascii="Times New Roman" w:hAnsi="Times New Roman" w:eastAsia="宋体" w:cs="Times New Roman"/>
      <w:b/>
      <w:bCs/>
      <w:sz w:val="28"/>
      <w:szCs w:val="28"/>
    </w:rPr>
  </w:style>
  <w:style w:type="character" w:customStyle="1" w:styleId="32">
    <w:name w:val="标题 6 字符"/>
    <w:basedOn w:val="20"/>
    <w:link w:val="7"/>
    <w:semiHidden/>
    <w:qFormat/>
    <w:uiPriority w:val="9"/>
    <w:rPr>
      <w:rFonts w:asciiTheme="majorHAnsi" w:hAnsiTheme="majorHAnsi" w:eastAsiaTheme="majorEastAsia" w:cstheme="majorBidi"/>
      <w:b/>
      <w:bCs/>
      <w:sz w:val="24"/>
      <w:szCs w:val="24"/>
    </w:rPr>
  </w:style>
  <w:style w:type="character" w:customStyle="1" w:styleId="33">
    <w:name w:val="标题 7 字符"/>
    <w:basedOn w:val="20"/>
    <w:link w:val="8"/>
    <w:semiHidden/>
    <w:qFormat/>
    <w:uiPriority w:val="9"/>
    <w:rPr>
      <w:rFonts w:ascii="Times New Roman" w:hAnsi="Times New Roman" w:eastAsia="宋体" w:cs="Times New Roman"/>
      <w:b/>
      <w:bCs/>
      <w:sz w:val="24"/>
      <w:szCs w:val="24"/>
    </w:rPr>
  </w:style>
  <w:style w:type="character" w:customStyle="1" w:styleId="34">
    <w:name w:val="标题 8 字符"/>
    <w:basedOn w:val="20"/>
    <w:link w:val="9"/>
    <w:semiHidden/>
    <w:qFormat/>
    <w:uiPriority w:val="9"/>
    <w:rPr>
      <w:rFonts w:asciiTheme="majorHAnsi" w:hAnsiTheme="majorHAnsi" w:eastAsiaTheme="majorEastAsia" w:cstheme="majorBidi"/>
      <w:sz w:val="24"/>
      <w:szCs w:val="24"/>
    </w:rPr>
  </w:style>
  <w:style w:type="character" w:customStyle="1" w:styleId="35">
    <w:name w:val="标题 9 字符"/>
    <w:basedOn w:val="20"/>
    <w:link w:val="10"/>
    <w:semiHidden/>
    <w:qFormat/>
    <w:uiPriority w:val="9"/>
    <w:rPr>
      <w:rFonts w:asciiTheme="majorHAnsi" w:hAnsiTheme="majorHAnsi" w:eastAsiaTheme="majorEastAsia" w:cstheme="majorBidi"/>
      <w:szCs w:val="21"/>
    </w:rPr>
  </w:style>
  <w:style w:type="character" w:customStyle="1" w:styleId="36">
    <w:name w:val="标题 字符"/>
    <w:basedOn w:val="20"/>
    <w:link w:val="17"/>
    <w:qFormat/>
    <w:uiPriority w:val="10"/>
    <w:rPr>
      <w:rFonts w:eastAsia="宋体" w:asciiTheme="majorHAnsi" w:hAnsiTheme="majorHAnsi" w:cstheme="majorBidi"/>
      <w:b/>
      <w:bCs/>
      <w:sz w:val="32"/>
      <w:szCs w:val="32"/>
    </w:rPr>
  </w:style>
  <w:style w:type="character" w:customStyle="1" w:styleId="37">
    <w:name w:val="页眉 字符"/>
    <w:basedOn w:val="20"/>
    <w:link w:val="16"/>
    <w:qFormat/>
    <w:uiPriority w:val="99"/>
    <w:rPr>
      <w:rFonts w:ascii="Times New Roman" w:hAnsi="Times New Roman" w:eastAsia="宋体" w:cs="Times New Roman"/>
      <w:sz w:val="18"/>
      <w:szCs w:val="18"/>
    </w:rPr>
  </w:style>
  <w:style w:type="character" w:customStyle="1" w:styleId="38">
    <w:name w:val="页脚 字符"/>
    <w:basedOn w:val="20"/>
    <w:link w:val="15"/>
    <w:qFormat/>
    <w:uiPriority w:val="99"/>
    <w:rPr>
      <w:rFonts w:ascii="Times New Roman" w:hAnsi="Times New Roman" w:eastAsia="宋体" w:cs="Times New Roman"/>
      <w:sz w:val="18"/>
      <w:szCs w:val="18"/>
    </w:rPr>
  </w:style>
  <w:style w:type="paragraph" w:customStyle="1" w:styleId="39">
    <w:name w:val="Char Char2 Char"/>
    <w:basedOn w:val="1"/>
    <w:qFormat/>
    <w:uiPriority w:val="0"/>
    <w:pPr>
      <w:keepNext/>
      <w:keepLines/>
      <w:pageBreakBefore/>
      <w:tabs>
        <w:tab w:val="left" w:pos="845"/>
      </w:tabs>
      <w:ind w:left="845" w:hanging="420"/>
    </w:pPr>
    <w:rPr>
      <w:rFonts w:ascii="Tahoma" w:hAnsi="Tahoma"/>
      <w:szCs w:val="20"/>
    </w:rPr>
  </w:style>
  <w:style w:type="character" w:customStyle="1" w:styleId="40">
    <w:name w:val="批注文字 字符"/>
    <w:basedOn w:val="20"/>
    <w:link w:val="11"/>
    <w:qFormat/>
    <w:uiPriority w:val="0"/>
    <w:rPr>
      <w:rFonts w:ascii="Times New Roman" w:hAnsi="Times New Roman" w:eastAsia="宋体" w:cs="Times New Roman"/>
      <w:kern w:val="2"/>
      <w:sz w:val="21"/>
      <w:szCs w:val="24"/>
    </w:rPr>
  </w:style>
  <w:style w:type="character" w:customStyle="1" w:styleId="41">
    <w:name w:val="批注主题 字符"/>
    <w:basedOn w:val="40"/>
    <w:link w:val="18"/>
    <w:semiHidden/>
    <w:qFormat/>
    <w:uiPriority w:val="99"/>
    <w:rPr>
      <w:rFonts w:ascii="Times New Roman" w:hAnsi="Times New Roman" w:eastAsia="宋体" w:cs="Times New Roman"/>
      <w:b/>
      <w:bCs/>
      <w:kern w:val="2"/>
      <w:sz w:val="21"/>
      <w:szCs w:val="24"/>
    </w:rPr>
  </w:style>
  <w:style w:type="character" w:customStyle="1" w:styleId="42">
    <w:name w:val="批注框文本 字符"/>
    <w:basedOn w:val="20"/>
    <w:link w:val="14"/>
    <w:semiHidden/>
    <w:qFormat/>
    <w:uiPriority w:val="99"/>
    <w:rPr>
      <w:rFonts w:ascii="Times New Roman" w:hAnsi="Times New Roman" w:eastAsia="宋体" w:cs="Times New Roman"/>
      <w:kern w:val="2"/>
      <w:sz w:val="18"/>
      <w:szCs w:val="18"/>
    </w:rPr>
  </w:style>
  <w:style w:type="paragraph" w:styleId="43">
    <w:name w:val="List Paragraph"/>
    <w:basedOn w:val="1"/>
    <w:qFormat/>
    <w:uiPriority w:val="99"/>
    <w:pPr>
      <w:ind w:firstLine="420" w:firstLineChars="200"/>
    </w:pPr>
  </w:style>
  <w:style w:type="paragraph" w:customStyle="1" w:styleId="44">
    <w:name w:val="正文段"/>
    <w:basedOn w:val="1"/>
    <w:qFormat/>
    <w:uiPriority w:val="0"/>
    <w:pPr>
      <w:widowControl/>
      <w:snapToGrid w:val="0"/>
      <w:spacing w:after="156" w:afterLines="50"/>
      <w:ind w:firstLine="200" w:firstLineChars="200"/>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2121</Words>
  <Characters>12094</Characters>
  <Lines>100</Lines>
  <Paragraphs>28</Paragraphs>
  <TotalTime>550</TotalTime>
  <ScaleCrop>false</ScaleCrop>
  <LinksUpToDate>false</LinksUpToDate>
  <CharactersWithSpaces>14187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2018-07-23T05:27:00Z</dcterms:created>
  <dc:creator>丁沪军</dc:creator>
  <cp:lastModifiedBy>Administrator</cp:lastModifiedBy>
  <dcterms:modified xsi:type="dcterms:W3CDTF">2019-05-16T02:43:33Z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