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0"/>
        </w:tabs>
        <w:autoSpaceDE w:val="0"/>
        <w:autoSpaceDN w:val="0"/>
        <w:adjustRightInd w:val="0"/>
        <w:spacing w:before="0" w:after="0" w:line="360" w:lineRule="auto"/>
        <w:jc w:val="center"/>
        <w:rPr>
          <w:rFonts w:ascii="华文中宋" w:hAnsi="华文中宋" w:eastAsia="华文中宋"/>
        </w:rPr>
      </w:pPr>
      <w:bookmarkStart w:id="0" w:name="_Toc35393813"/>
      <w:bookmarkStart w:id="27" w:name="_GoBack"/>
      <w:bookmarkEnd w:id="27"/>
      <w:r>
        <w:rPr>
          <w:rFonts w:hint="eastAsia" w:ascii="华文中宋" w:hAnsi="华文中宋" w:eastAsia="华文中宋"/>
        </w:rPr>
        <w:t>更正公告</w:t>
      </w:r>
      <w:bookmarkEnd w:id="0"/>
    </w:p>
    <w:p>
      <w:pPr>
        <w:pStyle w:val="3"/>
        <w:spacing w:line="360" w:lineRule="auto"/>
        <w:rPr>
          <w:rFonts w:ascii="黑体" w:hAnsi="黑体" w:cs="宋体"/>
          <w:b w:val="0"/>
          <w:sz w:val="28"/>
          <w:szCs w:val="28"/>
        </w:rPr>
      </w:pPr>
      <w:bookmarkStart w:id="1" w:name="_Toc28359027"/>
      <w:bookmarkStart w:id="2" w:name="_Toc28359104"/>
      <w:bookmarkStart w:id="3" w:name="_Toc35393814"/>
      <w:bookmarkStart w:id="4" w:name="_Toc35393645"/>
      <w:r>
        <w:rPr>
          <w:rFonts w:hint="eastAsia" w:ascii="黑体" w:hAnsi="黑体" w:cs="宋体"/>
          <w:b w:val="0"/>
          <w:sz w:val="28"/>
          <w:szCs w:val="28"/>
        </w:rPr>
        <w:t>一、项目基本情况</w:t>
      </w:r>
      <w:bookmarkEnd w:id="1"/>
      <w:bookmarkEnd w:id="2"/>
      <w:bookmarkEnd w:id="3"/>
      <w:bookmarkEnd w:id="4"/>
    </w:p>
    <w:p>
      <w:pPr>
        <w:ind w:firstLine="560" w:firstLineChars="200"/>
        <w:rPr>
          <w:rFonts w:ascii="仿宋" w:hAnsi="仿宋" w:eastAsia="仿宋"/>
          <w:sz w:val="28"/>
          <w:szCs w:val="28"/>
        </w:rPr>
      </w:pPr>
      <w:r>
        <w:rPr>
          <w:rFonts w:hint="eastAsia" w:ascii="仿宋" w:hAnsi="仿宋" w:eastAsia="仿宋"/>
          <w:sz w:val="28"/>
          <w:szCs w:val="28"/>
        </w:rPr>
        <w:t>原公告的采购项目编号：</w:t>
      </w:r>
      <w:r>
        <w:rPr>
          <w:rFonts w:hint="eastAsia" w:ascii="仿宋" w:hAnsi="仿宋" w:eastAsia="仿宋"/>
          <w:sz w:val="28"/>
          <w:szCs w:val="28"/>
          <w:u w:val="single"/>
        </w:rPr>
        <w:t>诸政采2022-06-07</w:t>
      </w:r>
    </w:p>
    <w:p>
      <w:pPr>
        <w:ind w:firstLine="560" w:firstLineChars="200"/>
        <w:rPr>
          <w:rFonts w:ascii="仿宋" w:hAnsi="仿宋" w:eastAsia="仿宋"/>
          <w:sz w:val="28"/>
          <w:szCs w:val="28"/>
        </w:rPr>
      </w:pPr>
      <w:r>
        <w:rPr>
          <w:rFonts w:hint="eastAsia" w:ascii="仿宋" w:hAnsi="仿宋" w:eastAsia="仿宋"/>
          <w:sz w:val="28"/>
          <w:szCs w:val="28"/>
        </w:rPr>
        <w:t>原公告的采购项目名称：</w:t>
      </w:r>
      <w:r>
        <w:rPr>
          <w:rFonts w:hint="eastAsia" w:ascii="仿宋" w:hAnsi="仿宋" w:eastAsia="仿宋"/>
          <w:sz w:val="28"/>
          <w:szCs w:val="28"/>
          <w:u w:val="single"/>
        </w:rPr>
        <w:t>诸暨市财政投资预决算审核中心政府投资项目和村级工程项目的协审服务项目</w:t>
      </w:r>
    </w:p>
    <w:p>
      <w:pPr>
        <w:ind w:firstLine="560" w:firstLineChars="200"/>
        <w:rPr>
          <w:rFonts w:ascii="仿宋" w:hAnsi="仿宋" w:eastAsia="仿宋"/>
          <w:sz w:val="28"/>
          <w:szCs w:val="28"/>
        </w:rPr>
      </w:pPr>
      <w:r>
        <w:rPr>
          <w:rFonts w:hint="eastAsia" w:ascii="仿宋" w:hAnsi="仿宋" w:eastAsia="仿宋"/>
          <w:sz w:val="28"/>
          <w:szCs w:val="28"/>
        </w:rPr>
        <w:t>首次公告日期：</w:t>
      </w:r>
      <w:r>
        <w:rPr>
          <w:rFonts w:hint="eastAsia" w:ascii="仿宋" w:hAnsi="仿宋" w:eastAsia="仿宋"/>
          <w:sz w:val="28"/>
          <w:szCs w:val="28"/>
          <w:u w:val="single"/>
        </w:rPr>
        <w:t>2022.6.30</w:t>
      </w:r>
    </w:p>
    <w:p>
      <w:pPr>
        <w:pStyle w:val="3"/>
        <w:spacing w:line="360" w:lineRule="auto"/>
        <w:rPr>
          <w:rFonts w:ascii="黑体" w:hAnsi="黑体" w:cs="宋体"/>
          <w:b w:val="0"/>
          <w:sz w:val="28"/>
          <w:szCs w:val="28"/>
        </w:rPr>
      </w:pPr>
      <w:bookmarkStart w:id="5" w:name="_Toc35393646"/>
      <w:bookmarkStart w:id="6" w:name="_Toc28359105"/>
      <w:bookmarkStart w:id="7" w:name="_Toc28359028"/>
      <w:bookmarkStart w:id="8" w:name="_Toc35393815"/>
      <w:r>
        <w:rPr>
          <w:rFonts w:hint="eastAsia" w:ascii="黑体" w:hAnsi="黑体" w:cs="宋体"/>
          <w:b w:val="0"/>
          <w:sz w:val="28"/>
          <w:szCs w:val="28"/>
        </w:rPr>
        <w:t>二、更正信息</w:t>
      </w:r>
      <w:bookmarkEnd w:id="5"/>
      <w:bookmarkEnd w:id="6"/>
      <w:bookmarkEnd w:id="7"/>
      <w:bookmarkEnd w:id="8"/>
    </w:p>
    <w:p>
      <w:pPr>
        <w:ind w:firstLine="560" w:firstLineChars="200"/>
        <w:rPr>
          <w:rFonts w:ascii="仿宋" w:hAnsi="仿宋" w:eastAsia="仿宋"/>
          <w:sz w:val="28"/>
          <w:szCs w:val="28"/>
        </w:rPr>
      </w:pPr>
      <w:r>
        <w:rPr>
          <w:rFonts w:hint="eastAsia" w:ascii="仿宋" w:hAnsi="仿宋" w:eastAsia="仿宋"/>
          <w:sz w:val="28"/>
          <w:szCs w:val="28"/>
        </w:rPr>
        <w:t>更正事项：征集公告、征集文件</w:t>
      </w:r>
    </w:p>
    <w:p>
      <w:pPr>
        <w:ind w:firstLine="560" w:firstLineChars="200"/>
        <w:rPr>
          <w:rFonts w:ascii="仿宋" w:hAnsi="仿宋" w:eastAsia="仿宋"/>
          <w:sz w:val="28"/>
          <w:szCs w:val="28"/>
        </w:rPr>
      </w:pPr>
      <w:r>
        <w:rPr>
          <w:rFonts w:hint="eastAsia" w:ascii="仿宋" w:hAnsi="仿宋" w:eastAsia="仿宋"/>
          <w:sz w:val="28"/>
          <w:szCs w:val="28"/>
        </w:rPr>
        <w:t>更正内容：</w:t>
      </w:r>
    </w:p>
    <w:p>
      <w:pPr>
        <w:ind w:firstLine="600" w:firstLineChars="200"/>
        <w:rPr>
          <w:rFonts w:ascii="仿宋" w:hAnsi="仿宋" w:eastAsia="仿宋"/>
          <w:sz w:val="30"/>
          <w:szCs w:val="30"/>
        </w:rPr>
      </w:pPr>
      <w:r>
        <w:rPr>
          <w:rFonts w:hint="eastAsia" w:ascii="仿宋" w:hAnsi="仿宋" w:eastAsia="仿宋"/>
          <w:sz w:val="30"/>
          <w:szCs w:val="30"/>
        </w:rPr>
        <w:t>1、征集文件P61投标函，更正后内容具体相见附件。</w:t>
      </w:r>
      <w:r>
        <w:rPr>
          <w:rFonts w:ascii="仿宋" w:hAnsi="仿宋" w:eastAsia="仿宋"/>
          <w:sz w:val="30"/>
          <w:szCs w:val="30"/>
        </w:rPr>
        <w:t xml:space="preserve"> </w:t>
      </w:r>
    </w:p>
    <w:p>
      <w:pPr>
        <w:pStyle w:val="5"/>
        <w:spacing w:line="360" w:lineRule="auto"/>
        <w:ind w:firstLine="600" w:firstLineChars="200"/>
        <w:rPr>
          <w:rFonts w:ascii="仿宋_GB2312" w:hAnsi="仿宋" w:eastAsia="仿宋_GB2312"/>
          <w:sz w:val="24"/>
        </w:rPr>
      </w:pPr>
      <w:r>
        <w:rPr>
          <w:rFonts w:hint="eastAsia" w:ascii="仿宋" w:hAnsi="仿宋" w:eastAsia="仿宋"/>
          <w:sz w:val="30"/>
          <w:szCs w:val="30"/>
        </w:rPr>
        <w:t>2、</w:t>
      </w:r>
      <w:r>
        <w:rPr>
          <w:rFonts w:hint="eastAsia" w:ascii="仿宋" w:hAnsi="仿宋" w:eastAsia="仿宋"/>
          <w:sz w:val="28"/>
          <w:szCs w:val="28"/>
        </w:rPr>
        <w:t>征集公告中</w:t>
      </w:r>
      <w:r>
        <w:rPr>
          <w:rFonts w:hint="eastAsia" w:ascii="仿宋" w:hAnsi="仿宋" w:eastAsia="仿宋" w:cs="Times New Roman"/>
          <w:sz w:val="30"/>
          <w:szCs w:val="30"/>
        </w:rPr>
        <w:t>“提交投标文件截止时间及开标时间：投标人应于2022 年7月21日9时00分（北京时间）前按照电子投标要求将电子加密标书上传到政府采购云平台，逾期或未上传成功的将导致无法投标或投标无效。</w:t>
      </w:r>
      <w:r>
        <w:rPr>
          <w:rFonts w:hint="eastAsia" w:ascii="仿宋" w:hAnsi="仿宋" w:eastAsia="仿宋"/>
          <w:sz w:val="30"/>
          <w:szCs w:val="30"/>
        </w:rPr>
        <w:t>”更正为</w:t>
      </w:r>
      <w:r>
        <w:rPr>
          <w:rFonts w:hint="eastAsia" w:ascii="仿宋" w:hAnsi="仿宋" w:eastAsia="仿宋" w:cs="Times New Roman"/>
          <w:sz w:val="30"/>
          <w:szCs w:val="30"/>
        </w:rPr>
        <w:t>“提交投标文件截止时间及开标时间：投标人应于2022 年7月27日9时00分（北京时间）前按照电子投标要求将电子加密标书上传到政府采购云平台，逾期或未上传成功的将导致无法投标或投标无效。</w:t>
      </w:r>
      <w:r>
        <w:rPr>
          <w:rFonts w:hint="eastAsia" w:ascii="仿宋" w:hAnsi="仿宋" w:eastAsia="仿宋"/>
          <w:sz w:val="30"/>
          <w:szCs w:val="30"/>
        </w:rPr>
        <w:t>”。</w:t>
      </w:r>
      <w:r>
        <w:rPr>
          <w:rFonts w:ascii="仿宋" w:hAnsi="仿宋" w:eastAsia="仿宋"/>
          <w:sz w:val="28"/>
          <w:szCs w:val="28"/>
        </w:rPr>
        <w:t xml:space="preserve"> </w:t>
      </w:r>
    </w:p>
    <w:p>
      <w:pPr>
        <w:ind w:firstLine="560" w:firstLineChars="200"/>
        <w:rPr>
          <w:rFonts w:ascii="仿宋" w:hAnsi="仿宋" w:eastAsia="仿宋"/>
          <w:sz w:val="28"/>
          <w:szCs w:val="28"/>
          <w:u w:val="single"/>
        </w:rPr>
      </w:pPr>
      <w:r>
        <w:rPr>
          <w:rFonts w:hint="eastAsia" w:ascii="仿宋" w:hAnsi="仿宋" w:eastAsia="仿宋"/>
          <w:sz w:val="28"/>
          <w:szCs w:val="28"/>
        </w:rPr>
        <w:t>更正日期：</w:t>
      </w:r>
      <w:r>
        <w:rPr>
          <w:rFonts w:hint="eastAsia" w:ascii="仿宋" w:hAnsi="仿宋" w:eastAsia="仿宋"/>
          <w:sz w:val="28"/>
          <w:szCs w:val="28"/>
          <w:u w:val="single"/>
        </w:rPr>
        <w:t>2022.7.12</w:t>
      </w:r>
    </w:p>
    <w:p>
      <w:pPr>
        <w:pStyle w:val="3"/>
        <w:spacing w:line="360" w:lineRule="auto"/>
        <w:rPr>
          <w:rFonts w:ascii="黑体" w:hAnsi="黑体" w:cs="宋体"/>
          <w:b w:val="0"/>
          <w:sz w:val="28"/>
          <w:szCs w:val="28"/>
        </w:rPr>
      </w:pPr>
      <w:bookmarkStart w:id="9" w:name="_Toc35393647"/>
      <w:bookmarkStart w:id="10" w:name="_Toc35393816"/>
      <w:r>
        <w:rPr>
          <w:rFonts w:hint="eastAsia" w:ascii="黑体" w:hAnsi="黑体" w:cs="宋体"/>
          <w:b w:val="0"/>
          <w:sz w:val="28"/>
          <w:szCs w:val="28"/>
        </w:rPr>
        <w:t>三、其他补充事宜</w:t>
      </w:r>
      <w:bookmarkEnd w:id="9"/>
      <w:bookmarkEnd w:id="10"/>
    </w:p>
    <w:p>
      <w:pPr>
        <w:rPr>
          <w:sz w:val="28"/>
          <w:szCs w:val="28"/>
        </w:rPr>
      </w:pPr>
      <w:r>
        <w:rPr>
          <w:rFonts w:hint="eastAsia"/>
          <w:sz w:val="28"/>
          <w:szCs w:val="28"/>
        </w:rPr>
        <w:t>无</w:t>
      </w:r>
    </w:p>
    <w:p>
      <w:pPr>
        <w:pStyle w:val="3"/>
        <w:spacing w:line="360" w:lineRule="auto"/>
        <w:rPr>
          <w:rFonts w:ascii="黑体" w:hAnsi="黑体" w:cs="宋体"/>
          <w:b w:val="0"/>
          <w:sz w:val="28"/>
          <w:szCs w:val="28"/>
        </w:rPr>
      </w:pPr>
      <w:bookmarkStart w:id="11" w:name="_Toc28359106"/>
      <w:bookmarkStart w:id="12" w:name="_Toc28359029"/>
      <w:bookmarkStart w:id="13" w:name="_Toc35393648"/>
      <w:bookmarkStart w:id="14" w:name="_Toc35393817"/>
      <w:r>
        <w:rPr>
          <w:rFonts w:hint="eastAsia" w:ascii="黑体" w:hAnsi="黑体" w:cs="宋体"/>
          <w:b w:val="0"/>
          <w:sz w:val="28"/>
          <w:szCs w:val="28"/>
        </w:rPr>
        <w:t>四、凡对本次公告内容提出询问，请按以下方式联系。</w:t>
      </w:r>
      <w:bookmarkEnd w:id="11"/>
      <w:bookmarkEnd w:id="12"/>
      <w:bookmarkEnd w:id="13"/>
      <w:bookmarkEnd w:id="14"/>
    </w:p>
    <w:p>
      <w:pPr>
        <w:pStyle w:val="3"/>
        <w:spacing w:line="600" w:lineRule="exact"/>
        <w:ind w:left="-67" w:leftChars="-32" w:firstLine="560" w:firstLineChars="200"/>
        <w:rPr>
          <w:rFonts w:ascii="仿宋" w:hAnsi="仿宋" w:eastAsia="仿宋" w:cs="宋体"/>
          <w:b w:val="0"/>
          <w:sz w:val="28"/>
          <w:szCs w:val="28"/>
        </w:rPr>
      </w:pPr>
      <w:bookmarkStart w:id="15" w:name="_Toc28359107"/>
      <w:bookmarkStart w:id="16" w:name="_Toc28359030"/>
      <w:bookmarkStart w:id="17" w:name="_Toc35393649"/>
      <w:bookmarkStart w:id="18" w:name="_Toc35393818"/>
      <w:r>
        <w:rPr>
          <w:rFonts w:hint="eastAsia" w:ascii="仿宋" w:hAnsi="仿宋" w:eastAsia="仿宋" w:cs="宋体"/>
          <w:b w:val="0"/>
          <w:sz w:val="28"/>
          <w:szCs w:val="28"/>
        </w:rPr>
        <w:t>1.采购人信息</w:t>
      </w:r>
      <w:bookmarkEnd w:id="15"/>
      <w:bookmarkEnd w:id="16"/>
      <w:bookmarkEnd w:id="17"/>
      <w:bookmarkEnd w:id="18"/>
    </w:p>
    <w:p>
      <w:pPr>
        <w:spacing w:line="600" w:lineRule="exact"/>
        <w:ind w:firstLine="560" w:firstLineChars="2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诸暨市财政投资预决算审核中心</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诸暨市暨阳街道浣纱北路32号</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阮桃丽   联系电话 0575-87593985</w:t>
      </w:r>
    </w:p>
    <w:p>
      <w:pPr>
        <w:pStyle w:val="3"/>
        <w:spacing w:line="600" w:lineRule="exact"/>
        <w:ind w:left="-67" w:leftChars="-32" w:firstLine="560" w:firstLineChars="200"/>
        <w:rPr>
          <w:rFonts w:ascii="仿宋" w:hAnsi="仿宋" w:eastAsia="仿宋" w:cs="宋体"/>
          <w:b w:val="0"/>
          <w:sz w:val="28"/>
          <w:szCs w:val="28"/>
        </w:rPr>
      </w:pPr>
      <w:bookmarkStart w:id="19" w:name="_Toc28359108"/>
      <w:bookmarkStart w:id="20" w:name="_Toc28359031"/>
      <w:bookmarkStart w:id="21" w:name="_Toc35393650"/>
      <w:bookmarkStart w:id="22" w:name="_Toc35393819"/>
      <w:r>
        <w:rPr>
          <w:rFonts w:hint="eastAsia" w:ascii="仿宋" w:hAnsi="仿宋" w:eastAsia="仿宋" w:cs="宋体"/>
          <w:b w:val="0"/>
          <w:sz w:val="28"/>
          <w:szCs w:val="28"/>
        </w:rPr>
        <w:t>2</w:t>
      </w:r>
      <w:r>
        <w:rPr>
          <w:rFonts w:ascii="仿宋" w:hAnsi="仿宋" w:eastAsia="仿宋" w:cs="宋体"/>
          <w:b w:val="0"/>
          <w:sz w:val="28"/>
          <w:szCs w:val="28"/>
        </w:rPr>
        <w:t>.</w:t>
      </w:r>
      <w:r>
        <w:rPr>
          <w:rFonts w:hint="eastAsia" w:ascii="仿宋" w:hAnsi="仿宋" w:eastAsia="仿宋" w:cs="宋体"/>
          <w:b w:val="0"/>
          <w:sz w:val="28"/>
          <w:szCs w:val="28"/>
        </w:rPr>
        <w:t>采购代理机构信息</w:t>
      </w:r>
      <w:bookmarkEnd w:id="19"/>
      <w:bookmarkEnd w:id="20"/>
      <w:bookmarkEnd w:id="21"/>
      <w:bookmarkEnd w:id="22"/>
    </w:p>
    <w:p>
      <w:pPr>
        <w:spacing w:line="600" w:lineRule="exact"/>
        <w:ind w:firstLine="560" w:firstLineChars="2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诸暨市公共资源交易中心</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诸暨市暨东路58号6楼北602办公室</w:t>
      </w:r>
    </w:p>
    <w:p>
      <w:pPr>
        <w:spacing w:line="600" w:lineRule="exact"/>
        <w:ind w:firstLine="560" w:firstLineChars="200"/>
        <w:rPr>
          <w:rFonts w:ascii="仿宋" w:hAnsi="仿宋" w:eastAsia="仿宋"/>
          <w:sz w:val="28"/>
          <w:szCs w:val="28"/>
          <w:u w:val="single"/>
        </w:rPr>
      </w:pPr>
      <w:r>
        <w:rPr>
          <w:rFonts w:hint="eastAsia" w:ascii="仿宋" w:hAnsi="仿宋" w:eastAsia="仿宋"/>
          <w:sz w:val="28"/>
          <w:szCs w:val="28"/>
        </w:rPr>
        <w:t>联系方式：</w:t>
      </w:r>
      <w:bookmarkStart w:id="23" w:name="_Toc28359109"/>
      <w:bookmarkStart w:id="24" w:name="_Toc28359032"/>
      <w:r>
        <w:rPr>
          <w:rFonts w:hint="eastAsia" w:ascii="仿宋" w:hAnsi="仿宋" w:eastAsia="仿宋"/>
          <w:sz w:val="28"/>
          <w:szCs w:val="28"/>
          <w:u w:val="single"/>
        </w:rPr>
        <w:t xml:space="preserve"> 0575-87253016</w:t>
      </w:r>
    </w:p>
    <w:p>
      <w:pPr>
        <w:pStyle w:val="3"/>
        <w:spacing w:line="600" w:lineRule="exact"/>
        <w:ind w:left="-67" w:leftChars="-32" w:firstLine="560" w:firstLineChars="200"/>
        <w:rPr>
          <w:rFonts w:ascii="仿宋" w:hAnsi="仿宋" w:eastAsia="仿宋" w:cs="宋体"/>
          <w:b w:val="0"/>
          <w:sz w:val="28"/>
          <w:szCs w:val="28"/>
        </w:rPr>
      </w:pPr>
      <w:bookmarkStart w:id="25" w:name="_Toc35393651"/>
      <w:bookmarkStart w:id="26" w:name="_Toc35393820"/>
      <w:r>
        <w:rPr>
          <w:rFonts w:hint="eastAsia" w:ascii="仿宋" w:hAnsi="仿宋" w:eastAsia="仿宋" w:cs="宋体"/>
          <w:b w:val="0"/>
          <w:sz w:val="28"/>
          <w:szCs w:val="28"/>
        </w:rPr>
        <w:t>3.项目联系方式</w:t>
      </w:r>
      <w:bookmarkEnd w:id="23"/>
      <w:bookmarkEnd w:id="24"/>
      <w:bookmarkEnd w:id="25"/>
      <w:bookmarkEnd w:id="26"/>
    </w:p>
    <w:p>
      <w:pPr>
        <w:pStyle w:val="5"/>
        <w:spacing w:line="600" w:lineRule="exact"/>
        <w:ind w:firstLine="560" w:firstLineChars="200"/>
        <w:rPr>
          <w:rFonts w:ascii="仿宋" w:hAnsi="仿宋" w:eastAsia="仿宋"/>
          <w:sz w:val="28"/>
          <w:szCs w:val="28"/>
        </w:rPr>
      </w:pPr>
      <w:r>
        <w:rPr>
          <w:rFonts w:hint="eastAsia" w:ascii="仿宋" w:hAnsi="仿宋" w:eastAsia="仿宋"/>
          <w:sz w:val="28"/>
          <w:szCs w:val="28"/>
        </w:rPr>
        <w:t>项目联系人：</w:t>
      </w:r>
      <w:r>
        <w:rPr>
          <w:rFonts w:hint="eastAsia" w:ascii="仿宋" w:hAnsi="仿宋" w:eastAsia="仿宋"/>
          <w:sz w:val="28"/>
          <w:szCs w:val="28"/>
          <w:u w:val="single"/>
        </w:rPr>
        <w:t>王小林</w:t>
      </w:r>
    </w:p>
    <w:p>
      <w:pPr>
        <w:spacing w:line="600" w:lineRule="exact"/>
        <w:ind w:firstLine="560" w:firstLineChars="2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0575-87253016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E487D"/>
    <w:multiLevelType w:val="multilevel"/>
    <w:tmpl w:val="0F5E487D"/>
    <w:lvl w:ilvl="0" w:tentative="0">
      <w:start w:val="1"/>
      <w:numFmt w:val="decimalEnclosedCircle"/>
      <w:pStyle w:val="23"/>
      <w:lvlText w:val="%1"/>
      <w:lvlJc w:val="left"/>
      <w:pPr>
        <w:ind w:left="360" w:hanging="360"/>
      </w:pPr>
      <w:rPr>
        <w:rFonts w:hint="default"/>
      </w:rPr>
    </w:lvl>
    <w:lvl w:ilvl="1" w:tentative="0">
      <w:start w:val="1"/>
      <w:numFmt w:val="lowerLetter"/>
      <w:pStyle w:val="19"/>
      <w:lvlText w:val="%2)"/>
      <w:lvlJc w:val="left"/>
      <w:pPr>
        <w:ind w:left="840" w:hanging="420"/>
      </w:pPr>
    </w:lvl>
    <w:lvl w:ilvl="2" w:tentative="0">
      <w:start w:val="1"/>
      <w:numFmt w:val="lowerRoman"/>
      <w:pStyle w:val="22"/>
      <w:lvlText w:val="%3."/>
      <w:lvlJc w:val="right"/>
      <w:pPr>
        <w:ind w:left="1260" w:hanging="420"/>
      </w:pPr>
    </w:lvl>
    <w:lvl w:ilvl="3" w:tentative="0">
      <w:start w:val="1"/>
      <w:numFmt w:val="decimal"/>
      <w:lvlText w:val="%4."/>
      <w:lvlJc w:val="left"/>
      <w:pPr>
        <w:ind w:left="1680" w:hanging="420"/>
      </w:pPr>
    </w:lvl>
    <w:lvl w:ilvl="4" w:tentative="0">
      <w:start w:val="1"/>
      <w:numFmt w:val="lowerLetter"/>
      <w:pStyle w:val="24"/>
      <w:lvlText w:val="%5)"/>
      <w:lvlJc w:val="left"/>
      <w:pPr>
        <w:ind w:left="2100" w:hanging="420"/>
      </w:pPr>
    </w:lvl>
    <w:lvl w:ilvl="5" w:tentative="0">
      <w:start w:val="1"/>
      <w:numFmt w:val="lowerRoman"/>
      <w:lvlText w:val="%6."/>
      <w:lvlJc w:val="right"/>
      <w:pPr>
        <w:ind w:left="2520" w:hanging="420"/>
      </w:pPr>
    </w:lvl>
    <w:lvl w:ilvl="6" w:tentative="0">
      <w:start w:val="1"/>
      <w:numFmt w:val="decimal"/>
      <w:pStyle w:val="20"/>
      <w:lvlText w:val="%7."/>
      <w:lvlJc w:val="left"/>
      <w:pPr>
        <w:ind w:left="2940" w:hanging="420"/>
      </w:pPr>
    </w:lvl>
    <w:lvl w:ilvl="7" w:tentative="0">
      <w:start w:val="1"/>
      <w:numFmt w:val="lowerLetter"/>
      <w:pStyle w:val="21"/>
      <w:lvlText w:val="%8)"/>
      <w:lvlJc w:val="left"/>
      <w:pPr>
        <w:ind w:left="3360" w:hanging="420"/>
      </w:pPr>
    </w:lvl>
    <w:lvl w:ilvl="8" w:tentative="0">
      <w:start w:val="1"/>
      <w:numFmt w:val="lowerRoman"/>
      <w:lvlText w:val="%9."/>
      <w:lvlJc w:val="right"/>
      <w:pPr>
        <w:ind w:left="3780" w:hanging="420"/>
      </w:pPr>
    </w:lvl>
  </w:abstractNum>
  <w:abstractNum w:abstractNumId="1">
    <w:nsid w:val="5CC06C3F"/>
    <w:multiLevelType w:val="multilevel"/>
    <w:tmpl w:val="5CC06C3F"/>
    <w:lvl w:ilvl="0" w:tentative="0">
      <w:start w:val="1"/>
      <w:numFmt w:val="decimalEnclosedCircle"/>
      <w:pStyle w:val="17"/>
      <w:lvlText w:val="%1"/>
      <w:lvlJc w:val="left"/>
      <w:pPr>
        <w:ind w:left="360" w:hanging="360"/>
      </w:pPr>
      <w:rPr>
        <w:rFonts w:hint="default"/>
      </w:rPr>
    </w:lvl>
    <w:lvl w:ilvl="1" w:tentative="0">
      <w:start w:val="1"/>
      <w:numFmt w:val="lowerLetter"/>
      <w:pStyle w:val="18"/>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F01"/>
    <w:rsid w:val="000E08A3"/>
    <w:rsid w:val="00123E65"/>
    <w:rsid w:val="00156173"/>
    <w:rsid w:val="001B2122"/>
    <w:rsid w:val="001D229E"/>
    <w:rsid w:val="002B76AE"/>
    <w:rsid w:val="00434917"/>
    <w:rsid w:val="00434E21"/>
    <w:rsid w:val="004860D1"/>
    <w:rsid w:val="00493D8F"/>
    <w:rsid w:val="005404BB"/>
    <w:rsid w:val="00551BDB"/>
    <w:rsid w:val="00554BF6"/>
    <w:rsid w:val="00572806"/>
    <w:rsid w:val="00582F01"/>
    <w:rsid w:val="005D42AC"/>
    <w:rsid w:val="005D6F1A"/>
    <w:rsid w:val="005E2231"/>
    <w:rsid w:val="005E2908"/>
    <w:rsid w:val="006752FF"/>
    <w:rsid w:val="0070204F"/>
    <w:rsid w:val="00704454"/>
    <w:rsid w:val="00732A85"/>
    <w:rsid w:val="0074160D"/>
    <w:rsid w:val="00746F34"/>
    <w:rsid w:val="00762C3D"/>
    <w:rsid w:val="007648B2"/>
    <w:rsid w:val="00787E6F"/>
    <w:rsid w:val="00791C73"/>
    <w:rsid w:val="007A27B8"/>
    <w:rsid w:val="008A78F3"/>
    <w:rsid w:val="008B51DA"/>
    <w:rsid w:val="009616B2"/>
    <w:rsid w:val="00971EAA"/>
    <w:rsid w:val="00A527F9"/>
    <w:rsid w:val="00A57F74"/>
    <w:rsid w:val="00A66F4C"/>
    <w:rsid w:val="00AB0D69"/>
    <w:rsid w:val="00B22202"/>
    <w:rsid w:val="00B3688A"/>
    <w:rsid w:val="00B80A9E"/>
    <w:rsid w:val="00BB7455"/>
    <w:rsid w:val="00BE2E16"/>
    <w:rsid w:val="00C74C94"/>
    <w:rsid w:val="00CB2A61"/>
    <w:rsid w:val="00CB61C3"/>
    <w:rsid w:val="00CD286A"/>
    <w:rsid w:val="00D42648"/>
    <w:rsid w:val="00E1436D"/>
    <w:rsid w:val="00EE25B7"/>
    <w:rsid w:val="00F41E76"/>
    <w:rsid w:val="00F6687B"/>
    <w:rsid w:val="00FA4B57"/>
    <w:rsid w:val="00FE469C"/>
    <w:rsid w:val="4FD93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qFormat/>
    <w:uiPriority w:val="0"/>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25"/>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5"/>
    <w:qFormat/>
    <w:uiPriority w:val="0"/>
    <w:rPr>
      <w:rFonts w:ascii="宋体" w:hAnsi="Courier New" w:eastAsiaTheme="minorEastAsia" w:cstheme="minorBidi"/>
      <w:szCs w:val="22"/>
    </w:rPr>
  </w:style>
  <w:style w:type="paragraph" w:styleId="6">
    <w:name w:val="footer"/>
    <w:basedOn w:val="1"/>
    <w:link w:val="12"/>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Hyperlink"/>
    <w:qFormat/>
    <w:uiPriority w:val="0"/>
    <w:rPr>
      <w:rFonts w:ascii="Arial" w:hAnsi="Arial" w:eastAsia="黑体" w:cs="Arial"/>
      <w:snapToGrid w:val="0"/>
      <w:color w:val="000000"/>
      <w:kern w:val="0"/>
      <w:sz w:val="18"/>
      <w:szCs w:val="18"/>
      <w:u w:val="none"/>
    </w:rPr>
  </w:style>
  <w:style w:type="character" w:customStyle="1" w:styleId="11">
    <w:name w:val="页眉 Char"/>
    <w:basedOn w:val="9"/>
    <w:link w:val="7"/>
    <w:semiHidden/>
    <w:uiPriority w:val="99"/>
    <w:rPr>
      <w:sz w:val="18"/>
      <w:szCs w:val="18"/>
    </w:rPr>
  </w:style>
  <w:style w:type="character" w:customStyle="1" w:styleId="12">
    <w:name w:val="页脚 Char"/>
    <w:basedOn w:val="9"/>
    <w:link w:val="6"/>
    <w:semiHidden/>
    <w:qFormat/>
    <w:uiPriority w:val="99"/>
    <w:rPr>
      <w:sz w:val="18"/>
      <w:szCs w:val="18"/>
    </w:rPr>
  </w:style>
  <w:style w:type="character" w:customStyle="1" w:styleId="13">
    <w:name w:val="标题 1 Char"/>
    <w:basedOn w:val="9"/>
    <w:link w:val="2"/>
    <w:qFormat/>
    <w:uiPriority w:val="9"/>
    <w:rPr>
      <w:rFonts w:ascii="Times New Roman" w:hAnsi="Times New Roman" w:eastAsia="宋体" w:cs="Times New Roman"/>
      <w:b/>
      <w:bCs/>
      <w:kern w:val="44"/>
      <w:sz w:val="44"/>
      <w:szCs w:val="44"/>
    </w:rPr>
  </w:style>
  <w:style w:type="character" w:customStyle="1" w:styleId="14">
    <w:name w:val="标题 2 Char"/>
    <w:basedOn w:val="9"/>
    <w:link w:val="3"/>
    <w:qFormat/>
    <w:uiPriority w:val="0"/>
    <w:rPr>
      <w:rFonts w:ascii="Arial" w:hAnsi="Arial" w:eastAsia="黑体" w:cs="Arial"/>
      <w:b/>
      <w:bCs/>
      <w:sz w:val="32"/>
      <w:szCs w:val="32"/>
    </w:rPr>
  </w:style>
  <w:style w:type="character" w:customStyle="1" w:styleId="15">
    <w:name w:val="纯文本 Char"/>
    <w:basedOn w:val="9"/>
    <w:link w:val="5"/>
    <w:qFormat/>
    <w:uiPriority w:val="0"/>
    <w:rPr>
      <w:rFonts w:ascii="宋体" w:hAnsi="Courier New"/>
    </w:rPr>
  </w:style>
  <w:style w:type="paragraph" w:styleId="16">
    <w:name w:val="List Paragraph"/>
    <w:basedOn w:val="1"/>
    <w:qFormat/>
    <w:uiPriority w:val="0"/>
    <w:pPr>
      <w:ind w:firstLine="420" w:firstLineChars="200"/>
    </w:pPr>
  </w:style>
  <w:style w:type="paragraph" w:customStyle="1" w:styleId="17">
    <w:name w:val="标题 6（有编号）（绿盟科技）"/>
    <w:basedOn w:val="1"/>
    <w:next w:val="1"/>
    <w:uiPriority w:val="0"/>
    <w:pPr>
      <w:keepNext/>
      <w:keepLines/>
      <w:numPr>
        <w:ilvl w:val="0"/>
        <w:numId w:val="1"/>
      </w:numPr>
      <w:tabs>
        <w:tab w:val="left" w:pos="885"/>
      </w:tabs>
      <w:spacing w:before="240" w:after="64" w:line="317" w:lineRule="auto"/>
      <w:ind w:left="2098" w:hanging="1247"/>
      <w:jc w:val="left"/>
      <w:outlineLvl w:val="5"/>
    </w:pPr>
    <w:rPr>
      <w:rFonts w:ascii="Arial" w:hAnsi="Arial" w:eastAsia="黑体"/>
      <w:b/>
      <w:kern w:val="0"/>
      <w:szCs w:val="24"/>
    </w:rPr>
  </w:style>
  <w:style w:type="paragraph" w:customStyle="1" w:styleId="18">
    <w:name w:val="签名1"/>
    <w:basedOn w:val="1"/>
    <w:next w:val="1"/>
    <w:uiPriority w:val="0"/>
    <w:pPr>
      <w:keepNext/>
      <w:widowControl/>
      <w:numPr>
        <w:ilvl w:val="1"/>
        <w:numId w:val="1"/>
      </w:numPr>
      <w:tabs>
        <w:tab w:val="left" w:pos="360"/>
      </w:tabs>
      <w:autoSpaceDE w:val="0"/>
      <w:autoSpaceDN w:val="0"/>
      <w:adjustRightInd w:val="0"/>
      <w:spacing w:line="220" w:lineRule="atLeast"/>
      <w:jc w:val="right"/>
      <w:textAlignment w:val="baseline"/>
    </w:pPr>
    <w:rPr>
      <w:rFonts w:ascii="Arial" w:hAnsi="Arial"/>
      <w:color w:val="000000"/>
      <w:spacing w:val="-5"/>
      <w:kern w:val="0"/>
      <w:sz w:val="24"/>
    </w:rPr>
  </w:style>
  <w:style w:type="paragraph" w:customStyle="1" w:styleId="19">
    <w:name w:val="标题 2（绿盟科技）"/>
    <w:basedOn w:val="3"/>
    <w:next w:val="1"/>
    <w:uiPriority w:val="0"/>
    <w:pPr>
      <w:numPr>
        <w:ilvl w:val="1"/>
        <w:numId w:val="2"/>
      </w:numPr>
      <w:tabs>
        <w:tab w:val="left" w:pos="1320"/>
      </w:tabs>
      <w:spacing w:line="413" w:lineRule="auto"/>
      <w:jc w:val="left"/>
    </w:pPr>
    <w:rPr>
      <w:rFonts w:cs="Times New Roman"/>
      <w:bCs w:val="0"/>
      <w:color w:val="000000"/>
    </w:rPr>
  </w:style>
  <w:style w:type="paragraph" w:customStyle="1" w:styleId="20">
    <w:name w:val="插图标注（绿盟科技）"/>
    <w:next w:val="1"/>
    <w:qFormat/>
    <w:uiPriority w:val="0"/>
    <w:pPr>
      <w:numPr>
        <w:ilvl w:val="6"/>
        <w:numId w:val="2"/>
      </w:numPr>
      <w:tabs>
        <w:tab w:val="left" w:pos="3420"/>
      </w:tabs>
      <w:spacing w:after="156"/>
      <w:ind w:left="0"/>
      <w:jc w:val="center"/>
    </w:pPr>
    <w:rPr>
      <w:rFonts w:ascii="Arial" w:hAnsi="Arial" w:eastAsia="宋体" w:cs="Arial"/>
      <w:kern w:val="0"/>
      <w:sz w:val="21"/>
      <w:szCs w:val="21"/>
      <w:lang w:val="en-US" w:eastAsia="zh-CN" w:bidi="ar-SA"/>
    </w:rPr>
  </w:style>
  <w:style w:type="paragraph" w:customStyle="1" w:styleId="21">
    <w:name w:val="表格标注（绿盟科技）"/>
    <w:basedOn w:val="20"/>
    <w:next w:val="1"/>
    <w:uiPriority w:val="0"/>
    <w:pPr>
      <w:numPr>
        <w:ilvl w:val="7"/>
      </w:numPr>
      <w:tabs>
        <w:tab w:val="left" w:pos="3840"/>
        <w:tab w:val="clear" w:pos="3420"/>
      </w:tabs>
    </w:pPr>
  </w:style>
  <w:style w:type="paragraph" w:customStyle="1" w:styleId="22">
    <w:name w:val="标题 3（绿盟科技）"/>
    <w:basedOn w:val="4"/>
    <w:next w:val="1"/>
    <w:uiPriority w:val="0"/>
    <w:pPr>
      <w:numPr>
        <w:ilvl w:val="2"/>
        <w:numId w:val="2"/>
      </w:numPr>
      <w:tabs>
        <w:tab w:val="left" w:pos="960"/>
      </w:tabs>
      <w:spacing w:line="413" w:lineRule="auto"/>
      <w:jc w:val="left"/>
    </w:pPr>
    <w:rPr>
      <w:rFonts w:ascii="Arial" w:hAnsi="Arial" w:eastAsia="黑体"/>
      <w:bCs w:val="0"/>
      <w:kern w:val="0"/>
      <w:sz w:val="30"/>
      <w:szCs w:val="30"/>
    </w:rPr>
  </w:style>
  <w:style w:type="paragraph" w:customStyle="1" w:styleId="23">
    <w:name w:val="标题 1（绿盟科技）"/>
    <w:basedOn w:val="2"/>
    <w:next w:val="1"/>
    <w:uiPriority w:val="0"/>
    <w:pPr>
      <w:numPr>
        <w:ilvl w:val="0"/>
        <w:numId w:val="2"/>
      </w:numPr>
      <w:pBdr>
        <w:bottom w:val="single" w:color="auto" w:sz="48" w:space="1"/>
      </w:pBdr>
      <w:tabs>
        <w:tab w:val="left" w:pos="840"/>
      </w:tabs>
      <w:spacing w:before="600" w:line="576" w:lineRule="auto"/>
      <w:jc w:val="left"/>
    </w:pPr>
    <w:rPr>
      <w:rFonts w:ascii="Arial" w:hAnsi="Arial" w:eastAsia="黑体"/>
    </w:rPr>
  </w:style>
  <w:style w:type="paragraph" w:customStyle="1" w:styleId="24">
    <w:name w:val="标题 5（有编号）（绿盟科技）"/>
    <w:basedOn w:val="1"/>
    <w:next w:val="1"/>
    <w:uiPriority w:val="0"/>
    <w:pPr>
      <w:keepNext/>
      <w:keepLines/>
      <w:numPr>
        <w:ilvl w:val="4"/>
        <w:numId w:val="2"/>
      </w:numPr>
      <w:tabs>
        <w:tab w:val="left" w:pos="2580"/>
      </w:tabs>
      <w:spacing w:before="280" w:after="156" w:line="377" w:lineRule="auto"/>
      <w:jc w:val="left"/>
      <w:outlineLvl w:val="4"/>
    </w:pPr>
    <w:rPr>
      <w:rFonts w:ascii="Arial" w:hAnsi="Arial" w:eastAsia="黑体"/>
      <w:b/>
      <w:kern w:val="0"/>
      <w:sz w:val="24"/>
      <w:szCs w:val="28"/>
    </w:rPr>
  </w:style>
  <w:style w:type="character" w:customStyle="1" w:styleId="25">
    <w:name w:val="标题 3 Char"/>
    <w:basedOn w:val="9"/>
    <w:link w:val="4"/>
    <w:semiHidden/>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473</Words>
  <Characters>553</Characters>
  <Lines>4</Lines>
  <Paragraphs>1</Paragraphs>
  <TotalTime>306</TotalTime>
  <ScaleCrop>false</ScaleCrop>
  <LinksUpToDate>false</LinksUpToDate>
  <CharactersWithSpaces>581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2021-04-25T07:29:00Z</dcterms:created>
  <dc:creator>wxl</dc:creator>
  <cp:lastModifiedBy>wonderful life！</cp:lastModifiedBy>
  <cp:lastPrinted>2022-07-04T06:06:00Z</cp:lastPrinted>
  <dcterms:modified xsi:type="dcterms:W3CDTF">2022-08-01T08:51:04Z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03FB74553EBB42BC84604C138C98821D</vt:lpwstr>
  </property>
</Properties>
</file>