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供应商未中标情况说明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仓前街道辖区内项目工地整治、重点人员管控、社会矛盾纠纷化解（劳资纠纷、感情纠纷等）服务项目</w:t>
      </w:r>
      <w:bookmarkStart w:id="0" w:name="_GoBack"/>
      <w:bookmarkEnd w:id="0"/>
    </w:p>
    <w:p>
      <w:pPr>
        <w:rPr>
          <w:rFonts w:hint="default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项目编号：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ZJXYZFCG-2022-018</w:t>
      </w: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4165"/>
        <w:gridCol w:w="208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165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82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未中标理由</w:t>
            </w:r>
          </w:p>
        </w:tc>
        <w:tc>
          <w:tcPr>
            <w:tcW w:w="1468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" w:type="dxa"/>
            <w:vAlign w:val="top"/>
          </w:tcPr>
          <w:p>
            <w:pPr>
              <w:rPr>
                <w:rFonts w:hint="default" w:ascii="仿宋" w:hAnsi="仿宋" w:eastAsia="仿宋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65" w:type="dxa"/>
            <w:vAlign w:val="top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杭州荣邦保安服务有限公司</w:t>
            </w:r>
          </w:p>
        </w:tc>
        <w:tc>
          <w:tcPr>
            <w:tcW w:w="2082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综合排名第二</w:t>
            </w:r>
          </w:p>
        </w:tc>
        <w:tc>
          <w:tcPr>
            <w:tcW w:w="1468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03" w:type="dxa"/>
            <w:vAlign w:val="top"/>
          </w:tcPr>
          <w:p>
            <w:pPr>
              <w:rPr>
                <w:rFonts w:hint="default" w:ascii="仿宋" w:hAnsi="仿宋" w:eastAsia="仿宋" w:cs="仿宋_GB2312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165" w:type="dxa"/>
            <w:vAlign w:val="top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杭州骁卫安保服务有限公司</w:t>
            </w:r>
          </w:p>
        </w:tc>
        <w:tc>
          <w:tcPr>
            <w:tcW w:w="2082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综合排名第三</w:t>
            </w:r>
          </w:p>
        </w:tc>
        <w:tc>
          <w:tcPr>
            <w:tcW w:w="1468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03" w:type="dxa"/>
            <w:vAlign w:val="top"/>
          </w:tcPr>
          <w:p>
            <w:pPr>
              <w:rPr>
                <w:rFonts w:hint="default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165" w:type="dxa"/>
            <w:vAlign w:val="top"/>
          </w:tcPr>
          <w:p>
            <w:pP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浙江盛铭安保服务有限公司</w:t>
            </w:r>
          </w:p>
        </w:tc>
        <w:tc>
          <w:tcPr>
            <w:tcW w:w="2082" w:type="dxa"/>
          </w:tcPr>
          <w:p>
            <w:pP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综合排名第四</w:t>
            </w:r>
          </w:p>
        </w:tc>
        <w:tc>
          <w:tcPr>
            <w:tcW w:w="1468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03" w:type="dxa"/>
            <w:vAlign w:val="top"/>
          </w:tcPr>
          <w:p>
            <w:pPr>
              <w:rPr>
                <w:rFonts w:hint="default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165" w:type="dxa"/>
            <w:vAlign w:val="top"/>
          </w:tcPr>
          <w:p>
            <w:pP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浙江聚信保安服务有限公司</w:t>
            </w:r>
          </w:p>
        </w:tc>
        <w:tc>
          <w:tcPr>
            <w:tcW w:w="2082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综合排名第五</w:t>
            </w:r>
          </w:p>
        </w:tc>
        <w:tc>
          <w:tcPr>
            <w:tcW w:w="1468" w:type="dxa"/>
          </w:tcPr>
          <w:p>
            <w:pPr>
              <w:rPr>
                <w:rFonts w:hint="default" w:ascii="仿宋" w:hAnsi="仿宋" w:eastAsia="仿宋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备注：若标段废标，可对整个标段废标情况说明即可。</w:t>
      </w:r>
    </w:p>
    <w:p>
      <w:pPr>
        <w:rPr>
          <w:rFonts w:hint="default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MjM2NWYxY2Q2MTkxZmNjYTg4Y2JlZTE2Mzg0ODgifQ=="/>
  </w:docVars>
  <w:rsids>
    <w:rsidRoot w:val="6C523FF2"/>
    <w:rsid w:val="4BB77DEC"/>
    <w:rsid w:val="61D22985"/>
    <w:rsid w:val="6C523FF2"/>
    <w:rsid w:val="7E4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134</Characters>
  <Lines>0</Lines>
  <Paragraphs>0</Paragraphs>
  <TotalTime>1</TotalTime>
  <ScaleCrop>false</ScaleCrop>
  <LinksUpToDate>false</LinksUpToDate>
  <CharactersWithSpaces>134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2022-05-23T07:04:00Z</dcterms:created>
  <dc:creator>就你话多</dc:creator>
  <cp:lastModifiedBy>就你话多</cp:lastModifiedBy>
  <dcterms:modified xsi:type="dcterms:W3CDTF">2022-08-02T02:46:35Z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A123E8FD659A4B7CB55D365123DEF0B9</vt:lpwstr>
  </property>
</Properties>
</file>