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</w:pPr>
      <w:bookmarkStart w:id="0" w:name="_GoBack"/>
      <w:bookmarkEnd w:id="0"/>
      <w:r>
        <w:rPr>
          <w:rFonts w:hint="eastAsia"/>
        </w:rPr>
        <w:t>中小企业声明函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本公司（联合体）郑重声明，根据《政府采购促进中小企业发展管理办法》 （财库﹝2020﹞46 号）的规定，本公司（联合体）参加的采购活动，提供的货物全部由符合政策要求的中小企业制造。相关企业（含联合体中的中小企业、签订分包意向协议的中小企业）的具体情况如下：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数控车床、加工中心</w:t>
      </w:r>
      <w:r>
        <w:rPr>
          <w:rFonts w:hint="eastAsia" w:ascii="宋体" w:hAnsi="宋体" w:eastAsia="宋体" w:cs="宋体"/>
          <w:sz w:val="28"/>
          <w:szCs w:val="28"/>
        </w:rPr>
        <w:t>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制造业  </w:t>
      </w:r>
      <w:r>
        <w:rPr>
          <w:rFonts w:hint="eastAsia" w:ascii="宋体" w:hAnsi="宋体" w:eastAsia="宋体" w:cs="宋体"/>
          <w:sz w:val="28"/>
          <w:szCs w:val="28"/>
        </w:rPr>
        <w:t>行业 ；制造商为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浙江凯达机床股份有限公司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） ，</w:t>
      </w:r>
      <w:r>
        <w:rPr>
          <w:rFonts w:hint="eastAsia" w:ascii="宋体" w:hAnsi="宋体" w:eastAsia="宋体" w:cs="宋体"/>
          <w:sz w:val="28"/>
          <w:szCs w:val="28"/>
        </w:rPr>
        <w:t>从业人员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4000</w:t>
      </w:r>
      <w:r>
        <w:rPr>
          <w:rFonts w:hint="eastAsia" w:ascii="宋体" w:hAnsi="宋体" w:eastAsia="宋体" w:cs="宋体"/>
          <w:sz w:val="28"/>
          <w:szCs w:val="28"/>
        </w:rPr>
        <w:t>万元 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中型企业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四轴转台   </w:t>
      </w:r>
      <w:r>
        <w:rPr>
          <w:rFonts w:hint="eastAsia" w:ascii="宋体" w:hAnsi="宋体" w:eastAsia="宋体" w:cs="宋体"/>
          <w:sz w:val="28"/>
          <w:szCs w:val="28"/>
        </w:rPr>
        <w:t>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制造业  </w:t>
      </w:r>
      <w:r>
        <w:rPr>
          <w:rFonts w:hint="eastAsia" w:ascii="宋体" w:hAnsi="宋体" w:eastAsia="宋体" w:cs="宋体"/>
          <w:sz w:val="28"/>
          <w:szCs w:val="28"/>
        </w:rPr>
        <w:t>行业 ；制造商为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上海羽富机械有限公司 </w:t>
      </w:r>
      <w:r>
        <w:rPr>
          <w:rFonts w:hint="eastAsia"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900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万元 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小微型企业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数控铣工具车、数控车工具车  </w:t>
      </w:r>
      <w:r>
        <w:rPr>
          <w:rFonts w:hint="eastAsia" w:ascii="宋体" w:hAnsi="宋体" w:eastAsia="宋体" w:cs="宋体"/>
          <w:sz w:val="28"/>
          <w:szCs w:val="28"/>
        </w:rPr>
        <w:t>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制造业  </w:t>
      </w:r>
      <w:r>
        <w:rPr>
          <w:rFonts w:hint="eastAsia" w:ascii="宋体" w:hAnsi="宋体" w:eastAsia="宋体" w:cs="宋体"/>
          <w:sz w:val="28"/>
          <w:szCs w:val="28"/>
        </w:rPr>
        <w:t>行业 ；制造商为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天钢金属（上海）有限公司 </w:t>
      </w:r>
      <w:r>
        <w:rPr>
          <w:rFonts w:hint="eastAsia"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900</w:t>
      </w:r>
      <w:r>
        <w:rPr>
          <w:rFonts w:hint="eastAsia" w:ascii="宋体" w:hAnsi="宋体" w:eastAsia="宋体" w:cs="宋体"/>
          <w:sz w:val="28"/>
          <w:szCs w:val="28"/>
        </w:rPr>
        <w:t>万元 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小微型企业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精密机床台虎钳组合平口钳 </w:t>
      </w:r>
      <w:r>
        <w:rPr>
          <w:rFonts w:hint="eastAsia" w:ascii="宋体" w:hAnsi="宋体" w:eastAsia="宋体" w:cs="宋体"/>
          <w:sz w:val="28"/>
          <w:szCs w:val="28"/>
        </w:rPr>
        <w:t>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制造业  </w:t>
      </w:r>
      <w:r>
        <w:rPr>
          <w:rFonts w:hint="eastAsia" w:ascii="宋体" w:hAnsi="宋体" w:eastAsia="宋体" w:cs="宋体"/>
          <w:sz w:val="28"/>
          <w:szCs w:val="28"/>
        </w:rPr>
        <w:t>行业 ；制造商为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山东征宙机械股份有限公司 </w:t>
      </w:r>
      <w:r>
        <w:rPr>
          <w:rFonts w:hint="eastAsia"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900</w:t>
      </w:r>
      <w:r>
        <w:rPr>
          <w:rFonts w:hint="eastAsia" w:ascii="宋体" w:hAnsi="宋体" w:eastAsia="宋体" w:cs="宋体"/>
          <w:sz w:val="28"/>
          <w:szCs w:val="28"/>
        </w:rPr>
        <w:t>万元 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小微型企业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数铣专用--重型工具车（带防护罩） </w:t>
      </w:r>
      <w:r>
        <w:rPr>
          <w:rFonts w:hint="eastAsia" w:ascii="宋体" w:hAnsi="宋体" w:eastAsia="宋体" w:cs="宋体"/>
          <w:sz w:val="28"/>
          <w:szCs w:val="28"/>
        </w:rPr>
        <w:t>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制造业  </w:t>
      </w:r>
      <w:r>
        <w:rPr>
          <w:rFonts w:hint="eastAsia" w:ascii="宋体" w:hAnsi="宋体" w:eastAsia="宋体" w:cs="宋体"/>
          <w:sz w:val="28"/>
          <w:szCs w:val="28"/>
        </w:rPr>
        <w:t>行业 ；制造商为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  <w:t>余姚市旭日数控工具有限公司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从业人员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400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800</w:t>
      </w:r>
      <w:r>
        <w:rPr>
          <w:rFonts w:hint="eastAsia" w:ascii="宋体" w:hAnsi="宋体" w:eastAsia="宋体" w:cs="宋体"/>
          <w:sz w:val="28"/>
          <w:szCs w:val="28"/>
        </w:rPr>
        <w:t>万元 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小微型企业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Hans" w:bidi="ar-SA"/>
        </w:rPr>
        <w:t>车刀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Hans" w:bidi="ar-SA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制造业  </w:t>
      </w:r>
      <w:r>
        <w:rPr>
          <w:rFonts w:hint="eastAsia" w:ascii="宋体" w:hAnsi="宋体" w:eastAsia="宋体" w:cs="宋体"/>
          <w:sz w:val="28"/>
          <w:szCs w:val="28"/>
        </w:rPr>
        <w:t>行业 ；制造商为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昆山正诠五金机械有限公司，</w:t>
      </w:r>
      <w:r>
        <w:rPr>
          <w:rFonts w:hint="eastAsia" w:ascii="宋体" w:hAnsi="宋体" w:eastAsia="宋体" w:cs="宋体"/>
          <w:sz w:val="28"/>
          <w:szCs w:val="28"/>
        </w:rPr>
        <w:t>从业人员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600</w:t>
      </w:r>
      <w:r>
        <w:rPr>
          <w:rFonts w:hint="eastAsia" w:ascii="宋体" w:hAnsi="宋体" w:eastAsia="宋体" w:cs="宋体"/>
          <w:sz w:val="28"/>
          <w:szCs w:val="28"/>
        </w:rPr>
        <w:t>万元 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小微型企业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本企业对上述声明内容的真实性负责。如有虚假，将依法承担相应责任。</w:t>
      </w:r>
    </w:p>
    <w:p>
      <w:pPr>
        <w:ind w:right="420" w:firstLine="6860" w:firstLineChars="245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righ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企业名称（盖章）： </w:t>
      </w:r>
    </w:p>
    <w:p>
      <w:pPr>
        <w:spacing w:line="360" w:lineRule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819140" cy="2271395"/>
            <wp:effectExtent l="0" t="0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投标人小微企业证明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</w:pPr>
      <w:r>
        <w:drawing>
          <wp:inline distT="0" distB="0" distL="114300" distR="114300">
            <wp:extent cx="5269230" cy="2006600"/>
            <wp:effectExtent l="0" t="0" r="7620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上海羽富机械有限公司</w:t>
      </w:r>
    </w:p>
    <w:p>
      <w:pPr>
        <w:jc w:val="center"/>
        <w:rPr>
          <w:rFonts w:ascii="仿宋" w:hAnsi="仿宋" w:eastAsia="仿宋" w:cs="仿宋_GB2312"/>
          <w:b/>
          <w:sz w:val="18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2041525"/>
            <wp:effectExtent l="0" t="0" r="7620" b="15875"/>
            <wp:docPr id="2" name="图片 3" descr="天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天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天钢金属（上海）有限公司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0340" cy="2112010"/>
            <wp:effectExtent l="0" t="0" r="16510" b="2540"/>
            <wp:docPr id="3" name="图片 4" descr="信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信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5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  <w:t>余姚市旭日数控工具有限公司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9070" cy="2081530"/>
            <wp:effectExtent l="0" t="0" r="17780" b="13970"/>
            <wp:docPr id="5" name="图片 5" descr="益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益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昆山正诠五金机械有限公司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5420" cy="2054860"/>
            <wp:effectExtent l="0" t="0" r="11430" b="2540"/>
            <wp:docPr id="6" name="图片 6" descr="征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征宙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山东征宙机械股份有限公司</w:t>
      </w: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C4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after="100" w:line="240" w:lineRule="auto"/>
      <w:jc w:val="center"/>
      <w:outlineLvl w:val="0"/>
    </w:pPr>
    <w:rPr>
      <w:rFonts w:ascii="Times New Roman" w:hAnsi="Times New Roman" w:eastAsia="宋体" w:cs="Times New Roman"/>
      <w:b/>
      <w:color w:val="000000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jieke</dc:creator>
  <cp:lastModifiedBy>清晨丶那一抹初阳</cp:lastModifiedBy>
  <dcterms:modified xsi:type="dcterms:W3CDTF">2021-07-25T01:44:23Z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