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48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报价明细表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firstLine="0" w:firstLineChars="0"/>
        <w:textAlignment w:val="auto"/>
        <w:rPr>
          <w:rFonts w:hint="eastAsia" w:ascii="宋体" w:hAnsi="宋体" w:eastAsia="宋体" w:cs="宋体"/>
          <w:color w:val="000000"/>
          <w:sz w:val="24"/>
          <w:szCs w:val="24"/>
          <w:u w:val="single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项目编号：</w:t>
      </w:r>
      <w:r>
        <w:rPr>
          <w:rFonts w:hint="eastAsia" w:ascii="宋体" w:hAnsi="宋体" w:eastAsia="宋体" w:cs="宋体"/>
          <w:color w:val="000000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</w:rPr>
        <w:t>AJGK2022-016</w:t>
      </w:r>
      <w:r>
        <w:rPr>
          <w:rFonts w:hint="eastAsia" w:ascii="宋体" w:hAnsi="宋体" w:eastAsia="宋体" w:cs="宋体"/>
          <w:color w:val="000000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                          标项：</w:t>
      </w:r>
      <w:r>
        <w:rPr>
          <w:rFonts w:hint="eastAsia" w:ascii="宋体" w:hAnsi="宋体" w:eastAsia="宋体" w:cs="宋体"/>
          <w:color w:val="000000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color w:val="000000"/>
          <w:sz w:val="24"/>
          <w:szCs w:val="24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CN"/>
        </w:rPr>
        <w:t>标项</w:t>
      </w:r>
      <w:r>
        <w:rPr>
          <w:rFonts w:hint="eastAsia" w:ascii="宋体" w:hAnsi="宋体" w:cs="宋体"/>
          <w:b/>
          <w:bCs/>
          <w:color w:val="000000"/>
          <w:sz w:val="24"/>
          <w:szCs w:val="24"/>
          <w:u w:val="single"/>
          <w:lang w:val="en-US" w:eastAsia="zh-CN"/>
        </w:rPr>
        <w:t>三</w:t>
      </w:r>
      <w:r>
        <w:rPr>
          <w:rFonts w:hint="eastAsia" w:ascii="宋体" w:hAnsi="宋体" w:eastAsia="宋体" w:cs="宋体"/>
          <w:color w:val="000000"/>
          <w:sz w:val="24"/>
          <w:szCs w:val="24"/>
          <w:u w:val="single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firstLine="0" w:firstLineChars="0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项目名称：</w:t>
      </w:r>
      <w:r>
        <w:rPr>
          <w:rFonts w:hint="eastAsia" w:ascii="宋体" w:hAnsi="宋体" w:eastAsia="宋体" w:cs="宋体"/>
          <w:color w:val="000000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</w:rPr>
        <w:t>安吉县人民政府递铺街道办事处园区保洁服务政府采购项目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firstLine="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单位：元</w:t>
      </w:r>
    </w:p>
    <w:tbl>
      <w:tblPr>
        <w:tblStyle w:val="6"/>
        <w:tblW w:w="90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1283"/>
        <w:gridCol w:w="1017"/>
        <w:gridCol w:w="1264"/>
        <w:gridCol w:w="1080"/>
        <w:gridCol w:w="1080"/>
        <w:gridCol w:w="1080"/>
        <w:gridCol w:w="15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56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标项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</w:t>
            </w:r>
          </w:p>
        </w:tc>
        <w:tc>
          <w:tcPr>
            <w:tcW w:w="2300" w:type="dxa"/>
            <w:gridSpan w:val="2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内容</w:t>
            </w:r>
          </w:p>
        </w:tc>
        <w:tc>
          <w:tcPr>
            <w:tcW w:w="1264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人数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1535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56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00" w:type="dxa"/>
            <w:gridSpan w:val="2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64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35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56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00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管理人员</w:t>
            </w:r>
          </w:p>
        </w:tc>
        <w:tc>
          <w:tcPr>
            <w:tcW w:w="126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</w:t>
            </w:r>
          </w:p>
        </w:tc>
        <w:tc>
          <w:tcPr>
            <w:tcW w:w="153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56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00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驾驶员、操作工</w:t>
            </w:r>
          </w:p>
        </w:tc>
        <w:tc>
          <w:tcPr>
            <w:tcW w:w="126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</w:t>
            </w:r>
          </w:p>
        </w:tc>
        <w:tc>
          <w:tcPr>
            <w:tcW w:w="153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56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00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保洁人员</w:t>
            </w:r>
          </w:p>
        </w:tc>
        <w:tc>
          <w:tcPr>
            <w:tcW w:w="126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3090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</w:t>
            </w:r>
          </w:p>
        </w:tc>
        <w:tc>
          <w:tcPr>
            <w:tcW w:w="153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2447280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756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00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快保既精细化保洁员</w:t>
            </w:r>
          </w:p>
        </w:tc>
        <w:tc>
          <w:tcPr>
            <w:tcW w:w="126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</w:t>
            </w:r>
          </w:p>
        </w:tc>
        <w:tc>
          <w:tcPr>
            <w:tcW w:w="153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56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00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中转站管理人员</w:t>
            </w:r>
          </w:p>
        </w:tc>
        <w:tc>
          <w:tcPr>
            <w:tcW w:w="126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</w:t>
            </w:r>
          </w:p>
        </w:tc>
        <w:tc>
          <w:tcPr>
            <w:tcW w:w="153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56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00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扫帚</w:t>
            </w:r>
          </w:p>
        </w:tc>
        <w:tc>
          <w:tcPr>
            <w:tcW w:w="126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153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56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00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畚箕</w:t>
            </w:r>
          </w:p>
        </w:tc>
        <w:tc>
          <w:tcPr>
            <w:tcW w:w="126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只</w:t>
            </w:r>
          </w:p>
        </w:tc>
        <w:tc>
          <w:tcPr>
            <w:tcW w:w="153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56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00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高低温费</w:t>
            </w:r>
          </w:p>
        </w:tc>
        <w:tc>
          <w:tcPr>
            <w:tcW w:w="126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77人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</w:p>
        </w:tc>
        <w:tc>
          <w:tcPr>
            <w:tcW w:w="153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161700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756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00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节假日慰问费及安全服装、雨衣等</w:t>
            </w:r>
          </w:p>
        </w:tc>
        <w:tc>
          <w:tcPr>
            <w:tcW w:w="126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7人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</w:p>
        </w:tc>
        <w:tc>
          <w:tcPr>
            <w:tcW w:w="153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56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00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劳保福利</w:t>
            </w:r>
          </w:p>
        </w:tc>
        <w:tc>
          <w:tcPr>
            <w:tcW w:w="126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7人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</w:p>
        </w:tc>
        <w:tc>
          <w:tcPr>
            <w:tcW w:w="153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56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83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车辆费用（全含）</w:t>
            </w:r>
          </w:p>
        </w:tc>
        <w:tc>
          <w:tcPr>
            <w:tcW w:w="101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洒水车</w:t>
            </w:r>
          </w:p>
        </w:tc>
        <w:tc>
          <w:tcPr>
            <w:tcW w:w="126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辆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</w:t>
            </w:r>
          </w:p>
        </w:tc>
        <w:tc>
          <w:tcPr>
            <w:tcW w:w="153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56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83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1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垃圾压缩车</w:t>
            </w:r>
          </w:p>
        </w:tc>
        <w:tc>
          <w:tcPr>
            <w:tcW w:w="126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辆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</w:t>
            </w:r>
          </w:p>
        </w:tc>
        <w:tc>
          <w:tcPr>
            <w:tcW w:w="153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56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83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1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洗扫车</w:t>
            </w:r>
          </w:p>
        </w:tc>
        <w:tc>
          <w:tcPr>
            <w:tcW w:w="126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000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辆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</w:t>
            </w:r>
          </w:p>
        </w:tc>
        <w:tc>
          <w:tcPr>
            <w:tcW w:w="153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56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83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1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清扫车</w:t>
            </w:r>
          </w:p>
        </w:tc>
        <w:tc>
          <w:tcPr>
            <w:tcW w:w="126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11000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辆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</w:t>
            </w:r>
          </w:p>
        </w:tc>
        <w:tc>
          <w:tcPr>
            <w:tcW w:w="153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264000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756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00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已征未用范围保洁费用</w:t>
            </w:r>
          </w:p>
        </w:tc>
        <w:tc>
          <w:tcPr>
            <w:tcW w:w="126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1325.04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亩/年</w:t>
            </w:r>
          </w:p>
        </w:tc>
        <w:tc>
          <w:tcPr>
            <w:tcW w:w="153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66252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756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00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税费、管理费及利润费用</w:t>
            </w:r>
          </w:p>
        </w:tc>
        <w:tc>
          <w:tcPr>
            <w:tcW w:w="6039" w:type="dxa"/>
            <w:gridSpan w:val="5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56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00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总计</w:t>
            </w:r>
          </w:p>
        </w:tc>
        <w:tc>
          <w:tcPr>
            <w:tcW w:w="6039" w:type="dxa"/>
            <w:gridSpan w:val="5"/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¥</w:t>
            </w: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4203700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元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firstLine="482" w:firstLineChars="20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注：1、本表需分标项填写，可自行添加缺漏项，但该标项合计数须与开标一览表总价一致。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firstLine="482" w:firstLineChars="20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b/>
          <w:sz w:val="24"/>
          <w:szCs w:val="24"/>
        </w:rPr>
        <w:t>人员工资及福利标准不得低于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招标文件</w:t>
      </w:r>
      <w:r>
        <w:rPr>
          <w:rFonts w:hint="eastAsia" w:ascii="宋体" w:hAnsi="宋体" w:eastAsia="宋体" w:cs="宋体"/>
          <w:b/>
          <w:sz w:val="24"/>
          <w:szCs w:val="24"/>
        </w:rPr>
        <w:t>标准。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116205</wp:posOffset>
            </wp:positionV>
            <wp:extent cx="876935" cy="737235"/>
            <wp:effectExtent l="0" t="0" r="18415" b="4445"/>
            <wp:wrapNone/>
            <wp:docPr id="3" name="图片 3" descr="7c6dcc33b164e2db1be1b877ce835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c6dcc33b164e2db1be1b877ce8352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3、表格费用明细根据采购需求中各标项（五）标的组成填写；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Cs w:val="21"/>
        </w:rPr>
        <w:t>法定代表人或授权代理人（签字）：</w:t>
      </w:r>
      <w:r>
        <w:rPr>
          <w:rFonts w:hint="eastAsia" w:ascii="宋体" w:hAnsi="宋体" w:cs="宋体"/>
          <w:color w:val="000000"/>
          <w:szCs w:val="21"/>
          <w:u w:val="single"/>
        </w:rPr>
        <w:t xml:space="preserve">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投标人名称（盖章）：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CN"/>
        </w:rPr>
        <w:t>浙江波普环境服务有限公司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日期：</w:t>
      </w:r>
      <w:r>
        <w:rPr>
          <w:rFonts w:hint="eastAsia" w:ascii="宋体" w:hAnsi="宋体" w:eastAsia="宋体" w:cs="宋体"/>
          <w:color w:val="000000"/>
          <w:sz w:val="24"/>
          <w:szCs w:val="24"/>
          <w:u w:val="single"/>
          <w:lang w:val="en-US" w:eastAsia="zh-CN"/>
        </w:rPr>
        <w:t xml:space="preserve">  2023  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年</w:t>
      </w:r>
      <w:r>
        <w:rPr>
          <w:rFonts w:hint="eastAsia" w:ascii="宋体" w:hAnsi="宋体" w:eastAsia="宋体" w:cs="宋体"/>
          <w:color w:val="000000"/>
          <w:sz w:val="24"/>
          <w:szCs w:val="24"/>
          <w:u w:val="single"/>
          <w:lang w:val="en-US" w:eastAsia="zh-CN"/>
        </w:rPr>
        <w:t xml:space="preserve">  1  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月</w:t>
      </w:r>
      <w:r>
        <w:rPr>
          <w:rFonts w:hint="eastAsia" w:ascii="宋体" w:hAnsi="宋体" w:eastAsia="宋体" w:cs="宋体"/>
          <w:color w:val="000000"/>
          <w:sz w:val="24"/>
          <w:szCs w:val="24"/>
          <w:u w:val="single"/>
          <w:lang w:val="en-US" w:eastAsia="zh-CN"/>
        </w:rPr>
        <w:t xml:space="preserve">  16  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日</w:t>
      </w:r>
    </w:p>
    <w:p>
      <w:r>
        <w:br w:type="page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456" w:lineRule="auto"/>
        <w:jc w:val="center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</w:rPr>
        <w:t>中小企业声明函（服务）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56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本公司（联合体）郑重声明，根据《政府采购促进中小企业发展管理办法》（财库〔2020〕46号）的规定，本公司（联合体）参加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</w:rPr>
        <w:t xml:space="preserve">安吉县人民政府递铺街道办事处 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>（单位名称）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的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</w:rPr>
        <w:t>安吉县人民政府递铺街道办事处园区保洁服务政府采购项目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（采购项目）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采购活动，服务全部由符合政策的中小微企业承接。相关企业信息如下：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56" w:lineRule="auto"/>
        <w:ind w:firstLine="482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</w:rPr>
        <w:t>安吉县人民政府递铺街道办事处园区保洁服务政府采购项目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>（项目名称）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，属于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  <w:lang w:eastAsia="zh-CN"/>
        </w:rPr>
        <w:t>物业管理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，承接企业属于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</w:rPr>
        <w:t xml:space="preserve"> </w:t>
      </w:r>
      <w:r>
        <w:rPr>
          <w:rFonts w:hint="eastAsia" w:ascii="宋体" w:hAnsi="宋体" w:cs="宋体"/>
          <w:b/>
          <w:bCs/>
          <w:color w:val="auto"/>
          <w:sz w:val="24"/>
          <w:szCs w:val="24"/>
          <w:u w:val="single"/>
          <w:lang w:val="en-US" w:eastAsia="zh-CN"/>
        </w:rPr>
        <w:t>小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</w:rPr>
        <w:t>型</w:t>
      </w:r>
      <w:r>
        <w:rPr>
          <w:rFonts w:hint="eastAsia"/>
          <w:u w:val="single"/>
        </w:rPr>
        <w:t xml:space="preserve">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（请填写：中型、小型、微型）企业。从业人员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single"/>
          <w:lang w:val="en-US" w:eastAsia="zh-CN"/>
        </w:rPr>
        <w:t>271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人，营业收入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single"/>
        </w:rPr>
        <w:t>45199.9261</w:t>
      </w:r>
      <w:r>
        <w:rPr>
          <w:rFonts w:hint="eastAsia" w:ascii="宋体" w:hAnsi="宋体" w:eastAsia="宋体" w:cs="宋体"/>
          <w:color w:val="auto"/>
          <w:sz w:val="24"/>
          <w:szCs w:val="24"/>
          <w:u w:val="none"/>
        </w:rPr>
        <w:t xml:space="preserve">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万元，资产总额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</w:rPr>
        <w:t xml:space="preserve"> 35669.8931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万元。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56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以上企业不属于大企业的分支机构，不存在控股股东为大企业的情形，也不存在与大企业负责人为同一人的情形。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56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本公司对上述声明的真实性负责。如有虚假，将依法承担相应责任。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0" w:after="0" w:line="456" w:lineRule="auto"/>
        <w:ind w:firstLine="42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备注：在货物或服务采购项目中，供应商提供的货物既有中小企业制造货物，也有大型企业制造货物的，不享受本办法规定的中小企业扶持政策。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56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供应商名称（盖章）：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</w:rPr>
        <w:t>浙江波普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szCs w:val="24"/>
          <w:lang w:val="en-US" w:eastAsia="zh-CN"/>
        </w:rPr>
        <w:t>环境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</w:rPr>
        <w:t>服务有限公司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56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日期：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2023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年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月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16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日</w:t>
      </w:r>
    </w:p>
    <w:p>
      <w:pPr>
        <w:widowControl/>
        <w:spacing w:line="240" w:lineRule="auto"/>
        <w:ind w:firstLine="480" w:firstLineChars="200"/>
        <w:jc w:val="left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说明：1、从业人员、营业收入、资产总额填报上一年度数据，无上一年度数据的新成立企业可不填报。</w:t>
      </w:r>
    </w:p>
    <w:p>
      <w:pPr>
        <w:widowControl/>
        <w:spacing w:line="240" w:lineRule="auto"/>
        <w:ind w:firstLine="480" w:firstLineChars="200"/>
        <w:jc w:val="left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为本项目提供服务的企业按照《关于印发中小企业划型标准规定的通知》（工信部联企业〔2011〕300 号）的所属行业分类为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eastAsia="zh-CN"/>
        </w:rPr>
        <w:t>物业管理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。</w:t>
      </w:r>
    </w:p>
    <w:p>
      <w:pPr>
        <w:widowControl/>
        <w:spacing w:line="240" w:lineRule="auto"/>
        <w:ind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2、中小企业划分为中型、小型、微型三种类型，具体标准根据企业从业人员、营业收入、资产总额等指标，结合行业特点制定。行业划型标准为：</w:t>
      </w:r>
    </w:p>
    <w:p>
      <w:pPr>
        <w:widowControl/>
        <w:spacing w:line="240" w:lineRule="auto"/>
        <w:ind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eastAsia="zh-CN"/>
        </w:rPr>
        <w:t>物业管理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从业人员1000人以下或营业收入5000万元以下的为中小微型企业。其中，从业人员300人及以上，且营业收入1000万元及以上的为中型企业；从业人员100人及以上，且营业收入500万元及以上的为小型企业；从业人员100人以下或营业收入500万元以下的为微型企业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480" w:lineRule="auto"/>
      </w:pPr>
      <w:r>
        <w:separator/>
      </w:r>
    </w:p>
  </w:footnote>
  <w:footnote w:type="continuationSeparator" w:id="1">
    <w:p>
      <w:pPr>
        <w:spacing w:line="48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4217909"/>
    <w:multiLevelType w:val="singleLevel"/>
    <w:tmpl w:val="44217909"/>
    <w:lvl w:ilvl="0" w:tentative="0">
      <w:start w:val="1"/>
      <w:numFmt w:val="chineseCounting"/>
      <w:pStyle w:val="3"/>
      <w:suff w:val="nothing"/>
      <w:lvlText w:val="（%1）"/>
      <w:lvlJc w:val="left"/>
      <w:pPr>
        <w:ind w:left="1260" w:firstLine="420"/>
      </w:pPr>
      <w:rPr>
        <w:rFonts w:hint="eastAsia"/>
      </w:rPr>
    </w:lvl>
  </w:abstractNum>
  <w:abstractNum w:abstractNumId="1">
    <w:nsid w:val="6F344DF8"/>
    <w:multiLevelType w:val="singleLevel"/>
    <w:tmpl w:val="6F344DF8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dmYjhkYTZhMDM4MzE1NzkxNDJiMjE3YmVjMTMxNDQifQ=="/>
  </w:docVars>
  <w:rsids>
    <w:rsidRoot w:val="14503C46"/>
    <w:rsid w:val="14503C46"/>
    <w:rsid w:val="7FF1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480" w:lineRule="auto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3">
    <w:name w:val="heading 3"/>
    <w:basedOn w:val="1"/>
    <w:next w:val="1"/>
    <w:link w:val="8"/>
    <w:semiHidden/>
    <w:unhideWhenUsed/>
    <w:qFormat/>
    <w:uiPriority w:val="0"/>
    <w:pPr>
      <w:keepNext/>
      <w:keepLines/>
      <w:numPr>
        <w:ilvl w:val="0"/>
        <w:numId w:val="1"/>
      </w:numPr>
      <w:spacing w:beforeLines="0" w:beforeAutospacing="0" w:afterLines="0" w:afterAutospacing="0" w:line="480" w:lineRule="auto"/>
      <w:ind w:left="0"/>
      <w:jc w:val="left"/>
      <w:outlineLvl w:val="2"/>
    </w:pPr>
    <w:rPr>
      <w:rFonts w:ascii="宋体" w:hAnsi="宋体" w:eastAsia="宋体" w:cs="宋体"/>
      <w:b/>
      <w:sz w:val="2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spacing w:line="360" w:lineRule="auto"/>
      <w:ind w:firstLine="480" w:firstLineChars="200"/>
    </w:pPr>
    <w:rPr>
      <w:rFonts w:ascii="宋体" w:hAnsi="宋体" w:cs="宋体"/>
      <w:color w:val="000000"/>
      <w:sz w:val="2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8">
    <w:name w:val="标题 3 Char1"/>
    <w:link w:val="3"/>
    <w:qFormat/>
    <w:uiPriority w:val="9"/>
    <w:rPr>
      <w:rFonts w:ascii="宋体" w:hAnsi="宋体" w:eastAsia="宋体" w:cs="宋体"/>
      <w:b/>
      <w:sz w:val="24"/>
    </w:rPr>
  </w:style>
  <w:style w:type="paragraph" w:customStyle="1" w:styleId="9">
    <w:name w:val="正文（缩进）"/>
    <w:basedOn w:val="1"/>
    <w:qFormat/>
    <w:uiPriority w:val="0"/>
    <w:pPr>
      <w:spacing w:before="156" w:after="156"/>
      <w:ind w:firstLine="48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2023-01-17T01:26:00Z</dcterms:created>
  <dc:creator>春秋</dc:creator>
  <cp:lastModifiedBy>春秋</cp:lastModifiedBy>
  <dcterms:modified xsi:type="dcterms:W3CDTF">2023-01-17T01:27:58Z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786BB3D565444893B404A5C69026440C</vt:lpwstr>
  </property>
</Properties>
</file>