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33" w:rsidRDefault="006F2433" w:rsidP="008E1397">
      <w:pPr>
        <w:pStyle w:val="1"/>
        <w:spacing w:before="0" w:after="0" w:line="240" w:lineRule="auto"/>
        <w:jc w:val="center"/>
        <w:rPr>
          <w:sz w:val="28"/>
          <w:szCs w:val="28"/>
        </w:rPr>
      </w:pPr>
      <w:bookmarkStart w:id="0" w:name="_Toc18891"/>
      <w:r>
        <w:rPr>
          <w:rFonts w:hint="eastAsia"/>
          <w:sz w:val="28"/>
          <w:szCs w:val="28"/>
        </w:rPr>
        <w:t>三、投标报价明细表</w:t>
      </w:r>
      <w:bookmarkEnd w:id="0"/>
    </w:p>
    <w:p w:rsidR="006F2433" w:rsidRDefault="006F2433" w:rsidP="008E1397">
      <w:pPr>
        <w:autoSpaceDE w:val="0"/>
        <w:autoSpaceDN w:val="0"/>
        <w:adjustRightInd w:val="0"/>
        <w:spacing w:beforeLines="50" w:before="156"/>
        <w:rPr>
          <w:szCs w:val="21"/>
          <w:u w:val="single"/>
          <w:lang w:val="zh-CN"/>
        </w:rPr>
      </w:pPr>
      <w:r>
        <w:rPr>
          <w:rFonts w:hint="eastAsia"/>
          <w:szCs w:val="21"/>
          <w:lang w:val="zh-CN"/>
        </w:rPr>
        <w:t>项目编号：</w:t>
      </w:r>
      <w:proofErr w:type="gramStart"/>
      <w:r>
        <w:rPr>
          <w:rFonts w:hint="eastAsia"/>
          <w:bCs/>
          <w:snapToGrid w:val="0"/>
          <w:szCs w:val="21"/>
          <w:u w:val="single"/>
        </w:rPr>
        <w:t>浙圣加</w:t>
      </w:r>
      <w:proofErr w:type="gramEnd"/>
      <w:r>
        <w:rPr>
          <w:rFonts w:hint="eastAsia"/>
          <w:bCs/>
          <w:snapToGrid w:val="0"/>
          <w:szCs w:val="21"/>
          <w:u w:val="single"/>
        </w:rPr>
        <w:t>采（2024）60号</w:t>
      </w:r>
    </w:p>
    <w:p w:rsidR="006F2433" w:rsidRDefault="006F2433" w:rsidP="008E1397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项目名称：</w:t>
      </w:r>
      <w:r>
        <w:rPr>
          <w:rFonts w:hint="eastAsia"/>
          <w:bCs/>
          <w:snapToGrid w:val="0"/>
          <w:szCs w:val="21"/>
          <w:u w:val="single"/>
        </w:rPr>
        <w:t>海盐县120急救站担架员服务采购项目</w:t>
      </w:r>
      <w:r>
        <w:rPr>
          <w:rFonts w:hint="eastAsia"/>
          <w:szCs w:val="21"/>
        </w:rPr>
        <w:t xml:space="preserve">    </w:t>
      </w:r>
    </w:p>
    <w:tbl>
      <w:tblPr>
        <w:tblpPr w:leftFromText="180" w:rightFromText="180" w:vertAnchor="text" w:horzAnchor="page" w:tblpXSpec="center" w:tblpY="328"/>
        <w:tblOverlap w:val="never"/>
        <w:tblW w:w="8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125"/>
        <w:gridCol w:w="875"/>
        <w:gridCol w:w="1535"/>
        <w:gridCol w:w="1535"/>
        <w:gridCol w:w="1668"/>
      </w:tblGrid>
      <w:tr w:rsidR="006F2433" w:rsidTr="00D26F4C">
        <w:trPr>
          <w:trHeight w:val="531"/>
        </w:trPr>
        <w:tc>
          <w:tcPr>
            <w:tcW w:w="816" w:type="dxa"/>
            <w:tcBorders>
              <w:top w:val="single" w:sz="8" w:space="0" w:color="auto"/>
            </w:tcBorders>
            <w:vAlign w:val="center"/>
          </w:tcPr>
          <w:p w:rsidR="006F2433" w:rsidRDefault="006F2433" w:rsidP="00D26F4C">
            <w:pPr>
              <w:pStyle w:val="Blockquote"/>
              <w:ind w:left="0" w:righ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序号</w:t>
            </w:r>
          </w:p>
        </w:tc>
        <w:tc>
          <w:tcPr>
            <w:tcW w:w="2125" w:type="dxa"/>
            <w:tcBorders>
              <w:top w:val="single" w:sz="8" w:space="0" w:color="auto"/>
            </w:tcBorders>
            <w:vAlign w:val="center"/>
          </w:tcPr>
          <w:p w:rsidR="006F2433" w:rsidRDefault="006F2433" w:rsidP="00D26F4C">
            <w:pPr>
              <w:pStyle w:val="Blockquote"/>
              <w:ind w:left="0" w:righ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875" w:type="dxa"/>
            <w:tcBorders>
              <w:top w:val="single" w:sz="8" w:space="0" w:color="auto"/>
            </w:tcBorders>
            <w:vAlign w:val="center"/>
          </w:tcPr>
          <w:p w:rsidR="006F2433" w:rsidRDefault="006F2433" w:rsidP="00D26F4C">
            <w:pPr>
              <w:pStyle w:val="Blockquote"/>
              <w:ind w:left="0" w:righ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单位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:rsidR="006F2433" w:rsidRDefault="006F2433" w:rsidP="00D26F4C">
            <w:pPr>
              <w:pStyle w:val="Blockquote"/>
              <w:ind w:left="0" w:righ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:rsidR="006F2433" w:rsidRDefault="006F2433" w:rsidP="00D26F4C">
            <w:pPr>
              <w:pStyle w:val="Blockquote"/>
              <w:ind w:left="0" w:righ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单价（元）</w:t>
            </w:r>
          </w:p>
        </w:tc>
        <w:tc>
          <w:tcPr>
            <w:tcW w:w="1668" w:type="dxa"/>
            <w:tcBorders>
              <w:top w:val="single" w:sz="8" w:space="0" w:color="auto"/>
            </w:tcBorders>
            <w:vAlign w:val="center"/>
          </w:tcPr>
          <w:p w:rsidR="006F2433" w:rsidRDefault="006F2433" w:rsidP="00D26F4C">
            <w:pPr>
              <w:pStyle w:val="Blockquote"/>
              <w:ind w:left="0" w:righ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总价（元）</w:t>
            </w:r>
          </w:p>
        </w:tc>
      </w:tr>
      <w:tr w:rsidR="006F2433" w:rsidTr="00D26F4C">
        <w:trPr>
          <w:cantSplit/>
          <w:trHeight w:val="478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担架员工资</w:t>
            </w:r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人/年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27120</w:t>
            </w:r>
          </w:p>
        </w:tc>
        <w:tc>
          <w:tcPr>
            <w:tcW w:w="1668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488160</w:t>
            </w:r>
          </w:p>
        </w:tc>
      </w:tr>
      <w:tr w:rsidR="006F2433" w:rsidTr="00D26F4C">
        <w:trPr>
          <w:cantSplit/>
          <w:trHeight w:val="478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加班工资</w:t>
            </w:r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人/年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10200</w:t>
            </w:r>
          </w:p>
        </w:tc>
        <w:tc>
          <w:tcPr>
            <w:tcW w:w="1668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183600</w:t>
            </w:r>
          </w:p>
        </w:tc>
      </w:tr>
      <w:tr w:rsidR="006F2433" w:rsidTr="00D26F4C">
        <w:trPr>
          <w:cantSplit/>
          <w:trHeight w:val="418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  <w:shd w:val="clear" w:color="auto" w:fill="FFFFFF"/>
              </w:rPr>
              <w:t>2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社保五险</w:t>
            </w:r>
            <w:proofErr w:type="gramEnd"/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人/年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13440</w:t>
            </w:r>
          </w:p>
        </w:tc>
        <w:tc>
          <w:tcPr>
            <w:tcW w:w="1668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241920</w:t>
            </w:r>
          </w:p>
        </w:tc>
      </w:tr>
      <w:tr w:rsidR="006F2433" w:rsidTr="00D26F4C">
        <w:trPr>
          <w:cantSplit/>
          <w:trHeight w:val="418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3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人身意外险</w:t>
            </w:r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人/年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68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10800</w:t>
            </w:r>
          </w:p>
        </w:tc>
      </w:tr>
      <w:tr w:rsidR="006F2433" w:rsidTr="00D26F4C">
        <w:trPr>
          <w:cantSplit/>
          <w:trHeight w:val="418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月考核奖</w:t>
            </w:r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人/年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13200</w:t>
            </w:r>
          </w:p>
        </w:tc>
        <w:tc>
          <w:tcPr>
            <w:tcW w:w="1668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237600</w:t>
            </w:r>
          </w:p>
        </w:tc>
      </w:tr>
      <w:tr w:rsidR="006F2433" w:rsidTr="00D26F4C">
        <w:trPr>
          <w:cantSplit/>
          <w:trHeight w:val="418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工作餐费</w:t>
            </w:r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人/年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3600</w:t>
            </w:r>
          </w:p>
        </w:tc>
        <w:tc>
          <w:tcPr>
            <w:tcW w:w="1668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64800</w:t>
            </w:r>
          </w:p>
        </w:tc>
      </w:tr>
      <w:tr w:rsidR="006F2433" w:rsidTr="00D26F4C">
        <w:trPr>
          <w:cantSplit/>
          <w:trHeight w:val="403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国定假加班费</w:t>
            </w:r>
            <w:proofErr w:type="gramEnd"/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人/年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1200</w:t>
            </w:r>
          </w:p>
        </w:tc>
        <w:tc>
          <w:tcPr>
            <w:tcW w:w="1668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21600</w:t>
            </w:r>
          </w:p>
        </w:tc>
      </w:tr>
      <w:tr w:rsidR="006F2433" w:rsidTr="00D26F4C">
        <w:trPr>
          <w:cantSplit/>
          <w:trHeight w:val="403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高温费</w:t>
            </w:r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人/年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840</w:t>
            </w:r>
          </w:p>
        </w:tc>
        <w:tc>
          <w:tcPr>
            <w:tcW w:w="1668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15120</w:t>
            </w:r>
          </w:p>
        </w:tc>
      </w:tr>
      <w:tr w:rsidR="006F2433" w:rsidTr="00D26F4C">
        <w:trPr>
          <w:cantSplit/>
          <w:trHeight w:val="358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jc w:val="center"/>
            </w:pPr>
            <w:r>
              <w:rPr>
                <w:rFonts w:hint="eastAsia"/>
              </w:rPr>
              <w:t>端午、中秋、春节发放实物福利</w:t>
            </w:r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人/年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720</w:t>
            </w:r>
          </w:p>
        </w:tc>
        <w:tc>
          <w:tcPr>
            <w:tcW w:w="1668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12960</w:t>
            </w:r>
          </w:p>
        </w:tc>
      </w:tr>
      <w:tr w:rsidR="006F2433" w:rsidTr="00D26F4C">
        <w:trPr>
          <w:cantSplit/>
          <w:trHeight w:val="373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年终奖</w:t>
            </w:r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人/年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1740</w:t>
            </w:r>
          </w:p>
        </w:tc>
        <w:tc>
          <w:tcPr>
            <w:tcW w:w="1668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31320</w:t>
            </w:r>
          </w:p>
        </w:tc>
      </w:tr>
      <w:tr w:rsidR="006F2433" w:rsidTr="00D26F4C">
        <w:trPr>
          <w:cantSplit/>
          <w:trHeight w:val="478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bookmarkStart w:id="1" w:name="_GoBack" w:colFirst="4" w:colLast="4"/>
            <w:r>
              <w:rPr>
                <w:rFonts w:hint="eastAsia"/>
              </w:rPr>
              <w:t>10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szCs w:val="21"/>
              </w:rPr>
              <w:t>综合管理费（管理</w:t>
            </w:r>
            <w:r w:rsidR="00FD0A66">
              <w:rPr>
                <w:rFonts w:hint="eastAsia"/>
                <w:szCs w:val="21"/>
              </w:rPr>
              <w:t>服务</w:t>
            </w:r>
            <w:r>
              <w:rPr>
                <w:szCs w:val="21"/>
              </w:rPr>
              <w:t>费、利润、风险等）</w:t>
            </w:r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5" w:type="dxa"/>
            <w:vAlign w:val="center"/>
          </w:tcPr>
          <w:p w:rsidR="006F2433" w:rsidRDefault="00FD0A66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6F2433">
              <w:rPr>
                <w:rFonts w:hint="eastAsia"/>
              </w:rPr>
              <w:t>5720</w:t>
            </w:r>
          </w:p>
        </w:tc>
        <w:tc>
          <w:tcPr>
            <w:tcW w:w="1668" w:type="dxa"/>
            <w:vAlign w:val="center"/>
          </w:tcPr>
          <w:p w:rsidR="006F2433" w:rsidRDefault="00FD0A66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6F2433">
              <w:rPr>
                <w:rFonts w:hint="eastAsia"/>
              </w:rPr>
              <w:t>5720</w:t>
            </w:r>
          </w:p>
        </w:tc>
      </w:tr>
      <w:bookmarkEnd w:id="1"/>
      <w:tr w:rsidR="006F2433" w:rsidTr="00D26F4C">
        <w:trPr>
          <w:cantSplit/>
          <w:trHeight w:val="234"/>
        </w:trPr>
        <w:tc>
          <w:tcPr>
            <w:tcW w:w="816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税金</w:t>
            </w:r>
          </w:p>
        </w:tc>
        <w:tc>
          <w:tcPr>
            <w:tcW w:w="87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535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5" w:type="dxa"/>
            <w:vAlign w:val="center"/>
          </w:tcPr>
          <w:p w:rsidR="006F2433" w:rsidRDefault="00FD0A66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36</w:t>
            </w:r>
            <w:r w:rsidR="006F2433">
              <w:rPr>
                <w:rFonts w:hint="eastAsia"/>
              </w:rPr>
              <w:t>080</w:t>
            </w:r>
          </w:p>
        </w:tc>
        <w:tc>
          <w:tcPr>
            <w:tcW w:w="1668" w:type="dxa"/>
            <w:vAlign w:val="center"/>
          </w:tcPr>
          <w:p w:rsidR="006F2433" w:rsidRDefault="00FD0A66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36</w:t>
            </w:r>
            <w:r w:rsidR="006F2433">
              <w:rPr>
                <w:rFonts w:hint="eastAsia"/>
              </w:rPr>
              <w:t>080</w:t>
            </w:r>
          </w:p>
        </w:tc>
      </w:tr>
      <w:tr w:rsidR="006F2433" w:rsidTr="00D26F4C">
        <w:trPr>
          <w:cantSplit/>
          <w:trHeight w:val="234"/>
        </w:trPr>
        <w:tc>
          <w:tcPr>
            <w:tcW w:w="816" w:type="dxa"/>
            <w:vAlign w:val="center"/>
          </w:tcPr>
          <w:p w:rsidR="006F2433" w:rsidRDefault="006F2433" w:rsidP="00FD0A6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FD0A66">
              <w:rPr>
                <w:rFonts w:hint="eastAsia"/>
              </w:rPr>
              <w:t>2</w:t>
            </w:r>
          </w:p>
        </w:tc>
        <w:tc>
          <w:tcPr>
            <w:tcW w:w="6070" w:type="dxa"/>
            <w:gridSpan w:val="4"/>
            <w:vAlign w:val="center"/>
          </w:tcPr>
          <w:p w:rsidR="006F2433" w:rsidRDefault="006F2433" w:rsidP="00D26F4C">
            <w:pPr>
              <w:tabs>
                <w:tab w:val="left" w:pos="2117"/>
              </w:tabs>
              <w:spacing w:line="360" w:lineRule="auto"/>
            </w:pPr>
            <w:r>
              <w:rPr>
                <w:rFonts w:hint="eastAsia"/>
              </w:rPr>
              <w:tab/>
              <w:t>总计</w:t>
            </w:r>
          </w:p>
        </w:tc>
        <w:tc>
          <w:tcPr>
            <w:tcW w:w="1668" w:type="dxa"/>
            <w:vAlign w:val="center"/>
          </w:tcPr>
          <w:p w:rsidR="006F2433" w:rsidRDefault="006F2433" w:rsidP="00D26F4C">
            <w:pPr>
              <w:spacing w:line="360" w:lineRule="auto"/>
              <w:jc w:val="center"/>
            </w:pPr>
            <w:r>
              <w:rPr>
                <w:rFonts w:hint="eastAsia"/>
              </w:rPr>
              <w:t>1399680</w:t>
            </w:r>
          </w:p>
        </w:tc>
      </w:tr>
    </w:tbl>
    <w:p w:rsidR="006F2433" w:rsidRDefault="006F2433" w:rsidP="006F2433">
      <w:pPr>
        <w:snapToGrid w:val="0"/>
        <w:spacing w:before="50" w:after="50" w:line="360" w:lineRule="exact"/>
        <w:rPr>
          <w:b/>
          <w:szCs w:val="21"/>
        </w:rPr>
      </w:pPr>
      <w:r>
        <w:rPr>
          <w:rFonts w:hint="eastAsia"/>
          <w:b/>
          <w:szCs w:val="21"/>
        </w:rPr>
        <w:t>注</w:t>
      </w:r>
      <w:r>
        <w:rPr>
          <w:b/>
          <w:szCs w:val="21"/>
        </w:rPr>
        <w:t>:</w:t>
      </w:r>
    </w:p>
    <w:p w:rsidR="006F2433" w:rsidRDefault="006F2433" w:rsidP="006F2433">
      <w:pPr>
        <w:autoSpaceDE w:val="0"/>
        <w:autoSpaceDN w:val="0"/>
        <w:adjustRightInd w:val="0"/>
        <w:spacing w:line="312" w:lineRule="auto"/>
        <w:ind w:firstLineChars="300" w:firstLine="7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1、报价明细表汇总合计数额应和对应标项开标一览表报价相同，否则做无效标处理。</w:t>
      </w:r>
    </w:p>
    <w:p w:rsidR="006F2433" w:rsidRDefault="006F2433" w:rsidP="006F24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Chars="300" w:firstLine="720"/>
        <w:rPr>
          <w:szCs w:val="21"/>
        </w:rPr>
      </w:pPr>
      <w:r>
        <w:rPr>
          <w:rFonts w:hint="eastAsia"/>
          <w:color w:val="000000"/>
          <w:szCs w:val="21"/>
        </w:rPr>
        <w:t>2、投标报价应</w:t>
      </w:r>
      <w:proofErr w:type="gramStart"/>
      <w:r>
        <w:rPr>
          <w:rFonts w:cs="Arial"/>
          <w:szCs w:val="21"/>
        </w:rPr>
        <w:t>应</w:t>
      </w:r>
      <w:proofErr w:type="gramEnd"/>
      <w:r>
        <w:rPr>
          <w:rFonts w:cs="Arial" w:hint="eastAsia"/>
          <w:szCs w:val="21"/>
        </w:rPr>
        <w:t>包括提供本项目服务工作所需的保险、人员工资、奖金、交通费、加班费、管理费用、税费、利润、人员培训费及完成合同所需的一切本身和不可或缺的所有工作开支、政策性文件规定及合同包含的全部费用。</w:t>
      </w:r>
    </w:p>
    <w:p w:rsidR="006F2433" w:rsidRDefault="006F2433" w:rsidP="006F2433">
      <w:pPr>
        <w:spacing w:line="312" w:lineRule="auto"/>
        <w:ind w:firstLineChars="300" w:firstLine="720"/>
        <w:rPr>
          <w:szCs w:val="21"/>
        </w:rPr>
      </w:pPr>
      <w:r>
        <w:rPr>
          <w:rFonts w:hint="eastAsia"/>
          <w:color w:val="000000"/>
          <w:szCs w:val="21"/>
        </w:rPr>
        <w:t>3、担架</w:t>
      </w:r>
      <w:r>
        <w:rPr>
          <w:rFonts w:hint="eastAsia"/>
          <w:szCs w:val="21"/>
        </w:rPr>
        <w:t>人员工资标准不得低于《嘉兴市人民政府关于调整全市最低工资标准的通知》（嘉政发〔2024〕9号）规定的标准，否则作无效标处理；总价高于最高限价的报价作无效标处理。</w:t>
      </w:r>
    </w:p>
    <w:p w:rsidR="006F2433" w:rsidRDefault="006F2433" w:rsidP="008E1397">
      <w:pPr>
        <w:autoSpaceDE w:val="0"/>
        <w:autoSpaceDN w:val="0"/>
        <w:adjustRightInd w:val="0"/>
        <w:spacing w:line="500" w:lineRule="exact"/>
        <w:ind w:firstLineChars="1200" w:firstLine="2880"/>
        <w:rPr>
          <w:lang w:val="zh-CN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635</wp:posOffset>
            </wp:positionV>
            <wp:extent cx="828675" cy="828675"/>
            <wp:effectExtent l="19050" t="0" r="9525" b="0"/>
            <wp:wrapNone/>
            <wp:docPr id="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zh-CN"/>
        </w:rPr>
        <w:t>供应商全称（盖章）：</w:t>
      </w:r>
      <w:r>
        <w:rPr>
          <w:rFonts w:hint="eastAsia"/>
          <w:u w:val="single"/>
          <w:lang w:val="zh-CN"/>
        </w:rPr>
        <w:t xml:space="preserve"> </w:t>
      </w:r>
      <w:r>
        <w:rPr>
          <w:rFonts w:hint="eastAsia"/>
          <w:u w:val="single"/>
        </w:rPr>
        <w:t>浙江卫邦保安服务有限公司</w:t>
      </w:r>
      <w:r>
        <w:rPr>
          <w:rFonts w:hint="eastAsia"/>
          <w:u w:val="single"/>
          <w:lang w:val="zh-CN"/>
        </w:rPr>
        <w:t xml:space="preserve">   </w:t>
      </w:r>
    </w:p>
    <w:p w:rsidR="006F2433" w:rsidRDefault="006F2433" w:rsidP="006F2433">
      <w:pPr>
        <w:snapToGrid w:val="0"/>
        <w:spacing w:line="520" w:lineRule="exact"/>
        <w:ind w:firstLineChars="1800" w:firstLine="4320"/>
        <w:rPr>
          <w:u w:val="single"/>
        </w:rPr>
      </w:pPr>
      <w:r>
        <w:rPr>
          <w:rFonts w:hint="eastAsia"/>
        </w:rPr>
        <w:t>法定代表人或授权代表签字：</w:t>
      </w:r>
      <w:r>
        <w:rPr>
          <w:rFonts w:hint="eastAsia"/>
          <w:u w:val="single"/>
        </w:rPr>
        <w:t xml:space="preserve">              </w:t>
      </w:r>
    </w:p>
    <w:p w:rsidR="002C3150" w:rsidRDefault="006F2433" w:rsidP="008E1397">
      <w:pPr>
        <w:pStyle w:val="a6"/>
        <w:spacing w:line="600" w:lineRule="exact"/>
        <w:ind w:right="960" w:firstLine="0"/>
        <w:jc w:val="center"/>
      </w:pPr>
      <w:r>
        <w:rPr>
          <w:rFonts w:hint="eastAsia"/>
          <w:sz w:val="24"/>
          <w:szCs w:val="24"/>
        </w:rPr>
        <w:t xml:space="preserve">            </w:t>
      </w:r>
      <w:r w:rsidR="008E1397"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2024 年 04 月 23 日</w:t>
      </w:r>
    </w:p>
    <w:sectPr w:rsidR="002C3150" w:rsidSect="008E1397">
      <w:footerReference w:type="default" r:id="rId8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4E" w:rsidRDefault="0080054E" w:rsidP="00D1662D">
      <w:r>
        <w:separator/>
      </w:r>
    </w:p>
  </w:endnote>
  <w:endnote w:type="continuationSeparator" w:id="0">
    <w:p w:rsidR="0080054E" w:rsidRDefault="0080054E" w:rsidP="00D1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2D" w:rsidRDefault="0080054E" w:rsidP="006F2433">
    <w:pPr>
      <w:pStyle w:val="a7"/>
      <w:ind w:rightChars="-160" w:right="-384"/>
      <w:rPr>
        <w:sz w:val="21"/>
        <w:szCs w:val="21"/>
        <w:u w:val="single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8;mso-fit-shape-to-text:t" inset="0,0,0,0">
            <w:txbxContent>
              <w:p w:rsidR="00D1662D" w:rsidRDefault="00D1662D">
                <w:pPr>
                  <w:pStyle w:val="a7"/>
                  <w:rPr>
                    <w:rStyle w:val="a8"/>
                  </w:rPr>
                </w:pPr>
                <w:r>
                  <w:fldChar w:fldCharType="begin"/>
                </w:r>
                <w:r w:rsidR="007F173E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8E1397">
                  <w:rPr>
                    <w:rStyle w:val="a8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4E" w:rsidRDefault="0080054E" w:rsidP="00D1662D">
      <w:r>
        <w:separator/>
      </w:r>
    </w:p>
  </w:footnote>
  <w:footnote w:type="continuationSeparator" w:id="0">
    <w:p w:rsidR="0080054E" w:rsidRDefault="0080054E" w:rsidP="00D1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433"/>
    <w:rsid w:val="001C7500"/>
    <w:rsid w:val="00213645"/>
    <w:rsid w:val="006F2433"/>
    <w:rsid w:val="007F173E"/>
    <w:rsid w:val="0080054E"/>
    <w:rsid w:val="008E1397"/>
    <w:rsid w:val="00A1617A"/>
    <w:rsid w:val="00D1662D"/>
    <w:rsid w:val="00E43D51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243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6F24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6F2433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a0">
    <w:name w:val="表格文字"/>
    <w:basedOn w:val="a"/>
    <w:next w:val="a4"/>
    <w:qFormat/>
    <w:rsid w:val="006F2433"/>
    <w:pPr>
      <w:adjustRightInd w:val="0"/>
      <w:snapToGrid w:val="0"/>
      <w:spacing w:line="420" w:lineRule="atLeast"/>
      <w:textAlignment w:val="baseline"/>
    </w:pPr>
    <w:rPr>
      <w:sz w:val="20"/>
    </w:rPr>
  </w:style>
  <w:style w:type="paragraph" w:styleId="a4">
    <w:name w:val="Body Text"/>
    <w:basedOn w:val="a"/>
    <w:next w:val="a5"/>
    <w:link w:val="Char"/>
    <w:qFormat/>
    <w:rsid w:val="006F2433"/>
    <w:pPr>
      <w:spacing w:after="120"/>
    </w:pPr>
    <w:rPr>
      <w:rFonts w:ascii="Calibri" w:hAnsi="Calibri"/>
      <w:szCs w:val="22"/>
    </w:rPr>
  </w:style>
  <w:style w:type="character" w:customStyle="1" w:styleId="Char">
    <w:name w:val="正文文本 Char"/>
    <w:basedOn w:val="a1"/>
    <w:link w:val="a4"/>
    <w:rsid w:val="006F2433"/>
    <w:rPr>
      <w:rFonts w:ascii="Calibri" w:eastAsia="宋体" w:hAnsi="Calibri" w:cs="宋体"/>
      <w:kern w:val="0"/>
      <w:sz w:val="24"/>
    </w:rPr>
  </w:style>
  <w:style w:type="paragraph" w:styleId="a5">
    <w:name w:val="Body Text First Indent"/>
    <w:basedOn w:val="a4"/>
    <w:link w:val="Char0"/>
    <w:qFormat/>
    <w:rsid w:val="006F2433"/>
    <w:pPr>
      <w:spacing w:line="360" w:lineRule="auto"/>
      <w:ind w:firstLineChars="200" w:firstLine="200"/>
    </w:pPr>
    <w:rPr>
      <w:bCs/>
    </w:rPr>
  </w:style>
  <w:style w:type="character" w:customStyle="1" w:styleId="Char0">
    <w:name w:val="正文首行缩进 Char"/>
    <w:basedOn w:val="Char"/>
    <w:link w:val="a5"/>
    <w:rsid w:val="006F2433"/>
    <w:rPr>
      <w:rFonts w:ascii="Calibri" w:eastAsia="宋体" w:hAnsi="Calibri" w:cs="宋体"/>
      <w:bCs/>
      <w:kern w:val="0"/>
      <w:sz w:val="24"/>
    </w:rPr>
  </w:style>
  <w:style w:type="paragraph" w:styleId="a6">
    <w:name w:val="Normal Indent"/>
    <w:basedOn w:val="a"/>
    <w:qFormat/>
    <w:rsid w:val="006F2433"/>
    <w:pPr>
      <w:ind w:firstLine="420"/>
    </w:pPr>
    <w:rPr>
      <w:sz w:val="21"/>
      <w:szCs w:val="20"/>
    </w:rPr>
  </w:style>
  <w:style w:type="paragraph" w:styleId="a7">
    <w:name w:val="footer"/>
    <w:basedOn w:val="a"/>
    <w:link w:val="Char1"/>
    <w:rsid w:val="006F24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1"/>
    <w:link w:val="a7"/>
    <w:rsid w:val="006F2433"/>
    <w:rPr>
      <w:rFonts w:ascii="宋体" w:eastAsia="宋体" w:hAnsi="宋体" w:cs="宋体"/>
      <w:kern w:val="0"/>
      <w:sz w:val="18"/>
      <w:szCs w:val="18"/>
    </w:rPr>
  </w:style>
  <w:style w:type="character" w:styleId="a8">
    <w:name w:val="page number"/>
    <w:qFormat/>
    <w:rsid w:val="006F2433"/>
  </w:style>
  <w:style w:type="paragraph" w:customStyle="1" w:styleId="Blockquote">
    <w:name w:val="Blockquote"/>
    <w:basedOn w:val="a"/>
    <w:rsid w:val="006F2433"/>
    <w:pPr>
      <w:autoSpaceDE w:val="0"/>
      <w:autoSpaceDN w:val="0"/>
      <w:adjustRightInd w:val="0"/>
      <w:spacing w:before="100" w:after="100"/>
      <w:ind w:left="360" w:right="360"/>
    </w:pPr>
    <w:rPr>
      <w:szCs w:val="20"/>
    </w:rPr>
  </w:style>
  <w:style w:type="paragraph" w:styleId="a9">
    <w:name w:val="header"/>
    <w:basedOn w:val="a"/>
    <w:link w:val="Char2"/>
    <w:uiPriority w:val="99"/>
    <w:semiHidden/>
    <w:unhideWhenUsed/>
    <w:rsid w:val="00FD0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semiHidden/>
    <w:rsid w:val="00FD0A66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hy202210</cp:lastModifiedBy>
  <cp:revision>4</cp:revision>
  <dcterms:created xsi:type="dcterms:W3CDTF">2024-04-23T08:02:00Z</dcterms:created>
  <dcterms:modified xsi:type="dcterms:W3CDTF">2024-04-23T08:42:00Z</dcterms:modified>
</cp:coreProperties>
</file>