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36" w:rsidRPr="00BB7971" w:rsidRDefault="00B91736" w:rsidP="00B91736">
      <w:pPr>
        <w:widowControl/>
        <w:snapToGrid w:val="0"/>
        <w:spacing w:before="120" w:after="120" w:line="500" w:lineRule="atLeast"/>
        <w:jc w:val="center"/>
        <w:outlineLvl w:val="0"/>
        <w:rPr>
          <w:rFonts w:ascii="新宋体" w:eastAsia="新宋体" w:hAnsi="新宋体" w:cs="宋体" w:hint="eastAsia"/>
          <w:b/>
          <w:bCs/>
          <w:kern w:val="36"/>
          <w:sz w:val="32"/>
          <w:szCs w:val="32"/>
        </w:rPr>
      </w:pPr>
      <w:bookmarkStart w:id="0" w:name="_Toc55683185"/>
      <w:r w:rsidRPr="00BB7971">
        <w:rPr>
          <w:rFonts w:ascii="新宋体" w:eastAsia="新宋体" w:hAnsi="新宋体" w:cs="宋体" w:hint="eastAsia"/>
          <w:b/>
          <w:bCs/>
          <w:kern w:val="36"/>
          <w:sz w:val="32"/>
          <w:szCs w:val="32"/>
        </w:rPr>
        <w:t>第四部分  招标内容及要求</w:t>
      </w:r>
      <w:bookmarkStart w:id="1" w:name="_Toc352773105"/>
      <w:bookmarkEnd w:id="0"/>
    </w:p>
    <w:bookmarkEnd w:id="1"/>
    <w:p w:rsidR="00B91736" w:rsidRPr="00BB7971" w:rsidRDefault="00B91736" w:rsidP="00B91736">
      <w:pPr>
        <w:snapToGrid w:val="0"/>
        <w:spacing w:line="400" w:lineRule="exact"/>
        <w:rPr>
          <w:rFonts w:ascii="新宋体" w:eastAsia="新宋体" w:hAnsi="新宋体" w:cs="Arial"/>
          <w:b/>
          <w:sz w:val="22"/>
          <w:szCs w:val="22"/>
        </w:rPr>
      </w:pPr>
      <w:r w:rsidRPr="00BB7971">
        <w:rPr>
          <w:rFonts w:ascii="新宋体" w:eastAsia="新宋体" w:hAnsi="新宋体" w:cs="Arial" w:hint="eastAsia"/>
          <w:b/>
          <w:sz w:val="22"/>
          <w:szCs w:val="22"/>
        </w:rPr>
        <w:t>一、概述</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作为“智慧城管”的基础框架，温州市数字化城市管理系统（简称“数字城管”）依托空间信息技术、工作流技术、计算机网络技术、无线通信技术等先进技术手段，实现城市部件和事件管理的数字化、管理模式的网络化和空间信息可视化，并依托政府信息化建设相关资源的共享，建立一套科学完善的城市管理监督评价体系，提高城市管理水平。</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温州市数字化城管服务外包，是指将服务区域内的城市事、部件委托给具有信息采集能力、且具有合法经营资质的法人单位，按照城市事、部件管理标准、巡查监管要求，以责任网格为基本工作单位，进行定时、全面、公正、及时的监管和有效信息数据采集，同时对热线投诉、视频监控、应急联动、市民举报、领导交办等多种途径收集的城市管理信息进行准确传输以及核查、立案、派遣、核实、结案等，从而保证城市管理问题及时发现和全面处置。</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根据数字城管平台运行的实际情况，为了引进竞争机制，以加强工作流程各环节的相互监督，提高数字城管系统的工作效率，采购人决定将信息采集和坐席服务按区域分为四个标段组织招标：</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标段一为“温州市数字化城管服务外包（鹿城片区）”</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标段二为“温州市数字化城管服务外包（瓯海片区）”</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标段三为“温州市数字化城管服务外包（龙湾片区）”</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标段四为“温州市数字化城管服务外包（大厅坐席）”</w:t>
      </w:r>
    </w:p>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二、</w:t>
      </w:r>
      <w:r w:rsidRPr="00BB7971">
        <w:rPr>
          <w:rFonts w:ascii="新宋体" w:eastAsia="新宋体" w:hAnsi="新宋体" w:hint="eastAsia"/>
          <w:b/>
          <w:sz w:val="22"/>
          <w:szCs w:val="22"/>
        </w:rPr>
        <w:t>项目内容</w:t>
      </w:r>
    </w:p>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（一）项目采购内容及投标要求</w:t>
      </w:r>
    </w:p>
    <w:p w:rsidR="00B91736" w:rsidRPr="00BB7971" w:rsidRDefault="00B91736" w:rsidP="00B91736">
      <w:pPr>
        <w:snapToGrid w:val="0"/>
        <w:spacing w:line="400" w:lineRule="exact"/>
        <w:ind w:firstLineChars="49" w:firstLine="108"/>
        <w:rPr>
          <w:rFonts w:ascii="新宋体" w:eastAsia="新宋体" w:hAnsi="新宋体" w:cs="Arial"/>
          <w:b/>
          <w:sz w:val="22"/>
          <w:szCs w:val="22"/>
        </w:rPr>
      </w:pPr>
      <w:r w:rsidRPr="00BB7971">
        <w:rPr>
          <w:rFonts w:ascii="新宋体" w:eastAsia="新宋体" w:hAnsi="新宋体" w:cs="Arial"/>
          <w:b/>
          <w:sz w:val="22"/>
          <w:szCs w:val="22"/>
        </w:rPr>
        <w:t>1</w:t>
      </w:r>
      <w:r w:rsidRPr="00BB7971">
        <w:rPr>
          <w:rFonts w:ascii="新宋体" w:eastAsia="新宋体" w:hAnsi="新宋体" w:cs="Arial" w:hint="eastAsia"/>
          <w:b/>
          <w:sz w:val="22"/>
          <w:szCs w:val="22"/>
        </w:rPr>
        <w:t xml:space="preserve">、各标段基本情况及人员数量要求  </w:t>
      </w:r>
    </w:p>
    <w:tbl>
      <w:tblPr>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1257"/>
        <w:gridCol w:w="960"/>
        <w:gridCol w:w="1231"/>
        <w:gridCol w:w="1096"/>
        <w:gridCol w:w="1234"/>
        <w:gridCol w:w="1917"/>
      </w:tblGrid>
      <w:tr w:rsidR="00B91736" w:rsidRPr="00BB7971" w:rsidTr="0035760B">
        <w:trPr>
          <w:trHeight w:val="771"/>
        </w:trPr>
        <w:tc>
          <w:tcPr>
            <w:tcW w:w="304" w:type="pct"/>
            <w:tcBorders>
              <w:right w:val="single" w:sz="4" w:space="0" w:color="auto"/>
              <w:tl2br w:val="nil"/>
            </w:tcBorders>
            <w:vAlign w:val="center"/>
          </w:tcPr>
          <w:p w:rsidR="00B91736" w:rsidRPr="00BB7971" w:rsidRDefault="00B91736" w:rsidP="0035760B">
            <w:pPr>
              <w:snapToGrid w:val="0"/>
              <w:rPr>
                <w:rFonts w:ascii="新宋体" w:eastAsia="新宋体" w:hAnsi="新宋体" w:cs="Arial"/>
                <w:b/>
                <w:sz w:val="22"/>
                <w:szCs w:val="22"/>
              </w:rPr>
            </w:pPr>
            <w:r w:rsidRPr="00BB7971">
              <w:rPr>
                <w:rFonts w:ascii="新宋体" w:eastAsia="新宋体" w:hAnsi="新宋体" w:cs="Arial" w:hint="eastAsia"/>
                <w:b/>
                <w:sz w:val="22"/>
                <w:szCs w:val="22"/>
              </w:rPr>
              <w:t>标段</w:t>
            </w:r>
          </w:p>
        </w:tc>
        <w:tc>
          <w:tcPr>
            <w:tcW w:w="767" w:type="pct"/>
            <w:tcBorders>
              <w:left w:val="single" w:sz="4" w:space="0" w:color="auto"/>
              <w:tl2br w:val="nil"/>
            </w:tcBorders>
            <w:vAlign w:val="center"/>
          </w:tcPr>
          <w:p w:rsidR="00B91736" w:rsidRPr="00BB7971" w:rsidRDefault="00B91736" w:rsidP="0035760B">
            <w:pPr>
              <w:snapToGrid w:val="0"/>
              <w:jc w:val="center"/>
              <w:rPr>
                <w:rFonts w:ascii="新宋体" w:eastAsia="新宋体" w:hAnsi="新宋体" w:cs="Arial"/>
                <w:b/>
                <w:sz w:val="22"/>
                <w:szCs w:val="22"/>
              </w:rPr>
            </w:pPr>
            <w:r w:rsidRPr="00BB7971">
              <w:rPr>
                <w:rFonts w:ascii="新宋体" w:eastAsia="新宋体" w:hAnsi="新宋体" w:cs="Arial" w:hint="eastAsia"/>
                <w:b/>
                <w:sz w:val="22"/>
                <w:szCs w:val="22"/>
              </w:rPr>
              <w:t>名称</w:t>
            </w:r>
          </w:p>
        </w:tc>
        <w:tc>
          <w:tcPr>
            <w:tcW w:w="586" w:type="pct"/>
            <w:vAlign w:val="center"/>
          </w:tcPr>
          <w:p w:rsidR="00B91736" w:rsidRPr="00BB7971" w:rsidRDefault="00B91736" w:rsidP="0035760B">
            <w:pPr>
              <w:snapToGrid w:val="0"/>
              <w:jc w:val="center"/>
              <w:rPr>
                <w:rFonts w:ascii="新宋体" w:eastAsia="新宋体" w:hAnsi="新宋体" w:cs="Arial"/>
                <w:b/>
                <w:sz w:val="22"/>
                <w:szCs w:val="22"/>
              </w:rPr>
            </w:pPr>
            <w:r w:rsidRPr="00BB7971">
              <w:rPr>
                <w:rFonts w:ascii="新宋体" w:eastAsia="新宋体" w:hAnsi="新宋体" w:cs="Arial" w:hint="eastAsia"/>
                <w:b/>
                <w:sz w:val="22"/>
                <w:szCs w:val="22"/>
              </w:rPr>
              <w:t>责任网格</w:t>
            </w:r>
          </w:p>
        </w:tc>
        <w:tc>
          <w:tcPr>
            <w:tcW w:w="751" w:type="pct"/>
            <w:vAlign w:val="center"/>
          </w:tcPr>
          <w:p w:rsidR="00B91736" w:rsidRPr="00BB7971" w:rsidRDefault="00B91736" w:rsidP="0035760B">
            <w:pPr>
              <w:snapToGrid w:val="0"/>
              <w:jc w:val="center"/>
              <w:rPr>
                <w:rFonts w:ascii="新宋体" w:eastAsia="新宋体" w:hAnsi="新宋体" w:cs="Arial"/>
                <w:b/>
                <w:sz w:val="22"/>
                <w:szCs w:val="22"/>
              </w:rPr>
            </w:pPr>
            <w:r w:rsidRPr="00BB7971">
              <w:rPr>
                <w:rFonts w:ascii="新宋体" w:eastAsia="新宋体" w:hAnsi="新宋体" w:cs="Arial" w:hint="eastAsia"/>
                <w:b/>
                <w:sz w:val="22"/>
                <w:szCs w:val="22"/>
              </w:rPr>
              <w:t>面积（平方公里）</w:t>
            </w:r>
          </w:p>
        </w:tc>
        <w:tc>
          <w:tcPr>
            <w:tcW w:w="669" w:type="pct"/>
            <w:vAlign w:val="center"/>
          </w:tcPr>
          <w:p w:rsidR="00B91736" w:rsidRPr="00BB7971" w:rsidRDefault="00B91736" w:rsidP="0035760B">
            <w:pPr>
              <w:snapToGrid w:val="0"/>
              <w:jc w:val="center"/>
              <w:rPr>
                <w:rFonts w:ascii="新宋体" w:eastAsia="新宋体" w:hAnsi="新宋体" w:cs="Arial" w:hint="eastAsia"/>
                <w:b/>
                <w:sz w:val="22"/>
                <w:szCs w:val="22"/>
              </w:rPr>
            </w:pPr>
            <w:r w:rsidRPr="00BB7971">
              <w:rPr>
                <w:rFonts w:ascii="新宋体" w:eastAsia="新宋体" w:hAnsi="新宋体" w:cs="Arial" w:hint="eastAsia"/>
                <w:b/>
                <w:sz w:val="22"/>
                <w:szCs w:val="22"/>
              </w:rPr>
              <w:t>额定总人数（人）</w:t>
            </w:r>
          </w:p>
        </w:tc>
        <w:tc>
          <w:tcPr>
            <w:tcW w:w="753" w:type="pct"/>
            <w:vAlign w:val="center"/>
          </w:tcPr>
          <w:p w:rsidR="00B91736" w:rsidRPr="00BB7971" w:rsidRDefault="00B91736" w:rsidP="0035760B">
            <w:pPr>
              <w:snapToGrid w:val="0"/>
              <w:jc w:val="center"/>
              <w:rPr>
                <w:rFonts w:ascii="新宋体" w:eastAsia="新宋体" w:hAnsi="新宋体" w:cs="Arial"/>
                <w:b/>
                <w:sz w:val="22"/>
                <w:szCs w:val="22"/>
              </w:rPr>
            </w:pPr>
            <w:r w:rsidRPr="00BB7971">
              <w:rPr>
                <w:rFonts w:ascii="新宋体" w:eastAsia="新宋体" w:hAnsi="新宋体" w:cs="Arial" w:hint="eastAsia"/>
                <w:b/>
                <w:sz w:val="22"/>
                <w:szCs w:val="22"/>
              </w:rPr>
              <w:t>采购预算</w:t>
            </w:r>
          </w:p>
          <w:p w:rsidR="00B91736" w:rsidRPr="00BB7971" w:rsidRDefault="00B91736" w:rsidP="0035760B">
            <w:pPr>
              <w:snapToGrid w:val="0"/>
              <w:jc w:val="center"/>
              <w:rPr>
                <w:rFonts w:ascii="新宋体" w:eastAsia="新宋体" w:hAnsi="新宋体" w:cs="Arial" w:hint="eastAsia"/>
                <w:b/>
                <w:sz w:val="22"/>
                <w:szCs w:val="22"/>
              </w:rPr>
            </w:pPr>
            <w:r w:rsidRPr="00BB7971">
              <w:rPr>
                <w:rFonts w:ascii="新宋体" w:eastAsia="新宋体" w:hAnsi="新宋体" w:cs="Arial" w:hint="eastAsia"/>
                <w:b/>
                <w:sz w:val="22"/>
                <w:szCs w:val="22"/>
              </w:rPr>
              <w:t>（万元）</w:t>
            </w:r>
          </w:p>
        </w:tc>
        <w:tc>
          <w:tcPr>
            <w:tcW w:w="1171" w:type="pct"/>
            <w:vAlign w:val="center"/>
          </w:tcPr>
          <w:p w:rsidR="00B91736" w:rsidRPr="00BB7971" w:rsidRDefault="00B91736" w:rsidP="0035760B">
            <w:pPr>
              <w:snapToGrid w:val="0"/>
              <w:jc w:val="center"/>
              <w:rPr>
                <w:rFonts w:ascii="新宋体" w:eastAsia="新宋体" w:hAnsi="新宋体" w:cs="Arial" w:hint="eastAsia"/>
                <w:b/>
                <w:sz w:val="22"/>
                <w:szCs w:val="22"/>
              </w:rPr>
            </w:pPr>
            <w:r w:rsidRPr="00BB7971">
              <w:rPr>
                <w:rFonts w:ascii="新宋体" w:eastAsia="新宋体" w:hAnsi="新宋体" w:cs="Arial" w:hint="eastAsia"/>
                <w:b/>
                <w:sz w:val="22"/>
                <w:szCs w:val="22"/>
              </w:rPr>
              <w:t>备注</w:t>
            </w:r>
          </w:p>
        </w:tc>
      </w:tr>
      <w:tr w:rsidR="00B91736" w:rsidRPr="00BB7971" w:rsidTr="0035760B">
        <w:trPr>
          <w:trHeight w:val="414"/>
        </w:trPr>
        <w:tc>
          <w:tcPr>
            <w:tcW w:w="304" w:type="pct"/>
            <w:tcBorders>
              <w:righ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一</w:t>
            </w:r>
          </w:p>
        </w:tc>
        <w:tc>
          <w:tcPr>
            <w:tcW w:w="767" w:type="pct"/>
            <w:tcBorders>
              <w:lef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鹿城片区</w:t>
            </w:r>
          </w:p>
        </w:tc>
        <w:tc>
          <w:tcPr>
            <w:tcW w:w="586"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47</w:t>
            </w:r>
          </w:p>
        </w:tc>
        <w:tc>
          <w:tcPr>
            <w:tcW w:w="751"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bCs/>
                <w:sz w:val="22"/>
                <w:szCs w:val="22"/>
              </w:rPr>
              <w:t>80</w:t>
            </w:r>
          </w:p>
        </w:tc>
        <w:tc>
          <w:tcPr>
            <w:tcW w:w="669"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111</w:t>
            </w:r>
          </w:p>
        </w:tc>
        <w:tc>
          <w:tcPr>
            <w:tcW w:w="753" w:type="pct"/>
            <w:vAlign w:val="center"/>
          </w:tcPr>
          <w:p w:rsidR="00B91736" w:rsidRPr="00BB7971" w:rsidRDefault="00B91736" w:rsidP="0035760B">
            <w:pPr>
              <w:snapToGrid w:val="0"/>
              <w:jc w:val="center"/>
              <w:rPr>
                <w:rFonts w:ascii="新宋体" w:eastAsia="新宋体" w:hAnsi="新宋体" w:cs="Arial" w:hint="eastAsia"/>
                <w:sz w:val="22"/>
                <w:szCs w:val="22"/>
              </w:rPr>
            </w:pPr>
            <w:r>
              <w:rPr>
                <w:rFonts w:ascii="新宋体" w:eastAsia="新宋体" w:hAnsi="新宋体" w:cs="Arial" w:hint="eastAsia"/>
                <w:sz w:val="22"/>
                <w:szCs w:val="22"/>
              </w:rPr>
              <w:t>754.8</w:t>
            </w:r>
          </w:p>
        </w:tc>
        <w:tc>
          <w:tcPr>
            <w:tcW w:w="1171" w:type="pct"/>
            <w:vMerge w:val="restart"/>
            <w:vAlign w:val="center"/>
          </w:tcPr>
          <w:p w:rsidR="00B91736" w:rsidRPr="00BB7971" w:rsidRDefault="00B91736" w:rsidP="0035760B">
            <w:pPr>
              <w:snapToGrid w:val="0"/>
              <w:jc w:val="left"/>
              <w:rPr>
                <w:rFonts w:ascii="新宋体" w:eastAsia="新宋体" w:hAnsi="新宋体" w:cs="Arial" w:hint="eastAsia"/>
                <w:sz w:val="22"/>
                <w:szCs w:val="22"/>
              </w:rPr>
            </w:pPr>
            <w:r w:rsidRPr="00BB7971">
              <w:rPr>
                <w:rFonts w:ascii="新宋体" w:eastAsia="新宋体" w:hAnsi="新宋体" w:cs="Arial" w:hint="eastAsia"/>
                <w:bCs/>
                <w:sz w:val="22"/>
                <w:szCs w:val="22"/>
              </w:rPr>
              <w:t>每个责任网格至少配置2名路面采集人员。</w:t>
            </w:r>
          </w:p>
        </w:tc>
      </w:tr>
      <w:tr w:rsidR="00B91736" w:rsidRPr="00BB7971" w:rsidTr="0035760B">
        <w:trPr>
          <w:trHeight w:val="414"/>
        </w:trPr>
        <w:tc>
          <w:tcPr>
            <w:tcW w:w="304" w:type="pct"/>
            <w:tcBorders>
              <w:righ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二</w:t>
            </w:r>
          </w:p>
        </w:tc>
        <w:tc>
          <w:tcPr>
            <w:tcW w:w="767" w:type="pct"/>
            <w:tcBorders>
              <w:lef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瓯海片区</w:t>
            </w:r>
          </w:p>
        </w:tc>
        <w:tc>
          <w:tcPr>
            <w:tcW w:w="586"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37</w:t>
            </w:r>
          </w:p>
        </w:tc>
        <w:tc>
          <w:tcPr>
            <w:tcW w:w="751"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bCs/>
                <w:sz w:val="22"/>
                <w:szCs w:val="22"/>
              </w:rPr>
              <w:t>125</w:t>
            </w:r>
          </w:p>
        </w:tc>
        <w:tc>
          <w:tcPr>
            <w:tcW w:w="669"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85</w:t>
            </w:r>
          </w:p>
        </w:tc>
        <w:tc>
          <w:tcPr>
            <w:tcW w:w="753" w:type="pct"/>
            <w:vAlign w:val="center"/>
          </w:tcPr>
          <w:p w:rsidR="00B91736" w:rsidRPr="00BB7971" w:rsidRDefault="00B91736" w:rsidP="0035760B">
            <w:pPr>
              <w:snapToGrid w:val="0"/>
              <w:jc w:val="center"/>
              <w:rPr>
                <w:rFonts w:ascii="新宋体" w:eastAsia="新宋体" w:hAnsi="新宋体" w:cs="Arial" w:hint="eastAsia"/>
                <w:sz w:val="22"/>
                <w:szCs w:val="22"/>
              </w:rPr>
            </w:pPr>
            <w:r>
              <w:rPr>
                <w:rFonts w:ascii="新宋体" w:eastAsia="新宋体" w:hAnsi="新宋体" w:cs="Arial" w:hint="eastAsia"/>
                <w:sz w:val="22"/>
                <w:szCs w:val="22"/>
              </w:rPr>
              <w:t>652.8</w:t>
            </w:r>
          </w:p>
        </w:tc>
        <w:tc>
          <w:tcPr>
            <w:tcW w:w="1171" w:type="pct"/>
            <w:vMerge/>
            <w:vAlign w:val="center"/>
          </w:tcPr>
          <w:p w:rsidR="00B91736" w:rsidRPr="00BB7971" w:rsidRDefault="00B91736" w:rsidP="0035760B">
            <w:pPr>
              <w:snapToGrid w:val="0"/>
              <w:jc w:val="center"/>
              <w:rPr>
                <w:rFonts w:ascii="新宋体" w:eastAsia="新宋体" w:hAnsi="新宋体" w:cs="Arial" w:hint="eastAsia"/>
                <w:sz w:val="22"/>
                <w:szCs w:val="22"/>
              </w:rPr>
            </w:pPr>
          </w:p>
        </w:tc>
      </w:tr>
      <w:tr w:rsidR="00B91736" w:rsidRPr="00BB7971" w:rsidTr="0035760B">
        <w:trPr>
          <w:trHeight w:val="414"/>
        </w:trPr>
        <w:tc>
          <w:tcPr>
            <w:tcW w:w="304" w:type="pct"/>
            <w:tcBorders>
              <w:righ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三</w:t>
            </w:r>
          </w:p>
        </w:tc>
        <w:tc>
          <w:tcPr>
            <w:tcW w:w="767" w:type="pct"/>
            <w:tcBorders>
              <w:lef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龙湾片区</w:t>
            </w:r>
          </w:p>
        </w:tc>
        <w:tc>
          <w:tcPr>
            <w:tcW w:w="586"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42</w:t>
            </w:r>
          </w:p>
        </w:tc>
        <w:tc>
          <w:tcPr>
            <w:tcW w:w="751"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bCs/>
                <w:sz w:val="22"/>
                <w:szCs w:val="22"/>
              </w:rPr>
              <w:t>115</w:t>
            </w:r>
          </w:p>
        </w:tc>
        <w:tc>
          <w:tcPr>
            <w:tcW w:w="669"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96</w:t>
            </w:r>
          </w:p>
        </w:tc>
        <w:tc>
          <w:tcPr>
            <w:tcW w:w="753" w:type="pct"/>
            <w:vAlign w:val="center"/>
          </w:tcPr>
          <w:p w:rsidR="00B91736" w:rsidRPr="00BB7971" w:rsidRDefault="00B91736" w:rsidP="0035760B">
            <w:pPr>
              <w:snapToGrid w:val="0"/>
              <w:jc w:val="center"/>
              <w:rPr>
                <w:rFonts w:ascii="新宋体" w:eastAsia="新宋体" w:hAnsi="新宋体" w:cs="Arial" w:hint="eastAsia"/>
                <w:sz w:val="22"/>
                <w:szCs w:val="22"/>
              </w:rPr>
            </w:pPr>
            <w:r>
              <w:rPr>
                <w:rFonts w:ascii="新宋体" w:eastAsia="新宋体" w:hAnsi="新宋体" w:cs="Arial" w:hint="eastAsia"/>
                <w:sz w:val="22"/>
                <w:szCs w:val="22"/>
              </w:rPr>
              <w:t>578</w:t>
            </w:r>
          </w:p>
        </w:tc>
        <w:tc>
          <w:tcPr>
            <w:tcW w:w="1171" w:type="pct"/>
            <w:vMerge/>
            <w:vAlign w:val="center"/>
          </w:tcPr>
          <w:p w:rsidR="00B91736" w:rsidRPr="00BB7971" w:rsidRDefault="00B91736" w:rsidP="0035760B">
            <w:pPr>
              <w:snapToGrid w:val="0"/>
              <w:jc w:val="center"/>
              <w:rPr>
                <w:rFonts w:ascii="新宋体" w:eastAsia="新宋体" w:hAnsi="新宋体" w:cs="Arial" w:hint="eastAsia"/>
                <w:sz w:val="22"/>
                <w:szCs w:val="22"/>
              </w:rPr>
            </w:pPr>
          </w:p>
        </w:tc>
      </w:tr>
      <w:tr w:rsidR="00B91736" w:rsidRPr="00BB7971" w:rsidTr="0035760B">
        <w:trPr>
          <w:trHeight w:val="436"/>
        </w:trPr>
        <w:tc>
          <w:tcPr>
            <w:tcW w:w="304" w:type="pct"/>
            <w:tcBorders>
              <w:righ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四</w:t>
            </w:r>
          </w:p>
        </w:tc>
        <w:tc>
          <w:tcPr>
            <w:tcW w:w="767" w:type="pct"/>
            <w:tcBorders>
              <w:left w:val="single" w:sz="4" w:space="0" w:color="auto"/>
            </w:tcBorders>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大厅坐席</w:t>
            </w:r>
          </w:p>
        </w:tc>
        <w:tc>
          <w:tcPr>
            <w:tcW w:w="586"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sz w:val="22"/>
                <w:szCs w:val="22"/>
              </w:rPr>
              <w:t>——</w:t>
            </w:r>
          </w:p>
        </w:tc>
        <w:tc>
          <w:tcPr>
            <w:tcW w:w="751" w:type="pct"/>
            <w:vAlign w:val="center"/>
          </w:tcPr>
          <w:p w:rsidR="00B91736" w:rsidRPr="00BB7971" w:rsidRDefault="00B91736" w:rsidP="0035760B">
            <w:pPr>
              <w:snapToGrid w:val="0"/>
              <w:jc w:val="center"/>
              <w:rPr>
                <w:rFonts w:ascii="新宋体" w:eastAsia="新宋体" w:hAnsi="新宋体" w:cs="Arial"/>
                <w:bCs/>
                <w:sz w:val="22"/>
                <w:szCs w:val="22"/>
              </w:rPr>
            </w:pPr>
            <w:r w:rsidRPr="00BB7971">
              <w:rPr>
                <w:rFonts w:ascii="新宋体" w:eastAsia="新宋体" w:hAnsi="新宋体" w:cs="Arial"/>
                <w:bCs/>
                <w:sz w:val="22"/>
                <w:szCs w:val="22"/>
              </w:rPr>
              <w:t>——</w:t>
            </w:r>
          </w:p>
        </w:tc>
        <w:tc>
          <w:tcPr>
            <w:tcW w:w="669"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35</w:t>
            </w:r>
          </w:p>
        </w:tc>
        <w:tc>
          <w:tcPr>
            <w:tcW w:w="753"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25</w:t>
            </w:r>
            <w:r>
              <w:rPr>
                <w:rFonts w:ascii="新宋体" w:eastAsia="新宋体" w:hAnsi="新宋体" w:cs="Arial" w:hint="eastAsia"/>
                <w:sz w:val="22"/>
                <w:szCs w:val="22"/>
              </w:rPr>
              <w:t>5.5</w:t>
            </w:r>
          </w:p>
        </w:tc>
        <w:tc>
          <w:tcPr>
            <w:tcW w:w="1171" w:type="pct"/>
            <w:vAlign w:val="center"/>
          </w:tcPr>
          <w:p w:rsidR="00B91736" w:rsidRPr="00BB7971" w:rsidRDefault="00B91736" w:rsidP="0035760B">
            <w:pPr>
              <w:snapToGrid w:val="0"/>
              <w:jc w:val="center"/>
              <w:rPr>
                <w:rFonts w:ascii="新宋体" w:eastAsia="新宋体" w:hAnsi="新宋体" w:cs="Arial" w:hint="eastAsia"/>
                <w:sz w:val="22"/>
                <w:szCs w:val="22"/>
              </w:rPr>
            </w:pPr>
          </w:p>
        </w:tc>
      </w:tr>
      <w:tr w:rsidR="00B91736" w:rsidRPr="00BB7971" w:rsidTr="0035760B">
        <w:trPr>
          <w:trHeight w:val="436"/>
        </w:trPr>
        <w:tc>
          <w:tcPr>
            <w:tcW w:w="1070" w:type="pct"/>
            <w:gridSpan w:val="2"/>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合计</w:t>
            </w:r>
          </w:p>
        </w:tc>
        <w:tc>
          <w:tcPr>
            <w:tcW w:w="586" w:type="pct"/>
            <w:vAlign w:val="center"/>
          </w:tcPr>
          <w:p w:rsidR="00B91736" w:rsidRPr="00BB7971" w:rsidRDefault="00B91736" w:rsidP="0035760B">
            <w:pPr>
              <w:snapToGrid w:val="0"/>
              <w:jc w:val="center"/>
              <w:rPr>
                <w:rFonts w:ascii="新宋体" w:eastAsia="新宋体" w:hAnsi="新宋体" w:cs="Arial"/>
                <w:sz w:val="22"/>
                <w:szCs w:val="22"/>
              </w:rPr>
            </w:pPr>
            <w:r w:rsidRPr="00BB7971">
              <w:rPr>
                <w:rFonts w:ascii="新宋体" w:eastAsia="新宋体" w:hAnsi="新宋体" w:cs="Arial" w:hint="eastAsia"/>
                <w:sz w:val="22"/>
                <w:szCs w:val="22"/>
              </w:rPr>
              <w:t>126</w:t>
            </w:r>
          </w:p>
        </w:tc>
        <w:tc>
          <w:tcPr>
            <w:tcW w:w="751" w:type="pct"/>
            <w:vAlign w:val="center"/>
          </w:tcPr>
          <w:p w:rsidR="00B91736" w:rsidRPr="00BB7971" w:rsidRDefault="00B91736" w:rsidP="0035760B">
            <w:pPr>
              <w:snapToGrid w:val="0"/>
              <w:jc w:val="center"/>
              <w:rPr>
                <w:rFonts w:ascii="新宋体" w:eastAsia="新宋体" w:hAnsi="新宋体" w:cs="Arial"/>
                <w:bCs/>
                <w:sz w:val="22"/>
                <w:szCs w:val="22"/>
              </w:rPr>
            </w:pPr>
            <w:r w:rsidRPr="00BB7971">
              <w:rPr>
                <w:rFonts w:ascii="新宋体" w:eastAsia="新宋体" w:hAnsi="新宋体" w:cs="Arial" w:hint="eastAsia"/>
                <w:bCs/>
                <w:sz w:val="22"/>
                <w:szCs w:val="22"/>
              </w:rPr>
              <w:t>320</w:t>
            </w:r>
          </w:p>
        </w:tc>
        <w:tc>
          <w:tcPr>
            <w:tcW w:w="669"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327</w:t>
            </w:r>
          </w:p>
        </w:tc>
        <w:tc>
          <w:tcPr>
            <w:tcW w:w="753" w:type="pct"/>
            <w:vAlign w:val="center"/>
          </w:tcPr>
          <w:p w:rsidR="00B91736" w:rsidRPr="00BB7971" w:rsidRDefault="00B91736" w:rsidP="0035760B">
            <w:pPr>
              <w:snapToGrid w:val="0"/>
              <w:jc w:val="center"/>
              <w:rPr>
                <w:rFonts w:ascii="新宋体" w:eastAsia="新宋体" w:hAnsi="新宋体" w:cs="Arial" w:hint="eastAsia"/>
                <w:sz w:val="22"/>
                <w:szCs w:val="22"/>
              </w:rPr>
            </w:pPr>
            <w:r w:rsidRPr="00BB7971">
              <w:rPr>
                <w:rFonts w:ascii="新宋体" w:eastAsia="新宋体" w:hAnsi="新宋体" w:cs="Arial" w:hint="eastAsia"/>
                <w:sz w:val="22"/>
                <w:szCs w:val="22"/>
              </w:rPr>
              <w:t>2241.</w:t>
            </w:r>
            <w:r>
              <w:rPr>
                <w:rFonts w:ascii="新宋体" w:eastAsia="新宋体" w:hAnsi="新宋体" w:cs="Arial" w:hint="eastAsia"/>
                <w:sz w:val="22"/>
                <w:szCs w:val="22"/>
              </w:rPr>
              <w:t>1</w:t>
            </w:r>
          </w:p>
        </w:tc>
        <w:tc>
          <w:tcPr>
            <w:tcW w:w="1171" w:type="pct"/>
            <w:vAlign w:val="center"/>
          </w:tcPr>
          <w:p w:rsidR="00B91736" w:rsidRPr="00BB7971" w:rsidRDefault="00B91736" w:rsidP="0035760B">
            <w:pPr>
              <w:snapToGrid w:val="0"/>
              <w:jc w:val="center"/>
              <w:rPr>
                <w:rFonts w:ascii="新宋体" w:eastAsia="新宋体" w:hAnsi="新宋体" w:cs="Arial" w:hint="eastAsia"/>
                <w:sz w:val="22"/>
                <w:szCs w:val="22"/>
              </w:rPr>
            </w:pPr>
          </w:p>
        </w:tc>
      </w:tr>
    </w:tbl>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b/>
          <w:bCs/>
          <w:sz w:val="22"/>
          <w:szCs w:val="22"/>
        </w:rPr>
        <w:t>2</w:t>
      </w:r>
      <w:r w:rsidRPr="00BB7971">
        <w:rPr>
          <w:rFonts w:ascii="新宋体" w:eastAsia="新宋体" w:hAnsi="新宋体" w:cs="Arial" w:hint="eastAsia"/>
          <w:b/>
          <w:bCs/>
          <w:sz w:val="22"/>
          <w:szCs w:val="22"/>
        </w:rPr>
        <w:t>、投标要求</w:t>
      </w:r>
      <w:r w:rsidRPr="00BB7971">
        <w:rPr>
          <w:rFonts w:ascii="新宋体" w:eastAsia="新宋体" w:hAnsi="新宋体" w:cs="Arial"/>
          <w:b/>
          <w:bCs/>
          <w:sz w:val="22"/>
          <w:szCs w:val="22"/>
        </w:rPr>
        <w:t xml:space="preserve"> </w:t>
      </w:r>
    </w:p>
    <w:p w:rsidR="00B91736" w:rsidRPr="00BB7971" w:rsidRDefault="00B91736" w:rsidP="00B91736">
      <w:pPr>
        <w:numPr>
          <w:ilvl w:val="0"/>
          <w:numId w:val="3"/>
        </w:numPr>
        <w:tabs>
          <w:tab w:val="clear" w:pos="720"/>
          <w:tab w:val="num" w:pos="567"/>
          <w:tab w:val="num" w:pos="900"/>
          <w:tab w:val="left" w:pos="993"/>
        </w:tabs>
        <w:snapToGrid w:val="0"/>
        <w:spacing w:line="400" w:lineRule="exact"/>
        <w:ind w:left="539" w:hangingChars="245" w:hanging="539"/>
        <w:rPr>
          <w:rFonts w:ascii="新宋体" w:eastAsia="新宋体" w:hAnsi="新宋体" w:cs="Arial"/>
          <w:sz w:val="22"/>
          <w:szCs w:val="22"/>
          <w:u w:val="single"/>
        </w:rPr>
      </w:pPr>
      <w:r w:rsidRPr="00BB7971">
        <w:rPr>
          <w:rFonts w:ascii="新宋体" w:eastAsia="新宋体" w:hAnsi="新宋体" w:cs="Arial" w:hint="eastAsia"/>
          <w:bCs/>
          <w:sz w:val="22"/>
          <w:szCs w:val="22"/>
        </w:rPr>
        <w:t>▲</w:t>
      </w:r>
      <w:r w:rsidRPr="00BB7971">
        <w:rPr>
          <w:rFonts w:ascii="新宋体" w:eastAsia="新宋体" w:hAnsi="新宋体" w:cs="Arial" w:hint="eastAsia"/>
          <w:sz w:val="22"/>
          <w:szCs w:val="22"/>
          <w:u w:val="single"/>
        </w:rPr>
        <w:t>本项目要求供应商按照上表各标段规定的额定人员数量要求组建相应的专业服务队伍，为采购人提供“数字城管”信息采集人员和大厅坐席人员外包服务，在</w:t>
      </w:r>
      <w:r w:rsidRPr="00BB7971">
        <w:rPr>
          <w:rFonts w:ascii="新宋体" w:eastAsia="新宋体" w:hAnsi="新宋体" w:cs="Arial" w:hint="eastAsia"/>
          <w:sz w:val="22"/>
          <w:szCs w:val="22"/>
          <w:u w:val="single"/>
        </w:rPr>
        <w:lastRenderedPageBreak/>
        <w:t>保持额定人员数不变的情况下，采购人可以根据实际需要适时调整路面采集人员数。</w:t>
      </w:r>
    </w:p>
    <w:p w:rsidR="00B91736" w:rsidRPr="00BB7971" w:rsidRDefault="00B91736" w:rsidP="00B91736">
      <w:pPr>
        <w:numPr>
          <w:ilvl w:val="0"/>
          <w:numId w:val="3"/>
        </w:numPr>
        <w:tabs>
          <w:tab w:val="clear" w:pos="720"/>
          <w:tab w:val="num" w:pos="567"/>
          <w:tab w:val="num" w:pos="900"/>
          <w:tab w:val="left" w:pos="993"/>
        </w:tabs>
        <w:snapToGrid w:val="0"/>
        <w:spacing w:line="400" w:lineRule="exact"/>
        <w:ind w:left="539" w:hangingChars="245" w:hanging="539"/>
        <w:rPr>
          <w:rFonts w:ascii="新宋体" w:eastAsia="新宋体" w:hAnsi="新宋体" w:cs="Arial" w:hint="eastAsia"/>
          <w:b/>
          <w:sz w:val="22"/>
          <w:szCs w:val="22"/>
          <w:u w:val="single"/>
        </w:rPr>
      </w:pPr>
      <w:r w:rsidRPr="00BB7971">
        <w:rPr>
          <w:rFonts w:ascii="新宋体" w:eastAsia="新宋体" w:hAnsi="新宋体" w:cs="Arial" w:hint="eastAsia"/>
          <w:bCs/>
          <w:sz w:val="22"/>
          <w:szCs w:val="22"/>
        </w:rPr>
        <w:t>▲</w:t>
      </w:r>
      <w:r w:rsidRPr="00BB7971">
        <w:rPr>
          <w:rFonts w:ascii="新宋体" w:eastAsia="新宋体" w:hAnsi="新宋体" w:hint="eastAsia"/>
          <w:sz w:val="22"/>
          <w:szCs w:val="22"/>
          <w:u w:val="single"/>
        </w:rPr>
        <w:t>投标供应商根据自己的技术和商务优势</w:t>
      </w:r>
      <w:r w:rsidRPr="00BB7971">
        <w:rPr>
          <w:rFonts w:ascii="新宋体" w:eastAsia="新宋体" w:hAnsi="新宋体" w:cs="Arial" w:hint="eastAsia"/>
          <w:sz w:val="22"/>
          <w:szCs w:val="22"/>
          <w:u w:val="single"/>
        </w:rPr>
        <w:t>可对全部标段或一个或多个标段进行投标，但不得只对标段中部分采购内容进行投标。</w:t>
      </w:r>
    </w:p>
    <w:p w:rsidR="00B91736" w:rsidRPr="00BB7971" w:rsidRDefault="00B91736" w:rsidP="00B91736">
      <w:pPr>
        <w:numPr>
          <w:ilvl w:val="0"/>
          <w:numId w:val="3"/>
        </w:numPr>
        <w:tabs>
          <w:tab w:val="clear" w:pos="720"/>
          <w:tab w:val="num" w:pos="567"/>
          <w:tab w:val="num" w:pos="900"/>
          <w:tab w:val="left" w:pos="993"/>
        </w:tabs>
        <w:snapToGrid w:val="0"/>
        <w:spacing w:line="400" w:lineRule="exact"/>
        <w:ind w:left="539" w:hangingChars="245" w:hanging="539"/>
        <w:rPr>
          <w:rFonts w:ascii="新宋体" w:eastAsia="新宋体" w:hAnsi="新宋体" w:cs="Arial" w:hint="eastAsia"/>
          <w:b/>
          <w:sz w:val="22"/>
          <w:szCs w:val="22"/>
          <w:u w:val="single"/>
        </w:rPr>
      </w:pPr>
      <w:r w:rsidRPr="00BB7971">
        <w:rPr>
          <w:rFonts w:ascii="新宋体" w:eastAsia="新宋体" w:hAnsi="新宋体" w:cs="Arial" w:hint="eastAsia"/>
          <w:sz w:val="22"/>
          <w:szCs w:val="22"/>
          <w:u w:val="single"/>
        </w:rPr>
        <w:t>为保证本项目信息采集服务工作形成良性公平的竞争机制，投标供应商在参加本项目多个标段投标时，</w:t>
      </w:r>
      <w:r w:rsidRPr="00BB7971">
        <w:rPr>
          <w:rFonts w:ascii="新宋体" w:eastAsia="新宋体" w:hAnsi="新宋体" w:cs="Arial" w:hint="eastAsia"/>
          <w:bCs/>
          <w:sz w:val="22"/>
          <w:szCs w:val="22"/>
          <w:u w:val="single"/>
        </w:rPr>
        <w:t>最多只能中标1个标段，具体按照标段号（1-4）顺序排列确定中标标段，即投标供应商已被推荐为前</w:t>
      </w:r>
      <w:r w:rsidRPr="00BB7971">
        <w:rPr>
          <w:rFonts w:ascii="新宋体" w:eastAsia="新宋体" w:hAnsi="新宋体" w:cs="Arial" w:hint="eastAsia"/>
          <w:sz w:val="22"/>
          <w:szCs w:val="22"/>
          <w:u w:val="single"/>
        </w:rPr>
        <w:t>一标段第一中标候选人的，不再被推荐为后序标段的中标候选人，但作为合格供应商参与评审</w:t>
      </w:r>
      <w:r w:rsidRPr="00BB7971">
        <w:rPr>
          <w:rFonts w:ascii="新宋体" w:eastAsia="新宋体" w:hAnsi="新宋体" w:cs="Arial" w:hint="eastAsia"/>
          <w:bCs/>
          <w:sz w:val="22"/>
          <w:szCs w:val="22"/>
          <w:u w:val="single"/>
        </w:rPr>
        <w:t>。</w:t>
      </w:r>
    </w:p>
    <w:p w:rsidR="00B91736" w:rsidRPr="00BB7971" w:rsidRDefault="00B91736" w:rsidP="00B91736">
      <w:pPr>
        <w:numPr>
          <w:ilvl w:val="0"/>
          <w:numId w:val="3"/>
        </w:numPr>
        <w:tabs>
          <w:tab w:val="clear" w:pos="720"/>
          <w:tab w:val="num" w:pos="567"/>
          <w:tab w:val="num" w:pos="900"/>
          <w:tab w:val="left" w:pos="993"/>
        </w:tabs>
        <w:snapToGrid w:val="0"/>
        <w:spacing w:line="400" w:lineRule="exact"/>
        <w:ind w:left="539" w:hangingChars="245" w:hanging="539"/>
        <w:rPr>
          <w:rFonts w:ascii="新宋体" w:eastAsia="新宋体" w:hAnsi="新宋体" w:cs="Arial"/>
          <w:sz w:val="22"/>
          <w:szCs w:val="22"/>
        </w:rPr>
      </w:pPr>
      <w:r w:rsidRPr="00BB7971">
        <w:rPr>
          <w:rFonts w:ascii="新宋体" w:eastAsia="新宋体" w:hAnsi="新宋体" w:cs="Arial" w:hint="eastAsia"/>
          <w:bCs/>
          <w:sz w:val="22"/>
          <w:szCs w:val="22"/>
        </w:rPr>
        <w:t>▲</w:t>
      </w:r>
      <w:r w:rsidRPr="00BB7971">
        <w:rPr>
          <w:rFonts w:ascii="新宋体" w:eastAsia="新宋体" w:hAnsi="新宋体" w:cs="Arial" w:hint="eastAsia"/>
          <w:b/>
          <w:sz w:val="22"/>
          <w:szCs w:val="22"/>
          <w:u w:val="single"/>
        </w:rPr>
        <w:t>投标供应商在选择的所投标段（</w:t>
      </w:r>
      <w:r w:rsidRPr="00BB7971">
        <w:rPr>
          <w:rFonts w:ascii="新宋体" w:eastAsia="新宋体" w:hAnsi="新宋体" w:cs="Arial"/>
          <w:b/>
          <w:sz w:val="22"/>
          <w:szCs w:val="22"/>
          <w:u w:val="single"/>
        </w:rPr>
        <w:t>1</w:t>
      </w:r>
      <w:r w:rsidRPr="00BB7971">
        <w:rPr>
          <w:rFonts w:ascii="新宋体" w:eastAsia="新宋体" w:hAnsi="新宋体" w:cs="Arial" w:hint="eastAsia"/>
          <w:b/>
          <w:sz w:val="22"/>
          <w:szCs w:val="22"/>
          <w:u w:val="single"/>
        </w:rPr>
        <w:t>-</w:t>
      </w:r>
      <w:r w:rsidRPr="00BB7971">
        <w:rPr>
          <w:rFonts w:ascii="新宋体" w:eastAsia="新宋体" w:hAnsi="新宋体" w:cs="Arial"/>
          <w:b/>
          <w:sz w:val="22"/>
          <w:szCs w:val="22"/>
          <w:u w:val="single"/>
        </w:rPr>
        <w:t>3</w:t>
      </w:r>
      <w:r w:rsidRPr="00BB7971">
        <w:rPr>
          <w:rFonts w:ascii="新宋体" w:eastAsia="新宋体" w:hAnsi="新宋体" w:cs="Arial" w:hint="eastAsia"/>
          <w:b/>
          <w:sz w:val="22"/>
          <w:szCs w:val="22"/>
          <w:u w:val="single"/>
        </w:rPr>
        <w:t>）区域范围内应无涉及数字城管事件与部件的管理、养护作业、坐席服务等职责，否则将取消投标及中标资格。</w:t>
      </w:r>
    </w:p>
    <w:p w:rsidR="00B91736" w:rsidRPr="00BB7971" w:rsidRDefault="00B91736" w:rsidP="00B91736">
      <w:pPr>
        <w:numPr>
          <w:ilvl w:val="0"/>
          <w:numId w:val="3"/>
        </w:numPr>
        <w:tabs>
          <w:tab w:val="clear" w:pos="720"/>
          <w:tab w:val="num" w:pos="567"/>
          <w:tab w:val="num" w:pos="900"/>
          <w:tab w:val="left" w:pos="993"/>
        </w:tabs>
        <w:snapToGrid w:val="0"/>
        <w:spacing w:line="400" w:lineRule="exact"/>
        <w:ind w:left="539" w:hangingChars="245" w:hanging="539"/>
        <w:rPr>
          <w:rFonts w:ascii="新宋体" w:eastAsia="新宋体" w:hAnsi="新宋体" w:cs="Arial"/>
          <w:b/>
          <w:sz w:val="22"/>
          <w:szCs w:val="22"/>
          <w:u w:val="single"/>
        </w:rPr>
      </w:pPr>
      <w:r w:rsidRPr="00BB7971">
        <w:rPr>
          <w:rFonts w:ascii="新宋体" w:eastAsia="新宋体" w:hAnsi="新宋体" w:cs="Arial" w:hint="eastAsia"/>
          <w:bCs/>
          <w:sz w:val="22"/>
          <w:szCs w:val="22"/>
        </w:rPr>
        <w:t>▲</w:t>
      </w:r>
      <w:r w:rsidRPr="00BB7971">
        <w:rPr>
          <w:rFonts w:ascii="新宋体" w:eastAsia="新宋体" w:hAnsi="新宋体" w:cs="Arial" w:hint="eastAsia"/>
          <w:b/>
          <w:sz w:val="22"/>
          <w:szCs w:val="22"/>
          <w:u w:val="single"/>
        </w:rPr>
        <w:t>投标供应商在选择所投的第四标段区域范围内应无涉及数字城管事件与部件的管理、养护作业等职责，否则将取消投标及中标资格。</w:t>
      </w:r>
    </w:p>
    <w:p w:rsidR="00B91736" w:rsidRPr="00BB7971" w:rsidRDefault="00B91736" w:rsidP="00B91736">
      <w:pPr>
        <w:numPr>
          <w:ilvl w:val="0"/>
          <w:numId w:val="3"/>
        </w:numPr>
        <w:tabs>
          <w:tab w:val="clear" w:pos="720"/>
          <w:tab w:val="num" w:pos="567"/>
          <w:tab w:val="num" w:pos="900"/>
          <w:tab w:val="left" w:pos="993"/>
        </w:tabs>
        <w:snapToGrid w:val="0"/>
        <w:spacing w:line="400" w:lineRule="exact"/>
        <w:ind w:left="539" w:hangingChars="245" w:hanging="539"/>
        <w:rPr>
          <w:rFonts w:ascii="新宋体" w:eastAsia="新宋体" w:hAnsi="新宋体" w:cs="Arial"/>
          <w:sz w:val="22"/>
          <w:szCs w:val="22"/>
          <w:u w:val="single"/>
        </w:rPr>
      </w:pPr>
      <w:r w:rsidRPr="00BB7971">
        <w:rPr>
          <w:rFonts w:ascii="新宋体" w:eastAsia="新宋体" w:hAnsi="新宋体" w:cs="Arial" w:hint="eastAsia"/>
          <w:bCs/>
          <w:sz w:val="22"/>
          <w:szCs w:val="22"/>
        </w:rPr>
        <w:t>合同履行期内，项目负责人及项目组主要成员应与投标文件保持一致，未经采购人同意，不得擅自更</w:t>
      </w:r>
      <w:r w:rsidRPr="00BB7971">
        <w:rPr>
          <w:rFonts w:ascii="新宋体" w:eastAsia="新宋体" w:hAnsi="新宋体" w:cs="Arial" w:hint="eastAsia"/>
          <w:sz w:val="22"/>
          <w:szCs w:val="22"/>
        </w:rPr>
        <w:t>换，否则按违约处理，采购人有权取消其中标资格、终止合同，并追究其违约责任。</w:t>
      </w:r>
    </w:p>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（二）项目具体服务内容：</w:t>
      </w:r>
    </w:p>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1、信息采集（标段一、二、三）</w:t>
      </w:r>
    </w:p>
    <w:p w:rsidR="00B91736" w:rsidRPr="00BB7971" w:rsidRDefault="00B91736" w:rsidP="00B91736">
      <w:p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
          <w:bCs/>
          <w:sz w:val="22"/>
          <w:szCs w:val="22"/>
        </w:rPr>
        <w:t>1.1项目实施范围</w:t>
      </w:r>
    </w:p>
    <w:p w:rsidR="00B91736" w:rsidRPr="00BB7971" w:rsidRDefault="00B91736" w:rsidP="00B91736">
      <w:pPr>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）标段一为鹿城片区(含东瓯大桥、瓯越大桥)约</w:t>
      </w:r>
      <w:r w:rsidRPr="00BB7971">
        <w:rPr>
          <w:rFonts w:ascii="新宋体" w:eastAsia="新宋体" w:hAnsi="新宋体" w:cs="Arial"/>
          <w:bCs/>
          <w:sz w:val="22"/>
          <w:szCs w:val="22"/>
        </w:rPr>
        <w:t>80</w:t>
      </w:r>
      <w:r w:rsidRPr="00BB7971">
        <w:rPr>
          <w:rFonts w:ascii="新宋体" w:eastAsia="新宋体" w:hAnsi="新宋体" w:cs="Arial" w:hint="eastAsia"/>
          <w:bCs/>
          <w:sz w:val="22"/>
          <w:szCs w:val="22"/>
        </w:rPr>
        <w:t>平方公里。</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）标段二为瓯海片区（含温州生态园范围、高教园区范围、瓯海大道瓯海段）约</w:t>
      </w:r>
      <w:r w:rsidRPr="00BB7971">
        <w:rPr>
          <w:rFonts w:ascii="新宋体" w:eastAsia="新宋体" w:hAnsi="新宋体" w:cs="Arial"/>
          <w:bCs/>
          <w:sz w:val="22"/>
          <w:szCs w:val="22"/>
        </w:rPr>
        <w:t>125</w:t>
      </w:r>
      <w:r w:rsidRPr="00BB7971">
        <w:rPr>
          <w:rFonts w:ascii="新宋体" w:eastAsia="新宋体" w:hAnsi="新宋体" w:cs="Arial" w:hint="eastAsia"/>
          <w:bCs/>
          <w:sz w:val="22"/>
          <w:szCs w:val="22"/>
        </w:rPr>
        <w:t>平方公里。</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3</w:t>
      </w:r>
      <w:r w:rsidRPr="00BB7971">
        <w:rPr>
          <w:rFonts w:ascii="新宋体" w:eastAsia="新宋体" w:hAnsi="新宋体" w:cs="Arial" w:hint="eastAsia"/>
          <w:bCs/>
          <w:sz w:val="22"/>
          <w:szCs w:val="22"/>
        </w:rPr>
        <w:t>）标段三为龙湾片区（含温州经开区、瓯江口新区范围、瓯海大道龙湾段）约</w:t>
      </w:r>
      <w:r w:rsidRPr="00BB7971">
        <w:rPr>
          <w:rFonts w:ascii="新宋体" w:eastAsia="新宋体" w:hAnsi="新宋体" w:cs="Arial"/>
          <w:bCs/>
          <w:sz w:val="22"/>
          <w:szCs w:val="22"/>
        </w:rPr>
        <w:t>115</w:t>
      </w:r>
      <w:r w:rsidRPr="00BB7971">
        <w:rPr>
          <w:rFonts w:ascii="新宋体" w:eastAsia="新宋体" w:hAnsi="新宋体" w:cs="Arial" w:hint="eastAsia"/>
          <w:bCs/>
          <w:sz w:val="22"/>
          <w:szCs w:val="22"/>
        </w:rPr>
        <w:t>平方公里。</w:t>
      </w:r>
    </w:p>
    <w:p w:rsidR="00B91736" w:rsidRPr="00BB7971" w:rsidRDefault="00B91736" w:rsidP="00B91736">
      <w:pPr>
        <w:snapToGrid w:val="0"/>
        <w:spacing w:line="400" w:lineRule="exact"/>
        <w:ind w:leftChars="52" w:left="549" w:hangingChars="200" w:hanging="440"/>
        <w:rPr>
          <w:rFonts w:ascii="新宋体" w:eastAsia="新宋体" w:hAnsi="新宋体" w:cs="Arial"/>
          <w:bCs/>
          <w:sz w:val="22"/>
          <w:szCs w:val="22"/>
        </w:rPr>
      </w:pPr>
      <w:r w:rsidRPr="00BB7971">
        <w:rPr>
          <w:rFonts w:ascii="新宋体" w:eastAsia="新宋体" w:hAnsi="新宋体" w:cs="Arial" w:hint="eastAsia"/>
          <w:bCs/>
          <w:sz w:val="22"/>
          <w:szCs w:val="22"/>
        </w:rPr>
        <w:t xml:space="preserve">(4) </w:t>
      </w:r>
      <w:r w:rsidRPr="00BB7971">
        <w:rPr>
          <w:rFonts w:ascii="新宋体" w:eastAsia="新宋体" w:hAnsi="新宋体" w:cs="Arial"/>
          <w:bCs/>
          <w:sz w:val="22"/>
          <w:szCs w:val="22"/>
        </w:rPr>
        <w:t>采购人</w:t>
      </w:r>
      <w:r w:rsidRPr="00BB7971">
        <w:rPr>
          <w:rFonts w:ascii="新宋体" w:eastAsia="新宋体" w:hAnsi="新宋体" w:cs="Arial" w:hint="eastAsia"/>
          <w:bCs/>
          <w:sz w:val="22"/>
          <w:szCs w:val="22"/>
        </w:rPr>
        <w:t>可</w:t>
      </w:r>
      <w:r w:rsidRPr="00BB7971">
        <w:rPr>
          <w:rFonts w:ascii="新宋体" w:eastAsia="新宋体" w:hAnsi="新宋体" w:cs="Arial"/>
          <w:bCs/>
          <w:sz w:val="22"/>
          <w:szCs w:val="22"/>
        </w:rPr>
        <w:t>根据城市发展的实际</w:t>
      </w:r>
      <w:r w:rsidRPr="00BB7971">
        <w:rPr>
          <w:rFonts w:ascii="新宋体" w:eastAsia="新宋体" w:hAnsi="新宋体" w:cs="Arial" w:hint="eastAsia"/>
          <w:bCs/>
          <w:sz w:val="22"/>
          <w:szCs w:val="22"/>
        </w:rPr>
        <w:t>需要对各标段服务范围（网格）进行</w:t>
      </w:r>
      <w:r w:rsidRPr="00BB7971">
        <w:rPr>
          <w:rFonts w:ascii="新宋体" w:eastAsia="新宋体" w:hAnsi="新宋体" w:cs="Arial"/>
          <w:bCs/>
          <w:sz w:val="22"/>
          <w:szCs w:val="22"/>
        </w:rPr>
        <w:t>调整并相应增减人数</w:t>
      </w:r>
      <w:r w:rsidRPr="00BB7971">
        <w:rPr>
          <w:rFonts w:ascii="新宋体" w:eastAsia="新宋体" w:hAnsi="新宋体" w:cs="Arial" w:hint="eastAsia"/>
          <w:bCs/>
          <w:sz w:val="22"/>
          <w:szCs w:val="22"/>
        </w:rPr>
        <w:t>，合同总价应根据实际发生额进行结算，供应商必须无条件接受。</w:t>
      </w:r>
    </w:p>
    <w:p w:rsidR="00B91736" w:rsidRPr="00BB7971" w:rsidRDefault="00B91736" w:rsidP="00B91736">
      <w:pPr>
        <w:snapToGrid w:val="0"/>
        <w:spacing w:line="400" w:lineRule="exact"/>
        <w:rPr>
          <w:rFonts w:ascii="新宋体" w:eastAsia="新宋体" w:hAnsi="新宋体" w:cs="Arial"/>
          <w:b/>
          <w:sz w:val="22"/>
          <w:szCs w:val="22"/>
        </w:rPr>
      </w:pPr>
      <w:r w:rsidRPr="00BB7971">
        <w:rPr>
          <w:rFonts w:ascii="新宋体" w:eastAsia="新宋体" w:hAnsi="新宋体" w:cs="Arial" w:hint="eastAsia"/>
          <w:b/>
          <w:sz w:val="22"/>
          <w:szCs w:val="22"/>
        </w:rPr>
        <w:t>1.2信息采集人员具体工作如下（不仅限于此）：</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）依据相关城市管理标准，</w:t>
      </w:r>
      <w:r w:rsidRPr="00BB7971">
        <w:rPr>
          <w:rFonts w:ascii="新宋体" w:eastAsia="新宋体" w:hAnsi="新宋体" w:cs="Arial" w:hint="eastAsia"/>
          <w:sz w:val="22"/>
          <w:szCs w:val="22"/>
        </w:rPr>
        <w:t>在“数字城管”覆盖区域内，</w:t>
      </w:r>
      <w:r w:rsidRPr="00BB7971">
        <w:rPr>
          <w:rFonts w:ascii="新宋体" w:eastAsia="新宋体" w:hAnsi="新宋体" w:cs="Arial" w:hint="eastAsia"/>
          <w:bCs/>
          <w:sz w:val="22"/>
          <w:szCs w:val="22"/>
        </w:rPr>
        <w:t>以人工巡查的方式负责对城市事件动态问题及部件完好、变更等信息的限时采集；</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）对热线投诉、</w:t>
      </w:r>
      <w:r w:rsidRPr="00BB7971">
        <w:rPr>
          <w:rFonts w:ascii="新宋体" w:eastAsia="新宋体" w:hAnsi="新宋体" w:cs="Arial" w:hint="eastAsia"/>
          <w:sz w:val="22"/>
          <w:szCs w:val="22"/>
        </w:rPr>
        <w:t>视频监控、应急联动、互联网举报、上级交办</w:t>
      </w:r>
      <w:r w:rsidRPr="00BB7971">
        <w:rPr>
          <w:rFonts w:ascii="新宋体" w:eastAsia="新宋体" w:hAnsi="新宋体" w:cs="Arial" w:hint="eastAsia"/>
          <w:bCs/>
          <w:sz w:val="22"/>
          <w:szCs w:val="22"/>
        </w:rPr>
        <w:t>等各种途径收集的问题进行核实；</w:t>
      </w:r>
    </w:p>
    <w:p w:rsidR="00B91736" w:rsidRPr="00BB7971" w:rsidRDefault="00B91736" w:rsidP="00B91736">
      <w:pPr>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3</w:t>
      </w:r>
      <w:r w:rsidRPr="00BB7971">
        <w:rPr>
          <w:rFonts w:ascii="新宋体" w:eastAsia="新宋体" w:hAnsi="新宋体" w:cs="Arial" w:hint="eastAsia"/>
          <w:bCs/>
          <w:sz w:val="22"/>
          <w:szCs w:val="22"/>
        </w:rPr>
        <w:t>）对所有派遣处置的问题结案前进行核查；</w:t>
      </w:r>
    </w:p>
    <w:p w:rsidR="00B91736" w:rsidRPr="00BB7971" w:rsidRDefault="00B91736" w:rsidP="00B91736">
      <w:pPr>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4</w:t>
      </w:r>
      <w:r w:rsidRPr="00BB7971">
        <w:rPr>
          <w:rFonts w:ascii="新宋体" w:eastAsia="新宋体" w:hAnsi="新宋体" w:cs="Arial" w:hint="eastAsia"/>
          <w:bCs/>
          <w:sz w:val="22"/>
          <w:szCs w:val="22"/>
        </w:rPr>
        <w:t>）</w:t>
      </w:r>
      <w:r w:rsidRPr="00BB7971">
        <w:rPr>
          <w:rFonts w:ascii="新宋体" w:eastAsia="新宋体" w:hAnsi="新宋体" w:cs="Arial" w:hint="eastAsia"/>
          <w:sz w:val="22"/>
          <w:szCs w:val="22"/>
        </w:rPr>
        <w:t>对责任网格内力所能及的市政、市容环境类城市管理问题突出实行“举手之劳”；</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5</w:t>
      </w:r>
      <w:r w:rsidRPr="00BB7971">
        <w:rPr>
          <w:rFonts w:ascii="新宋体" w:eastAsia="新宋体" w:hAnsi="新宋体" w:cs="Arial" w:hint="eastAsia"/>
          <w:bCs/>
          <w:sz w:val="22"/>
          <w:szCs w:val="22"/>
        </w:rPr>
        <w:t>）对政府关注的各项专项内容提供专项普查服务，包括针对台风、暴雨等灾害天气提供快速的紧急情况普查服务；</w:t>
      </w:r>
    </w:p>
    <w:p w:rsidR="00B91736" w:rsidRPr="00BB7971" w:rsidRDefault="00B91736" w:rsidP="00B91736">
      <w:pPr>
        <w:snapToGrid w:val="0"/>
        <w:spacing w:line="400" w:lineRule="exact"/>
        <w:ind w:left="550" w:hangingChars="250" w:hanging="550"/>
        <w:rPr>
          <w:rFonts w:ascii="新宋体" w:eastAsia="新宋体" w:hAnsi="新宋体" w:cs="Arial" w:hint="eastAsia"/>
          <w:sz w:val="22"/>
          <w:szCs w:val="22"/>
        </w:rPr>
      </w:pPr>
      <w:r w:rsidRPr="00BB7971">
        <w:rPr>
          <w:rFonts w:ascii="新宋体" w:eastAsia="新宋体" w:hAnsi="新宋体" w:cs="Arial" w:hint="eastAsia"/>
          <w:bCs/>
          <w:sz w:val="22"/>
          <w:szCs w:val="22"/>
        </w:rPr>
        <w:lastRenderedPageBreak/>
        <w:t>（</w:t>
      </w:r>
      <w:r w:rsidRPr="00BB7971">
        <w:rPr>
          <w:rFonts w:ascii="新宋体" w:eastAsia="新宋体" w:hAnsi="新宋体" w:cs="Arial"/>
          <w:bCs/>
          <w:sz w:val="22"/>
          <w:szCs w:val="22"/>
        </w:rPr>
        <w:t>6</w:t>
      </w:r>
      <w:r w:rsidRPr="00BB7971">
        <w:rPr>
          <w:rFonts w:ascii="新宋体" w:eastAsia="新宋体" w:hAnsi="新宋体" w:cs="Arial" w:hint="eastAsia"/>
          <w:bCs/>
          <w:sz w:val="22"/>
          <w:szCs w:val="22"/>
        </w:rPr>
        <w:t>）</w:t>
      </w:r>
      <w:r w:rsidRPr="00BB7971">
        <w:rPr>
          <w:rFonts w:ascii="新宋体" w:eastAsia="新宋体" w:hAnsi="新宋体" w:cs="Arial" w:hint="eastAsia"/>
          <w:sz w:val="22"/>
          <w:szCs w:val="22"/>
        </w:rPr>
        <w:t>根据城市管理工作的要求，实施</w:t>
      </w:r>
      <w:r w:rsidRPr="00BB7971">
        <w:rPr>
          <w:rFonts w:ascii="新宋体" w:eastAsia="新宋体" w:hAnsi="新宋体" w:cs="Arial" w:hint="eastAsia"/>
          <w:bCs/>
          <w:sz w:val="22"/>
          <w:szCs w:val="22"/>
        </w:rPr>
        <w:t>双休日重点工作内容的采集</w:t>
      </w:r>
      <w:r w:rsidRPr="00BB7971">
        <w:rPr>
          <w:rFonts w:ascii="新宋体" w:eastAsia="新宋体" w:hAnsi="新宋体" w:cs="Arial" w:hint="eastAsia"/>
          <w:sz w:val="22"/>
          <w:szCs w:val="22"/>
        </w:rPr>
        <w:t>，处理其他指定的</w:t>
      </w:r>
      <w:r w:rsidRPr="00BB7971">
        <w:rPr>
          <w:rFonts w:ascii="新宋体" w:eastAsia="新宋体" w:hAnsi="新宋体" w:cs="Arial" w:hint="eastAsia"/>
          <w:bCs/>
          <w:sz w:val="22"/>
          <w:szCs w:val="22"/>
        </w:rPr>
        <w:t>专项交办</w:t>
      </w:r>
      <w:r w:rsidRPr="00BB7971">
        <w:rPr>
          <w:rFonts w:ascii="新宋体" w:eastAsia="新宋体" w:hAnsi="新宋体" w:cs="Arial" w:hint="eastAsia"/>
          <w:sz w:val="22"/>
          <w:szCs w:val="22"/>
        </w:rPr>
        <w:t>任务；</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bCs/>
          <w:sz w:val="22"/>
          <w:szCs w:val="22"/>
        </w:rPr>
        <w:t>（</w:t>
      </w:r>
      <w:r w:rsidRPr="00BB7971">
        <w:rPr>
          <w:rFonts w:ascii="新宋体" w:eastAsia="新宋体" w:hAnsi="新宋体" w:cs="Arial" w:hint="eastAsia"/>
          <w:bCs/>
          <w:sz w:val="22"/>
          <w:szCs w:val="22"/>
        </w:rPr>
        <w:t>7</w:t>
      </w:r>
      <w:r w:rsidRPr="00BB7971">
        <w:rPr>
          <w:rFonts w:ascii="新宋体" w:eastAsia="新宋体" w:hAnsi="新宋体" w:cs="Arial"/>
          <w:bCs/>
          <w:sz w:val="22"/>
          <w:szCs w:val="22"/>
        </w:rPr>
        <w:t>）轻微问题做到“举手之劳”（包括劝导），边发现边整改</w:t>
      </w: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内容主要包括</w:t>
      </w:r>
      <w:r w:rsidRPr="00BB7971">
        <w:rPr>
          <w:rFonts w:ascii="新宋体" w:eastAsia="新宋体" w:hAnsi="新宋体" w:cs="Arial" w:hint="eastAsia"/>
          <w:bCs/>
          <w:sz w:val="22"/>
          <w:szCs w:val="22"/>
        </w:rPr>
        <w:t>但不限于此</w:t>
      </w:r>
      <w:r w:rsidRPr="00BB7971">
        <w:rPr>
          <w:rFonts w:ascii="新宋体" w:eastAsia="新宋体" w:hAnsi="新宋体" w:cs="Arial"/>
          <w:bCs/>
          <w:sz w:val="22"/>
          <w:szCs w:val="22"/>
        </w:rPr>
        <w:t>：</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bCs/>
          <w:sz w:val="22"/>
          <w:szCs w:val="22"/>
        </w:rPr>
        <w:t>① 不符合立案标准的小广告；</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bCs/>
          <w:sz w:val="22"/>
          <w:szCs w:val="22"/>
        </w:rPr>
        <w:t>② 垃圾箱小门打开或盖子移位；</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bCs/>
          <w:sz w:val="22"/>
          <w:szCs w:val="22"/>
        </w:rPr>
        <w:t>③ 井盖轻微错位，在能力范围内</w:t>
      </w:r>
      <w:r w:rsidRPr="00BB7971">
        <w:rPr>
          <w:rFonts w:ascii="新宋体" w:eastAsia="新宋体" w:hAnsi="新宋体" w:cs="Arial" w:hint="eastAsia"/>
          <w:bCs/>
          <w:sz w:val="22"/>
          <w:szCs w:val="22"/>
        </w:rPr>
        <w:t>可以复位的</w:t>
      </w:r>
      <w:r w:rsidRPr="00BB7971">
        <w:rPr>
          <w:rFonts w:ascii="新宋体" w:eastAsia="新宋体" w:hAnsi="新宋体" w:cs="Arial"/>
          <w:bCs/>
          <w:sz w:val="22"/>
          <w:szCs w:val="22"/>
        </w:rPr>
        <w:t>；</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bCs/>
          <w:sz w:val="22"/>
          <w:szCs w:val="22"/>
        </w:rPr>
        <w:t>④ 交通护拦轻微移位、脱节、侧倒（非水泥柱等）；</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bCs/>
          <w:sz w:val="22"/>
          <w:szCs w:val="22"/>
        </w:rPr>
        <w:t>⑤ 垃圾箱外的小袋装垃圾；</w:t>
      </w:r>
    </w:p>
    <w:p w:rsidR="00B91736" w:rsidRPr="00BB7971" w:rsidRDefault="00B91736" w:rsidP="00B91736">
      <w:pPr>
        <w:snapToGrid w:val="0"/>
        <w:spacing w:line="400" w:lineRule="exact"/>
        <w:ind w:firstLineChars="200" w:firstLine="440"/>
        <w:rPr>
          <w:rFonts w:ascii="新宋体" w:eastAsia="新宋体" w:hAnsi="新宋体" w:cs="Arial" w:hint="eastAsia"/>
          <w:bCs/>
          <w:sz w:val="22"/>
          <w:szCs w:val="22"/>
        </w:rPr>
      </w:pPr>
      <w:r w:rsidRPr="00BB7971">
        <w:rPr>
          <w:rFonts w:ascii="新宋体" w:eastAsia="新宋体" w:hAnsi="新宋体" w:cs="Arial"/>
          <w:bCs/>
          <w:sz w:val="22"/>
          <w:szCs w:val="22"/>
        </w:rPr>
        <w:t>⑧ 网络通讯交接箱门打开（设施未损坏）；</w:t>
      </w:r>
    </w:p>
    <w:p w:rsidR="00B91736" w:rsidRPr="00BB7971" w:rsidRDefault="00B91736" w:rsidP="00B91736">
      <w:pPr>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bCs/>
          <w:sz w:val="22"/>
          <w:szCs w:val="22"/>
        </w:rPr>
        <w:t>⑨</w:t>
      </w:r>
      <w:r w:rsidRPr="00BB7971">
        <w:rPr>
          <w:rFonts w:ascii="新宋体" w:eastAsia="新宋体" w:hAnsi="新宋体" w:cs="Arial" w:hint="eastAsia"/>
          <w:bCs/>
          <w:sz w:val="22"/>
          <w:szCs w:val="22"/>
        </w:rPr>
        <w:t>雨水篦子轻微堵塞疏通；</w:t>
      </w:r>
    </w:p>
    <w:p w:rsidR="00B91736" w:rsidRPr="00BB7971" w:rsidRDefault="00B91736" w:rsidP="00B91736">
      <w:pPr>
        <w:spacing w:line="400" w:lineRule="exact"/>
        <w:ind w:firstLineChars="200" w:firstLine="440"/>
        <w:rPr>
          <w:rFonts w:ascii="Arial" w:hAnsi="宋体" w:cs="Arial"/>
          <w:bCs/>
          <w:szCs w:val="21"/>
        </w:rPr>
      </w:pPr>
      <w:r w:rsidRPr="00BB7971">
        <w:rPr>
          <w:rFonts w:ascii="新宋体" w:eastAsia="新宋体" w:hAnsi="新宋体" w:cs="Arial" w:hint="eastAsia"/>
          <w:bCs/>
          <w:sz w:val="22"/>
          <w:szCs w:val="22"/>
        </w:rPr>
        <w:t>⑩ 其他可举手之劳情形</w:t>
      </w:r>
      <w:r w:rsidRPr="00BB7971">
        <w:rPr>
          <w:rFonts w:ascii="新宋体" w:eastAsia="新宋体" w:hAnsi="新宋体" w:cs="Arial"/>
          <w:bCs/>
          <w:sz w:val="22"/>
          <w:szCs w:val="22"/>
        </w:rPr>
        <w:t>。</w:t>
      </w:r>
    </w:p>
    <w:p w:rsidR="00B91736" w:rsidRPr="00BB7971" w:rsidRDefault="00B91736" w:rsidP="00B91736">
      <w:pPr>
        <w:overflowPunct w:val="0"/>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1.3 信息采集人员条件要求</w:t>
      </w:r>
    </w:p>
    <w:p w:rsidR="00B91736" w:rsidRPr="00BB7971" w:rsidRDefault="00B91736" w:rsidP="00B91736">
      <w:p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）文化程度：新招人员应有高中毕业以上文化程度，失业失地人员、复退军人优先。</w:t>
      </w:r>
    </w:p>
    <w:p w:rsidR="00B91736" w:rsidRPr="00BB7971" w:rsidRDefault="00B91736" w:rsidP="00B91736">
      <w:p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）年龄：新招录人员应在</w:t>
      </w:r>
      <w:r w:rsidRPr="00BB7971">
        <w:rPr>
          <w:rFonts w:ascii="新宋体" w:eastAsia="新宋体" w:hAnsi="新宋体" w:cs="Arial"/>
          <w:bCs/>
          <w:sz w:val="22"/>
          <w:szCs w:val="22"/>
        </w:rPr>
        <w:t>18</w:t>
      </w:r>
      <w:r w:rsidRPr="00BB7971">
        <w:rPr>
          <w:rFonts w:ascii="新宋体" w:eastAsia="新宋体" w:hAnsi="新宋体" w:cs="Arial" w:hint="eastAsia"/>
          <w:bCs/>
          <w:sz w:val="22"/>
          <w:szCs w:val="22"/>
        </w:rPr>
        <w:t>周岁以上，50周岁以下。</w:t>
      </w:r>
    </w:p>
    <w:p w:rsidR="00B91736" w:rsidRPr="00BB7971" w:rsidRDefault="00B91736" w:rsidP="00B91736">
      <w:p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3</w:t>
      </w:r>
      <w:r w:rsidRPr="00BB7971">
        <w:rPr>
          <w:rFonts w:ascii="新宋体" w:eastAsia="新宋体" w:hAnsi="新宋体" w:cs="Arial" w:hint="eastAsia"/>
          <w:bCs/>
          <w:sz w:val="22"/>
          <w:szCs w:val="22"/>
        </w:rPr>
        <w:t>）健康要求：身体条件能适应全天候连续户外巡查值勤。</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4</w:t>
      </w:r>
      <w:r w:rsidRPr="00BB7971">
        <w:rPr>
          <w:rFonts w:ascii="新宋体" w:eastAsia="新宋体" w:hAnsi="新宋体" w:cs="Arial" w:hint="eastAsia"/>
          <w:bCs/>
          <w:sz w:val="22"/>
          <w:szCs w:val="22"/>
        </w:rPr>
        <w:t>）其他要求：作风正派，</w:t>
      </w:r>
      <w:r w:rsidRPr="00BB7971">
        <w:rPr>
          <w:rFonts w:ascii="新宋体" w:eastAsia="新宋体" w:hAnsi="新宋体" w:hint="eastAsia"/>
          <w:sz w:val="22"/>
          <w:szCs w:val="22"/>
        </w:rPr>
        <w:t>爱岗敬业，</w:t>
      </w:r>
      <w:r w:rsidRPr="00BB7971">
        <w:rPr>
          <w:rFonts w:ascii="新宋体" w:eastAsia="新宋体" w:hAnsi="新宋体" w:cs="Arial" w:hint="eastAsia"/>
          <w:bCs/>
          <w:sz w:val="22"/>
          <w:szCs w:val="22"/>
        </w:rPr>
        <w:t>有较强的责任心，具有吃苦精神、服务意识、质量意识、保密意识，有为数字城管服务的职业道德，无犯罪记录和明显不良嗜好。</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hint="eastAsia"/>
          <w:sz w:val="22"/>
          <w:szCs w:val="22"/>
        </w:rPr>
        <w:t>（5）现有服务人员中经采购人确认为优秀的信息采集人员优先聘用。</w:t>
      </w:r>
    </w:p>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1.4  采集时间及定量基数</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）信息采集时间要求：每天</w:t>
      </w:r>
      <w:r w:rsidRPr="00BB7971">
        <w:rPr>
          <w:rFonts w:ascii="新宋体" w:eastAsia="新宋体" w:hAnsi="新宋体" w:cs="Arial"/>
          <w:bCs/>
          <w:sz w:val="22"/>
          <w:szCs w:val="22"/>
        </w:rPr>
        <w:t>8</w:t>
      </w: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00-</w:t>
      </w:r>
      <w:r w:rsidRPr="00BB7971">
        <w:rPr>
          <w:rFonts w:ascii="新宋体" w:eastAsia="新宋体" w:hAnsi="新宋体" w:cs="Arial" w:hint="eastAsia"/>
          <w:bCs/>
          <w:sz w:val="22"/>
          <w:szCs w:val="22"/>
        </w:rPr>
        <w:t>20：00，并根据季节变化适时进行调整，节假日和双休日正常采集。采购人有权根据实际工作需要，对作息时间作适当调整。</w:t>
      </w:r>
    </w:p>
    <w:p w:rsidR="00B91736" w:rsidRPr="00BB7971" w:rsidRDefault="00B91736" w:rsidP="00B91736">
      <w:pPr>
        <w:snapToGrid w:val="0"/>
        <w:spacing w:line="400" w:lineRule="exact"/>
        <w:ind w:left="550" w:hangingChars="250" w:hanging="550"/>
        <w:rPr>
          <w:rFonts w:ascii="新宋体" w:eastAsia="新宋体" w:hAnsi="新宋体" w:cs="Arial"/>
          <w:sz w:val="22"/>
          <w:szCs w:val="22"/>
        </w:rPr>
      </w:pPr>
      <w:r w:rsidRPr="00BB7971">
        <w:rPr>
          <w:rFonts w:ascii="新宋体" w:eastAsia="新宋体" w:hAnsi="新宋体" w:cs="Arial" w:hint="eastAsia"/>
          <w:sz w:val="22"/>
          <w:szCs w:val="22"/>
        </w:rPr>
        <w:t>（</w:t>
      </w:r>
      <w:r w:rsidRPr="00BB7971">
        <w:rPr>
          <w:rFonts w:ascii="新宋体" w:eastAsia="新宋体" w:hAnsi="新宋体" w:cs="Arial"/>
          <w:sz w:val="22"/>
          <w:szCs w:val="22"/>
        </w:rPr>
        <w:t>2</w:t>
      </w:r>
      <w:r w:rsidRPr="00BB7971">
        <w:rPr>
          <w:rFonts w:ascii="新宋体" w:eastAsia="新宋体" w:hAnsi="新宋体" w:cs="Arial" w:hint="eastAsia"/>
          <w:sz w:val="22"/>
          <w:szCs w:val="22"/>
        </w:rPr>
        <w:t>）定量基数：指服务周期供应商上报有效信息的累计总量（按额定总人数计算）。标段一人均每天上报不少于10件有效信息；标段二和标段三人均每天上报不少于9件有效信息。鉴于春节期间假期影响，春节期间10天的人均每天上报不少于5件有效信息。如遇不可抗力情形，可酌情减免任务。</w:t>
      </w:r>
    </w:p>
    <w:p w:rsidR="00B91736" w:rsidRPr="00BB7971" w:rsidRDefault="00B91736" w:rsidP="00B91736">
      <w:pPr>
        <w:overflowPunct w:val="0"/>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1.5  信息采集器的管理</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）采集设备的配备和管理。信息采集员和管理人员所需的“信息采集器”原则上由采购人按人员配置的情况足额提供。采集器按3</w:t>
      </w:r>
      <w:r w:rsidRPr="00BB7971">
        <w:rPr>
          <w:rFonts w:ascii="新宋体" w:eastAsia="新宋体" w:hAnsi="新宋体" w:cs="Arial"/>
          <w:bCs/>
          <w:sz w:val="22"/>
          <w:szCs w:val="22"/>
        </w:rPr>
        <w:t>000</w:t>
      </w:r>
      <w:r w:rsidRPr="00BB7971">
        <w:rPr>
          <w:rFonts w:ascii="新宋体" w:eastAsia="新宋体" w:hAnsi="新宋体" w:cs="Arial" w:hint="eastAsia"/>
          <w:bCs/>
          <w:sz w:val="22"/>
          <w:szCs w:val="22"/>
        </w:rPr>
        <w:t>元</w:t>
      </w:r>
      <w:r w:rsidRPr="00BB7971">
        <w:rPr>
          <w:rFonts w:ascii="新宋体" w:eastAsia="新宋体" w:hAnsi="新宋体" w:cs="Arial"/>
          <w:bCs/>
          <w:sz w:val="22"/>
          <w:szCs w:val="22"/>
        </w:rPr>
        <w:t>/</w:t>
      </w:r>
      <w:r w:rsidRPr="00BB7971">
        <w:rPr>
          <w:rFonts w:ascii="新宋体" w:eastAsia="新宋体" w:hAnsi="新宋体" w:cs="Arial" w:hint="eastAsia"/>
          <w:bCs/>
          <w:sz w:val="22"/>
          <w:szCs w:val="22"/>
        </w:rPr>
        <w:t>部标准支付抵押金并签订租赁合同。中标单位支付足额抵押金后，向采购人领取“信息采集器”；合同终结时，中标供应商须如数返还信息采集器，每少一部按照采购价和使用年限的比例赔偿。如因使用不当造成采集器外观破损或影响功能正常使用的，由中标单位承担维修费用。</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lastRenderedPageBreak/>
        <w:t>（</w:t>
      </w: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）中标单位自行提供采集器的，应符合基本标准（CPU不低于4G，存储容量不低于64G，像素不低于</w:t>
      </w:r>
      <w:r w:rsidRPr="00BB7971">
        <w:rPr>
          <w:rFonts w:ascii="新宋体" w:eastAsia="新宋体" w:hAnsi="新宋体" w:cs="Arial"/>
          <w:bCs/>
          <w:sz w:val="22"/>
          <w:szCs w:val="22"/>
        </w:rPr>
        <w:t>1200</w:t>
      </w:r>
      <w:r w:rsidRPr="00BB7971">
        <w:rPr>
          <w:rFonts w:ascii="新宋体" w:eastAsia="新宋体" w:hAnsi="新宋体" w:cs="Arial" w:hint="eastAsia"/>
          <w:bCs/>
          <w:sz w:val="22"/>
          <w:szCs w:val="22"/>
        </w:rPr>
        <w:t>万，双卡双待，GPS偏移不超过5米,机龄2年以内等），中标单位应保证提供足额的采集器，保证采集工作顺利执行。</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3</w:t>
      </w:r>
      <w:r w:rsidRPr="00BB7971">
        <w:rPr>
          <w:rFonts w:ascii="新宋体" w:eastAsia="新宋体" w:hAnsi="新宋体" w:cs="Arial" w:hint="eastAsia"/>
          <w:bCs/>
          <w:sz w:val="22"/>
          <w:szCs w:val="22"/>
        </w:rPr>
        <w:t>）采集服务范围和服务期限内的无线网通信费（包含虚拟网通话费和数据流量费）由采购人提供，超出部分由中标单位承担并要求保证设备正常使用。中标单位应加强采集器的管理，并落实专人负责，同时要制定采集器管理使用制度，保障信息采集器正常的使用。</w:t>
      </w:r>
    </w:p>
    <w:p w:rsidR="00B91736" w:rsidRPr="00BB7971" w:rsidRDefault="00B91736" w:rsidP="00B91736">
      <w:pPr>
        <w:overflowPunct w:val="0"/>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1.6 其他要求</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（1）要求创新信息采集手段，拓宽信息采集渠道，▲</w:t>
      </w:r>
      <w:r w:rsidRPr="00BB7971">
        <w:rPr>
          <w:rFonts w:ascii="新宋体" w:eastAsia="新宋体" w:hAnsi="新宋体" w:cs="Arial" w:hint="eastAsia"/>
          <w:b/>
          <w:bCs/>
          <w:sz w:val="22"/>
          <w:szCs w:val="22"/>
          <w:u w:val="single"/>
        </w:rPr>
        <w:t>采用无人机、车载采集等先进技术</w:t>
      </w:r>
      <w:r w:rsidRPr="00BB7971">
        <w:rPr>
          <w:rFonts w:ascii="新宋体" w:eastAsia="新宋体" w:hAnsi="新宋体" w:cs="Arial" w:hint="eastAsia"/>
          <w:bCs/>
          <w:sz w:val="22"/>
          <w:szCs w:val="22"/>
        </w:rPr>
        <w:t>，全方位、多角度、立体化快速发现问题，与智慧城管平台对接，实时传输画面和问题上报。中标单位应提供</w:t>
      </w:r>
      <w:r w:rsidRPr="00BB7971">
        <w:rPr>
          <w:rFonts w:ascii="新宋体" w:eastAsia="新宋体" w:hAnsi="新宋体" w:cs="Arial" w:hint="eastAsia"/>
          <w:sz w:val="22"/>
          <w:szCs w:val="22"/>
        </w:rPr>
        <w:t>无人机1架，汽车1辆（需要配备车载视频采集器），电动自行车2辆（其中1辆折叠式），应急事件安全护栏不少于10套。无人机应符合基本标准（</w:t>
      </w:r>
      <w:r w:rsidRPr="00BB7971">
        <w:rPr>
          <w:rFonts w:ascii="新宋体" w:eastAsia="新宋体" w:hAnsi="新宋体" w:cs="Arial"/>
          <w:sz w:val="22"/>
          <w:szCs w:val="22"/>
        </w:rPr>
        <w:t>综合续航</w:t>
      </w:r>
      <w:r w:rsidRPr="00BB7971">
        <w:rPr>
          <w:rFonts w:ascii="新宋体" w:eastAsia="新宋体" w:hAnsi="新宋体" w:cs="Arial" w:hint="eastAsia"/>
          <w:sz w:val="22"/>
          <w:szCs w:val="22"/>
        </w:rPr>
        <w:t>20分钟以上、电池3800mah以上、</w:t>
      </w:r>
      <w:r w:rsidRPr="00BB7971">
        <w:rPr>
          <w:rFonts w:ascii="新宋体" w:eastAsia="新宋体" w:hAnsi="新宋体" w:cs="Arial"/>
          <w:sz w:val="22"/>
          <w:szCs w:val="22"/>
        </w:rPr>
        <w:t>悬停精度</w:t>
      </w:r>
      <w:r w:rsidRPr="00BB7971">
        <w:rPr>
          <w:rFonts w:ascii="新宋体" w:eastAsia="新宋体" w:hAnsi="新宋体" w:cs="Arial" w:hint="eastAsia"/>
          <w:sz w:val="22"/>
          <w:szCs w:val="22"/>
        </w:rPr>
        <w:t>0.3米以内、支持定位和实时图传）；</w:t>
      </w:r>
      <w:r w:rsidRPr="00BB7971">
        <w:rPr>
          <w:rFonts w:ascii="新宋体" w:eastAsia="新宋体" w:hAnsi="新宋体" w:cs="Arial" w:hint="eastAsia"/>
          <w:bCs/>
          <w:sz w:val="22"/>
          <w:szCs w:val="22"/>
        </w:rPr>
        <w:t>电动自行车应符合国家标准（普通电动自行车电池支持速冲、可提取、容量35AH以上，支持定位服务；折叠电动自行车电池电压不低于48V、容量不低于20AH、整车质量不超过20KG）；安全护栏应根据甲方提供的标准制作。</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（2）要求每季度定期对信息采集员负责的工作责任网格进行轮换。</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（3）要求每月定期向采购人提供阶段工作总结报告。</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（4）要求对东瓯大桥、瓯越大桥、瓯海大道主干道和区域内高架桥、隧道等，▲</w:t>
      </w:r>
      <w:r w:rsidRPr="00BB7971">
        <w:rPr>
          <w:rFonts w:ascii="新宋体" w:eastAsia="新宋体" w:hAnsi="新宋体" w:cs="Arial" w:hint="eastAsia"/>
          <w:b/>
          <w:bCs/>
          <w:sz w:val="22"/>
          <w:szCs w:val="22"/>
          <w:u w:val="single"/>
        </w:rPr>
        <w:t>每周至少两次车巡</w:t>
      </w:r>
      <w:r w:rsidRPr="00BB7971">
        <w:rPr>
          <w:rFonts w:ascii="新宋体" w:eastAsia="新宋体" w:hAnsi="新宋体" w:cs="Arial" w:hint="eastAsia"/>
          <w:bCs/>
          <w:sz w:val="22"/>
          <w:szCs w:val="22"/>
        </w:rPr>
        <w:t>。</w:t>
      </w:r>
    </w:p>
    <w:p w:rsidR="00B91736" w:rsidRPr="00BB7971" w:rsidRDefault="00B91736" w:rsidP="00B91736">
      <w:pPr>
        <w:overflowPunct w:val="0"/>
        <w:snapToGrid w:val="0"/>
        <w:spacing w:line="400" w:lineRule="exact"/>
        <w:ind w:left="550" w:hangingChars="250" w:hanging="550"/>
        <w:rPr>
          <w:rFonts w:ascii="新宋体" w:eastAsia="新宋体" w:hAnsi="新宋体" w:cs="Arial" w:hint="eastAsia"/>
          <w:bCs/>
          <w:sz w:val="22"/>
          <w:szCs w:val="22"/>
        </w:rPr>
      </w:pPr>
      <w:r w:rsidRPr="00BB7971">
        <w:rPr>
          <w:rFonts w:ascii="新宋体" w:eastAsia="新宋体" w:hAnsi="新宋体" w:cs="Arial" w:hint="eastAsia"/>
          <w:bCs/>
          <w:sz w:val="22"/>
          <w:szCs w:val="22"/>
        </w:rPr>
        <w:t>（5）项目实施标准、相关考核要求及计扣办法，见附件十二“考核指标表”。</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u w:val="single"/>
        </w:rPr>
      </w:pPr>
      <w:r w:rsidRPr="00BB7971">
        <w:rPr>
          <w:rFonts w:ascii="新宋体" w:eastAsia="新宋体" w:hAnsi="新宋体" w:cs="Arial" w:hint="eastAsia"/>
          <w:bCs/>
          <w:sz w:val="22"/>
          <w:szCs w:val="22"/>
          <w:u w:val="single"/>
        </w:rPr>
        <w:t>（6）岗位设置需包括项目经理、管理岗、路面采集岗、质量监控岗、预受理岗等。</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p>
    <w:p w:rsidR="00B91736" w:rsidRPr="00BB7971" w:rsidRDefault="00B91736" w:rsidP="00B91736">
      <w:pPr>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2、大厅坐席服务（标段四）</w:t>
      </w:r>
    </w:p>
    <w:p w:rsidR="00B91736" w:rsidRPr="00BB7971" w:rsidRDefault="00B91736" w:rsidP="00B91736">
      <w:pPr>
        <w:overflowPunct w:val="0"/>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2.1项目工作服务地点：</w:t>
      </w:r>
      <w:r w:rsidRPr="00BB7971">
        <w:rPr>
          <w:rFonts w:ascii="新宋体" w:eastAsia="新宋体" w:hAnsi="新宋体" w:cs="Arial" w:hint="eastAsia"/>
          <w:bCs/>
          <w:sz w:val="22"/>
          <w:szCs w:val="22"/>
        </w:rPr>
        <w:t>市本级数字城管信息中心大厅；</w:t>
      </w:r>
    </w:p>
    <w:p w:rsidR="00B91736" w:rsidRPr="00BB7971" w:rsidRDefault="00B91736" w:rsidP="00B91736">
      <w:pPr>
        <w:snapToGrid w:val="0"/>
        <w:spacing w:line="400" w:lineRule="exact"/>
        <w:rPr>
          <w:rFonts w:ascii="新宋体" w:eastAsia="新宋体" w:hAnsi="新宋体" w:cs="Arial" w:hint="eastAsia"/>
          <w:b/>
          <w:sz w:val="22"/>
          <w:szCs w:val="22"/>
        </w:rPr>
      </w:pPr>
      <w:r w:rsidRPr="00BB7971">
        <w:rPr>
          <w:rFonts w:ascii="新宋体" w:eastAsia="新宋体" w:hAnsi="新宋体" w:cs="Arial" w:hint="eastAsia"/>
          <w:b/>
          <w:sz w:val="22"/>
          <w:szCs w:val="22"/>
        </w:rPr>
        <w:t>2.2</w:t>
      </w:r>
      <w:r w:rsidRPr="00BB7971">
        <w:rPr>
          <w:rFonts w:ascii="新宋体" w:eastAsia="新宋体" w:hAnsi="新宋体" w:cs="Arial" w:hint="eastAsia"/>
          <w:b/>
          <w:bCs/>
          <w:sz w:val="22"/>
          <w:szCs w:val="22"/>
        </w:rPr>
        <w:t>大厅坐席服务内容</w:t>
      </w:r>
    </w:p>
    <w:p w:rsidR="00B91736" w:rsidRPr="00BB7971" w:rsidRDefault="00B91736" w:rsidP="00B91736">
      <w:pPr>
        <w:snapToGrid w:val="0"/>
        <w:spacing w:line="400" w:lineRule="exact"/>
        <w:ind w:firstLineChars="200" w:firstLine="440"/>
        <w:rPr>
          <w:rFonts w:ascii="新宋体" w:eastAsia="新宋体" w:hAnsi="新宋体" w:cs="Arial" w:hint="eastAsia"/>
          <w:sz w:val="22"/>
          <w:szCs w:val="22"/>
        </w:rPr>
      </w:pPr>
      <w:r w:rsidRPr="00BB7971">
        <w:rPr>
          <w:rFonts w:ascii="新宋体" w:eastAsia="新宋体" w:hAnsi="新宋体" w:cs="Arial" w:hint="eastAsia"/>
          <w:sz w:val="22"/>
          <w:szCs w:val="22"/>
        </w:rPr>
        <w:t>负责按照数字化城市管理体系规定的城市管理事、部件动态信息处理流程与标准，对城管服务热线投诉、信息采集人员上报、应急联动交办、互联网举报、视频监控发现、物联网自动上传、上级交办等途径的城市管理信息进行收集、甄别、立案、派遣、审核、结案；负责值守“96310”城管服务热线与防台防洪值班电话以及处理城市管理方面其他指定任务。具体工作如下（不限于此）：</w:t>
      </w:r>
    </w:p>
    <w:p w:rsidR="00B91736" w:rsidRPr="00BB7971" w:rsidRDefault="00B91736" w:rsidP="00B91736">
      <w:pPr>
        <w:snapToGrid w:val="0"/>
        <w:spacing w:line="400" w:lineRule="exact"/>
        <w:rPr>
          <w:rFonts w:ascii="新宋体" w:eastAsia="新宋体" w:hAnsi="新宋体" w:cs="Arial" w:hint="eastAsia"/>
          <w:b/>
          <w:sz w:val="22"/>
          <w:szCs w:val="22"/>
        </w:rPr>
      </w:pPr>
      <w:r w:rsidRPr="00BB7971">
        <w:rPr>
          <w:rFonts w:ascii="新宋体" w:eastAsia="新宋体" w:hAnsi="新宋体" w:cs="Arial" w:hint="eastAsia"/>
          <w:b/>
          <w:sz w:val="22"/>
          <w:szCs w:val="22"/>
        </w:rPr>
        <w:t>2.2.1数字城管平台工作内容</w:t>
      </w:r>
    </w:p>
    <w:p w:rsidR="00B91736" w:rsidRPr="00BB7971" w:rsidRDefault="00B91736" w:rsidP="00B91736">
      <w:pPr>
        <w:snapToGrid w:val="0"/>
        <w:spacing w:line="400" w:lineRule="exact"/>
        <w:ind w:left="565" w:hangingChars="257" w:hanging="565"/>
        <w:rPr>
          <w:rFonts w:ascii="新宋体" w:eastAsia="新宋体" w:hAnsi="新宋体" w:cs="Arial" w:hint="eastAsia"/>
          <w:sz w:val="22"/>
          <w:szCs w:val="22"/>
        </w:rPr>
      </w:pPr>
      <w:r w:rsidRPr="00BB7971">
        <w:rPr>
          <w:rFonts w:ascii="新宋体" w:eastAsia="新宋体" w:hAnsi="新宋体" w:cs="Arial" w:hint="eastAsia"/>
          <w:sz w:val="22"/>
          <w:szCs w:val="22"/>
        </w:rPr>
        <w:t>（1）负责对信息采集员上报、物联网上传、互联网举报、视频监控发现的问题进行受</w:t>
      </w:r>
      <w:r w:rsidRPr="00BB7971">
        <w:rPr>
          <w:rFonts w:ascii="新宋体" w:eastAsia="新宋体" w:hAnsi="新宋体" w:cs="Arial" w:hint="eastAsia"/>
          <w:sz w:val="22"/>
          <w:szCs w:val="22"/>
        </w:rPr>
        <w:lastRenderedPageBreak/>
        <w:t>理、立案、派遣、核查、结案。具体是受理上报的事、部件问题信息，对信息数据的图像进行编辑、汇总和电子地图查找，进行预立案筛选，综合判别后对问题进行立案、派遣，并将派遣处理后的反馈结果交采集员核查，确认问题处理完毕后进行结案。</w:t>
      </w:r>
    </w:p>
    <w:p w:rsidR="00B91736" w:rsidRPr="00BB7971" w:rsidRDefault="00B91736" w:rsidP="00B91736">
      <w:pPr>
        <w:snapToGrid w:val="0"/>
        <w:spacing w:line="400" w:lineRule="exact"/>
        <w:ind w:left="565" w:hangingChars="257" w:hanging="565"/>
        <w:rPr>
          <w:rFonts w:ascii="新宋体" w:eastAsia="新宋体" w:hAnsi="新宋体" w:cs="Arial" w:hint="eastAsia"/>
          <w:sz w:val="22"/>
          <w:szCs w:val="22"/>
        </w:rPr>
      </w:pPr>
      <w:r w:rsidRPr="00BB7971">
        <w:rPr>
          <w:rFonts w:ascii="新宋体" w:eastAsia="新宋体" w:hAnsi="新宋体" w:cs="Arial" w:hint="eastAsia"/>
          <w:sz w:val="22"/>
          <w:szCs w:val="22"/>
        </w:rPr>
        <w:t>（3）对专项数据普查、新增城市部件信息进行登记。</w:t>
      </w:r>
    </w:p>
    <w:p w:rsidR="00B91736" w:rsidRPr="00BB7971" w:rsidRDefault="00B91736" w:rsidP="00B91736">
      <w:pPr>
        <w:snapToGrid w:val="0"/>
        <w:spacing w:line="400" w:lineRule="exact"/>
        <w:ind w:left="565" w:hangingChars="257" w:hanging="565"/>
        <w:rPr>
          <w:rFonts w:ascii="新宋体" w:eastAsia="新宋体" w:hAnsi="新宋体" w:cs="Arial" w:hint="eastAsia"/>
          <w:sz w:val="22"/>
          <w:szCs w:val="22"/>
        </w:rPr>
      </w:pPr>
      <w:r w:rsidRPr="00BB7971">
        <w:rPr>
          <w:rFonts w:ascii="新宋体" w:eastAsia="新宋体" w:hAnsi="新宋体" w:cs="Arial" w:hint="eastAsia"/>
          <w:sz w:val="22"/>
          <w:szCs w:val="22"/>
        </w:rPr>
        <w:t>（4）做好对信息采集员、市民投诉等信息的保密工作。</w:t>
      </w:r>
    </w:p>
    <w:p w:rsidR="00B91736" w:rsidRPr="00BB7971" w:rsidRDefault="00B91736" w:rsidP="00B91736">
      <w:pPr>
        <w:snapToGrid w:val="0"/>
        <w:spacing w:line="400" w:lineRule="exact"/>
        <w:ind w:left="565" w:hangingChars="257" w:hanging="565"/>
        <w:rPr>
          <w:rFonts w:ascii="新宋体" w:eastAsia="新宋体" w:hAnsi="新宋体" w:cs="Arial" w:hint="eastAsia"/>
          <w:sz w:val="22"/>
          <w:szCs w:val="22"/>
        </w:rPr>
      </w:pPr>
      <w:r w:rsidRPr="00BB7971">
        <w:rPr>
          <w:rFonts w:ascii="新宋体" w:eastAsia="新宋体" w:hAnsi="新宋体" w:cs="Arial" w:hint="eastAsia"/>
          <w:sz w:val="22"/>
          <w:szCs w:val="22"/>
        </w:rPr>
        <w:t>（5）每月对“数字城管”平台案件办理情况进行数据分析、趋势分析，提供阶段工作总结报告。</w:t>
      </w:r>
    </w:p>
    <w:p w:rsidR="00B91736" w:rsidRPr="00BB7971" w:rsidRDefault="00B91736" w:rsidP="00B91736">
      <w:pPr>
        <w:snapToGrid w:val="0"/>
        <w:spacing w:line="400" w:lineRule="exact"/>
        <w:ind w:left="565" w:hangingChars="257" w:hanging="565"/>
        <w:rPr>
          <w:rFonts w:ascii="新宋体" w:eastAsia="新宋体" w:hAnsi="新宋体" w:cs="Arial" w:hint="eastAsia"/>
          <w:sz w:val="22"/>
          <w:szCs w:val="22"/>
        </w:rPr>
      </w:pPr>
      <w:r w:rsidRPr="00BB7971">
        <w:rPr>
          <w:rFonts w:ascii="新宋体" w:eastAsia="新宋体" w:hAnsi="新宋体" w:cs="Arial" w:hint="eastAsia"/>
          <w:sz w:val="22"/>
          <w:szCs w:val="22"/>
        </w:rPr>
        <w:t>（6）处理城市管理方面其他指定任务。</w:t>
      </w:r>
    </w:p>
    <w:p w:rsidR="00B91736" w:rsidRPr="00BB7971" w:rsidRDefault="00B91736" w:rsidP="00B91736">
      <w:pPr>
        <w:snapToGrid w:val="0"/>
        <w:spacing w:line="400" w:lineRule="exact"/>
        <w:rPr>
          <w:rFonts w:ascii="新宋体" w:eastAsia="新宋体" w:hAnsi="新宋体" w:cs="Arial" w:hint="eastAsia"/>
          <w:b/>
          <w:sz w:val="22"/>
          <w:szCs w:val="22"/>
        </w:rPr>
      </w:pPr>
      <w:r w:rsidRPr="00BB7971">
        <w:rPr>
          <w:rFonts w:ascii="新宋体" w:eastAsia="新宋体" w:hAnsi="新宋体" w:cs="Arial" w:hint="eastAsia"/>
          <w:b/>
          <w:sz w:val="22"/>
          <w:szCs w:val="22"/>
        </w:rPr>
        <w:t>2.2.2热线系统工作内容</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（1）受理</w:t>
      </w:r>
    </w:p>
    <w:p w:rsidR="00B91736" w:rsidRPr="00BB7971" w:rsidRDefault="00B91736" w:rsidP="00B91736">
      <w:pPr>
        <w:snapToGrid w:val="0"/>
        <w:spacing w:line="400" w:lineRule="exact"/>
        <w:ind w:firstLineChars="200" w:firstLine="440"/>
        <w:rPr>
          <w:rFonts w:ascii="新宋体" w:eastAsia="新宋体" w:hAnsi="新宋体" w:cs="Arial" w:hint="eastAsia"/>
          <w:sz w:val="22"/>
          <w:szCs w:val="22"/>
        </w:rPr>
      </w:pPr>
      <w:r w:rsidRPr="00BB7971">
        <w:rPr>
          <w:rFonts w:ascii="新宋体" w:eastAsia="新宋体" w:hAnsi="新宋体" w:cs="Arial" w:hint="eastAsia"/>
          <w:sz w:val="22"/>
          <w:szCs w:val="22"/>
        </w:rPr>
        <w:t>负责受理“96310”城管服务热线、防台防洪值班电话等咨询、投诉和建议，记录描述内容生成受理单，根据服务经验和知识库系统进行当场解答。</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（2）交办</w:t>
      </w:r>
    </w:p>
    <w:p w:rsidR="00B91736" w:rsidRPr="00BB7971" w:rsidRDefault="00B91736" w:rsidP="00B91736">
      <w:pPr>
        <w:snapToGrid w:val="0"/>
        <w:spacing w:line="400" w:lineRule="exact"/>
        <w:ind w:firstLineChars="200" w:firstLine="440"/>
        <w:rPr>
          <w:rFonts w:ascii="新宋体" w:eastAsia="新宋体" w:hAnsi="新宋体" w:cs="Arial" w:hint="eastAsia"/>
          <w:sz w:val="22"/>
          <w:szCs w:val="22"/>
        </w:rPr>
      </w:pPr>
      <w:r w:rsidRPr="00BB7971">
        <w:rPr>
          <w:rFonts w:ascii="新宋体" w:eastAsia="新宋体" w:hAnsi="新宋体" w:cs="Arial" w:hint="eastAsia"/>
          <w:sz w:val="22"/>
          <w:szCs w:val="22"/>
        </w:rPr>
        <w:t>对于处理复杂事项，可进行转送督办人员进行审核。审核通过后转办给相关职能部门和有关人员进行处理，并督促办理结果在规定时间内反馈至热线系统。</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（3）回退</w:t>
      </w:r>
    </w:p>
    <w:p w:rsidR="00B91736" w:rsidRPr="00BB7971" w:rsidRDefault="00B91736" w:rsidP="00B91736">
      <w:pPr>
        <w:snapToGrid w:val="0"/>
        <w:spacing w:line="400" w:lineRule="exact"/>
        <w:ind w:firstLineChars="200" w:firstLine="440"/>
        <w:rPr>
          <w:rFonts w:ascii="新宋体" w:eastAsia="新宋体" w:hAnsi="新宋体" w:cs="Arial" w:hint="eastAsia"/>
          <w:sz w:val="22"/>
          <w:szCs w:val="22"/>
        </w:rPr>
      </w:pPr>
      <w:r w:rsidRPr="00BB7971">
        <w:rPr>
          <w:rFonts w:ascii="新宋体" w:eastAsia="新宋体" w:hAnsi="新宋体" w:cs="Arial" w:hint="eastAsia"/>
          <w:sz w:val="22"/>
          <w:szCs w:val="22"/>
        </w:rPr>
        <w:t>在转办受理单时，如发现内容填写不详或不规范时，将受理单退还给受理员，并注明退回的原因。由于操作失误或业务判断不准确，导致受理单转办不合理的，办理部门可申请回退，并说明原因。在收到办理反馈后，如对反馈结果不满意，进行回退到办理部门，并提供重办理由。</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（4）呈报</w:t>
      </w:r>
    </w:p>
    <w:p w:rsidR="00B91736" w:rsidRPr="00BB7971" w:rsidRDefault="00B91736" w:rsidP="00B91736">
      <w:pPr>
        <w:snapToGrid w:val="0"/>
        <w:spacing w:line="400" w:lineRule="exact"/>
        <w:ind w:firstLineChars="193" w:firstLine="425"/>
        <w:rPr>
          <w:rFonts w:ascii="新宋体" w:eastAsia="新宋体" w:hAnsi="新宋体" w:cs="Arial" w:hint="eastAsia"/>
          <w:sz w:val="22"/>
          <w:szCs w:val="22"/>
        </w:rPr>
      </w:pPr>
      <w:r w:rsidRPr="00BB7971">
        <w:rPr>
          <w:rFonts w:ascii="新宋体" w:eastAsia="新宋体" w:hAnsi="新宋体" w:cs="Arial" w:hint="eastAsia"/>
          <w:sz w:val="22"/>
          <w:szCs w:val="22"/>
        </w:rPr>
        <w:t>除立即可办结的来电事项以外，重要的事项、无法确认部门或涉及多个办理部门等需要报送指挥中心进行协调确认的较为复杂案件，须根据领导批示后进行办理。及时报告重要信息、来电中的重大突发事件、重复投诉和重要建议，并进行妥善处理。</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（5）延期</w:t>
      </w:r>
    </w:p>
    <w:p w:rsidR="00B91736" w:rsidRPr="00BB7971" w:rsidRDefault="00B91736" w:rsidP="00B91736">
      <w:pPr>
        <w:snapToGrid w:val="0"/>
        <w:spacing w:line="400" w:lineRule="exact"/>
        <w:ind w:firstLineChars="200" w:firstLine="440"/>
        <w:rPr>
          <w:rFonts w:ascii="新宋体" w:eastAsia="新宋体" w:hAnsi="新宋体" w:cs="Arial" w:hint="eastAsia"/>
          <w:sz w:val="22"/>
          <w:szCs w:val="22"/>
        </w:rPr>
      </w:pPr>
      <w:r w:rsidRPr="00BB7971">
        <w:rPr>
          <w:rFonts w:ascii="新宋体" w:eastAsia="新宋体" w:hAnsi="新宋体" w:cs="Arial" w:hint="eastAsia"/>
          <w:sz w:val="22"/>
          <w:szCs w:val="22"/>
        </w:rPr>
        <w:t>办理部门因客观原因，导致在规定期限内无法回复的，可向上级申请延期，由上级负责人根据实际情况判定是否给予延期。</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（6）反馈</w:t>
      </w:r>
    </w:p>
    <w:p w:rsidR="00B91736" w:rsidRPr="00BB7971" w:rsidRDefault="00B91736" w:rsidP="00B91736">
      <w:pPr>
        <w:snapToGrid w:val="0"/>
        <w:spacing w:line="400" w:lineRule="exact"/>
        <w:ind w:firstLineChars="193" w:firstLine="425"/>
        <w:rPr>
          <w:rFonts w:ascii="新宋体" w:eastAsia="新宋体" w:hAnsi="新宋体" w:cs="Arial" w:hint="eastAsia"/>
          <w:sz w:val="22"/>
          <w:szCs w:val="22"/>
        </w:rPr>
      </w:pPr>
      <w:r w:rsidRPr="00BB7971">
        <w:rPr>
          <w:rFonts w:ascii="新宋体" w:eastAsia="新宋体" w:hAnsi="新宋体" w:cs="Arial" w:hint="eastAsia"/>
          <w:sz w:val="22"/>
          <w:szCs w:val="22"/>
        </w:rPr>
        <w:t>相关部门办理完成后，将办理结果向上级反馈，督办人员对办理结果进行审核，审批通过后，通知来电人员；审批未通过，则回退重新办理。如未按时完成的，要说明原因，定期汇报进度。</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（7）分析总结</w:t>
      </w:r>
    </w:p>
    <w:p w:rsidR="00B91736" w:rsidRPr="00BB7971" w:rsidRDefault="00B91736" w:rsidP="00B91736">
      <w:pPr>
        <w:snapToGrid w:val="0"/>
        <w:spacing w:line="400" w:lineRule="exact"/>
        <w:ind w:firstLineChars="200" w:firstLine="440"/>
        <w:rPr>
          <w:rFonts w:ascii="新宋体" w:eastAsia="新宋体" w:hAnsi="新宋体" w:cs="Arial" w:hint="eastAsia"/>
          <w:sz w:val="22"/>
          <w:szCs w:val="22"/>
        </w:rPr>
      </w:pPr>
      <w:r w:rsidRPr="00BB7971">
        <w:rPr>
          <w:rFonts w:ascii="新宋体" w:eastAsia="新宋体" w:hAnsi="新宋体" w:cs="Arial" w:hint="eastAsia"/>
          <w:sz w:val="22"/>
          <w:szCs w:val="22"/>
        </w:rPr>
        <w:t>每月对“96310”服务热线话务量、内容、办结情况进行数据分析、趋势分析，提</w:t>
      </w:r>
      <w:r w:rsidRPr="00BB7971">
        <w:rPr>
          <w:rFonts w:ascii="新宋体" w:eastAsia="新宋体" w:hAnsi="新宋体" w:cs="Arial" w:hint="eastAsia"/>
          <w:sz w:val="22"/>
          <w:szCs w:val="22"/>
        </w:rPr>
        <w:lastRenderedPageBreak/>
        <w:t>供阶段工作总结报告。</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2.2.3应急联动工作内容</w:t>
      </w:r>
    </w:p>
    <w:p w:rsidR="00B91736" w:rsidRPr="00BB7971" w:rsidRDefault="00B91736" w:rsidP="00B91736">
      <w:pPr>
        <w:snapToGrid w:val="0"/>
        <w:spacing w:line="400" w:lineRule="exact"/>
        <w:ind w:firstLineChars="193" w:firstLine="425"/>
        <w:rPr>
          <w:rFonts w:ascii="新宋体" w:eastAsia="新宋体" w:hAnsi="新宋体" w:cs="Arial" w:hint="eastAsia"/>
          <w:sz w:val="22"/>
          <w:szCs w:val="22"/>
        </w:rPr>
      </w:pPr>
      <w:r w:rsidRPr="00BB7971">
        <w:rPr>
          <w:rFonts w:ascii="新宋体" w:eastAsia="新宋体" w:hAnsi="新宋体" w:cs="Arial" w:hint="eastAsia"/>
          <w:sz w:val="22"/>
          <w:szCs w:val="22"/>
        </w:rPr>
        <w:t>提供应急处置指令的受理、登记、报告、派遣服务，负责公安局“110”系统派遣关于综合行政执法局案卷的受理及处置，可通过“96310”传真或对讲方式交办，或数字城管平台采集立案处理。</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2.2.4视频监控工作内容</w:t>
      </w:r>
    </w:p>
    <w:p w:rsidR="00B91736" w:rsidRPr="00BB7971" w:rsidRDefault="00B91736" w:rsidP="00B91736">
      <w:pPr>
        <w:snapToGrid w:val="0"/>
        <w:spacing w:line="400" w:lineRule="exact"/>
        <w:ind w:left="550" w:hangingChars="250" w:hanging="550"/>
        <w:rPr>
          <w:rFonts w:ascii="新宋体" w:eastAsia="新宋体" w:hAnsi="新宋体" w:cs="Arial" w:hint="eastAsia"/>
          <w:sz w:val="22"/>
          <w:szCs w:val="22"/>
        </w:rPr>
      </w:pPr>
      <w:r w:rsidRPr="00BB7971">
        <w:rPr>
          <w:rFonts w:ascii="新宋体" w:eastAsia="新宋体" w:hAnsi="新宋体" w:cs="Arial" w:hint="eastAsia"/>
          <w:sz w:val="22"/>
          <w:szCs w:val="22"/>
        </w:rPr>
        <w:t>（1）安排视频监控专席，负责对各监控点进行监控，发现的问题综合判别后进行立案，对发现的重大突发事件，及时上报指挥中心进行处理。</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（2）熟练掌握大屏操作技术和监控点控制技术。</w:t>
      </w:r>
    </w:p>
    <w:p w:rsidR="00B91736" w:rsidRPr="00BB7971" w:rsidRDefault="00B91736" w:rsidP="00B91736">
      <w:pPr>
        <w:snapToGrid w:val="0"/>
        <w:spacing w:line="400" w:lineRule="exact"/>
        <w:rPr>
          <w:rFonts w:ascii="新宋体" w:eastAsia="新宋体" w:hAnsi="新宋体" w:cs="Arial" w:hint="eastAsia"/>
          <w:sz w:val="22"/>
          <w:szCs w:val="22"/>
        </w:rPr>
      </w:pPr>
      <w:r w:rsidRPr="00BB7971">
        <w:rPr>
          <w:rFonts w:ascii="新宋体" w:eastAsia="新宋体" w:hAnsi="新宋体" w:cs="Arial" w:hint="eastAsia"/>
          <w:sz w:val="22"/>
          <w:szCs w:val="22"/>
        </w:rPr>
        <w:t>（3）负责来宾参观时的大屏操作，确保大屏演示与解说协调一致。</w:t>
      </w:r>
    </w:p>
    <w:p w:rsidR="00B91736" w:rsidRPr="00BB7971" w:rsidRDefault="00B91736" w:rsidP="00B91736">
      <w:pPr>
        <w:overflowPunct w:val="0"/>
        <w:snapToGrid w:val="0"/>
        <w:spacing w:line="400" w:lineRule="exact"/>
        <w:rPr>
          <w:rFonts w:ascii="新宋体" w:eastAsia="新宋体" w:hAnsi="新宋体" w:cs="Arial"/>
          <w:b/>
          <w:bCs/>
          <w:sz w:val="22"/>
          <w:szCs w:val="22"/>
        </w:rPr>
      </w:pPr>
      <w:r w:rsidRPr="00BB7971">
        <w:rPr>
          <w:rFonts w:ascii="新宋体" w:eastAsia="新宋体" w:hAnsi="新宋体" w:cs="Arial"/>
          <w:b/>
          <w:bCs/>
          <w:sz w:val="22"/>
          <w:szCs w:val="22"/>
        </w:rPr>
        <w:t>2</w:t>
      </w:r>
      <w:r w:rsidRPr="00BB7971">
        <w:rPr>
          <w:rFonts w:ascii="新宋体" w:eastAsia="新宋体" w:hAnsi="新宋体" w:cs="Arial" w:hint="eastAsia"/>
          <w:b/>
          <w:bCs/>
          <w:sz w:val="22"/>
          <w:szCs w:val="22"/>
        </w:rPr>
        <w:t>.3大厅坐席人员条件要求</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）文化程度：原则上要求大专及以上学历，有相关从业经验者可放宽学历要求，以管理、文秘、计算机及相关专业为主。</w:t>
      </w:r>
    </w:p>
    <w:p w:rsidR="00B91736" w:rsidRPr="00BB7971" w:rsidRDefault="00B91736" w:rsidP="00B91736">
      <w:p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）年龄：新招录人员应在</w:t>
      </w:r>
      <w:r w:rsidRPr="00BB7971">
        <w:rPr>
          <w:rFonts w:ascii="新宋体" w:eastAsia="新宋体" w:hAnsi="新宋体" w:cs="Arial"/>
          <w:bCs/>
          <w:sz w:val="22"/>
          <w:szCs w:val="22"/>
        </w:rPr>
        <w:t>20</w:t>
      </w:r>
      <w:r w:rsidRPr="00BB7971">
        <w:rPr>
          <w:rFonts w:ascii="新宋体" w:eastAsia="新宋体" w:hAnsi="新宋体" w:cs="Arial" w:hint="eastAsia"/>
          <w:bCs/>
          <w:sz w:val="22"/>
          <w:szCs w:val="22"/>
        </w:rPr>
        <w:t>周岁以上，</w:t>
      </w:r>
      <w:r w:rsidRPr="00BB7971">
        <w:rPr>
          <w:rFonts w:ascii="新宋体" w:eastAsia="新宋体" w:hAnsi="新宋体" w:cs="Arial"/>
          <w:bCs/>
          <w:sz w:val="22"/>
          <w:szCs w:val="22"/>
        </w:rPr>
        <w:t>35</w:t>
      </w:r>
      <w:r w:rsidRPr="00BB7971">
        <w:rPr>
          <w:rFonts w:ascii="新宋体" w:eastAsia="新宋体" w:hAnsi="新宋体" w:cs="Arial" w:hint="eastAsia"/>
          <w:bCs/>
          <w:sz w:val="22"/>
          <w:szCs w:val="22"/>
        </w:rPr>
        <w:t>周岁以下。</w:t>
      </w:r>
    </w:p>
    <w:p w:rsidR="00B91736" w:rsidRPr="00BB7971" w:rsidRDefault="00B91736" w:rsidP="00B91736">
      <w:pPr>
        <w:overflowPunct w:val="0"/>
        <w:snapToGrid w:val="0"/>
        <w:spacing w:line="400" w:lineRule="exact"/>
        <w:ind w:left="550" w:hangingChars="250" w:hanging="550"/>
        <w:rPr>
          <w:rFonts w:ascii="新宋体" w:eastAsia="新宋体" w:hAnsi="新宋体"/>
          <w:sz w:val="22"/>
          <w:szCs w:val="22"/>
        </w:rPr>
      </w:pPr>
      <w:r w:rsidRPr="00BB7971">
        <w:rPr>
          <w:rFonts w:ascii="新宋体" w:eastAsia="新宋体" w:hAnsi="新宋体" w:cs="Arial" w:hint="eastAsia"/>
          <w:bCs/>
          <w:sz w:val="22"/>
          <w:szCs w:val="22"/>
        </w:rPr>
        <w:t>（</w:t>
      </w:r>
      <w:r w:rsidRPr="00BB7971">
        <w:rPr>
          <w:rFonts w:ascii="新宋体" w:eastAsia="新宋体" w:hAnsi="新宋体" w:cs="Arial"/>
          <w:bCs/>
          <w:sz w:val="22"/>
          <w:szCs w:val="22"/>
        </w:rPr>
        <w:t>3</w:t>
      </w:r>
      <w:r w:rsidRPr="00BB7971">
        <w:rPr>
          <w:rFonts w:ascii="新宋体" w:eastAsia="新宋体" w:hAnsi="新宋体" w:cs="Arial" w:hint="eastAsia"/>
          <w:bCs/>
          <w:sz w:val="22"/>
          <w:szCs w:val="22"/>
        </w:rPr>
        <w:t>）</w:t>
      </w:r>
      <w:r w:rsidRPr="00BB7971">
        <w:rPr>
          <w:rFonts w:ascii="新宋体" w:eastAsia="新宋体" w:hAnsi="新宋体" w:hint="eastAsia"/>
          <w:sz w:val="22"/>
          <w:szCs w:val="22"/>
        </w:rPr>
        <w:t>健康要求：</w:t>
      </w:r>
      <w:r w:rsidRPr="00BB7971">
        <w:rPr>
          <w:rFonts w:ascii="新宋体" w:eastAsia="新宋体" w:hAnsi="新宋体" w:cs="Arial" w:hint="eastAsia"/>
          <w:bCs/>
          <w:sz w:val="22"/>
          <w:szCs w:val="22"/>
        </w:rPr>
        <w:t>身体健康，品貌端正，形象良好</w:t>
      </w:r>
      <w:r w:rsidRPr="00BB7971">
        <w:rPr>
          <w:rFonts w:ascii="新宋体" w:eastAsia="新宋体" w:hAnsi="新宋体" w:hint="eastAsia"/>
          <w:sz w:val="22"/>
          <w:szCs w:val="22"/>
        </w:rPr>
        <w:t>。</w:t>
      </w:r>
    </w:p>
    <w:p w:rsidR="00B91736" w:rsidRPr="00BB7971" w:rsidRDefault="00B91736" w:rsidP="00B91736">
      <w:pPr>
        <w:overflowPunct w:val="0"/>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（4）熟练计算机操作，有较好的文字组织能力和口头表达能力；</w:t>
      </w:r>
      <w:r w:rsidRPr="00BB7971">
        <w:rPr>
          <w:rFonts w:ascii="新宋体" w:eastAsia="新宋体" w:hAnsi="新宋体" w:hint="eastAsia"/>
          <w:sz w:val="22"/>
          <w:szCs w:val="22"/>
        </w:rPr>
        <w:t>普通话标准流利，声音亲和力强，</w:t>
      </w:r>
      <w:r w:rsidRPr="00BB7971">
        <w:rPr>
          <w:rFonts w:ascii="新宋体" w:eastAsia="新宋体" w:hAnsi="新宋体" w:cs="Arial" w:hint="eastAsia"/>
          <w:bCs/>
          <w:sz w:val="22"/>
          <w:szCs w:val="22"/>
        </w:rPr>
        <w:t>良好的沟通能力。</w:t>
      </w:r>
    </w:p>
    <w:p w:rsidR="00B91736" w:rsidRPr="00BB7971" w:rsidRDefault="00B91736" w:rsidP="00B91736">
      <w:pPr>
        <w:snapToGrid w:val="0"/>
        <w:spacing w:line="400" w:lineRule="exact"/>
        <w:ind w:left="550" w:hangingChars="250" w:hanging="550"/>
        <w:rPr>
          <w:rFonts w:ascii="新宋体" w:eastAsia="新宋体" w:hAnsi="新宋体" w:cs="Arial"/>
          <w:bCs/>
          <w:sz w:val="22"/>
          <w:szCs w:val="22"/>
        </w:rPr>
      </w:pPr>
      <w:r w:rsidRPr="00BB7971">
        <w:rPr>
          <w:rFonts w:ascii="新宋体" w:eastAsia="新宋体" w:hAnsi="新宋体" w:cs="Arial" w:hint="eastAsia"/>
          <w:bCs/>
          <w:sz w:val="22"/>
          <w:szCs w:val="22"/>
        </w:rPr>
        <w:t>（5）作风正派，</w:t>
      </w:r>
      <w:r w:rsidRPr="00BB7971">
        <w:rPr>
          <w:rFonts w:ascii="新宋体" w:eastAsia="新宋体" w:hAnsi="新宋体" w:hint="eastAsia"/>
          <w:sz w:val="22"/>
          <w:szCs w:val="22"/>
        </w:rPr>
        <w:t>爱岗敬业，</w:t>
      </w:r>
      <w:r w:rsidRPr="00BB7971">
        <w:rPr>
          <w:rFonts w:ascii="新宋体" w:eastAsia="新宋体" w:hAnsi="新宋体" w:cs="Arial" w:hint="eastAsia"/>
          <w:bCs/>
          <w:sz w:val="22"/>
          <w:szCs w:val="22"/>
        </w:rPr>
        <w:t>有较强的责任心，具有吃苦精神、服务意识、质量意识、保密意识，有为数字城管服务的职业道德，无犯罪记录和明显不良嗜好。</w:t>
      </w:r>
    </w:p>
    <w:p w:rsidR="00B91736" w:rsidRPr="00BB7971" w:rsidRDefault="00B91736" w:rsidP="00B91736">
      <w:pPr>
        <w:spacing w:line="400" w:lineRule="exact"/>
        <w:ind w:leftChars="10" w:left="571" w:hangingChars="250" w:hanging="550"/>
        <w:rPr>
          <w:rFonts w:ascii="新宋体" w:eastAsia="新宋体" w:hAnsi="新宋体"/>
          <w:sz w:val="22"/>
          <w:szCs w:val="22"/>
        </w:rPr>
      </w:pPr>
      <w:r w:rsidRPr="00BB7971">
        <w:rPr>
          <w:rFonts w:ascii="新宋体" w:eastAsia="新宋体" w:hAnsi="新宋体" w:hint="eastAsia"/>
          <w:sz w:val="22"/>
          <w:szCs w:val="22"/>
        </w:rPr>
        <w:t>（6）现有服务人员中经采购人确认为合格优秀的坐席人员优先聘用。</w:t>
      </w:r>
    </w:p>
    <w:p w:rsidR="00B91736" w:rsidRPr="00BB7971" w:rsidRDefault="00B91736" w:rsidP="00B91736">
      <w:pPr>
        <w:snapToGrid w:val="0"/>
        <w:spacing w:line="400" w:lineRule="exact"/>
        <w:rPr>
          <w:rFonts w:ascii="新宋体" w:eastAsia="新宋体" w:hAnsi="新宋体" w:cs="Arial"/>
          <w:bCs/>
          <w:sz w:val="22"/>
          <w:szCs w:val="22"/>
        </w:rPr>
      </w:pPr>
      <w:r w:rsidRPr="00BB7971">
        <w:rPr>
          <w:rFonts w:ascii="新宋体" w:eastAsia="新宋体" w:hAnsi="新宋体" w:cs="Arial" w:hint="eastAsia"/>
          <w:b/>
          <w:bCs/>
          <w:sz w:val="22"/>
          <w:szCs w:val="22"/>
        </w:rPr>
        <w:t>2.4服务时间及质量</w:t>
      </w:r>
    </w:p>
    <w:p w:rsidR="00B91736" w:rsidRPr="00BB7971" w:rsidRDefault="00B91736" w:rsidP="00B91736">
      <w:pPr>
        <w:overflowPunct w:val="0"/>
        <w:snapToGrid w:val="0"/>
        <w:spacing w:line="400" w:lineRule="exact"/>
        <w:ind w:firstLineChars="200" w:firstLine="440"/>
        <w:rPr>
          <w:rFonts w:ascii="新宋体" w:eastAsia="新宋体" w:hAnsi="新宋体" w:cs="Arial"/>
          <w:bCs/>
          <w:sz w:val="22"/>
          <w:szCs w:val="22"/>
        </w:rPr>
      </w:pPr>
      <w:r w:rsidRPr="00BB7971">
        <w:rPr>
          <w:rFonts w:ascii="新宋体" w:eastAsia="新宋体" w:hAnsi="新宋体" w:cs="Arial" w:hint="eastAsia"/>
          <w:bCs/>
          <w:sz w:val="22"/>
          <w:szCs w:val="22"/>
        </w:rPr>
        <w:t>坐席服务时间要求：每天正常工作时间与信息中心作息时间一致，午间与夜间时段必须保持</w:t>
      </w: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名以上的值班人员，节假日和双休日正常工作。采购人有权根据实际工作需要，对作息时间作适当调整。坐席人员对当天的信息收集与处置工作完成率应达</w:t>
      </w:r>
      <w:r w:rsidRPr="00BB7971">
        <w:rPr>
          <w:rFonts w:ascii="新宋体" w:eastAsia="新宋体" w:hAnsi="新宋体" w:cs="Arial"/>
          <w:bCs/>
          <w:sz w:val="22"/>
          <w:szCs w:val="22"/>
        </w:rPr>
        <w:t>100%</w:t>
      </w:r>
      <w:r w:rsidRPr="00BB7971">
        <w:rPr>
          <w:rFonts w:ascii="新宋体" w:eastAsia="新宋体" w:hAnsi="新宋体" w:cs="Arial" w:hint="eastAsia"/>
          <w:bCs/>
          <w:sz w:val="22"/>
          <w:szCs w:val="22"/>
        </w:rPr>
        <w:t>。</w:t>
      </w:r>
    </w:p>
    <w:p w:rsidR="00B91736" w:rsidRPr="00BB7971" w:rsidRDefault="00B91736" w:rsidP="00B91736">
      <w:pPr>
        <w:snapToGrid w:val="0"/>
        <w:spacing w:line="400" w:lineRule="exact"/>
        <w:rPr>
          <w:rFonts w:ascii="新宋体" w:eastAsia="新宋体" w:hAnsi="新宋体" w:cs="Arial"/>
          <w:bCs/>
          <w:sz w:val="22"/>
          <w:szCs w:val="22"/>
        </w:rPr>
      </w:pPr>
      <w:r w:rsidRPr="00BB7971">
        <w:rPr>
          <w:rFonts w:ascii="新宋体" w:eastAsia="新宋体" w:hAnsi="新宋体" w:cs="Arial" w:hint="eastAsia"/>
          <w:b/>
          <w:bCs/>
          <w:sz w:val="22"/>
          <w:szCs w:val="22"/>
        </w:rPr>
        <w:t>（三）项目服务期限：</w:t>
      </w:r>
    </w:p>
    <w:p w:rsidR="00B91736" w:rsidRPr="00BB7971" w:rsidRDefault="00B91736" w:rsidP="00B91736">
      <w:pPr>
        <w:overflowPunct w:val="0"/>
        <w:spacing w:line="400" w:lineRule="exact"/>
        <w:ind w:firstLineChars="250" w:firstLine="550"/>
        <w:rPr>
          <w:rFonts w:ascii="新宋体" w:eastAsia="新宋体" w:hAnsi="新宋体" w:hint="eastAsia"/>
          <w:sz w:val="22"/>
          <w:szCs w:val="22"/>
          <w:u w:val="single"/>
        </w:rPr>
      </w:pPr>
      <w:r w:rsidRPr="00BB7971">
        <w:rPr>
          <w:rFonts w:ascii="新宋体" w:eastAsia="新宋体" w:hAnsi="新宋体" w:hint="eastAsia"/>
          <w:sz w:val="22"/>
          <w:szCs w:val="22"/>
          <w:u w:val="single"/>
        </w:rPr>
        <w:t>本项目承包服务期为1年，实施时间：</w:t>
      </w:r>
      <w:r w:rsidRPr="00BB7971">
        <w:rPr>
          <w:rFonts w:ascii="新宋体" w:eastAsia="新宋体" w:hAnsi="新宋体"/>
          <w:sz w:val="22"/>
          <w:szCs w:val="22"/>
          <w:u w:val="single"/>
        </w:rPr>
        <w:t>20</w:t>
      </w:r>
      <w:r w:rsidRPr="00BB7971">
        <w:rPr>
          <w:rFonts w:ascii="新宋体" w:eastAsia="新宋体" w:hAnsi="新宋体" w:hint="eastAsia"/>
          <w:sz w:val="22"/>
          <w:szCs w:val="22"/>
          <w:u w:val="single"/>
        </w:rPr>
        <w:t>21年1月</w:t>
      </w:r>
      <w:r w:rsidRPr="00BB7971">
        <w:rPr>
          <w:rFonts w:ascii="新宋体" w:eastAsia="新宋体" w:hAnsi="新宋体"/>
          <w:sz w:val="22"/>
          <w:szCs w:val="22"/>
          <w:u w:val="single"/>
        </w:rPr>
        <w:t>1</w:t>
      </w:r>
      <w:r w:rsidRPr="00BB7971">
        <w:rPr>
          <w:rFonts w:ascii="新宋体" w:eastAsia="新宋体" w:hAnsi="新宋体" w:hint="eastAsia"/>
          <w:sz w:val="22"/>
          <w:szCs w:val="22"/>
          <w:u w:val="single"/>
        </w:rPr>
        <w:t>日</w:t>
      </w:r>
      <w:r w:rsidRPr="00BB7971">
        <w:rPr>
          <w:rFonts w:ascii="新宋体" w:eastAsia="新宋体" w:hAnsi="新宋体"/>
          <w:sz w:val="22"/>
          <w:szCs w:val="22"/>
          <w:u w:val="single"/>
        </w:rPr>
        <w:t xml:space="preserve"> </w:t>
      </w:r>
      <w:r w:rsidRPr="00BB7971">
        <w:rPr>
          <w:rFonts w:ascii="新宋体" w:eastAsia="新宋体" w:hAnsi="新宋体" w:hint="eastAsia"/>
          <w:sz w:val="22"/>
          <w:szCs w:val="22"/>
          <w:u w:val="single"/>
        </w:rPr>
        <w:t>至</w:t>
      </w:r>
      <w:r w:rsidRPr="00BB7971">
        <w:rPr>
          <w:rFonts w:ascii="新宋体" w:eastAsia="新宋体" w:hAnsi="新宋体"/>
          <w:sz w:val="22"/>
          <w:szCs w:val="22"/>
          <w:u w:val="single"/>
        </w:rPr>
        <w:t xml:space="preserve"> 20</w:t>
      </w:r>
      <w:r w:rsidRPr="00BB7971">
        <w:rPr>
          <w:rFonts w:ascii="新宋体" w:eastAsia="新宋体" w:hAnsi="新宋体" w:hint="eastAsia"/>
          <w:sz w:val="22"/>
          <w:szCs w:val="22"/>
          <w:u w:val="single"/>
        </w:rPr>
        <w:t>21年12月</w:t>
      </w:r>
      <w:r w:rsidRPr="00BB7971">
        <w:rPr>
          <w:rFonts w:ascii="新宋体" w:eastAsia="新宋体" w:hAnsi="新宋体"/>
          <w:sz w:val="22"/>
          <w:szCs w:val="22"/>
          <w:u w:val="single"/>
        </w:rPr>
        <w:t>3</w:t>
      </w:r>
      <w:r w:rsidRPr="00BB7971">
        <w:rPr>
          <w:rFonts w:ascii="新宋体" w:eastAsia="新宋体" w:hAnsi="新宋体" w:hint="eastAsia"/>
          <w:sz w:val="22"/>
          <w:szCs w:val="22"/>
          <w:u w:val="single"/>
        </w:rPr>
        <w:t>1日。</w:t>
      </w:r>
    </w:p>
    <w:p w:rsidR="00B91736" w:rsidRPr="00BB7971" w:rsidRDefault="00B91736" w:rsidP="00B91736">
      <w:pPr>
        <w:snapToGrid w:val="0"/>
        <w:spacing w:line="400" w:lineRule="exact"/>
        <w:rPr>
          <w:rFonts w:ascii="新宋体" w:eastAsia="新宋体" w:hAnsi="新宋体" w:cs="Arial"/>
          <w:b/>
          <w:bCs/>
          <w:sz w:val="22"/>
          <w:szCs w:val="22"/>
          <w:u w:val="single"/>
        </w:rPr>
      </w:pPr>
      <w:r w:rsidRPr="00BB7971">
        <w:rPr>
          <w:rFonts w:ascii="新宋体" w:eastAsia="新宋体" w:hAnsi="新宋体" w:cs="Arial" w:hint="eastAsia"/>
          <w:b/>
          <w:bCs/>
          <w:sz w:val="22"/>
          <w:szCs w:val="22"/>
        </w:rPr>
        <w:t>（四）队伍组建要求</w:t>
      </w:r>
    </w:p>
    <w:p w:rsidR="00B91736" w:rsidRPr="0037045A" w:rsidRDefault="00B91736" w:rsidP="00B91736">
      <w:pPr>
        <w:snapToGrid w:val="0"/>
        <w:spacing w:line="400" w:lineRule="exact"/>
        <w:ind w:leftChars="101" w:left="535" w:hangingChars="147" w:hanging="323"/>
        <w:rPr>
          <w:rFonts w:ascii="新宋体" w:eastAsia="新宋体" w:hAnsi="新宋体" w:cs="Arial" w:hint="eastAsia"/>
          <w:bCs/>
          <w:sz w:val="22"/>
          <w:szCs w:val="22"/>
          <w:u w:val="single"/>
        </w:rPr>
      </w:pPr>
      <w:r w:rsidRPr="00BB7971">
        <w:rPr>
          <w:rFonts w:ascii="新宋体" w:eastAsia="新宋体" w:hAnsi="新宋体" w:cs="Arial" w:hint="eastAsia"/>
          <w:bCs/>
          <w:sz w:val="22"/>
          <w:szCs w:val="22"/>
        </w:rPr>
        <w:t>1、▲</w:t>
      </w:r>
      <w:r w:rsidRPr="00BB7971">
        <w:rPr>
          <w:rFonts w:ascii="新宋体" w:eastAsia="新宋体" w:hAnsi="新宋体" w:cs="Arial" w:hint="eastAsia"/>
          <w:bCs/>
          <w:sz w:val="22"/>
          <w:szCs w:val="22"/>
          <w:u w:val="single"/>
        </w:rPr>
        <w:t>中标供应商应在</w:t>
      </w:r>
      <w:r w:rsidRPr="00BB7971">
        <w:rPr>
          <w:rFonts w:ascii="新宋体" w:eastAsia="新宋体" w:hAnsi="新宋体" w:cs="Arial"/>
          <w:bCs/>
          <w:sz w:val="22"/>
          <w:szCs w:val="22"/>
          <w:u w:val="single"/>
        </w:rPr>
        <w:t>20</w:t>
      </w:r>
      <w:r w:rsidRPr="00BB7971">
        <w:rPr>
          <w:rFonts w:ascii="新宋体" w:eastAsia="新宋体" w:hAnsi="新宋体" w:cs="Arial" w:hint="eastAsia"/>
          <w:bCs/>
          <w:sz w:val="22"/>
          <w:szCs w:val="22"/>
          <w:u w:val="single"/>
        </w:rPr>
        <w:t>20年12月3</w:t>
      </w:r>
      <w:r w:rsidRPr="00BB7971">
        <w:rPr>
          <w:rFonts w:ascii="新宋体" w:eastAsia="新宋体" w:hAnsi="新宋体" w:cs="Arial"/>
          <w:bCs/>
          <w:sz w:val="22"/>
          <w:szCs w:val="22"/>
          <w:u w:val="single"/>
        </w:rPr>
        <w:t>1</w:t>
      </w:r>
      <w:r w:rsidRPr="00BB7971">
        <w:rPr>
          <w:rFonts w:ascii="新宋体" w:eastAsia="新宋体" w:hAnsi="新宋体" w:cs="Arial" w:hint="eastAsia"/>
          <w:bCs/>
          <w:sz w:val="22"/>
          <w:szCs w:val="22"/>
          <w:u w:val="single"/>
        </w:rPr>
        <w:t>日前，按照投标文件承诺和采购人要求完成相应专业服务</w:t>
      </w:r>
      <w:r w:rsidRPr="0037045A">
        <w:rPr>
          <w:rFonts w:ascii="新宋体" w:eastAsia="新宋体" w:hAnsi="新宋体" w:cs="Arial" w:hint="eastAsia"/>
          <w:bCs/>
          <w:sz w:val="22"/>
          <w:szCs w:val="22"/>
          <w:u w:val="single"/>
        </w:rPr>
        <w:t>人员的队伍组建及承诺投入的设备到位，人员需经岗前培训通过，采购人考核合格后持证上岗。若中标供应商不能如期完成组建足额人员上岗及所有设备到位，采购人有权单方终止合同，并没收全部履约保证金，中标供应商应无条件退还全额合同首付款。</w:t>
      </w:r>
    </w:p>
    <w:p w:rsidR="00B91736" w:rsidRPr="0037045A" w:rsidRDefault="00B91736" w:rsidP="00B91736">
      <w:pPr>
        <w:snapToGrid w:val="0"/>
        <w:spacing w:line="400" w:lineRule="exact"/>
        <w:ind w:leftChars="101" w:left="535" w:hangingChars="147" w:hanging="323"/>
        <w:rPr>
          <w:rFonts w:ascii="新宋体" w:eastAsia="新宋体" w:hAnsi="新宋体" w:cs="Arial"/>
          <w:bCs/>
          <w:sz w:val="22"/>
          <w:szCs w:val="22"/>
          <w:u w:val="single"/>
        </w:rPr>
      </w:pPr>
      <w:r w:rsidRPr="0037045A">
        <w:rPr>
          <w:rFonts w:ascii="新宋体" w:eastAsia="新宋体" w:hAnsi="新宋体" w:cs="Arial" w:hint="eastAsia"/>
          <w:bCs/>
          <w:sz w:val="22"/>
          <w:szCs w:val="22"/>
          <w:u w:val="single"/>
        </w:rPr>
        <w:t>2、岗位设置需包括项目经理、管理岗、受理立案岗、派遣岗、结案岗、热线服务岗、视频监控岗等。</w:t>
      </w:r>
    </w:p>
    <w:p w:rsidR="00B91736" w:rsidRPr="00BB7971" w:rsidRDefault="00B91736" w:rsidP="00B91736">
      <w:pPr>
        <w:snapToGrid w:val="0"/>
        <w:spacing w:line="400" w:lineRule="exact"/>
        <w:rPr>
          <w:rFonts w:ascii="新宋体" w:eastAsia="新宋体" w:hAnsi="新宋体" w:cs="Arial"/>
          <w:b/>
          <w:sz w:val="22"/>
          <w:szCs w:val="22"/>
        </w:rPr>
      </w:pPr>
      <w:r w:rsidRPr="0037045A">
        <w:rPr>
          <w:rFonts w:ascii="新宋体" w:eastAsia="新宋体" w:hAnsi="新宋体" w:cs="Arial" w:hint="eastAsia"/>
          <w:b/>
          <w:sz w:val="22"/>
          <w:szCs w:val="22"/>
        </w:rPr>
        <w:lastRenderedPageBreak/>
        <w:t>（五）相关概念说明</w:t>
      </w:r>
    </w:p>
    <w:p w:rsidR="00B91736" w:rsidRPr="00BB7971" w:rsidRDefault="00B91736" w:rsidP="00B91736">
      <w:pPr>
        <w:overflowPunct w:val="0"/>
        <w:snapToGrid w:val="0"/>
        <w:spacing w:line="400" w:lineRule="exact"/>
        <w:ind w:leftChars="104" w:left="548" w:hangingChars="150" w:hanging="330"/>
        <w:rPr>
          <w:rFonts w:ascii="新宋体" w:eastAsia="新宋体" w:hAnsi="新宋体" w:cs="Arial"/>
          <w:bCs/>
          <w:sz w:val="22"/>
          <w:szCs w:val="22"/>
        </w:rPr>
      </w:pPr>
      <w:r w:rsidRPr="00BB7971">
        <w:rPr>
          <w:rFonts w:ascii="新宋体" w:eastAsia="新宋体" w:hAnsi="新宋体" w:cs="Arial"/>
          <w:bCs/>
          <w:sz w:val="22"/>
          <w:szCs w:val="22"/>
        </w:rPr>
        <w:t>1</w:t>
      </w:r>
      <w:r w:rsidRPr="00BB7971">
        <w:rPr>
          <w:rFonts w:ascii="新宋体" w:eastAsia="新宋体" w:hAnsi="新宋体" w:cs="Arial" w:hint="eastAsia"/>
          <w:bCs/>
          <w:sz w:val="22"/>
          <w:szCs w:val="22"/>
        </w:rPr>
        <w:t>、部件是指城市市政管理区域内的各项设施，包括公用设施、交通设施、市容环境设施、园林绿化设施、其他部件等。</w:t>
      </w:r>
    </w:p>
    <w:p w:rsidR="00B91736" w:rsidRPr="00BB7971" w:rsidRDefault="00B91736" w:rsidP="00B91736">
      <w:pPr>
        <w:overflowPunct w:val="0"/>
        <w:snapToGrid w:val="0"/>
        <w:spacing w:line="400" w:lineRule="exact"/>
        <w:ind w:leftChars="104" w:left="548" w:hangingChars="150" w:hanging="330"/>
        <w:rPr>
          <w:rFonts w:ascii="新宋体" w:eastAsia="新宋体" w:hAnsi="新宋体" w:cs="Arial"/>
          <w:bCs/>
          <w:sz w:val="22"/>
          <w:szCs w:val="22"/>
        </w:rPr>
      </w:pPr>
      <w:r w:rsidRPr="00BB7971">
        <w:rPr>
          <w:rFonts w:ascii="新宋体" w:eastAsia="新宋体" w:hAnsi="新宋体" w:cs="Arial"/>
          <w:bCs/>
          <w:sz w:val="22"/>
          <w:szCs w:val="22"/>
        </w:rPr>
        <w:t>2</w:t>
      </w:r>
      <w:r w:rsidRPr="00BB7971">
        <w:rPr>
          <w:rFonts w:ascii="新宋体" w:eastAsia="新宋体" w:hAnsi="新宋体" w:cs="Arial" w:hint="eastAsia"/>
          <w:bCs/>
          <w:sz w:val="22"/>
          <w:szCs w:val="22"/>
        </w:rPr>
        <w:t>、部件信息包括部件丢失、损坏、维护等问题上报、核实和核查的信息，以及部件普查中丢漏，部件普查后发生增加、更新等变化的部件信息。</w:t>
      </w:r>
    </w:p>
    <w:p w:rsidR="00B91736" w:rsidRPr="00BB7971" w:rsidRDefault="00B91736" w:rsidP="00B91736">
      <w:pPr>
        <w:overflowPunct w:val="0"/>
        <w:snapToGrid w:val="0"/>
        <w:spacing w:line="400" w:lineRule="exact"/>
        <w:ind w:leftChars="104" w:left="548" w:hangingChars="150" w:hanging="330"/>
        <w:rPr>
          <w:rFonts w:ascii="新宋体" w:eastAsia="新宋体" w:hAnsi="新宋体" w:cs="Arial"/>
          <w:bCs/>
          <w:sz w:val="22"/>
          <w:szCs w:val="22"/>
        </w:rPr>
      </w:pPr>
      <w:r w:rsidRPr="00BB7971">
        <w:rPr>
          <w:rFonts w:ascii="新宋体" w:eastAsia="新宋体" w:hAnsi="新宋体" w:cs="Arial"/>
          <w:bCs/>
          <w:sz w:val="22"/>
          <w:szCs w:val="22"/>
        </w:rPr>
        <w:t>3</w:t>
      </w:r>
      <w:r w:rsidRPr="00BB7971">
        <w:rPr>
          <w:rFonts w:ascii="新宋体" w:eastAsia="新宋体" w:hAnsi="新宋体" w:cs="Arial" w:hint="eastAsia"/>
          <w:bCs/>
          <w:sz w:val="22"/>
          <w:szCs w:val="22"/>
        </w:rPr>
        <w:t>、事件指人为或自然因素导致城市市容环境和环境秩序受到影响或破坏，需要城市管理专业部门处理并使之恢复正常的现象和行为的统称。事件信息包括上报、核实和核查的信息。</w:t>
      </w:r>
    </w:p>
    <w:p w:rsidR="00B91736" w:rsidRPr="00BB7971" w:rsidRDefault="00B91736" w:rsidP="00B91736">
      <w:pPr>
        <w:overflowPunct w:val="0"/>
        <w:snapToGrid w:val="0"/>
        <w:spacing w:line="400" w:lineRule="exact"/>
        <w:ind w:leftChars="104" w:left="548" w:hangingChars="150" w:hanging="330"/>
        <w:rPr>
          <w:rFonts w:ascii="新宋体" w:eastAsia="新宋体" w:hAnsi="新宋体" w:cs="Arial"/>
          <w:bCs/>
          <w:sz w:val="22"/>
          <w:szCs w:val="22"/>
        </w:rPr>
      </w:pPr>
      <w:r w:rsidRPr="00BB7971">
        <w:rPr>
          <w:rFonts w:ascii="新宋体" w:eastAsia="新宋体" w:hAnsi="新宋体" w:cs="Arial"/>
          <w:bCs/>
          <w:sz w:val="22"/>
          <w:szCs w:val="22"/>
        </w:rPr>
        <w:t>4</w:t>
      </w:r>
      <w:r w:rsidRPr="00BB7971">
        <w:rPr>
          <w:rFonts w:ascii="新宋体" w:eastAsia="新宋体" w:hAnsi="新宋体" w:cs="Arial" w:hint="eastAsia"/>
          <w:bCs/>
          <w:sz w:val="22"/>
          <w:szCs w:val="22"/>
        </w:rPr>
        <w:t>、事件分类按照其性质和特点划分，包括市容环境、宣传广告、施工管理、突发事件、街面秩序和其他事件等。</w:t>
      </w:r>
    </w:p>
    <w:p w:rsidR="00B91736" w:rsidRPr="00BB7971" w:rsidRDefault="00B91736" w:rsidP="00B91736">
      <w:pPr>
        <w:snapToGrid w:val="0"/>
        <w:spacing w:line="400" w:lineRule="exact"/>
        <w:rPr>
          <w:rFonts w:ascii="新宋体" w:eastAsia="新宋体" w:hAnsi="新宋体" w:cs="Arial"/>
          <w:b/>
          <w:bCs/>
          <w:sz w:val="22"/>
          <w:szCs w:val="22"/>
        </w:rPr>
      </w:pPr>
      <w:bookmarkStart w:id="2" w:name="_Toc479195772"/>
      <w:r w:rsidRPr="00BB7971">
        <w:rPr>
          <w:rFonts w:ascii="新宋体" w:eastAsia="新宋体" w:hAnsi="新宋体" w:cs="Arial" w:hint="eastAsia"/>
          <w:b/>
          <w:bCs/>
          <w:sz w:val="22"/>
          <w:szCs w:val="22"/>
        </w:rPr>
        <w:t>三、报价要求</w:t>
      </w:r>
      <w:bookmarkEnd w:id="2"/>
    </w:p>
    <w:p w:rsidR="00B91736" w:rsidRPr="00BB7971" w:rsidRDefault="00B91736" w:rsidP="00B91736">
      <w:pPr>
        <w:numPr>
          <w:ilvl w:val="0"/>
          <w:numId w:val="5"/>
        </w:numPr>
        <w:tabs>
          <w:tab w:val="num" w:pos="360"/>
        </w:tabs>
        <w:adjustRightInd w:val="0"/>
        <w:snapToGrid w:val="0"/>
        <w:spacing w:line="400" w:lineRule="exact"/>
        <w:ind w:left="360" w:hanging="360"/>
        <w:rPr>
          <w:rFonts w:ascii="新宋体" w:eastAsia="新宋体" w:hAnsi="新宋体" w:cs="Arial"/>
          <w:sz w:val="22"/>
          <w:szCs w:val="22"/>
        </w:rPr>
      </w:pPr>
      <w:r w:rsidRPr="00BB7971">
        <w:rPr>
          <w:rFonts w:ascii="新宋体" w:eastAsia="新宋体" w:hAnsi="新宋体" w:cs="Arial" w:hint="eastAsia"/>
          <w:sz w:val="22"/>
          <w:szCs w:val="22"/>
        </w:rPr>
        <w:t>供应商应考虑企业自身实力、经验及项目实施过程中的各种因素，</w:t>
      </w:r>
      <w:r w:rsidRPr="00BB7971">
        <w:rPr>
          <w:rFonts w:ascii="新宋体" w:eastAsia="新宋体" w:hAnsi="新宋体" w:cs="Arial" w:hint="eastAsia"/>
          <w:bCs/>
          <w:sz w:val="22"/>
          <w:szCs w:val="22"/>
        </w:rPr>
        <w:t>充分了解温州当地薪资水平、最低工资标准、社保、公积金等有关规定，</w:t>
      </w:r>
      <w:r w:rsidRPr="00BB7971">
        <w:rPr>
          <w:rFonts w:ascii="新宋体" w:eastAsia="新宋体" w:hAnsi="新宋体" w:cs="Arial" w:hint="eastAsia"/>
          <w:sz w:val="22"/>
          <w:szCs w:val="22"/>
        </w:rPr>
        <w:t>根据采购要求，详细说明所能提供的各项具体服务内容，自主确定报价，实行总价包干，并按服务的内容分别独立报价</w:t>
      </w:r>
      <w:r w:rsidRPr="00BB7971">
        <w:rPr>
          <w:rFonts w:ascii="新宋体" w:eastAsia="新宋体" w:hAnsi="新宋体" w:cs="Arial" w:hint="eastAsia"/>
          <w:bCs/>
          <w:sz w:val="22"/>
          <w:szCs w:val="22"/>
        </w:rPr>
        <w:t>并提供报价组成与成本分析</w:t>
      </w:r>
      <w:r w:rsidRPr="00BB7971">
        <w:rPr>
          <w:rFonts w:ascii="新宋体" w:eastAsia="新宋体" w:hAnsi="新宋体" w:cs="Arial" w:hint="eastAsia"/>
          <w:sz w:val="22"/>
          <w:szCs w:val="22"/>
        </w:rPr>
        <w:t>，</w:t>
      </w:r>
      <w:r w:rsidRPr="00BB7971">
        <w:rPr>
          <w:rFonts w:ascii="新宋体" w:eastAsia="新宋体" w:hAnsi="新宋体" w:cs="Arial" w:hint="eastAsia"/>
          <w:bCs/>
          <w:sz w:val="22"/>
          <w:szCs w:val="22"/>
        </w:rPr>
        <w:t>拒绝恶性竞争。</w:t>
      </w:r>
    </w:p>
    <w:p w:rsidR="00B91736" w:rsidRPr="00BB7971" w:rsidRDefault="00B91736" w:rsidP="00B91736">
      <w:pPr>
        <w:numPr>
          <w:ilvl w:val="0"/>
          <w:numId w:val="5"/>
        </w:numPr>
        <w:adjustRightInd w:val="0"/>
        <w:snapToGrid w:val="0"/>
        <w:spacing w:line="400" w:lineRule="exact"/>
        <w:jc w:val="left"/>
        <w:rPr>
          <w:rFonts w:ascii="新宋体" w:eastAsia="新宋体" w:hAnsi="新宋体" w:cs="Arial"/>
          <w:sz w:val="22"/>
          <w:szCs w:val="22"/>
          <w:u w:val="single"/>
        </w:rPr>
      </w:pPr>
      <w:r w:rsidRPr="00BB7971">
        <w:rPr>
          <w:rFonts w:ascii="新宋体" w:eastAsia="新宋体" w:hAnsi="新宋体" w:hint="eastAsia"/>
          <w:sz w:val="22"/>
          <w:szCs w:val="22"/>
        </w:rPr>
        <w:t>▲</w:t>
      </w:r>
      <w:r w:rsidRPr="00BB7971">
        <w:rPr>
          <w:rFonts w:ascii="新宋体" w:eastAsia="新宋体" w:hAnsi="新宋体" w:cs="Arial" w:hint="eastAsia"/>
          <w:bCs/>
          <w:sz w:val="22"/>
          <w:szCs w:val="22"/>
          <w:u w:val="single"/>
        </w:rPr>
        <w:t>投标分项报价表中“各岗位人员工资、社保、公积金费用”的人员数量和各岗位人员配置情况应</w:t>
      </w:r>
      <w:r w:rsidRPr="00BB7971">
        <w:rPr>
          <w:rFonts w:ascii="新宋体" w:eastAsia="新宋体" w:hAnsi="新宋体" w:cs="Arial" w:hint="eastAsia"/>
          <w:sz w:val="22"/>
          <w:szCs w:val="22"/>
          <w:u w:val="single"/>
        </w:rPr>
        <w:t>与招标文件规定的人数及“商务技术文件”中的各岗位人员配置情况</w:t>
      </w:r>
      <w:r w:rsidRPr="00BB7971">
        <w:rPr>
          <w:rFonts w:ascii="新宋体" w:eastAsia="新宋体" w:hAnsi="新宋体" w:cs="Arial" w:hint="eastAsia"/>
          <w:bCs/>
          <w:sz w:val="22"/>
          <w:szCs w:val="22"/>
          <w:u w:val="single"/>
        </w:rPr>
        <w:t>一致，如有不同，其投标文件作无效标处理。</w:t>
      </w:r>
    </w:p>
    <w:p w:rsidR="00B91736" w:rsidRPr="00BB7971" w:rsidRDefault="00B91736" w:rsidP="00B91736">
      <w:pPr>
        <w:numPr>
          <w:ilvl w:val="0"/>
          <w:numId w:val="5"/>
        </w:numPr>
        <w:adjustRightInd w:val="0"/>
        <w:snapToGrid w:val="0"/>
        <w:spacing w:line="400" w:lineRule="exact"/>
        <w:jc w:val="left"/>
        <w:rPr>
          <w:rFonts w:ascii="新宋体" w:eastAsia="新宋体" w:hAnsi="新宋体" w:cs="Arial"/>
          <w:sz w:val="22"/>
          <w:szCs w:val="22"/>
        </w:rPr>
      </w:pPr>
      <w:r w:rsidRPr="00BB7971">
        <w:rPr>
          <w:rFonts w:ascii="新宋体" w:eastAsia="新宋体" w:hAnsi="新宋体" w:cs="Arial" w:hint="eastAsia"/>
          <w:sz w:val="22"/>
          <w:szCs w:val="22"/>
        </w:rPr>
        <w:t>服务人员待遇报价应包括如下内容：</w:t>
      </w:r>
    </w:p>
    <w:p w:rsidR="00B91736" w:rsidRPr="00BB7971" w:rsidRDefault="00B91736" w:rsidP="00B91736">
      <w:pPr>
        <w:adjustRightInd w:val="0"/>
        <w:snapToGrid w:val="0"/>
        <w:spacing w:line="400" w:lineRule="exact"/>
        <w:ind w:leftChars="156" w:left="878" w:hangingChars="250" w:hanging="550"/>
        <w:jc w:val="left"/>
        <w:rPr>
          <w:rFonts w:ascii="新宋体" w:eastAsia="新宋体" w:hAnsi="新宋体" w:cs="Arial"/>
          <w:sz w:val="22"/>
          <w:szCs w:val="22"/>
          <w:u w:val="single"/>
        </w:rPr>
      </w:pPr>
      <w:r w:rsidRPr="00BB7971">
        <w:rPr>
          <w:rFonts w:ascii="新宋体" w:eastAsia="新宋体" w:hAnsi="新宋体" w:cs="Arial" w:hint="eastAsia"/>
          <w:sz w:val="22"/>
          <w:szCs w:val="22"/>
        </w:rPr>
        <w:t>（1）</w:t>
      </w:r>
      <w:r w:rsidRPr="00BB7971">
        <w:rPr>
          <w:rFonts w:ascii="新宋体" w:eastAsia="新宋体" w:hAnsi="新宋体" w:hint="eastAsia"/>
          <w:sz w:val="22"/>
          <w:szCs w:val="22"/>
        </w:rPr>
        <w:t>▲</w:t>
      </w:r>
      <w:r w:rsidRPr="00BB7971">
        <w:rPr>
          <w:rFonts w:ascii="新宋体" w:eastAsia="新宋体" w:hAnsi="新宋体" w:cs="Arial" w:hint="eastAsia"/>
          <w:sz w:val="22"/>
          <w:szCs w:val="22"/>
          <w:u w:val="single"/>
        </w:rPr>
        <w:t>基本工资：所有服务人员的应发基本工资不得低于温州本地最低工资标准（</w:t>
      </w:r>
      <w:r w:rsidRPr="00BB7971">
        <w:rPr>
          <w:rFonts w:ascii="新宋体" w:eastAsia="新宋体" w:hAnsi="新宋体" w:cs="Arial"/>
          <w:sz w:val="22"/>
          <w:szCs w:val="22"/>
          <w:u w:val="single"/>
        </w:rPr>
        <w:t>2010元</w:t>
      </w:r>
      <w:r w:rsidRPr="00BB7971">
        <w:rPr>
          <w:rFonts w:ascii="新宋体" w:eastAsia="新宋体" w:hAnsi="新宋体" w:cs="Arial" w:hint="eastAsia"/>
          <w:sz w:val="22"/>
          <w:szCs w:val="22"/>
          <w:u w:val="single"/>
        </w:rPr>
        <w:t>/月），（不包含社保和公积金个人扣缴部分、津贴、奖金、福利、加班费、节日费、高温补贴、食宿交通等其他所得），否则投标文件作无效标处理。</w:t>
      </w:r>
    </w:p>
    <w:p w:rsidR="00B91736" w:rsidRPr="00BB7971" w:rsidRDefault="00B91736" w:rsidP="00B91736">
      <w:pPr>
        <w:adjustRightInd w:val="0"/>
        <w:snapToGrid w:val="0"/>
        <w:spacing w:line="400" w:lineRule="exact"/>
        <w:ind w:leftChars="156" w:left="878" w:hangingChars="250" w:hanging="550"/>
        <w:jc w:val="left"/>
        <w:rPr>
          <w:rFonts w:ascii="新宋体" w:eastAsia="新宋体" w:hAnsi="新宋体" w:cs="Arial"/>
          <w:sz w:val="22"/>
          <w:szCs w:val="22"/>
        </w:rPr>
      </w:pPr>
      <w:r w:rsidRPr="00BB7971">
        <w:rPr>
          <w:rFonts w:ascii="新宋体" w:eastAsia="新宋体" w:hAnsi="新宋体" w:cs="Arial" w:hint="eastAsia"/>
          <w:sz w:val="22"/>
          <w:szCs w:val="22"/>
        </w:rPr>
        <w:t>（2）</w:t>
      </w:r>
      <w:r w:rsidRPr="00BB7971">
        <w:rPr>
          <w:rFonts w:ascii="新宋体" w:eastAsia="新宋体" w:hAnsi="新宋体" w:hint="eastAsia"/>
          <w:sz w:val="22"/>
          <w:szCs w:val="22"/>
        </w:rPr>
        <w:t>▲</w:t>
      </w:r>
      <w:r w:rsidRPr="00BB7971">
        <w:rPr>
          <w:rFonts w:ascii="新宋体" w:eastAsia="新宋体" w:hAnsi="新宋体" w:cs="Arial" w:hint="eastAsia"/>
          <w:sz w:val="22"/>
          <w:szCs w:val="22"/>
          <w:u w:val="single"/>
        </w:rPr>
        <w:t>社保、公积金（五险一金）：为所有服务人员提供五险一金，</w:t>
      </w:r>
      <w:r w:rsidRPr="00BB7971">
        <w:rPr>
          <w:rFonts w:ascii="新宋体" w:eastAsia="新宋体" w:hAnsi="新宋体" w:cs="Arial" w:hint="eastAsia"/>
          <w:bCs/>
          <w:sz w:val="22"/>
          <w:szCs w:val="22"/>
          <w:u w:val="single"/>
        </w:rPr>
        <w:t>社保、公积金期限为2021年1月1日至2021年12月31日止；</w:t>
      </w:r>
      <w:r w:rsidRPr="00BB7971">
        <w:rPr>
          <w:rFonts w:ascii="新宋体" w:eastAsia="新宋体" w:hAnsi="新宋体" w:cs="Arial" w:hint="eastAsia"/>
          <w:sz w:val="22"/>
          <w:szCs w:val="22"/>
          <w:u w:val="single"/>
        </w:rPr>
        <w:t>社保、公积金的分项报价需同时包含单位和个人缴纳金额，费用按温州市区2020年度社保、公积金缴费标准（公积金单位和个人月缴存比例均不得低于最低工资标准</w:t>
      </w:r>
      <w:r w:rsidRPr="00BB7971">
        <w:rPr>
          <w:rFonts w:ascii="新宋体" w:eastAsia="新宋体" w:hAnsi="新宋体"/>
          <w:sz w:val="22"/>
          <w:szCs w:val="22"/>
          <w:u w:val="single"/>
        </w:rPr>
        <w:t>2010元</w:t>
      </w:r>
      <w:r w:rsidRPr="00BB7971">
        <w:rPr>
          <w:rFonts w:ascii="新宋体" w:eastAsia="新宋体" w:hAnsi="新宋体" w:hint="eastAsia"/>
          <w:sz w:val="22"/>
          <w:szCs w:val="22"/>
          <w:u w:val="single"/>
        </w:rPr>
        <w:t>/月</w:t>
      </w:r>
      <w:r w:rsidRPr="00BB7971">
        <w:rPr>
          <w:rFonts w:ascii="新宋体" w:eastAsia="新宋体" w:hAnsi="新宋体" w:cs="Arial" w:hint="eastAsia"/>
          <w:sz w:val="22"/>
          <w:szCs w:val="22"/>
          <w:u w:val="single"/>
        </w:rPr>
        <w:t>的10%）计入；</w:t>
      </w:r>
      <w:r w:rsidRPr="00BB7971">
        <w:rPr>
          <w:rFonts w:ascii="新宋体" w:eastAsia="新宋体" w:hAnsi="新宋体" w:hint="eastAsia"/>
          <w:sz w:val="22"/>
          <w:szCs w:val="22"/>
          <w:u w:val="single"/>
        </w:rPr>
        <w:t>不按要求为员工提供</w:t>
      </w:r>
      <w:r w:rsidRPr="00BB7971">
        <w:rPr>
          <w:rFonts w:ascii="新宋体" w:eastAsia="新宋体" w:hAnsi="新宋体" w:cs="Arial" w:hint="eastAsia"/>
          <w:sz w:val="22"/>
          <w:szCs w:val="22"/>
          <w:u w:val="single"/>
        </w:rPr>
        <w:t>社保、公积金</w:t>
      </w:r>
      <w:r w:rsidRPr="00BB7971">
        <w:rPr>
          <w:rFonts w:ascii="新宋体" w:eastAsia="新宋体" w:hAnsi="新宋体" w:hint="eastAsia"/>
          <w:sz w:val="22"/>
          <w:szCs w:val="22"/>
          <w:u w:val="single"/>
        </w:rPr>
        <w:t>的投标文件作无效标处理。</w:t>
      </w:r>
      <w:r w:rsidRPr="00BB7971">
        <w:rPr>
          <w:rFonts w:ascii="新宋体" w:eastAsia="新宋体" w:hAnsi="新宋体" w:cs="Arial" w:hint="eastAsia"/>
          <w:sz w:val="22"/>
          <w:szCs w:val="22"/>
          <w:u w:val="single"/>
        </w:rPr>
        <w:t>（社保具体实际缴纳按缴纳年度最新标准执行）</w:t>
      </w:r>
    </w:p>
    <w:p w:rsidR="00B91736" w:rsidRPr="00BB7971" w:rsidRDefault="00B91736" w:rsidP="00B91736">
      <w:pPr>
        <w:adjustRightInd w:val="0"/>
        <w:snapToGrid w:val="0"/>
        <w:spacing w:line="400" w:lineRule="exact"/>
        <w:ind w:leftChars="156" w:left="878" w:hangingChars="250" w:hanging="550"/>
        <w:jc w:val="left"/>
        <w:rPr>
          <w:rFonts w:ascii="新宋体" w:eastAsia="新宋体" w:hAnsi="新宋体"/>
          <w:sz w:val="22"/>
          <w:szCs w:val="22"/>
        </w:rPr>
      </w:pPr>
      <w:r w:rsidRPr="00BB7971">
        <w:rPr>
          <w:rFonts w:ascii="新宋体" w:eastAsia="新宋体" w:hAnsi="新宋体" w:cs="Arial" w:hint="eastAsia"/>
          <w:sz w:val="22"/>
          <w:szCs w:val="22"/>
        </w:rPr>
        <w:t>（3）</w:t>
      </w:r>
      <w:r w:rsidRPr="00BB7971">
        <w:rPr>
          <w:rFonts w:ascii="新宋体" w:eastAsia="新宋体" w:hAnsi="新宋体" w:hint="eastAsia"/>
          <w:sz w:val="22"/>
          <w:szCs w:val="22"/>
        </w:rPr>
        <w:t>▲</w:t>
      </w:r>
      <w:r w:rsidRPr="00BB7971">
        <w:rPr>
          <w:rFonts w:ascii="新宋体" w:eastAsia="新宋体" w:hAnsi="新宋体" w:hint="eastAsia"/>
          <w:sz w:val="22"/>
          <w:szCs w:val="22"/>
          <w:u w:val="single"/>
        </w:rPr>
        <w:t>标段一、标段二、标段三必须为</w:t>
      </w:r>
      <w:r w:rsidRPr="00BB7971">
        <w:rPr>
          <w:rFonts w:ascii="新宋体" w:eastAsia="新宋体" w:hAnsi="新宋体" w:cs="Arial" w:hint="eastAsia"/>
          <w:sz w:val="22"/>
          <w:szCs w:val="22"/>
          <w:u w:val="single"/>
        </w:rPr>
        <w:t>所有服务人员</w:t>
      </w:r>
      <w:r w:rsidRPr="00BB7971">
        <w:rPr>
          <w:rFonts w:ascii="新宋体" w:eastAsia="新宋体" w:hAnsi="新宋体" w:hint="eastAsia"/>
          <w:sz w:val="22"/>
          <w:szCs w:val="22"/>
          <w:u w:val="single"/>
        </w:rPr>
        <w:t>提供</w:t>
      </w:r>
      <w:r w:rsidRPr="00BB7971">
        <w:rPr>
          <w:rFonts w:ascii="新宋体" w:eastAsia="新宋体" w:hAnsi="新宋体" w:cs="Arial" w:hint="eastAsia"/>
          <w:sz w:val="22"/>
          <w:szCs w:val="22"/>
          <w:u w:val="single"/>
        </w:rPr>
        <w:t>人身意外伤害险（伤残和身故），每人保额100万，</w:t>
      </w:r>
      <w:r w:rsidRPr="00BB7971">
        <w:rPr>
          <w:rFonts w:ascii="新宋体" w:eastAsia="新宋体" w:hAnsi="新宋体" w:cs="Arial" w:hint="eastAsia"/>
          <w:bCs/>
          <w:sz w:val="22"/>
          <w:szCs w:val="22"/>
          <w:u w:val="single"/>
        </w:rPr>
        <w:t>保险期限为2021年1月1日至2021年12月31日止，</w:t>
      </w:r>
      <w:r w:rsidRPr="00BB7971">
        <w:rPr>
          <w:rFonts w:ascii="新宋体" w:eastAsia="新宋体" w:hAnsi="新宋体" w:cs="Arial" w:hint="eastAsia"/>
          <w:sz w:val="22"/>
          <w:szCs w:val="22"/>
          <w:u w:val="single"/>
        </w:rPr>
        <w:t>否则</w:t>
      </w:r>
      <w:r w:rsidRPr="00BB7971">
        <w:rPr>
          <w:rFonts w:ascii="新宋体" w:eastAsia="新宋体" w:hAnsi="新宋体" w:hint="eastAsia"/>
          <w:sz w:val="22"/>
          <w:szCs w:val="22"/>
          <w:u w:val="single"/>
        </w:rPr>
        <w:t>投标文件作无效标处理。</w:t>
      </w:r>
      <w:r w:rsidRPr="00BB7971">
        <w:rPr>
          <w:rFonts w:ascii="新宋体" w:eastAsia="新宋体" w:hAnsi="新宋体" w:hint="eastAsia"/>
          <w:sz w:val="22"/>
          <w:szCs w:val="22"/>
        </w:rPr>
        <w:t>标段四不需要提供人身意外伤害险。</w:t>
      </w:r>
    </w:p>
    <w:p w:rsidR="00B91736" w:rsidRPr="00BB7971" w:rsidRDefault="00B91736" w:rsidP="00B91736">
      <w:pPr>
        <w:adjustRightInd w:val="0"/>
        <w:snapToGrid w:val="0"/>
        <w:spacing w:line="400" w:lineRule="exact"/>
        <w:ind w:firstLineChars="150" w:firstLine="330"/>
        <w:jc w:val="left"/>
        <w:rPr>
          <w:rFonts w:ascii="新宋体" w:eastAsia="新宋体" w:hAnsi="新宋体" w:cs="Arial"/>
          <w:sz w:val="22"/>
          <w:szCs w:val="22"/>
        </w:rPr>
      </w:pPr>
      <w:r w:rsidRPr="00BB7971">
        <w:rPr>
          <w:rFonts w:ascii="新宋体" w:eastAsia="新宋体" w:hAnsi="新宋体" w:cs="Arial" w:hint="eastAsia"/>
          <w:sz w:val="22"/>
          <w:szCs w:val="22"/>
        </w:rPr>
        <w:t>（4）津贴、奖金、福利、加班费、节日费、食宿交通等相关费用。</w:t>
      </w:r>
    </w:p>
    <w:p w:rsidR="00B91736" w:rsidRPr="00BB7971" w:rsidRDefault="00B91736" w:rsidP="00B91736">
      <w:pPr>
        <w:adjustRightInd w:val="0"/>
        <w:snapToGrid w:val="0"/>
        <w:spacing w:line="400" w:lineRule="exact"/>
        <w:jc w:val="left"/>
        <w:rPr>
          <w:rFonts w:ascii="新宋体" w:eastAsia="新宋体" w:hAnsi="新宋体" w:cs="Arial"/>
          <w:b/>
          <w:sz w:val="22"/>
          <w:szCs w:val="22"/>
        </w:rPr>
      </w:pPr>
      <w:r w:rsidRPr="00BB7971">
        <w:rPr>
          <w:rFonts w:ascii="新宋体" w:eastAsia="新宋体" w:hAnsi="新宋体" w:cs="Arial" w:hint="eastAsia"/>
          <w:b/>
          <w:sz w:val="22"/>
          <w:szCs w:val="22"/>
        </w:rPr>
        <w:t>四、其他要求</w:t>
      </w:r>
    </w:p>
    <w:p w:rsidR="00B91736" w:rsidRPr="00BB7971" w:rsidRDefault="00B91736" w:rsidP="00B91736">
      <w:pPr>
        <w:numPr>
          <w:ilvl w:val="0"/>
          <w:numId w:val="6"/>
        </w:num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lastRenderedPageBreak/>
        <w:t>在保持投入信息采集员总人数不变的前提下，中标供应商应根据采购人划分的不同区域范围，确定采集人员在各个区域网格的安排情况及相关的巡查频率、密度。</w:t>
      </w:r>
    </w:p>
    <w:p w:rsidR="00B91736" w:rsidRPr="00BB7971" w:rsidRDefault="00B91736" w:rsidP="00B91736">
      <w:pPr>
        <w:numPr>
          <w:ilvl w:val="0"/>
          <w:numId w:val="6"/>
        </w:num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岗位员工配置计划需详细标明管理员、采集员或坐席员人数。</w:t>
      </w:r>
    </w:p>
    <w:p w:rsidR="00B91736" w:rsidRPr="00BB7971" w:rsidRDefault="00B91736" w:rsidP="00B91736">
      <w:pPr>
        <w:numPr>
          <w:ilvl w:val="0"/>
          <w:numId w:val="6"/>
        </w:numPr>
        <w:overflowPunct w:val="0"/>
        <w:snapToGrid w:val="0"/>
        <w:spacing w:line="400" w:lineRule="exact"/>
        <w:rPr>
          <w:rFonts w:ascii="新宋体" w:eastAsia="新宋体" w:hAnsi="新宋体" w:cs="Arial"/>
          <w:bCs/>
          <w:sz w:val="22"/>
          <w:szCs w:val="22"/>
        </w:rPr>
      </w:pPr>
      <w:r w:rsidRPr="00BB7971">
        <w:rPr>
          <w:rFonts w:ascii="新宋体" w:eastAsia="新宋体" w:hAnsi="新宋体" w:cs="Arial" w:hint="eastAsia"/>
          <w:bCs/>
          <w:sz w:val="22"/>
          <w:szCs w:val="22"/>
        </w:rPr>
        <w:t>采购人有权依据中标供应商所报“信息采集员”、“管理人员、坐席人员”综合服务单价要求增减服务人员，但须另行签订补充合同。</w:t>
      </w:r>
    </w:p>
    <w:p w:rsidR="00B91736" w:rsidRPr="00BB7971" w:rsidRDefault="00B91736" w:rsidP="00B91736">
      <w:pPr>
        <w:numPr>
          <w:ilvl w:val="0"/>
          <w:numId w:val="6"/>
        </w:numPr>
        <w:overflowPunct w:val="0"/>
        <w:snapToGrid w:val="0"/>
        <w:spacing w:line="400" w:lineRule="exact"/>
        <w:rPr>
          <w:rFonts w:ascii="新宋体" w:eastAsia="新宋体" w:hAnsi="新宋体" w:cs="Arial"/>
          <w:b/>
          <w:bCs/>
          <w:sz w:val="22"/>
          <w:szCs w:val="22"/>
        </w:rPr>
      </w:pPr>
      <w:r w:rsidRPr="00BB7971">
        <w:rPr>
          <w:rFonts w:ascii="新宋体" w:eastAsia="新宋体" w:hAnsi="新宋体" w:cs="Arial" w:hint="eastAsia"/>
          <w:b/>
          <w:bCs/>
          <w:sz w:val="22"/>
          <w:szCs w:val="22"/>
        </w:rPr>
        <w:t>中标供应商在签订合同前，必须完成应该于签订合同前完成的所有事项（包括优惠条件及承诺事项），否则采购人有权按中标供应商借故否认已经承诺的条件而拒签合同处理。</w:t>
      </w:r>
    </w:p>
    <w:p w:rsidR="00B91736" w:rsidRPr="00BB7971" w:rsidRDefault="00B91736" w:rsidP="00B91736">
      <w:pPr>
        <w:numPr>
          <w:ilvl w:val="0"/>
          <w:numId w:val="6"/>
        </w:numPr>
        <w:spacing w:line="400" w:lineRule="exact"/>
        <w:rPr>
          <w:rFonts w:ascii="新宋体" w:eastAsia="新宋体" w:hAnsi="新宋体"/>
          <w:sz w:val="22"/>
          <w:szCs w:val="22"/>
        </w:rPr>
      </w:pPr>
      <w:r w:rsidRPr="00BB7971">
        <w:rPr>
          <w:rFonts w:ascii="新宋体" w:eastAsia="新宋体" w:hAnsi="新宋体" w:hint="eastAsia"/>
          <w:sz w:val="22"/>
          <w:szCs w:val="22"/>
        </w:rPr>
        <w:t>供应商要为本项目配备符合要求的合格工作人员，且聘用的工作人员必须符合劳动部门有关用工规定，</w:t>
      </w:r>
      <w:r w:rsidRPr="00BB7971">
        <w:rPr>
          <w:rFonts w:ascii="新宋体" w:eastAsia="新宋体" w:hAnsi="新宋体" w:cs="Arial" w:hint="eastAsia"/>
          <w:bCs/>
          <w:sz w:val="22"/>
          <w:szCs w:val="22"/>
        </w:rPr>
        <w:t>并经岗前培训通过，采购人考核合格后持证上岗，</w:t>
      </w:r>
      <w:r w:rsidRPr="00BB7971">
        <w:rPr>
          <w:rFonts w:ascii="新宋体" w:eastAsia="新宋体" w:hAnsi="新宋体" w:hint="eastAsia"/>
          <w:sz w:val="22"/>
          <w:szCs w:val="22"/>
        </w:rPr>
        <w:t>该类培训费用开支由供应商负担并计入投标报价。</w:t>
      </w:r>
    </w:p>
    <w:p w:rsidR="00B91736" w:rsidRPr="00BB7971" w:rsidRDefault="00B91736" w:rsidP="00B91736">
      <w:pPr>
        <w:numPr>
          <w:ilvl w:val="0"/>
          <w:numId w:val="6"/>
        </w:numPr>
        <w:spacing w:line="400" w:lineRule="exact"/>
        <w:rPr>
          <w:rFonts w:ascii="新宋体" w:eastAsia="新宋体" w:hAnsi="新宋体"/>
          <w:sz w:val="22"/>
          <w:szCs w:val="22"/>
        </w:rPr>
      </w:pPr>
      <w:r w:rsidRPr="00BB7971">
        <w:rPr>
          <w:rFonts w:ascii="新宋体" w:eastAsia="新宋体" w:hAnsi="新宋体" w:hint="eastAsia"/>
          <w:sz w:val="22"/>
          <w:szCs w:val="22"/>
        </w:rPr>
        <w:t>供应商不得聘用患有</w:t>
      </w:r>
      <w:r w:rsidRPr="00BB7971">
        <w:rPr>
          <w:rFonts w:ascii="新宋体" w:eastAsia="新宋体" w:hAnsi="新宋体"/>
          <w:sz w:val="22"/>
          <w:szCs w:val="22"/>
        </w:rPr>
        <w:t>不适合</w:t>
      </w:r>
      <w:r w:rsidRPr="00BB7971">
        <w:rPr>
          <w:rFonts w:ascii="新宋体" w:eastAsia="新宋体" w:hAnsi="新宋体" w:hint="eastAsia"/>
          <w:sz w:val="22"/>
          <w:szCs w:val="22"/>
        </w:rPr>
        <w:t>本工作的疾病的人员，具体由供应商自行负责，如因聘用此类人员导致出现人身意外及伤害，由供应商承担全部责任。</w:t>
      </w:r>
    </w:p>
    <w:p w:rsidR="00B91736" w:rsidRPr="00BB7971" w:rsidRDefault="00B91736" w:rsidP="00B91736">
      <w:pPr>
        <w:numPr>
          <w:ilvl w:val="0"/>
          <w:numId w:val="6"/>
        </w:numPr>
        <w:spacing w:line="400" w:lineRule="exact"/>
        <w:rPr>
          <w:rFonts w:ascii="新宋体" w:eastAsia="新宋体" w:hAnsi="新宋体"/>
          <w:sz w:val="22"/>
          <w:szCs w:val="22"/>
        </w:rPr>
      </w:pPr>
      <w:r w:rsidRPr="00BB7971">
        <w:rPr>
          <w:rFonts w:ascii="新宋体" w:eastAsia="新宋体" w:hAnsi="新宋体" w:hint="eastAsia"/>
          <w:sz w:val="22"/>
          <w:szCs w:val="22"/>
        </w:rPr>
        <w:t>供应商须将聘用人员的相关材料（包括身份证明、从事岗位、个人履历）等报采购人审查合格后方可录用。</w:t>
      </w:r>
    </w:p>
    <w:p w:rsidR="00B91736" w:rsidRPr="00BB7971" w:rsidRDefault="00B91736" w:rsidP="00B91736">
      <w:pPr>
        <w:numPr>
          <w:ilvl w:val="0"/>
          <w:numId w:val="6"/>
        </w:numPr>
        <w:spacing w:line="400" w:lineRule="exact"/>
        <w:rPr>
          <w:rFonts w:ascii="新宋体" w:eastAsia="新宋体" w:hAnsi="新宋体"/>
          <w:sz w:val="22"/>
          <w:szCs w:val="22"/>
        </w:rPr>
      </w:pPr>
      <w:r w:rsidRPr="00BB7971">
        <w:rPr>
          <w:rFonts w:ascii="新宋体" w:eastAsia="新宋体" w:hAnsi="新宋体" w:hint="eastAsia"/>
          <w:sz w:val="22"/>
          <w:szCs w:val="22"/>
        </w:rPr>
        <w:t>中标供应商必须与员工签订书面劳动合同，完善人员信息并及时更新录入采集员管理系统，在合同履行期间执行《劳动法》、《劳动合同法》有关员工保障的规定。</w:t>
      </w:r>
    </w:p>
    <w:p w:rsidR="00B91736" w:rsidRPr="00BB7971" w:rsidRDefault="00B91736" w:rsidP="00B91736">
      <w:pPr>
        <w:numPr>
          <w:ilvl w:val="0"/>
          <w:numId w:val="6"/>
        </w:numPr>
        <w:spacing w:line="400" w:lineRule="exact"/>
        <w:rPr>
          <w:rFonts w:ascii="新宋体" w:eastAsia="新宋体" w:hAnsi="新宋体"/>
          <w:sz w:val="22"/>
          <w:szCs w:val="22"/>
        </w:rPr>
      </w:pPr>
      <w:r w:rsidRPr="00BB7971">
        <w:rPr>
          <w:rFonts w:ascii="新宋体" w:eastAsia="新宋体" w:hAnsi="新宋体" w:hint="eastAsia"/>
          <w:sz w:val="22"/>
          <w:szCs w:val="22"/>
        </w:rPr>
        <w:t>为积极提高服务人员的业务素质和安全作业意识，保障本项目服务的质量和水平，供应商应在承包期内为所有服务人员提供不少于每季一次的业务提升培训及经常性的日常业务指导培训（在投标文件中提供详细的培训计划方案，如：培训日程安排、培训内容、师资、教材、课程、人数、地点等），培训计划和方案应经采购人审核。采购人可以根据业务实际情况要求供应商增加业务培训或改进培训计划方案，供应商不得拒绝。</w:t>
      </w:r>
    </w:p>
    <w:p w:rsidR="00B91736" w:rsidRPr="00BB7971" w:rsidRDefault="00B91736" w:rsidP="00B91736">
      <w:pPr>
        <w:numPr>
          <w:ilvl w:val="0"/>
          <w:numId w:val="6"/>
        </w:numPr>
        <w:tabs>
          <w:tab w:val="left" w:pos="567"/>
        </w:tabs>
        <w:spacing w:line="400" w:lineRule="exact"/>
        <w:rPr>
          <w:rFonts w:ascii="新宋体" w:eastAsia="新宋体" w:hAnsi="新宋体"/>
          <w:sz w:val="22"/>
          <w:szCs w:val="22"/>
        </w:rPr>
      </w:pPr>
      <w:r w:rsidRPr="00BB7971">
        <w:rPr>
          <w:rFonts w:ascii="新宋体" w:eastAsia="新宋体" w:hAnsi="新宋体" w:hint="eastAsia"/>
          <w:sz w:val="22"/>
          <w:szCs w:val="22"/>
        </w:rPr>
        <w:t>供应商应加强完善安全作业方面的教育和措施。承包期内，如员工出现工伤及意外伤害，相关责任及产生的费用由供应商全部承担，采购人不承担任何责任。</w:t>
      </w:r>
    </w:p>
    <w:p w:rsidR="00B91736" w:rsidRPr="00BB7971" w:rsidRDefault="00B91736" w:rsidP="00B91736">
      <w:pPr>
        <w:numPr>
          <w:ilvl w:val="0"/>
          <w:numId w:val="6"/>
        </w:numPr>
        <w:tabs>
          <w:tab w:val="left" w:pos="540"/>
        </w:tabs>
        <w:spacing w:line="400" w:lineRule="exact"/>
        <w:rPr>
          <w:rFonts w:ascii="新宋体" w:eastAsia="新宋体" w:hAnsi="新宋体"/>
          <w:sz w:val="22"/>
          <w:szCs w:val="22"/>
        </w:rPr>
      </w:pPr>
      <w:r w:rsidRPr="00BB7971">
        <w:rPr>
          <w:rFonts w:ascii="新宋体" w:eastAsia="新宋体" w:hAnsi="新宋体" w:hint="eastAsia"/>
          <w:sz w:val="22"/>
          <w:szCs w:val="22"/>
        </w:rPr>
        <w:t>供应商任何更换或调整项目人员的行为应事先提前征求采购人意见，在征得采购人同意后方可更换、调整。</w:t>
      </w:r>
    </w:p>
    <w:p w:rsidR="00B91736" w:rsidRPr="00BB7971" w:rsidRDefault="00B91736" w:rsidP="00B91736">
      <w:pPr>
        <w:numPr>
          <w:ilvl w:val="0"/>
          <w:numId w:val="6"/>
        </w:numPr>
        <w:tabs>
          <w:tab w:val="left" w:pos="540"/>
        </w:tabs>
        <w:overflowPunct w:val="0"/>
        <w:snapToGrid w:val="0"/>
        <w:spacing w:line="400" w:lineRule="exact"/>
        <w:rPr>
          <w:rFonts w:ascii="新宋体" w:eastAsia="新宋体" w:hAnsi="新宋体" w:cs="Arial"/>
          <w:bCs/>
          <w:sz w:val="22"/>
          <w:szCs w:val="22"/>
        </w:rPr>
      </w:pPr>
      <w:r w:rsidRPr="00BB7971">
        <w:rPr>
          <w:rFonts w:ascii="新宋体" w:eastAsia="新宋体" w:hAnsi="新宋体" w:hint="eastAsia"/>
          <w:sz w:val="22"/>
          <w:szCs w:val="22"/>
        </w:rPr>
        <w:t>采购人每月审核服务人员的社保、公积金和工资册，及其他福利发放，如发现有任何拖欠基本工资、社保、公积金及津贴、福利、</w:t>
      </w:r>
      <w:r w:rsidRPr="00BB7971">
        <w:rPr>
          <w:rFonts w:ascii="新宋体" w:eastAsia="新宋体" w:hAnsi="新宋体" w:cs="Arial" w:hint="eastAsia"/>
          <w:sz w:val="22"/>
          <w:szCs w:val="22"/>
        </w:rPr>
        <w:t>节日费、高温补贴、</w:t>
      </w:r>
      <w:r w:rsidRPr="00BB7971">
        <w:rPr>
          <w:rFonts w:ascii="新宋体" w:eastAsia="新宋体" w:hAnsi="新宋体" w:cs="Arial" w:hint="eastAsia"/>
          <w:bCs/>
          <w:sz w:val="22"/>
          <w:szCs w:val="22"/>
        </w:rPr>
        <w:t>奖金</w:t>
      </w:r>
      <w:r w:rsidRPr="00BB7971">
        <w:rPr>
          <w:rFonts w:ascii="新宋体" w:eastAsia="新宋体" w:hAnsi="新宋体" w:hint="eastAsia"/>
          <w:sz w:val="22"/>
          <w:szCs w:val="22"/>
        </w:rPr>
        <w:t>等行为，</w:t>
      </w:r>
      <w:r w:rsidRPr="00BB7971">
        <w:rPr>
          <w:rFonts w:ascii="新宋体" w:eastAsia="新宋体" w:hAnsi="新宋体" w:cs="Arial" w:hint="eastAsia"/>
          <w:bCs/>
          <w:sz w:val="22"/>
          <w:szCs w:val="22"/>
        </w:rPr>
        <w:t>采购人有权单方终止合同或在合同款中按照实际拖欠金额直接加倍扣罚。</w:t>
      </w:r>
    </w:p>
    <w:p w:rsidR="00B91736" w:rsidRPr="00BB7971" w:rsidRDefault="00B91736" w:rsidP="00B91736">
      <w:pPr>
        <w:numPr>
          <w:ilvl w:val="0"/>
          <w:numId w:val="6"/>
        </w:numPr>
        <w:tabs>
          <w:tab w:val="left" w:pos="540"/>
        </w:tabs>
        <w:overflowPunct w:val="0"/>
        <w:snapToGrid w:val="0"/>
        <w:spacing w:line="400" w:lineRule="exact"/>
        <w:rPr>
          <w:rFonts w:ascii="新宋体" w:eastAsia="新宋体" w:hAnsi="新宋体" w:cs="Arial" w:hint="eastAsia"/>
          <w:bCs/>
          <w:sz w:val="22"/>
          <w:szCs w:val="22"/>
        </w:rPr>
      </w:pPr>
      <w:r w:rsidRPr="00BB7971">
        <w:rPr>
          <w:rFonts w:ascii="新宋体" w:eastAsia="新宋体" w:hAnsi="新宋体" w:cs="Arial" w:hint="eastAsia"/>
          <w:bCs/>
          <w:sz w:val="22"/>
          <w:szCs w:val="22"/>
        </w:rPr>
        <w:t>若合同期满后因为不可预见的因素导致新的服务商无法及时上岗实施服务的情况下，中标供应商必须按采购人对新服务商的服务要求及报酬标准继续为采购人提供服务，直至新的服务商办理服务外包移交手续正式上岗服务为止。若中标供应商不按此要求提供服务，采购人可在履约金直至服务款中进行违约处罚。</w:t>
      </w:r>
    </w:p>
    <w:p w:rsidR="00B91736" w:rsidRPr="00BB7971" w:rsidRDefault="00B91736" w:rsidP="00B91736">
      <w:pPr>
        <w:numPr>
          <w:ilvl w:val="0"/>
          <w:numId w:val="6"/>
        </w:numPr>
        <w:tabs>
          <w:tab w:val="left" w:pos="540"/>
        </w:tabs>
        <w:overflowPunct w:val="0"/>
        <w:snapToGrid w:val="0"/>
        <w:spacing w:line="400" w:lineRule="exact"/>
        <w:rPr>
          <w:rFonts w:ascii="新宋体" w:eastAsia="新宋体" w:hAnsi="新宋体" w:cs="Arial" w:hint="eastAsia"/>
          <w:bCs/>
          <w:sz w:val="22"/>
          <w:szCs w:val="22"/>
        </w:rPr>
      </w:pPr>
      <w:r w:rsidRPr="00BB7971">
        <w:rPr>
          <w:rFonts w:ascii="新宋体" w:eastAsia="新宋体" w:hAnsi="新宋体" w:cs="Arial" w:hint="eastAsia"/>
          <w:bCs/>
          <w:sz w:val="22"/>
          <w:szCs w:val="22"/>
        </w:rPr>
        <w:lastRenderedPageBreak/>
        <w:t>供应商应保证服务资金的合理使用，用于员工的经费（包括基本工资、社保、公积金、福利、奖金等各费用）应不低于投标文件中各分项的报价或承诺，实际支付低于报价的部分，采购人有权加倍扣回并责令整改，拒不整改的采购人有权终止合同。</w:t>
      </w:r>
    </w:p>
    <w:p w:rsidR="00B91736" w:rsidRPr="00306DFE" w:rsidRDefault="00B91736" w:rsidP="00B91736">
      <w:pPr>
        <w:numPr>
          <w:ilvl w:val="0"/>
          <w:numId w:val="6"/>
        </w:numPr>
        <w:tabs>
          <w:tab w:val="left" w:pos="540"/>
        </w:tabs>
        <w:overflowPunct w:val="0"/>
        <w:snapToGrid w:val="0"/>
        <w:spacing w:line="400" w:lineRule="exact"/>
        <w:rPr>
          <w:rFonts w:ascii="新宋体" w:eastAsia="新宋体" w:hAnsi="新宋体" w:cs="Arial" w:hint="eastAsia"/>
          <w:bCs/>
          <w:sz w:val="22"/>
          <w:szCs w:val="22"/>
        </w:rPr>
      </w:pPr>
      <w:r w:rsidRPr="00306DFE">
        <w:rPr>
          <w:rFonts w:ascii="新宋体" w:eastAsia="新宋体" w:hAnsi="新宋体" w:cs="Arial" w:hint="eastAsia"/>
          <w:bCs/>
          <w:sz w:val="22"/>
          <w:szCs w:val="22"/>
        </w:rPr>
        <w:t>服务期间，如供应商承诺不兑现或有质量、服务与投标承诺不符的情况，甲方将按未兑现金额扣回合同款，并按考核办法规定进行处罚。</w:t>
      </w:r>
    </w:p>
    <w:p w:rsidR="00B91736" w:rsidRPr="00BB7971" w:rsidRDefault="00B91736" w:rsidP="00B91736">
      <w:pPr>
        <w:numPr>
          <w:ilvl w:val="0"/>
          <w:numId w:val="6"/>
        </w:numPr>
        <w:tabs>
          <w:tab w:val="left" w:pos="540"/>
        </w:tabs>
        <w:overflowPunct w:val="0"/>
        <w:snapToGrid w:val="0"/>
        <w:spacing w:line="400" w:lineRule="exact"/>
        <w:rPr>
          <w:rFonts w:ascii="新宋体" w:eastAsia="新宋体" w:hAnsi="新宋体" w:cs="Arial" w:hint="eastAsia"/>
          <w:bCs/>
          <w:sz w:val="22"/>
          <w:szCs w:val="22"/>
        </w:rPr>
      </w:pPr>
      <w:r w:rsidRPr="00BB7971">
        <w:rPr>
          <w:rFonts w:ascii="新宋体" w:eastAsia="新宋体" w:hAnsi="新宋体" w:cs="Arial" w:hint="eastAsia"/>
          <w:kern w:val="0"/>
          <w:sz w:val="22"/>
          <w:szCs w:val="22"/>
        </w:rPr>
        <w:t>为保障员工工作的积极性，鼓励供应商设立员工专项激励奖金，并在服务</w:t>
      </w:r>
      <w:r w:rsidRPr="00BB7971">
        <w:rPr>
          <w:rFonts w:ascii="新宋体" w:eastAsia="新宋体" w:hAnsi="新宋体" w:hint="eastAsia"/>
          <w:sz w:val="22"/>
          <w:szCs w:val="22"/>
        </w:rPr>
        <w:t>承诺表（附件八）和</w:t>
      </w:r>
      <w:r w:rsidRPr="00BB7971">
        <w:rPr>
          <w:rFonts w:ascii="新宋体" w:eastAsia="新宋体" w:hAnsi="新宋体" w:cs="Arial" w:hint="eastAsia"/>
          <w:sz w:val="22"/>
          <w:szCs w:val="22"/>
        </w:rPr>
        <w:t>投标分项报价表</w:t>
      </w:r>
      <w:r w:rsidRPr="00BB7971">
        <w:rPr>
          <w:rFonts w:ascii="新宋体" w:eastAsia="新宋体" w:hAnsi="新宋体" w:hint="eastAsia"/>
          <w:sz w:val="22"/>
          <w:szCs w:val="22"/>
        </w:rPr>
        <w:t>（附件三）</w:t>
      </w:r>
      <w:r w:rsidRPr="00BB7971">
        <w:rPr>
          <w:rFonts w:ascii="新宋体" w:eastAsia="新宋体" w:hAnsi="新宋体" w:cs="Arial" w:hint="eastAsia"/>
          <w:sz w:val="22"/>
          <w:szCs w:val="22"/>
        </w:rPr>
        <w:t>中明确</w:t>
      </w:r>
      <w:r w:rsidRPr="00BB7971">
        <w:rPr>
          <w:rFonts w:ascii="新宋体" w:eastAsia="新宋体" w:hAnsi="新宋体" w:hint="eastAsia"/>
          <w:sz w:val="22"/>
          <w:szCs w:val="22"/>
        </w:rPr>
        <w:t>。具体</w:t>
      </w:r>
      <w:r w:rsidRPr="00BB7971">
        <w:rPr>
          <w:rFonts w:ascii="新宋体" w:eastAsia="新宋体" w:hAnsi="新宋体" w:cs="Arial" w:hint="eastAsia"/>
          <w:kern w:val="0"/>
          <w:sz w:val="22"/>
          <w:szCs w:val="22"/>
        </w:rPr>
        <w:t>激励方式待中标后与采购人协商后共同确定。</w:t>
      </w:r>
    </w:p>
    <w:p w:rsidR="00B91736" w:rsidRPr="00BB7971" w:rsidRDefault="00B91736" w:rsidP="00B91736">
      <w:pPr>
        <w:numPr>
          <w:ilvl w:val="0"/>
          <w:numId w:val="6"/>
        </w:numPr>
        <w:tabs>
          <w:tab w:val="left" w:pos="540"/>
        </w:tabs>
        <w:overflowPunct w:val="0"/>
        <w:snapToGrid w:val="0"/>
        <w:spacing w:line="400" w:lineRule="exact"/>
        <w:rPr>
          <w:rFonts w:ascii="新宋体" w:eastAsia="新宋体" w:hAnsi="新宋体" w:cs="Arial" w:hint="eastAsia"/>
          <w:bCs/>
          <w:sz w:val="22"/>
          <w:szCs w:val="22"/>
        </w:rPr>
      </w:pPr>
      <w:r w:rsidRPr="00BB7971">
        <w:rPr>
          <w:rFonts w:ascii="新宋体" w:eastAsia="新宋体" w:hAnsi="新宋体" w:hint="eastAsia"/>
          <w:b/>
          <w:bCs/>
          <w:sz w:val="22"/>
          <w:szCs w:val="22"/>
          <w:u w:val="single"/>
        </w:rPr>
        <w:t>▲</w:t>
      </w:r>
      <w:r w:rsidRPr="00BB7971">
        <w:rPr>
          <w:rFonts w:ascii="新宋体" w:eastAsia="新宋体" w:hAnsi="新宋体" w:hint="eastAsia"/>
          <w:sz w:val="22"/>
          <w:szCs w:val="22"/>
          <w:u w:val="single"/>
        </w:rPr>
        <w:t>承诺中标后在温设立服务机构的供应商，应该在中标后1个月内设立，否则视为违背投标承诺，采购人有权取消其中标资格并单方终止合同，且按本合同总价20%向其主张索赔，以及为本项目重新组织招标所产生的费用由其承担。</w:t>
      </w:r>
    </w:p>
    <w:p w:rsidR="00B91736" w:rsidRPr="00BB7971" w:rsidRDefault="00B91736" w:rsidP="00B91736">
      <w:pPr>
        <w:pStyle w:val="31"/>
        <w:numPr>
          <w:ilvl w:val="0"/>
          <w:numId w:val="6"/>
        </w:numPr>
        <w:tabs>
          <w:tab w:val="left" w:pos="567"/>
        </w:tabs>
        <w:spacing w:line="400" w:lineRule="exact"/>
        <w:ind w:firstLineChars="0"/>
        <w:rPr>
          <w:rFonts w:ascii="新宋体" w:eastAsia="新宋体" w:hAnsi="新宋体"/>
          <w:sz w:val="22"/>
          <w:u w:val="single"/>
        </w:rPr>
      </w:pPr>
      <w:r w:rsidRPr="00BB7971">
        <w:rPr>
          <w:rFonts w:ascii="新宋体" w:eastAsia="新宋体" w:hAnsi="新宋体" w:cs="Arial" w:hint="eastAsia"/>
          <w:kern w:val="0"/>
          <w:sz w:val="22"/>
          <w:u w:val="single"/>
        </w:rPr>
        <w:t>本招标文件里“评分内容”中要求提供的各种证书、证件、证明资料须原件备查，即投标供应商在投标时不需要提供原件，如采购人、招标代理机构或评委会在后续环节中需要对相关资料原件进行真实性核查时，则投标供应商必须按要求提交相关原件及其他要求提供的辅助证明材料，如供应商不能按要求提供相关原件及其他要求提供的辅助证明材料以证明其资料真实性的，</w:t>
      </w:r>
      <w:r w:rsidRPr="00BB7971">
        <w:rPr>
          <w:rFonts w:ascii="新宋体" w:eastAsia="新宋体" w:hAnsi="新宋体" w:cs="Arial"/>
          <w:kern w:val="0"/>
          <w:sz w:val="22"/>
          <w:u w:val="single"/>
        </w:rPr>
        <w:t>采购人</w:t>
      </w:r>
      <w:r w:rsidRPr="00BB7971">
        <w:rPr>
          <w:rFonts w:ascii="新宋体" w:eastAsia="新宋体" w:hAnsi="新宋体" w:cs="Arial" w:hint="eastAsia"/>
          <w:kern w:val="0"/>
          <w:sz w:val="22"/>
          <w:u w:val="single"/>
        </w:rPr>
        <w:t>及招标</w:t>
      </w:r>
      <w:r w:rsidRPr="00BB7971">
        <w:rPr>
          <w:rFonts w:ascii="新宋体" w:eastAsia="新宋体" w:hAnsi="新宋体" w:cs="Arial"/>
          <w:kern w:val="0"/>
          <w:sz w:val="22"/>
          <w:u w:val="single"/>
        </w:rPr>
        <w:t>代理机构</w:t>
      </w:r>
      <w:r w:rsidRPr="00BB7971">
        <w:rPr>
          <w:rFonts w:ascii="新宋体" w:eastAsia="新宋体" w:hAnsi="新宋体" w:cs="Arial" w:hint="eastAsia"/>
          <w:kern w:val="0"/>
          <w:sz w:val="22"/>
          <w:u w:val="single"/>
        </w:rPr>
        <w:t>将做出对其不利的认定（包括取消其投标或中标资格），</w:t>
      </w:r>
      <w:r w:rsidRPr="00BB7971">
        <w:rPr>
          <w:rFonts w:ascii="新宋体" w:eastAsia="新宋体" w:hAnsi="新宋体" w:cs="Arial"/>
          <w:kern w:val="0"/>
          <w:sz w:val="22"/>
          <w:u w:val="single"/>
        </w:rPr>
        <w:t>后果由</w:t>
      </w:r>
      <w:r w:rsidRPr="00BB7971">
        <w:rPr>
          <w:rFonts w:ascii="新宋体" w:eastAsia="新宋体" w:hAnsi="新宋体"/>
          <w:sz w:val="22"/>
          <w:u w:val="single"/>
        </w:rPr>
        <w:t>投标供应商负责。如评</w:t>
      </w:r>
      <w:r w:rsidRPr="00BB7971">
        <w:rPr>
          <w:rFonts w:ascii="新宋体" w:eastAsia="新宋体" w:hAnsi="新宋体" w:hint="eastAsia"/>
          <w:sz w:val="22"/>
          <w:u w:val="single"/>
        </w:rPr>
        <w:t>审</w:t>
      </w:r>
      <w:r w:rsidRPr="00BB7971">
        <w:rPr>
          <w:rFonts w:ascii="新宋体" w:eastAsia="新宋体" w:hAnsi="新宋体"/>
          <w:sz w:val="22"/>
          <w:u w:val="single"/>
        </w:rPr>
        <w:t>中出现无证明资料或无法凭所提供资料判断是否得分的情况，一律作不得分处理。</w:t>
      </w:r>
    </w:p>
    <w:p w:rsidR="00B91736" w:rsidRPr="00BB7971" w:rsidRDefault="00B91736" w:rsidP="00B91736">
      <w:pPr>
        <w:tabs>
          <w:tab w:val="left" w:pos="9135"/>
        </w:tabs>
        <w:spacing w:line="400" w:lineRule="exact"/>
        <w:rPr>
          <w:rFonts w:ascii="新宋体" w:eastAsia="新宋体" w:hAnsi="新宋体"/>
          <w:b/>
          <w:sz w:val="22"/>
          <w:szCs w:val="22"/>
        </w:rPr>
      </w:pPr>
      <w:r w:rsidRPr="00BB7971">
        <w:rPr>
          <w:rFonts w:ascii="新宋体" w:eastAsia="新宋体" w:hAnsi="新宋体" w:hint="eastAsia"/>
          <w:b/>
          <w:sz w:val="22"/>
          <w:szCs w:val="22"/>
        </w:rPr>
        <w:t>五、考核与奖惩办法</w:t>
      </w:r>
    </w:p>
    <w:p w:rsidR="00B91736" w:rsidRPr="00BB7971" w:rsidRDefault="00B91736" w:rsidP="00B91736">
      <w:pPr>
        <w:tabs>
          <w:tab w:val="left" w:pos="540"/>
        </w:tabs>
        <w:overflowPunct w:val="0"/>
        <w:snapToGrid w:val="0"/>
        <w:spacing w:line="400" w:lineRule="exact"/>
        <w:ind w:firstLineChars="199" w:firstLine="438"/>
        <w:rPr>
          <w:rFonts w:ascii="新宋体" w:eastAsia="新宋体" w:hAnsi="新宋体" w:cs="Arial" w:hint="eastAsia"/>
          <w:bCs/>
          <w:sz w:val="22"/>
          <w:szCs w:val="22"/>
        </w:rPr>
      </w:pPr>
      <w:r w:rsidRPr="00BB7971">
        <w:rPr>
          <w:rFonts w:ascii="新宋体" w:eastAsia="新宋体" w:hAnsi="新宋体" w:cs="Arial" w:hint="eastAsia"/>
          <w:bCs/>
          <w:sz w:val="22"/>
          <w:szCs w:val="22"/>
        </w:rPr>
        <w:t>为保证本项目信息采集和坐席服务质量，采购人对中标人实行工作质量考核，具体方式方法由采购人制定的《温州市数字城管服务外包工作考核评价办法》另行规定。</w:t>
      </w:r>
    </w:p>
    <w:p w:rsidR="00B91736" w:rsidRPr="00BB7971" w:rsidRDefault="00B91736" w:rsidP="00B91736">
      <w:pPr>
        <w:tabs>
          <w:tab w:val="left" w:pos="540"/>
        </w:tabs>
        <w:overflowPunct w:val="0"/>
        <w:snapToGrid w:val="0"/>
        <w:spacing w:line="400" w:lineRule="exact"/>
        <w:ind w:firstLineChars="199" w:firstLine="438"/>
        <w:rPr>
          <w:rFonts w:ascii="新宋体" w:eastAsia="新宋体" w:hAnsi="新宋体" w:cs="Arial"/>
          <w:bCs/>
          <w:sz w:val="22"/>
          <w:szCs w:val="22"/>
        </w:rPr>
      </w:pPr>
      <w:r w:rsidRPr="00BB7971">
        <w:rPr>
          <w:rFonts w:ascii="新宋体" w:eastAsia="新宋体" w:hAnsi="新宋体" w:cs="Arial" w:hint="eastAsia"/>
          <w:bCs/>
          <w:sz w:val="22"/>
          <w:szCs w:val="22"/>
        </w:rPr>
        <w:t>采购人根据信息采集和坐席服务内容分别进行考核，考核期结束前根据各项目考核扣款情况进行扣款（不含社保、公积金扣款）返补，返补全额用于奖励优秀员工（优秀员工数比例控制在30%，其中一档、二档、三档按照1:2:3的比例确定。评优奖励办法应报采购人审核备案）。返补金额按信息采集和坐席服务分别计算，信息采集服务以三个标段（标段一、标段二和标段三）总扣款金额为基数，根据考核得分情况进行排名，依据排名按比例进行返补（暂定：第一名42%，第二名33%，第三名25%）；坐席服务（标段四）扣款金额仅返补该标段。上述金额需在奖励实施到位后随合同尾款进行结算。</w:t>
      </w:r>
    </w:p>
    <w:p w:rsidR="00B91736" w:rsidRPr="00BB7971" w:rsidRDefault="00B91736" w:rsidP="00B91736">
      <w:pPr>
        <w:spacing w:line="400" w:lineRule="exact"/>
        <w:rPr>
          <w:rFonts w:ascii="宋体" w:hAnsi="宋体" w:hint="eastAsia"/>
          <w:b/>
          <w:sz w:val="22"/>
          <w:szCs w:val="22"/>
        </w:rPr>
      </w:pPr>
      <w:r w:rsidRPr="00BB7971">
        <w:rPr>
          <w:rFonts w:ascii="宋体" w:hAnsi="宋体" w:hint="eastAsia"/>
          <w:b/>
          <w:sz w:val="22"/>
          <w:szCs w:val="22"/>
        </w:rPr>
        <w:t>六、付款方式及其他要求见附件“合同条款”。</w:t>
      </w:r>
    </w:p>
    <w:p w:rsidR="00B91736" w:rsidRDefault="00B91736" w:rsidP="00B91736">
      <w:pPr>
        <w:widowControl/>
        <w:snapToGrid w:val="0"/>
        <w:spacing w:before="120" w:after="120" w:line="500" w:lineRule="atLeast"/>
        <w:jc w:val="center"/>
        <w:outlineLvl w:val="0"/>
        <w:rPr>
          <w:rFonts w:ascii="新宋体" w:eastAsia="新宋体" w:hAnsi="新宋体" w:cs="宋体" w:hint="eastAsia"/>
          <w:b/>
          <w:bCs/>
          <w:kern w:val="36"/>
          <w:sz w:val="32"/>
          <w:szCs w:val="32"/>
        </w:rPr>
      </w:pPr>
      <w:bookmarkStart w:id="3" w:name="_Toc55683186"/>
    </w:p>
    <w:p w:rsidR="00B91736" w:rsidRDefault="00B91736" w:rsidP="00B91736">
      <w:pPr>
        <w:widowControl/>
        <w:snapToGrid w:val="0"/>
        <w:spacing w:before="120" w:after="120" w:line="500" w:lineRule="atLeast"/>
        <w:jc w:val="center"/>
        <w:outlineLvl w:val="0"/>
        <w:rPr>
          <w:rFonts w:ascii="新宋体" w:eastAsia="新宋体" w:hAnsi="新宋体" w:cs="宋体" w:hint="eastAsia"/>
          <w:b/>
          <w:bCs/>
          <w:kern w:val="36"/>
          <w:sz w:val="32"/>
          <w:szCs w:val="32"/>
        </w:rPr>
      </w:pPr>
    </w:p>
    <w:p w:rsidR="00B91736" w:rsidRDefault="00B91736" w:rsidP="00B91736">
      <w:pPr>
        <w:widowControl/>
        <w:snapToGrid w:val="0"/>
        <w:spacing w:before="120" w:after="120" w:line="500" w:lineRule="atLeast"/>
        <w:jc w:val="center"/>
        <w:outlineLvl w:val="0"/>
        <w:rPr>
          <w:rFonts w:ascii="新宋体" w:eastAsia="新宋体" w:hAnsi="新宋体" w:cs="宋体" w:hint="eastAsia"/>
          <w:b/>
          <w:bCs/>
          <w:kern w:val="36"/>
          <w:sz w:val="32"/>
          <w:szCs w:val="32"/>
        </w:rPr>
      </w:pPr>
    </w:p>
    <w:p w:rsidR="00B91736" w:rsidRPr="00BB7971" w:rsidRDefault="00B91736" w:rsidP="00B91736">
      <w:pPr>
        <w:widowControl/>
        <w:snapToGrid w:val="0"/>
        <w:spacing w:before="120" w:after="120" w:line="500" w:lineRule="atLeast"/>
        <w:jc w:val="center"/>
        <w:outlineLvl w:val="0"/>
        <w:rPr>
          <w:rFonts w:ascii="新宋体" w:eastAsia="新宋体" w:hAnsi="新宋体" w:cs="宋体" w:hint="eastAsia"/>
          <w:b/>
          <w:bCs/>
          <w:kern w:val="36"/>
          <w:sz w:val="32"/>
          <w:szCs w:val="32"/>
        </w:rPr>
      </w:pPr>
      <w:r w:rsidRPr="00BB7971">
        <w:rPr>
          <w:rFonts w:ascii="新宋体" w:eastAsia="新宋体" w:hAnsi="新宋体" w:cs="宋体" w:hint="eastAsia"/>
          <w:b/>
          <w:bCs/>
          <w:kern w:val="36"/>
          <w:sz w:val="32"/>
          <w:szCs w:val="32"/>
        </w:rPr>
        <w:lastRenderedPageBreak/>
        <w:t>第五部分  评标原则及方法</w:t>
      </w:r>
      <w:bookmarkEnd w:id="3"/>
    </w:p>
    <w:p w:rsidR="00B91736" w:rsidRPr="00BB7971" w:rsidRDefault="00B91736" w:rsidP="00B91736">
      <w:pPr>
        <w:widowControl/>
        <w:snapToGrid w:val="0"/>
        <w:spacing w:line="400" w:lineRule="exact"/>
        <w:ind w:left="538"/>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根据《中华人民共和国政府采购法》等相关法律、法规特制定以下评标办法。</w:t>
      </w:r>
    </w:p>
    <w:p w:rsidR="00B91736" w:rsidRPr="00BB7971" w:rsidRDefault="00B91736" w:rsidP="00B91736">
      <w:pPr>
        <w:widowControl/>
        <w:snapToGrid w:val="0"/>
        <w:spacing w:line="440" w:lineRule="atLeast"/>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一、 总  则</w:t>
      </w:r>
    </w:p>
    <w:p w:rsidR="00B91736" w:rsidRPr="00BB7971" w:rsidRDefault="00B91736" w:rsidP="00B91736">
      <w:pPr>
        <w:widowControl/>
        <w:spacing w:line="440" w:lineRule="atLeast"/>
        <w:ind w:left="548"/>
        <w:rPr>
          <w:rFonts w:ascii="新宋体" w:eastAsia="新宋体" w:hAnsi="新宋体" w:cs="宋体"/>
          <w:kern w:val="0"/>
          <w:sz w:val="22"/>
          <w:szCs w:val="22"/>
        </w:rPr>
      </w:pPr>
      <w:r w:rsidRPr="00BB7971">
        <w:rPr>
          <w:rFonts w:ascii="新宋体" w:eastAsia="新宋体" w:hAnsi="新宋体" w:cs="宋体" w:hint="eastAsia"/>
          <w:kern w:val="0"/>
          <w:sz w:val="22"/>
          <w:szCs w:val="22"/>
        </w:rPr>
        <w:t>评标工作应遵循公开、公平、公正、科学、择优原则，科学、严谨的态度，认真进行评标，推进技术进步，确保项目质量，最大限度的保护当事人权益。严格按照招标文件的商务、技术要求，对投标文件进行综合评定，编写评标报告。对落标单位，评委会不作任何落标解释。投标供应商不得以任何方式干扰招投标工作的进行以及开评标正常秩序，一经发现其投标文件将被拒绝。</w:t>
      </w:r>
    </w:p>
    <w:p w:rsidR="00B91736" w:rsidRPr="00BB7971" w:rsidRDefault="00B91736" w:rsidP="00B91736">
      <w:pPr>
        <w:widowControl/>
        <w:snapToGrid w:val="0"/>
        <w:spacing w:line="440" w:lineRule="atLeast"/>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二、 评标组织</w:t>
      </w:r>
    </w:p>
    <w:p w:rsidR="00B91736" w:rsidRPr="00BB7971" w:rsidRDefault="00B91736" w:rsidP="00B91736">
      <w:pPr>
        <w:widowControl/>
        <w:spacing w:line="440" w:lineRule="atLeast"/>
        <w:ind w:left="548"/>
        <w:rPr>
          <w:rFonts w:ascii="新宋体" w:eastAsia="新宋体" w:hAnsi="新宋体" w:cs="宋体"/>
          <w:kern w:val="0"/>
          <w:sz w:val="22"/>
          <w:szCs w:val="22"/>
        </w:rPr>
      </w:pPr>
      <w:r w:rsidRPr="00BB7971">
        <w:rPr>
          <w:rFonts w:ascii="新宋体" w:eastAsia="新宋体" w:hAnsi="新宋体" w:cs="宋体" w:hint="eastAsia"/>
          <w:kern w:val="0"/>
          <w:sz w:val="22"/>
          <w:szCs w:val="22"/>
        </w:rPr>
        <w:t>评标工作由招标采购单位依法组建的评标委员会负责。</w:t>
      </w:r>
    </w:p>
    <w:p w:rsidR="00B91736" w:rsidRPr="00BB7971" w:rsidRDefault="00B91736" w:rsidP="00B91736">
      <w:pPr>
        <w:spacing w:line="440" w:lineRule="exact"/>
        <w:rPr>
          <w:rFonts w:ascii="新宋体" w:eastAsia="新宋体" w:hAnsi="新宋体"/>
          <w:sz w:val="22"/>
          <w:szCs w:val="22"/>
        </w:rPr>
      </w:pPr>
      <w:r w:rsidRPr="00BB7971">
        <w:rPr>
          <w:rFonts w:ascii="宋体" w:hAnsi="宋体" w:hint="eastAsia"/>
          <w:b/>
          <w:sz w:val="22"/>
          <w:szCs w:val="22"/>
        </w:rPr>
        <w:t>三、 评标程序</w:t>
      </w:r>
    </w:p>
    <w:p w:rsidR="00B91736" w:rsidRPr="00BB7971" w:rsidRDefault="00B91736" w:rsidP="00B91736">
      <w:pPr>
        <w:widowControl/>
        <w:spacing w:line="440" w:lineRule="atLeast"/>
        <w:ind w:left="548"/>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本项目按标段顺序评标。开标后，采购人对各投标供应商的资格进行审查；然后评标委员会对合格投标供应商进行符合性审查，并按照招标文件中规定的评标方法和标准，对符合性审查合格的投标文件进行商务和技术评估，综合比较与评价。</w:t>
      </w:r>
    </w:p>
    <w:p w:rsidR="00B91736" w:rsidRPr="00BB7971" w:rsidRDefault="00B91736" w:rsidP="00B91736">
      <w:pPr>
        <w:widowControl/>
        <w:snapToGrid w:val="0"/>
        <w:spacing w:before="120" w:after="60" w:line="400" w:lineRule="exac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四、 评标办法</w:t>
      </w:r>
    </w:p>
    <w:p w:rsidR="00B91736" w:rsidRPr="00BB7971" w:rsidRDefault="00B91736" w:rsidP="00B91736">
      <w:pPr>
        <w:pStyle w:val="af1"/>
        <w:spacing w:line="400" w:lineRule="exact"/>
        <w:ind w:left="579" w:hangingChars="263" w:hanging="579"/>
        <w:rPr>
          <w:rFonts w:ascii="新宋体" w:eastAsia="新宋体" w:hAnsi="新宋体" w:hint="eastAsia"/>
          <w:sz w:val="22"/>
          <w:szCs w:val="22"/>
        </w:rPr>
      </w:pPr>
      <w:r w:rsidRPr="00BB7971">
        <w:rPr>
          <w:rFonts w:ascii="新宋体" w:eastAsia="新宋体" w:hAnsi="新宋体" w:cs="Arial" w:hint="eastAsia"/>
          <w:bCs/>
          <w:kern w:val="28"/>
          <w:sz w:val="22"/>
          <w:szCs w:val="22"/>
        </w:rPr>
        <w:t xml:space="preserve">1、  </w:t>
      </w:r>
      <w:r w:rsidRPr="00BB7971">
        <w:rPr>
          <w:rFonts w:ascii="新宋体" w:eastAsia="新宋体" w:hAnsi="新宋体" w:hint="eastAsia"/>
          <w:b/>
          <w:sz w:val="22"/>
        </w:rPr>
        <w:t>本项目评标办法采取百分制综合评分法</w:t>
      </w:r>
      <w:r w:rsidRPr="00BB7971">
        <w:rPr>
          <w:rFonts w:ascii="新宋体" w:eastAsia="新宋体" w:hAnsi="新宋体" w:hint="eastAsia"/>
          <w:sz w:val="22"/>
        </w:rPr>
        <w:t>，</w:t>
      </w:r>
      <w:r w:rsidRPr="00BB7971">
        <w:rPr>
          <w:rFonts w:ascii="新宋体" w:eastAsia="新宋体" w:hAnsi="新宋体" w:hint="eastAsia"/>
          <w:b/>
          <w:sz w:val="22"/>
        </w:rPr>
        <w:t>其中商务技术分85分，价格分15分。</w:t>
      </w:r>
      <w:r w:rsidRPr="00BB7971">
        <w:rPr>
          <w:rFonts w:ascii="新宋体" w:eastAsia="新宋体" w:hAnsi="新宋体" w:hint="eastAsia"/>
          <w:sz w:val="22"/>
          <w:szCs w:val="22"/>
        </w:rPr>
        <w:t>即最大限度地满足招标文件实质性要求前提下，按照招标文件中规定的各项评分内容进行综合评审。以最终得分（即商务技术分与价格分之和）高低进行排序，得分前二名的投标供应商依次确定为第一和第二中标候选供应商（得分相同投标报价低的排序第一；得分且投标报价相同的，中标候选供应商并列，并确定技术部分得分高的为中标供应商）。</w:t>
      </w:r>
    </w:p>
    <w:p w:rsidR="00B91736" w:rsidRPr="00BB7971" w:rsidRDefault="00B91736" w:rsidP="00B91736">
      <w:pPr>
        <w:spacing w:line="440" w:lineRule="exact"/>
        <w:ind w:left="550" w:hangingChars="250" w:hanging="550"/>
        <w:rPr>
          <w:rFonts w:ascii="新宋体" w:eastAsia="新宋体" w:hAnsi="新宋体" w:hint="eastAsia"/>
          <w:sz w:val="22"/>
        </w:rPr>
      </w:pPr>
      <w:r w:rsidRPr="00BB7971">
        <w:rPr>
          <w:rFonts w:ascii="新宋体" w:eastAsia="新宋体" w:hAnsi="新宋体" w:hint="eastAsia"/>
          <w:sz w:val="22"/>
          <w:szCs w:val="22"/>
        </w:rPr>
        <w:t>2、  评标过程中遇到特殊情况，由评标委</w:t>
      </w:r>
      <w:r w:rsidRPr="00BB7971">
        <w:rPr>
          <w:rFonts w:ascii="新宋体" w:eastAsia="新宋体" w:hAnsi="新宋体" w:hint="eastAsia"/>
          <w:sz w:val="22"/>
        </w:rPr>
        <w:t>员会遵循公平、公正原则，采取记名投票方式按照少数服从多数原则决定。</w:t>
      </w:r>
    </w:p>
    <w:p w:rsidR="00B91736" w:rsidRPr="00BB7971" w:rsidRDefault="00B91736" w:rsidP="00B91736">
      <w:pPr>
        <w:widowControl/>
        <w:spacing w:line="440" w:lineRule="atLeast"/>
        <w:ind w:left="552" w:hanging="550"/>
        <w:rPr>
          <w:rFonts w:ascii="新宋体" w:eastAsia="新宋体" w:hAnsi="新宋体" w:cs="宋体" w:hint="eastAsia"/>
          <w:b/>
          <w:bCs/>
          <w:kern w:val="0"/>
          <w:sz w:val="22"/>
          <w:szCs w:val="22"/>
        </w:rPr>
      </w:pPr>
      <w:r w:rsidRPr="00BB7971">
        <w:rPr>
          <w:rFonts w:ascii="新宋体" w:eastAsia="新宋体" w:hAnsi="新宋体" w:hint="eastAsia"/>
          <w:sz w:val="22"/>
        </w:rPr>
        <w:t>3、  投标截止时间止及评审期间，如出现有效供应商＜3家时，该标段废标，并重新组织招标。</w:t>
      </w:r>
      <w:r w:rsidRPr="00BB7971">
        <w:rPr>
          <w:rFonts w:ascii="新宋体" w:eastAsia="新宋体" w:hAnsi="新宋体" w:cs="宋体" w:hint="eastAsia"/>
          <w:b/>
          <w:bCs/>
          <w:kern w:val="0"/>
          <w:sz w:val="22"/>
          <w:szCs w:val="22"/>
        </w:rPr>
        <w:t>如按照本项目规定的“投标供应商最多只能中标一个标段”的原则导致出现某标段无供应商中标的情况或中标候选供应商不足两位，则该标段废标，并重新组织招标。</w:t>
      </w:r>
    </w:p>
    <w:p w:rsidR="00B91736" w:rsidRPr="00BB7971" w:rsidRDefault="00B91736" w:rsidP="00B91736">
      <w:pPr>
        <w:widowControl/>
        <w:snapToGrid w:val="0"/>
        <w:spacing w:line="44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五、 评分细则</w:t>
      </w:r>
    </w:p>
    <w:p w:rsidR="00B91736" w:rsidRPr="00BB7971" w:rsidRDefault="00B91736" w:rsidP="00B91736">
      <w:pPr>
        <w:widowControl/>
        <w:snapToGrid w:val="0"/>
        <w:spacing w:line="44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1、商务技术评分（</w:t>
      </w:r>
      <w:r w:rsidRPr="00BB7971">
        <w:rPr>
          <w:rFonts w:ascii="新宋体" w:eastAsia="新宋体" w:hAnsi="新宋体" w:cs="宋体" w:hint="eastAsia"/>
          <w:b/>
          <w:bCs/>
          <w:kern w:val="0"/>
          <w:sz w:val="22"/>
          <w:szCs w:val="22"/>
          <w:u w:val="single"/>
        </w:rPr>
        <w:t>85</w:t>
      </w:r>
      <w:r w:rsidRPr="00BB7971">
        <w:rPr>
          <w:rFonts w:ascii="新宋体" w:eastAsia="新宋体" w:hAnsi="新宋体" w:cs="宋体" w:hint="eastAsia"/>
          <w:b/>
          <w:bCs/>
          <w:kern w:val="0"/>
          <w:sz w:val="22"/>
          <w:szCs w:val="22"/>
        </w:rPr>
        <w:t>分）</w:t>
      </w:r>
    </w:p>
    <w:p w:rsidR="00B91736" w:rsidRPr="00BB7971" w:rsidRDefault="00B91736" w:rsidP="00B91736">
      <w:pPr>
        <w:widowControl/>
        <w:snapToGrid w:val="0"/>
        <w:spacing w:line="44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（1）标段一、标段二、标段三（信息采集）</w:t>
      </w:r>
    </w:p>
    <w:tbl>
      <w:tblPr>
        <w:tblW w:w="4988" w:type="pct"/>
        <w:tblLook w:val="04A0"/>
      </w:tblPr>
      <w:tblGrid>
        <w:gridCol w:w="656"/>
        <w:gridCol w:w="1193"/>
        <w:gridCol w:w="5995"/>
        <w:gridCol w:w="658"/>
      </w:tblGrid>
      <w:tr w:rsidR="00B91736" w:rsidRPr="00BB7971" w:rsidTr="0035760B">
        <w:trPr>
          <w:trHeight w:val="491"/>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序号</w:t>
            </w:r>
          </w:p>
        </w:tc>
        <w:tc>
          <w:tcPr>
            <w:tcW w:w="4236" w:type="pct"/>
            <w:gridSpan w:val="2"/>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评分内容</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分值</w:t>
            </w:r>
          </w:p>
        </w:tc>
      </w:tr>
      <w:tr w:rsidR="00B91736" w:rsidRPr="00BB7971" w:rsidTr="0035760B">
        <w:trPr>
          <w:trHeight w:val="270"/>
        </w:trPr>
        <w:tc>
          <w:tcPr>
            <w:tcW w:w="373" w:type="pct"/>
            <w:tcBorders>
              <w:top w:val="single" w:sz="4" w:space="0" w:color="auto"/>
              <w:left w:val="single" w:sz="4" w:space="0" w:color="auto"/>
              <w:bottom w:val="single" w:sz="4" w:space="0" w:color="auto"/>
              <w:right w:val="nil"/>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lastRenderedPageBreak/>
              <w:t>一、</w:t>
            </w:r>
          </w:p>
        </w:tc>
        <w:tc>
          <w:tcPr>
            <w:tcW w:w="4236" w:type="pct"/>
            <w:gridSpan w:val="2"/>
            <w:tcBorders>
              <w:top w:val="nil"/>
              <w:left w:val="single" w:sz="4" w:space="0" w:color="auto"/>
              <w:bottom w:val="single" w:sz="4" w:space="0" w:color="auto"/>
              <w:right w:val="nil"/>
            </w:tcBorders>
            <w:shd w:val="clear" w:color="auto" w:fill="auto"/>
            <w:vAlign w:val="center"/>
            <w:hideMark/>
          </w:tcPr>
          <w:p w:rsidR="00B91736" w:rsidRPr="00BB7971" w:rsidRDefault="00B91736" w:rsidP="0035760B">
            <w:pPr>
              <w:widowControl/>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技术部分（74分）</w:t>
            </w:r>
          </w:p>
        </w:tc>
        <w:tc>
          <w:tcPr>
            <w:tcW w:w="391" w:type="pc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p>
        </w:tc>
      </w:tr>
      <w:tr w:rsidR="00B91736" w:rsidRPr="00BB7971" w:rsidTr="0035760B">
        <w:trPr>
          <w:trHeight w:val="457"/>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w:t>
            </w:r>
          </w:p>
        </w:tc>
        <w:tc>
          <w:tcPr>
            <w:tcW w:w="706" w:type="pct"/>
            <w:vMerge w:val="restart"/>
            <w:tcBorders>
              <w:top w:val="nil"/>
              <w:left w:val="single" w:sz="4" w:space="0" w:color="auto"/>
              <w:bottom w:val="single" w:sz="4" w:space="0" w:color="000000"/>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认识与分析（6分）</w:t>
            </w:r>
          </w:p>
        </w:tc>
        <w:tc>
          <w:tcPr>
            <w:tcW w:w="3530"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阐述关于本标段片区数字城管信息采集服务方面的实施现状。</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421"/>
        </w:trPr>
        <w:tc>
          <w:tcPr>
            <w:tcW w:w="373" w:type="pct"/>
            <w:vMerge/>
            <w:tcBorders>
              <w:top w:val="single" w:sz="4" w:space="0" w:color="auto"/>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000000"/>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针对性提出本标段片区数字城管信息采集服务方面存在的问题及关键点，并进行准确分析阐述。</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415"/>
        </w:trPr>
        <w:tc>
          <w:tcPr>
            <w:tcW w:w="373" w:type="pct"/>
            <w:vMerge/>
            <w:tcBorders>
              <w:top w:val="single" w:sz="4" w:space="0" w:color="auto"/>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000000"/>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根据存在的问题及关键点提出有针对性的合理建议。</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1290"/>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2</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创新采集能力</w:t>
            </w:r>
          </w:p>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（6分）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无人机、车载采集等创新采集设备与智慧城管平台对接传输，提供可行性技术方案和具体日常运行方案（缺一不可，否则不得分）。方案应包含无人机和车载采集两种举措，两种举措齐备且方案合理可行的最高4分，方案中只含一种举措的最高2分；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r>
      <w:tr w:rsidR="00B91736" w:rsidRPr="00BB7971" w:rsidTr="0035760B">
        <w:trPr>
          <w:trHeight w:val="270"/>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除无人机、车载采集外还有其他创新举措的，根据有效性、实用性等酌情打分，没有的不得分。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270"/>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具有无人机、车载采集等创新采集设备在其他“数字城管”信息采集服务项目中具体使用案例的（提供案例合同及业主方的使用情况证明和实际使用过程图片）；由评委酌情打分；没有案例不得分。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783"/>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3</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设备管理能力</w:t>
            </w:r>
          </w:p>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（7分）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根据项目需求和业务实施情况确定拟投入的设备，且符合参数要求；由评委酌情打分。（格式附件六）</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708"/>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汽车每提供1辆得1分，最多2分（需提供车辆使用权证明材料，证明材料包括但不限于车辆行驶证、车辆租赁合同等）。（格式附件六）</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705"/>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建立合理的信息采集器、无人机、车载视频等设备管理办法并配置专管员；由评委酌情打分。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81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4</w:t>
            </w:r>
          </w:p>
        </w:tc>
        <w:tc>
          <w:tcPr>
            <w:tcW w:w="706"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项目启动方案</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主要包括项目启动实施进度表，项目启动措施、启动保障方案。根据是否合理可行酌情打分。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589"/>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5</w:t>
            </w:r>
          </w:p>
        </w:tc>
        <w:tc>
          <w:tcPr>
            <w:tcW w:w="706"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平稳交接方案</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与原服务方衔接，实现平稳交接，并充分考虑各种因素提出应对方法和应急措施，编制交接方案；由评委酌情打分。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615"/>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6</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内部管理体系</w:t>
            </w:r>
          </w:p>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层级管理以及组织架构，实行层级管理体系，有本项目层级管理图；由评委酌情打分。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621"/>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根据第四部分岗位设置要求，明确的分工制度，提出的本项目人员配置（附件七-3）是否符合标书岗位设置要求、岗位职责描述和能力要求是否明确详细；由评委酌情打分。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559"/>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7</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宋体" w:hAnsi="宋体" w:cs="宋体" w:hint="eastAsia"/>
                <w:kern w:val="0"/>
                <w:sz w:val="22"/>
                <w:szCs w:val="22"/>
              </w:rPr>
            </w:pPr>
            <w:r w:rsidRPr="00BB7971">
              <w:rPr>
                <w:rFonts w:ascii="宋体" w:hAnsi="宋体" w:cs="宋体" w:hint="eastAsia"/>
                <w:kern w:val="0"/>
                <w:sz w:val="22"/>
                <w:szCs w:val="22"/>
              </w:rPr>
              <w:t>运行分析能力</w:t>
            </w:r>
          </w:p>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（3分）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建立完善的信息采集服务工作流程，数据收集、分析执行流程；由评委酌情打分。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630"/>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每月数字城管整体工作运行报告，包含重点工作及举措等，提供运行情况分析、数据趋势分析；由评委酌情打分。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491"/>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建立数字城管宣传管理制度；由评委酌情打分。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825"/>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8</w:t>
            </w:r>
          </w:p>
        </w:tc>
        <w:tc>
          <w:tcPr>
            <w:tcW w:w="7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hint="eastAsia"/>
                <w:kern w:val="0"/>
                <w:sz w:val="22"/>
                <w:szCs w:val="22"/>
              </w:rPr>
            </w:pPr>
            <w:r w:rsidRPr="00BB7971">
              <w:rPr>
                <w:rFonts w:ascii="宋体" w:hAnsi="宋体" w:cs="宋体" w:hint="eastAsia"/>
                <w:kern w:val="0"/>
                <w:sz w:val="22"/>
                <w:szCs w:val="22"/>
              </w:rPr>
              <w:t>巡查方案</w:t>
            </w:r>
          </w:p>
          <w:p w:rsidR="00B91736" w:rsidRPr="00BB7971" w:rsidRDefault="00B91736" w:rsidP="0035760B">
            <w:pPr>
              <w:widowControl/>
              <w:jc w:val="center"/>
              <w:rPr>
                <w:rFonts w:ascii="宋体" w:hAnsi="宋体" w:cs="宋体"/>
                <w:kern w:val="0"/>
                <w:sz w:val="22"/>
                <w:szCs w:val="22"/>
              </w:rPr>
            </w:pPr>
            <w:r w:rsidRPr="00BB7971">
              <w:rPr>
                <w:rFonts w:ascii="新宋体" w:eastAsia="新宋体" w:hAnsi="新宋体" w:cs="宋体" w:hint="eastAsia"/>
                <w:kern w:val="0"/>
                <w:sz w:val="22"/>
                <w:szCs w:val="22"/>
              </w:rPr>
              <w:t>（5分）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根据第四部分责任网格配置要求，提出科学合理的巡查方案，包含区域划分、管理网格及人数安排，实现区域全覆盖；由评委酌情打分。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30"/>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提出具体的巡查频次、巡查密度、交接班制度；由评委酌情打分。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497"/>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安排合理的采集员编排班次；由评委酌情打分。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1635"/>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9</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资金使用合理性（15分）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路面采集人员基本工资</w:t>
            </w:r>
            <w:r w:rsidRPr="00BB7971">
              <w:rPr>
                <w:rFonts w:ascii="新宋体" w:eastAsia="新宋体" w:hAnsi="新宋体" w:cs="Arial" w:hint="eastAsia"/>
                <w:sz w:val="22"/>
                <w:szCs w:val="22"/>
                <w:u w:val="single"/>
              </w:rPr>
              <w:t>（不包含社保和公积金个人扣缴部分、津贴、奖金、福利、加班费、节日费、高温补贴、食宿交通等其他所得）</w:t>
            </w:r>
            <w:r w:rsidRPr="00BB7971">
              <w:rPr>
                <w:rFonts w:ascii="新宋体" w:eastAsia="新宋体" w:hAnsi="新宋体" w:cs="宋体" w:hint="eastAsia"/>
                <w:kern w:val="0"/>
                <w:sz w:val="22"/>
                <w:szCs w:val="22"/>
              </w:rPr>
              <w:t>不得低于本地最低工资标准（2010元/月）。路面采集人员每月基本工资高于本地最低工资标准的，每提高50元加1分，最高5分。（在附件八-1中承诺）</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5分</w:t>
            </w:r>
          </w:p>
        </w:tc>
      </w:tr>
      <w:tr w:rsidR="00B91736" w:rsidRPr="00BB7971" w:rsidTr="0035760B">
        <w:trPr>
          <w:trHeight w:val="810"/>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设立员工专项激励奖金，奖金额为投标总价0.5%的得1分，1%的得2分，1.5%的得3分，2%的得4分，2.5%及以上的得5分。（在附件八-1中承诺）</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5分</w:t>
            </w:r>
          </w:p>
        </w:tc>
      </w:tr>
      <w:tr w:rsidR="00B91736" w:rsidRPr="00BB7971" w:rsidTr="0035760B">
        <w:trPr>
          <w:trHeight w:val="780"/>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承诺自行购置项目所需全部信息采集器且符合第四部分参数要求的得5分，不符合要求不得分。（在附件八-1中承诺）</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5分</w:t>
            </w:r>
          </w:p>
        </w:tc>
      </w:tr>
      <w:tr w:rsidR="00B91736" w:rsidRPr="00BB7971" w:rsidTr="0035760B">
        <w:trPr>
          <w:trHeight w:val="690"/>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10</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队伍建设能力</w:t>
            </w:r>
          </w:p>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（12分）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项目负责人具有1年以上“数字城管”信息采集管理经验</w:t>
            </w:r>
            <w:r w:rsidRPr="00BB7971">
              <w:rPr>
                <w:rFonts w:ascii="新宋体" w:eastAsia="新宋体" w:hAnsi="新宋体" w:cs="Arial" w:hint="eastAsia"/>
                <w:kern w:val="0"/>
                <w:sz w:val="22"/>
                <w:szCs w:val="22"/>
              </w:rPr>
              <w:t>，由评委</w:t>
            </w:r>
            <w:r w:rsidRPr="00BB7971">
              <w:rPr>
                <w:rFonts w:ascii="新宋体" w:eastAsia="新宋体" w:hAnsi="新宋体" w:cs="宋体" w:hint="eastAsia"/>
                <w:kern w:val="0"/>
                <w:sz w:val="22"/>
                <w:szCs w:val="22"/>
              </w:rPr>
              <w:t>进行综合比较酌情打分。</w:t>
            </w:r>
            <w:r w:rsidRPr="00BB7971">
              <w:rPr>
                <w:rFonts w:ascii="新宋体" w:eastAsia="新宋体" w:hAnsi="新宋体" w:cs="Arial" w:hint="eastAsia"/>
                <w:kern w:val="0"/>
                <w:sz w:val="22"/>
                <w:szCs w:val="22"/>
              </w:rPr>
              <w:t>（提供项目合同复印件、项目负责人所服务的业主方证明</w:t>
            </w:r>
            <w:r w:rsidRPr="00BB7971">
              <w:rPr>
                <w:rFonts w:ascii="新宋体" w:eastAsia="新宋体" w:hAnsi="新宋体" w:cs="宋体" w:hint="eastAsia"/>
                <w:bCs/>
                <w:snapToGrid w:val="0"/>
                <w:sz w:val="22"/>
                <w:szCs w:val="22"/>
              </w:rPr>
              <w:t>（须包括管理时长）及近2个月内社保部门出具的在投标单位的社保参保证明复印件</w:t>
            </w:r>
            <w:r w:rsidRPr="00BB7971">
              <w:rPr>
                <w:rFonts w:ascii="新宋体" w:eastAsia="新宋体" w:hAnsi="新宋体" w:cs="Arial" w:hint="eastAsia"/>
                <w:kern w:val="0"/>
                <w:sz w:val="22"/>
                <w:szCs w:val="22"/>
              </w:rPr>
              <w:t>，不满足的不得分）</w:t>
            </w:r>
            <w:r w:rsidRPr="00BB7971">
              <w:rPr>
                <w:rFonts w:ascii="新宋体" w:eastAsia="新宋体" w:hAnsi="新宋体" w:cs="宋体" w:hint="eastAsia"/>
                <w:kern w:val="0"/>
                <w:sz w:val="22"/>
                <w:szCs w:val="22"/>
              </w:rPr>
              <w:t>（格式附件七-1）</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975"/>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项目组主要人员（附件七-2）具有1年以上“数字城管”管理经验，根据人员配置、素质、技术能力、经验等进行综合比较酌情打分。</w:t>
            </w:r>
            <w:r w:rsidRPr="00BB7971">
              <w:rPr>
                <w:rFonts w:ascii="新宋体" w:eastAsia="新宋体" w:hAnsi="新宋体" w:cs="Arial" w:hint="eastAsia"/>
                <w:kern w:val="0"/>
                <w:sz w:val="22"/>
                <w:szCs w:val="22"/>
              </w:rPr>
              <w:t>注：提供人员相关证书、经验证明（包括项目合同复印件、项目主要人员所服务的业主方证明</w:t>
            </w:r>
            <w:r w:rsidRPr="00BB7971">
              <w:rPr>
                <w:rFonts w:ascii="新宋体" w:eastAsia="新宋体" w:hAnsi="新宋体" w:cs="宋体" w:hint="eastAsia"/>
                <w:bCs/>
                <w:snapToGrid w:val="0"/>
                <w:sz w:val="22"/>
                <w:szCs w:val="22"/>
              </w:rPr>
              <w:t>（须包括服务时长））及近2个月内社保部门出具的在投标单位的社保参保证明复印件</w:t>
            </w:r>
            <w:r w:rsidRPr="00BB7971">
              <w:rPr>
                <w:rFonts w:ascii="新宋体" w:eastAsia="新宋体" w:hAnsi="新宋体" w:cs="Arial" w:hint="eastAsia"/>
                <w:kern w:val="0"/>
                <w:sz w:val="22"/>
                <w:szCs w:val="22"/>
              </w:rPr>
              <w:t>，不满足的不得分）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574"/>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承诺信息采集员60%以上为续聘上期在职员工（在附件八-1中承诺），承诺的得3分，未承诺的不得分。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17"/>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建立完善的队伍管理制度，必须明确员工奖惩具体办法。由评委酌情打分。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00"/>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11</w:t>
            </w:r>
          </w:p>
        </w:tc>
        <w:tc>
          <w:tcPr>
            <w:tcW w:w="706" w:type="pct"/>
            <w:vMerge w:val="restart"/>
            <w:tcBorders>
              <w:top w:val="nil"/>
              <w:left w:val="single" w:sz="4" w:space="0" w:color="auto"/>
              <w:bottom w:val="nil"/>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应急保障能力</w:t>
            </w:r>
          </w:p>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建立防台防汛、重点问题、重大活动和紧急情况的应急预案，并建立安全生产管理制度；由评委酌情打分。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639"/>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nil"/>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建立无人机、车辆、信息采集器等采集设备故障应急措施；由评委酌情打分。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1分</w:t>
            </w:r>
          </w:p>
        </w:tc>
      </w:tr>
      <w:tr w:rsidR="00B91736" w:rsidRPr="00BB7971" w:rsidTr="0035760B">
        <w:trPr>
          <w:trHeight w:val="621"/>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nil"/>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承诺配置满足应急需要的物资，如反光背心、雨衣雨鞋、应急交通工具、防疫物资等；由评委酌情打分。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912"/>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12</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人员培训方案</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培训内容包含岗位标准、专业知识技能、职业道德、考勤考绩等，培训方式如理论学习、实践操作和考试制度，培训时间，师资力量，培训教材等；由评委酌情打分。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840"/>
        </w:trPr>
        <w:tc>
          <w:tcPr>
            <w:tcW w:w="3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13</w:t>
            </w:r>
          </w:p>
        </w:tc>
        <w:tc>
          <w:tcPr>
            <w:tcW w:w="706" w:type="pct"/>
            <w:vMerge w:val="restart"/>
            <w:tcBorders>
              <w:top w:val="nil"/>
              <w:left w:val="single" w:sz="4" w:space="0" w:color="auto"/>
              <w:bottom w:val="nil"/>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质量校核机制</w:t>
            </w:r>
          </w:p>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（6分）</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建立服务质量管理制度，包含信息采集、核查质量管控机制和流程。制度有指定专人对采集员上岗、巡查、采集质量实施实时监控（1分），记录档案建立（1分），由评委酌情打分。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924"/>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nil"/>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建立对漏报、投诉等问题实行跟踪、反馈制度，确保处置、回复、满意率均达100％。根据制度是否合理可行进行酌情打分。</w:t>
            </w:r>
          </w:p>
        </w:tc>
        <w:tc>
          <w:tcPr>
            <w:tcW w:w="391"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685"/>
        </w:trPr>
        <w:tc>
          <w:tcPr>
            <w:tcW w:w="373"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6" w:type="pct"/>
            <w:vMerge/>
            <w:tcBorders>
              <w:top w:val="nil"/>
              <w:left w:val="single" w:sz="4" w:space="0" w:color="auto"/>
              <w:bottom w:val="nil"/>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30" w:type="pct"/>
            <w:tcBorders>
              <w:top w:val="single" w:sz="4" w:space="0" w:color="auto"/>
              <w:left w:val="nil"/>
              <w:bottom w:val="nil"/>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建立质量问题处罚机制，在机制设定上杜绝虚假信息、重大漏报、吃拿卡要等问题的发生。由评委酌情打分。</w:t>
            </w:r>
          </w:p>
        </w:tc>
        <w:tc>
          <w:tcPr>
            <w:tcW w:w="391" w:type="pct"/>
            <w:tcBorders>
              <w:top w:val="nil"/>
              <w:left w:val="nil"/>
              <w:bottom w:val="nil"/>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270"/>
        </w:trPr>
        <w:tc>
          <w:tcPr>
            <w:tcW w:w="373" w:type="pct"/>
            <w:tcBorders>
              <w:top w:val="single" w:sz="4" w:space="0" w:color="auto"/>
              <w:left w:val="single" w:sz="4" w:space="0" w:color="auto"/>
              <w:bottom w:val="single" w:sz="4" w:space="0" w:color="auto"/>
              <w:right w:val="nil"/>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二、</w:t>
            </w:r>
          </w:p>
        </w:tc>
        <w:tc>
          <w:tcPr>
            <w:tcW w:w="4236" w:type="pct"/>
            <w:gridSpan w:val="2"/>
            <w:tcBorders>
              <w:top w:val="single" w:sz="4" w:space="0" w:color="auto"/>
              <w:left w:val="single" w:sz="4" w:space="0" w:color="auto"/>
              <w:bottom w:val="single" w:sz="4" w:space="0" w:color="000000"/>
              <w:right w:val="nil"/>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商务资信部分（11分）</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p>
        </w:tc>
      </w:tr>
      <w:tr w:rsidR="00B91736" w:rsidRPr="00BB7971" w:rsidTr="0035760B">
        <w:trPr>
          <w:trHeight w:val="81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14</w:t>
            </w:r>
          </w:p>
        </w:tc>
        <w:tc>
          <w:tcPr>
            <w:tcW w:w="706"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资质能力</w:t>
            </w:r>
          </w:p>
        </w:tc>
        <w:tc>
          <w:tcPr>
            <w:tcW w:w="3530"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投标供应商（或分支机构及总公司）在行业中的经营情况、资信、商业信誉、服务综合能力等情况。由评委综合比较酌情打分。</w:t>
            </w:r>
          </w:p>
        </w:tc>
        <w:tc>
          <w:tcPr>
            <w:tcW w:w="391" w:type="pct"/>
            <w:tcBorders>
              <w:top w:val="nil"/>
              <w:left w:val="nil"/>
              <w:bottom w:val="single" w:sz="4" w:space="0" w:color="auto"/>
              <w:right w:val="single" w:sz="4" w:space="0" w:color="auto"/>
            </w:tcBorders>
            <w:shd w:val="clear" w:color="auto" w:fill="auto"/>
            <w:vAlign w:val="center"/>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135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15</w:t>
            </w:r>
          </w:p>
        </w:tc>
        <w:tc>
          <w:tcPr>
            <w:tcW w:w="706"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本地化服务能力</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本地化服务能力按服务机构以工商管理部门登记注册为准（在附件八-1中明确或承诺），在温州市区（鹿城、瓯海、龙湾、经开区）设有服务机构的得2分，承诺中标后在温州市区设立服务机构的得1分，其他不得分。</w:t>
            </w:r>
          </w:p>
        </w:tc>
        <w:tc>
          <w:tcPr>
            <w:tcW w:w="391" w:type="pct"/>
            <w:tcBorders>
              <w:top w:val="single" w:sz="4" w:space="0" w:color="auto"/>
              <w:left w:val="nil"/>
              <w:bottom w:val="single" w:sz="4" w:space="0" w:color="auto"/>
              <w:right w:val="single" w:sz="4" w:space="0" w:color="auto"/>
            </w:tcBorders>
            <w:shd w:val="clear" w:color="auto" w:fill="auto"/>
            <w:vAlign w:val="center"/>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126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16</w:t>
            </w:r>
          </w:p>
        </w:tc>
        <w:tc>
          <w:tcPr>
            <w:tcW w:w="706"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优质服务能力</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2018年以来承接的“数字城管”信息采集服务外包项目考核评价中获得优秀等次。每个得1分，最高得3分（须同时提供项目合同和考核评价证明，评价中必须含有“优秀”二字。考核评价证明格式可参考附件九）</w:t>
            </w:r>
          </w:p>
        </w:tc>
        <w:tc>
          <w:tcPr>
            <w:tcW w:w="391" w:type="pct"/>
            <w:tcBorders>
              <w:top w:val="single" w:sz="4" w:space="0" w:color="auto"/>
              <w:left w:val="nil"/>
              <w:bottom w:val="single" w:sz="4" w:space="0" w:color="auto"/>
              <w:right w:val="single" w:sz="4" w:space="0" w:color="auto"/>
            </w:tcBorders>
            <w:shd w:val="clear" w:color="auto" w:fill="auto"/>
            <w:vAlign w:val="center"/>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1609"/>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17</w:t>
            </w:r>
          </w:p>
        </w:tc>
        <w:tc>
          <w:tcPr>
            <w:tcW w:w="706"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业绩能力</w:t>
            </w:r>
          </w:p>
        </w:tc>
        <w:tc>
          <w:tcPr>
            <w:tcW w:w="3530"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spacing w:line="300" w:lineRule="exact"/>
              <w:rPr>
                <w:rFonts w:ascii="新宋体" w:eastAsia="新宋体" w:hAnsi="新宋体" w:cs="宋体"/>
                <w:kern w:val="0"/>
                <w:sz w:val="22"/>
                <w:szCs w:val="22"/>
              </w:rPr>
            </w:pPr>
            <w:r w:rsidRPr="00BB7971">
              <w:rPr>
                <w:rFonts w:ascii="新宋体" w:eastAsia="新宋体" w:hAnsi="新宋体" w:cs="宋体" w:hint="eastAsia"/>
                <w:kern w:val="0"/>
                <w:sz w:val="22"/>
                <w:szCs w:val="22"/>
              </w:rPr>
              <w:t>投标供应商（分支机构或总公司）2018年以来具有“数字城管”信息采集服务项目承包业绩，有得3分，无不得分（见附件十-1）（业绩证明文件以项目合同为准，提供合同复印件，如相关证明中未明确业绩特征的，须另提供业主方证明）。温州分支机构投标的，包含总公司业绩。业绩时间以合同签订日期或项目实施日期为准。</w:t>
            </w:r>
          </w:p>
        </w:tc>
        <w:tc>
          <w:tcPr>
            <w:tcW w:w="391" w:type="pct"/>
            <w:tcBorders>
              <w:top w:val="single" w:sz="4" w:space="0" w:color="auto"/>
              <w:left w:val="nil"/>
              <w:bottom w:val="single" w:sz="4" w:space="0" w:color="auto"/>
              <w:right w:val="single" w:sz="4" w:space="0" w:color="auto"/>
            </w:tcBorders>
            <w:shd w:val="clear" w:color="auto" w:fill="auto"/>
            <w:vAlign w:val="center"/>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bl>
    <w:p w:rsidR="00B91736" w:rsidRPr="00BB7971" w:rsidRDefault="00B91736" w:rsidP="00B91736">
      <w:pPr>
        <w:widowControl/>
        <w:spacing w:line="420" w:lineRule="atLeast"/>
        <w:rPr>
          <w:rFonts w:ascii="新宋体" w:eastAsia="新宋体" w:hAnsi="新宋体" w:cs="宋体" w:hint="eastAsia"/>
          <w:b/>
          <w:bCs/>
          <w:kern w:val="0"/>
          <w:sz w:val="22"/>
          <w:szCs w:val="22"/>
        </w:rPr>
      </w:pPr>
    </w:p>
    <w:p w:rsidR="00B91736" w:rsidRPr="00BB7971" w:rsidRDefault="00B91736" w:rsidP="00B91736">
      <w:pPr>
        <w:widowControl/>
        <w:spacing w:line="420" w:lineRule="atLeast"/>
        <w:ind w:firstLineChars="100" w:firstLine="221"/>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（2）标段四（大厅坐席）</w:t>
      </w:r>
    </w:p>
    <w:tbl>
      <w:tblPr>
        <w:tblW w:w="4988" w:type="pct"/>
        <w:tblLayout w:type="fixed"/>
        <w:tblLook w:val="04A0"/>
      </w:tblPr>
      <w:tblGrid>
        <w:gridCol w:w="632"/>
        <w:gridCol w:w="1204"/>
        <w:gridCol w:w="5999"/>
        <w:gridCol w:w="667"/>
      </w:tblGrid>
      <w:tr w:rsidR="00B91736" w:rsidRPr="00BB7971" w:rsidTr="0035760B">
        <w:trPr>
          <w:trHeight w:val="495"/>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序号</w:t>
            </w:r>
          </w:p>
        </w:tc>
        <w:tc>
          <w:tcPr>
            <w:tcW w:w="423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91736" w:rsidRPr="00BB7971" w:rsidRDefault="00B91736" w:rsidP="0035760B">
            <w:pPr>
              <w:widowControl/>
              <w:jc w:val="center"/>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评分内容</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b/>
                <w:bCs/>
                <w:kern w:val="0"/>
                <w:sz w:val="22"/>
                <w:szCs w:val="22"/>
              </w:rPr>
            </w:pPr>
            <w:r w:rsidRPr="00BB7971">
              <w:rPr>
                <w:rFonts w:ascii="新宋体" w:eastAsia="新宋体" w:hAnsi="新宋体" w:cs="宋体" w:hint="eastAsia"/>
                <w:b/>
                <w:bCs/>
                <w:kern w:val="0"/>
                <w:sz w:val="22"/>
                <w:szCs w:val="22"/>
              </w:rPr>
              <w:t>分值</w:t>
            </w:r>
          </w:p>
        </w:tc>
      </w:tr>
      <w:tr w:rsidR="00B91736" w:rsidRPr="00BB7971" w:rsidTr="0035760B">
        <w:trPr>
          <w:trHeight w:val="417"/>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left"/>
              <w:rPr>
                <w:rFonts w:ascii="宋体" w:hAnsi="宋体" w:cs="宋体"/>
                <w:kern w:val="0"/>
                <w:sz w:val="22"/>
                <w:szCs w:val="22"/>
              </w:rPr>
            </w:pPr>
            <w:r w:rsidRPr="00BB7971">
              <w:rPr>
                <w:rFonts w:ascii="宋体" w:hAnsi="宋体" w:cs="宋体" w:hint="eastAsia"/>
                <w:kern w:val="0"/>
                <w:sz w:val="22"/>
                <w:szCs w:val="22"/>
              </w:rPr>
              <w:t>一、</w:t>
            </w:r>
          </w:p>
        </w:tc>
        <w:tc>
          <w:tcPr>
            <w:tcW w:w="4236" w:type="pct"/>
            <w:gridSpan w:val="2"/>
            <w:tcBorders>
              <w:top w:val="single" w:sz="4" w:space="0" w:color="auto"/>
              <w:left w:val="nil"/>
              <w:bottom w:val="single" w:sz="4" w:space="0" w:color="auto"/>
              <w:right w:val="single" w:sz="4" w:space="0" w:color="auto"/>
            </w:tcBorders>
            <w:shd w:val="clear" w:color="auto" w:fill="auto"/>
            <w:noWrap/>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技术部分（72分）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rPr>
                <w:rFonts w:ascii="新宋体" w:eastAsia="新宋体" w:hAnsi="新宋体" w:cs="宋体"/>
                <w:kern w:val="0"/>
                <w:sz w:val="22"/>
                <w:szCs w:val="22"/>
              </w:rPr>
            </w:pPr>
            <w:r w:rsidRPr="00BB7971">
              <w:rPr>
                <w:rFonts w:ascii="新宋体" w:eastAsia="新宋体" w:hAnsi="新宋体" w:cs="宋体" w:hint="eastAsia"/>
                <w:kern w:val="0"/>
                <w:sz w:val="22"/>
                <w:szCs w:val="22"/>
              </w:rPr>
              <w:t xml:space="preserve">　</w:t>
            </w:r>
          </w:p>
        </w:tc>
      </w:tr>
      <w:tr w:rsidR="00B91736" w:rsidRPr="00BB7971" w:rsidTr="0035760B">
        <w:trPr>
          <w:trHeight w:val="491"/>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认识与分析（6分）</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 xml:space="preserve">阐述对本项目数字城管大厅坐席服务外包工作重要性的认识。 </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431"/>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针对性提出数字城管大厅坐席服务外包工作方面存在的问题及关键点，并进行准确分析阐述。</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391"/>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投标方采用的经营服务理念、模式及配套措施。</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60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2</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机构设置</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简要阐述针对本项目的服务机构设置方案；由评委酌情打分。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519"/>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3</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内部管理制度（9分）</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建立考核激励机制，包括监督激励及自我约束机制，满足第四部分奖励要求的人员考核绩效制度、各岗位考核办法；由评委酌情打分。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41"/>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建立信息反馈渠道及处理机制，问题跟踪、安全生产检查反馈机制；由评委酌情打分。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30"/>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noWrap/>
            <w:vAlign w:val="center"/>
            <w:hideMark/>
          </w:tcPr>
          <w:p w:rsidR="00B91736" w:rsidRPr="00BB7971" w:rsidRDefault="00B91736" w:rsidP="0035760B">
            <w:pPr>
              <w:widowControl/>
              <w:rPr>
                <w:rFonts w:ascii="新宋体" w:eastAsia="新宋体" w:hAnsi="新宋体" w:cs="宋体"/>
                <w:kern w:val="0"/>
                <w:sz w:val="22"/>
                <w:szCs w:val="22"/>
              </w:rPr>
            </w:pPr>
            <w:r w:rsidRPr="00BB7971">
              <w:rPr>
                <w:rFonts w:ascii="新宋体" w:eastAsia="新宋体" w:hAnsi="新宋体" w:cs="宋体" w:hint="eastAsia"/>
                <w:kern w:val="0"/>
                <w:sz w:val="22"/>
                <w:szCs w:val="22"/>
              </w:rPr>
              <w:t>各项管理规章制度的建立与管理,主要包括各种管理制度、内部岗位责任制度；由评委酌情打分。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9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lastRenderedPageBreak/>
              <w:t>4</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业务能力</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运行流程，各项管理服务分项工作的流程；由评委酌情打分。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98"/>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5</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质量管理能力</w:t>
            </w:r>
          </w:p>
        </w:tc>
        <w:tc>
          <w:tcPr>
            <w:tcW w:w="3528" w:type="pct"/>
            <w:tcBorders>
              <w:top w:val="single" w:sz="4" w:space="0" w:color="auto"/>
              <w:left w:val="nil"/>
              <w:bottom w:val="single" w:sz="4" w:space="0" w:color="auto"/>
              <w:right w:val="single" w:sz="4" w:space="0" w:color="auto"/>
            </w:tcBorders>
            <w:shd w:val="clear" w:color="auto" w:fill="auto"/>
            <w:noWrap/>
            <w:vAlign w:val="center"/>
            <w:hideMark/>
          </w:tcPr>
          <w:p w:rsidR="00B91736" w:rsidRPr="00BB7971" w:rsidRDefault="00B91736" w:rsidP="0035760B">
            <w:pPr>
              <w:widowControl/>
              <w:rPr>
                <w:rFonts w:ascii="新宋体" w:eastAsia="新宋体" w:hAnsi="新宋体" w:cs="宋体"/>
                <w:kern w:val="0"/>
                <w:sz w:val="22"/>
                <w:szCs w:val="22"/>
              </w:rPr>
            </w:pPr>
            <w:r w:rsidRPr="00BB7971">
              <w:rPr>
                <w:rFonts w:ascii="新宋体" w:eastAsia="新宋体" w:hAnsi="新宋体" w:cs="宋体" w:hint="eastAsia"/>
                <w:kern w:val="0"/>
                <w:sz w:val="22"/>
                <w:szCs w:val="22"/>
              </w:rPr>
              <w:t>建立明确、科学、可行的质量管理制度。包含质量的控制（1分）、质量管理流程（1分）、质量反馈机制（1分）、质量考核和检验措施（1分）；由评委酌情打分。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r>
      <w:tr w:rsidR="00B91736" w:rsidRPr="00BB7971" w:rsidTr="0035760B">
        <w:trPr>
          <w:trHeight w:val="54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6</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项目启动方案</w:t>
            </w:r>
          </w:p>
        </w:tc>
        <w:tc>
          <w:tcPr>
            <w:tcW w:w="3528" w:type="pct"/>
            <w:tcBorders>
              <w:top w:val="single" w:sz="4" w:space="0" w:color="auto"/>
              <w:left w:val="nil"/>
              <w:bottom w:val="single" w:sz="4" w:space="0" w:color="auto"/>
              <w:right w:val="single" w:sz="4" w:space="0" w:color="auto"/>
            </w:tcBorders>
            <w:shd w:val="clear" w:color="auto" w:fill="auto"/>
            <w:noWrap/>
            <w:vAlign w:val="center"/>
            <w:hideMark/>
          </w:tcPr>
          <w:p w:rsidR="00B91736" w:rsidRPr="00BB7971" w:rsidRDefault="00B91736" w:rsidP="0035760B">
            <w:pPr>
              <w:widowControl/>
              <w:rPr>
                <w:rFonts w:ascii="新宋体" w:eastAsia="新宋体" w:hAnsi="新宋体" w:cs="宋体"/>
                <w:kern w:val="0"/>
                <w:sz w:val="22"/>
                <w:szCs w:val="22"/>
              </w:rPr>
            </w:pPr>
            <w:r w:rsidRPr="00BB7971">
              <w:rPr>
                <w:rFonts w:ascii="新宋体" w:eastAsia="新宋体" w:hAnsi="新宋体" w:cs="宋体" w:hint="eastAsia"/>
                <w:kern w:val="0"/>
                <w:sz w:val="22"/>
                <w:szCs w:val="22"/>
              </w:rPr>
              <w:t>启动方案。项目实施进度表合理的得1分，启动措施合理的得1分，启动保障方案合理的得1分，其他酌情打分。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1620"/>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7</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资金使用合理性（10分）</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坐席人员基本工资（不包含社保和公积金个人扣缴部分、津贴、奖金、福利、加班费、节日费、高温补贴、食宿交通等其他所得），不得低于当年本地最低工资标准（2010元/月）。坐席人员每月基本工资高于本地最低工资标准的，每提高50元加1分，以此类推，最高5分。（在附件八-2中承诺）</w:t>
            </w:r>
          </w:p>
        </w:tc>
        <w:tc>
          <w:tcPr>
            <w:tcW w:w="392" w:type="pct"/>
            <w:tcBorders>
              <w:top w:val="nil"/>
              <w:left w:val="nil"/>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5</w:t>
            </w:r>
            <w:r w:rsidRPr="00BB7971">
              <w:rPr>
                <w:rFonts w:ascii="新宋体" w:eastAsia="新宋体" w:hAnsi="新宋体" w:cs="宋体" w:hint="eastAsia"/>
                <w:kern w:val="0"/>
                <w:sz w:val="22"/>
                <w:szCs w:val="22"/>
              </w:rPr>
              <w:t>分</w:t>
            </w:r>
          </w:p>
        </w:tc>
      </w:tr>
      <w:tr w:rsidR="00B91736" w:rsidRPr="00BB7971" w:rsidTr="0035760B">
        <w:trPr>
          <w:trHeight w:val="585"/>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设立员工专项激励奖金，奖金额为投标总价0.5%的得1分，1%的得2分，1.5%的得3分，2%的得4分，2.5%及以上的得5分。（在附件八-2中承诺）</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5分</w:t>
            </w:r>
          </w:p>
        </w:tc>
      </w:tr>
      <w:tr w:rsidR="00B91736" w:rsidRPr="00BB7971" w:rsidTr="0035760B">
        <w:trPr>
          <w:trHeight w:val="1140"/>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8</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队伍建设（13分）</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项目负责人，具有相关坐席外包服务管理经验有得3分，没有不得分。</w:t>
            </w:r>
            <w:r w:rsidRPr="00BB7971">
              <w:rPr>
                <w:rFonts w:ascii="新宋体" w:eastAsia="新宋体" w:hAnsi="新宋体" w:cs="Arial" w:hint="eastAsia"/>
                <w:kern w:val="0"/>
                <w:sz w:val="22"/>
                <w:szCs w:val="22"/>
              </w:rPr>
              <w:t>（提供项目合同复印件、项目负责人所服务的业主方证明和</w:t>
            </w:r>
            <w:r w:rsidRPr="00BB7971">
              <w:rPr>
                <w:rFonts w:ascii="新宋体" w:eastAsia="新宋体" w:hAnsi="新宋体" w:cs="宋体" w:hint="eastAsia"/>
                <w:bCs/>
                <w:snapToGrid w:val="0"/>
                <w:sz w:val="22"/>
                <w:szCs w:val="22"/>
              </w:rPr>
              <w:t>及近2个月内社保部门出具的在投标单位的社保参保证明复印件</w:t>
            </w:r>
            <w:r w:rsidRPr="00BB7971">
              <w:rPr>
                <w:rFonts w:ascii="新宋体" w:eastAsia="新宋体" w:hAnsi="新宋体" w:cs="Arial" w:hint="eastAsia"/>
                <w:kern w:val="0"/>
                <w:sz w:val="22"/>
                <w:szCs w:val="22"/>
              </w:rPr>
              <w:t>，</w:t>
            </w:r>
            <w:r w:rsidRPr="00BB7971">
              <w:rPr>
                <w:rFonts w:ascii="新宋体" w:eastAsia="新宋体" w:hAnsi="新宋体" w:cs="宋体" w:hint="eastAsia"/>
                <w:kern w:val="0"/>
                <w:sz w:val="22"/>
                <w:szCs w:val="22"/>
              </w:rPr>
              <w:t>缺一不得分</w:t>
            </w:r>
            <w:r w:rsidRPr="00BB7971">
              <w:rPr>
                <w:rFonts w:ascii="新宋体" w:eastAsia="新宋体" w:hAnsi="新宋体" w:cs="Arial" w:hint="eastAsia"/>
                <w:kern w:val="0"/>
                <w:sz w:val="22"/>
                <w:szCs w:val="22"/>
              </w:rPr>
              <w:t>）</w:t>
            </w:r>
            <w:r w:rsidRPr="00BB7971">
              <w:rPr>
                <w:rFonts w:ascii="新宋体" w:eastAsia="新宋体" w:hAnsi="新宋体" w:cs="宋体" w:hint="eastAsia"/>
                <w:kern w:val="0"/>
                <w:sz w:val="22"/>
                <w:szCs w:val="22"/>
              </w:rPr>
              <w:t>（见附件七-1）</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780"/>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项目组主要人员（附件七-2），根据人员配置、素质、技术能力、经验等进行综合比较酌情打分。</w:t>
            </w:r>
          </w:p>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Arial" w:hint="eastAsia"/>
                <w:kern w:val="0"/>
                <w:sz w:val="22"/>
                <w:szCs w:val="22"/>
              </w:rPr>
              <w:t>注：提供人员相关证书、经验证明</w:t>
            </w:r>
            <w:r w:rsidRPr="00BB7971">
              <w:rPr>
                <w:rFonts w:ascii="新宋体" w:eastAsia="新宋体" w:hAnsi="新宋体" w:cs="宋体" w:hint="eastAsia"/>
                <w:bCs/>
                <w:snapToGrid w:val="0"/>
                <w:sz w:val="22"/>
                <w:szCs w:val="22"/>
              </w:rPr>
              <w:t>及近2个月内社保部门出具的在投标单位的社保参保证明复印件</w:t>
            </w:r>
            <w:r w:rsidRPr="00BB7971">
              <w:rPr>
                <w:rFonts w:ascii="新宋体" w:eastAsia="新宋体" w:hAnsi="新宋体" w:cs="Arial" w:hint="eastAsia"/>
                <w:kern w:val="0"/>
                <w:sz w:val="22"/>
                <w:szCs w:val="22"/>
              </w:rPr>
              <w:t>。</w:t>
            </w:r>
            <w:r w:rsidRPr="00BB7971">
              <w:rPr>
                <w:rFonts w:ascii="新宋体" w:eastAsia="新宋体" w:hAnsi="新宋体" w:cs="宋体"/>
                <w:kern w:val="0"/>
                <w:sz w:val="22"/>
                <w:szCs w:val="22"/>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85"/>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坐席员队伍的建立（承诺坐席人员60%以上为续聘上期在职员工）承诺的得3分，未承诺的不得分。（在附件八-2中承诺）</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60"/>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规范对外形象，统一着装。配备足额的服装（2分），按时令配备服装（2分）；由评委酌情打分。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r>
      <w:tr w:rsidR="00B91736" w:rsidRPr="00BB7971" w:rsidTr="0035760B">
        <w:trPr>
          <w:trHeight w:val="660"/>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9</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岗位设置（8分）</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岗位设置方案包括岗位职责描述（1分）、分工合理（1分）、各工作岗位服务标准（1分）和指标承诺（1分）；由评委酌情打分。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r>
      <w:tr w:rsidR="00B91736" w:rsidRPr="00BB7971" w:rsidTr="0035760B">
        <w:trPr>
          <w:trHeight w:val="810"/>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各岗位人员配备情况根据第四部分岗位设置要求配置满足合理的岗位人员；由评委酌情打分。（附件七-3）</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r>
      <w:tr w:rsidR="00B91736" w:rsidRPr="00BB7971" w:rsidTr="0035760B">
        <w:trPr>
          <w:trHeight w:val="690"/>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center"/>
              <w:rPr>
                <w:rFonts w:ascii="宋体" w:hAnsi="宋体" w:cs="宋体"/>
                <w:kern w:val="0"/>
                <w:sz w:val="22"/>
                <w:szCs w:val="22"/>
              </w:rPr>
            </w:pPr>
            <w:r w:rsidRPr="00BB7971">
              <w:rPr>
                <w:rFonts w:ascii="宋体" w:hAnsi="宋体" w:cs="宋体" w:hint="eastAsia"/>
                <w:kern w:val="0"/>
                <w:sz w:val="22"/>
                <w:szCs w:val="22"/>
              </w:rPr>
              <w:t>10</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运行分析能力（4分）</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建立完善的信息采集服务工作流程（1分），数据收集、分析执行流程（1分）；由评委酌情打分。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780"/>
        </w:trPr>
        <w:tc>
          <w:tcPr>
            <w:tcW w:w="372"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宋体" w:hAnsi="宋体" w:cs="宋体"/>
                <w:kern w:val="0"/>
                <w:sz w:val="22"/>
                <w:szCs w:val="22"/>
              </w:rPr>
            </w:pPr>
          </w:p>
        </w:tc>
        <w:tc>
          <w:tcPr>
            <w:tcW w:w="708" w:type="pct"/>
            <w:vMerge/>
            <w:tcBorders>
              <w:top w:val="nil"/>
              <w:left w:val="single" w:sz="4" w:space="0" w:color="auto"/>
              <w:bottom w:val="single" w:sz="4" w:space="0" w:color="auto"/>
              <w:right w:val="single" w:sz="4" w:space="0" w:color="auto"/>
            </w:tcBorders>
            <w:vAlign w:val="center"/>
            <w:hideMark/>
          </w:tcPr>
          <w:p w:rsidR="00B91736" w:rsidRPr="00BB7971" w:rsidRDefault="00B91736" w:rsidP="0035760B">
            <w:pPr>
              <w:widowControl/>
              <w:jc w:val="left"/>
              <w:rPr>
                <w:rFonts w:ascii="新宋体" w:eastAsia="新宋体" w:hAnsi="新宋体" w:cs="宋体"/>
                <w:kern w:val="0"/>
                <w:sz w:val="22"/>
                <w:szCs w:val="22"/>
              </w:rPr>
            </w:pP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每月数字城管整体工作运行报告，包含重点工作及举措等（1分）；提供运行情况分析、数据趋势分析（1分）；由评委酌情打分。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66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11</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指标承诺</w:t>
            </w:r>
          </w:p>
        </w:tc>
        <w:tc>
          <w:tcPr>
            <w:tcW w:w="3528" w:type="pct"/>
            <w:tcBorders>
              <w:top w:val="single" w:sz="4" w:space="0" w:color="auto"/>
              <w:left w:val="nil"/>
              <w:bottom w:val="single" w:sz="4" w:space="0" w:color="auto"/>
              <w:right w:val="single" w:sz="4" w:space="0" w:color="auto"/>
            </w:tcBorders>
            <w:shd w:val="clear" w:color="auto" w:fill="FFFFFF"/>
            <w:noWrap/>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提出对各项服务要求的具体标准、承诺；由评委酌情打分。</w:t>
            </w:r>
          </w:p>
        </w:tc>
        <w:tc>
          <w:tcPr>
            <w:tcW w:w="392" w:type="pct"/>
            <w:tcBorders>
              <w:top w:val="nil"/>
              <w:left w:val="nil"/>
              <w:bottom w:val="single" w:sz="4" w:space="0" w:color="auto"/>
              <w:right w:val="single" w:sz="4" w:space="0" w:color="auto"/>
            </w:tcBorders>
            <w:shd w:val="clear" w:color="auto" w:fill="FFFFFF"/>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6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12</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应急保障能力</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提出应急突发事情的响应及处理方案，由评委酌情打分。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11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lastRenderedPageBreak/>
              <w:t>13</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培训方案</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要求结合工作实际制订培训方案，提高服务业务素质，保障服务质量和水平，包含业务知识、职业道德规范，新员工岗前培训等。培训内容丰富全面的得2分，培训方式和时间合理可行得2分，其他酌情打分。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4分</w:t>
            </w:r>
          </w:p>
        </w:tc>
      </w:tr>
      <w:tr w:rsidR="00B91736" w:rsidRPr="00BB7971" w:rsidTr="0035760B">
        <w:trPr>
          <w:trHeight w:val="523"/>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hint="eastAsia"/>
                <w:kern w:val="0"/>
                <w:sz w:val="22"/>
                <w:szCs w:val="22"/>
              </w:rPr>
            </w:pPr>
            <w:r w:rsidRPr="00BB7971">
              <w:rPr>
                <w:rFonts w:ascii="宋体" w:hAnsi="宋体" w:cs="宋体" w:hint="eastAsia"/>
                <w:kern w:val="0"/>
                <w:sz w:val="22"/>
                <w:szCs w:val="22"/>
              </w:rPr>
              <w:t>二、</w:t>
            </w:r>
          </w:p>
        </w:tc>
        <w:tc>
          <w:tcPr>
            <w:tcW w:w="4236" w:type="pct"/>
            <w:gridSpan w:val="2"/>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商务资信部分（13分）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hint="eastAsia"/>
                <w:kern w:val="0"/>
                <w:sz w:val="22"/>
                <w:szCs w:val="22"/>
              </w:rPr>
            </w:pPr>
          </w:p>
        </w:tc>
      </w:tr>
      <w:tr w:rsidR="00B91736" w:rsidRPr="00BB7971" w:rsidTr="0035760B">
        <w:trPr>
          <w:trHeight w:val="66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14</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资质能力</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投标供应商（或分支机构及总公司）在行业中的经营情况、资信、商业信誉、服务综合能力等情况；由评委综合比较酌情打分。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1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15</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本地化服务能力</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本地化服务机构以工商管理部门登记注册为准（在附件八-2中明确或承诺）投标供应商在温州市区（鹿城、瓯海、龙湾、经开区）设有服务机构的得3分，承诺中标后在温州市区设立服务机构的得2分，其他不得分。</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3分</w:t>
            </w:r>
          </w:p>
        </w:tc>
      </w:tr>
      <w:tr w:rsidR="00B91736" w:rsidRPr="00BB7971" w:rsidTr="0035760B">
        <w:trPr>
          <w:trHeight w:val="13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16</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优质服务能力</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rPr>
                <w:rFonts w:ascii="新宋体" w:eastAsia="新宋体" w:hAnsi="新宋体" w:cs="宋体"/>
                <w:kern w:val="0"/>
                <w:sz w:val="22"/>
                <w:szCs w:val="22"/>
              </w:rPr>
            </w:pPr>
            <w:r w:rsidRPr="00BB7971">
              <w:rPr>
                <w:rFonts w:ascii="新宋体" w:eastAsia="新宋体" w:hAnsi="新宋体" w:cs="宋体" w:hint="eastAsia"/>
                <w:kern w:val="0"/>
                <w:sz w:val="22"/>
                <w:szCs w:val="22"/>
              </w:rPr>
              <w:t>优质服务能力：投标供应商2018年以来承接的坐席服务外包项目考核评价中获得优秀等次。每个得1分，最高得2分（须同时提供项目合同和考核评价证明，评价中必须含有“优秀”二字。考核评价证明格式可参考附件九）</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2分</w:t>
            </w:r>
          </w:p>
        </w:tc>
      </w:tr>
      <w:tr w:rsidR="00B91736" w:rsidRPr="00BB7971" w:rsidTr="0035760B">
        <w:trPr>
          <w:trHeight w:val="1549"/>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B91736" w:rsidRPr="00BB7971" w:rsidRDefault="00B91736" w:rsidP="0035760B">
            <w:pPr>
              <w:widowControl/>
              <w:jc w:val="right"/>
              <w:rPr>
                <w:rFonts w:ascii="宋体" w:hAnsi="宋体" w:cs="宋体"/>
                <w:kern w:val="0"/>
                <w:sz w:val="22"/>
                <w:szCs w:val="22"/>
              </w:rPr>
            </w:pPr>
            <w:r w:rsidRPr="00BB7971">
              <w:rPr>
                <w:rFonts w:ascii="宋体" w:hAnsi="宋体" w:cs="宋体" w:hint="eastAsia"/>
                <w:kern w:val="0"/>
                <w:sz w:val="22"/>
                <w:szCs w:val="22"/>
              </w:rPr>
              <w:t>17</w:t>
            </w:r>
          </w:p>
        </w:tc>
        <w:tc>
          <w:tcPr>
            <w:tcW w:w="708"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业绩能力</w:t>
            </w:r>
          </w:p>
        </w:tc>
        <w:tc>
          <w:tcPr>
            <w:tcW w:w="3528" w:type="pct"/>
            <w:tcBorders>
              <w:top w:val="single" w:sz="4" w:space="0" w:color="auto"/>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left"/>
              <w:rPr>
                <w:rFonts w:ascii="新宋体" w:eastAsia="新宋体" w:hAnsi="新宋体" w:cs="宋体"/>
                <w:kern w:val="0"/>
                <w:sz w:val="22"/>
                <w:szCs w:val="22"/>
              </w:rPr>
            </w:pPr>
            <w:r w:rsidRPr="00BB7971">
              <w:rPr>
                <w:rFonts w:ascii="新宋体" w:eastAsia="新宋体" w:hAnsi="新宋体" w:cs="宋体" w:hint="eastAsia"/>
                <w:kern w:val="0"/>
                <w:sz w:val="22"/>
                <w:szCs w:val="22"/>
              </w:rPr>
              <w:t>投标供应商（或分支机构及总公司）具有的坐席服务外包项目业绩，有得5分，没有不得分。（见附件十-2）（业绩证明文件以项目合同为准，提供合同复印件；如相关证明中未明确业绩特征的，须另提供业主方证明）。温州分支机构投标的，包含总公司业绩。</w:t>
            </w:r>
          </w:p>
        </w:tc>
        <w:tc>
          <w:tcPr>
            <w:tcW w:w="392" w:type="pct"/>
            <w:tcBorders>
              <w:top w:val="nil"/>
              <w:left w:val="nil"/>
              <w:bottom w:val="single" w:sz="4" w:space="0" w:color="auto"/>
              <w:right w:val="single" w:sz="4" w:space="0" w:color="auto"/>
            </w:tcBorders>
            <w:shd w:val="clear" w:color="auto" w:fill="auto"/>
            <w:vAlign w:val="center"/>
            <w:hideMark/>
          </w:tcPr>
          <w:p w:rsidR="00B91736" w:rsidRPr="00BB7971" w:rsidRDefault="00B91736" w:rsidP="0035760B">
            <w:pPr>
              <w:widowControl/>
              <w:jc w:val="center"/>
              <w:rPr>
                <w:rFonts w:ascii="新宋体" w:eastAsia="新宋体" w:hAnsi="新宋体" w:cs="宋体"/>
                <w:kern w:val="0"/>
                <w:sz w:val="22"/>
                <w:szCs w:val="22"/>
              </w:rPr>
            </w:pPr>
            <w:r w:rsidRPr="00BB7971">
              <w:rPr>
                <w:rFonts w:ascii="新宋体" w:eastAsia="新宋体" w:hAnsi="新宋体" w:cs="宋体" w:hint="eastAsia"/>
                <w:kern w:val="0"/>
                <w:sz w:val="22"/>
                <w:szCs w:val="22"/>
              </w:rPr>
              <w:t>5分</w:t>
            </w:r>
          </w:p>
        </w:tc>
      </w:tr>
    </w:tbl>
    <w:p w:rsidR="00B91736" w:rsidRPr="00BB7971" w:rsidRDefault="00B91736" w:rsidP="00B91736">
      <w:pPr>
        <w:widowControl/>
        <w:spacing w:line="420" w:lineRule="atLeast"/>
        <w:rPr>
          <w:rFonts w:ascii="新宋体" w:eastAsia="新宋体" w:hAnsi="新宋体" w:cs="宋体" w:hint="eastAsia"/>
          <w:kern w:val="0"/>
          <w:sz w:val="22"/>
          <w:szCs w:val="22"/>
        </w:rPr>
      </w:pPr>
      <w:r w:rsidRPr="00BB7971">
        <w:rPr>
          <w:rFonts w:ascii="新宋体" w:eastAsia="新宋体" w:hAnsi="新宋体" w:cs="宋体" w:hint="eastAsia"/>
          <w:b/>
          <w:bCs/>
          <w:kern w:val="0"/>
          <w:sz w:val="22"/>
          <w:szCs w:val="22"/>
        </w:rPr>
        <w:t>注：每个评委根据上述评分内容和分值独立打分，然后将各评委汇总分的算术平均值作为该投标供应商的商务技术最后有效得分。（计算分值四舍五入，精确到小数点后二位）</w:t>
      </w:r>
    </w:p>
    <w:p w:rsidR="00B91736" w:rsidRPr="00BB7971" w:rsidRDefault="00B91736" w:rsidP="00B91736">
      <w:pPr>
        <w:widowControl/>
        <w:snapToGrid w:val="0"/>
        <w:spacing w:line="44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2．  价格评分（</w:t>
      </w:r>
      <w:r w:rsidRPr="00BB7971">
        <w:rPr>
          <w:rFonts w:ascii="新宋体" w:eastAsia="新宋体" w:hAnsi="新宋体" w:cs="宋体" w:hint="eastAsia"/>
          <w:b/>
          <w:bCs/>
          <w:kern w:val="0"/>
          <w:sz w:val="22"/>
          <w:szCs w:val="22"/>
          <w:u w:val="single"/>
        </w:rPr>
        <w:t>15</w:t>
      </w:r>
      <w:r w:rsidRPr="00BB7971">
        <w:rPr>
          <w:rFonts w:ascii="新宋体" w:eastAsia="新宋体" w:hAnsi="新宋体" w:cs="宋体" w:hint="eastAsia"/>
          <w:b/>
          <w:bCs/>
          <w:kern w:val="0"/>
          <w:sz w:val="22"/>
          <w:szCs w:val="22"/>
        </w:rPr>
        <w:t>分）：</w:t>
      </w:r>
    </w:p>
    <w:p w:rsidR="00B91736" w:rsidRPr="00BB7971" w:rsidRDefault="00B91736" w:rsidP="00B91736">
      <w:pPr>
        <w:spacing w:line="420" w:lineRule="exact"/>
        <w:ind w:leftChars="156" w:left="328" w:firstLineChars="100" w:firstLine="220"/>
        <w:rPr>
          <w:rFonts w:ascii="新宋体" w:eastAsia="新宋体" w:hAnsi="新宋体" w:hint="eastAsia"/>
          <w:sz w:val="22"/>
          <w:szCs w:val="22"/>
        </w:rPr>
      </w:pPr>
      <w:r w:rsidRPr="00BB7971">
        <w:rPr>
          <w:rFonts w:ascii="新宋体" w:eastAsia="新宋体" w:hAnsi="新宋体" w:hint="eastAsia"/>
          <w:sz w:val="22"/>
          <w:szCs w:val="22"/>
        </w:rPr>
        <w:t>（小微企业按照扣除6%后的投标价格参与以下环节评分）</w:t>
      </w:r>
    </w:p>
    <w:p w:rsidR="00B91736" w:rsidRPr="00BB7971" w:rsidRDefault="00B91736" w:rsidP="00B91736">
      <w:pPr>
        <w:spacing w:line="420" w:lineRule="exact"/>
        <w:rPr>
          <w:rFonts w:ascii="新宋体" w:eastAsia="新宋体" w:hAnsi="新宋体"/>
          <w:sz w:val="22"/>
          <w:szCs w:val="22"/>
        </w:rPr>
      </w:pPr>
      <w:r w:rsidRPr="00BB7971">
        <w:rPr>
          <w:rFonts w:ascii="新宋体" w:eastAsia="新宋体" w:hAnsi="新宋体" w:hint="eastAsia"/>
          <w:sz w:val="22"/>
          <w:szCs w:val="22"/>
        </w:rPr>
        <w:t>（1）满足招标文件要求且投标价格最低的投标报价为评标基准价。</w:t>
      </w:r>
    </w:p>
    <w:p w:rsidR="00B91736" w:rsidRPr="00BB7971" w:rsidRDefault="00B91736" w:rsidP="00B91736">
      <w:pPr>
        <w:spacing w:line="420" w:lineRule="exact"/>
        <w:rPr>
          <w:rFonts w:ascii="新宋体" w:eastAsia="新宋体" w:hAnsi="新宋体"/>
          <w:sz w:val="22"/>
          <w:szCs w:val="22"/>
        </w:rPr>
      </w:pPr>
      <w:r w:rsidRPr="00BB7971">
        <w:rPr>
          <w:rFonts w:ascii="新宋体" w:eastAsia="新宋体" w:hAnsi="新宋体" w:hint="eastAsia"/>
          <w:sz w:val="22"/>
          <w:szCs w:val="22"/>
        </w:rPr>
        <w:t>（2）投标供应商的投标报价等于评标基准价时其价格分为满分；</w:t>
      </w:r>
    </w:p>
    <w:p w:rsidR="00B91736" w:rsidRPr="00BB7971" w:rsidRDefault="00B91736" w:rsidP="00B91736">
      <w:pPr>
        <w:spacing w:line="420" w:lineRule="exact"/>
        <w:rPr>
          <w:rFonts w:ascii="新宋体" w:eastAsia="新宋体" w:hAnsi="新宋体"/>
          <w:sz w:val="22"/>
          <w:szCs w:val="22"/>
        </w:rPr>
      </w:pPr>
      <w:r w:rsidRPr="00BB7971">
        <w:rPr>
          <w:rFonts w:ascii="新宋体" w:eastAsia="新宋体" w:hAnsi="新宋体" w:hint="eastAsia"/>
          <w:sz w:val="22"/>
          <w:szCs w:val="22"/>
        </w:rPr>
        <w:t>（3）其他投标供应商的价格分按以下公式计算：</w:t>
      </w:r>
    </w:p>
    <w:p w:rsidR="00B91736" w:rsidRPr="00BB7971" w:rsidRDefault="00B91736" w:rsidP="00B91736">
      <w:pPr>
        <w:spacing w:line="460" w:lineRule="exact"/>
        <w:ind w:leftChars="256" w:left="538"/>
        <w:rPr>
          <w:rFonts w:ascii="新宋体" w:eastAsia="新宋体" w:hAnsi="新宋体" w:hint="eastAsia"/>
          <w:sz w:val="22"/>
          <w:szCs w:val="22"/>
        </w:rPr>
      </w:pPr>
      <w:r w:rsidRPr="00BB7971">
        <w:rPr>
          <w:rFonts w:ascii="新宋体" w:eastAsia="新宋体" w:hAnsi="新宋体" w:hint="eastAsia"/>
          <w:sz w:val="22"/>
          <w:szCs w:val="22"/>
        </w:rPr>
        <w:t>价格得分=（评标基准价/投标供应商投标价）×15（四舍五入，保留小数点后2位）</w:t>
      </w:r>
    </w:p>
    <w:p w:rsidR="00B91736" w:rsidRPr="00BB7971" w:rsidRDefault="00B91736" w:rsidP="00B91736">
      <w:pPr>
        <w:spacing w:line="420" w:lineRule="exact"/>
        <w:ind w:left="565" w:hangingChars="257" w:hanging="565"/>
        <w:rPr>
          <w:rFonts w:ascii="新宋体" w:eastAsia="新宋体" w:hAnsi="新宋体" w:hint="eastAsia"/>
          <w:sz w:val="22"/>
          <w:szCs w:val="22"/>
          <w:u w:val="single"/>
          <w:lang w:val="zh-CN"/>
        </w:rPr>
      </w:pPr>
      <w:r w:rsidRPr="00BB7971">
        <w:rPr>
          <w:rFonts w:ascii="新宋体" w:eastAsia="新宋体" w:hAnsi="新宋体" w:hint="eastAsia"/>
          <w:sz w:val="22"/>
          <w:szCs w:val="22"/>
          <w:lang w:val="zh-CN"/>
        </w:rPr>
        <w:t>（4）根据《政府采购促进中小企业发展暂行办法》（财库[2011]181号）和《浙江省财政厅浙江省中小企业局转发财政部工业和信息化部关于印发《政府采购促进中小企业发展暂行办法》的通知》（浙财采监[2012]11号），</w:t>
      </w:r>
      <w:r w:rsidRPr="00BB7971">
        <w:rPr>
          <w:rFonts w:ascii="新宋体" w:eastAsia="新宋体" w:hAnsi="新宋体" w:hint="eastAsia"/>
          <w:bCs/>
          <w:sz w:val="22"/>
          <w:szCs w:val="22"/>
          <w:u w:val="single"/>
        </w:rPr>
        <w:t>在价格分计算时</w:t>
      </w:r>
      <w:r w:rsidRPr="00BB7971">
        <w:rPr>
          <w:rFonts w:ascii="新宋体" w:eastAsia="新宋体" w:hAnsi="新宋体" w:hint="eastAsia"/>
          <w:sz w:val="22"/>
          <w:szCs w:val="22"/>
          <w:u w:val="single"/>
          <w:lang w:val="zh-CN"/>
        </w:rPr>
        <w:t>，</w:t>
      </w:r>
      <w:r w:rsidRPr="00BB7971">
        <w:rPr>
          <w:rFonts w:ascii="新宋体" w:eastAsia="新宋体" w:hAnsi="新宋体"/>
          <w:sz w:val="22"/>
          <w:szCs w:val="22"/>
          <w:u w:val="single"/>
          <w:lang w:val="zh-CN"/>
        </w:rPr>
        <w:t>对小型和微型企业</w:t>
      </w:r>
      <w:r w:rsidRPr="00BB7971">
        <w:rPr>
          <w:rFonts w:ascii="新宋体" w:eastAsia="新宋体" w:hAnsi="新宋体" w:hint="eastAsia"/>
          <w:sz w:val="22"/>
          <w:szCs w:val="22"/>
          <w:u w:val="single"/>
          <w:lang w:val="zh-CN"/>
        </w:rPr>
        <w:t>的投标报价将</w:t>
      </w:r>
      <w:r w:rsidRPr="00BB7971">
        <w:rPr>
          <w:rFonts w:ascii="新宋体" w:eastAsia="新宋体" w:hAnsi="新宋体"/>
          <w:sz w:val="22"/>
          <w:szCs w:val="22"/>
          <w:u w:val="single"/>
          <w:lang w:val="zh-CN"/>
        </w:rPr>
        <w:t>给予6%的扣除</w:t>
      </w:r>
      <w:r w:rsidRPr="00BB7971">
        <w:rPr>
          <w:rFonts w:ascii="新宋体" w:eastAsia="新宋体" w:hAnsi="新宋体" w:hint="eastAsia"/>
          <w:sz w:val="22"/>
          <w:szCs w:val="22"/>
          <w:u w:val="single"/>
          <w:lang w:val="zh-CN"/>
        </w:rPr>
        <w:t>，并用扣除后的价格参与价格评分。</w:t>
      </w:r>
    </w:p>
    <w:p w:rsidR="00B91736" w:rsidRPr="00BB7971" w:rsidRDefault="00B91736" w:rsidP="00B91736">
      <w:pPr>
        <w:spacing w:line="420" w:lineRule="exact"/>
        <w:ind w:firstLineChars="200" w:firstLine="442"/>
        <w:rPr>
          <w:rFonts w:ascii="新宋体" w:eastAsia="新宋体" w:hAnsi="新宋体" w:hint="eastAsia"/>
          <w:sz w:val="22"/>
          <w:szCs w:val="22"/>
        </w:rPr>
      </w:pPr>
      <w:r w:rsidRPr="00BB7971">
        <w:rPr>
          <w:rFonts w:ascii="新宋体" w:eastAsia="新宋体" w:hAnsi="新宋体" w:hint="eastAsia"/>
          <w:b/>
          <w:bCs/>
          <w:sz w:val="22"/>
          <w:szCs w:val="22"/>
          <w:highlight w:val="lightGray"/>
          <w:u w:val="single"/>
          <w:lang w:val="zh-CN"/>
        </w:rPr>
        <w:t>符合以下要求的投标供应商将享受价格扣除：</w:t>
      </w:r>
    </w:p>
    <w:p w:rsidR="00B91736" w:rsidRPr="00BB7971" w:rsidRDefault="00B91736" w:rsidP="00B91736">
      <w:pPr>
        <w:spacing w:line="400" w:lineRule="exact"/>
        <w:ind w:leftChars="100" w:left="555" w:hangingChars="157" w:hanging="345"/>
        <w:rPr>
          <w:rFonts w:ascii="新宋体" w:eastAsia="新宋体" w:hAnsi="新宋体" w:hint="eastAsia"/>
          <w:bCs/>
          <w:sz w:val="22"/>
          <w:szCs w:val="22"/>
          <w:highlight w:val="lightGray"/>
          <w:lang w:val="zh-CN"/>
        </w:rPr>
      </w:pPr>
      <w:r w:rsidRPr="00BB7971">
        <w:rPr>
          <w:rFonts w:ascii="新宋体" w:eastAsia="新宋体" w:hAnsi="新宋体" w:hint="eastAsia"/>
          <w:sz w:val="22"/>
          <w:szCs w:val="22"/>
          <w:highlight w:val="lightGray"/>
          <w:lang w:val="zh-CN"/>
        </w:rPr>
        <w:t>1）</w:t>
      </w:r>
      <w:r w:rsidRPr="00BB7971">
        <w:rPr>
          <w:rFonts w:ascii="新宋体" w:eastAsia="新宋体" w:hAnsi="新宋体" w:hint="eastAsia"/>
          <w:b/>
          <w:bCs/>
          <w:sz w:val="22"/>
          <w:szCs w:val="22"/>
          <w:highlight w:val="lightGray"/>
          <w:u w:val="single"/>
          <w:lang w:val="zh-CN"/>
        </w:rPr>
        <w:t>根据《2017年国民经济行业分类（GBT 4754—2017）》和《关于印发中小企业划型标准规定的通知》（工信部联企业〔2011〕300号）的规定，供应商认为其符合</w:t>
      </w:r>
      <w:r w:rsidRPr="00BB7971">
        <w:rPr>
          <w:rFonts w:ascii="新宋体" w:eastAsia="新宋体" w:hAnsi="新宋体" w:hint="eastAsia"/>
          <w:b/>
          <w:bCs/>
          <w:sz w:val="22"/>
          <w:szCs w:val="22"/>
          <w:highlight w:val="lightGray"/>
          <w:u w:val="single"/>
          <w:lang w:val="zh-CN"/>
        </w:rPr>
        <w:lastRenderedPageBreak/>
        <w:t>小型、微型企业标准的，在投标文件中应提供小微企业声明函（详见附件五-5），并对声明的真实性负责。未按要求提供小微企业声明函的，不享受价格扣除。如中标，将在中标结果同时公告其《小微企业声明函》，接受社会监督。如提供的《小微企业声明函》与事实不符的，依法追究法律责任。</w:t>
      </w:r>
    </w:p>
    <w:p w:rsidR="00B91736" w:rsidRPr="00BB7971" w:rsidRDefault="00B91736" w:rsidP="00B91736">
      <w:pPr>
        <w:spacing w:line="440" w:lineRule="exact"/>
        <w:ind w:leftChars="291" w:left="611" w:firstLineChars="200" w:firstLine="440"/>
        <w:rPr>
          <w:rFonts w:ascii="新宋体" w:eastAsia="新宋体" w:hAnsi="新宋体" w:hint="eastAsia"/>
          <w:bCs/>
          <w:sz w:val="22"/>
          <w:szCs w:val="22"/>
          <w:lang w:val="zh-CN"/>
        </w:rPr>
      </w:pPr>
      <w:r w:rsidRPr="00BB7971">
        <w:rPr>
          <w:rFonts w:ascii="新宋体" w:eastAsia="新宋体" w:hAnsi="新宋体" w:hint="eastAsia"/>
          <w:bCs/>
          <w:sz w:val="22"/>
          <w:szCs w:val="22"/>
          <w:lang w:val="zh-CN"/>
        </w:rPr>
        <w:t>如监狱企业参加投标的，享受小微企业同等的价格扣除，并应当提供由省级以上监狱管理局、戒毒管理局（含新疆生产建设兵团）出具的属于监狱企业的证明文件，否则无效。</w:t>
      </w:r>
    </w:p>
    <w:p w:rsidR="00B91736" w:rsidRPr="00BB7971" w:rsidRDefault="00B91736" w:rsidP="00B91736">
      <w:pPr>
        <w:spacing w:line="400" w:lineRule="exact"/>
        <w:ind w:leftChars="300" w:left="630" w:firstLineChars="200" w:firstLine="440"/>
        <w:rPr>
          <w:rFonts w:ascii="新宋体" w:eastAsia="新宋体" w:hAnsi="新宋体" w:hint="eastAsia"/>
          <w:b/>
          <w:bCs/>
          <w:sz w:val="22"/>
          <w:szCs w:val="22"/>
          <w:u w:val="single"/>
          <w:lang w:val="zh-CN"/>
        </w:rPr>
      </w:pPr>
      <w:r w:rsidRPr="00BB7971">
        <w:rPr>
          <w:rFonts w:ascii="新宋体" w:eastAsia="新宋体" w:hAnsi="新宋体" w:hint="eastAsia"/>
          <w:sz w:val="22"/>
          <w:szCs w:val="22"/>
        </w:rPr>
        <w:t>如残疾人福利性单位参加投标的，视同小型、微型企业，</w:t>
      </w:r>
      <w:r w:rsidRPr="00BB7971">
        <w:rPr>
          <w:rFonts w:ascii="新宋体" w:eastAsia="新宋体" w:hAnsi="新宋体" w:hint="eastAsia"/>
          <w:bCs/>
          <w:sz w:val="22"/>
          <w:szCs w:val="22"/>
          <w:lang w:val="zh-CN"/>
        </w:rPr>
        <w:t>享受小微企业同等的价格扣除</w:t>
      </w:r>
      <w:r w:rsidRPr="00BB7971">
        <w:rPr>
          <w:rFonts w:ascii="新宋体" w:eastAsia="新宋体" w:hAnsi="新宋体" w:hint="eastAsia"/>
          <w:sz w:val="22"/>
          <w:szCs w:val="22"/>
        </w:rPr>
        <w:t>。符合条件的残疾人福利性单位在参加政府采购活动时，应当提供《残疾人福利性单位声明函》（见附件五-6），并对声明的真实性负责。如中标，将在中标结果同时公告其《残疾人福利性单位声明函》，接受社会监督。如提供的《残疾人福利性单位声明函》与事实不符的，依照《政府采购法》第七十七条第一款的规定追究法律责任。</w:t>
      </w:r>
    </w:p>
    <w:p w:rsidR="00B91736" w:rsidRPr="00BB7971" w:rsidRDefault="00B91736" w:rsidP="00B91736">
      <w:pPr>
        <w:spacing w:line="460" w:lineRule="exact"/>
        <w:ind w:leftChars="125" w:left="705" w:hangingChars="200" w:hanging="442"/>
        <w:rPr>
          <w:rFonts w:ascii="新宋体" w:eastAsia="新宋体" w:hAnsi="新宋体" w:hint="eastAsia"/>
          <w:b/>
          <w:bCs/>
          <w:sz w:val="22"/>
          <w:szCs w:val="22"/>
          <w:u w:val="single"/>
          <w:lang w:val="zh-CN"/>
        </w:rPr>
      </w:pPr>
      <w:r w:rsidRPr="00BB7971">
        <w:rPr>
          <w:rFonts w:ascii="新宋体" w:eastAsia="新宋体" w:hAnsi="新宋体" w:hint="eastAsia"/>
          <w:b/>
          <w:bCs/>
          <w:sz w:val="22"/>
          <w:szCs w:val="22"/>
          <w:lang w:val="zh-CN"/>
        </w:rPr>
        <w:t>2）</w:t>
      </w:r>
      <w:r w:rsidRPr="00BB7971">
        <w:rPr>
          <w:rFonts w:ascii="新宋体" w:eastAsia="新宋体" w:hAnsi="新宋体" w:hint="eastAsia"/>
          <w:b/>
          <w:bCs/>
          <w:sz w:val="22"/>
          <w:szCs w:val="22"/>
          <w:u w:val="single"/>
          <w:lang w:val="zh-CN"/>
        </w:rPr>
        <w:t>投标供应商应为浙江政府采购网正式入库供应商，否则不享受价格扣除；提供入库证明。</w:t>
      </w:r>
    </w:p>
    <w:p w:rsidR="00B91736" w:rsidRPr="00BB7971" w:rsidRDefault="00B91736" w:rsidP="00B91736">
      <w:pPr>
        <w:spacing w:line="400" w:lineRule="exact"/>
        <w:ind w:leftChars="300" w:left="630"/>
        <w:rPr>
          <w:rFonts w:ascii="新宋体" w:eastAsia="新宋体" w:hAnsi="新宋体"/>
          <w:sz w:val="22"/>
          <w:szCs w:val="22"/>
        </w:rPr>
      </w:pPr>
      <w:r w:rsidRPr="00BB7971">
        <w:rPr>
          <w:rFonts w:ascii="新宋体" w:eastAsia="新宋体" w:hAnsi="新宋体" w:hint="eastAsia"/>
          <w:b/>
          <w:sz w:val="22"/>
          <w:szCs w:val="22"/>
        </w:rPr>
        <w:t>▲</w:t>
      </w:r>
      <w:r w:rsidRPr="00BB7971">
        <w:rPr>
          <w:rFonts w:ascii="新宋体" w:eastAsia="新宋体" w:hAnsi="新宋体" w:hint="eastAsia"/>
          <w:b/>
          <w:bCs/>
          <w:sz w:val="22"/>
          <w:szCs w:val="22"/>
          <w:u w:val="single"/>
          <w:lang w:val="zh-CN"/>
        </w:rPr>
        <w:t>如采购过程中关于供应商的小微企业资格出现质疑或无法认定的，有权要求投标当事人在规定的日期内提供</w:t>
      </w:r>
      <w:r w:rsidRPr="00BB7971">
        <w:rPr>
          <w:rFonts w:ascii="新宋体" w:eastAsia="新宋体" w:hAnsi="新宋体"/>
          <w:b/>
          <w:bCs/>
          <w:sz w:val="22"/>
          <w:szCs w:val="22"/>
          <w:u w:val="single"/>
          <w:lang w:val="zh-CN"/>
        </w:rPr>
        <w:t>其企业所在地县级及以上中小企业主管部门出具</w:t>
      </w:r>
      <w:r w:rsidRPr="00BB7971">
        <w:rPr>
          <w:rFonts w:ascii="新宋体" w:eastAsia="新宋体" w:hAnsi="新宋体" w:hint="eastAsia"/>
          <w:b/>
          <w:bCs/>
          <w:sz w:val="22"/>
          <w:szCs w:val="22"/>
          <w:u w:val="single"/>
          <w:lang w:val="zh-CN"/>
        </w:rPr>
        <w:t>的小微企业确认证明，不得拒绝，如投标当事人未能按要求提供该证明的，将取消其投标（中标）资格。</w:t>
      </w:r>
    </w:p>
    <w:p w:rsidR="00B91736" w:rsidRPr="00BB7971" w:rsidRDefault="00B91736" w:rsidP="00B91736">
      <w:pPr>
        <w:spacing w:line="400" w:lineRule="exact"/>
        <w:ind w:left="663" w:hangingChars="300" w:hanging="663"/>
        <w:rPr>
          <w:rFonts w:ascii="新宋体" w:eastAsia="新宋体" w:hAnsi="新宋体" w:hint="eastAsia"/>
          <w:sz w:val="22"/>
          <w:szCs w:val="22"/>
        </w:rPr>
      </w:pPr>
      <w:r w:rsidRPr="00BB7971">
        <w:rPr>
          <w:rFonts w:ascii="新宋体" w:eastAsia="新宋体" w:hAnsi="新宋体" w:hint="eastAsia"/>
          <w:b/>
          <w:sz w:val="22"/>
          <w:szCs w:val="22"/>
        </w:rPr>
        <w:t>3.  ▲</w:t>
      </w:r>
      <w:r w:rsidRPr="00BB7971">
        <w:rPr>
          <w:rFonts w:ascii="新宋体" w:eastAsia="新宋体" w:hAnsi="新宋体" w:hint="eastAsia"/>
          <w:b/>
          <w:sz w:val="22"/>
          <w:szCs w:val="22"/>
          <w:u w:val="single"/>
        </w:rPr>
        <w:t>如投标供应商报价超过标段采购预算的，其投标文件作无效标处理。</w:t>
      </w:r>
    </w:p>
    <w:p w:rsidR="00B91736" w:rsidRPr="00BB7971" w:rsidRDefault="00B91736" w:rsidP="00B91736">
      <w:pPr>
        <w:widowControl/>
        <w:spacing w:line="420" w:lineRule="atLeast"/>
        <w:rPr>
          <w:rFonts w:ascii="新宋体" w:eastAsia="新宋体" w:hAnsi="新宋体" w:hint="eastAsia"/>
          <w:sz w:val="22"/>
          <w:szCs w:val="22"/>
        </w:rPr>
      </w:pPr>
      <w:r w:rsidRPr="00BB7971">
        <w:rPr>
          <w:rFonts w:ascii="新宋体" w:eastAsia="新宋体" w:hAnsi="新宋体" w:hint="eastAsia"/>
          <w:sz w:val="22"/>
          <w:szCs w:val="22"/>
        </w:rPr>
        <w:t>4．  各有效投标供应商的综合得分为商务技术分和价格分的总和。</w:t>
      </w:r>
    </w:p>
    <w:p w:rsidR="00B91736" w:rsidRPr="00BB7971" w:rsidRDefault="00B91736" w:rsidP="00B91736">
      <w:pPr>
        <w:widowControl/>
        <w:spacing w:line="420" w:lineRule="atLeast"/>
        <w:ind w:left="550" w:hanging="550"/>
        <w:rPr>
          <w:rFonts w:ascii="新宋体" w:eastAsia="新宋体" w:hAnsi="新宋体" w:hint="eastAsia"/>
          <w:sz w:val="22"/>
          <w:szCs w:val="22"/>
        </w:rPr>
      </w:pPr>
      <w:r w:rsidRPr="00BB7971">
        <w:rPr>
          <w:rFonts w:ascii="新宋体" w:eastAsia="新宋体" w:hAnsi="新宋体" w:hint="eastAsia"/>
          <w:sz w:val="22"/>
          <w:szCs w:val="22"/>
        </w:rPr>
        <w:t>5．  评标委员会按各标段有效投标供应商综合得分高低顺序排列，综合得分前两名的投标供应商依次作为第一中标候选供应商和第二中标候选供应商向采购人推荐，并提交评标报告</w:t>
      </w:r>
      <w:r w:rsidRPr="00BB7971">
        <w:rPr>
          <w:rFonts w:ascii="新宋体" w:eastAsia="新宋体" w:hAnsi="新宋体"/>
          <w:sz w:val="22"/>
          <w:szCs w:val="22"/>
        </w:rPr>
        <w:t>。</w:t>
      </w:r>
      <w:r w:rsidRPr="00BB7971">
        <w:rPr>
          <w:rFonts w:ascii="新宋体" w:eastAsia="新宋体" w:hAnsi="新宋体" w:hint="eastAsia"/>
          <w:sz w:val="22"/>
          <w:szCs w:val="22"/>
        </w:rPr>
        <w:t>有供应商符合以下第6款规定情形的按该条款执行。</w:t>
      </w:r>
    </w:p>
    <w:p w:rsidR="00B91736" w:rsidRPr="00BB7971" w:rsidRDefault="00B91736" w:rsidP="00B91736">
      <w:pPr>
        <w:widowControl/>
        <w:snapToGrid w:val="0"/>
        <w:spacing w:line="440" w:lineRule="atLeast"/>
        <w:ind w:left="550" w:hangingChars="250" w:hanging="550"/>
        <w:rPr>
          <w:rFonts w:ascii="新宋体" w:eastAsia="新宋体" w:hAnsi="新宋体" w:cs="Arial" w:hint="eastAsia"/>
          <w:sz w:val="22"/>
          <w:szCs w:val="22"/>
          <w:u w:val="single"/>
        </w:rPr>
      </w:pPr>
      <w:r w:rsidRPr="00BB7971">
        <w:rPr>
          <w:rFonts w:ascii="新宋体" w:eastAsia="新宋体" w:hAnsi="新宋体" w:hint="eastAsia"/>
          <w:sz w:val="22"/>
          <w:szCs w:val="22"/>
        </w:rPr>
        <w:t xml:space="preserve">6.   </w:t>
      </w:r>
      <w:r w:rsidRPr="00BB7971">
        <w:rPr>
          <w:rFonts w:ascii="新宋体" w:eastAsia="新宋体" w:hAnsi="新宋体" w:cs="Arial" w:hint="eastAsia"/>
          <w:sz w:val="22"/>
          <w:szCs w:val="22"/>
          <w:u w:val="single"/>
        </w:rPr>
        <w:t>投标供应商在参加本项目多个标段投标时，</w:t>
      </w:r>
      <w:r w:rsidRPr="00BB7971">
        <w:rPr>
          <w:rFonts w:ascii="新宋体" w:eastAsia="新宋体" w:hAnsi="新宋体" w:cs="Arial" w:hint="eastAsia"/>
          <w:bCs/>
          <w:sz w:val="22"/>
          <w:szCs w:val="22"/>
          <w:u w:val="single"/>
        </w:rPr>
        <w:t>最多只能中标1个标段</w:t>
      </w:r>
      <w:r w:rsidRPr="00BB7971">
        <w:rPr>
          <w:rFonts w:ascii="新宋体" w:eastAsia="新宋体" w:hAnsi="新宋体" w:cs="Arial" w:hint="eastAsia"/>
          <w:sz w:val="22"/>
          <w:szCs w:val="22"/>
          <w:u w:val="single"/>
        </w:rPr>
        <w:t>，</w:t>
      </w:r>
      <w:r w:rsidRPr="00BB7971">
        <w:rPr>
          <w:rFonts w:ascii="新宋体" w:eastAsia="新宋体" w:hAnsi="新宋体" w:cs="Arial" w:hint="eastAsia"/>
          <w:bCs/>
          <w:sz w:val="22"/>
          <w:szCs w:val="22"/>
          <w:u w:val="single"/>
        </w:rPr>
        <w:t>具体按照标段号（1-4）顺序排列确定中标标段，即投标供应商已被推荐为前</w:t>
      </w:r>
      <w:r w:rsidRPr="00BB7971">
        <w:rPr>
          <w:rFonts w:ascii="新宋体" w:eastAsia="新宋体" w:hAnsi="新宋体" w:cs="Arial" w:hint="eastAsia"/>
          <w:sz w:val="22"/>
          <w:szCs w:val="22"/>
          <w:u w:val="single"/>
        </w:rPr>
        <w:t>一标段第一中标候选人的，不再被推荐为后序标段的中标候选人，但参与评审</w:t>
      </w:r>
      <w:r w:rsidRPr="00BB7971">
        <w:rPr>
          <w:rFonts w:ascii="新宋体" w:eastAsia="新宋体" w:hAnsi="新宋体" w:cs="Arial" w:hint="eastAsia"/>
          <w:bCs/>
          <w:sz w:val="22"/>
          <w:szCs w:val="22"/>
          <w:u w:val="single"/>
        </w:rPr>
        <w:t>。</w:t>
      </w:r>
    </w:p>
    <w:p w:rsidR="00B91736" w:rsidRPr="00BB7971" w:rsidRDefault="00B91736" w:rsidP="00B91736">
      <w:pPr>
        <w:widowControl/>
        <w:snapToGrid w:val="0"/>
        <w:spacing w:line="44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 xml:space="preserve">六、 定标办法 </w:t>
      </w:r>
    </w:p>
    <w:p w:rsidR="00B91736" w:rsidRPr="00BB7971" w:rsidRDefault="00B91736" w:rsidP="00B91736">
      <w:pPr>
        <w:widowControl/>
        <w:spacing w:line="420" w:lineRule="atLeast"/>
        <w:ind w:left="548"/>
        <w:rPr>
          <w:rFonts w:ascii="新宋体" w:eastAsia="新宋体" w:hAnsi="新宋体" w:cs="宋体" w:hint="eastAsia"/>
          <w:kern w:val="0"/>
          <w:sz w:val="22"/>
          <w:szCs w:val="22"/>
        </w:rPr>
      </w:pPr>
      <w:r w:rsidRPr="00BB7971">
        <w:rPr>
          <w:rFonts w:ascii="新宋体" w:eastAsia="新宋体" w:hAnsi="新宋体" w:hint="eastAsia"/>
          <w:sz w:val="22"/>
          <w:szCs w:val="22"/>
        </w:rPr>
        <w:t>本次招标各标段由评标委员会确定2位中标候选供应商并向采购人推荐，采购人根据评标委员会的推荐结果按排名顺序确定中标供应商。</w:t>
      </w:r>
    </w:p>
    <w:p w:rsidR="00B91736" w:rsidRPr="00BB7971" w:rsidRDefault="00B91736" w:rsidP="00B91736">
      <w:pPr>
        <w:widowControl/>
        <w:spacing w:line="42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七、 中标结果公告</w:t>
      </w:r>
    </w:p>
    <w:p w:rsidR="00B91736" w:rsidRPr="00BB7971" w:rsidRDefault="00B91736" w:rsidP="00B91736">
      <w:pPr>
        <w:widowControl/>
        <w:spacing w:line="420" w:lineRule="atLeast"/>
        <w:ind w:left="548"/>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lastRenderedPageBreak/>
        <w:t>中标供应商确定后，中标公告在浙江政府采购网上发布，在发布中标公告的同时，采购人将向中标供应商发出中标通知书。中标通知书对采购人和中标供应商具有同等法律效力。</w:t>
      </w:r>
    </w:p>
    <w:p w:rsidR="00B91736" w:rsidRPr="00BB7971" w:rsidRDefault="00B91736" w:rsidP="00B91736">
      <w:pPr>
        <w:widowControl/>
        <w:snapToGrid w:val="0"/>
        <w:spacing w:line="440" w:lineRule="atLeast"/>
        <w:rPr>
          <w:rFonts w:ascii="新宋体" w:eastAsia="新宋体" w:hAnsi="新宋体" w:cs="宋体" w:hint="eastAsia"/>
          <w:b/>
          <w:bCs/>
          <w:kern w:val="0"/>
          <w:sz w:val="22"/>
          <w:szCs w:val="22"/>
        </w:rPr>
      </w:pPr>
      <w:r w:rsidRPr="00BB7971">
        <w:rPr>
          <w:rFonts w:ascii="新宋体" w:eastAsia="新宋体" w:hAnsi="新宋体" w:cs="宋体" w:hint="eastAsia"/>
          <w:b/>
          <w:bCs/>
          <w:kern w:val="0"/>
          <w:sz w:val="22"/>
          <w:szCs w:val="22"/>
        </w:rPr>
        <w:t>八、 投标供应商义务</w:t>
      </w:r>
    </w:p>
    <w:p w:rsidR="00B91736" w:rsidRPr="00BB7971" w:rsidRDefault="00B91736" w:rsidP="00B91736">
      <w:pPr>
        <w:widowControl/>
        <w:spacing w:line="420" w:lineRule="atLeast"/>
        <w:ind w:left="548"/>
        <w:rPr>
          <w:rFonts w:ascii="新宋体" w:eastAsia="新宋体" w:hAnsi="新宋体" w:cs="宋体" w:hint="eastAsia"/>
          <w:kern w:val="0"/>
          <w:sz w:val="22"/>
          <w:szCs w:val="22"/>
        </w:rPr>
      </w:pPr>
      <w:r w:rsidRPr="00BB7971">
        <w:rPr>
          <w:rFonts w:ascii="新宋体" w:eastAsia="新宋体" w:hAnsi="新宋体" w:cs="宋体" w:hint="eastAsia"/>
          <w:kern w:val="0"/>
          <w:sz w:val="22"/>
          <w:szCs w:val="22"/>
        </w:rPr>
        <w:t>投标供应商应随时接受评标委员会的询标，解答包括有关的商务、技术等问题。评标结束，所有评标资料归档备查。</w:t>
      </w:r>
    </w:p>
    <w:p w:rsidR="00302423" w:rsidRPr="00B91736" w:rsidRDefault="00302423"/>
    <w:sectPr w:rsidR="00302423" w:rsidRPr="00B91736" w:rsidSect="003024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2054" w:hanging="420"/>
      </w:pPr>
    </w:lvl>
    <w:lvl w:ilvl="1">
      <w:start w:val="1"/>
      <w:numFmt w:val="lowerLetter"/>
      <w:lvlText w:val="%2)"/>
      <w:lvlJc w:val="left"/>
      <w:pPr>
        <w:ind w:left="2494" w:hanging="420"/>
      </w:pPr>
    </w:lvl>
    <w:lvl w:ilvl="2">
      <w:start w:val="1"/>
      <w:numFmt w:val="lowerRoman"/>
      <w:lvlText w:val="%3."/>
      <w:lvlJc w:val="right"/>
      <w:pPr>
        <w:ind w:left="2914" w:hanging="420"/>
      </w:pPr>
    </w:lvl>
    <w:lvl w:ilvl="3">
      <w:start w:val="1"/>
      <w:numFmt w:val="decimal"/>
      <w:lvlText w:val="%4."/>
      <w:lvlJc w:val="left"/>
      <w:pPr>
        <w:ind w:left="3334" w:hanging="420"/>
      </w:pPr>
    </w:lvl>
    <w:lvl w:ilvl="4">
      <w:start w:val="1"/>
      <w:numFmt w:val="lowerLetter"/>
      <w:lvlText w:val="%5)"/>
      <w:lvlJc w:val="left"/>
      <w:pPr>
        <w:ind w:left="3754" w:hanging="420"/>
      </w:pPr>
    </w:lvl>
    <w:lvl w:ilvl="5">
      <w:start w:val="1"/>
      <w:numFmt w:val="lowerRoman"/>
      <w:lvlText w:val="%6."/>
      <w:lvlJc w:val="right"/>
      <w:pPr>
        <w:ind w:left="4174" w:hanging="420"/>
      </w:pPr>
    </w:lvl>
    <w:lvl w:ilvl="6">
      <w:start w:val="1"/>
      <w:numFmt w:val="decimal"/>
      <w:lvlText w:val="%7."/>
      <w:lvlJc w:val="left"/>
      <w:pPr>
        <w:ind w:left="4594" w:hanging="420"/>
      </w:pPr>
    </w:lvl>
    <w:lvl w:ilvl="7">
      <w:start w:val="1"/>
      <w:numFmt w:val="lowerLetter"/>
      <w:lvlText w:val="%8)"/>
      <w:lvlJc w:val="left"/>
      <w:pPr>
        <w:ind w:left="5014" w:hanging="420"/>
      </w:pPr>
    </w:lvl>
    <w:lvl w:ilvl="8">
      <w:start w:val="1"/>
      <w:numFmt w:val="lowerRoman"/>
      <w:lvlText w:val="%9."/>
      <w:lvlJc w:val="right"/>
      <w:pPr>
        <w:ind w:left="5434" w:hanging="420"/>
      </w:pPr>
    </w:lvl>
  </w:abstractNum>
  <w:abstractNum w:abstractNumId="1">
    <w:nsid w:val="00000009"/>
    <w:multiLevelType w:val="multilevel"/>
    <w:tmpl w:val="00000009"/>
    <w:lvl w:ilvl="0">
      <w:start w:val="1"/>
      <w:numFmt w:val="chineseCountingThousand"/>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decimal"/>
      <w:lvlText w:val="%5)"/>
      <w:lvlJc w:val="left"/>
      <w:pPr>
        <w:tabs>
          <w:tab w:val="num" w:pos="600"/>
        </w:tabs>
        <w:ind w:left="600" w:hanging="420"/>
      </w:pPr>
      <w:rPr>
        <w:rFonts w:hint="eastAsia"/>
      </w:rPr>
    </w:lvl>
    <w:lvl w:ilvl="5">
      <w:start w:val="1"/>
      <w:numFmt w:val="bullet"/>
      <w:lvlText w:val=""/>
      <w:lvlJc w:val="left"/>
      <w:pPr>
        <w:tabs>
          <w:tab w:val="num" w:pos="780"/>
        </w:tabs>
        <w:ind w:left="780" w:hanging="420"/>
      </w:pPr>
      <w:rPr>
        <w:rFonts w:ascii="Wingdings" w:hAnsi="Wingding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2C0747"/>
    <w:multiLevelType w:val="hybridMultilevel"/>
    <w:tmpl w:val="797862B6"/>
    <w:lvl w:ilvl="0" w:tplc="F832317E">
      <w:start w:val="1"/>
      <w:numFmt w:val="decimal"/>
      <w:lvlText w:val="%1、"/>
      <w:lvlJc w:val="left"/>
      <w:pPr>
        <w:tabs>
          <w:tab w:val="num" w:pos="786"/>
        </w:tabs>
        <w:ind w:left="786" w:hanging="360"/>
      </w:pPr>
      <w:rPr>
        <w:rFonts w:cs="Arial" w:hint="default"/>
        <w:color w:val="auto"/>
        <w:u w:val="none"/>
      </w:rPr>
    </w:lvl>
    <w:lvl w:ilvl="1" w:tplc="4F2E1968">
      <w:start w:val="1"/>
      <w:numFmt w:val="decimal"/>
      <w:lvlText w:val="（%2）"/>
      <w:lvlJc w:val="left"/>
      <w:pPr>
        <w:tabs>
          <w:tab w:val="num" w:pos="1579"/>
        </w:tabs>
        <w:ind w:left="1579" w:hanging="720"/>
      </w:pPr>
      <w:rPr>
        <w:rFonts w:hint="default"/>
      </w:rPr>
    </w:lvl>
    <w:lvl w:ilvl="2" w:tplc="0409001B" w:tentative="1">
      <w:start w:val="1"/>
      <w:numFmt w:val="lowerRoman"/>
      <w:lvlText w:val="%3."/>
      <w:lvlJc w:val="righ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9" w:tentative="1">
      <w:start w:val="1"/>
      <w:numFmt w:val="lowerLetter"/>
      <w:lvlText w:val="%5)"/>
      <w:lvlJc w:val="left"/>
      <w:pPr>
        <w:tabs>
          <w:tab w:val="num" w:pos="2539"/>
        </w:tabs>
        <w:ind w:left="2539" w:hanging="420"/>
      </w:pPr>
    </w:lvl>
    <w:lvl w:ilvl="5" w:tplc="0409001B" w:tentative="1">
      <w:start w:val="1"/>
      <w:numFmt w:val="lowerRoman"/>
      <w:lvlText w:val="%6."/>
      <w:lvlJc w:val="righ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9" w:tentative="1">
      <w:start w:val="1"/>
      <w:numFmt w:val="lowerLetter"/>
      <w:lvlText w:val="%8)"/>
      <w:lvlJc w:val="left"/>
      <w:pPr>
        <w:tabs>
          <w:tab w:val="num" w:pos="3799"/>
        </w:tabs>
        <w:ind w:left="3799" w:hanging="420"/>
      </w:pPr>
    </w:lvl>
    <w:lvl w:ilvl="8" w:tplc="0409001B" w:tentative="1">
      <w:start w:val="1"/>
      <w:numFmt w:val="lowerRoman"/>
      <w:lvlText w:val="%9."/>
      <w:lvlJc w:val="right"/>
      <w:pPr>
        <w:tabs>
          <w:tab w:val="num" w:pos="4219"/>
        </w:tabs>
        <w:ind w:left="4219" w:hanging="420"/>
      </w:pPr>
    </w:lvl>
  </w:abstractNum>
  <w:abstractNum w:abstractNumId="3">
    <w:nsid w:val="10C167C6"/>
    <w:multiLevelType w:val="hybridMultilevel"/>
    <w:tmpl w:val="51EAFFA0"/>
    <w:lvl w:ilvl="0" w:tplc="04090001">
      <w:start w:val="1"/>
      <w:numFmt w:val="bullet"/>
      <w:lvlText w:val=""/>
      <w:lvlJc w:val="left"/>
      <w:pPr>
        <w:ind w:left="420" w:hanging="420"/>
      </w:pPr>
      <w:rPr>
        <w:rFonts w:ascii="Wingdings" w:hAnsi="Wingdings" w:hint="default"/>
      </w:rPr>
    </w:lvl>
    <w:lvl w:ilvl="1" w:tplc="29AC2A46">
      <w:start w:val="1"/>
      <w:numFmt w:val="decimal"/>
      <w:lvlText w:val="(%2)"/>
      <w:lvlJc w:val="left"/>
      <w:pPr>
        <w:ind w:left="840" w:hanging="420"/>
      </w:pPr>
      <w:rPr>
        <w:rFonts w:hint="eastAsia"/>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D47B50"/>
    <w:multiLevelType w:val="hybridMultilevel"/>
    <w:tmpl w:val="20D88210"/>
    <w:lvl w:ilvl="0" w:tplc="0409000B">
      <w:start w:val="1"/>
      <w:numFmt w:val="bullet"/>
      <w:lvlText w:val=""/>
      <w:lvlJc w:val="left"/>
      <w:pPr>
        <w:ind w:left="1162" w:hanging="420"/>
      </w:pPr>
      <w:rPr>
        <w:rFonts w:ascii="Wingdings" w:hAnsi="Wingdings" w:hint="default"/>
      </w:rPr>
    </w:lvl>
    <w:lvl w:ilvl="1" w:tplc="04090003" w:tentative="1">
      <w:start w:val="1"/>
      <w:numFmt w:val="bullet"/>
      <w:lvlText w:val=""/>
      <w:lvlJc w:val="left"/>
      <w:pPr>
        <w:ind w:left="1582" w:hanging="420"/>
      </w:pPr>
      <w:rPr>
        <w:rFonts w:ascii="Wingdings" w:hAnsi="Wingdings" w:hint="default"/>
      </w:rPr>
    </w:lvl>
    <w:lvl w:ilvl="2" w:tplc="04090005"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3" w:tentative="1">
      <w:start w:val="1"/>
      <w:numFmt w:val="bullet"/>
      <w:lvlText w:val=""/>
      <w:lvlJc w:val="left"/>
      <w:pPr>
        <w:ind w:left="2842" w:hanging="420"/>
      </w:pPr>
      <w:rPr>
        <w:rFonts w:ascii="Wingdings" w:hAnsi="Wingdings" w:hint="default"/>
      </w:rPr>
    </w:lvl>
    <w:lvl w:ilvl="5" w:tplc="04090005"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3" w:tentative="1">
      <w:start w:val="1"/>
      <w:numFmt w:val="bullet"/>
      <w:lvlText w:val=""/>
      <w:lvlJc w:val="left"/>
      <w:pPr>
        <w:ind w:left="4102" w:hanging="420"/>
      </w:pPr>
      <w:rPr>
        <w:rFonts w:ascii="Wingdings" w:hAnsi="Wingdings" w:hint="default"/>
      </w:rPr>
    </w:lvl>
    <w:lvl w:ilvl="8" w:tplc="04090005" w:tentative="1">
      <w:start w:val="1"/>
      <w:numFmt w:val="bullet"/>
      <w:lvlText w:val=""/>
      <w:lvlJc w:val="left"/>
      <w:pPr>
        <w:ind w:left="4522" w:hanging="420"/>
      </w:pPr>
      <w:rPr>
        <w:rFonts w:ascii="Wingdings" w:hAnsi="Wingdings" w:hint="default"/>
      </w:rPr>
    </w:lvl>
  </w:abstractNum>
  <w:abstractNum w:abstractNumId="5">
    <w:nsid w:val="1B582D54"/>
    <w:multiLevelType w:val="multilevel"/>
    <w:tmpl w:val="1B582D54"/>
    <w:lvl w:ilvl="0">
      <w:start w:val="1"/>
      <w:numFmt w:val="decimal"/>
      <w:lvlText w:val="%1、"/>
      <w:lvlJc w:val="left"/>
      <w:pPr>
        <w:ind w:left="952" w:hanging="810"/>
      </w:pPr>
      <w:rPr>
        <w:rFonts w:hint="default"/>
      </w:rPr>
    </w:lvl>
    <w:lvl w:ilvl="1">
      <w:start w:val="1"/>
      <w:numFmt w:val="lowerLetter"/>
      <w:lvlText w:val="%2)"/>
      <w:lvlJc w:val="left"/>
      <w:pPr>
        <w:ind w:left="6794" w:hanging="420"/>
      </w:pPr>
    </w:lvl>
    <w:lvl w:ilvl="2">
      <w:start w:val="1"/>
      <w:numFmt w:val="lowerRoman"/>
      <w:lvlText w:val="%3."/>
      <w:lvlJc w:val="right"/>
      <w:pPr>
        <w:ind w:left="7214" w:hanging="420"/>
      </w:pPr>
    </w:lvl>
    <w:lvl w:ilvl="3">
      <w:start w:val="1"/>
      <w:numFmt w:val="decimal"/>
      <w:lvlText w:val="%4."/>
      <w:lvlJc w:val="left"/>
      <w:pPr>
        <w:ind w:left="7634" w:hanging="420"/>
      </w:pPr>
    </w:lvl>
    <w:lvl w:ilvl="4">
      <w:start w:val="1"/>
      <w:numFmt w:val="lowerLetter"/>
      <w:lvlText w:val="%5)"/>
      <w:lvlJc w:val="left"/>
      <w:pPr>
        <w:ind w:left="8054" w:hanging="420"/>
      </w:pPr>
    </w:lvl>
    <w:lvl w:ilvl="5">
      <w:start w:val="1"/>
      <w:numFmt w:val="lowerRoman"/>
      <w:lvlText w:val="%6."/>
      <w:lvlJc w:val="right"/>
      <w:pPr>
        <w:ind w:left="8474" w:hanging="420"/>
      </w:pPr>
    </w:lvl>
    <w:lvl w:ilvl="6">
      <w:start w:val="1"/>
      <w:numFmt w:val="decimal"/>
      <w:lvlText w:val="%7."/>
      <w:lvlJc w:val="left"/>
      <w:pPr>
        <w:ind w:left="8894" w:hanging="420"/>
      </w:pPr>
    </w:lvl>
    <w:lvl w:ilvl="7">
      <w:start w:val="1"/>
      <w:numFmt w:val="lowerLetter"/>
      <w:lvlText w:val="%8)"/>
      <w:lvlJc w:val="left"/>
      <w:pPr>
        <w:ind w:left="9314" w:hanging="420"/>
      </w:pPr>
    </w:lvl>
    <w:lvl w:ilvl="8">
      <w:start w:val="1"/>
      <w:numFmt w:val="lowerRoman"/>
      <w:lvlText w:val="%9."/>
      <w:lvlJc w:val="right"/>
      <w:pPr>
        <w:ind w:left="9734" w:hanging="420"/>
      </w:pPr>
    </w:lvl>
  </w:abstractNum>
  <w:abstractNum w:abstractNumId="6">
    <w:nsid w:val="1C910B0A"/>
    <w:multiLevelType w:val="hybridMultilevel"/>
    <w:tmpl w:val="7A384C0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EF7BC0"/>
    <w:multiLevelType w:val="hybridMultilevel"/>
    <w:tmpl w:val="B64E4FE2"/>
    <w:lvl w:ilvl="0" w:tplc="819831B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8EE50DA"/>
    <w:multiLevelType w:val="hybridMultilevel"/>
    <w:tmpl w:val="1B2A6C7E"/>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nsid w:val="3DF10C91"/>
    <w:multiLevelType w:val="hybridMultilevel"/>
    <w:tmpl w:val="900EECD0"/>
    <w:lvl w:ilvl="0" w:tplc="B7409E06">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34605D9"/>
    <w:multiLevelType w:val="multilevel"/>
    <w:tmpl w:val="434605D9"/>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
    <w:nsid w:val="56826E59"/>
    <w:multiLevelType w:val="multilevel"/>
    <w:tmpl w:val="56826E59"/>
    <w:lvl w:ilvl="0">
      <w:start w:val="1"/>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620F3248"/>
    <w:multiLevelType w:val="hybridMultilevel"/>
    <w:tmpl w:val="49DAACC6"/>
    <w:lvl w:ilvl="0" w:tplc="04090001">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3">
    <w:nsid w:val="68BD7152"/>
    <w:multiLevelType w:val="hybridMultilevel"/>
    <w:tmpl w:val="CC2AFAD6"/>
    <w:lvl w:ilvl="0" w:tplc="886C13C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nsid w:val="71895294"/>
    <w:multiLevelType w:val="hybridMultilevel"/>
    <w:tmpl w:val="A258A1F6"/>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nsid w:val="72016C46"/>
    <w:multiLevelType w:val="hybridMultilevel"/>
    <w:tmpl w:val="2A627FF0"/>
    <w:lvl w:ilvl="0" w:tplc="CBD065FC">
      <w:start w:val="1"/>
      <w:numFmt w:val="decimal"/>
      <w:lvlText w:val="%1、"/>
      <w:lvlJc w:val="left"/>
      <w:pPr>
        <w:tabs>
          <w:tab w:val="num" w:pos="786"/>
        </w:tabs>
        <w:ind w:left="786" w:hanging="360"/>
      </w:pPr>
      <w:rPr>
        <w:rFonts w:cs="Arial"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A45B5C"/>
    <w:multiLevelType w:val="hybridMultilevel"/>
    <w:tmpl w:val="3968BD44"/>
    <w:lvl w:ilvl="0" w:tplc="8C16B26C">
      <w:start w:val="2"/>
      <w:numFmt w:val="japaneseCounting"/>
      <w:lvlText w:val="第%1条"/>
      <w:lvlJc w:val="left"/>
      <w:pPr>
        <w:tabs>
          <w:tab w:val="num" w:pos="1736"/>
        </w:tabs>
        <w:ind w:left="1736" w:hanging="885"/>
      </w:pPr>
      <w:rPr>
        <w:rFonts w:hint="default"/>
        <w:lang w:val="en-US"/>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17">
    <w:nsid w:val="7B1C2419"/>
    <w:multiLevelType w:val="hybridMultilevel"/>
    <w:tmpl w:val="E2349EF2"/>
    <w:lvl w:ilvl="0" w:tplc="59AEC01C">
      <w:start w:val="1"/>
      <w:numFmt w:val="decimal"/>
      <w:lvlText w:val="(%1)"/>
      <w:lvlJc w:val="left"/>
      <w:pPr>
        <w:ind w:left="420" w:hanging="420"/>
      </w:pPr>
      <w:rPr>
        <w:rFonts w:hint="eastAsia"/>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32285F"/>
    <w:multiLevelType w:val="hybridMultilevel"/>
    <w:tmpl w:val="C4B61E14"/>
    <w:lvl w:ilvl="0" w:tplc="62CA4072">
      <w:start w:val="1"/>
      <w:numFmt w:val="decimal"/>
      <w:lvlText w:val="（%1）"/>
      <w:lvlJc w:val="left"/>
      <w:pPr>
        <w:tabs>
          <w:tab w:val="num" w:pos="720"/>
        </w:tabs>
        <w:ind w:left="720" w:hanging="720"/>
      </w:pPr>
      <w:rPr>
        <w:rFonts w:hint="default"/>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6"/>
  </w:num>
  <w:num w:numId="3">
    <w:abstractNumId w:val="18"/>
  </w:num>
  <w:num w:numId="4">
    <w:abstractNumId w:val="2"/>
  </w:num>
  <w:num w:numId="5">
    <w:abstractNumId w:val="7"/>
  </w:num>
  <w:num w:numId="6">
    <w:abstractNumId w:val="9"/>
  </w:num>
  <w:num w:numId="7">
    <w:abstractNumId w:val="15"/>
  </w:num>
  <w:num w:numId="8">
    <w:abstractNumId w:val="0"/>
  </w:num>
  <w:num w:numId="9">
    <w:abstractNumId w:val="6"/>
  </w:num>
  <w:num w:numId="10">
    <w:abstractNumId w:val="12"/>
  </w:num>
  <w:num w:numId="11">
    <w:abstractNumId w:val="4"/>
  </w:num>
  <w:num w:numId="12">
    <w:abstractNumId w:val="3"/>
  </w:num>
  <w:num w:numId="13">
    <w:abstractNumId w:val="10"/>
  </w:num>
  <w:num w:numId="14">
    <w:abstractNumId w:val="11"/>
  </w:num>
  <w:num w:numId="15">
    <w:abstractNumId w:val="17"/>
  </w:num>
  <w:num w:numId="16">
    <w:abstractNumId w:val="5"/>
  </w:num>
  <w:num w:numId="17">
    <w:abstractNumId w:val="14"/>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1736"/>
    <w:rsid w:val="00302423"/>
    <w:rsid w:val="00B91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36"/>
    <w:pPr>
      <w:widowControl w:val="0"/>
      <w:jc w:val="both"/>
    </w:pPr>
    <w:rPr>
      <w:rFonts w:ascii="Times New Roman" w:eastAsia="宋体" w:hAnsi="Times New Roman" w:cs="Times New Roman"/>
      <w:szCs w:val="24"/>
    </w:rPr>
  </w:style>
  <w:style w:type="paragraph" w:styleId="1">
    <w:name w:val="heading 1"/>
    <w:basedOn w:val="a"/>
    <w:next w:val="a"/>
    <w:link w:val="1Char"/>
    <w:qFormat/>
    <w:rsid w:val="00B91736"/>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a"/>
    <w:next w:val="a"/>
    <w:link w:val="2Char"/>
    <w:qFormat/>
    <w:rsid w:val="00B91736"/>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
    <w:qFormat/>
    <w:rsid w:val="00B917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B91736"/>
    <w:rPr>
      <w:rFonts w:ascii="宋体" w:eastAsia="宋体" w:hAnsi="Times New Roman" w:cs="Times New Roman"/>
      <w:b/>
      <w:kern w:val="44"/>
      <w:sz w:val="24"/>
      <w:szCs w:val="20"/>
    </w:rPr>
  </w:style>
  <w:style w:type="character" w:customStyle="1" w:styleId="2Char">
    <w:name w:val="标题 2 Char"/>
    <w:basedOn w:val="a0"/>
    <w:link w:val="2"/>
    <w:rsid w:val="00B91736"/>
    <w:rPr>
      <w:rFonts w:ascii="Arial" w:eastAsia="黑体" w:hAnsi="Arial" w:cs="Times New Roman"/>
      <w:b/>
      <w:bCs/>
      <w:sz w:val="32"/>
      <w:szCs w:val="32"/>
      <w:lang/>
    </w:rPr>
  </w:style>
  <w:style w:type="character" w:customStyle="1" w:styleId="3Char">
    <w:name w:val="标题 3 Char"/>
    <w:basedOn w:val="a0"/>
    <w:link w:val="3"/>
    <w:rsid w:val="00B91736"/>
    <w:rPr>
      <w:rFonts w:ascii="Times New Roman" w:eastAsia="宋体" w:hAnsi="Times New Roman" w:cs="Times New Roman"/>
      <w:b/>
      <w:bCs/>
      <w:sz w:val="32"/>
      <w:szCs w:val="32"/>
    </w:rPr>
  </w:style>
  <w:style w:type="character" w:customStyle="1" w:styleId="title1">
    <w:name w:val="title1"/>
    <w:rsid w:val="00B91736"/>
    <w:rPr>
      <w:rFonts w:ascii="宋体" w:eastAsia="宋体" w:hAnsi="宋体" w:hint="eastAsia"/>
      <w:b/>
      <w:bCs/>
      <w:sz w:val="22"/>
      <w:szCs w:val="22"/>
    </w:rPr>
  </w:style>
  <w:style w:type="character" w:styleId="a3">
    <w:name w:val="page number"/>
    <w:basedOn w:val="a0"/>
    <w:rsid w:val="00B91736"/>
  </w:style>
  <w:style w:type="character" w:customStyle="1" w:styleId="CharCharChar">
    <w:name w:val=" Char Char Char"/>
    <w:rsid w:val="00B91736"/>
    <w:rPr>
      <w:rFonts w:ascii="宋体" w:eastAsia="宋体" w:hAnsi="Courier New"/>
      <w:sz w:val="21"/>
      <w:szCs w:val="21"/>
      <w:lang w:val="en-US" w:eastAsia="zh-CN" w:bidi="ar-SA"/>
    </w:rPr>
  </w:style>
  <w:style w:type="character" w:styleId="a4">
    <w:name w:val="Hyperlink"/>
    <w:uiPriority w:val="99"/>
    <w:rsid w:val="00B91736"/>
    <w:rPr>
      <w:color w:val="0000FF"/>
      <w:u w:val="single"/>
    </w:rPr>
  </w:style>
  <w:style w:type="character" w:customStyle="1" w:styleId="stone1">
    <w:name w:val="stone1"/>
    <w:rsid w:val="00B91736"/>
    <w:rPr>
      <w:vanish/>
    </w:rPr>
  </w:style>
  <w:style w:type="character" w:customStyle="1" w:styleId="Char">
    <w:name w:val="正文（首行缩进两字） Char"/>
    <w:aliases w:val="正文缩进 Char1 Char,正文（首行缩进两字） Char1 Char,文2 Char Char,ALT+Z Char Char,表正文 Char Char,正文非缩进 Char Char,特点 Char1 Char,段1 Char Char,标题4 Char Char,特点 Char Char Char1 Char,特点 Char Char Char Char Char,标题4 Char Char Char Char Char,四号 Char Char"/>
    <w:rsid w:val="00B91736"/>
    <w:rPr>
      <w:rFonts w:eastAsia="宋体"/>
      <w:sz w:val="21"/>
      <w:lang w:val="en-US" w:eastAsia="zh-CN" w:bidi="ar-SA"/>
    </w:rPr>
  </w:style>
  <w:style w:type="character" w:customStyle="1" w:styleId="b2">
    <w:name w:val="b2"/>
    <w:basedOn w:val="a0"/>
    <w:rsid w:val="00B91736"/>
  </w:style>
  <w:style w:type="character" w:customStyle="1" w:styleId="TexteCharChar">
    <w:name w:val="Texte Char Char"/>
    <w:rsid w:val="00B91736"/>
    <w:rPr>
      <w:rFonts w:ascii="宋体" w:eastAsia="宋体" w:hAnsi="Courier New"/>
      <w:sz w:val="21"/>
      <w:szCs w:val="21"/>
      <w:lang w:val="en-US" w:eastAsia="zh-CN" w:bidi="ar-SA"/>
    </w:rPr>
  </w:style>
  <w:style w:type="character" w:customStyle="1" w:styleId="Char0">
    <w:name w:val="正文缩进 Char"/>
    <w:aliases w:val="表正文 Char,正文非缩进 Char,特点 Char,段1 Char,正文不缩进 Char,标题4 Char,特点标题 Char,ALT+Z Char,四号 Char,缩进 Char,正文（段落文字） Char,正文编号 Char,Justified Char,plain paragraph Char,pp Char,Block text Char,t Char,BODY TEXT Char,text Char,sp Char,sbs Char,block text Char"/>
    <w:link w:val="a5"/>
    <w:rsid w:val="00B91736"/>
    <w:rPr>
      <w:rFonts w:eastAsia="宋体"/>
    </w:rPr>
  </w:style>
  <w:style w:type="character" w:customStyle="1" w:styleId="2CharChar">
    <w:name w:val="金保标题2 Char Char"/>
    <w:link w:val="20"/>
    <w:rsid w:val="00B91736"/>
    <w:rPr>
      <w:rFonts w:ascii="新宋体" w:eastAsia="新宋体" w:hAnsi="新宋体"/>
      <w:b/>
      <w:bCs/>
      <w:color w:val="000000"/>
      <w:sz w:val="22"/>
      <w:lang w:val="zh-CN"/>
    </w:rPr>
  </w:style>
  <w:style w:type="character" w:customStyle="1" w:styleId="px141">
    <w:name w:val="px141"/>
    <w:rsid w:val="00B91736"/>
    <w:rPr>
      <w:sz w:val="21"/>
      <w:szCs w:val="21"/>
    </w:rPr>
  </w:style>
  <w:style w:type="character" w:customStyle="1" w:styleId="Char1">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B91736"/>
    <w:rPr>
      <w:rFonts w:ascii="宋体" w:eastAsia="宋体"/>
      <w:snapToGrid w:val="0"/>
      <w:color w:val="000000"/>
      <w:kern w:val="28"/>
      <w:sz w:val="28"/>
      <w:lang w:val="en-US" w:eastAsia="zh-CN" w:bidi="ar-SA"/>
    </w:rPr>
  </w:style>
  <w:style w:type="character" w:styleId="a6">
    <w:name w:val="annotation reference"/>
    <w:rsid w:val="00B91736"/>
    <w:rPr>
      <w:sz w:val="21"/>
      <w:szCs w:val="21"/>
    </w:rPr>
  </w:style>
  <w:style w:type="character" w:customStyle="1" w:styleId="Char2">
    <w:name w:val="批注框文本 Char"/>
    <w:link w:val="a7"/>
    <w:rsid w:val="00B91736"/>
    <w:rPr>
      <w:sz w:val="18"/>
      <w:szCs w:val="18"/>
    </w:rPr>
  </w:style>
  <w:style w:type="character" w:styleId="a8">
    <w:name w:val="FollowedHyperlink"/>
    <w:rsid w:val="00B91736"/>
    <w:rPr>
      <w:color w:val="800080"/>
      <w:u w:val="single"/>
    </w:rPr>
  </w:style>
  <w:style w:type="character" w:styleId="a9">
    <w:name w:val="Strong"/>
    <w:qFormat/>
    <w:rsid w:val="00B91736"/>
    <w:rPr>
      <w:b/>
      <w:bCs/>
    </w:rPr>
  </w:style>
  <w:style w:type="character" w:customStyle="1" w:styleId="Char10">
    <w:name w:val="纯文本 Char1"/>
    <w:aliases w:val=" Char Char,Texte Char,小 Char,纯文本 Char Char1,普通文字 Char Char1,纯文本 Char Char Char,普通文字 Char Char Char1,普通文字 Char Char Char Char1,普通文字 Char Char Char Char Char,普通文字 Char1,普通文字1 Char,普通文字2 Char,普通文字3 Char,普通文字4 Char,普通文字5 Char,普通文字6 Char,普通文字7 Char"/>
    <w:link w:val="aa"/>
    <w:rsid w:val="00B91736"/>
    <w:rPr>
      <w:rFonts w:ascii="宋体" w:eastAsia="宋体" w:hAnsi="Courier New"/>
      <w:szCs w:val="21"/>
    </w:rPr>
  </w:style>
  <w:style w:type="paragraph" w:styleId="a5">
    <w:name w:val="Normal Indent"/>
    <w:aliases w:val="表正文,正文非缩进,特点,段1,正文不缩进,标题4,特点标题,ALT+Z,四号,缩进,正文（段落文字）,正文编号,Justified,plain paragraph,pp,Block text,t,BODY TEXT,text,sp,sbs,block text,bt4,body text4,bt5,body text5,txt1,T1,Title 1,Text,本文1,Block 55,??1,P,tx,Teh2xt,BT,正文普通文字,正文双线,bt1,正文缩进 Char1,文2 Cha"/>
    <w:basedOn w:val="a"/>
    <w:link w:val="Char0"/>
    <w:rsid w:val="00B91736"/>
    <w:pPr>
      <w:adjustRightInd w:val="0"/>
      <w:spacing w:line="312" w:lineRule="atLeast"/>
      <w:ind w:firstLine="420"/>
      <w:textAlignment w:val="baseline"/>
    </w:pPr>
    <w:rPr>
      <w:rFonts w:asciiTheme="minorHAnsi" w:hAnsiTheme="minorHAnsi" w:cstheme="minorBidi"/>
      <w:szCs w:val="22"/>
    </w:rPr>
  </w:style>
  <w:style w:type="paragraph" w:styleId="ab">
    <w:name w:val="Document Map"/>
    <w:basedOn w:val="a"/>
    <w:link w:val="Char3"/>
    <w:rsid w:val="00B91736"/>
    <w:pPr>
      <w:shd w:val="clear" w:color="auto" w:fill="000080"/>
    </w:pPr>
  </w:style>
  <w:style w:type="character" w:customStyle="1" w:styleId="Char3">
    <w:name w:val="文档结构图 Char"/>
    <w:basedOn w:val="a0"/>
    <w:link w:val="ab"/>
    <w:rsid w:val="00B91736"/>
    <w:rPr>
      <w:rFonts w:ascii="Times New Roman" w:eastAsia="宋体" w:hAnsi="Times New Roman" w:cs="Times New Roman"/>
      <w:szCs w:val="24"/>
      <w:shd w:val="clear" w:color="auto" w:fill="000080"/>
    </w:rPr>
  </w:style>
  <w:style w:type="paragraph" w:customStyle="1" w:styleId="20">
    <w:name w:val="金保标题2"/>
    <w:basedOn w:val="2"/>
    <w:next w:val="a"/>
    <w:link w:val="2CharChar"/>
    <w:rsid w:val="00B91736"/>
    <w:pPr>
      <w:widowControl/>
      <w:numPr>
        <w:numId w:val="1"/>
      </w:numPr>
      <w:tabs>
        <w:tab w:val="clear" w:pos="420"/>
        <w:tab w:val="left" w:pos="540"/>
      </w:tabs>
      <w:spacing w:before="0" w:after="0" w:line="360" w:lineRule="exact"/>
      <w:ind w:rightChars="40" w:right="84"/>
      <w:jc w:val="left"/>
    </w:pPr>
    <w:rPr>
      <w:rFonts w:ascii="新宋体" w:eastAsia="新宋体" w:hAnsi="新宋体" w:cstheme="minorBidi"/>
      <w:color w:val="000000"/>
      <w:sz w:val="22"/>
      <w:szCs w:val="22"/>
      <w:lang w:val="zh-CN"/>
    </w:rPr>
  </w:style>
  <w:style w:type="paragraph" w:styleId="ac">
    <w:name w:val="annotation text"/>
    <w:basedOn w:val="a"/>
    <w:link w:val="Char4"/>
    <w:rsid w:val="00B91736"/>
    <w:pPr>
      <w:jc w:val="left"/>
    </w:pPr>
  </w:style>
  <w:style w:type="character" w:customStyle="1" w:styleId="Char4">
    <w:name w:val="批注文字 Char"/>
    <w:basedOn w:val="a0"/>
    <w:link w:val="ac"/>
    <w:rsid w:val="00B91736"/>
    <w:rPr>
      <w:rFonts w:ascii="Times New Roman" w:eastAsia="宋体" w:hAnsi="Times New Roman" w:cs="Times New Roman"/>
      <w:szCs w:val="24"/>
    </w:rPr>
  </w:style>
  <w:style w:type="paragraph" w:styleId="ad">
    <w:name w:val="annotation subject"/>
    <w:basedOn w:val="ac"/>
    <w:next w:val="ac"/>
    <w:link w:val="Char5"/>
    <w:rsid w:val="00B91736"/>
    <w:rPr>
      <w:b/>
      <w:bCs/>
    </w:rPr>
  </w:style>
  <w:style w:type="character" w:customStyle="1" w:styleId="Char5">
    <w:name w:val="批注主题 Char"/>
    <w:basedOn w:val="Char4"/>
    <w:link w:val="ad"/>
    <w:rsid w:val="00B91736"/>
    <w:rPr>
      <w:b/>
      <w:bCs/>
    </w:rPr>
  </w:style>
  <w:style w:type="paragraph" w:styleId="aa">
    <w:name w:val="Plain Text"/>
    <w:aliases w:val=" Char,Texte,小,普通文字 Char,纯文本 Char Char,普通文字 Char Char,普通文字 Char Char Char,普通文字 Char Char Char Char,普通文字,普通文字1,普通文字2,普通文字3,普通文字4,普通文字5,普通文字6,普通文字11,普通文字21,普通文字31,普通文字41,普通文字7,正 文 1,Char Char Char,Char Char Char Char Char"/>
    <w:basedOn w:val="a"/>
    <w:link w:val="Char10"/>
    <w:qFormat/>
    <w:rsid w:val="00B91736"/>
    <w:pPr>
      <w:widowControl/>
      <w:overflowPunct w:val="0"/>
      <w:autoSpaceDE w:val="0"/>
      <w:autoSpaceDN w:val="0"/>
      <w:adjustRightInd w:val="0"/>
      <w:jc w:val="left"/>
      <w:textAlignment w:val="baseline"/>
    </w:pPr>
    <w:rPr>
      <w:rFonts w:ascii="宋体" w:hAnsi="Courier New" w:cstheme="minorBidi"/>
      <w:szCs w:val="21"/>
    </w:rPr>
  </w:style>
  <w:style w:type="character" w:customStyle="1" w:styleId="Char6">
    <w:name w:val="纯文本 Char"/>
    <w:basedOn w:val="a0"/>
    <w:link w:val="aa"/>
    <w:uiPriority w:val="99"/>
    <w:semiHidden/>
    <w:rsid w:val="00B91736"/>
    <w:rPr>
      <w:rFonts w:ascii="宋体" w:eastAsia="宋体" w:hAnsi="Courier New" w:cs="Courier New"/>
      <w:szCs w:val="21"/>
    </w:rPr>
  </w:style>
  <w:style w:type="paragraph" w:customStyle="1" w:styleId="ParaCharCharCharChar">
    <w:name w:val="默认段落字体 Para Char Char Char Char"/>
    <w:basedOn w:val="a"/>
    <w:rsid w:val="00B91736"/>
    <w:rPr>
      <w:szCs w:val="21"/>
    </w:rPr>
  </w:style>
  <w:style w:type="paragraph" w:styleId="ae">
    <w:name w:val="header"/>
    <w:basedOn w:val="a"/>
    <w:link w:val="Char7"/>
    <w:rsid w:val="00B91736"/>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e"/>
    <w:rsid w:val="00B91736"/>
    <w:rPr>
      <w:rFonts w:ascii="Times New Roman" w:eastAsia="宋体" w:hAnsi="Times New Roman" w:cs="Times New Roman"/>
      <w:sz w:val="18"/>
      <w:szCs w:val="18"/>
    </w:rPr>
  </w:style>
  <w:style w:type="paragraph" w:styleId="af">
    <w:name w:val="footer"/>
    <w:basedOn w:val="a"/>
    <w:link w:val="Char8"/>
    <w:rsid w:val="00B91736"/>
    <w:pPr>
      <w:tabs>
        <w:tab w:val="center" w:pos="4153"/>
        <w:tab w:val="right" w:pos="8306"/>
      </w:tabs>
      <w:snapToGrid w:val="0"/>
      <w:jc w:val="left"/>
    </w:pPr>
    <w:rPr>
      <w:sz w:val="18"/>
      <w:szCs w:val="18"/>
    </w:rPr>
  </w:style>
  <w:style w:type="character" w:customStyle="1" w:styleId="Char8">
    <w:name w:val="页脚 Char"/>
    <w:basedOn w:val="a0"/>
    <w:link w:val="af"/>
    <w:rsid w:val="00B91736"/>
    <w:rPr>
      <w:rFonts w:ascii="Times New Roman" w:eastAsia="宋体" w:hAnsi="Times New Roman" w:cs="Times New Roman"/>
      <w:sz w:val="18"/>
      <w:szCs w:val="18"/>
    </w:rPr>
  </w:style>
  <w:style w:type="paragraph" w:customStyle="1" w:styleId="CharCharChar2Char">
    <w:name w:val="Char Char Char2 Char"/>
    <w:basedOn w:val="a"/>
    <w:rsid w:val="00B91736"/>
    <w:pPr>
      <w:tabs>
        <w:tab w:val="left" w:pos="360"/>
      </w:tabs>
      <w:ind w:left="360" w:hanging="360"/>
    </w:pPr>
  </w:style>
  <w:style w:type="paragraph" w:styleId="af0">
    <w:name w:val="Body Text"/>
    <w:aliases w:val="Body Text(ch), ändrad,Indent,Ind,鋘drad,paragraph 2,paragraph 21,```,contents Char Char,contents Char Char Char,contents,特殊文字 Char Char Char,特殊文字 Char Char Char Char,特殊文字 Char Char Char Cha Char Char,特殊文字 Char Char Char Cha Char Char Char,ändra"/>
    <w:basedOn w:val="a"/>
    <w:link w:val="Char9"/>
    <w:rsid w:val="00B91736"/>
    <w:pPr>
      <w:spacing w:after="120"/>
    </w:pPr>
  </w:style>
  <w:style w:type="character" w:customStyle="1" w:styleId="Char9">
    <w:name w:val="正文文本 Char"/>
    <w:aliases w:val="Body Text(ch) Char, ändrad Char,Indent Char,Ind Char,鋘drad Char,paragraph 2 Char,paragraph 21 Char,``` Char,contents Char Char Char1,contents Char Char Char Char,contents Char,特殊文字 Char Char Char Char1,特殊文字 Char Char Char Char Char,ändra Char"/>
    <w:basedOn w:val="a0"/>
    <w:link w:val="af0"/>
    <w:rsid w:val="00B91736"/>
    <w:rPr>
      <w:rFonts w:ascii="Times New Roman" w:eastAsia="宋体" w:hAnsi="Times New Roman" w:cs="Times New Roman"/>
      <w:szCs w:val="24"/>
    </w:rPr>
  </w:style>
  <w:style w:type="paragraph" w:customStyle="1" w:styleId="Char11">
    <w:name w:val=" Char1"/>
    <w:basedOn w:val="a"/>
    <w:rsid w:val="00B91736"/>
    <w:rPr>
      <w:rFonts w:ascii="仿宋_GB2312" w:eastAsia="仿宋_GB2312"/>
      <w:b/>
      <w:sz w:val="32"/>
      <w:szCs w:val="32"/>
    </w:rPr>
  </w:style>
  <w:style w:type="paragraph" w:styleId="af1">
    <w:name w:val="Body Text Indent"/>
    <w:basedOn w:val="a"/>
    <w:link w:val="Chara"/>
    <w:rsid w:val="00B91736"/>
    <w:pPr>
      <w:ind w:left="480" w:hangingChars="200" w:hanging="480"/>
    </w:pPr>
    <w:rPr>
      <w:sz w:val="24"/>
    </w:rPr>
  </w:style>
  <w:style w:type="character" w:customStyle="1" w:styleId="Chara">
    <w:name w:val="正文文本缩进 Char"/>
    <w:basedOn w:val="a0"/>
    <w:link w:val="af1"/>
    <w:rsid w:val="00B91736"/>
    <w:rPr>
      <w:rFonts w:ascii="Times New Roman" w:eastAsia="宋体" w:hAnsi="Times New Roman" w:cs="Times New Roman"/>
      <w:sz w:val="24"/>
      <w:szCs w:val="24"/>
    </w:rPr>
  </w:style>
  <w:style w:type="paragraph" w:customStyle="1" w:styleId="21">
    <w:name w:val="正文首行缩进:2字符"/>
    <w:basedOn w:val="a"/>
    <w:rsid w:val="00B91736"/>
    <w:pPr>
      <w:spacing w:line="360" w:lineRule="auto"/>
      <w:ind w:firstLineChars="200" w:firstLine="480"/>
    </w:pPr>
    <w:rPr>
      <w:rFonts w:cs="宋体"/>
      <w:szCs w:val="20"/>
    </w:rPr>
  </w:style>
  <w:style w:type="paragraph" w:customStyle="1" w:styleId="reader-word-layerreader-word-s4-1">
    <w:name w:val="reader-word-layer reader-word-s4-1"/>
    <w:basedOn w:val="a"/>
    <w:rsid w:val="00B91736"/>
    <w:pPr>
      <w:widowControl/>
      <w:spacing w:before="100" w:beforeAutospacing="1" w:after="100" w:afterAutospacing="1"/>
      <w:jc w:val="left"/>
    </w:pPr>
    <w:rPr>
      <w:rFonts w:ascii="宋体" w:hAnsi="宋体" w:cs="宋体"/>
      <w:kern w:val="0"/>
      <w:sz w:val="24"/>
    </w:rPr>
  </w:style>
  <w:style w:type="paragraph" w:styleId="10">
    <w:name w:val="toc 1"/>
    <w:basedOn w:val="a"/>
    <w:next w:val="a"/>
    <w:uiPriority w:val="39"/>
    <w:rsid w:val="00B91736"/>
    <w:pPr>
      <w:spacing w:before="120" w:after="120"/>
      <w:jc w:val="left"/>
    </w:pPr>
    <w:rPr>
      <w:b/>
      <w:bCs/>
      <w:caps/>
      <w:sz w:val="20"/>
      <w:szCs w:val="20"/>
    </w:rPr>
  </w:style>
  <w:style w:type="paragraph" w:styleId="af2">
    <w:name w:val="Date"/>
    <w:basedOn w:val="a"/>
    <w:next w:val="a"/>
    <w:link w:val="Charb"/>
    <w:rsid w:val="00B91736"/>
    <w:pPr>
      <w:ind w:leftChars="2500" w:left="100"/>
    </w:pPr>
    <w:rPr>
      <w:szCs w:val="20"/>
    </w:rPr>
  </w:style>
  <w:style w:type="character" w:customStyle="1" w:styleId="Charb">
    <w:name w:val="日期 Char"/>
    <w:basedOn w:val="a0"/>
    <w:link w:val="af2"/>
    <w:rsid w:val="00B91736"/>
    <w:rPr>
      <w:rFonts w:ascii="Times New Roman" w:eastAsia="宋体" w:hAnsi="Times New Roman" w:cs="Times New Roman"/>
      <w:szCs w:val="20"/>
    </w:rPr>
  </w:style>
  <w:style w:type="paragraph" w:styleId="af3">
    <w:name w:val="Normal (Web)"/>
    <w:basedOn w:val="a"/>
    <w:rsid w:val="00B91736"/>
    <w:pPr>
      <w:widowControl/>
      <w:spacing w:before="100" w:beforeAutospacing="1" w:after="100" w:afterAutospacing="1"/>
      <w:jc w:val="left"/>
    </w:pPr>
    <w:rPr>
      <w:rFonts w:ascii="宋体" w:hAnsi="宋体" w:cs="宋体"/>
      <w:kern w:val="0"/>
      <w:sz w:val="24"/>
    </w:rPr>
  </w:style>
  <w:style w:type="paragraph" w:styleId="22">
    <w:name w:val="Body Text Indent 2"/>
    <w:basedOn w:val="a"/>
    <w:link w:val="2Char0"/>
    <w:rsid w:val="00B91736"/>
    <w:pPr>
      <w:spacing w:line="500" w:lineRule="exact"/>
      <w:ind w:firstLineChars="213" w:firstLine="511"/>
    </w:pPr>
    <w:rPr>
      <w:sz w:val="24"/>
    </w:rPr>
  </w:style>
  <w:style w:type="character" w:customStyle="1" w:styleId="2Char0">
    <w:name w:val="正文文本缩进 2 Char"/>
    <w:basedOn w:val="a0"/>
    <w:link w:val="22"/>
    <w:rsid w:val="00B91736"/>
    <w:rPr>
      <w:rFonts w:ascii="Times New Roman" w:eastAsia="宋体" w:hAnsi="Times New Roman" w:cs="Times New Roman"/>
      <w:sz w:val="24"/>
      <w:szCs w:val="24"/>
    </w:rPr>
  </w:style>
  <w:style w:type="paragraph" w:customStyle="1" w:styleId="CharCharCharCharCharCharChar">
    <w:name w:val=" Char Char Char Char Char Char Char"/>
    <w:basedOn w:val="a"/>
    <w:rsid w:val="00B91736"/>
    <w:rPr>
      <w:rFonts w:ascii="仿宋_GB2312" w:eastAsia="仿宋_GB2312"/>
      <w:b/>
      <w:sz w:val="32"/>
      <w:szCs w:val="32"/>
    </w:rPr>
  </w:style>
  <w:style w:type="paragraph" w:styleId="a7">
    <w:name w:val="Balloon Text"/>
    <w:basedOn w:val="a"/>
    <w:link w:val="Char2"/>
    <w:rsid w:val="00B91736"/>
    <w:rPr>
      <w:rFonts w:asciiTheme="minorHAnsi" w:eastAsiaTheme="minorEastAsia" w:hAnsiTheme="minorHAnsi" w:cstheme="minorBidi"/>
      <w:sz w:val="18"/>
      <w:szCs w:val="18"/>
    </w:rPr>
  </w:style>
  <w:style w:type="character" w:customStyle="1" w:styleId="Char12">
    <w:name w:val="批注框文本 Char1"/>
    <w:basedOn w:val="a0"/>
    <w:link w:val="a7"/>
    <w:uiPriority w:val="99"/>
    <w:semiHidden/>
    <w:rsid w:val="00B91736"/>
    <w:rPr>
      <w:rFonts w:ascii="Times New Roman" w:eastAsia="宋体" w:hAnsi="Times New Roman" w:cs="Times New Roman"/>
      <w:sz w:val="18"/>
      <w:szCs w:val="18"/>
    </w:rPr>
  </w:style>
  <w:style w:type="paragraph" w:styleId="30">
    <w:name w:val="Body Text Indent 3"/>
    <w:basedOn w:val="a"/>
    <w:link w:val="3Char0"/>
    <w:rsid w:val="00B91736"/>
    <w:pPr>
      <w:spacing w:line="500" w:lineRule="exact"/>
      <w:ind w:left="511" w:hangingChars="213" w:hanging="511"/>
    </w:pPr>
    <w:rPr>
      <w:sz w:val="24"/>
    </w:rPr>
  </w:style>
  <w:style w:type="character" w:customStyle="1" w:styleId="3Char0">
    <w:name w:val="正文文本缩进 3 Char"/>
    <w:basedOn w:val="a0"/>
    <w:link w:val="30"/>
    <w:rsid w:val="00B91736"/>
    <w:rPr>
      <w:rFonts w:ascii="Times New Roman" w:eastAsia="宋体" w:hAnsi="Times New Roman" w:cs="Times New Roman"/>
      <w:sz w:val="24"/>
      <w:szCs w:val="24"/>
    </w:rPr>
  </w:style>
  <w:style w:type="paragraph" w:styleId="23">
    <w:name w:val="toc 2"/>
    <w:basedOn w:val="a"/>
    <w:next w:val="a"/>
    <w:uiPriority w:val="39"/>
    <w:rsid w:val="00B91736"/>
    <w:pPr>
      <w:ind w:left="210"/>
      <w:jc w:val="left"/>
    </w:pPr>
    <w:rPr>
      <w:smallCaps/>
      <w:sz w:val="20"/>
      <w:szCs w:val="20"/>
    </w:rPr>
  </w:style>
  <w:style w:type="paragraph" w:styleId="HTML">
    <w:name w:val="HTML Preformatted"/>
    <w:basedOn w:val="a"/>
    <w:link w:val="HTMLChar"/>
    <w:rsid w:val="00B91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Char">
    <w:name w:val="HTML 预设格式 Char"/>
    <w:basedOn w:val="a0"/>
    <w:link w:val="HTML"/>
    <w:rsid w:val="00B91736"/>
    <w:rPr>
      <w:rFonts w:ascii="宋体" w:eastAsia="宋体" w:hAnsi="宋体" w:cs="宋体"/>
      <w:color w:val="000000"/>
      <w:kern w:val="0"/>
      <w:sz w:val="24"/>
      <w:szCs w:val="24"/>
    </w:rPr>
  </w:style>
  <w:style w:type="paragraph" w:customStyle="1" w:styleId="reader-word-layerreader-word-s4-5">
    <w:name w:val="reader-word-layer reader-word-s4-5"/>
    <w:basedOn w:val="a"/>
    <w:rsid w:val="00B91736"/>
    <w:pPr>
      <w:widowControl/>
      <w:spacing w:before="100" w:beforeAutospacing="1" w:after="100" w:afterAutospacing="1"/>
      <w:jc w:val="left"/>
    </w:pPr>
    <w:rPr>
      <w:rFonts w:ascii="宋体" w:hAnsi="宋体" w:cs="宋体"/>
      <w:kern w:val="0"/>
      <w:sz w:val="24"/>
    </w:rPr>
  </w:style>
  <w:style w:type="paragraph" w:customStyle="1" w:styleId="af4">
    <w:name w:val="保留正文"/>
    <w:basedOn w:val="af0"/>
    <w:rsid w:val="00B91736"/>
    <w:pPr>
      <w:keepNext/>
      <w:spacing w:after="160"/>
    </w:pPr>
    <w:rPr>
      <w:szCs w:val="20"/>
    </w:rPr>
  </w:style>
  <w:style w:type="paragraph" w:customStyle="1" w:styleId="af5">
    <w:name w:val="正文－恩普"/>
    <w:basedOn w:val="a5"/>
    <w:rsid w:val="00B91736"/>
    <w:pPr>
      <w:adjustRightInd/>
      <w:spacing w:line="360" w:lineRule="auto"/>
      <w:ind w:firstLineChars="200" w:firstLine="200"/>
      <w:textAlignment w:val="auto"/>
    </w:pPr>
    <w:rPr>
      <w:sz w:val="24"/>
      <w:szCs w:val="24"/>
    </w:rPr>
  </w:style>
  <w:style w:type="paragraph" w:customStyle="1" w:styleId="Charc">
    <w:name w:val="Char"/>
    <w:basedOn w:val="a"/>
    <w:rsid w:val="00B91736"/>
    <w:pPr>
      <w:widowControl/>
      <w:spacing w:after="160" w:line="360" w:lineRule="auto"/>
      <w:jc w:val="left"/>
    </w:pPr>
    <w:rPr>
      <w:rFonts w:ascii="Verdana" w:hAnsi="Verdana"/>
      <w:kern w:val="0"/>
      <w:sz w:val="20"/>
      <w:szCs w:val="20"/>
      <w:lang w:eastAsia="en-US"/>
    </w:rPr>
  </w:style>
  <w:style w:type="table" w:styleId="af6">
    <w:name w:val="Table Grid"/>
    <w:basedOn w:val="a1"/>
    <w:rsid w:val="00B917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3">
    <w:name w:val="Char1"/>
    <w:basedOn w:val="a"/>
    <w:autoRedefine/>
    <w:rsid w:val="00B91736"/>
    <w:rPr>
      <w:rFonts w:ascii="仿宋_GB2312" w:eastAsia="仿宋_GB2312"/>
      <w:sz w:val="28"/>
      <w:szCs w:val="28"/>
    </w:rPr>
  </w:style>
  <w:style w:type="character" w:customStyle="1" w:styleId="af7">
    <w:name w:val="无间隔字符"/>
    <w:link w:val="af8"/>
    <w:rsid w:val="00B91736"/>
    <w:rPr>
      <w:rFonts w:eastAsia="Times New Roman"/>
      <w:sz w:val="22"/>
    </w:rPr>
  </w:style>
  <w:style w:type="paragraph" w:customStyle="1" w:styleId="af8">
    <w:name w:val="No Spacing"/>
    <w:link w:val="af7"/>
    <w:qFormat/>
    <w:rsid w:val="00B91736"/>
    <w:pPr>
      <w:spacing w:line="400" w:lineRule="exact"/>
    </w:pPr>
    <w:rPr>
      <w:rFonts w:eastAsia="Times New Roman"/>
      <w:sz w:val="22"/>
    </w:rPr>
  </w:style>
  <w:style w:type="character" w:customStyle="1" w:styleId="Char20">
    <w:name w:val="纯文本 Char2"/>
    <w:qFormat/>
    <w:rsid w:val="00B91736"/>
    <w:rPr>
      <w:rFonts w:ascii="宋体" w:hAnsi="Courier New"/>
      <w:sz w:val="21"/>
      <w:szCs w:val="21"/>
    </w:rPr>
  </w:style>
  <w:style w:type="paragraph" w:styleId="af9">
    <w:name w:val="List Paragraph"/>
    <w:basedOn w:val="a"/>
    <w:uiPriority w:val="34"/>
    <w:qFormat/>
    <w:rsid w:val="00B91736"/>
    <w:pPr>
      <w:ind w:firstLineChars="200" w:firstLine="420"/>
    </w:pPr>
  </w:style>
  <w:style w:type="paragraph" w:customStyle="1" w:styleId="l">
    <w:name w:val="l正文"/>
    <w:basedOn w:val="a"/>
    <w:qFormat/>
    <w:rsid w:val="00B91736"/>
    <w:pPr>
      <w:spacing w:line="300" w:lineRule="auto"/>
      <w:ind w:firstLineChars="200" w:firstLine="200"/>
      <w:jc w:val="left"/>
    </w:pPr>
    <w:rPr>
      <w:rFonts w:ascii="楷体_GB2312" w:eastAsia="楷体_GB2312" w:hAnsi="Times" w:cs="等线"/>
      <w:sz w:val="24"/>
    </w:rPr>
  </w:style>
  <w:style w:type="paragraph" w:customStyle="1" w:styleId="31">
    <w:name w:val="列出段落3"/>
    <w:basedOn w:val="a"/>
    <w:qFormat/>
    <w:rsid w:val="00B91736"/>
    <w:pPr>
      <w:spacing w:line="360" w:lineRule="auto"/>
      <w:ind w:firstLineChars="200" w:firstLine="420"/>
    </w:pPr>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2322</Words>
  <Characters>13242</Characters>
  <Application>Microsoft Office Word</Application>
  <DocSecurity>0</DocSecurity>
  <Lines>110</Lines>
  <Paragraphs>31</Paragraphs>
  <ScaleCrop>false</ScaleCrop>
  <Company>Microsoft</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薛小乐</dc:creator>
  <cp:lastModifiedBy>薛小乐</cp:lastModifiedBy>
  <cp:revision>1</cp:revision>
  <dcterms:created xsi:type="dcterms:W3CDTF">2020-11-13T09:34:00Z</dcterms:created>
  <dcterms:modified xsi:type="dcterms:W3CDTF">2020-11-13T09:34:00Z</dcterms:modified>
</cp:coreProperties>
</file>