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67D1D">
      <w:pPr>
        <w:rPr>
          <w:rFonts w:hint="eastAsia" w:ascii="宋体" w:hAnsi="宋体" w:eastAsia="宋体" w:cs="宋体"/>
          <w:bCs/>
          <w:color w:val="auto"/>
          <w:sz w:val="44"/>
          <w:szCs w:val="44"/>
        </w:rPr>
      </w:pPr>
      <w:bookmarkStart w:id="0" w:name="_Toc17216782"/>
    </w:p>
    <w:p w14:paraId="77FFCF90">
      <w:pPr>
        <w:spacing w:line="900" w:lineRule="exact"/>
        <w:jc w:val="center"/>
        <w:rPr>
          <w:rFonts w:hint="eastAsia" w:ascii="宋体" w:hAnsi="宋体" w:eastAsia="宋体" w:cs="宋体"/>
          <w:bCs/>
          <w:color w:val="auto"/>
          <w:spacing w:val="140"/>
          <w:sz w:val="84"/>
          <w:szCs w:val="84"/>
        </w:rPr>
      </w:pPr>
      <w:r>
        <w:rPr>
          <w:rFonts w:hint="eastAsia" w:ascii="宋体" w:hAnsi="宋体" w:eastAsia="宋体" w:cs="宋体"/>
          <w:b/>
          <w:bCs/>
          <w:color w:val="auto"/>
          <w:spacing w:val="120"/>
          <w:sz w:val="72"/>
          <w:szCs w:val="72"/>
          <w:lang w:eastAsia="zh-CN"/>
        </w:rPr>
        <w:t>龙湾区</w:t>
      </w:r>
      <w:r>
        <w:rPr>
          <w:rFonts w:hint="eastAsia" w:ascii="宋体" w:hAnsi="宋体" w:eastAsia="宋体" w:cs="宋体"/>
          <w:b/>
          <w:bCs/>
          <w:color w:val="auto"/>
          <w:spacing w:val="120"/>
          <w:sz w:val="72"/>
          <w:szCs w:val="72"/>
        </w:rPr>
        <w:t>政府分散采购</w:t>
      </w:r>
    </w:p>
    <w:p w14:paraId="1AEA5498">
      <w:pPr>
        <w:spacing w:line="900" w:lineRule="exact"/>
        <w:jc w:val="center"/>
        <w:rPr>
          <w:rFonts w:hint="eastAsia" w:ascii="宋体" w:hAnsi="宋体" w:eastAsia="宋体" w:cs="宋体"/>
          <w:bCs/>
          <w:color w:val="auto"/>
          <w:sz w:val="84"/>
          <w:szCs w:val="84"/>
        </w:rPr>
      </w:pPr>
    </w:p>
    <w:p w14:paraId="75A26148">
      <w:pPr>
        <w:spacing w:line="900" w:lineRule="exact"/>
        <w:jc w:val="center"/>
        <w:rPr>
          <w:rFonts w:hint="eastAsia" w:ascii="宋体" w:hAnsi="宋体" w:eastAsia="宋体" w:cs="宋体"/>
          <w:bCs/>
          <w:color w:val="auto"/>
          <w:sz w:val="84"/>
          <w:szCs w:val="84"/>
        </w:rPr>
      </w:pPr>
    </w:p>
    <w:p w14:paraId="47C3200D">
      <w:pPr>
        <w:spacing w:line="900" w:lineRule="exact"/>
        <w:jc w:val="center"/>
        <w:rPr>
          <w:rFonts w:hint="eastAsia" w:ascii="宋体" w:hAnsi="宋体" w:eastAsia="宋体" w:cs="宋体"/>
          <w:bCs/>
          <w:color w:val="auto"/>
          <w:sz w:val="84"/>
          <w:szCs w:val="84"/>
        </w:rPr>
      </w:pPr>
    </w:p>
    <w:p w14:paraId="54FD2E16">
      <w:pPr>
        <w:spacing w:line="900" w:lineRule="exact"/>
        <w:jc w:val="center"/>
        <w:rPr>
          <w:rFonts w:hint="eastAsia" w:ascii="宋体" w:hAnsi="宋体" w:eastAsia="宋体" w:cs="宋体"/>
          <w:bCs/>
          <w:color w:val="auto"/>
          <w:sz w:val="84"/>
          <w:szCs w:val="84"/>
        </w:rPr>
      </w:pPr>
      <w:r>
        <w:rPr>
          <w:rFonts w:hint="eastAsia" w:ascii="宋体" w:hAnsi="宋体" w:eastAsia="宋体" w:cs="宋体"/>
          <w:bCs/>
          <w:color w:val="auto"/>
          <w:sz w:val="84"/>
          <w:szCs w:val="84"/>
        </w:rPr>
        <w:t>招标文件</w:t>
      </w:r>
    </w:p>
    <w:p w14:paraId="0A8AEEF5">
      <w:pPr>
        <w:spacing w:line="900" w:lineRule="exact"/>
        <w:jc w:val="center"/>
        <w:rPr>
          <w:rFonts w:hint="eastAsia" w:ascii="宋体" w:hAnsi="宋体" w:eastAsia="宋体" w:cs="宋体"/>
          <w:bCs/>
          <w:color w:val="auto"/>
          <w:sz w:val="84"/>
          <w:szCs w:val="84"/>
        </w:rPr>
      </w:pPr>
    </w:p>
    <w:p w14:paraId="0ABFC664">
      <w:pPr>
        <w:jc w:val="center"/>
        <w:rPr>
          <w:rFonts w:hint="eastAsia" w:ascii="宋体" w:hAnsi="宋体" w:eastAsia="宋体" w:cs="宋体"/>
          <w:bCs/>
          <w:color w:val="auto"/>
          <w:sz w:val="18"/>
          <w:szCs w:val="18"/>
        </w:rPr>
      </w:pPr>
    </w:p>
    <w:p w14:paraId="2423032C">
      <w:pPr>
        <w:spacing w:line="900" w:lineRule="exact"/>
        <w:jc w:val="center"/>
        <w:rPr>
          <w:rFonts w:hint="eastAsia" w:ascii="宋体" w:hAnsi="宋体" w:eastAsia="宋体" w:cs="宋体"/>
          <w:bCs/>
          <w:color w:val="auto"/>
          <w:sz w:val="84"/>
          <w:szCs w:val="84"/>
        </w:rPr>
      </w:pPr>
    </w:p>
    <w:p w14:paraId="45937075">
      <w:pPr>
        <w:jc w:val="center"/>
        <w:rPr>
          <w:rFonts w:hint="eastAsia" w:ascii="宋体" w:hAnsi="宋体" w:eastAsia="宋体" w:cs="宋体"/>
          <w:color w:val="auto"/>
          <w:spacing w:val="40"/>
          <w:sz w:val="30"/>
          <w:szCs w:val="30"/>
        </w:rPr>
      </w:pPr>
    </w:p>
    <w:p w14:paraId="711AFA53">
      <w:pPr>
        <w:jc w:val="center"/>
        <w:rPr>
          <w:rFonts w:hint="eastAsia" w:ascii="宋体" w:hAnsi="宋体" w:eastAsia="宋体" w:cs="宋体"/>
          <w:color w:val="auto"/>
          <w:spacing w:val="40"/>
          <w:sz w:val="30"/>
          <w:szCs w:val="30"/>
        </w:rPr>
      </w:pPr>
    </w:p>
    <w:p w14:paraId="416E4958">
      <w:pPr>
        <w:spacing w:line="600" w:lineRule="exact"/>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项目编号：</w:t>
      </w:r>
      <w:r>
        <w:rPr>
          <w:rFonts w:hint="eastAsia" w:ascii="宋体" w:hAnsi="宋体" w:cs="宋体"/>
          <w:color w:val="auto"/>
          <w:sz w:val="30"/>
          <w:szCs w:val="30"/>
          <w:lang w:eastAsia="zh-CN"/>
        </w:rPr>
        <w:t>wzxc-20250701</w:t>
      </w:r>
    </w:p>
    <w:p w14:paraId="6A4D588E">
      <w:pPr>
        <w:spacing w:line="600" w:lineRule="exact"/>
        <w:ind w:left="3119" w:leftChars="744" w:right="239" w:rightChars="114" w:hanging="1557" w:hangingChars="519"/>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lang w:eastAsia="zh-CN"/>
        </w:rPr>
        <w:t>2025年龙湾区综合行政执法局制式服装采购</w:t>
      </w:r>
    </w:p>
    <w:p w14:paraId="0B70AC2C">
      <w:pPr>
        <w:spacing w:line="600" w:lineRule="exact"/>
        <w:ind w:firstLine="1500" w:firstLineChars="500"/>
        <w:rPr>
          <w:rFonts w:hint="eastAsia" w:ascii="宋体" w:hAnsi="宋体" w:eastAsia="宋体" w:cs="宋体"/>
          <w:color w:val="auto"/>
          <w:sz w:val="30"/>
          <w:szCs w:val="30"/>
        </w:rPr>
      </w:pPr>
      <w:r>
        <w:rPr>
          <w:rFonts w:hint="eastAsia" w:ascii="宋体" w:hAnsi="宋体" w:eastAsia="宋体" w:cs="宋体"/>
          <w:color w:val="auto"/>
          <w:sz w:val="30"/>
          <w:szCs w:val="30"/>
        </w:rPr>
        <w:t>采购方式：公开招标</w:t>
      </w:r>
    </w:p>
    <w:p w14:paraId="62658FC0">
      <w:pPr>
        <w:spacing w:line="600" w:lineRule="exact"/>
        <w:ind w:firstLine="900" w:firstLineChars="300"/>
        <w:jc w:val="center"/>
        <w:rPr>
          <w:rFonts w:hint="eastAsia" w:ascii="宋体" w:hAnsi="宋体" w:eastAsia="宋体" w:cs="宋体"/>
          <w:color w:val="auto"/>
          <w:sz w:val="30"/>
          <w:szCs w:val="30"/>
        </w:rPr>
      </w:pPr>
    </w:p>
    <w:p w14:paraId="2A08BA71">
      <w:pPr>
        <w:spacing w:line="600" w:lineRule="exact"/>
        <w:ind w:firstLine="900" w:firstLineChars="300"/>
        <w:jc w:val="center"/>
        <w:rPr>
          <w:rFonts w:hint="eastAsia" w:ascii="宋体" w:hAnsi="宋体" w:eastAsia="宋体" w:cs="宋体"/>
          <w:color w:val="auto"/>
          <w:sz w:val="30"/>
          <w:szCs w:val="30"/>
        </w:rPr>
      </w:pPr>
    </w:p>
    <w:p w14:paraId="10C92089">
      <w:pPr>
        <w:spacing w:line="240" w:lineRule="atLeas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采 购 人： 温州市龙湾区综合行政执法局</w:t>
      </w:r>
    </w:p>
    <w:p w14:paraId="4025BFFD">
      <w:pPr>
        <w:spacing w:line="240" w:lineRule="atLeast"/>
        <w:ind w:firstLine="2100" w:firstLineChars="700"/>
        <w:rPr>
          <w:rFonts w:hint="eastAsia" w:ascii="宋体" w:hAnsi="宋体" w:eastAsia="宋体" w:cs="宋体"/>
          <w:color w:val="auto"/>
          <w:sz w:val="30"/>
          <w:szCs w:val="30"/>
        </w:rPr>
      </w:pPr>
    </w:p>
    <w:p w14:paraId="1858F54E">
      <w:pPr>
        <w:spacing w:line="240" w:lineRule="atLeast"/>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采购代理单位：</w:t>
      </w:r>
      <w:r>
        <w:rPr>
          <w:rFonts w:hint="eastAsia" w:ascii="宋体" w:hAnsi="宋体" w:eastAsia="宋体" w:cs="宋体"/>
          <w:color w:val="auto"/>
          <w:sz w:val="30"/>
          <w:szCs w:val="30"/>
          <w:lang w:eastAsia="zh-CN"/>
        </w:rPr>
        <w:t>温州市兴城工程造价审计咨询事务所（普通合伙）</w:t>
      </w:r>
    </w:p>
    <w:p w14:paraId="51052D27">
      <w:pPr>
        <w:spacing w:line="240" w:lineRule="atLeast"/>
        <w:rPr>
          <w:rFonts w:hint="eastAsia" w:ascii="宋体" w:hAnsi="宋体" w:eastAsia="宋体" w:cs="宋体"/>
          <w:color w:val="auto"/>
          <w:sz w:val="30"/>
          <w:szCs w:val="30"/>
        </w:rPr>
      </w:pPr>
    </w:p>
    <w:p w14:paraId="3F13DE85">
      <w:pPr>
        <w:spacing w:line="6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二</w:t>
      </w:r>
      <w:r>
        <w:rPr>
          <w:rFonts w:hint="eastAsia" w:ascii="宋体" w:hAnsi="宋体" w:eastAsia="宋体" w:cs="宋体"/>
          <w:color w:val="auto"/>
          <w:sz w:val="32"/>
          <w:szCs w:val="36"/>
        </w:rPr>
        <w:t>○</w:t>
      </w:r>
      <w:r>
        <w:rPr>
          <w:rFonts w:hint="eastAsia" w:ascii="宋体" w:hAnsi="宋体" w:eastAsia="宋体" w:cs="宋体"/>
          <w:color w:val="auto"/>
          <w:sz w:val="30"/>
          <w:szCs w:val="30"/>
        </w:rPr>
        <w:t>二</w:t>
      </w:r>
      <w:r>
        <w:rPr>
          <w:rFonts w:hint="eastAsia" w:ascii="宋体" w:hAnsi="宋体" w:eastAsia="宋体" w:cs="宋体"/>
          <w:color w:val="auto"/>
          <w:sz w:val="30"/>
          <w:szCs w:val="30"/>
          <w:lang w:eastAsia="zh-CN"/>
        </w:rPr>
        <w:t>五</w:t>
      </w:r>
      <w:r>
        <w:rPr>
          <w:rFonts w:hint="eastAsia" w:ascii="宋体" w:hAnsi="宋体" w:eastAsia="宋体" w:cs="宋体"/>
          <w:color w:val="auto"/>
          <w:sz w:val="30"/>
          <w:szCs w:val="30"/>
        </w:rPr>
        <w:t>年</w:t>
      </w:r>
      <w:r>
        <w:rPr>
          <w:rFonts w:hint="eastAsia" w:ascii="宋体" w:hAnsi="宋体" w:eastAsia="宋体" w:cs="宋体"/>
          <w:color w:val="auto"/>
          <w:sz w:val="30"/>
          <w:szCs w:val="30"/>
          <w:lang w:val="en-US" w:eastAsia="zh-CN"/>
        </w:rPr>
        <w:t>七</w:t>
      </w:r>
      <w:r>
        <w:rPr>
          <w:rFonts w:hint="eastAsia" w:ascii="宋体" w:hAnsi="宋体" w:eastAsia="宋体" w:cs="宋体"/>
          <w:color w:val="auto"/>
          <w:sz w:val="30"/>
          <w:szCs w:val="30"/>
        </w:rPr>
        <w:t>月</w:t>
      </w:r>
    </w:p>
    <w:p w14:paraId="5CD50904">
      <w:pPr>
        <w:rPr>
          <w:rFonts w:hint="eastAsia" w:ascii="宋体" w:hAnsi="宋体" w:eastAsia="宋体" w:cs="宋体"/>
          <w:color w:val="auto"/>
        </w:rPr>
      </w:pPr>
    </w:p>
    <w:p w14:paraId="395B9ABB">
      <w:pPr>
        <w:pStyle w:val="71"/>
        <w:rPr>
          <w:rFonts w:hint="eastAsia" w:ascii="宋体" w:hAnsi="宋体" w:eastAsia="宋体" w:cs="宋体"/>
          <w:color w:val="auto"/>
        </w:rPr>
      </w:pPr>
    </w:p>
    <w:p w14:paraId="58C74DA1">
      <w:pPr>
        <w:pStyle w:val="30"/>
        <w:ind w:firstLine="200"/>
        <w:rPr>
          <w:rFonts w:hint="eastAsia" w:ascii="宋体" w:hAnsi="宋体" w:eastAsia="宋体" w:cs="宋体"/>
          <w:color w:val="auto"/>
        </w:rPr>
      </w:pPr>
    </w:p>
    <w:p w14:paraId="467E9D14">
      <w:pPr>
        <w:rPr>
          <w:rFonts w:hint="eastAsia" w:ascii="宋体" w:hAnsi="宋体" w:eastAsia="宋体" w:cs="宋体"/>
          <w:color w:val="auto"/>
        </w:rPr>
      </w:pPr>
    </w:p>
    <w:bookmarkEnd w:id="0"/>
    <w:p w14:paraId="313B2E14">
      <w:pPr>
        <w:pStyle w:val="913"/>
        <w:jc w:val="center"/>
        <w:rPr>
          <w:rFonts w:hint="eastAsia" w:ascii="宋体" w:hAnsi="宋体" w:eastAsia="宋体" w:cs="宋体"/>
          <w:color w:val="auto"/>
          <w:sz w:val="52"/>
          <w:szCs w:val="52"/>
          <w:lang w:val="zh-CN"/>
        </w:rPr>
      </w:pPr>
      <w:r>
        <w:rPr>
          <w:rFonts w:hint="eastAsia" w:ascii="宋体" w:hAnsi="宋体" w:eastAsia="宋体" w:cs="宋体"/>
          <w:color w:val="auto"/>
          <w:sz w:val="52"/>
          <w:szCs w:val="52"/>
          <w:lang w:val="zh-CN"/>
        </w:rPr>
        <w:t>目  录</w:t>
      </w:r>
    </w:p>
    <w:p w14:paraId="09B7127D">
      <w:pPr>
        <w:spacing w:line="360" w:lineRule="auto"/>
        <w:rPr>
          <w:rFonts w:hint="eastAsia" w:ascii="宋体" w:hAnsi="宋体" w:eastAsia="宋体" w:cs="宋体"/>
          <w:color w:val="auto"/>
          <w:sz w:val="24"/>
          <w:lang w:val="zh-CN"/>
        </w:rPr>
      </w:pPr>
    </w:p>
    <w:p w14:paraId="1B32C8A1">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TOC \o "1-3" \h \z \u </w:instrText>
      </w:r>
      <w:r>
        <w:rPr>
          <w:rFonts w:hint="eastAsia" w:ascii="宋体" w:hAnsi="宋体" w:eastAsia="宋体" w:cs="宋体"/>
          <w:color w:val="auto"/>
          <w:sz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"_Toc22703" </w:instrText>
      </w:r>
      <w:r>
        <w:rPr>
          <w:rFonts w:hint="eastAsia" w:ascii="宋体" w:hAnsi="宋体" w:eastAsia="宋体" w:cs="宋体"/>
          <w:color w:val="auto"/>
        </w:rPr>
        <w:fldChar w:fldCharType="separate"/>
      </w:r>
      <w:r>
        <w:rPr>
          <w:rFonts w:hint="eastAsia" w:ascii="宋体" w:hAnsi="宋体" w:eastAsia="宋体" w:cs="宋体"/>
          <w:color w:val="auto"/>
          <w:sz w:val="24"/>
          <w:shd w:val="clear" w:color="auto" w:fill="FFFFFF"/>
        </w:rPr>
        <w:t>第一章 招标公告</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_Toc22703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111764F0">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"_Toc3734" </w:instrText>
      </w:r>
      <w:r>
        <w:rPr>
          <w:rFonts w:hint="eastAsia" w:ascii="宋体" w:hAnsi="宋体" w:eastAsia="宋体" w:cs="宋体"/>
          <w:color w:val="auto"/>
        </w:rPr>
        <w:fldChar w:fldCharType="separate"/>
      </w:r>
      <w:r>
        <w:rPr>
          <w:rFonts w:hint="eastAsia" w:ascii="宋体" w:hAnsi="宋体" w:eastAsia="宋体" w:cs="宋体"/>
          <w:color w:val="auto"/>
          <w:sz w:val="24"/>
        </w:rPr>
        <w:t>第二章 投标人须知</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_Toc3734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6</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6C407E38">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"_Toc9899"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一、总则</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_Toc9899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12</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62049483">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"_Toc26114"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二、 招标文件</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_Toc26114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13</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4EE4708F">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"_Toc12904"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三、 投标文件的编制</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_Toc12904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14</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0E8BA368">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"_Toc2658"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四、 投标文件的递交</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_Toc2658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17</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12DABB7D">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"_Toc30115"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五、 开标</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_Toc30115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17</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5E37B2E3">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"_Toc6723"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六、 评  标</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_Toc6723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19</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0E20E8BD">
      <w:pPr>
        <w:pStyle w:val="42"/>
        <w:tabs>
          <w:tab w:val="right" w:leader="dot" w:pos="9312"/>
        </w:tabs>
        <w:spacing w:line="360" w:lineRule="auto"/>
        <w:ind w:firstLine="210" w:firstLineChars="100"/>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"_Toc31084" </w:instrText>
      </w:r>
      <w:r>
        <w:rPr>
          <w:rFonts w:hint="eastAsia" w:ascii="宋体" w:hAnsi="宋体" w:eastAsia="宋体" w:cs="宋体"/>
          <w:color w:val="auto"/>
        </w:rPr>
        <w:fldChar w:fldCharType="separate"/>
      </w:r>
      <w:r>
        <w:rPr>
          <w:rFonts w:hint="eastAsia" w:ascii="宋体" w:hAnsi="宋体" w:eastAsia="宋体" w:cs="宋体"/>
          <w:snapToGrid w:val="0"/>
          <w:color w:val="auto"/>
          <w:sz w:val="24"/>
        </w:rPr>
        <w:t>七、 授予合同</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_Toc31084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23</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5A3CB8C4">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"_Toc13382" </w:instrText>
      </w:r>
      <w:r>
        <w:rPr>
          <w:rFonts w:hint="eastAsia" w:ascii="宋体" w:hAnsi="宋体" w:eastAsia="宋体" w:cs="宋体"/>
          <w:color w:val="auto"/>
        </w:rPr>
        <w:fldChar w:fldCharType="separate"/>
      </w:r>
      <w:r>
        <w:rPr>
          <w:rFonts w:hint="eastAsia" w:ascii="宋体" w:hAnsi="宋体" w:eastAsia="宋体" w:cs="宋体"/>
          <w:color w:val="auto"/>
          <w:sz w:val="24"/>
        </w:rPr>
        <w:t>第三章 政府采购政策相关说明</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_Toc13382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24</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4BE09EA7">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"_Toc31849" </w:instrText>
      </w:r>
      <w:r>
        <w:rPr>
          <w:rFonts w:hint="eastAsia" w:ascii="宋体" w:hAnsi="宋体" w:eastAsia="宋体" w:cs="宋体"/>
          <w:color w:val="auto"/>
        </w:rPr>
        <w:fldChar w:fldCharType="separate"/>
      </w:r>
      <w:r>
        <w:rPr>
          <w:rFonts w:hint="eastAsia" w:ascii="宋体" w:hAnsi="宋体" w:eastAsia="宋体" w:cs="宋体"/>
          <w:color w:val="auto"/>
          <w:sz w:val="24"/>
        </w:rPr>
        <w:t>第四章 合同格式</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_Toc31849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30</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73C4E941">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"_Toc19134" </w:instrText>
      </w:r>
      <w:r>
        <w:rPr>
          <w:rFonts w:hint="eastAsia" w:ascii="宋体" w:hAnsi="宋体" w:eastAsia="宋体" w:cs="宋体"/>
          <w:color w:val="auto"/>
        </w:rPr>
        <w:fldChar w:fldCharType="separate"/>
      </w:r>
      <w:r>
        <w:rPr>
          <w:rFonts w:hint="eastAsia" w:ascii="宋体" w:hAnsi="宋体" w:eastAsia="宋体" w:cs="宋体"/>
          <w:color w:val="auto"/>
          <w:sz w:val="24"/>
        </w:rPr>
        <w:t>第五章 投标文件格式</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_Toc19134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35</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41EF3B09">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"_Toc3613" </w:instrText>
      </w:r>
      <w:r>
        <w:rPr>
          <w:rFonts w:hint="eastAsia" w:ascii="宋体" w:hAnsi="宋体" w:eastAsia="宋体" w:cs="宋体"/>
          <w:color w:val="auto"/>
        </w:rPr>
        <w:fldChar w:fldCharType="separate"/>
      </w:r>
      <w:r>
        <w:rPr>
          <w:rFonts w:hint="eastAsia" w:ascii="宋体" w:hAnsi="宋体" w:eastAsia="宋体" w:cs="宋体"/>
          <w:color w:val="auto"/>
          <w:sz w:val="24"/>
        </w:rPr>
        <w:t>第六章 采购内容及要求</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_Toc3613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60</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16D020E7">
      <w:pPr>
        <w:pStyle w:val="42"/>
        <w:tabs>
          <w:tab w:val="right" w:leader="dot" w:pos="9312"/>
        </w:tabs>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"_Toc2780" </w:instrText>
      </w:r>
      <w:r>
        <w:rPr>
          <w:rFonts w:hint="eastAsia" w:ascii="宋体" w:hAnsi="宋体" w:eastAsia="宋体" w:cs="宋体"/>
          <w:color w:val="auto"/>
        </w:rPr>
        <w:fldChar w:fldCharType="separate"/>
      </w:r>
      <w:r>
        <w:rPr>
          <w:rFonts w:hint="eastAsia" w:ascii="宋体" w:hAnsi="宋体" w:eastAsia="宋体" w:cs="宋体"/>
          <w:color w:val="auto"/>
          <w:sz w:val="24"/>
        </w:rPr>
        <w:t>第七章 评标原则及方法</w:t>
      </w:r>
      <w:r>
        <w:rPr>
          <w:rFonts w:hint="eastAsia" w:ascii="宋体" w:hAnsi="宋体" w:eastAsia="宋体" w:cs="宋体"/>
          <w:color w:val="auto"/>
          <w:sz w:val="24"/>
        </w:rPr>
        <w:tab/>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PAGEREF _Toc2780 \h </w:instrText>
      </w:r>
      <w:r>
        <w:rPr>
          <w:rFonts w:hint="eastAsia" w:ascii="宋体" w:hAnsi="宋体" w:eastAsia="宋体" w:cs="宋体"/>
          <w:color w:val="auto"/>
          <w:sz w:val="24"/>
        </w:rPr>
        <w:fldChar w:fldCharType="separate"/>
      </w:r>
      <w:r>
        <w:rPr>
          <w:rFonts w:hint="eastAsia" w:ascii="宋体" w:hAnsi="宋体" w:eastAsia="宋体" w:cs="宋体"/>
          <w:color w:val="auto"/>
          <w:sz w:val="24"/>
        </w:rPr>
        <w:t>70</w:t>
      </w:r>
      <w:r>
        <w:rPr>
          <w:rFonts w:hint="eastAsia" w:ascii="宋体" w:hAnsi="宋体" w:eastAsia="宋体" w:cs="宋体"/>
          <w:color w:val="auto"/>
          <w:sz w:val="24"/>
        </w:rPr>
        <w:fldChar w:fldCharType="end"/>
      </w:r>
      <w:r>
        <w:rPr>
          <w:rFonts w:hint="eastAsia" w:ascii="宋体" w:hAnsi="宋体" w:eastAsia="宋体" w:cs="宋体"/>
          <w:color w:val="auto"/>
          <w:sz w:val="24"/>
        </w:rPr>
        <w:fldChar w:fldCharType="end"/>
      </w:r>
    </w:p>
    <w:p w14:paraId="7B5FB57C">
      <w:pPr>
        <w:spacing w:line="360" w:lineRule="auto"/>
        <w:rPr>
          <w:rFonts w:hint="eastAsia" w:ascii="宋体" w:hAnsi="宋体" w:eastAsia="宋体" w:cs="宋体"/>
          <w:bCs/>
          <w:color w:val="auto"/>
          <w:sz w:val="24"/>
          <w:lang w:val="zh-CN"/>
        </w:rPr>
      </w:pPr>
      <w:r>
        <w:rPr>
          <w:rFonts w:hint="eastAsia" w:ascii="宋体" w:hAnsi="宋体" w:eastAsia="宋体" w:cs="宋体"/>
          <w:bCs/>
          <w:color w:val="auto"/>
          <w:sz w:val="24"/>
          <w:lang w:val="zh-CN"/>
        </w:rPr>
        <w:fldChar w:fldCharType="end"/>
      </w:r>
    </w:p>
    <w:p w14:paraId="7863ACDC">
      <w:pPr>
        <w:spacing w:line="360" w:lineRule="auto"/>
        <w:ind w:firstLine="413" w:firstLineChars="196"/>
        <w:rPr>
          <w:rFonts w:hint="eastAsia" w:ascii="宋体" w:hAnsi="宋体" w:eastAsia="宋体" w:cs="宋体"/>
          <w:b/>
          <w:bCs/>
          <w:color w:val="auto"/>
          <w:szCs w:val="21"/>
        </w:rPr>
      </w:pPr>
      <w:r>
        <w:rPr>
          <w:rFonts w:hint="eastAsia" w:ascii="宋体" w:hAnsi="宋体" w:eastAsia="宋体" w:cs="宋体"/>
          <w:b/>
          <w:color w:val="auto"/>
          <w:szCs w:val="21"/>
        </w:rPr>
        <w:t>注：</w:t>
      </w:r>
      <w:r>
        <w:rPr>
          <w:rFonts w:hint="eastAsia" w:ascii="宋体" w:hAnsi="宋体" w:eastAsia="宋体" w:cs="宋体"/>
          <w:b/>
          <w:color w:val="auto"/>
          <w:szCs w:val="21"/>
          <w:u w:val="single"/>
        </w:rPr>
        <w:t>公开招标文件中加“▲”的条款，为本次采购的实质性要求和条件，着重提醒各供应商注意，并认真查看公开招标文件中的每一个条款及要求，供应商没有按照公开招标文件要求提交全部资料，或者没有对公开招标文件各个方面做出实质性响应，导致响应文件被拒绝的风险由供应商自行承担。</w:t>
      </w:r>
    </w:p>
    <w:p w14:paraId="30EE3D93">
      <w:pPr>
        <w:ind w:firstLine="420" w:firstLineChars="200"/>
        <w:jc w:val="center"/>
        <w:rPr>
          <w:rFonts w:hint="eastAsia" w:ascii="宋体" w:hAnsi="宋体" w:eastAsia="宋体" w:cs="宋体"/>
          <w:color w:val="auto"/>
          <w:szCs w:val="21"/>
        </w:rPr>
        <w:sectPr>
          <w:footerReference r:id="rId4" w:type="first"/>
          <w:footerReference r:id="rId3" w:type="default"/>
          <w:pgSz w:w="11920" w:h="16840"/>
          <w:pgMar w:top="1134" w:right="1134" w:bottom="1134" w:left="1474" w:header="720" w:footer="720" w:gutter="0"/>
          <w:cols w:space="0" w:num="1"/>
        </w:sectPr>
      </w:pPr>
      <w:bookmarkStart w:id="1" w:name="_Toc17216786"/>
    </w:p>
    <w:p w14:paraId="064F5F5C">
      <w:pPr>
        <w:pStyle w:val="55"/>
        <w:outlineLvl w:val="0"/>
        <w:rPr>
          <w:rFonts w:hint="eastAsia" w:ascii="宋体" w:hAnsi="宋体" w:eastAsia="宋体" w:cs="宋体"/>
          <w:b w:val="0"/>
          <w:color w:val="auto"/>
          <w:shd w:val="clear" w:color="auto" w:fill="FFFFFF"/>
        </w:rPr>
      </w:pPr>
      <w:bookmarkStart w:id="2" w:name="_Toc22703"/>
      <w:r>
        <w:rPr>
          <w:rFonts w:hint="eastAsia" w:ascii="宋体" w:hAnsi="宋体" w:eastAsia="宋体" w:cs="宋体"/>
          <w:b w:val="0"/>
          <w:color w:val="auto"/>
          <w:shd w:val="clear" w:color="auto" w:fill="FFFFFF"/>
        </w:rPr>
        <w:t>第一章 招标公告</w:t>
      </w:r>
      <w:bookmarkEnd w:id="2"/>
    </w:p>
    <w:p w14:paraId="65815CC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lang w:eastAsia="zh-CN"/>
        </w:rPr>
        <w:t>温州市兴城工程造价审计咨询事务所（普通合伙）</w:t>
      </w:r>
      <w:r>
        <w:rPr>
          <w:rFonts w:hint="eastAsia" w:ascii="宋体" w:hAnsi="宋体" w:eastAsia="宋体" w:cs="宋体"/>
          <w:b/>
          <w:color w:val="auto"/>
          <w:sz w:val="24"/>
        </w:rPr>
        <w:t>关于</w:t>
      </w:r>
      <w:r>
        <w:rPr>
          <w:rFonts w:hint="eastAsia" w:ascii="宋体" w:hAnsi="宋体" w:eastAsia="宋体" w:cs="宋体"/>
          <w:b/>
          <w:color w:val="auto"/>
          <w:sz w:val="24"/>
          <w:lang w:eastAsia="zh-CN"/>
        </w:rPr>
        <w:t>2025年龙湾区综合行政执法局制式服装采购</w:t>
      </w:r>
      <w:r>
        <w:rPr>
          <w:rFonts w:hint="eastAsia" w:ascii="宋体" w:hAnsi="宋体" w:eastAsia="宋体" w:cs="宋体"/>
          <w:b/>
          <w:color w:val="auto"/>
          <w:sz w:val="24"/>
        </w:rPr>
        <w:t>公开招标的公告</w:t>
      </w:r>
    </w:p>
    <w:p w14:paraId="1A4CFF5E">
      <w:pPr>
        <w:pBdr>
          <w:top w:val="single" w:color="auto" w:sz="4" w:space="2"/>
          <w:left w:val="single" w:color="auto" w:sz="4" w:space="4"/>
          <w:bottom w:val="single" w:color="auto" w:sz="4" w:space="4"/>
          <w:right w:val="single" w:color="auto" w:sz="4" w:space="4"/>
        </w:pBdr>
        <w:spacing w:line="440" w:lineRule="exact"/>
        <w:rPr>
          <w:rFonts w:hint="eastAsia" w:ascii="宋体" w:hAnsi="宋体" w:eastAsia="宋体" w:cs="宋体"/>
          <w:color w:val="auto"/>
          <w:szCs w:val="21"/>
        </w:rPr>
      </w:pPr>
      <w:r>
        <w:rPr>
          <w:rFonts w:hint="eastAsia" w:ascii="宋体" w:hAnsi="宋体" w:eastAsia="宋体" w:cs="宋体"/>
          <w:color w:val="auto"/>
          <w:szCs w:val="21"/>
        </w:rPr>
        <w:t>项目概况</w:t>
      </w:r>
    </w:p>
    <w:p w14:paraId="4C6AB5CB">
      <w:pPr>
        <w:pBdr>
          <w:top w:val="single" w:color="auto" w:sz="4" w:space="2"/>
          <w:left w:val="single" w:color="auto" w:sz="4" w:space="4"/>
          <w:bottom w:val="single" w:color="auto" w:sz="4" w:space="4"/>
          <w:right w:val="single" w:color="auto" w:sz="4" w:space="4"/>
        </w:pBdr>
        <w:spacing w:line="440" w:lineRule="exact"/>
        <w:ind w:firstLine="422" w:firstLineChars="200"/>
        <w:jc w:val="left"/>
        <w:rPr>
          <w:rFonts w:hint="eastAsia" w:ascii="宋体" w:hAnsi="宋体" w:eastAsia="宋体" w:cs="宋体"/>
          <w:bCs/>
          <w:color w:val="auto"/>
          <w:szCs w:val="21"/>
        </w:rPr>
      </w:pPr>
      <w:r>
        <w:rPr>
          <w:rFonts w:hint="eastAsia" w:ascii="宋体" w:hAnsi="宋体" w:eastAsia="宋体" w:cs="宋体"/>
          <w:b/>
          <w:color w:val="auto"/>
          <w:szCs w:val="21"/>
          <w:u w:val="single"/>
          <w:lang w:eastAsia="zh-CN"/>
        </w:rPr>
        <w:t>2025年龙湾区综合行政执法局制式服装采购</w:t>
      </w:r>
      <w:r>
        <w:rPr>
          <w:rFonts w:hint="eastAsia" w:ascii="宋体" w:hAnsi="宋体" w:eastAsia="宋体" w:cs="宋体"/>
          <w:bCs/>
          <w:color w:val="auto"/>
          <w:szCs w:val="21"/>
        </w:rPr>
        <w:t>招标项目的潜在投标人应在“政采云”（</w:t>
      </w:r>
      <w:r>
        <w:rPr>
          <w:rFonts w:hint="eastAsia" w:ascii="宋体" w:hAnsi="宋体" w:eastAsia="宋体" w:cs="宋体"/>
          <w:bCs/>
          <w:color w:val="auto"/>
          <w:szCs w:val="21"/>
          <w:lang w:eastAsia="zh-CN"/>
        </w:rPr>
        <w:t>https://zfcg.czt.zj.gov.cn/</w:t>
      </w:r>
      <w:r>
        <w:rPr>
          <w:rFonts w:hint="eastAsia" w:ascii="宋体" w:hAnsi="宋体" w:eastAsia="宋体" w:cs="宋体"/>
          <w:bCs/>
          <w:color w:val="auto"/>
          <w:szCs w:val="21"/>
        </w:rPr>
        <w:t>）平台获取（下载）招标文件，并于</w:t>
      </w:r>
      <w:r>
        <w:rPr>
          <w:rFonts w:hint="eastAsia" w:ascii="宋体" w:hAnsi="宋体" w:eastAsia="宋体" w:cs="宋体"/>
          <w:b/>
          <w:color w:val="auto"/>
          <w:szCs w:val="21"/>
          <w:lang w:eastAsia="zh-CN"/>
        </w:rPr>
        <w:t>2025年**月**日</w:t>
      </w:r>
      <w:r>
        <w:rPr>
          <w:rFonts w:hint="eastAsia" w:ascii="宋体" w:hAnsi="宋体" w:eastAsia="宋体" w:cs="宋体"/>
          <w:b/>
          <w:bCs/>
          <w:color w:val="auto"/>
          <w:szCs w:val="21"/>
          <w:lang w:val="en-US" w:eastAsia="zh-CN"/>
        </w:rPr>
        <w:t>9</w:t>
      </w:r>
      <w:r>
        <w:rPr>
          <w:rFonts w:hint="eastAsia" w:ascii="宋体" w:hAnsi="宋体" w:eastAsia="宋体" w:cs="宋体"/>
          <w:b/>
          <w:color w:val="auto"/>
          <w:szCs w:val="21"/>
        </w:rPr>
        <w:t>：30</w:t>
      </w:r>
      <w:r>
        <w:rPr>
          <w:rFonts w:hint="eastAsia" w:ascii="宋体" w:hAnsi="宋体" w:eastAsia="宋体" w:cs="宋体"/>
          <w:bCs/>
          <w:color w:val="auto"/>
          <w:szCs w:val="21"/>
        </w:rPr>
        <w:t>（北京时间）前递交（上传）投标文件。</w:t>
      </w:r>
    </w:p>
    <w:p w14:paraId="03051CA2">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一、项目基本情况</w:t>
      </w:r>
    </w:p>
    <w:p w14:paraId="0C3442DC">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eastAsia="宋体" w:cs="宋体"/>
          <w:color w:val="auto"/>
          <w:szCs w:val="21"/>
          <w:lang w:eastAsia="zh-CN"/>
        </w:rPr>
        <w:t>2025年龙湾区综合行政执法局制式服装采购</w:t>
      </w:r>
    </w:p>
    <w:p w14:paraId="5B0242C0">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项目编号：wzxc-20250701</w:t>
      </w:r>
    </w:p>
    <w:p w14:paraId="30AE3DA5">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预算金额（元）：</w:t>
      </w:r>
      <w:r>
        <w:rPr>
          <w:rFonts w:hint="eastAsia" w:ascii="宋体" w:hAnsi="宋体" w:eastAsia="宋体" w:cs="宋体"/>
          <w:b/>
          <w:bCs/>
          <w:color w:val="auto"/>
          <w:szCs w:val="21"/>
          <w:u w:val="single"/>
          <w:lang w:eastAsia="zh-CN"/>
        </w:rPr>
        <w:t>1158000</w:t>
      </w:r>
      <w:r>
        <w:rPr>
          <w:rFonts w:hint="eastAsia" w:ascii="宋体" w:hAnsi="宋体" w:eastAsia="宋体" w:cs="宋体"/>
          <w:b/>
          <w:bCs/>
          <w:color w:val="auto"/>
          <w:szCs w:val="21"/>
          <w:u w:val="single"/>
        </w:rPr>
        <w:t>元</w:t>
      </w:r>
    </w:p>
    <w:p w14:paraId="1E4AC838">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最高限价（元）：</w:t>
      </w:r>
      <w:r>
        <w:rPr>
          <w:rFonts w:hint="eastAsia" w:ascii="宋体" w:hAnsi="宋体" w:eastAsia="宋体" w:cs="宋体"/>
          <w:b/>
          <w:bCs/>
          <w:color w:val="auto"/>
          <w:szCs w:val="21"/>
          <w:u w:val="single"/>
          <w:lang w:eastAsia="zh-CN"/>
        </w:rPr>
        <w:t>1158000</w:t>
      </w:r>
      <w:r>
        <w:rPr>
          <w:rFonts w:hint="eastAsia" w:ascii="宋体" w:hAnsi="宋体" w:eastAsia="宋体" w:cs="宋体"/>
          <w:b/>
          <w:bCs/>
          <w:color w:val="auto"/>
          <w:szCs w:val="21"/>
          <w:u w:val="single"/>
        </w:rPr>
        <w:t>元</w:t>
      </w:r>
    </w:p>
    <w:p w14:paraId="75EB9032">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采购需求：具体详见公开招标文件要求。</w:t>
      </w:r>
    </w:p>
    <w:p w14:paraId="2E9BF07A">
      <w:pPr>
        <w:spacing w:line="360" w:lineRule="exact"/>
        <w:ind w:firstLine="420" w:firstLineChars="200"/>
        <w:rPr>
          <w:rFonts w:hint="eastAsia" w:ascii="宋体" w:hAnsi="宋体" w:eastAsia="宋体" w:cs="宋体"/>
          <w:color w:val="auto"/>
          <w:szCs w:val="21"/>
        </w:rPr>
      </w:pPr>
    </w:p>
    <w:p w14:paraId="1A4B3899">
      <w:pPr>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标项名称：</w:t>
      </w:r>
      <w:r>
        <w:rPr>
          <w:rFonts w:hint="eastAsia" w:ascii="宋体" w:hAnsi="宋体" w:eastAsia="宋体" w:cs="宋体"/>
          <w:color w:val="auto"/>
          <w:szCs w:val="21"/>
          <w:lang w:eastAsia="zh-CN"/>
        </w:rPr>
        <w:t>2025年龙湾区综合行政执法局制式服装采购</w:t>
      </w:r>
    </w:p>
    <w:p w14:paraId="040F89B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数量：不限</w:t>
      </w:r>
    </w:p>
    <w:p w14:paraId="1112D164">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预算金额（元）：</w:t>
      </w:r>
      <w:r>
        <w:rPr>
          <w:rFonts w:hint="eastAsia" w:ascii="宋体" w:hAnsi="宋体" w:eastAsia="宋体" w:cs="宋体"/>
          <w:b/>
          <w:bCs/>
          <w:color w:val="auto"/>
          <w:szCs w:val="21"/>
          <w:u w:val="single"/>
          <w:lang w:eastAsia="zh-CN"/>
        </w:rPr>
        <w:t>1158000</w:t>
      </w:r>
      <w:r>
        <w:rPr>
          <w:rFonts w:hint="eastAsia" w:ascii="宋体" w:hAnsi="宋体" w:eastAsia="宋体" w:cs="宋体"/>
          <w:b/>
          <w:bCs/>
          <w:color w:val="auto"/>
          <w:szCs w:val="21"/>
          <w:u w:val="single"/>
        </w:rPr>
        <w:t>元 。</w:t>
      </w:r>
    </w:p>
    <w:p w14:paraId="3E6D3C9B">
      <w:pPr>
        <w:spacing w:line="36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项目基本概况介绍：</w:t>
      </w:r>
      <w:r>
        <w:rPr>
          <w:rFonts w:hint="eastAsia" w:ascii="宋体" w:hAnsi="宋体" w:eastAsia="宋体" w:cs="宋体"/>
          <w:color w:val="auto"/>
          <w:szCs w:val="21"/>
          <w:u w:val="single"/>
        </w:rPr>
        <w:t>工作制服采购，具体详见招标文件第六章采购需求。</w:t>
      </w:r>
    </w:p>
    <w:p w14:paraId="54BC7E84">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合同履行期限：</w:t>
      </w:r>
      <w:r>
        <w:rPr>
          <w:rFonts w:hint="eastAsia" w:ascii="宋体" w:hAnsi="宋体" w:eastAsia="宋体" w:cs="宋体"/>
          <w:bCs/>
          <w:color w:val="auto"/>
          <w:szCs w:val="21"/>
          <w:u w:val="single"/>
        </w:rPr>
        <w:t>详见招标文件。</w:t>
      </w:r>
    </w:p>
    <w:p w14:paraId="4FA0B891">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本项目(</w:t>
      </w:r>
      <w:r>
        <w:rPr>
          <w:rFonts w:hint="eastAsia" w:ascii="宋体" w:hAnsi="宋体" w:eastAsia="宋体" w:cs="宋体"/>
          <w:b/>
          <w:color w:val="auto"/>
          <w:szCs w:val="21"/>
        </w:rPr>
        <w:t>否</w:t>
      </w:r>
      <w:r>
        <w:rPr>
          <w:rFonts w:hint="eastAsia" w:ascii="宋体" w:hAnsi="宋体" w:eastAsia="宋体" w:cs="宋体"/>
          <w:color w:val="auto"/>
          <w:szCs w:val="21"/>
        </w:rPr>
        <w:t>)接受联合体投标。</w:t>
      </w:r>
    </w:p>
    <w:p w14:paraId="439F4BDA">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二、申请人的资格要求：</w:t>
      </w:r>
    </w:p>
    <w:p w14:paraId="53A4ECFB">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1.基本条件：</w:t>
      </w:r>
      <w:r>
        <w:rPr>
          <w:rFonts w:hint="eastAsia" w:ascii="宋体" w:hAnsi="宋体" w:eastAsia="宋体" w:cs="宋体"/>
          <w:color w:val="auto"/>
          <w:sz w:val="21"/>
          <w:szCs w:val="21"/>
        </w:rPr>
        <w:t>满足《中华人民共和国政府采购法》第二十二条规定；未被“信用中国”（</w:t>
      </w:r>
      <w:r>
        <w:rPr>
          <w:rFonts w:hint="eastAsia" w:ascii="宋体" w:hAnsi="宋体" w:eastAsia="宋体" w:cs="宋体"/>
          <w:color w:val="auto"/>
          <w:sz w:val="21"/>
          <w:szCs w:val="21"/>
          <w:lang w:eastAsia="zh-CN"/>
        </w:rPr>
        <w:t>https://www.creditchina.gov.cn/</w:t>
      </w:r>
      <w:r>
        <w:rPr>
          <w:rFonts w:hint="eastAsia" w:ascii="宋体" w:hAnsi="宋体" w:eastAsia="宋体" w:cs="宋体"/>
          <w:color w:val="auto"/>
          <w:sz w:val="21"/>
          <w:szCs w:val="21"/>
        </w:rPr>
        <w:t>)、中国政府采购网（</w:t>
      </w:r>
      <w:r>
        <w:rPr>
          <w:rFonts w:hint="eastAsia" w:ascii="宋体" w:hAnsi="宋体" w:eastAsia="宋体" w:cs="宋体"/>
          <w:color w:val="auto"/>
          <w:sz w:val="21"/>
          <w:szCs w:val="21"/>
          <w:lang w:eastAsia="zh-CN"/>
        </w:rPr>
        <w:t>http://www.ccgp.gov.cn/</w:t>
      </w:r>
      <w:r>
        <w:rPr>
          <w:rFonts w:hint="eastAsia" w:ascii="宋体" w:hAnsi="宋体" w:eastAsia="宋体" w:cs="宋体"/>
          <w:color w:val="auto"/>
          <w:sz w:val="21"/>
          <w:szCs w:val="21"/>
        </w:rPr>
        <w:t>）列入失信被执行人、</w:t>
      </w:r>
      <w:r>
        <w:rPr>
          <w:rFonts w:hint="eastAsia" w:ascii="宋体" w:hAnsi="宋体" w:eastAsia="宋体" w:cs="宋体"/>
          <w:color w:val="auto"/>
          <w:sz w:val="21"/>
          <w:szCs w:val="21"/>
          <w:lang w:eastAsia="zh-CN"/>
        </w:rPr>
        <w:t>重大税收违法黑名单</w:t>
      </w:r>
      <w:r>
        <w:rPr>
          <w:rFonts w:hint="eastAsia" w:ascii="宋体" w:hAnsi="宋体" w:eastAsia="宋体" w:cs="宋体"/>
          <w:color w:val="auto"/>
          <w:sz w:val="21"/>
          <w:szCs w:val="21"/>
        </w:rPr>
        <w:t>、政府采购严重违法失信行为记录名单</w:t>
      </w:r>
      <w:r>
        <w:rPr>
          <w:rFonts w:hint="eastAsia" w:ascii="宋体" w:hAnsi="宋体" w:eastAsia="宋体" w:cs="宋体"/>
          <w:color w:val="auto"/>
          <w:szCs w:val="21"/>
        </w:rPr>
        <w:t>；</w:t>
      </w:r>
    </w:p>
    <w:p w14:paraId="4AB59027">
      <w:pPr>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r>
        <w:rPr>
          <w:rFonts w:hint="eastAsia" w:ascii="宋体" w:hAnsi="宋体" w:eastAsia="宋体" w:cs="宋体"/>
          <w:b/>
          <w:bCs/>
          <w:color w:val="auto"/>
          <w:szCs w:val="21"/>
          <w:highlight w:val="none"/>
          <w:u w:val="single"/>
          <w:lang w:val="en-US" w:eastAsia="zh-CN"/>
        </w:rPr>
        <w:t>在货物采购项目中，货物由中小企业制造，即货物由中小企业生产且使用该中小企业商号或者注册商标</w:t>
      </w:r>
      <w:r>
        <w:rPr>
          <w:rFonts w:hint="eastAsia" w:ascii="宋体" w:hAnsi="宋体" w:eastAsia="宋体" w:cs="宋体"/>
          <w:b/>
          <w:bCs/>
          <w:color w:val="auto"/>
          <w:sz w:val="21"/>
          <w:szCs w:val="21"/>
          <w:highlight w:val="none"/>
          <w:u w:val="single"/>
        </w:rPr>
        <w:t>。中小企业是指满足《政府采购促进中小企业发展管理办法》（财库〔2020〕46 号）第二条规定的企业，监狱企业、残疾人福利性单位视为中小企业</w:t>
      </w:r>
      <w:r>
        <w:rPr>
          <w:rFonts w:hint="eastAsia" w:ascii="宋体" w:hAnsi="宋体" w:eastAsia="宋体" w:cs="宋体"/>
          <w:b/>
          <w:bCs/>
          <w:color w:val="auto"/>
          <w:szCs w:val="21"/>
          <w:u w:val="single"/>
        </w:rPr>
        <w:t>。</w:t>
      </w:r>
    </w:p>
    <w:p w14:paraId="760AEBD0">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3.本项目的特定资格要求：</w:t>
      </w:r>
      <w:r>
        <w:rPr>
          <w:rFonts w:hint="eastAsia" w:ascii="宋体" w:hAnsi="宋体" w:eastAsia="宋体" w:cs="宋体"/>
          <w:b/>
          <w:bCs/>
          <w:color w:val="auto"/>
          <w:szCs w:val="21"/>
          <w:u w:val="single"/>
        </w:rPr>
        <w:t>无。</w:t>
      </w:r>
    </w:p>
    <w:p w14:paraId="7001023B">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三、获取采购文件</w:t>
      </w:r>
    </w:p>
    <w:p w14:paraId="75747FE8">
      <w:pPr>
        <w:spacing w:line="360" w:lineRule="exact"/>
        <w:ind w:firstLine="540"/>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宋体" w:hAnsi="宋体" w:eastAsia="宋体" w:cs="宋体"/>
          <w:color w:val="auto"/>
          <w:szCs w:val="21"/>
          <w:lang w:eastAsia="zh-CN"/>
        </w:rPr>
        <w:t>采购公告发布之日</w:t>
      </w:r>
      <w:r>
        <w:rPr>
          <w:rFonts w:hint="eastAsia" w:ascii="宋体" w:hAnsi="宋体" w:eastAsia="宋体" w:cs="宋体"/>
          <w:b/>
          <w:bCs/>
          <w:color w:val="auto"/>
          <w:szCs w:val="21"/>
        </w:rPr>
        <w:t>至</w:t>
      </w:r>
      <w:r>
        <w:rPr>
          <w:rFonts w:hint="eastAsia" w:ascii="宋体" w:hAnsi="宋体" w:eastAsia="宋体" w:cs="宋体"/>
          <w:b/>
          <w:bCs/>
          <w:color w:val="auto"/>
          <w:szCs w:val="21"/>
          <w:lang w:eastAsia="zh-CN"/>
        </w:rPr>
        <w:t>投标截止时间</w:t>
      </w:r>
      <w:r>
        <w:rPr>
          <w:rFonts w:hint="eastAsia" w:ascii="宋体" w:hAnsi="宋体" w:eastAsia="宋体" w:cs="宋体"/>
          <w:color w:val="auto"/>
          <w:szCs w:val="21"/>
        </w:rPr>
        <w:t>，每天上午00：00至12：00，下午12：00至23：59（北京时间，线上获取法定节假日均可，线下获取文件法定节假日除外）</w:t>
      </w:r>
    </w:p>
    <w:p w14:paraId="7B739579">
      <w:pPr>
        <w:spacing w:line="360" w:lineRule="exact"/>
        <w:ind w:firstLine="540"/>
        <w:rPr>
          <w:rFonts w:hint="eastAsia" w:ascii="宋体" w:hAnsi="宋体" w:eastAsia="宋体" w:cs="宋体"/>
          <w:color w:val="auto"/>
          <w:szCs w:val="21"/>
          <w:u w:val="single"/>
        </w:rPr>
      </w:pPr>
      <w:r>
        <w:rPr>
          <w:rFonts w:hint="eastAsia" w:ascii="宋体" w:hAnsi="宋体" w:eastAsia="宋体" w:cs="宋体"/>
          <w:color w:val="auto"/>
          <w:szCs w:val="21"/>
        </w:rPr>
        <w:t>地点（网址）：“政采云”平台（</w:t>
      </w:r>
      <w:r>
        <w:rPr>
          <w:rFonts w:hint="eastAsia" w:ascii="宋体" w:hAnsi="宋体" w:eastAsia="宋体" w:cs="宋体"/>
          <w:color w:val="auto"/>
          <w:szCs w:val="21"/>
          <w:lang w:eastAsia="zh-CN"/>
        </w:rPr>
        <w:t>https://zfcg.czt.zj.gov.cn/</w:t>
      </w:r>
      <w:r>
        <w:rPr>
          <w:rFonts w:hint="eastAsia" w:ascii="宋体" w:hAnsi="宋体" w:eastAsia="宋体" w:cs="宋体"/>
          <w:color w:val="auto"/>
          <w:szCs w:val="21"/>
        </w:rPr>
        <w:t>）</w:t>
      </w:r>
    </w:p>
    <w:p w14:paraId="407932B7">
      <w:pPr>
        <w:spacing w:line="360" w:lineRule="exact"/>
        <w:ind w:firstLine="540"/>
        <w:rPr>
          <w:rFonts w:hint="eastAsia" w:ascii="宋体" w:hAnsi="宋体" w:eastAsia="宋体" w:cs="宋体"/>
          <w:color w:val="auto"/>
          <w:szCs w:val="21"/>
        </w:rPr>
      </w:pPr>
      <w:r>
        <w:rPr>
          <w:rFonts w:hint="eastAsia" w:ascii="宋体" w:hAnsi="宋体" w:eastAsia="宋体" w:cs="宋体"/>
          <w:color w:val="auto"/>
          <w:szCs w:val="21"/>
        </w:rPr>
        <w:t>方式：供应商登录政采云平台https：//www.zcygov.cn/在线申请获取采购文件（进入“项目采购”应用，在获取采购文件菜单中选择项目，申请获取采购文件）</w:t>
      </w:r>
    </w:p>
    <w:p w14:paraId="13337E2A">
      <w:pPr>
        <w:spacing w:line="360" w:lineRule="exact"/>
        <w:ind w:firstLine="540"/>
        <w:rPr>
          <w:rFonts w:hint="eastAsia" w:ascii="宋体" w:hAnsi="宋体" w:eastAsia="宋体" w:cs="宋体"/>
          <w:color w:val="auto"/>
          <w:szCs w:val="21"/>
        </w:rPr>
      </w:pPr>
      <w:r>
        <w:rPr>
          <w:rFonts w:hint="eastAsia" w:ascii="宋体" w:hAnsi="宋体" w:eastAsia="宋体" w:cs="宋体"/>
          <w:color w:val="auto"/>
          <w:szCs w:val="21"/>
        </w:rPr>
        <w:t>售价（元）： 0 。</w:t>
      </w:r>
    </w:p>
    <w:p w14:paraId="51DA703F">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四、提交投标文件截止时间、开标时间和地点</w:t>
      </w:r>
    </w:p>
    <w:p w14:paraId="14110DA1">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提交投标文件截止时间：</w:t>
      </w:r>
      <w:r>
        <w:rPr>
          <w:rFonts w:hint="eastAsia" w:ascii="宋体" w:hAnsi="宋体" w:eastAsia="宋体" w:cs="宋体"/>
          <w:b/>
          <w:color w:val="auto"/>
          <w:szCs w:val="21"/>
          <w:lang w:eastAsia="zh-CN"/>
        </w:rPr>
        <w:t>2025年**月**日</w:t>
      </w:r>
      <w:r>
        <w:rPr>
          <w:rFonts w:hint="eastAsia" w:ascii="宋体" w:hAnsi="宋体" w:eastAsia="宋体" w:cs="宋体"/>
          <w:b/>
          <w:color w:val="auto"/>
          <w:szCs w:val="21"/>
          <w:lang w:val="en-US" w:eastAsia="zh-CN"/>
        </w:rPr>
        <w:t>9</w:t>
      </w:r>
      <w:r>
        <w:rPr>
          <w:rFonts w:hint="eastAsia" w:ascii="宋体" w:hAnsi="宋体" w:eastAsia="宋体" w:cs="宋体"/>
          <w:b/>
          <w:bCs/>
          <w:color w:val="auto"/>
          <w:szCs w:val="21"/>
        </w:rPr>
        <w:t>：30</w:t>
      </w:r>
      <w:r>
        <w:rPr>
          <w:rFonts w:hint="eastAsia" w:ascii="宋体" w:hAnsi="宋体" w:eastAsia="宋体" w:cs="宋体"/>
          <w:color w:val="auto"/>
          <w:szCs w:val="21"/>
        </w:rPr>
        <w:t>（北京时间）；</w:t>
      </w:r>
    </w:p>
    <w:p w14:paraId="125053BC">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投标地点（网址）：政采云平台 （https：//www.zcygov.cn/）；</w:t>
      </w:r>
    </w:p>
    <w:p w14:paraId="5B8B891E">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开标时间：</w:t>
      </w:r>
      <w:r>
        <w:rPr>
          <w:rFonts w:hint="eastAsia" w:ascii="宋体" w:hAnsi="宋体" w:eastAsia="宋体" w:cs="宋体"/>
          <w:b/>
          <w:color w:val="auto"/>
          <w:szCs w:val="21"/>
          <w:lang w:eastAsia="zh-CN"/>
        </w:rPr>
        <w:t>2025年**月**日</w:t>
      </w:r>
      <w:r>
        <w:rPr>
          <w:rFonts w:hint="eastAsia" w:ascii="宋体" w:hAnsi="宋体" w:eastAsia="宋体" w:cs="宋体"/>
          <w:b/>
          <w:color w:val="auto"/>
          <w:szCs w:val="21"/>
          <w:lang w:val="en-US" w:eastAsia="zh-CN"/>
        </w:rPr>
        <w:t>9</w:t>
      </w:r>
      <w:r>
        <w:rPr>
          <w:rFonts w:hint="eastAsia" w:ascii="宋体" w:hAnsi="宋体" w:eastAsia="宋体" w:cs="宋体"/>
          <w:b/>
          <w:bCs/>
          <w:color w:val="auto"/>
          <w:szCs w:val="21"/>
        </w:rPr>
        <w:t>：30</w:t>
      </w:r>
      <w:r>
        <w:rPr>
          <w:rFonts w:hint="eastAsia" w:ascii="宋体" w:hAnsi="宋体" w:eastAsia="宋体" w:cs="宋体"/>
          <w:color w:val="auto"/>
          <w:szCs w:val="21"/>
        </w:rPr>
        <w:t>（北京时间）；</w:t>
      </w:r>
    </w:p>
    <w:p w14:paraId="1C979D7D">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开标地点（网址）：在政府采购云平台（https：//www.zcygov.cn/）上开启投标文件；</w:t>
      </w:r>
    </w:p>
    <w:p w14:paraId="4A186503">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开标时间后30分钟内，投标人须登录政府采购云平台，用“项目采购-开标评标”功能解密投标文件（线上）；</w:t>
      </w:r>
    </w:p>
    <w:p w14:paraId="5012348F">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五、公告期限</w:t>
      </w:r>
    </w:p>
    <w:p w14:paraId="569ED2B4">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自本公告发布之日起5个工作日。</w:t>
      </w:r>
    </w:p>
    <w:p w14:paraId="239ADAE8">
      <w:pPr>
        <w:widowControl/>
        <w:spacing w:line="360" w:lineRule="exact"/>
        <w:rPr>
          <w:rFonts w:hint="eastAsia" w:ascii="宋体" w:hAnsi="宋体" w:eastAsia="宋体" w:cs="宋体"/>
          <w:bCs/>
          <w:color w:val="auto"/>
          <w:szCs w:val="21"/>
        </w:rPr>
      </w:pPr>
      <w:r>
        <w:rPr>
          <w:rFonts w:hint="eastAsia" w:ascii="宋体" w:hAnsi="宋体" w:eastAsia="宋体" w:cs="宋体"/>
          <w:bCs/>
          <w:color w:val="auto"/>
          <w:szCs w:val="21"/>
        </w:rPr>
        <w:t>六、其他补充事宜</w:t>
      </w:r>
    </w:p>
    <w:p w14:paraId="40A36496">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8607E7E">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03B5E25">
      <w:pPr>
        <w:widowControl/>
        <w:spacing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95763。②具体操作指南：详见政采云平台“服务中心-帮助文档-项目采购-操作流程-电子招投标-政府采购项目电子交易管理操作指南-供应商”：浙江省政府采购项目政采云平台学习专题https：//edu.zcygov.cn/luban/e-biding。</w:t>
      </w:r>
    </w:p>
    <w:p w14:paraId="3401940F">
      <w:pPr>
        <w:widowControl/>
        <w:spacing w:line="360" w:lineRule="exact"/>
        <w:rPr>
          <w:rFonts w:hint="eastAsia" w:ascii="宋体" w:hAnsi="宋体" w:eastAsia="宋体" w:cs="宋体"/>
          <w:color w:val="auto"/>
          <w:szCs w:val="21"/>
        </w:rPr>
      </w:pPr>
      <w:r>
        <w:rPr>
          <w:rFonts w:hint="eastAsia" w:ascii="宋体" w:hAnsi="宋体" w:eastAsia="宋体" w:cs="宋体"/>
          <w:bCs/>
          <w:color w:val="auto"/>
          <w:szCs w:val="21"/>
        </w:rPr>
        <w:t>七、对本次招标提出询问、质疑、投诉，请按以下方式联系</w:t>
      </w:r>
    </w:p>
    <w:p w14:paraId="3F62D314">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1.采购人信息</w:t>
      </w:r>
    </w:p>
    <w:p w14:paraId="12C2EEBE">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名    称：温州市龙湾区综合行政执法局</w:t>
      </w:r>
    </w:p>
    <w:p w14:paraId="1278FB06">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址：温州市龙湾区永中街道</w:t>
      </w:r>
      <w:r>
        <w:rPr>
          <w:rFonts w:hint="eastAsia" w:ascii="宋体" w:hAnsi="宋体" w:eastAsia="宋体" w:cs="宋体"/>
          <w:color w:val="auto"/>
          <w:szCs w:val="21"/>
          <w:lang w:eastAsia="zh-CN"/>
        </w:rPr>
        <w:t>升平路</w:t>
      </w:r>
      <w:r>
        <w:rPr>
          <w:rFonts w:hint="eastAsia" w:ascii="宋体" w:hAnsi="宋体" w:eastAsia="宋体" w:cs="宋体"/>
          <w:color w:val="auto"/>
          <w:szCs w:val="21"/>
        </w:rPr>
        <w:t>77号龙湾便民服务中心5-6楼</w:t>
      </w:r>
    </w:p>
    <w:p w14:paraId="73B3124C">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传    真：/</w:t>
      </w:r>
    </w:p>
    <w:p w14:paraId="76E19A05">
      <w:pPr>
        <w:widowControl/>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    项目联系人（询问）：</w:t>
      </w:r>
      <w:r>
        <w:rPr>
          <w:rFonts w:hint="eastAsia" w:ascii="宋体" w:hAnsi="宋体" w:eastAsia="宋体" w:cs="宋体"/>
          <w:color w:val="auto"/>
          <w:szCs w:val="21"/>
          <w:lang w:eastAsia="zh-CN"/>
        </w:rPr>
        <w:t>王女士</w:t>
      </w:r>
      <w:r>
        <w:rPr>
          <w:rFonts w:hint="eastAsia" w:ascii="宋体" w:hAnsi="宋体" w:eastAsia="宋体" w:cs="宋体"/>
          <w:color w:val="auto"/>
          <w:szCs w:val="21"/>
        </w:rPr>
        <w:t xml:space="preserve"> </w:t>
      </w:r>
    </w:p>
    <w:p w14:paraId="4656883F">
      <w:pPr>
        <w:widowControl/>
        <w:spacing w:line="360" w:lineRule="exact"/>
        <w:rPr>
          <w:rFonts w:hint="default" w:ascii="宋体" w:hAnsi="宋体" w:eastAsia="宋体" w:cs="宋体"/>
          <w:color w:val="auto"/>
          <w:szCs w:val="21"/>
          <w:lang w:val="en-US" w:eastAsia="zh-CN"/>
        </w:rPr>
      </w:pPr>
      <w:r>
        <w:rPr>
          <w:rFonts w:hint="eastAsia" w:ascii="宋体" w:hAnsi="宋体" w:eastAsia="宋体" w:cs="宋体"/>
          <w:color w:val="auto"/>
          <w:szCs w:val="21"/>
        </w:rPr>
        <w:t xml:space="preserve">    项目联系方式（询问）：</w:t>
      </w:r>
      <w:r>
        <w:rPr>
          <w:rFonts w:hint="eastAsia" w:ascii="宋体" w:hAnsi="宋体" w:cs="宋体"/>
          <w:color w:val="auto"/>
          <w:szCs w:val="21"/>
          <w:lang w:val="en-US" w:eastAsia="zh-CN"/>
        </w:rPr>
        <w:t>0577-86969778</w:t>
      </w:r>
    </w:p>
    <w:p w14:paraId="62C2CF48">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质疑联系人：</w:t>
      </w:r>
      <w:r>
        <w:rPr>
          <w:rFonts w:hint="eastAsia" w:ascii="宋体" w:hAnsi="宋体" w:eastAsia="宋体" w:cs="宋体"/>
          <w:color w:val="auto"/>
          <w:szCs w:val="21"/>
          <w:lang w:eastAsia="zh-CN"/>
        </w:rPr>
        <w:t>王女士</w:t>
      </w:r>
    </w:p>
    <w:p w14:paraId="17408A19">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质疑联系方式：</w:t>
      </w:r>
      <w:r>
        <w:rPr>
          <w:rFonts w:hint="eastAsia" w:ascii="宋体" w:hAnsi="宋体" w:cs="宋体"/>
          <w:color w:val="auto"/>
          <w:szCs w:val="21"/>
          <w:lang w:val="en-US" w:eastAsia="zh-CN"/>
        </w:rPr>
        <w:t>0577-86969778</w:t>
      </w:r>
    </w:p>
    <w:p w14:paraId="5F237CBE">
      <w:pPr>
        <w:widowControl/>
        <w:spacing w:line="360" w:lineRule="exact"/>
        <w:rPr>
          <w:rFonts w:hint="eastAsia" w:ascii="宋体" w:hAnsi="宋体" w:eastAsia="宋体" w:cs="宋体"/>
          <w:color w:val="auto"/>
          <w:szCs w:val="21"/>
        </w:rPr>
      </w:pPr>
    </w:p>
    <w:p w14:paraId="2F5A8AC9">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2.采购代理机构信息            </w:t>
      </w:r>
    </w:p>
    <w:p w14:paraId="1386F66B">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名    称：</w:t>
      </w:r>
      <w:r>
        <w:rPr>
          <w:rFonts w:hint="eastAsia" w:ascii="宋体" w:hAnsi="宋体" w:eastAsia="宋体" w:cs="宋体"/>
          <w:color w:val="auto"/>
          <w:szCs w:val="21"/>
          <w:lang w:eastAsia="zh-CN"/>
        </w:rPr>
        <w:t>温州市兴城工程造价审计咨询事务所（普通合伙）</w:t>
      </w:r>
      <w:r>
        <w:rPr>
          <w:rFonts w:hint="eastAsia" w:ascii="宋体" w:hAnsi="宋体" w:eastAsia="宋体" w:cs="宋体"/>
          <w:color w:val="auto"/>
          <w:szCs w:val="21"/>
        </w:rPr>
        <w:t xml:space="preserve">             </w:t>
      </w:r>
    </w:p>
    <w:p w14:paraId="2F9A0E24">
      <w:pPr>
        <w:widowControl/>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地    址：</w:t>
      </w:r>
      <w:r>
        <w:rPr>
          <w:rFonts w:hint="eastAsia" w:ascii="宋体" w:hAnsi="宋体" w:eastAsia="宋体" w:cs="宋体"/>
          <w:color w:val="auto"/>
          <w:szCs w:val="21"/>
          <w:lang w:eastAsia="zh-CN"/>
        </w:rPr>
        <w:t>温州市车站大道大诚商厦E幢702室</w:t>
      </w:r>
    </w:p>
    <w:p w14:paraId="6770277F">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传    真：0577-</w:t>
      </w:r>
      <w:r>
        <w:rPr>
          <w:rFonts w:hint="eastAsia" w:ascii="宋体" w:hAnsi="宋体" w:eastAsia="宋体" w:cs="宋体"/>
          <w:color w:val="auto"/>
          <w:szCs w:val="21"/>
          <w:lang w:eastAsia="zh-CN"/>
        </w:rPr>
        <w:t>88370255</w:t>
      </w:r>
      <w:r>
        <w:rPr>
          <w:rFonts w:hint="eastAsia" w:ascii="宋体" w:hAnsi="宋体" w:eastAsia="宋体" w:cs="宋体"/>
          <w:color w:val="auto"/>
          <w:szCs w:val="21"/>
        </w:rPr>
        <w:t xml:space="preserve">       </w:t>
      </w:r>
    </w:p>
    <w:p w14:paraId="74543574">
      <w:pPr>
        <w:widowControl/>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项目联系人（询问）：</w:t>
      </w:r>
      <w:r>
        <w:rPr>
          <w:rFonts w:hint="eastAsia" w:ascii="宋体" w:hAnsi="宋体" w:eastAsia="宋体" w:cs="宋体"/>
          <w:color w:val="auto"/>
          <w:szCs w:val="21"/>
          <w:lang w:eastAsia="zh-CN"/>
        </w:rPr>
        <w:t>王雨、郑凯挺</w:t>
      </w:r>
    </w:p>
    <w:p w14:paraId="35E8E0BE">
      <w:pPr>
        <w:widowControl/>
        <w:spacing w:line="36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项目联系方式（询问）：</w:t>
      </w:r>
      <w:r>
        <w:rPr>
          <w:rFonts w:hint="eastAsia" w:ascii="宋体" w:hAnsi="宋体" w:eastAsia="宋体" w:cs="宋体"/>
          <w:color w:val="auto"/>
          <w:szCs w:val="21"/>
          <w:lang w:eastAsia="zh-CN"/>
        </w:rPr>
        <w:t>0577-88370285/13634235000</w:t>
      </w:r>
    </w:p>
    <w:p w14:paraId="5F31DAA2">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质疑联系人：</w:t>
      </w:r>
      <w:r>
        <w:rPr>
          <w:rFonts w:hint="eastAsia" w:ascii="宋体" w:hAnsi="宋体" w:eastAsia="宋体" w:cs="宋体"/>
          <w:color w:val="auto"/>
          <w:szCs w:val="21"/>
          <w:lang w:eastAsia="zh-CN"/>
        </w:rPr>
        <w:t>金奇云</w:t>
      </w:r>
      <w:r>
        <w:rPr>
          <w:rFonts w:hint="eastAsia" w:ascii="宋体" w:hAnsi="宋体" w:eastAsia="宋体" w:cs="宋体"/>
          <w:color w:val="auto"/>
          <w:szCs w:val="21"/>
        </w:rPr>
        <w:t xml:space="preserve"> </w:t>
      </w:r>
    </w:p>
    <w:p w14:paraId="727DDBDD">
      <w:pPr>
        <w:widowControl/>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    质疑联系方式：</w:t>
      </w:r>
      <w:r>
        <w:rPr>
          <w:rFonts w:hint="eastAsia" w:ascii="宋体" w:hAnsi="宋体" w:eastAsia="宋体" w:cs="宋体"/>
          <w:color w:val="auto"/>
          <w:szCs w:val="21"/>
          <w:lang w:eastAsia="zh-CN"/>
        </w:rPr>
        <w:t>0577-88370285</w:t>
      </w:r>
    </w:p>
    <w:p w14:paraId="0CAA1F56">
      <w:pPr>
        <w:widowControl/>
        <w:spacing w:line="360" w:lineRule="exact"/>
        <w:ind w:firstLine="420" w:firstLineChars="200"/>
        <w:rPr>
          <w:rFonts w:hint="eastAsia" w:ascii="宋体" w:hAnsi="宋体" w:eastAsia="宋体" w:cs="宋体"/>
          <w:color w:val="auto"/>
          <w:szCs w:val="21"/>
        </w:rPr>
      </w:pPr>
    </w:p>
    <w:p w14:paraId="60B30B11">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3.同级政府采购监督管理部门：</w:t>
      </w:r>
    </w:p>
    <w:p w14:paraId="4B7579EA">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温州市龙湾区财政局（浙江省政府采购行政裁决服务中心（温州））</w:t>
      </w:r>
    </w:p>
    <w:p w14:paraId="5BFC4EAD">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地址：</w:t>
      </w:r>
      <w:r>
        <w:rPr>
          <w:rFonts w:hint="eastAsia" w:ascii="宋体" w:hAnsi="宋体" w:eastAsia="宋体" w:cs="宋体"/>
          <w:color w:val="auto"/>
          <w:szCs w:val="21"/>
          <w:lang w:eastAsia="zh-CN"/>
        </w:rPr>
        <w:t>温州市鹿城区滨江街道瓯江路展银大厦1606室</w:t>
      </w:r>
    </w:p>
    <w:p w14:paraId="118A08AD">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传  真：/</w:t>
      </w:r>
    </w:p>
    <w:p w14:paraId="3B24B305">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宋体"/>
          <w:color w:val="auto"/>
          <w:szCs w:val="21"/>
          <w:lang w:eastAsia="zh-CN"/>
        </w:rPr>
        <w:t>李老师、王老师</w:t>
      </w:r>
    </w:p>
    <w:p w14:paraId="46BDC3F2">
      <w:pPr>
        <w:widowControl/>
        <w:spacing w:line="3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监督投诉电话：</w:t>
      </w:r>
      <w:r>
        <w:rPr>
          <w:rFonts w:hint="eastAsia" w:ascii="宋体" w:hAnsi="宋体" w:eastAsia="宋体" w:cs="宋体"/>
          <w:color w:val="auto"/>
          <w:szCs w:val="21"/>
          <w:lang w:eastAsia="zh-CN"/>
        </w:rPr>
        <w:t>0577-85501561，0577-85501562</w:t>
      </w:r>
    </w:p>
    <w:p w14:paraId="53158DCD">
      <w:pPr>
        <w:widowControl/>
        <w:spacing w:line="360" w:lineRule="exact"/>
        <w:ind w:firstLine="420" w:firstLineChars="200"/>
        <w:rPr>
          <w:rFonts w:hint="eastAsia" w:ascii="宋体" w:hAnsi="宋体" w:eastAsia="宋体" w:cs="宋体"/>
          <w:color w:val="auto"/>
          <w:szCs w:val="21"/>
        </w:rPr>
      </w:pPr>
    </w:p>
    <w:p w14:paraId="4CB6BBAA">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若对项目采购电子交易系统操作有疑问，可登录政采云（https：//www.zcygov.cn/），点击右侧咨询小采，获取采小蜜智能服务管家帮助，或拨打政采云服务热线95763获取热线服务帮助。        </w:t>
      </w:r>
    </w:p>
    <w:p w14:paraId="14AEDCB3">
      <w:pPr>
        <w:widowControl/>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CA问题联系电话（人工）：汇信CA 400-888-4636；天谷CA 400-087-8198。</w:t>
      </w:r>
    </w:p>
    <w:p w14:paraId="7893668D">
      <w:pPr>
        <w:pStyle w:val="55"/>
        <w:outlineLvl w:val="0"/>
        <w:rPr>
          <w:rFonts w:hint="eastAsia" w:ascii="宋体" w:hAnsi="宋体" w:eastAsia="宋体" w:cs="宋体"/>
          <w:b w:val="0"/>
          <w:color w:val="auto"/>
        </w:rPr>
      </w:pPr>
      <w:r>
        <w:rPr>
          <w:rFonts w:hint="eastAsia" w:ascii="宋体" w:hAnsi="宋体" w:eastAsia="宋体" w:cs="宋体"/>
          <w:b w:val="0"/>
          <w:color w:val="auto"/>
          <w:sz w:val="24"/>
        </w:rPr>
        <w:br w:type="page"/>
      </w:r>
      <w:bookmarkStart w:id="3" w:name="_Toc3734"/>
      <w:r>
        <w:rPr>
          <w:rFonts w:hint="eastAsia" w:ascii="宋体" w:hAnsi="宋体" w:eastAsia="宋体" w:cs="宋体"/>
          <w:b w:val="0"/>
          <w:color w:val="auto"/>
          <w:shd w:val="clear" w:color="auto" w:fill="FFFFFF"/>
        </w:rPr>
        <w:t>第二章 投标人须知</w:t>
      </w:r>
      <w:bookmarkEnd w:id="3"/>
    </w:p>
    <w:p w14:paraId="104DACA2">
      <w:pPr>
        <w:jc w:val="left"/>
        <w:rPr>
          <w:rFonts w:hint="eastAsia" w:ascii="宋体" w:hAnsi="宋体" w:eastAsia="宋体" w:cs="宋体"/>
          <w:color w:val="auto"/>
        </w:rPr>
      </w:pPr>
      <w:bookmarkStart w:id="4" w:name="_Toc61259814"/>
      <w:r>
        <w:rPr>
          <w:rFonts w:hint="eastAsia" w:ascii="宋体" w:hAnsi="宋体" w:eastAsia="宋体" w:cs="宋体"/>
          <w:color w:val="auto"/>
        </w:rPr>
        <w:t>投标人须知前附表（本表是对供应商须知的补充和修改，如有矛盾以本表为准）</w:t>
      </w:r>
      <w:bookmarkEnd w:id="4"/>
    </w:p>
    <w:tbl>
      <w:tblPr>
        <w:tblStyle w:val="7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70"/>
        <w:gridCol w:w="6448"/>
      </w:tblGrid>
      <w:tr w14:paraId="7688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655" w:type="dxa"/>
            <w:vAlign w:val="center"/>
          </w:tcPr>
          <w:p w14:paraId="2BD80C9E">
            <w:pPr>
              <w:autoSpaceDE w:val="0"/>
              <w:autoSpaceDN w:val="0"/>
              <w:adjustRightInd w:val="0"/>
              <w:snapToGrid w:val="0"/>
              <w:spacing w:line="30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序号</w:t>
            </w:r>
          </w:p>
        </w:tc>
        <w:tc>
          <w:tcPr>
            <w:tcW w:w="2170" w:type="dxa"/>
            <w:vAlign w:val="center"/>
          </w:tcPr>
          <w:p w14:paraId="2754C2C3">
            <w:pPr>
              <w:autoSpaceDE w:val="0"/>
              <w:autoSpaceDN w:val="0"/>
              <w:adjustRightInd w:val="0"/>
              <w:snapToGrid w:val="0"/>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名 称</w:t>
            </w:r>
          </w:p>
        </w:tc>
        <w:tc>
          <w:tcPr>
            <w:tcW w:w="6448" w:type="dxa"/>
            <w:vAlign w:val="center"/>
          </w:tcPr>
          <w:p w14:paraId="771365EB">
            <w:pPr>
              <w:autoSpaceDE w:val="0"/>
              <w:autoSpaceDN w:val="0"/>
              <w:adjustRightInd w:val="0"/>
              <w:snapToGrid w:val="0"/>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编 列 内 容</w:t>
            </w:r>
          </w:p>
        </w:tc>
      </w:tr>
      <w:tr w14:paraId="0F04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697E1AB">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2170" w:type="dxa"/>
            <w:vAlign w:val="center"/>
          </w:tcPr>
          <w:p w14:paraId="2B852882">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采购人</w:t>
            </w:r>
          </w:p>
        </w:tc>
        <w:tc>
          <w:tcPr>
            <w:tcW w:w="6448" w:type="dxa"/>
            <w:vAlign w:val="center"/>
          </w:tcPr>
          <w:p w14:paraId="63CDB27C">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名称：温州市龙湾区综合行政执法局</w:t>
            </w:r>
          </w:p>
          <w:p w14:paraId="293A4860">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地址：温州市龙湾区永中街道</w:t>
            </w:r>
            <w:r>
              <w:rPr>
                <w:rFonts w:hint="eastAsia" w:ascii="宋体" w:hAnsi="宋体" w:eastAsia="宋体" w:cs="宋体"/>
                <w:color w:val="auto"/>
                <w:sz w:val="22"/>
                <w:szCs w:val="22"/>
                <w:lang w:eastAsia="zh-CN"/>
              </w:rPr>
              <w:t>升平路</w:t>
            </w:r>
            <w:r>
              <w:rPr>
                <w:rFonts w:hint="eastAsia" w:ascii="宋体" w:hAnsi="宋体" w:eastAsia="宋体" w:cs="宋体"/>
                <w:color w:val="auto"/>
                <w:sz w:val="22"/>
                <w:szCs w:val="22"/>
              </w:rPr>
              <w:t>77号龙湾便民服务中心5-6楼</w:t>
            </w:r>
          </w:p>
          <w:p w14:paraId="5212EA58">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项目联系人（询问）：王女士 </w:t>
            </w:r>
          </w:p>
          <w:p w14:paraId="58F1CA15">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项目联系方式（询问）：</w:t>
            </w:r>
            <w:r>
              <w:rPr>
                <w:rFonts w:hint="eastAsia" w:ascii="宋体" w:hAnsi="宋体" w:cs="宋体"/>
                <w:color w:val="auto"/>
                <w:szCs w:val="21"/>
                <w:lang w:val="en-US" w:eastAsia="zh-CN"/>
              </w:rPr>
              <w:t>0577-86969778</w:t>
            </w:r>
            <w:r>
              <w:rPr>
                <w:rFonts w:hint="eastAsia" w:ascii="宋体" w:hAnsi="宋体" w:eastAsia="宋体" w:cs="宋体"/>
                <w:color w:val="auto"/>
                <w:sz w:val="22"/>
                <w:szCs w:val="22"/>
              </w:rPr>
              <w:t xml:space="preserve"> </w:t>
            </w:r>
          </w:p>
          <w:p w14:paraId="7B358A53">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质疑联系人：</w:t>
            </w:r>
            <w:r>
              <w:rPr>
                <w:rFonts w:hint="eastAsia" w:ascii="宋体" w:hAnsi="宋体" w:eastAsia="宋体" w:cs="宋体"/>
                <w:color w:val="auto"/>
                <w:sz w:val="22"/>
                <w:szCs w:val="22"/>
                <w:lang w:eastAsia="zh-CN"/>
              </w:rPr>
              <w:t>王女士</w:t>
            </w:r>
          </w:p>
          <w:p w14:paraId="5A0CCA87">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质疑联系方式：</w:t>
            </w:r>
            <w:r>
              <w:rPr>
                <w:rFonts w:hint="eastAsia" w:ascii="宋体" w:hAnsi="宋体" w:cs="宋体"/>
                <w:color w:val="auto"/>
                <w:szCs w:val="21"/>
                <w:lang w:val="en-US" w:eastAsia="zh-CN"/>
              </w:rPr>
              <w:t>0577-86969778</w:t>
            </w:r>
            <w:r>
              <w:rPr>
                <w:rFonts w:hint="eastAsia" w:ascii="宋体" w:hAnsi="宋体" w:eastAsia="宋体" w:cs="宋体"/>
                <w:color w:val="auto"/>
                <w:sz w:val="22"/>
                <w:szCs w:val="22"/>
              </w:rPr>
              <w:t xml:space="preserve"> </w:t>
            </w:r>
          </w:p>
        </w:tc>
      </w:tr>
      <w:tr w14:paraId="1148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91D0C2C">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2170" w:type="dxa"/>
            <w:vAlign w:val="center"/>
          </w:tcPr>
          <w:p w14:paraId="0F57EB04">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采购代理机构</w:t>
            </w:r>
          </w:p>
        </w:tc>
        <w:tc>
          <w:tcPr>
            <w:tcW w:w="6448" w:type="dxa"/>
            <w:vAlign w:val="center"/>
          </w:tcPr>
          <w:p w14:paraId="05783203">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名    称：</w:t>
            </w: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 xml:space="preserve">             </w:t>
            </w:r>
          </w:p>
          <w:p w14:paraId="42E81D89">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地    址：</w:t>
            </w:r>
            <w:r>
              <w:rPr>
                <w:rFonts w:hint="eastAsia" w:ascii="宋体" w:hAnsi="宋体" w:eastAsia="宋体" w:cs="宋体"/>
                <w:color w:val="auto"/>
                <w:sz w:val="22"/>
                <w:szCs w:val="22"/>
                <w:lang w:eastAsia="zh-CN"/>
              </w:rPr>
              <w:t>温州市车站大道大诚商厦E幢702室</w:t>
            </w:r>
          </w:p>
          <w:p w14:paraId="3706E101">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传    真：0577-</w:t>
            </w:r>
            <w:r>
              <w:rPr>
                <w:rFonts w:hint="eastAsia" w:ascii="宋体" w:hAnsi="宋体" w:eastAsia="宋体" w:cs="宋体"/>
                <w:color w:val="auto"/>
                <w:sz w:val="22"/>
                <w:szCs w:val="22"/>
                <w:lang w:eastAsia="zh-CN"/>
              </w:rPr>
              <w:t>88370255</w:t>
            </w:r>
            <w:r>
              <w:rPr>
                <w:rFonts w:hint="eastAsia" w:ascii="宋体" w:hAnsi="宋体" w:eastAsia="宋体" w:cs="宋体"/>
                <w:color w:val="auto"/>
                <w:sz w:val="22"/>
                <w:szCs w:val="22"/>
              </w:rPr>
              <w:t xml:space="preserve">       </w:t>
            </w:r>
          </w:p>
          <w:p w14:paraId="5A9CE9FE">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项目联系人（询问）：</w:t>
            </w:r>
            <w:r>
              <w:rPr>
                <w:rFonts w:hint="eastAsia" w:ascii="宋体" w:hAnsi="宋体" w:eastAsia="宋体" w:cs="宋体"/>
                <w:color w:val="auto"/>
                <w:sz w:val="22"/>
                <w:szCs w:val="22"/>
                <w:lang w:eastAsia="zh-CN"/>
              </w:rPr>
              <w:t>王雨、郑凯挺</w:t>
            </w:r>
          </w:p>
          <w:p w14:paraId="2A5AD2CB">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项目联系方式（询问）：</w:t>
            </w:r>
            <w:r>
              <w:rPr>
                <w:rFonts w:hint="eastAsia" w:ascii="宋体" w:hAnsi="宋体" w:eastAsia="宋体" w:cs="宋体"/>
                <w:color w:val="auto"/>
                <w:sz w:val="22"/>
                <w:szCs w:val="22"/>
                <w:lang w:eastAsia="zh-CN"/>
              </w:rPr>
              <w:t>0577-88370285/13634235000</w:t>
            </w:r>
          </w:p>
          <w:p w14:paraId="022ED420">
            <w:pPr>
              <w:widowControl/>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rPr>
              <w:t>质疑联系人：</w:t>
            </w:r>
            <w:r>
              <w:rPr>
                <w:rFonts w:hint="eastAsia" w:ascii="宋体" w:hAnsi="宋体" w:eastAsia="宋体" w:cs="宋体"/>
                <w:color w:val="auto"/>
                <w:sz w:val="22"/>
                <w:szCs w:val="22"/>
                <w:lang w:eastAsia="zh-CN"/>
              </w:rPr>
              <w:t>金奇云</w:t>
            </w:r>
            <w:r>
              <w:rPr>
                <w:rFonts w:hint="eastAsia" w:ascii="宋体" w:hAnsi="宋体" w:eastAsia="宋体" w:cs="宋体"/>
                <w:color w:val="auto"/>
                <w:sz w:val="22"/>
                <w:szCs w:val="22"/>
              </w:rPr>
              <w:t xml:space="preserve"> </w:t>
            </w:r>
          </w:p>
          <w:p w14:paraId="25949701">
            <w:pPr>
              <w:widowControl/>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质疑联系方式：</w:t>
            </w:r>
            <w:r>
              <w:rPr>
                <w:rFonts w:hint="eastAsia" w:ascii="宋体" w:hAnsi="宋体" w:eastAsia="宋体" w:cs="宋体"/>
                <w:color w:val="auto"/>
                <w:sz w:val="22"/>
                <w:szCs w:val="22"/>
                <w:lang w:eastAsia="zh-CN"/>
              </w:rPr>
              <w:t>0577-88370285</w:t>
            </w:r>
          </w:p>
        </w:tc>
      </w:tr>
      <w:tr w14:paraId="1D35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5" w:type="dxa"/>
            <w:vAlign w:val="center"/>
          </w:tcPr>
          <w:p w14:paraId="33A9C11A">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2170" w:type="dxa"/>
            <w:vAlign w:val="center"/>
          </w:tcPr>
          <w:p w14:paraId="4D167819">
            <w:pPr>
              <w:autoSpaceDE w:val="0"/>
              <w:autoSpaceDN w:val="0"/>
              <w:adjustRightInd w:val="0"/>
              <w:snapToGrid w:val="0"/>
              <w:spacing w:line="32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采购项目名称</w:t>
            </w:r>
            <w:r>
              <w:rPr>
                <w:rFonts w:hint="eastAsia" w:ascii="宋体" w:hAnsi="宋体" w:cs="宋体"/>
                <w:color w:val="auto"/>
                <w:kern w:val="0"/>
                <w:sz w:val="22"/>
                <w:szCs w:val="22"/>
                <w:lang w:eastAsia="zh-CN"/>
              </w:rPr>
              <w:t>及编号</w:t>
            </w:r>
          </w:p>
        </w:tc>
        <w:tc>
          <w:tcPr>
            <w:tcW w:w="6448" w:type="dxa"/>
            <w:vAlign w:val="center"/>
          </w:tcPr>
          <w:p w14:paraId="5DC74E5B">
            <w:pPr>
              <w:autoSpaceDE w:val="0"/>
              <w:autoSpaceDN w:val="0"/>
              <w:adjustRightInd w:val="0"/>
              <w:snapToGrid w:val="0"/>
              <w:spacing w:line="320" w:lineRule="exac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项目名称：</w:t>
            </w:r>
            <w:r>
              <w:rPr>
                <w:rFonts w:hint="eastAsia" w:ascii="宋体" w:hAnsi="宋体" w:eastAsia="宋体" w:cs="宋体"/>
                <w:color w:val="auto"/>
                <w:sz w:val="22"/>
                <w:szCs w:val="22"/>
                <w:lang w:eastAsia="zh-CN"/>
              </w:rPr>
              <w:t>2025年龙湾区综合行政执法局制式服装采购</w:t>
            </w:r>
          </w:p>
          <w:p w14:paraId="0C7A1D40">
            <w:pPr>
              <w:autoSpaceDE w:val="0"/>
              <w:autoSpaceDN w:val="0"/>
              <w:adjustRightInd w:val="0"/>
              <w:snapToGrid w:val="0"/>
              <w:spacing w:line="320" w:lineRule="exac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项目编号：wzxc-20250701</w:t>
            </w:r>
          </w:p>
        </w:tc>
      </w:tr>
      <w:tr w14:paraId="3936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55" w:type="dxa"/>
            <w:vAlign w:val="center"/>
          </w:tcPr>
          <w:p w14:paraId="40711F6A">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2170" w:type="dxa"/>
            <w:vAlign w:val="center"/>
          </w:tcPr>
          <w:p w14:paraId="6C429546">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color w:val="auto"/>
                <w:kern w:val="0"/>
                <w:sz w:val="22"/>
                <w:szCs w:val="22"/>
              </w:rPr>
              <w:t>采购预算金额</w:t>
            </w:r>
          </w:p>
        </w:tc>
        <w:tc>
          <w:tcPr>
            <w:tcW w:w="6448" w:type="dxa"/>
            <w:vAlign w:val="center"/>
          </w:tcPr>
          <w:p w14:paraId="03D9DE99">
            <w:pPr>
              <w:spacing w:line="320" w:lineRule="exact"/>
              <w:rPr>
                <w:rFonts w:hint="eastAsia" w:ascii="宋体" w:hAnsi="宋体" w:eastAsia="宋体" w:cs="宋体"/>
                <w:color w:val="auto"/>
                <w:sz w:val="22"/>
                <w:szCs w:val="22"/>
              </w:rPr>
            </w:pPr>
            <w:r>
              <w:rPr>
                <w:rFonts w:hint="eastAsia" w:ascii="宋体" w:hAnsi="宋体" w:eastAsia="宋体" w:cs="宋体"/>
                <w:b/>
                <w:bCs/>
                <w:color w:val="auto"/>
                <w:kern w:val="36"/>
                <w:sz w:val="22"/>
                <w:szCs w:val="22"/>
              </w:rPr>
              <w:t>预算及最高限价</w:t>
            </w:r>
            <w:r>
              <w:rPr>
                <w:rFonts w:hint="eastAsia" w:ascii="宋体" w:hAnsi="宋体" w:eastAsia="宋体" w:cs="宋体"/>
                <w:b/>
                <w:bCs/>
                <w:color w:val="auto"/>
                <w:sz w:val="22"/>
                <w:szCs w:val="22"/>
                <w:u w:val="single"/>
                <w:lang w:eastAsia="zh-CN"/>
              </w:rPr>
              <w:t>1158000</w:t>
            </w:r>
            <w:r>
              <w:rPr>
                <w:rFonts w:hint="eastAsia" w:ascii="宋体" w:hAnsi="宋体" w:eastAsia="宋体" w:cs="宋体"/>
                <w:b/>
                <w:bCs/>
                <w:color w:val="auto"/>
                <w:kern w:val="36"/>
                <w:sz w:val="22"/>
                <w:szCs w:val="22"/>
              </w:rPr>
              <w:t>元，供应商的总报价高于最高限</w:t>
            </w:r>
            <w:r>
              <w:rPr>
                <w:rFonts w:hint="eastAsia" w:ascii="宋体" w:hAnsi="宋体" w:eastAsia="宋体" w:cs="宋体"/>
                <w:b/>
                <w:color w:val="auto"/>
                <w:sz w:val="22"/>
                <w:szCs w:val="22"/>
              </w:rPr>
              <w:t>价的按无效报价处理。</w:t>
            </w:r>
          </w:p>
        </w:tc>
      </w:tr>
      <w:tr w14:paraId="0243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55" w:type="dxa"/>
            <w:vAlign w:val="center"/>
          </w:tcPr>
          <w:p w14:paraId="2476857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2170" w:type="dxa"/>
            <w:vAlign w:val="center"/>
          </w:tcPr>
          <w:p w14:paraId="7606E1C8">
            <w:pPr>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▲供货</w:t>
            </w:r>
            <w:r>
              <w:rPr>
                <w:rFonts w:hint="eastAsia" w:ascii="宋体" w:hAnsi="宋体" w:eastAsia="宋体" w:cs="宋体"/>
                <w:b/>
                <w:color w:val="auto"/>
                <w:kern w:val="0"/>
                <w:sz w:val="22"/>
                <w:szCs w:val="22"/>
              </w:rPr>
              <w:t>期</w:t>
            </w:r>
          </w:p>
        </w:tc>
        <w:tc>
          <w:tcPr>
            <w:tcW w:w="6448" w:type="dxa"/>
            <w:vAlign w:val="center"/>
          </w:tcPr>
          <w:p w14:paraId="5AF097D7">
            <w:pPr>
              <w:spacing w:line="32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服务期：</w:t>
            </w:r>
            <w:r>
              <w:rPr>
                <w:rFonts w:hint="eastAsia" w:ascii="宋体" w:hAnsi="宋体" w:eastAsia="宋体" w:cs="宋体"/>
                <w:b/>
                <w:color w:val="auto"/>
                <w:sz w:val="22"/>
                <w:szCs w:val="22"/>
                <w:lang w:val="en-US" w:eastAsia="zh-CN"/>
              </w:rPr>
              <w:t>1年</w:t>
            </w:r>
            <w:r>
              <w:rPr>
                <w:rFonts w:hint="eastAsia" w:ascii="宋体" w:hAnsi="宋体" w:eastAsia="宋体" w:cs="宋体"/>
                <w:b/>
                <w:color w:val="auto"/>
                <w:sz w:val="22"/>
                <w:szCs w:val="22"/>
              </w:rPr>
              <w:t>（自合同签订之日开始起算。若服务期限未满，项目采购金额累计达到预算价时，采购人有权提前终止）</w:t>
            </w:r>
          </w:p>
          <w:p w14:paraId="586A3F83">
            <w:pPr>
              <w:spacing w:line="320" w:lineRule="exact"/>
              <w:rPr>
                <w:rFonts w:hint="eastAsia" w:ascii="宋体" w:hAnsi="宋体" w:eastAsia="宋体" w:cs="宋体"/>
                <w:b/>
                <w:bCs/>
                <w:color w:val="auto"/>
                <w:kern w:val="36"/>
                <w:sz w:val="22"/>
                <w:szCs w:val="22"/>
                <w:u w:val="single"/>
              </w:rPr>
            </w:pPr>
            <w:r>
              <w:rPr>
                <w:rFonts w:hint="eastAsia" w:ascii="宋体" w:hAnsi="宋体" w:eastAsia="宋体" w:cs="宋体"/>
                <w:b/>
                <w:color w:val="auto"/>
                <w:sz w:val="22"/>
                <w:szCs w:val="22"/>
              </w:rPr>
              <w:t>供货期：分批订货；接到采购人下单通知3日内，无偿派人上门测量人员尺寸，5个工作日内量体完毕，30日历天内供货到采购人指定地点，并通过采购人验收。</w:t>
            </w:r>
          </w:p>
        </w:tc>
      </w:tr>
      <w:tr w14:paraId="6707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5" w:type="dxa"/>
            <w:vAlign w:val="center"/>
          </w:tcPr>
          <w:p w14:paraId="1118FC06">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2170" w:type="dxa"/>
            <w:vAlign w:val="center"/>
          </w:tcPr>
          <w:p w14:paraId="7A636A20">
            <w:pPr>
              <w:autoSpaceDE w:val="0"/>
              <w:autoSpaceDN w:val="0"/>
              <w:adjustRightInd w:val="0"/>
              <w:snapToGrid w:val="0"/>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b/>
                <w:color w:val="auto"/>
                <w:kern w:val="0"/>
                <w:sz w:val="22"/>
                <w:szCs w:val="22"/>
              </w:rPr>
              <w:t>采购范围</w:t>
            </w:r>
          </w:p>
        </w:tc>
        <w:tc>
          <w:tcPr>
            <w:tcW w:w="6448" w:type="dxa"/>
            <w:vAlign w:val="center"/>
          </w:tcPr>
          <w:p w14:paraId="3D0DE8AD">
            <w:pPr>
              <w:widowControl/>
              <w:spacing w:before="60" w:after="60" w:line="320" w:lineRule="exact"/>
              <w:ind w:left="-63" w:leftChars="-30" w:right="-63" w:rightChars="-30"/>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详见招标文件要求</w:t>
            </w:r>
          </w:p>
        </w:tc>
      </w:tr>
      <w:tr w14:paraId="2985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655" w:type="dxa"/>
            <w:vAlign w:val="center"/>
          </w:tcPr>
          <w:p w14:paraId="09FCB9F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2170" w:type="dxa"/>
            <w:vAlign w:val="center"/>
          </w:tcPr>
          <w:p w14:paraId="21DEFF0F">
            <w:pPr>
              <w:autoSpaceDE w:val="0"/>
              <w:autoSpaceDN w:val="0"/>
              <w:adjustRightInd w:val="0"/>
              <w:snapToGrid w:val="0"/>
              <w:spacing w:line="32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▲供应商资格要求</w:t>
            </w:r>
          </w:p>
        </w:tc>
        <w:tc>
          <w:tcPr>
            <w:tcW w:w="6448" w:type="dxa"/>
            <w:vAlign w:val="center"/>
          </w:tcPr>
          <w:p w14:paraId="1DFCA036">
            <w:pPr>
              <w:tabs>
                <w:tab w:val="left" w:pos="1701"/>
              </w:tabs>
              <w:autoSpaceDE w:val="0"/>
              <w:autoSpaceDN w:val="0"/>
              <w:adjustRightInd w:val="0"/>
              <w:snapToGrid w:val="0"/>
              <w:spacing w:line="320" w:lineRule="exact"/>
              <w:jc w:val="left"/>
              <w:rPr>
                <w:rFonts w:hint="eastAsia" w:ascii="宋体" w:hAnsi="宋体" w:eastAsia="宋体" w:cs="宋体"/>
                <w:b/>
                <w:color w:val="auto"/>
                <w:kern w:val="0"/>
                <w:sz w:val="22"/>
                <w:szCs w:val="22"/>
                <w:shd w:val="clear" w:color="auto" w:fill="FFFFFF"/>
              </w:rPr>
            </w:pPr>
            <w:r>
              <w:rPr>
                <w:rFonts w:hint="eastAsia" w:ascii="宋体" w:hAnsi="宋体" w:eastAsia="宋体" w:cs="宋体"/>
                <w:b/>
                <w:color w:val="auto"/>
                <w:kern w:val="0"/>
                <w:sz w:val="22"/>
                <w:szCs w:val="22"/>
                <w:shd w:val="clear" w:color="auto" w:fill="FFFFFF"/>
              </w:rPr>
              <w:t>详见“招标公告”</w:t>
            </w:r>
          </w:p>
        </w:tc>
      </w:tr>
      <w:tr w14:paraId="1AB7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5" w:type="dxa"/>
            <w:vAlign w:val="center"/>
          </w:tcPr>
          <w:p w14:paraId="62B97A64">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2170" w:type="dxa"/>
            <w:vAlign w:val="center"/>
          </w:tcPr>
          <w:p w14:paraId="0C57BE2C">
            <w:pPr>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b/>
                <w:color w:val="auto"/>
                <w:kern w:val="0"/>
                <w:sz w:val="22"/>
                <w:szCs w:val="22"/>
              </w:rPr>
              <w:t>是否接受联合体</w:t>
            </w:r>
          </w:p>
        </w:tc>
        <w:tc>
          <w:tcPr>
            <w:tcW w:w="6448" w:type="dxa"/>
            <w:vAlign w:val="center"/>
          </w:tcPr>
          <w:p w14:paraId="2E8254DE">
            <w:pPr>
              <w:tabs>
                <w:tab w:val="left" w:pos="1701"/>
              </w:tabs>
              <w:autoSpaceDE w:val="0"/>
              <w:autoSpaceDN w:val="0"/>
              <w:adjustRightInd w:val="0"/>
              <w:snapToGrid w:val="0"/>
              <w:spacing w:line="320" w:lineRule="exact"/>
              <w:jc w:val="left"/>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shd w:val="clear" w:color="auto" w:fill="FFFFFF"/>
              </w:rPr>
              <w:t>详见“招标公告”</w:t>
            </w:r>
          </w:p>
        </w:tc>
      </w:tr>
      <w:tr w14:paraId="3E0A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5" w:type="dxa"/>
            <w:vAlign w:val="center"/>
          </w:tcPr>
          <w:p w14:paraId="431BE0B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2170" w:type="dxa"/>
            <w:vAlign w:val="center"/>
          </w:tcPr>
          <w:p w14:paraId="57FB48F8">
            <w:pPr>
              <w:keepNext w:val="0"/>
              <w:keepLines w:val="0"/>
              <w:suppressLineNumbers w:val="0"/>
              <w:spacing w:before="0" w:beforeAutospacing="0" w:after="0" w:afterAutospacing="0"/>
              <w:ind w:left="0" w:leftChars="0" w:right="0" w:rightChars="0"/>
              <w:jc w:val="left"/>
              <w:rPr>
                <w:rFonts w:hint="eastAsia" w:ascii="宋体" w:hAnsi="宋体" w:eastAsia="宋体" w:cs="宋体"/>
                <w:b/>
                <w:bCs/>
                <w:color w:val="auto"/>
                <w:kern w:val="0"/>
                <w:sz w:val="22"/>
                <w:szCs w:val="22"/>
                <w:lang w:val="zh-CN"/>
              </w:rPr>
            </w:pPr>
            <w:r>
              <w:rPr>
                <w:rFonts w:hint="eastAsia" w:ascii="宋体" w:hAnsi="宋体" w:eastAsia="宋体" w:cs="宋体"/>
                <w:b/>
                <w:bCs/>
                <w:color w:val="auto"/>
                <w:sz w:val="22"/>
                <w:szCs w:val="22"/>
                <w:highlight w:val="none"/>
              </w:rPr>
              <w:t>▲供应商信用查询</w:t>
            </w:r>
          </w:p>
        </w:tc>
        <w:tc>
          <w:tcPr>
            <w:tcW w:w="6448" w:type="dxa"/>
            <w:vAlign w:val="center"/>
          </w:tcPr>
          <w:p w14:paraId="1EA5217E">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（1）供应商信用信息查询的查询渠道：“信用中国”(https：//www.creditchina.gov.cn/)；“中国政府采购网”（http://www.ccgp.gov.cn/）；</w:t>
            </w:r>
          </w:p>
          <w:p w14:paraId="0CBCBD5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（2）供应商信用信息查询截止时点：本项目</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响应文件递交截止时间。</w:t>
            </w:r>
          </w:p>
          <w:p w14:paraId="1DD0402C">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14:paraId="5E806997">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14:paraId="3FE0E8BB">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列入</w:t>
            </w:r>
            <w:r>
              <w:rPr>
                <w:rFonts w:hint="eastAsia" w:ascii="宋体" w:hAnsi="宋体" w:eastAsia="宋体" w:cs="宋体"/>
                <w:color w:val="auto"/>
                <w:kern w:val="0"/>
                <w:sz w:val="22"/>
                <w:szCs w:val="22"/>
                <w:highlight w:val="none"/>
              </w:rPr>
              <w:t>失信被执行人名单</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税收违法</w:t>
            </w:r>
            <w:r>
              <w:rPr>
                <w:rFonts w:hint="eastAsia" w:ascii="宋体" w:hAnsi="宋体" w:eastAsia="宋体" w:cs="宋体"/>
                <w:color w:val="auto"/>
                <w:kern w:val="0"/>
                <w:sz w:val="22"/>
                <w:szCs w:val="22"/>
                <w:highlight w:val="none"/>
                <w:lang w:val="en-US" w:eastAsia="zh-CN"/>
              </w:rPr>
              <w:t>黑</w:t>
            </w:r>
            <w:r>
              <w:rPr>
                <w:rFonts w:hint="eastAsia" w:ascii="宋体" w:hAnsi="宋体" w:eastAsia="宋体" w:cs="宋体"/>
                <w:color w:val="auto"/>
                <w:kern w:val="0"/>
                <w:sz w:val="22"/>
                <w:szCs w:val="22"/>
                <w:highlight w:val="none"/>
              </w:rPr>
              <w:t>名单</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将拒绝其参与本次</w:t>
            </w:r>
            <w:r>
              <w:rPr>
                <w:rFonts w:hint="eastAsia" w:ascii="宋体" w:hAnsi="宋体" w:eastAsia="宋体" w:cs="宋体"/>
                <w:color w:val="auto"/>
                <w:kern w:val="0"/>
                <w:sz w:val="22"/>
                <w:szCs w:val="22"/>
                <w:highlight w:val="none"/>
                <w:lang w:val="en-US" w:eastAsia="zh-CN"/>
              </w:rPr>
              <w:t>国企</w:t>
            </w:r>
            <w:r>
              <w:rPr>
                <w:rFonts w:hint="eastAsia" w:ascii="宋体" w:hAnsi="宋体" w:eastAsia="宋体" w:cs="宋体"/>
                <w:color w:val="auto"/>
                <w:kern w:val="0"/>
                <w:sz w:val="22"/>
                <w:szCs w:val="22"/>
                <w:highlight w:val="none"/>
              </w:rPr>
              <w:t>采购活动</w:t>
            </w:r>
            <w:r>
              <w:rPr>
                <w:rFonts w:hint="eastAsia" w:ascii="宋体" w:hAnsi="宋体" w:eastAsia="宋体" w:cs="宋体"/>
                <w:color w:val="auto"/>
                <w:sz w:val="22"/>
                <w:szCs w:val="22"/>
                <w:highlight w:val="none"/>
              </w:rPr>
              <w:t>；</w:t>
            </w:r>
          </w:p>
          <w:p w14:paraId="76AA6E6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w:t>
            </w:r>
            <w:r>
              <w:rPr>
                <w:rFonts w:hint="eastAsia" w:ascii="宋体" w:hAnsi="宋体" w:eastAsia="宋体" w:cs="宋体"/>
                <w:color w:val="auto"/>
                <w:sz w:val="22"/>
                <w:szCs w:val="22"/>
                <w:highlight w:val="none"/>
                <w:lang w:val="en-US" w:eastAsia="zh-CN"/>
              </w:rPr>
              <w:t>在</w:t>
            </w:r>
            <w:r>
              <w:rPr>
                <w:rFonts w:hint="eastAsia" w:ascii="宋体" w:hAnsi="宋体" w:eastAsia="宋体" w:cs="宋体"/>
                <w:color w:val="auto"/>
                <w:sz w:val="22"/>
                <w:szCs w:val="22"/>
                <w:highlight w:val="none"/>
              </w:rPr>
              <w:t>“中国政府采购网”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被</w:t>
            </w:r>
            <w:r>
              <w:rPr>
                <w:rFonts w:hint="eastAsia" w:ascii="宋体" w:hAnsi="宋体" w:eastAsia="宋体" w:cs="宋体"/>
                <w:color w:val="auto"/>
                <w:sz w:val="22"/>
                <w:szCs w:val="22"/>
                <w:highlight w:val="none"/>
              </w:rPr>
              <w:t>列入</w:t>
            </w:r>
            <w:r>
              <w:rPr>
                <w:rFonts w:hint="eastAsia" w:ascii="宋体" w:hAnsi="宋体" w:eastAsia="宋体" w:cs="宋体"/>
                <w:color w:val="auto"/>
                <w:kern w:val="0"/>
                <w:sz w:val="22"/>
                <w:szCs w:val="22"/>
                <w:highlight w:val="none"/>
              </w:rPr>
              <w:t>政府采购严重违法失信行为记录名单</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将拒绝其参与本次政府采购活动</w:t>
            </w:r>
            <w:r>
              <w:rPr>
                <w:rFonts w:hint="eastAsia" w:ascii="宋体" w:hAnsi="宋体" w:eastAsia="宋体" w:cs="宋体"/>
                <w:color w:val="auto"/>
                <w:sz w:val="22"/>
                <w:szCs w:val="22"/>
                <w:highlight w:val="none"/>
              </w:rPr>
              <w:t>。</w:t>
            </w:r>
          </w:p>
          <w:p w14:paraId="498CBB57">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2"/>
                <w:szCs w:val="22"/>
              </w:rPr>
            </w:pPr>
            <w:r>
              <w:rPr>
                <w:rFonts w:hint="eastAsia" w:ascii="宋体" w:hAnsi="宋体" w:eastAsia="宋体" w:cs="宋体"/>
                <w:color w:val="auto"/>
                <w:sz w:val="22"/>
                <w:szCs w:val="22"/>
              </w:rPr>
              <w:t>（5）</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供应商具有以上</w:t>
            </w:r>
            <w:r>
              <w:rPr>
                <w:rFonts w:hint="eastAsia" w:ascii="宋体" w:hAnsi="宋体" w:eastAsia="宋体" w:cs="宋体"/>
                <w:color w:val="auto"/>
                <w:sz w:val="22"/>
                <w:szCs w:val="22"/>
                <w:lang w:val="en-US" w:eastAsia="zh-CN"/>
              </w:rPr>
              <w:t>第</w:t>
            </w:r>
            <w:r>
              <w:rPr>
                <w:rFonts w:hint="eastAsia" w:ascii="宋体" w:hAnsi="宋体" w:eastAsia="宋体" w:cs="宋体"/>
                <w:color w:val="auto"/>
                <w:sz w:val="22"/>
                <w:szCs w:val="22"/>
              </w:rPr>
              <w:t>（4）</w:t>
            </w:r>
            <w:r>
              <w:rPr>
                <w:rFonts w:hint="eastAsia" w:ascii="宋体" w:hAnsi="宋体" w:eastAsia="宋体" w:cs="宋体"/>
                <w:color w:val="auto"/>
                <w:sz w:val="22"/>
                <w:szCs w:val="22"/>
                <w:lang w:val="en-US" w:eastAsia="zh-CN"/>
              </w:rPr>
              <w:t>点</w:t>
            </w:r>
            <w:r>
              <w:rPr>
                <w:rFonts w:hint="eastAsia" w:ascii="宋体" w:hAnsi="宋体" w:eastAsia="宋体" w:cs="宋体"/>
                <w:color w:val="auto"/>
                <w:sz w:val="22"/>
                <w:szCs w:val="22"/>
              </w:rPr>
              <w:t>所述信息记录的，其投标</w:t>
            </w:r>
            <w:r>
              <w:rPr>
                <w:rFonts w:hint="eastAsia" w:ascii="宋体" w:hAnsi="宋体" w:eastAsia="宋体" w:cs="宋体"/>
                <w:color w:val="auto"/>
                <w:sz w:val="22"/>
                <w:szCs w:val="22"/>
                <w:lang w:val="en-US" w:eastAsia="zh-CN"/>
              </w:rPr>
              <w:t>按废标</w:t>
            </w:r>
            <w:r>
              <w:rPr>
                <w:rFonts w:hint="eastAsia" w:ascii="宋体" w:hAnsi="宋体" w:eastAsia="宋体" w:cs="宋体"/>
                <w:color w:val="auto"/>
                <w:sz w:val="22"/>
                <w:szCs w:val="22"/>
              </w:rPr>
              <w:t>处理。</w:t>
            </w:r>
          </w:p>
        </w:tc>
      </w:tr>
      <w:tr w14:paraId="52AC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5" w:type="dxa"/>
            <w:vAlign w:val="center"/>
          </w:tcPr>
          <w:p w14:paraId="43E6477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10</w:t>
            </w:r>
          </w:p>
        </w:tc>
        <w:tc>
          <w:tcPr>
            <w:tcW w:w="2170" w:type="dxa"/>
            <w:vAlign w:val="center"/>
          </w:tcPr>
          <w:p w14:paraId="19DEE12F">
            <w:pPr>
              <w:autoSpaceDE w:val="0"/>
              <w:autoSpaceDN w:val="0"/>
              <w:adjustRightInd w:val="0"/>
              <w:snapToGrid w:val="0"/>
              <w:spacing w:line="32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分包</w:t>
            </w:r>
            <w:r>
              <w:rPr>
                <w:rFonts w:hint="eastAsia" w:ascii="宋体" w:hAnsi="宋体" w:cs="宋体"/>
                <w:color w:val="auto"/>
                <w:kern w:val="0"/>
                <w:sz w:val="22"/>
                <w:szCs w:val="22"/>
                <w:lang w:eastAsia="zh-CN"/>
              </w:rPr>
              <w:t>和转包</w:t>
            </w:r>
          </w:p>
        </w:tc>
        <w:tc>
          <w:tcPr>
            <w:tcW w:w="6448" w:type="dxa"/>
            <w:vAlign w:val="center"/>
          </w:tcPr>
          <w:p w14:paraId="67234F85">
            <w:pPr>
              <w:autoSpaceDE w:val="0"/>
              <w:autoSpaceDN w:val="0"/>
              <w:adjustRightInd w:val="0"/>
              <w:snapToGrid w:val="0"/>
              <w:spacing w:line="320" w:lineRule="exact"/>
              <w:rPr>
                <w:rFonts w:hint="eastAsia" w:ascii="宋体" w:hAnsi="宋体" w:eastAsia="宋体" w:cs="宋体"/>
                <w:color w:val="auto"/>
                <w:kern w:val="0"/>
                <w:sz w:val="22"/>
                <w:szCs w:val="22"/>
              </w:rPr>
            </w:pPr>
            <w:r>
              <w:rPr>
                <w:rFonts w:hint="eastAsia" w:ascii="宋体" w:hAnsi="宋体" w:eastAsia="宋体" w:cs="宋体"/>
                <w:snapToGrid w:val="0"/>
                <w:color w:val="auto"/>
                <w:sz w:val="22"/>
                <w:szCs w:val="22"/>
              </w:rPr>
              <w:sym w:font="Wingdings" w:char="F0FE"/>
            </w:r>
            <w:r>
              <w:rPr>
                <w:rFonts w:hint="eastAsia" w:ascii="宋体" w:hAnsi="宋体" w:eastAsia="宋体" w:cs="宋体"/>
                <w:snapToGrid w:val="0"/>
                <w:color w:val="auto"/>
                <w:sz w:val="22"/>
                <w:szCs w:val="22"/>
              </w:rPr>
              <w:t>未经采购人同意不允许分包</w:t>
            </w:r>
            <w:r>
              <w:rPr>
                <w:rFonts w:hint="eastAsia" w:ascii="宋体" w:hAnsi="宋体" w:cs="宋体"/>
                <w:color w:val="auto"/>
                <w:kern w:val="0"/>
                <w:sz w:val="22"/>
                <w:szCs w:val="22"/>
                <w:lang w:eastAsia="zh-CN"/>
              </w:rPr>
              <w:t>和转包</w:t>
            </w:r>
          </w:p>
        </w:tc>
      </w:tr>
      <w:tr w14:paraId="5F7E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137E2B19">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11</w:t>
            </w:r>
          </w:p>
        </w:tc>
        <w:tc>
          <w:tcPr>
            <w:tcW w:w="2170" w:type="dxa"/>
            <w:vAlign w:val="center"/>
          </w:tcPr>
          <w:p w14:paraId="149EED0D">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现场踏勘</w:t>
            </w:r>
          </w:p>
        </w:tc>
        <w:tc>
          <w:tcPr>
            <w:tcW w:w="6448" w:type="dxa"/>
            <w:vAlign w:val="center"/>
          </w:tcPr>
          <w:p w14:paraId="5CF5917E">
            <w:pPr>
              <w:spacing w:line="320" w:lineRule="exact"/>
              <w:rPr>
                <w:rFonts w:hint="eastAsia" w:ascii="宋体" w:hAnsi="宋体" w:eastAsia="宋体" w:cs="宋体"/>
                <w:color w:val="auto"/>
                <w:kern w:val="0"/>
                <w:sz w:val="22"/>
                <w:szCs w:val="22"/>
              </w:rPr>
            </w:pPr>
            <w:r>
              <w:rPr>
                <w:rFonts w:hint="eastAsia" w:ascii="宋体" w:hAnsi="宋体" w:eastAsia="宋体" w:cs="宋体"/>
                <w:snapToGrid w:val="0"/>
                <w:color w:val="auto"/>
                <w:sz w:val="22"/>
                <w:szCs w:val="22"/>
              </w:rPr>
              <w:sym w:font="Wingdings" w:char="F0FE"/>
            </w:r>
            <w:r>
              <w:rPr>
                <w:rFonts w:hint="eastAsia" w:ascii="宋体" w:hAnsi="宋体" w:eastAsia="宋体" w:cs="宋体"/>
                <w:color w:val="auto"/>
                <w:kern w:val="0"/>
                <w:sz w:val="22"/>
                <w:szCs w:val="22"/>
              </w:rPr>
              <w:t>不组织。</w:t>
            </w:r>
            <w:r>
              <w:rPr>
                <w:rFonts w:hint="eastAsia" w:ascii="宋体" w:hAnsi="宋体" w:eastAsia="宋体" w:cs="宋体"/>
                <w:color w:val="auto"/>
                <w:sz w:val="22"/>
                <w:szCs w:val="22"/>
              </w:rPr>
              <w:t>因现场勘查不充分导致的报价缺失由供应商自行承担，采购人不再另行支付费用。踏勘期间发生的费用或意外导致伤亡等一切责任和损失均由供应商自行负责。</w:t>
            </w:r>
            <w:r>
              <w:rPr>
                <w:rFonts w:hint="eastAsia" w:ascii="宋体" w:hAnsi="宋体" w:eastAsia="宋体" w:cs="宋体"/>
                <w:color w:val="auto"/>
                <w:kern w:val="0"/>
                <w:sz w:val="22"/>
                <w:szCs w:val="22"/>
              </w:rPr>
              <w:t>对采购范围及技术要求予以进一步明确，但踏勘期间发生的费用或意外导致伤亡等一切责任和损失均由供应商自行负责。</w:t>
            </w:r>
          </w:p>
        </w:tc>
      </w:tr>
      <w:tr w14:paraId="5CA9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04EAF3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12</w:t>
            </w:r>
          </w:p>
        </w:tc>
        <w:tc>
          <w:tcPr>
            <w:tcW w:w="2170" w:type="dxa"/>
            <w:vAlign w:val="center"/>
          </w:tcPr>
          <w:p w14:paraId="1A0C4815">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供应商提出疑问或要求澄清的截止时间</w:t>
            </w:r>
          </w:p>
        </w:tc>
        <w:tc>
          <w:tcPr>
            <w:tcW w:w="6448" w:type="dxa"/>
            <w:vAlign w:val="center"/>
          </w:tcPr>
          <w:p w14:paraId="1C87099D">
            <w:pPr>
              <w:autoSpaceDE w:val="0"/>
              <w:autoSpaceDN w:val="0"/>
              <w:adjustRightInd w:val="0"/>
              <w:snapToGrid w:val="0"/>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在</w:t>
            </w:r>
            <w:r>
              <w:rPr>
                <w:rFonts w:hint="eastAsia" w:ascii="宋体" w:hAnsi="宋体" w:eastAsia="宋体" w:cs="宋体"/>
                <w:color w:val="auto"/>
                <w:sz w:val="22"/>
                <w:szCs w:val="22"/>
              </w:rPr>
              <w:t>《中华人民共和国政府采购法》</w:t>
            </w:r>
            <w:r>
              <w:rPr>
                <w:rFonts w:hint="eastAsia" w:ascii="宋体" w:hAnsi="宋体" w:eastAsia="宋体" w:cs="宋体"/>
                <w:color w:val="auto"/>
                <w:kern w:val="0"/>
                <w:sz w:val="22"/>
                <w:szCs w:val="22"/>
              </w:rPr>
              <w:t>规定的时间前提出，以书面形式扫描件及电子版word形式向采购代理机构提出，发送至邮箱</w:t>
            </w:r>
            <w:r>
              <w:rPr>
                <w:rFonts w:hint="eastAsia" w:ascii="宋体" w:hAnsi="宋体" w:eastAsia="宋体" w:cs="宋体"/>
                <w:color w:val="auto"/>
                <w:kern w:val="0"/>
                <w:sz w:val="22"/>
                <w:szCs w:val="22"/>
                <w:lang w:eastAsia="zh-CN"/>
              </w:rPr>
              <w:t>1589009783</w:t>
            </w:r>
            <w:r>
              <w:rPr>
                <w:rFonts w:hint="eastAsia" w:ascii="宋体" w:hAnsi="宋体" w:eastAsia="宋体" w:cs="宋体"/>
                <w:color w:val="auto"/>
                <w:kern w:val="0"/>
                <w:sz w:val="22"/>
                <w:szCs w:val="22"/>
              </w:rPr>
              <w:t>@qq.com。</w:t>
            </w:r>
          </w:p>
        </w:tc>
      </w:tr>
      <w:tr w14:paraId="19BE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5" w:type="dxa"/>
            <w:vAlign w:val="center"/>
          </w:tcPr>
          <w:p w14:paraId="4DCBF77A">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13</w:t>
            </w:r>
          </w:p>
        </w:tc>
        <w:tc>
          <w:tcPr>
            <w:tcW w:w="2170" w:type="dxa"/>
            <w:vAlign w:val="center"/>
          </w:tcPr>
          <w:p w14:paraId="2458FA76">
            <w:pPr>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偏离</w:t>
            </w:r>
          </w:p>
        </w:tc>
        <w:tc>
          <w:tcPr>
            <w:tcW w:w="6448" w:type="dxa"/>
            <w:vAlign w:val="center"/>
          </w:tcPr>
          <w:p w14:paraId="42548229">
            <w:pP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4307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655" w:type="dxa"/>
            <w:vAlign w:val="center"/>
          </w:tcPr>
          <w:p w14:paraId="7A0CE526">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14</w:t>
            </w:r>
          </w:p>
        </w:tc>
        <w:tc>
          <w:tcPr>
            <w:tcW w:w="2170" w:type="dxa"/>
            <w:vAlign w:val="center"/>
          </w:tcPr>
          <w:p w14:paraId="01300D01">
            <w:pPr>
              <w:spacing w:line="320" w:lineRule="exact"/>
              <w:jc w:val="center"/>
              <w:rPr>
                <w:rFonts w:hint="eastAsia" w:ascii="宋体" w:hAnsi="宋体" w:eastAsia="宋体" w:cs="宋体"/>
                <w:b/>
                <w:color w:val="auto"/>
                <w:kern w:val="0"/>
                <w:sz w:val="22"/>
                <w:szCs w:val="22"/>
              </w:rPr>
            </w:pPr>
            <w:r>
              <w:rPr>
                <w:rFonts w:hint="eastAsia" w:ascii="宋体" w:hAnsi="宋体" w:eastAsia="宋体" w:cs="宋体"/>
                <w:b/>
                <w:bCs/>
                <w:color w:val="auto"/>
                <w:sz w:val="22"/>
                <w:szCs w:val="22"/>
              </w:rPr>
              <w:t>▲</w:t>
            </w:r>
            <w:r>
              <w:rPr>
                <w:rFonts w:hint="eastAsia" w:ascii="宋体" w:hAnsi="宋体" w:eastAsia="宋体" w:cs="宋体"/>
                <w:b/>
                <w:color w:val="auto"/>
                <w:kern w:val="0"/>
                <w:sz w:val="22"/>
                <w:szCs w:val="22"/>
              </w:rPr>
              <w:t>响应文件有效期</w:t>
            </w:r>
          </w:p>
        </w:tc>
        <w:tc>
          <w:tcPr>
            <w:tcW w:w="6448" w:type="dxa"/>
            <w:vAlign w:val="center"/>
          </w:tcPr>
          <w:p w14:paraId="0B45EE48">
            <w:pPr>
              <w:spacing w:line="320" w:lineRule="exact"/>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自响应文件提交截止时间起生效，有效期</w:t>
            </w:r>
            <w:r>
              <w:rPr>
                <w:rFonts w:hint="eastAsia" w:ascii="宋体" w:hAnsi="宋体" w:eastAsia="宋体" w:cs="宋体"/>
                <w:b/>
                <w:color w:val="auto"/>
                <w:kern w:val="0"/>
                <w:sz w:val="22"/>
                <w:szCs w:val="22"/>
                <w:u w:val="single"/>
              </w:rPr>
              <w:t>90</w:t>
            </w:r>
            <w:r>
              <w:rPr>
                <w:rFonts w:hint="eastAsia" w:ascii="宋体" w:hAnsi="宋体" w:eastAsia="宋体" w:cs="宋体"/>
                <w:b/>
                <w:color w:val="auto"/>
                <w:kern w:val="0"/>
                <w:sz w:val="22"/>
                <w:szCs w:val="22"/>
              </w:rPr>
              <w:t>天。</w:t>
            </w:r>
          </w:p>
        </w:tc>
      </w:tr>
      <w:tr w14:paraId="679B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55" w:type="dxa"/>
            <w:vAlign w:val="center"/>
          </w:tcPr>
          <w:p w14:paraId="4D104CE7">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15</w:t>
            </w:r>
          </w:p>
        </w:tc>
        <w:tc>
          <w:tcPr>
            <w:tcW w:w="2170" w:type="dxa"/>
            <w:vAlign w:val="center"/>
          </w:tcPr>
          <w:p w14:paraId="287B6B39">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投标保证金</w:t>
            </w:r>
          </w:p>
        </w:tc>
        <w:tc>
          <w:tcPr>
            <w:tcW w:w="6448" w:type="dxa"/>
            <w:vAlign w:val="center"/>
          </w:tcPr>
          <w:p w14:paraId="6455844A">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本项目无需提交投标保证金；</w:t>
            </w:r>
          </w:p>
        </w:tc>
      </w:tr>
      <w:tr w14:paraId="5C22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55" w:type="dxa"/>
            <w:vAlign w:val="center"/>
          </w:tcPr>
          <w:p w14:paraId="07A57FED">
            <w:pPr>
              <w:spacing w:line="32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16</w:t>
            </w:r>
          </w:p>
        </w:tc>
        <w:tc>
          <w:tcPr>
            <w:tcW w:w="2170" w:type="dxa"/>
            <w:vAlign w:val="center"/>
          </w:tcPr>
          <w:p w14:paraId="4B9FC354">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投标文件的组成</w:t>
            </w:r>
          </w:p>
        </w:tc>
        <w:tc>
          <w:tcPr>
            <w:tcW w:w="6448" w:type="dxa"/>
            <w:vAlign w:val="center"/>
          </w:tcPr>
          <w:p w14:paraId="205E0922">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投标文件由资格文件、技术资信文件、报价文件三部分组成。</w:t>
            </w:r>
          </w:p>
        </w:tc>
      </w:tr>
      <w:tr w14:paraId="7B57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55" w:type="dxa"/>
            <w:vAlign w:val="center"/>
          </w:tcPr>
          <w:p w14:paraId="5D6D74F1">
            <w:pPr>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17</w:t>
            </w:r>
          </w:p>
        </w:tc>
        <w:tc>
          <w:tcPr>
            <w:tcW w:w="2170" w:type="dxa"/>
            <w:vAlign w:val="center"/>
          </w:tcPr>
          <w:p w14:paraId="4D46F8CF">
            <w:pPr>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投标文件的签章要求</w:t>
            </w:r>
          </w:p>
        </w:tc>
        <w:tc>
          <w:tcPr>
            <w:tcW w:w="6448" w:type="dxa"/>
            <w:vAlign w:val="center"/>
          </w:tcPr>
          <w:p w14:paraId="3E35D35B">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供应商应先安装“政采云电子交易客户端”，并按照本招标文件和“政府采购云平台”的要求，通过“政采云电子交易客户端”编制并加密响应文件。</w:t>
            </w:r>
          </w:p>
        </w:tc>
      </w:tr>
      <w:tr w14:paraId="4182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3235B082">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18</w:t>
            </w:r>
          </w:p>
        </w:tc>
        <w:tc>
          <w:tcPr>
            <w:tcW w:w="2170" w:type="dxa"/>
            <w:vAlign w:val="center"/>
          </w:tcPr>
          <w:p w14:paraId="08B3AAB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响应文件的签章</w:t>
            </w:r>
          </w:p>
        </w:tc>
        <w:tc>
          <w:tcPr>
            <w:tcW w:w="6448" w:type="dxa"/>
            <w:vAlign w:val="center"/>
          </w:tcPr>
          <w:p w14:paraId="1B31A905">
            <w:pPr>
              <w:autoSpaceDE w:val="0"/>
              <w:autoSpaceDN w:val="0"/>
              <w:adjustRightInd w:val="0"/>
              <w:snapToGrid w:val="0"/>
              <w:spacing w:line="320" w:lineRule="exact"/>
              <w:rPr>
                <w:rFonts w:hint="eastAsia" w:ascii="宋体" w:hAnsi="宋体" w:eastAsia="宋体" w:cs="宋体"/>
                <w:color w:val="auto"/>
                <w:kern w:val="0"/>
                <w:sz w:val="22"/>
                <w:szCs w:val="22"/>
                <w:u w:val="single"/>
              </w:rPr>
            </w:pPr>
            <w:r>
              <w:rPr>
                <w:rFonts w:hint="eastAsia" w:ascii="宋体" w:hAnsi="宋体" w:eastAsia="宋体" w:cs="宋体"/>
                <w:color w:val="auto"/>
                <w:sz w:val="22"/>
                <w:szCs w:val="22"/>
              </w:rPr>
              <w:t>投标文件的均须按采购文件格式要求，由投标供应商加盖单位电子公章或实体公章和法定代表人或其授权代表电子印章（或签字）。投标文件中所涉及的电子公章必须是投标供应商全称的CA电子公章或实体公章，不得使用投标专用章、合同章等类似图章代替。</w:t>
            </w:r>
          </w:p>
        </w:tc>
      </w:tr>
      <w:tr w14:paraId="73F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339F486E">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19</w:t>
            </w:r>
          </w:p>
        </w:tc>
        <w:tc>
          <w:tcPr>
            <w:tcW w:w="2170" w:type="dxa"/>
            <w:vAlign w:val="center"/>
          </w:tcPr>
          <w:p w14:paraId="0661195E">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投标文件的形式、制作及组成</w:t>
            </w:r>
          </w:p>
        </w:tc>
        <w:tc>
          <w:tcPr>
            <w:tcW w:w="6448" w:type="dxa"/>
            <w:vAlign w:val="center"/>
          </w:tcPr>
          <w:p w14:paraId="0834BC64">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本项目实行在线投标响应（电子投标）。</w:t>
            </w:r>
          </w:p>
          <w:p w14:paraId="2E915C53">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投标人须准备电子投标文件（包括“电子加密投标文件”和“备份投标文件”两类，在投标文件编制完成后同时生成）。</w:t>
            </w:r>
          </w:p>
          <w:p w14:paraId="2FCDD575">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（1）“电子加密投标文件”是指通过“政采云电子交易客户端”完成投标文件编制后生成并加密的数据电文形式的投标文件。</w:t>
            </w:r>
          </w:p>
          <w:p w14:paraId="424B5018">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（2）“备份投标文件”是指与“电子加密投标文件”同时生成的数据电文形式的电子文件（备份标书），其他方式编制的备份投标文件视为无效备份投标文件。</w:t>
            </w:r>
          </w:p>
          <w:p w14:paraId="081E2AC6">
            <w:pPr>
              <w:autoSpaceDE w:val="0"/>
              <w:autoSpaceDN w:val="0"/>
              <w:adjustRightInd w:val="0"/>
              <w:spacing w:line="300" w:lineRule="atLeas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以上两类投标文件均由资格文件、商务技术文件、报价文件三部分组成。</w:t>
            </w:r>
          </w:p>
        </w:tc>
      </w:tr>
      <w:tr w14:paraId="10B2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14:paraId="11FF6064">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20</w:t>
            </w:r>
          </w:p>
        </w:tc>
        <w:tc>
          <w:tcPr>
            <w:tcW w:w="2170" w:type="dxa"/>
            <w:vAlign w:val="center"/>
          </w:tcPr>
          <w:p w14:paraId="6DAA5AA7">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投标文件的份数</w:t>
            </w:r>
          </w:p>
        </w:tc>
        <w:tc>
          <w:tcPr>
            <w:tcW w:w="6448" w:type="dxa"/>
            <w:vAlign w:val="center"/>
          </w:tcPr>
          <w:p w14:paraId="419CD63A">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（1）“电子加密响应文件”：在线上传递交，一份。</w:t>
            </w:r>
          </w:p>
          <w:p w14:paraId="460D0B5B">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（2）“备份响应文件”：可以以电子邮件方式传送至</w:t>
            </w:r>
            <w:r>
              <w:rPr>
                <w:rFonts w:hint="eastAsia" w:ascii="宋体" w:hAnsi="宋体" w:eastAsia="宋体" w:cs="宋体"/>
                <w:color w:val="auto"/>
                <w:kern w:val="0"/>
                <w:sz w:val="22"/>
                <w:szCs w:val="22"/>
                <w:lang w:eastAsia="zh-CN"/>
              </w:rPr>
              <w:t>温州市兴城工程造价审计咨询事务所（普通合伙）</w:t>
            </w:r>
            <w:r>
              <w:rPr>
                <w:rFonts w:hint="eastAsia" w:ascii="宋体" w:hAnsi="宋体" w:eastAsia="宋体" w:cs="宋体"/>
                <w:color w:val="auto"/>
                <w:kern w:val="0"/>
                <w:sz w:val="22"/>
                <w:szCs w:val="22"/>
              </w:rPr>
              <w:t>电子邮箱（</w:t>
            </w:r>
            <w:r>
              <w:rPr>
                <w:rFonts w:hint="eastAsia" w:ascii="宋体" w:hAnsi="宋体" w:eastAsia="宋体" w:cs="宋体"/>
                <w:color w:val="auto"/>
                <w:kern w:val="0"/>
                <w:sz w:val="22"/>
                <w:szCs w:val="22"/>
                <w:lang w:eastAsia="zh-CN"/>
              </w:rPr>
              <w:t>1589009783</w:t>
            </w:r>
            <w:r>
              <w:rPr>
                <w:rFonts w:hint="eastAsia" w:ascii="宋体" w:hAnsi="宋体" w:eastAsia="宋体" w:cs="宋体"/>
                <w:color w:val="auto"/>
                <w:kern w:val="0"/>
                <w:sz w:val="22"/>
                <w:szCs w:val="22"/>
              </w:rPr>
              <w:t>@qq.com）在投标截止时间前收到；也可以用</w:t>
            </w:r>
            <w:r>
              <w:rPr>
                <w:rFonts w:hint="eastAsia" w:ascii="宋体" w:hAnsi="宋体" w:eastAsia="宋体" w:cs="宋体"/>
                <w:color w:val="auto"/>
                <w:kern w:val="0"/>
                <w:sz w:val="22"/>
                <w:szCs w:val="22"/>
                <w:lang w:val="zh-CN"/>
              </w:rPr>
              <w:t>以</w:t>
            </w:r>
            <w:r>
              <w:rPr>
                <w:rFonts w:hint="eastAsia" w:ascii="宋体" w:hAnsi="宋体" w:eastAsia="宋体" w:cs="宋体"/>
                <w:color w:val="auto"/>
                <w:kern w:val="0"/>
                <w:sz w:val="22"/>
                <w:szCs w:val="22"/>
              </w:rPr>
              <w:t>U</w:t>
            </w:r>
            <w:r>
              <w:rPr>
                <w:rFonts w:hint="eastAsia" w:ascii="宋体" w:hAnsi="宋体" w:eastAsia="宋体" w:cs="宋体"/>
                <w:color w:val="auto"/>
                <w:kern w:val="0"/>
                <w:sz w:val="22"/>
                <w:szCs w:val="22"/>
                <w:lang w:val="zh-CN"/>
              </w:rPr>
              <w:t>盘存储</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密封包装后</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顺丰快递或</w:t>
            </w:r>
            <w:r>
              <w:rPr>
                <w:rFonts w:hint="eastAsia" w:ascii="宋体" w:hAnsi="宋体" w:eastAsia="宋体" w:cs="宋体"/>
                <w:color w:val="auto"/>
                <w:kern w:val="0"/>
                <w:sz w:val="22"/>
                <w:szCs w:val="22"/>
              </w:rPr>
              <w:t>EMS</w:t>
            </w:r>
            <w:r>
              <w:rPr>
                <w:rFonts w:hint="eastAsia" w:ascii="宋体" w:hAnsi="宋体" w:eastAsia="宋体" w:cs="宋体"/>
                <w:color w:val="auto"/>
                <w:kern w:val="0"/>
                <w:sz w:val="22"/>
                <w:szCs w:val="22"/>
                <w:lang w:val="zh-CN"/>
              </w:rPr>
              <w:t>邮寄形式</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在投标文件递交截止时间一天前递交</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一份</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zh-CN"/>
              </w:rPr>
              <w:t>邮寄地址</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eastAsia="zh-CN"/>
              </w:rPr>
              <w:t>温州市车站大道大诚商厦E幢702室</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郑凯挺</w:t>
            </w:r>
            <w:r>
              <w:rPr>
                <w:rFonts w:hint="eastAsia" w:ascii="宋体" w:hAnsi="宋体" w:eastAsia="宋体" w:cs="宋体"/>
                <w:color w:val="auto"/>
                <w:kern w:val="0"/>
                <w:sz w:val="22"/>
                <w:szCs w:val="22"/>
                <w:lang w:val="zh-CN"/>
              </w:rPr>
              <w:t>收</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eastAsia="zh-CN"/>
              </w:rPr>
              <w:t>0577-88370285</w:t>
            </w:r>
            <w:r>
              <w:rPr>
                <w:rFonts w:hint="eastAsia" w:ascii="宋体" w:hAnsi="宋体" w:eastAsia="宋体" w:cs="宋体"/>
                <w:color w:val="auto"/>
                <w:kern w:val="0"/>
                <w:sz w:val="22"/>
                <w:szCs w:val="22"/>
                <w:lang w:val="en-US" w:eastAsia="zh-CN"/>
              </w:rPr>
              <w:t>/13634235000</w:t>
            </w:r>
            <w:r>
              <w:rPr>
                <w:rFonts w:hint="eastAsia" w:ascii="宋体" w:hAnsi="宋体" w:eastAsia="宋体" w:cs="宋体"/>
                <w:color w:val="auto"/>
                <w:kern w:val="0"/>
                <w:sz w:val="22"/>
                <w:szCs w:val="22"/>
              </w:rPr>
              <w:t>。</w:t>
            </w:r>
          </w:p>
          <w:p w14:paraId="1B4FDAA5">
            <w:pPr>
              <w:spacing w:line="320" w:lineRule="exact"/>
              <w:rPr>
                <w:rFonts w:hint="eastAsia" w:ascii="宋体" w:hAnsi="宋体" w:eastAsia="宋体" w:cs="宋体"/>
                <w:snapToGrid w:val="0"/>
                <w:color w:val="auto"/>
                <w:sz w:val="22"/>
                <w:szCs w:val="22"/>
              </w:rPr>
            </w:pPr>
            <w:r>
              <w:rPr>
                <w:rFonts w:hint="eastAsia" w:ascii="宋体" w:hAnsi="宋体" w:eastAsia="宋体" w:cs="宋体"/>
                <w:color w:val="auto"/>
                <w:kern w:val="0"/>
                <w:sz w:val="22"/>
                <w:szCs w:val="22"/>
              </w:rPr>
              <w:t>（3）</w:t>
            </w:r>
            <w:r>
              <w:rPr>
                <w:rFonts w:hint="eastAsia" w:ascii="宋体" w:hAnsi="宋体" w:eastAsia="宋体" w:cs="宋体"/>
                <w:b/>
                <w:color w:val="auto"/>
                <w:kern w:val="0"/>
                <w:sz w:val="22"/>
                <w:szCs w:val="22"/>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 w:val="22"/>
                <w:szCs w:val="22"/>
              </w:rPr>
              <w:t>。</w:t>
            </w:r>
          </w:p>
        </w:tc>
      </w:tr>
      <w:tr w14:paraId="502C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5" w:type="dxa"/>
            <w:vAlign w:val="center"/>
          </w:tcPr>
          <w:p w14:paraId="6BC727D7">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21</w:t>
            </w:r>
          </w:p>
        </w:tc>
        <w:tc>
          <w:tcPr>
            <w:tcW w:w="2170" w:type="dxa"/>
            <w:vAlign w:val="center"/>
          </w:tcPr>
          <w:p w14:paraId="304501DE">
            <w:pPr>
              <w:autoSpaceDE w:val="0"/>
              <w:autoSpaceDN w:val="0"/>
              <w:adjustRightInd w:val="0"/>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投标文件的上传和递交</w:t>
            </w:r>
          </w:p>
        </w:tc>
        <w:tc>
          <w:tcPr>
            <w:tcW w:w="6448" w:type="dxa"/>
            <w:vAlign w:val="center"/>
          </w:tcPr>
          <w:p w14:paraId="2AF1F77A">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（1）“电子加密投标文件”的上传、递交：</w:t>
            </w:r>
          </w:p>
          <w:p w14:paraId="16C305B7">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a.供应商应在投标文件递交截止时间前将“电子加密投标文件”成功上传递交至“政采云平台”，否则投标无效。</w:t>
            </w:r>
          </w:p>
          <w:p w14:paraId="692A6EEE">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b.“电子加密投标文件”成功上传递交后，供应商可自行打印投标文件接收回执。</w:t>
            </w:r>
          </w:p>
          <w:p w14:paraId="4545A7D4">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（2）“备份投标文件”的密封包装、递交：</w:t>
            </w:r>
          </w:p>
          <w:p w14:paraId="509108E9">
            <w:pPr>
              <w:pStyle w:val="1511"/>
              <w:autoSpaceDE w:val="0"/>
              <w:autoSpaceDN w:val="0"/>
              <w:adjustRightInd w:val="0"/>
              <w:spacing w:line="360" w:lineRule="exact"/>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a.供应商在“政采云平台”完成“电子加密投标文件”的上传递交后，还可以（建议顺丰快递寄形式）在投标文件递交截止时间前递交以介质（U盘）存储的 “备份投标文件”（一份）；顺丰快递邮寄形式快递至采购代理机构地址（地址详见招标采购文件）；解密CA必须是上传并制作电子投标文件CA锁。</w:t>
            </w:r>
          </w:p>
          <w:p w14:paraId="1B59F6B1">
            <w:pPr>
              <w:autoSpaceDE w:val="0"/>
              <w:autoSpaceDN w:val="0"/>
              <w:adjustRightInd w:val="0"/>
              <w:spacing w:line="360" w:lineRule="exac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b.“备份投标文件”应当密封包装，并在包装上标注投标项目名称、投标单位名称并加盖公章。没有密封包装或者逾期邮寄送达至投标地点的“备份投标文件”将不予接收。</w:t>
            </w:r>
          </w:p>
          <w:p w14:paraId="40479D7D">
            <w:pPr>
              <w:autoSpaceDE w:val="0"/>
              <w:autoSpaceDN w:val="0"/>
              <w:adjustRightInd w:val="0"/>
              <w:spacing w:line="360" w:lineRule="exac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65AC4D61">
            <w:pPr>
              <w:autoSpaceDE w:val="0"/>
              <w:autoSpaceDN w:val="0"/>
              <w:adjustRightInd w:val="0"/>
              <w:spacing w:line="36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d.供应商应加强U盘的包装与保护，因包装不当而造成“备份投标文件”损坏或不能在开评标现场设备上正确读取的责任由供应商自负。</w:t>
            </w:r>
          </w:p>
        </w:tc>
      </w:tr>
      <w:tr w14:paraId="1518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60CE863">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22</w:t>
            </w:r>
          </w:p>
        </w:tc>
        <w:tc>
          <w:tcPr>
            <w:tcW w:w="2170" w:type="dxa"/>
            <w:vAlign w:val="center"/>
          </w:tcPr>
          <w:p w14:paraId="3F7AEBC5">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电子加密投标文件的解密和异常情况处理</w:t>
            </w:r>
          </w:p>
        </w:tc>
        <w:tc>
          <w:tcPr>
            <w:tcW w:w="6448" w:type="dxa"/>
            <w:vAlign w:val="center"/>
          </w:tcPr>
          <w:p w14:paraId="62C9F865">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（1）开标后，采购组织机构将向各供应商发出“电子加密投标文件”的解密通知，各供应商代表应当在接到解密通知后30分钟内自行完成“电子加密投标文件”的在线解密。</w:t>
            </w:r>
          </w:p>
          <w:p w14:paraId="25371045">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D71F689">
            <w:pPr>
              <w:autoSpaceDE w:val="0"/>
              <w:autoSpaceDN w:val="0"/>
              <w:adjustRightInd w:val="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（3）投标文件递交截止时间前，供应商仅递交了“备份投标文件”而未将电子加密投标文件上传至“政采云平台”的，投标无效。</w:t>
            </w:r>
          </w:p>
        </w:tc>
      </w:tr>
      <w:tr w14:paraId="003F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9507459">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23</w:t>
            </w:r>
          </w:p>
        </w:tc>
        <w:tc>
          <w:tcPr>
            <w:tcW w:w="2170" w:type="dxa"/>
            <w:vAlign w:val="center"/>
          </w:tcPr>
          <w:p w14:paraId="7F3347CE">
            <w:pPr>
              <w:autoSpaceDE w:val="0"/>
              <w:autoSpaceDN w:val="0"/>
              <w:adjustRightInd w:val="0"/>
              <w:snapToGrid w:val="0"/>
              <w:spacing w:line="32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响应文件递交截止时间及地点</w:t>
            </w:r>
          </w:p>
        </w:tc>
        <w:tc>
          <w:tcPr>
            <w:tcW w:w="6448" w:type="dxa"/>
            <w:vAlign w:val="center"/>
          </w:tcPr>
          <w:p w14:paraId="5F48FC98">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投标文件递交截止时间：</w:t>
            </w:r>
            <w:r>
              <w:rPr>
                <w:rFonts w:hint="eastAsia" w:ascii="宋体" w:hAnsi="宋体" w:eastAsia="宋体" w:cs="宋体"/>
                <w:b/>
                <w:color w:val="auto"/>
                <w:kern w:val="0"/>
                <w:sz w:val="22"/>
                <w:szCs w:val="22"/>
              </w:rPr>
              <w:t>详见“招标公告”规定</w:t>
            </w:r>
          </w:p>
          <w:p w14:paraId="21C80555">
            <w:pPr>
              <w:autoSpaceDE w:val="0"/>
              <w:autoSpaceDN w:val="0"/>
              <w:adjustRightInd w:val="0"/>
              <w:snapToGrid w:val="0"/>
              <w:spacing w:line="320" w:lineRule="exact"/>
              <w:rPr>
                <w:rFonts w:hint="eastAsia" w:ascii="宋体" w:hAnsi="宋体" w:eastAsia="宋体" w:cs="宋体"/>
                <w:color w:val="auto"/>
                <w:sz w:val="22"/>
                <w:szCs w:val="22"/>
              </w:rPr>
            </w:pPr>
            <w:r>
              <w:rPr>
                <w:rFonts w:hint="eastAsia" w:ascii="宋体" w:hAnsi="宋体" w:eastAsia="宋体" w:cs="宋体"/>
                <w:color w:val="auto"/>
                <w:kern w:val="0"/>
                <w:sz w:val="22"/>
                <w:szCs w:val="22"/>
              </w:rPr>
              <w:t>递交地点：</w:t>
            </w:r>
            <w:r>
              <w:rPr>
                <w:rFonts w:hint="eastAsia" w:ascii="宋体" w:hAnsi="宋体" w:eastAsia="宋体" w:cs="宋体"/>
                <w:color w:val="auto"/>
                <w:sz w:val="22"/>
                <w:szCs w:val="22"/>
              </w:rPr>
              <w:t>本项目通过“政府采购云平台（https：//www.zcygov.cn/）”实行在线投标响应（电子投标）。</w:t>
            </w:r>
          </w:p>
        </w:tc>
      </w:tr>
      <w:tr w14:paraId="2A61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5" w:type="dxa"/>
            <w:vAlign w:val="center"/>
          </w:tcPr>
          <w:p w14:paraId="33E94866">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24</w:t>
            </w:r>
          </w:p>
        </w:tc>
        <w:tc>
          <w:tcPr>
            <w:tcW w:w="2170" w:type="dxa"/>
            <w:vAlign w:val="center"/>
          </w:tcPr>
          <w:p w14:paraId="5A186B4C">
            <w:pPr>
              <w:spacing w:line="32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开标时间和地点</w:t>
            </w:r>
          </w:p>
        </w:tc>
        <w:tc>
          <w:tcPr>
            <w:tcW w:w="6448" w:type="dxa"/>
            <w:vAlign w:val="center"/>
          </w:tcPr>
          <w:p w14:paraId="64FABED9">
            <w:pPr>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开标时间：同投标文件递交截止时间</w:t>
            </w:r>
          </w:p>
          <w:p w14:paraId="4918A18A">
            <w:pPr>
              <w:autoSpaceDE w:val="0"/>
              <w:autoSpaceDN w:val="0"/>
              <w:adjustRightInd w:val="0"/>
              <w:snapToGrid w:val="0"/>
              <w:spacing w:line="320" w:lineRule="exact"/>
              <w:rPr>
                <w:rFonts w:hint="eastAsia" w:ascii="宋体" w:hAnsi="宋体" w:eastAsia="宋体" w:cs="宋体"/>
                <w:color w:val="auto"/>
                <w:sz w:val="22"/>
                <w:szCs w:val="22"/>
              </w:rPr>
            </w:pPr>
            <w:r>
              <w:rPr>
                <w:rFonts w:hint="eastAsia" w:ascii="宋体" w:hAnsi="宋体" w:eastAsia="宋体" w:cs="宋体"/>
                <w:color w:val="auto"/>
                <w:kern w:val="0"/>
                <w:sz w:val="22"/>
                <w:szCs w:val="22"/>
              </w:rPr>
              <w:t>开标地点：</w:t>
            </w:r>
            <w:r>
              <w:rPr>
                <w:rFonts w:hint="eastAsia" w:ascii="宋体" w:hAnsi="宋体" w:eastAsia="宋体" w:cs="宋体"/>
                <w:color w:val="auto"/>
                <w:sz w:val="22"/>
                <w:szCs w:val="22"/>
              </w:rPr>
              <w:t>本项目通过“政府采购云平台（https：//www.zcygov.cn/）”实行在线投标响应（电子</w:t>
            </w:r>
            <w:r>
              <w:rPr>
                <w:rFonts w:hint="eastAsia" w:ascii="宋体" w:hAnsi="宋体" w:eastAsia="宋体" w:cs="宋体"/>
                <w:color w:val="auto"/>
                <w:sz w:val="22"/>
                <w:szCs w:val="22"/>
                <w:lang w:eastAsia="zh-CN"/>
              </w:rPr>
              <w:t>开评标</w:t>
            </w:r>
            <w:r>
              <w:rPr>
                <w:rFonts w:hint="eastAsia" w:ascii="宋体" w:hAnsi="宋体" w:eastAsia="宋体" w:cs="宋体"/>
                <w:color w:val="auto"/>
                <w:sz w:val="22"/>
                <w:szCs w:val="22"/>
              </w:rPr>
              <w:t>）</w:t>
            </w:r>
            <w:r>
              <w:rPr>
                <w:rFonts w:hint="eastAsia" w:ascii="宋体" w:hAnsi="宋体" w:eastAsia="宋体" w:cs="宋体"/>
                <w:color w:val="auto"/>
                <w:kern w:val="0"/>
                <w:sz w:val="22"/>
                <w:szCs w:val="22"/>
              </w:rPr>
              <w:t>。</w:t>
            </w:r>
          </w:p>
        </w:tc>
      </w:tr>
      <w:tr w14:paraId="0AD8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55" w:type="dxa"/>
            <w:vAlign w:val="center"/>
          </w:tcPr>
          <w:p w14:paraId="6CA1A792">
            <w:pPr>
              <w:autoSpaceDE w:val="0"/>
              <w:autoSpaceDN w:val="0"/>
              <w:adjustRightInd w:val="0"/>
              <w:snapToGrid w:val="0"/>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25</w:t>
            </w:r>
          </w:p>
        </w:tc>
        <w:tc>
          <w:tcPr>
            <w:tcW w:w="2170" w:type="dxa"/>
            <w:vAlign w:val="center"/>
          </w:tcPr>
          <w:p w14:paraId="6B644F65">
            <w:pPr>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rPr>
              <w:t>评标委员会的组建</w:t>
            </w:r>
          </w:p>
        </w:tc>
        <w:tc>
          <w:tcPr>
            <w:tcW w:w="6448" w:type="dxa"/>
            <w:vAlign w:val="center"/>
          </w:tcPr>
          <w:p w14:paraId="21B1F556">
            <w:pPr>
              <w:rPr>
                <w:rFonts w:hint="eastAsia" w:ascii="宋体" w:hAnsi="宋体" w:eastAsia="宋体" w:cs="宋体"/>
                <w:color w:val="auto"/>
                <w:kern w:val="0"/>
                <w:sz w:val="22"/>
                <w:szCs w:val="22"/>
                <w:lang w:val="zh-CN"/>
              </w:rPr>
            </w:pPr>
            <w:r>
              <w:rPr>
                <w:rFonts w:hint="eastAsia" w:ascii="宋体" w:hAnsi="宋体" w:eastAsia="宋体" w:cs="宋体"/>
                <w:bCs/>
                <w:color w:val="auto"/>
                <w:sz w:val="22"/>
                <w:szCs w:val="22"/>
              </w:rPr>
              <w:t>采购人按照《中华人民共和国政府采购法》等有关法律、法规的规定组建评标委员会，成员人数为5人或以上单数，其中评审专家不少于成员总数的三分之二，除采购人代表外的专家将在评标专家库中随机抽取产生。</w:t>
            </w:r>
          </w:p>
        </w:tc>
      </w:tr>
      <w:tr w14:paraId="6290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CA5A9C9">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26</w:t>
            </w:r>
          </w:p>
        </w:tc>
        <w:tc>
          <w:tcPr>
            <w:tcW w:w="2170" w:type="dxa"/>
            <w:vAlign w:val="center"/>
          </w:tcPr>
          <w:p w14:paraId="5F142483">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确定</w:t>
            </w:r>
            <w:r>
              <w:rPr>
                <w:rFonts w:hint="eastAsia" w:ascii="宋体" w:hAnsi="宋体" w:cs="宋体"/>
                <w:color w:val="auto"/>
                <w:kern w:val="0"/>
                <w:sz w:val="22"/>
                <w:szCs w:val="22"/>
                <w:lang w:eastAsia="zh-CN"/>
              </w:rPr>
              <w:t>中标供应商</w:t>
            </w:r>
            <w:r>
              <w:rPr>
                <w:rFonts w:hint="eastAsia" w:ascii="宋体" w:hAnsi="宋体" w:eastAsia="宋体" w:cs="宋体"/>
                <w:color w:val="auto"/>
                <w:kern w:val="0"/>
                <w:sz w:val="22"/>
                <w:szCs w:val="22"/>
              </w:rPr>
              <w:t>方式</w:t>
            </w:r>
          </w:p>
        </w:tc>
        <w:tc>
          <w:tcPr>
            <w:tcW w:w="6448" w:type="dxa"/>
            <w:vAlign w:val="center"/>
          </w:tcPr>
          <w:p w14:paraId="6AA5F40D">
            <w:pPr>
              <w:autoSpaceDE w:val="0"/>
              <w:autoSpaceDN w:val="0"/>
              <w:adjustRightInd w:val="0"/>
              <w:snapToGrid w:val="0"/>
              <w:spacing w:line="32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由采购人确定。</w:t>
            </w:r>
          </w:p>
        </w:tc>
      </w:tr>
      <w:tr w14:paraId="4169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5DD88D40">
            <w:pPr>
              <w:spacing w:line="320" w:lineRule="exact"/>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27</w:t>
            </w:r>
          </w:p>
        </w:tc>
        <w:tc>
          <w:tcPr>
            <w:tcW w:w="2170" w:type="dxa"/>
            <w:vAlign w:val="center"/>
          </w:tcPr>
          <w:p w14:paraId="4981E564">
            <w:pPr>
              <w:spacing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6448" w:type="dxa"/>
            <w:vAlign w:val="center"/>
          </w:tcPr>
          <w:p w14:paraId="62F4AEF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33"/>
                <w:szCs w:val="22"/>
                <w:highlight w:val="none"/>
              </w:rPr>
              <w:instrText xml:space="preserve">□</w:instrText>
            </w:r>
            <w:r>
              <w:rPr>
                <w:rFonts w:hint="eastAsia" w:ascii="宋体" w:hAnsi="宋体" w:eastAsia="宋体" w:cs="宋体"/>
                <w:color w:val="auto"/>
                <w:kern w:val="0"/>
                <w:positio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lang w:val="en-US" w:eastAsia="zh-CN"/>
              </w:rPr>
              <w:t>不</w:t>
            </w:r>
            <w:r>
              <w:rPr>
                <w:rFonts w:hint="eastAsia" w:ascii="宋体" w:hAnsi="宋体" w:eastAsia="宋体" w:cs="宋体"/>
                <w:color w:val="auto"/>
                <w:kern w:val="0"/>
                <w:sz w:val="22"/>
                <w:szCs w:val="22"/>
                <w:highlight w:val="none"/>
              </w:rPr>
              <w:t>需要</w:t>
            </w:r>
          </w:p>
        </w:tc>
      </w:tr>
      <w:tr w14:paraId="285F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trPr>
        <w:tc>
          <w:tcPr>
            <w:tcW w:w="655" w:type="dxa"/>
            <w:vAlign w:val="center"/>
          </w:tcPr>
          <w:p w14:paraId="2931665E">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p>
        </w:tc>
        <w:tc>
          <w:tcPr>
            <w:tcW w:w="8618" w:type="dxa"/>
            <w:gridSpan w:val="2"/>
            <w:vAlign w:val="center"/>
          </w:tcPr>
          <w:p w14:paraId="1BD0379B">
            <w:pPr>
              <w:autoSpaceDE w:val="0"/>
              <w:autoSpaceDN w:val="0"/>
              <w:adjustRightInd w:val="0"/>
              <w:snapToGrid w:val="0"/>
              <w:spacing w:line="32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其他</w:t>
            </w:r>
          </w:p>
        </w:tc>
      </w:tr>
      <w:tr w14:paraId="24E9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D95BE8E">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28</w:t>
            </w:r>
          </w:p>
        </w:tc>
        <w:tc>
          <w:tcPr>
            <w:tcW w:w="2170" w:type="dxa"/>
            <w:vAlign w:val="center"/>
          </w:tcPr>
          <w:p w14:paraId="14C3839C">
            <w:pPr>
              <w:autoSpaceDE w:val="0"/>
              <w:autoSpaceDN w:val="0"/>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政府采购政策</w:t>
            </w:r>
          </w:p>
          <w:p w14:paraId="7A4D3B8D">
            <w:pPr>
              <w:pStyle w:val="30"/>
              <w:ind w:firstLine="210"/>
              <w:rPr>
                <w:rFonts w:hint="eastAsia" w:ascii="宋体" w:hAnsi="宋体" w:eastAsia="宋体" w:cs="宋体"/>
                <w:color w:val="auto"/>
                <w:sz w:val="22"/>
                <w:szCs w:val="22"/>
              </w:rPr>
            </w:pPr>
            <w:r>
              <w:rPr>
                <w:rFonts w:hint="eastAsia" w:ascii="宋体" w:hAnsi="宋体" w:eastAsia="宋体" w:cs="宋体"/>
                <w:bCs/>
                <w:color w:val="auto"/>
                <w:sz w:val="22"/>
                <w:szCs w:val="22"/>
              </w:rPr>
              <w:t>本项目扶持中小企业（监狱企业、残疾人福利性单位）有关政策</w:t>
            </w:r>
          </w:p>
        </w:tc>
        <w:tc>
          <w:tcPr>
            <w:tcW w:w="6448" w:type="dxa"/>
            <w:vAlign w:val="center"/>
          </w:tcPr>
          <w:p w14:paraId="70247C72">
            <w:pPr>
              <w:numPr>
                <w:ilvl w:val="0"/>
                <w:numId w:val="4"/>
              </w:numPr>
              <w:autoSpaceDE w:val="0"/>
              <w:autoSpaceDN w:val="0"/>
              <w:adjustRightInd w:val="0"/>
              <w:spacing w:line="276" w:lineRule="auto"/>
              <w:rPr>
                <w:rFonts w:hint="eastAsia" w:ascii="宋体" w:hAnsi="宋体" w:eastAsia="宋体" w:cs="宋体"/>
                <w:color w:val="auto"/>
                <w:sz w:val="22"/>
                <w:szCs w:val="22"/>
              </w:rPr>
            </w:pPr>
            <w:r>
              <w:rPr>
                <w:rFonts w:hint="eastAsia" w:ascii="宋体" w:hAnsi="宋体" w:eastAsia="宋体" w:cs="宋体"/>
                <w:color w:val="auto"/>
                <w:sz w:val="22"/>
                <w:szCs w:val="22"/>
              </w:rPr>
              <w:t>中小微企业扶持政策</w:t>
            </w:r>
          </w:p>
          <w:p w14:paraId="0A5D7C45">
            <w:pPr>
              <w:numPr>
                <w:ilvl w:val="0"/>
                <w:numId w:val="5"/>
              </w:numPr>
              <w:autoSpaceDE w:val="0"/>
              <w:autoSpaceDN w:val="0"/>
              <w:adjustRightInd w:val="0"/>
              <w:spacing w:line="276" w:lineRule="auto"/>
              <w:rPr>
                <w:rFonts w:hint="eastAsia" w:ascii="宋体" w:hAnsi="宋体" w:eastAsia="宋体" w:cs="宋体"/>
                <w:b/>
                <w:bCs/>
                <w:color w:val="auto"/>
                <w:sz w:val="22"/>
                <w:szCs w:val="22"/>
                <w:lang w:val="zh-CN"/>
              </w:rPr>
            </w:pPr>
            <w:r>
              <w:rPr>
                <w:rFonts w:hint="eastAsia" w:ascii="宋体" w:hAnsi="宋体" w:eastAsia="宋体" w:cs="宋体"/>
                <w:color w:val="auto"/>
                <w:sz w:val="22"/>
                <w:szCs w:val="22"/>
                <w:lang w:val="zh-CN"/>
              </w:rPr>
              <w:t>本次采购为</w:t>
            </w:r>
            <w:r>
              <w:rPr>
                <w:rFonts w:hint="eastAsia" w:ascii="宋体" w:hAnsi="宋体" w:eastAsia="宋体" w:cs="宋体"/>
                <w:b/>
                <w:bCs/>
                <w:color w:val="auto"/>
                <w:sz w:val="22"/>
                <w:szCs w:val="22"/>
                <w:u w:val="single"/>
                <w:lang w:val="zh-CN"/>
              </w:rPr>
              <w:t xml:space="preserve"> 是 </w:t>
            </w:r>
            <w:r>
              <w:rPr>
                <w:rFonts w:hint="eastAsia" w:ascii="宋体" w:hAnsi="宋体" w:eastAsia="宋体" w:cs="宋体"/>
                <w:color w:val="auto"/>
                <w:sz w:val="22"/>
                <w:szCs w:val="22"/>
                <w:lang w:val="zh-CN"/>
              </w:rPr>
              <w:t>专门面向中小企业预留采购份额的采购项目。</w:t>
            </w:r>
            <w:r>
              <w:rPr>
                <w:rFonts w:hint="eastAsia" w:ascii="宋体" w:hAnsi="宋体" w:eastAsia="宋体" w:cs="宋体"/>
                <w:b/>
                <w:bCs/>
                <w:color w:val="auto"/>
                <w:sz w:val="22"/>
                <w:szCs w:val="22"/>
              </w:rPr>
              <w:t>本项目专门面向中小企业采购，制造商应为中小微企业或监狱企业或残疾人福利性单位；不再执行价格评审优惠的扶持政策。</w:t>
            </w:r>
          </w:p>
          <w:p w14:paraId="5A4BCEAF">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18CB66C">
            <w:pPr>
              <w:numPr>
                <w:ilvl w:val="0"/>
                <w:numId w:val="5"/>
              </w:numPr>
              <w:autoSpaceDE w:val="0"/>
              <w:autoSpaceDN w:val="0"/>
              <w:adjustRightInd w:val="0"/>
              <w:spacing w:line="276" w:lineRule="auto"/>
              <w:rPr>
                <w:rFonts w:hint="eastAsia" w:ascii="宋体" w:hAnsi="宋体" w:eastAsia="宋体" w:cs="宋体"/>
                <w:color w:val="auto"/>
                <w:sz w:val="22"/>
                <w:szCs w:val="22"/>
              </w:rPr>
            </w:pPr>
            <w:r>
              <w:rPr>
                <w:rFonts w:hint="eastAsia" w:ascii="宋体" w:hAnsi="宋体" w:eastAsia="宋体" w:cs="宋体"/>
                <w:b/>
                <w:bCs/>
                <w:color w:val="auto"/>
                <w:sz w:val="22"/>
                <w:szCs w:val="22"/>
                <w:lang w:val="zh-CN"/>
              </w:rPr>
              <w:t>本次采购标的为</w:t>
            </w:r>
            <w:r>
              <w:rPr>
                <w:rFonts w:hint="eastAsia" w:ascii="宋体" w:hAnsi="宋体" w:eastAsia="宋体" w:cs="宋体"/>
                <w:b/>
                <w:bCs/>
                <w:color w:val="auto"/>
                <w:sz w:val="22"/>
                <w:szCs w:val="22"/>
              </w:rPr>
              <w:t>货物</w:t>
            </w:r>
            <w:r>
              <w:rPr>
                <w:rFonts w:hint="eastAsia" w:ascii="宋体" w:hAnsi="宋体" w:eastAsia="宋体" w:cs="宋体"/>
                <w:b/>
                <w:bCs/>
                <w:color w:val="auto"/>
                <w:sz w:val="22"/>
                <w:szCs w:val="22"/>
                <w:lang w:val="zh-CN"/>
              </w:rPr>
              <w:t>，对应的中小企业划分标准所属行业是：</w:t>
            </w:r>
            <w:r>
              <w:rPr>
                <w:rFonts w:hint="eastAsia" w:ascii="宋体" w:hAnsi="宋体" w:eastAsia="宋体" w:cs="宋体"/>
                <w:b/>
                <w:bCs/>
                <w:color w:val="auto"/>
                <w:sz w:val="22"/>
                <w:szCs w:val="22"/>
                <w:u w:val="single"/>
              </w:rPr>
              <w:t>工业</w:t>
            </w:r>
            <w:r>
              <w:rPr>
                <w:rFonts w:hint="eastAsia" w:ascii="宋体" w:hAnsi="宋体" w:eastAsia="宋体" w:cs="宋体"/>
                <w:b/>
                <w:bCs/>
                <w:color w:val="auto"/>
                <w:sz w:val="22"/>
                <w:szCs w:val="22"/>
                <w:lang w:val="zh-CN"/>
              </w:rPr>
              <w:t>。</w:t>
            </w:r>
            <w:r>
              <w:rPr>
                <w:rFonts w:hint="eastAsia" w:ascii="宋体" w:hAnsi="宋体" w:eastAsia="宋体" w:cs="宋体"/>
                <w:color w:val="auto"/>
                <w:sz w:val="22"/>
                <w:szCs w:val="22"/>
              </w:rPr>
              <w:t>根据工信部等部委发布的《关于印发中小企业划型标准规定的通知》（工信部联企业〔2011〕300号）</w:t>
            </w:r>
          </w:p>
          <w:p w14:paraId="6E9303FF">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以联合体形式参加政府采购活动，联合体各方均为中小企业的，联合体视同中小企业。其中，联合体各方均为小微企业的，联合体视同小微企业。</w:t>
            </w:r>
          </w:p>
          <w:p w14:paraId="4B7D9A46">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供应商应当出具《中小企业声明函》，否则其报价不予扣除。</w:t>
            </w:r>
          </w:p>
          <w:p w14:paraId="46CB1A5E">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残疾人福利性单位视同小微企业，享受小微企业同等的价格扣除。残疾人福利性单位参加政府采购活动时，应当提供《残疾人福利性单位声明函》。</w:t>
            </w:r>
          </w:p>
          <w:p w14:paraId="36A29C72">
            <w:pPr>
              <w:numPr>
                <w:ilvl w:val="0"/>
                <w:numId w:val="5"/>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监狱企业视同小微企业，享受小微企业同等的价格扣除。监狱企业参加政府采购活动时，应当提供监狱企业声明函。</w:t>
            </w:r>
          </w:p>
          <w:p w14:paraId="52440D80">
            <w:pPr>
              <w:numPr>
                <w:ilvl w:val="0"/>
                <w:numId w:val="4"/>
              </w:numPr>
              <w:autoSpaceDE w:val="0"/>
              <w:autoSpaceDN w:val="0"/>
              <w:adjustRightInd w:val="0"/>
              <w:spacing w:line="276" w:lineRule="auto"/>
              <w:rPr>
                <w:rFonts w:hint="eastAsia" w:ascii="宋体" w:hAnsi="宋体" w:eastAsia="宋体" w:cs="宋体"/>
                <w:b/>
                <w:color w:val="auto"/>
                <w:sz w:val="22"/>
                <w:szCs w:val="22"/>
                <w:lang w:val="zh-CN"/>
              </w:rPr>
            </w:pPr>
            <w:r>
              <w:rPr>
                <w:rFonts w:hint="eastAsia" w:ascii="宋体" w:hAnsi="宋体" w:eastAsia="宋体" w:cs="宋体"/>
                <w:b/>
                <w:color w:val="auto"/>
                <w:sz w:val="22"/>
                <w:szCs w:val="22"/>
                <w:lang w:val="zh-CN"/>
              </w:rPr>
              <w:t>节能产品 、环境标志产品扶持政策说明</w:t>
            </w:r>
          </w:p>
          <w:p w14:paraId="4F725857">
            <w:pPr>
              <w:autoSpaceDE w:val="0"/>
              <w:autoSpaceDN w:val="0"/>
              <w:adjustRightInd w:val="0"/>
              <w:spacing w:line="276" w:lineRule="auto"/>
              <w:ind w:firstLine="440" w:firstLineChars="200"/>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供应商所投产品属于节能产品或环境标志产品，给予适当加分。</w:t>
            </w:r>
          </w:p>
          <w:p w14:paraId="3F9F230D">
            <w:pPr>
              <w:autoSpaceDE w:val="0"/>
              <w:autoSpaceDN w:val="0"/>
              <w:adjustRightInd w:val="0"/>
              <w:spacing w:line="276"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详见评分细则。</w:t>
            </w:r>
          </w:p>
          <w:p w14:paraId="047C8F41">
            <w:pPr>
              <w:numPr>
                <w:ilvl w:val="0"/>
                <w:numId w:val="4"/>
              </w:numPr>
              <w:autoSpaceDE w:val="0"/>
              <w:autoSpaceDN w:val="0"/>
              <w:adjustRightInd w:val="0"/>
              <w:spacing w:line="276" w:lineRule="auto"/>
              <w:ind w:left="5" w:hanging="5"/>
              <w:rPr>
                <w:rFonts w:hint="eastAsia" w:ascii="宋体" w:hAnsi="宋体" w:eastAsia="宋体" w:cs="宋体"/>
                <w:b/>
                <w:bCs/>
                <w:color w:val="auto"/>
                <w:sz w:val="22"/>
                <w:szCs w:val="22"/>
                <w:lang w:val="zh-CN"/>
              </w:rPr>
            </w:pPr>
            <w:r>
              <w:rPr>
                <w:rFonts w:hint="eastAsia" w:ascii="宋体" w:hAnsi="宋体" w:eastAsia="宋体" w:cs="宋体"/>
                <w:color w:val="auto"/>
                <w:sz w:val="22"/>
                <w:szCs w:val="22"/>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eastAsia="宋体" w:cs="宋体"/>
                <w:b/>
                <w:bCs/>
                <w:color w:val="auto"/>
                <w:sz w:val="22"/>
                <w:szCs w:val="22"/>
              </w:rPr>
              <w:t>满足条件的投标产品须提供相应的证明资料。</w:t>
            </w:r>
          </w:p>
          <w:p w14:paraId="72A2F028">
            <w:pPr>
              <w:numPr>
                <w:ilvl w:val="0"/>
                <w:numId w:val="4"/>
              </w:numPr>
              <w:autoSpaceDE w:val="0"/>
              <w:autoSpaceDN w:val="0"/>
              <w:adjustRightInd w:val="0"/>
              <w:spacing w:line="276"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政府采购金融服务相关信息告知函</w:t>
            </w:r>
          </w:p>
          <w:p w14:paraId="095A4F04">
            <w:pPr>
              <w:autoSpaceDE w:val="0"/>
              <w:autoSpaceDN w:val="0"/>
              <w:adjustRightInd w:val="0"/>
              <w:spacing w:line="276" w:lineRule="auto"/>
              <w:ind w:firstLine="440" w:firstLineChars="200"/>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58CC61C9">
            <w:pPr>
              <w:adjustRightInd w:val="0"/>
              <w:spacing w:line="276" w:lineRule="auto"/>
              <w:rPr>
                <w:rFonts w:hint="eastAsia" w:ascii="宋体" w:hAnsi="宋体" w:eastAsia="宋体" w:cs="宋体"/>
                <w:bCs/>
                <w:color w:val="auto"/>
                <w:sz w:val="22"/>
                <w:szCs w:val="22"/>
              </w:rPr>
            </w:pPr>
            <w:r>
              <w:rPr>
                <w:rFonts w:hint="eastAsia" w:ascii="宋体" w:hAnsi="宋体" w:eastAsia="宋体" w:cs="宋体"/>
                <w:color w:val="auto"/>
                <w:sz w:val="22"/>
                <w:szCs w:val="22"/>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CAF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48613C3">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29</w:t>
            </w:r>
          </w:p>
        </w:tc>
        <w:tc>
          <w:tcPr>
            <w:tcW w:w="2170" w:type="dxa"/>
            <w:vAlign w:val="center"/>
          </w:tcPr>
          <w:p w14:paraId="5C415C1A">
            <w:pPr>
              <w:jc w:val="cente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合同备案</w:t>
            </w:r>
          </w:p>
        </w:tc>
        <w:tc>
          <w:tcPr>
            <w:tcW w:w="6448" w:type="dxa"/>
            <w:vAlign w:val="center"/>
          </w:tcPr>
          <w:p w14:paraId="03FF4F4C">
            <w:pPr>
              <w:jc w:val="left"/>
              <w:rPr>
                <w:rFonts w:hint="eastAsia" w:ascii="宋体" w:hAnsi="宋体" w:eastAsia="宋体" w:cs="宋体"/>
                <w:color w:val="auto"/>
                <w:sz w:val="22"/>
                <w:szCs w:val="22"/>
              </w:rPr>
            </w:pPr>
            <w:r>
              <w:rPr>
                <w:rFonts w:hint="eastAsia" w:ascii="宋体" w:hAnsi="宋体" w:eastAsia="宋体" w:cs="宋体"/>
                <w:color w:val="auto"/>
                <w:sz w:val="22"/>
                <w:szCs w:val="22"/>
              </w:rPr>
              <w:t>（1）中标供应商须在中标通知书发出之日起30日历天内与采购人签订合同。</w:t>
            </w:r>
          </w:p>
          <w:p w14:paraId="131FD257">
            <w:pPr>
              <w:rPr>
                <w:rFonts w:hint="eastAsia" w:ascii="宋体" w:hAnsi="宋体" w:eastAsia="宋体" w:cs="宋体"/>
                <w:color w:val="auto"/>
                <w:kern w:val="0"/>
                <w:sz w:val="22"/>
                <w:szCs w:val="22"/>
              </w:rPr>
            </w:pPr>
            <w:r>
              <w:rPr>
                <w:rFonts w:hint="eastAsia" w:ascii="宋体" w:hAnsi="宋体" w:eastAsia="宋体" w:cs="宋体"/>
                <w:color w:val="auto"/>
                <w:sz w:val="22"/>
                <w:szCs w:val="22"/>
              </w:rPr>
              <w:t>（2）中标供应商与采购人签订合同后，2日历天内将合同扫描件电子版发给采购代理机构邮箱：</w:t>
            </w:r>
            <w:r>
              <w:rPr>
                <w:rFonts w:hint="eastAsia" w:ascii="宋体" w:hAnsi="宋体" w:eastAsia="宋体" w:cs="宋体"/>
                <w:b/>
                <w:color w:val="auto"/>
                <w:sz w:val="22"/>
                <w:szCs w:val="22"/>
                <w:u w:val="single"/>
                <w:lang w:eastAsia="zh-CN"/>
              </w:rPr>
              <w:t>1589009783</w:t>
            </w:r>
            <w:r>
              <w:rPr>
                <w:rFonts w:hint="eastAsia" w:ascii="宋体" w:hAnsi="宋体" w:eastAsia="宋体" w:cs="宋体"/>
                <w:b/>
                <w:color w:val="auto"/>
                <w:sz w:val="22"/>
                <w:szCs w:val="22"/>
                <w:u w:val="single"/>
              </w:rPr>
              <w:t>@qq.com</w:t>
            </w:r>
            <w:r>
              <w:rPr>
                <w:rFonts w:hint="eastAsia" w:ascii="宋体" w:hAnsi="宋体" w:eastAsia="宋体" w:cs="宋体"/>
                <w:color w:val="auto"/>
                <w:sz w:val="22"/>
                <w:szCs w:val="22"/>
              </w:rPr>
              <w:t>。</w:t>
            </w:r>
          </w:p>
        </w:tc>
      </w:tr>
      <w:tr w14:paraId="79AE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2AA326D">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30</w:t>
            </w:r>
          </w:p>
        </w:tc>
        <w:tc>
          <w:tcPr>
            <w:tcW w:w="2170" w:type="dxa"/>
            <w:vAlign w:val="center"/>
          </w:tcPr>
          <w:p w14:paraId="6ABE5F2A">
            <w:pPr>
              <w:jc w:val="cente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合同履约管理</w:t>
            </w:r>
          </w:p>
        </w:tc>
        <w:tc>
          <w:tcPr>
            <w:tcW w:w="6448" w:type="dxa"/>
            <w:vAlign w:val="center"/>
          </w:tcPr>
          <w:p w14:paraId="7A8754AE">
            <w:pPr>
              <w:jc w:val="left"/>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2061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3AC6766F">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31</w:t>
            </w:r>
          </w:p>
        </w:tc>
        <w:tc>
          <w:tcPr>
            <w:tcW w:w="2170" w:type="dxa"/>
            <w:vAlign w:val="center"/>
          </w:tcPr>
          <w:p w14:paraId="16D6F28A">
            <w:pPr>
              <w:jc w:val="cente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解释权</w:t>
            </w:r>
          </w:p>
        </w:tc>
        <w:tc>
          <w:tcPr>
            <w:tcW w:w="6448" w:type="dxa"/>
            <w:vAlign w:val="center"/>
          </w:tcPr>
          <w:p w14:paraId="434F4BAC">
            <w:pPr>
              <w:jc w:val="left"/>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F3C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74009B2A">
            <w:pPr>
              <w:autoSpaceDE w:val="0"/>
              <w:autoSpaceDN w:val="0"/>
              <w:adjustRightInd w:val="0"/>
              <w:snapToGrid w:val="0"/>
              <w:spacing w:line="320" w:lineRule="exact"/>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32</w:t>
            </w:r>
          </w:p>
        </w:tc>
        <w:tc>
          <w:tcPr>
            <w:tcW w:w="2170" w:type="dxa"/>
            <w:vAlign w:val="center"/>
          </w:tcPr>
          <w:p w14:paraId="7DFC3859">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货币形式</w:t>
            </w:r>
          </w:p>
        </w:tc>
        <w:tc>
          <w:tcPr>
            <w:tcW w:w="6448" w:type="dxa"/>
            <w:vAlign w:val="center"/>
          </w:tcPr>
          <w:p w14:paraId="1BBE06C8">
            <w:pPr>
              <w:rPr>
                <w:rFonts w:hint="eastAsia" w:ascii="宋体" w:hAnsi="宋体" w:eastAsia="宋体" w:cs="宋体"/>
                <w:color w:val="auto"/>
                <w:kern w:val="0"/>
                <w:sz w:val="22"/>
                <w:szCs w:val="22"/>
                <w:lang w:val="zh-CN"/>
              </w:rPr>
            </w:pPr>
            <w:r>
              <w:rPr>
                <w:rFonts w:hint="eastAsia" w:ascii="宋体" w:hAnsi="宋体" w:eastAsia="宋体" w:cs="宋体"/>
                <w:color w:val="auto"/>
                <w:sz w:val="22"/>
                <w:szCs w:val="22"/>
              </w:rPr>
              <w:t>招标文件中所涉及的货币形式均为人民币。</w:t>
            </w:r>
          </w:p>
        </w:tc>
      </w:tr>
      <w:tr w14:paraId="15FE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6DA309AB">
            <w:pPr>
              <w:autoSpaceDE w:val="0"/>
              <w:autoSpaceDN w:val="0"/>
              <w:adjustRightInd w:val="0"/>
              <w:snapToGrid w:val="0"/>
              <w:spacing w:line="36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en-US" w:eastAsia="zh-CN"/>
              </w:rPr>
              <w:t>3</w:t>
            </w:r>
          </w:p>
        </w:tc>
        <w:tc>
          <w:tcPr>
            <w:tcW w:w="2170" w:type="dxa"/>
            <w:vAlign w:val="center"/>
          </w:tcPr>
          <w:p w14:paraId="7E2DF769">
            <w:pPr>
              <w:spacing w:line="32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采购代理服务费</w:t>
            </w:r>
          </w:p>
        </w:tc>
        <w:tc>
          <w:tcPr>
            <w:tcW w:w="6448" w:type="dxa"/>
            <w:vAlign w:val="center"/>
          </w:tcPr>
          <w:p w14:paraId="29B97611">
            <w:pPr>
              <w:spacing w:line="32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1）任何与报价相关的信息请只在报价文件中体现，否则发生报价泄露的，由供应商自行承担相关责任。</w:t>
            </w:r>
          </w:p>
          <w:p w14:paraId="151D6BE5">
            <w:pPr>
              <w:rPr>
                <w:rFonts w:hint="eastAsia" w:ascii="宋体" w:hAnsi="宋体" w:eastAsia="宋体" w:cs="宋体"/>
                <w:bCs/>
                <w:color w:val="auto"/>
                <w:sz w:val="22"/>
                <w:szCs w:val="22"/>
              </w:rPr>
            </w:pPr>
            <w:r>
              <w:rPr>
                <w:rFonts w:hint="eastAsia" w:ascii="宋体" w:hAnsi="宋体" w:eastAsia="宋体" w:cs="宋体"/>
                <w:color w:val="auto"/>
                <w:kern w:val="0"/>
                <w:sz w:val="22"/>
                <w:szCs w:val="22"/>
              </w:rPr>
              <w:t>2）</w:t>
            </w:r>
            <w:r>
              <w:rPr>
                <w:rFonts w:hint="eastAsia" w:ascii="宋体" w:hAnsi="宋体" w:eastAsia="宋体" w:cs="宋体"/>
                <w:bCs/>
                <w:color w:val="auto"/>
                <w:sz w:val="22"/>
                <w:szCs w:val="22"/>
              </w:rPr>
              <w:t>采购代理服务费：</w:t>
            </w:r>
            <w:r>
              <w:rPr>
                <w:rFonts w:hint="eastAsia" w:ascii="宋体" w:hAnsi="宋体" w:eastAsia="宋体" w:cs="宋体"/>
                <w:color w:val="auto"/>
                <w:sz w:val="22"/>
                <w:szCs w:val="22"/>
              </w:rPr>
              <w:t>本次采购代理服务费根据《采购代理服务收费管理暂行办法》计价格[2002]1980号文件规定按货物类标准的</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0%</w:t>
            </w:r>
            <w:r>
              <w:rPr>
                <w:rFonts w:hint="eastAsia" w:ascii="宋体" w:hAnsi="宋体" w:eastAsia="宋体" w:cs="宋体"/>
                <w:color w:val="auto"/>
                <w:sz w:val="22"/>
                <w:szCs w:val="22"/>
              </w:rPr>
              <w:t>计取</w:t>
            </w:r>
            <w:r>
              <w:rPr>
                <w:rFonts w:hint="eastAsia" w:ascii="宋体" w:hAnsi="宋体" w:eastAsia="宋体" w:cs="宋体"/>
                <w:b/>
                <w:color w:val="auto"/>
                <w:sz w:val="22"/>
                <w:szCs w:val="22"/>
              </w:rPr>
              <w:t>，</w:t>
            </w:r>
            <w:r>
              <w:rPr>
                <w:rFonts w:hint="eastAsia" w:ascii="宋体" w:hAnsi="宋体" w:eastAsia="宋体" w:cs="宋体"/>
                <w:bCs/>
                <w:color w:val="auto"/>
                <w:sz w:val="22"/>
                <w:szCs w:val="22"/>
              </w:rPr>
              <w:t>投标人在投标报价中综合考虑采购代理服务费，须计入投标报价中</w:t>
            </w:r>
            <w:r>
              <w:rPr>
                <w:rFonts w:hint="eastAsia" w:ascii="宋体" w:hAnsi="宋体" w:eastAsia="宋体" w:cs="宋体"/>
                <w:color w:val="auto"/>
                <w:sz w:val="22"/>
                <w:szCs w:val="22"/>
              </w:rPr>
              <w:t>，投标人在投标报价中综合考虑，无需</w:t>
            </w:r>
            <w:r>
              <w:rPr>
                <w:rFonts w:hint="eastAsia" w:ascii="宋体" w:hAnsi="宋体" w:eastAsia="宋体" w:cs="宋体"/>
                <w:color w:val="auto"/>
                <w:kern w:val="0"/>
                <w:sz w:val="22"/>
                <w:szCs w:val="22"/>
              </w:rPr>
              <w:t>单独列报，包含在总报价中即可，</w:t>
            </w:r>
            <w:r>
              <w:rPr>
                <w:rFonts w:hint="eastAsia" w:ascii="宋体" w:hAnsi="宋体" w:eastAsia="宋体" w:cs="宋体"/>
                <w:color w:val="auto"/>
                <w:sz w:val="22"/>
                <w:szCs w:val="22"/>
              </w:rPr>
              <w:t>由中标单位在领取中标通知书时支付给招标代理机构</w:t>
            </w:r>
            <w:r>
              <w:rPr>
                <w:rFonts w:hint="eastAsia" w:ascii="宋体" w:hAnsi="宋体" w:eastAsia="宋体" w:cs="宋体"/>
                <w:bCs/>
                <w:color w:val="auto"/>
                <w:sz w:val="22"/>
                <w:szCs w:val="22"/>
              </w:rPr>
              <w:t>。</w:t>
            </w:r>
          </w:p>
          <w:p w14:paraId="1BFA7473">
            <w:pPr>
              <w:rPr>
                <w:rFonts w:hint="eastAsia" w:ascii="宋体" w:hAnsi="宋体" w:eastAsia="宋体" w:cs="宋体"/>
                <w:bCs/>
                <w:color w:val="auto"/>
                <w:sz w:val="22"/>
                <w:szCs w:val="22"/>
              </w:rPr>
            </w:pPr>
            <w:r>
              <w:rPr>
                <w:rFonts w:hint="eastAsia" w:ascii="宋体" w:hAnsi="宋体" w:eastAsia="宋体" w:cs="宋体"/>
                <w:bCs/>
                <w:color w:val="auto"/>
                <w:sz w:val="22"/>
                <w:szCs w:val="22"/>
              </w:rPr>
              <w:t>①采购代理服务费可以是现金、支票或汇票。</w:t>
            </w:r>
          </w:p>
          <w:p w14:paraId="4560E41C">
            <w:pPr>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②单位名称：</w:t>
            </w:r>
            <w:r>
              <w:rPr>
                <w:rFonts w:hint="eastAsia" w:ascii="宋体" w:hAnsi="宋体" w:eastAsia="宋体" w:cs="宋体"/>
                <w:bCs/>
                <w:color w:val="auto"/>
                <w:sz w:val="22"/>
                <w:szCs w:val="22"/>
                <w:lang w:eastAsia="zh-CN"/>
              </w:rPr>
              <w:t>温州市兴城工程造价审计咨询事务所（普通合伙）</w:t>
            </w:r>
          </w:p>
          <w:p w14:paraId="39C195A7">
            <w:pPr>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开户银行：</w:t>
            </w:r>
            <w:r>
              <w:rPr>
                <w:rFonts w:hint="eastAsia" w:ascii="宋体" w:hAnsi="宋体" w:eastAsia="宋体" w:cs="宋体"/>
                <w:bCs/>
                <w:color w:val="auto"/>
                <w:sz w:val="22"/>
                <w:szCs w:val="22"/>
                <w:lang w:eastAsia="zh-CN"/>
              </w:rPr>
              <w:t>兴业银行股份有限公司温州鹿城支行</w:t>
            </w:r>
          </w:p>
          <w:p w14:paraId="0B90096C">
            <w:pPr>
              <w:rPr>
                <w:rFonts w:hint="eastAsia" w:ascii="宋体" w:hAnsi="宋体" w:eastAsia="宋体" w:cs="宋体"/>
                <w:color w:val="auto"/>
                <w:kern w:val="0"/>
                <w:sz w:val="22"/>
                <w:szCs w:val="22"/>
                <w:lang w:eastAsia="zh-CN"/>
              </w:rPr>
            </w:pPr>
            <w:r>
              <w:rPr>
                <w:rFonts w:hint="eastAsia" w:ascii="宋体" w:hAnsi="宋体" w:eastAsia="宋体" w:cs="宋体"/>
                <w:bCs/>
                <w:color w:val="auto"/>
                <w:sz w:val="22"/>
                <w:szCs w:val="22"/>
              </w:rPr>
              <w:t>银行账户：</w:t>
            </w:r>
            <w:r>
              <w:rPr>
                <w:rFonts w:hint="eastAsia" w:ascii="宋体" w:hAnsi="宋体" w:eastAsia="宋体" w:cs="宋体"/>
                <w:bCs/>
                <w:color w:val="auto"/>
                <w:sz w:val="22"/>
                <w:szCs w:val="22"/>
                <w:lang w:eastAsia="zh-CN"/>
              </w:rPr>
              <w:t>355 860 100 1000 51218</w:t>
            </w:r>
          </w:p>
        </w:tc>
      </w:tr>
      <w:tr w14:paraId="08C4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426B390A">
            <w:pPr>
              <w:autoSpaceDE w:val="0"/>
              <w:autoSpaceDN w:val="0"/>
              <w:adjustRightInd w:val="0"/>
              <w:snapToGrid w:val="0"/>
              <w:spacing w:line="36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en-US" w:eastAsia="zh-CN"/>
              </w:rPr>
              <w:t>4</w:t>
            </w:r>
          </w:p>
        </w:tc>
        <w:tc>
          <w:tcPr>
            <w:tcW w:w="2170" w:type="dxa"/>
            <w:vAlign w:val="center"/>
          </w:tcPr>
          <w:p w14:paraId="28D56603">
            <w:pPr>
              <w:spacing w:line="3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项目属性与核心产品</w:t>
            </w:r>
          </w:p>
        </w:tc>
        <w:tc>
          <w:tcPr>
            <w:tcW w:w="6448" w:type="dxa"/>
            <w:vAlign w:val="center"/>
          </w:tcPr>
          <w:p w14:paraId="44ED5E0D">
            <w:pPr>
              <w:spacing w:line="3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sym w:font="Wingdings" w:char="00FE"/>
            </w:r>
            <w:r>
              <w:rPr>
                <w:rFonts w:hint="eastAsia" w:ascii="宋体" w:hAnsi="宋体" w:eastAsia="宋体" w:cs="宋体"/>
                <w:color w:val="auto"/>
                <w:sz w:val="22"/>
                <w:szCs w:val="22"/>
              </w:rPr>
              <w:t>A货物类，单一产品或核心产品为：</w:t>
            </w:r>
            <w:r>
              <w:rPr>
                <w:rFonts w:hint="eastAsia" w:ascii="宋体" w:hAnsi="宋体" w:eastAsia="宋体" w:cs="宋体"/>
                <w:b/>
                <w:bCs/>
                <w:color w:val="auto"/>
                <w:sz w:val="22"/>
                <w:szCs w:val="22"/>
                <w:u w:val="single"/>
              </w:rPr>
              <w:t xml:space="preserve"> /  </w:t>
            </w:r>
            <w:r>
              <w:rPr>
                <w:rFonts w:hint="eastAsia" w:ascii="宋体" w:hAnsi="宋体" w:eastAsia="宋体" w:cs="宋体"/>
                <w:b/>
                <w:bCs/>
                <w:color w:val="auto"/>
                <w:sz w:val="22"/>
                <w:szCs w:val="22"/>
              </w:rPr>
              <w:t>。</w:t>
            </w:r>
            <w:r>
              <w:rPr>
                <w:rFonts w:hint="eastAsia" w:ascii="宋体" w:hAnsi="宋体" w:eastAsia="宋体" w:cs="宋体"/>
                <w:color w:val="auto"/>
                <w:sz w:val="22"/>
                <w:szCs w:val="22"/>
              </w:rPr>
              <w:sym w:font="Wingdings" w:char="00A8"/>
            </w:r>
            <w:r>
              <w:rPr>
                <w:rFonts w:hint="eastAsia" w:ascii="宋体" w:hAnsi="宋体" w:eastAsia="宋体" w:cs="宋体"/>
                <w:color w:val="auto"/>
                <w:sz w:val="22"/>
                <w:szCs w:val="22"/>
              </w:rPr>
              <w:t>B服务类。</w:t>
            </w:r>
          </w:p>
        </w:tc>
      </w:tr>
      <w:tr w14:paraId="545C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24799F58">
            <w:pPr>
              <w:autoSpaceDE w:val="0"/>
              <w:autoSpaceDN w:val="0"/>
              <w:adjustRightInd w:val="0"/>
              <w:snapToGrid w:val="0"/>
              <w:spacing w:line="360" w:lineRule="exact"/>
              <w:jc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en-US" w:eastAsia="zh-CN"/>
              </w:rPr>
              <w:t>5</w:t>
            </w:r>
          </w:p>
        </w:tc>
        <w:tc>
          <w:tcPr>
            <w:tcW w:w="2170" w:type="dxa"/>
            <w:vAlign w:val="center"/>
          </w:tcPr>
          <w:p w14:paraId="1432DC06">
            <w:pPr>
              <w:spacing w:line="360" w:lineRule="exact"/>
              <w:jc w:val="center"/>
              <w:rPr>
                <w:rFonts w:hint="eastAsia" w:ascii="宋体" w:hAnsi="宋体" w:eastAsia="宋体" w:cs="宋体"/>
                <w:color w:val="auto"/>
                <w:kern w:val="0"/>
                <w:sz w:val="22"/>
                <w:szCs w:val="22"/>
              </w:rPr>
            </w:pPr>
            <w:r>
              <w:rPr>
                <w:rFonts w:hint="eastAsia" w:ascii="宋体" w:hAnsi="宋体" w:eastAsia="宋体" w:cs="宋体"/>
                <w:b/>
                <w:bCs/>
                <w:color w:val="auto"/>
                <w:sz w:val="22"/>
                <w:szCs w:val="22"/>
              </w:rPr>
              <w:t>其他注意事项</w:t>
            </w:r>
          </w:p>
        </w:tc>
        <w:tc>
          <w:tcPr>
            <w:tcW w:w="6448" w:type="dxa"/>
            <w:vAlign w:val="center"/>
          </w:tcPr>
          <w:p w14:paraId="540C2269">
            <w:pPr>
              <w:spacing w:line="360" w:lineRule="exact"/>
              <w:jc w:val="left"/>
              <w:rPr>
                <w:rFonts w:hint="eastAsia" w:ascii="宋体" w:hAnsi="宋体" w:eastAsia="宋体" w:cs="宋体"/>
                <w:color w:val="auto"/>
                <w:sz w:val="22"/>
                <w:szCs w:val="22"/>
              </w:rPr>
            </w:pPr>
            <w:r>
              <w:rPr>
                <w:rFonts w:hint="eastAsia" w:ascii="宋体" w:hAnsi="宋体" w:eastAsia="宋体" w:cs="宋体"/>
                <w:b/>
                <w:bCs/>
                <w:color w:val="auto"/>
                <w:sz w:val="22"/>
                <w:szCs w:val="22"/>
              </w:rPr>
              <w:t>如有询标及其他要求需，投标人的法定代表人或其授权委托人接到通知后30分钟内回复，否则视为放弃回复或默认采购人/评标委员会作出的评审结果。</w:t>
            </w:r>
          </w:p>
        </w:tc>
      </w:tr>
      <w:tr w14:paraId="7E1C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55" w:type="dxa"/>
            <w:vAlign w:val="center"/>
          </w:tcPr>
          <w:p w14:paraId="007E50AC">
            <w:pPr>
              <w:autoSpaceDE w:val="0"/>
              <w:autoSpaceDN w:val="0"/>
              <w:adjustRightInd w:val="0"/>
              <w:snapToGrid w:val="0"/>
              <w:spacing w:line="360" w:lineRule="exact"/>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36</w:t>
            </w:r>
          </w:p>
        </w:tc>
        <w:tc>
          <w:tcPr>
            <w:tcW w:w="2170" w:type="dxa"/>
            <w:vAlign w:val="center"/>
          </w:tcPr>
          <w:p w14:paraId="339AE8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样品</w:t>
            </w:r>
          </w:p>
        </w:tc>
        <w:tc>
          <w:tcPr>
            <w:tcW w:w="6448" w:type="dxa"/>
            <w:vAlign w:val="center"/>
          </w:tcPr>
          <w:p w14:paraId="5765C60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snapToGrid w:val="0"/>
                <w:color w:val="auto"/>
                <w:kern w:val="28"/>
                <w:sz w:val="22"/>
                <w:szCs w:val="22"/>
                <w:highlight w:val="none"/>
              </w:rPr>
              <w:t>样品：</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u w:val="single"/>
                <w:lang w:val="en-US" w:eastAsia="zh-CN"/>
              </w:rPr>
              <w:t>详见采购文件 第六章 采购内容及要求</w:t>
            </w:r>
            <w:r>
              <w:rPr>
                <w:rFonts w:hint="eastAsia" w:ascii="宋体" w:hAnsi="宋体" w:eastAsia="宋体" w:cs="宋体"/>
                <w:color w:val="auto"/>
                <w:kern w:val="0"/>
                <w:sz w:val="22"/>
                <w:szCs w:val="22"/>
                <w:highlight w:val="none"/>
              </w:rPr>
              <w:t>；</w:t>
            </w:r>
          </w:p>
          <w:p w14:paraId="19D8D91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snapToGrid w:val="0"/>
                <w:color w:val="auto"/>
                <w:kern w:val="28"/>
                <w:sz w:val="22"/>
                <w:szCs w:val="22"/>
                <w:highlight w:val="none"/>
              </w:rPr>
              <w:t>样品制作的标准和要求：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val="en-US" w:eastAsia="zh-CN"/>
              </w:rPr>
              <w:t>详见采购文件 第六章 采购内容及要求</w:t>
            </w:r>
            <w:r>
              <w:rPr>
                <w:rFonts w:hint="eastAsia" w:ascii="宋体" w:hAnsi="宋体" w:eastAsia="宋体" w:cs="宋体"/>
                <w:color w:val="auto"/>
                <w:kern w:val="0"/>
                <w:sz w:val="22"/>
                <w:szCs w:val="22"/>
                <w:highlight w:val="none"/>
              </w:rPr>
              <w:t>；</w:t>
            </w:r>
          </w:p>
          <w:p w14:paraId="7451FF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（3）样品的评审方法以及评审标准</w:t>
            </w:r>
            <w:r>
              <w:rPr>
                <w:rFonts w:hint="eastAsia" w:ascii="宋体" w:hAnsi="宋体" w:eastAsia="宋体" w:cs="宋体"/>
                <w:snapToGrid w:val="0"/>
                <w:color w:val="auto"/>
                <w:kern w:val="28"/>
                <w:sz w:val="22"/>
                <w:szCs w:val="22"/>
                <w:highlight w:val="none"/>
              </w:rPr>
              <w:t>：</w:t>
            </w:r>
            <w:r>
              <w:rPr>
                <w:rFonts w:hint="eastAsia" w:ascii="宋体" w:hAnsi="宋体" w:eastAsia="宋体" w:cs="宋体"/>
                <w:b/>
                <w:bCs/>
                <w:snapToGrid w:val="0"/>
                <w:color w:val="auto"/>
                <w:kern w:val="28"/>
                <w:sz w:val="22"/>
                <w:szCs w:val="22"/>
                <w:highlight w:val="none"/>
                <w:u w:val="single"/>
              </w:rPr>
              <w:t>详见</w:t>
            </w:r>
            <w:r>
              <w:rPr>
                <w:rFonts w:hint="eastAsia" w:ascii="宋体" w:hAnsi="宋体" w:eastAsia="宋体" w:cs="宋体"/>
                <w:b/>
                <w:bCs/>
                <w:color w:val="auto"/>
                <w:sz w:val="22"/>
                <w:szCs w:val="22"/>
                <w:highlight w:val="none"/>
                <w:u w:val="single"/>
                <w:lang w:val="en-US" w:eastAsia="zh-CN"/>
              </w:rPr>
              <w:t>采购文件 第六章 评标原则及方法</w:t>
            </w:r>
            <w:r>
              <w:rPr>
                <w:rFonts w:hint="eastAsia" w:ascii="宋体" w:hAnsi="宋体" w:eastAsia="宋体" w:cs="宋体"/>
                <w:color w:val="auto"/>
                <w:kern w:val="0"/>
                <w:sz w:val="22"/>
                <w:szCs w:val="22"/>
                <w:highlight w:val="none"/>
              </w:rPr>
              <w:t>；</w:t>
            </w:r>
          </w:p>
          <w:p w14:paraId="3C4E1349">
            <w:pPr>
              <w:keepNext w:val="0"/>
              <w:keepLines w:val="0"/>
              <w:pageBreakBefore w:val="0"/>
              <w:widowControl w:val="0"/>
              <w:kinsoku/>
              <w:wordWrap w:val="0"/>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（4）是否需要随样品提交检测报告：</w:t>
            </w:r>
            <w:sdt>
              <w:sdtPr>
                <w:rPr>
                  <w:rFonts w:hint="eastAsia" w:ascii="宋体" w:hAnsi="宋体" w:eastAsia="宋体" w:cs="宋体"/>
                  <w:color w:val="auto"/>
                  <w:kern w:val="0"/>
                  <w:sz w:val="22"/>
                  <w:szCs w:val="22"/>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color w:val="auto"/>
                <w:kern w:val="0"/>
                <w:sz w:val="22"/>
                <w:szCs w:val="22"/>
                <w:highlight w:val="none"/>
              </w:rPr>
              <w:t>否；</w:t>
            </w:r>
            <w:sdt>
              <w:sdtPr>
                <w:rPr>
                  <w:rFonts w:hint="eastAsia" w:ascii="宋体" w:hAnsi="宋体" w:eastAsia="宋体" w:cs="宋体"/>
                  <w:color w:val="auto"/>
                  <w:kern w:val="0"/>
                  <w:sz w:val="22"/>
                  <w:szCs w:val="22"/>
                  <w:highlight w:val="none"/>
                </w:rPr>
                <w:id w:val="1621728433"/>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是。检测机构的要求：投标人在提交实物样品时，须同步提交由具备CMA</w:t>
            </w:r>
            <w:r>
              <w:rPr>
                <w:rFonts w:hint="eastAsia" w:ascii="宋体" w:hAnsi="宋体" w:cs="宋体"/>
                <w:color w:val="auto"/>
                <w:kern w:val="0"/>
                <w:sz w:val="22"/>
                <w:szCs w:val="22"/>
                <w:highlight w:val="none"/>
                <w:lang w:eastAsia="zh-CN"/>
              </w:rPr>
              <w:t>或</w:t>
            </w:r>
            <w:r>
              <w:rPr>
                <w:rFonts w:hint="eastAsia" w:ascii="宋体" w:hAnsi="宋体" w:eastAsia="宋体" w:cs="宋体"/>
                <w:color w:val="auto"/>
                <w:kern w:val="0"/>
                <w:sz w:val="22"/>
                <w:szCs w:val="22"/>
                <w:highlight w:val="none"/>
              </w:rPr>
              <w:t>CNAS或CAL</w:t>
            </w:r>
            <w:r>
              <w:rPr>
                <w:rFonts w:hint="eastAsia" w:ascii="宋体" w:hAnsi="宋体" w:cs="宋体"/>
                <w:color w:val="auto"/>
                <w:kern w:val="0"/>
                <w:sz w:val="22"/>
                <w:szCs w:val="22"/>
                <w:highlight w:val="none"/>
                <w:lang w:eastAsia="zh-CN"/>
              </w:rPr>
              <w:t>检测</w:t>
            </w:r>
            <w:r>
              <w:rPr>
                <w:rFonts w:hint="eastAsia" w:ascii="宋体" w:hAnsi="宋体" w:eastAsia="宋体" w:cs="宋体"/>
                <w:color w:val="auto"/>
                <w:kern w:val="0"/>
                <w:sz w:val="22"/>
                <w:szCs w:val="22"/>
                <w:highlight w:val="none"/>
              </w:rPr>
              <w:t>资质的检验机构出具的样品检测报告</w:t>
            </w:r>
            <w:r>
              <w:rPr>
                <w:rFonts w:hint="eastAsia" w:ascii="宋体" w:hAnsi="宋体" w:cs="宋体"/>
                <w:color w:val="auto"/>
                <w:kern w:val="0"/>
                <w:sz w:val="22"/>
                <w:szCs w:val="22"/>
                <w:highlight w:val="none"/>
                <w:lang w:eastAsia="zh-CN"/>
              </w:rPr>
              <w:t>原件</w:t>
            </w:r>
            <w:r>
              <w:rPr>
                <w:rFonts w:hint="eastAsia" w:ascii="宋体" w:hAnsi="宋体" w:cs="宋体"/>
                <w:color w:val="auto"/>
                <w:kern w:val="0"/>
                <w:sz w:val="22"/>
                <w:szCs w:val="22"/>
                <w:highlight w:val="none"/>
                <w:lang w:val="en-US" w:eastAsia="zh-CN"/>
              </w:rPr>
              <w:t>(全国认证认可信息公共服务平台http://cx.cnca.cn/CertECloud/index/index/page)</w:t>
            </w:r>
            <w:r>
              <w:rPr>
                <w:rFonts w:hint="eastAsia" w:ascii="宋体" w:hAnsi="宋体" w:eastAsia="宋体" w:cs="宋体"/>
                <w:color w:val="auto"/>
                <w:kern w:val="0"/>
                <w:sz w:val="22"/>
                <w:szCs w:val="22"/>
                <w:highlight w:val="none"/>
              </w:rPr>
              <w:t>，检测报告时间要求在投标截止时间前</w:t>
            </w:r>
            <w:r>
              <w:rPr>
                <w:rFonts w:hint="eastAsia" w:ascii="宋体" w:hAnsi="宋体" w:cs="宋体"/>
                <w:color w:val="auto"/>
                <w:kern w:val="0"/>
                <w:sz w:val="22"/>
                <w:szCs w:val="22"/>
                <w:highlight w:val="none"/>
                <w:lang w:val="en-US" w:eastAsia="zh-CN"/>
              </w:rPr>
              <w:t>6个月</w:t>
            </w:r>
            <w:r>
              <w:rPr>
                <w:rFonts w:hint="eastAsia" w:ascii="宋体" w:hAnsi="宋体" w:eastAsia="宋体" w:cs="宋体"/>
                <w:color w:val="auto"/>
                <w:kern w:val="0"/>
                <w:sz w:val="22"/>
                <w:szCs w:val="22"/>
                <w:highlight w:val="none"/>
              </w:rPr>
              <w:t>内；检测内容：检测内容须严格遵循招标文件附件《浙江省综合行政执法队伍制式服装和标志技术规范》的相关规定。</w:t>
            </w:r>
          </w:p>
          <w:p w14:paraId="177F606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）样品是否采用</w:t>
            </w:r>
            <w:r>
              <w:rPr>
                <w:rFonts w:hint="eastAsia" w:ascii="宋体" w:hAnsi="宋体" w:cs="宋体"/>
                <w:color w:val="auto"/>
                <w:sz w:val="22"/>
                <w:szCs w:val="22"/>
                <w:highlight w:val="none"/>
                <w:lang w:eastAsia="zh-CN"/>
              </w:rPr>
              <w:t>明</w:t>
            </w:r>
            <w:r>
              <w:rPr>
                <w:rFonts w:hint="eastAsia" w:ascii="宋体" w:hAnsi="宋体" w:eastAsia="宋体" w:cs="宋体"/>
                <w:color w:val="auto"/>
                <w:sz w:val="22"/>
                <w:szCs w:val="22"/>
                <w:highlight w:val="none"/>
                <w:lang w:eastAsia="zh-CN"/>
              </w:rPr>
              <w:t>标形式：</w:t>
            </w:r>
            <w:sdt>
              <w:sdtPr>
                <w:rPr>
                  <w:rFonts w:hint="eastAsia" w:ascii="宋体" w:hAnsi="宋体" w:eastAsia="宋体" w:cs="宋体"/>
                  <w:color w:val="auto"/>
                  <w:kern w:val="0"/>
                  <w:sz w:val="22"/>
                  <w:szCs w:val="22"/>
                  <w:highlight w:val="none"/>
                </w:rPr>
                <w:id w:val="147482952"/>
                <w14:checkbox>
                  <w14:checked w14:val="0"/>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MS Gothic" w:hAnsi="MS Gothic" w:eastAsia="宋体" w:cs="宋体"/>
                    <w:color w:val="auto"/>
                    <w:kern w:val="0"/>
                    <w:sz w:val="22"/>
                    <w:szCs w:val="22"/>
                    <w:highlight w:val="none"/>
                    <w:lang w:val="en-US" w:eastAsia="zh-CN" w:bidi="ar-SA"/>
                  </w:rPr>
                  <w:t>☐</w:t>
                </w:r>
              </w:sdtContent>
            </w:sdt>
            <w:r>
              <w:rPr>
                <w:rFonts w:hint="eastAsia" w:ascii="宋体" w:hAnsi="宋体" w:eastAsia="宋体" w:cs="宋体"/>
                <w:color w:val="auto"/>
                <w:kern w:val="0"/>
                <w:sz w:val="22"/>
                <w:szCs w:val="22"/>
                <w:highlight w:val="none"/>
              </w:rPr>
              <w:t>否；</w:t>
            </w:r>
            <w:sdt>
              <w:sdtPr>
                <w:rPr>
                  <w:rFonts w:hint="eastAsia" w:ascii="宋体" w:hAnsi="宋体" w:eastAsia="宋体" w:cs="宋体"/>
                  <w:color w:val="auto"/>
                  <w:kern w:val="0"/>
                  <w:sz w:val="22"/>
                  <w:szCs w:val="22"/>
                  <w:highlight w:val="none"/>
                </w:rPr>
                <w:id w:val="147470806"/>
                <w14:checkbox>
                  <w14:checked w14:val="1"/>
                  <w14:checkedState w14:val="00FE" w14:font="Wingdings"/>
                  <w14:uncheckedState w14:val="2610" w14:font="MS Gothic"/>
                </w14:checkbox>
              </w:sdtPr>
              <w:sdtEndPr>
                <w:rPr>
                  <w:rFonts w:hint="eastAsia" w:ascii="宋体" w:hAnsi="宋体" w:eastAsia="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eastAsia="宋体" w:cs="宋体"/>
                <w:color w:val="auto"/>
                <w:kern w:val="0"/>
                <w:sz w:val="22"/>
                <w:szCs w:val="22"/>
                <w:highlight w:val="none"/>
              </w:rPr>
              <w:t>是。</w:t>
            </w:r>
          </w:p>
          <w:p w14:paraId="671DE34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提供样品的时间：</w:t>
            </w:r>
            <w:r>
              <w:rPr>
                <w:rFonts w:hint="eastAsia" w:ascii="宋体" w:hAnsi="宋体" w:eastAsia="宋体" w:cs="宋体"/>
                <w:b/>
                <w:bCs/>
                <w:color w:val="auto"/>
                <w:sz w:val="22"/>
                <w:szCs w:val="22"/>
                <w:highlight w:val="none"/>
                <w:u w:val="single"/>
                <w:lang w:val="zh-TW" w:eastAsia="zh-CN"/>
              </w:rPr>
              <w:t>提交投标文件截止时间</w:t>
            </w:r>
            <w:r>
              <w:rPr>
                <w:rFonts w:hint="eastAsia" w:ascii="宋体" w:hAnsi="宋体" w:eastAsia="宋体" w:cs="宋体"/>
                <w:b/>
                <w:bCs/>
                <w:color w:val="auto"/>
                <w:sz w:val="22"/>
                <w:szCs w:val="22"/>
                <w:highlight w:val="none"/>
                <w:u w:val="single"/>
                <w:lang w:val="en-US" w:eastAsia="zh-CN"/>
              </w:rPr>
              <w:t>前</w:t>
            </w:r>
            <w:r>
              <w:rPr>
                <w:rFonts w:hint="eastAsia" w:ascii="宋体" w:hAnsi="宋体" w:eastAsia="宋体" w:cs="宋体"/>
                <w:color w:val="auto"/>
                <w:kern w:val="0"/>
                <w:sz w:val="22"/>
                <w:szCs w:val="22"/>
                <w:highlight w:val="none"/>
              </w:rPr>
              <w:t>；地点：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温州市车站大道大诚商厦E幢702室</w:t>
            </w:r>
            <w:r>
              <w:rPr>
                <w:rFonts w:hint="eastAsia" w:ascii="宋体" w:hAnsi="宋体" w:eastAsia="宋体" w:cs="宋体"/>
                <w:color w:val="auto"/>
                <w:kern w:val="0"/>
                <w:sz w:val="22"/>
                <w:szCs w:val="22"/>
                <w:highlight w:val="none"/>
              </w:rPr>
              <w:t>；联系人</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lang w:val="en-US" w:eastAsia="zh-CN"/>
              </w:rPr>
              <w:t>郑凯挺</w:t>
            </w:r>
            <w:r>
              <w:rPr>
                <w:rFonts w:hint="eastAsia" w:ascii="宋体" w:hAnsi="宋体" w:eastAsia="宋体" w:cs="宋体"/>
                <w:color w:val="auto"/>
                <w:sz w:val="22"/>
                <w:szCs w:val="22"/>
                <w:highlight w:val="none"/>
              </w:rPr>
              <w:t>，</w:t>
            </w:r>
            <w:r>
              <w:rPr>
                <w:rFonts w:hint="eastAsia" w:ascii="宋体" w:hAnsi="宋体" w:eastAsia="宋体" w:cs="宋体"/>
                <w:color w:val="auto"/>
                <w:kern w:val="28"/>
                <w:sz w:val="22"/>
                <w:szCs w:val="22"/>
                <w:highlight w:val="none"/>
              </w:rPr>
              <w:t>联系电话：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lang w:eastAsia="zh-CN"/>
              </w:rPr>
              <w:t>0577-88370285</w:t>
            </w:r>
            <w:r>
              <w:rPr>
                <w:rFonts w:hint="eastAsia" w:ascii="宋体" w:hAnsi="宋体" w:eastAsia="宋体" w:cs="宋体"/>
                <w:b/>
                <w:bCs/>
                <w:color w:val="auto"/>
                <w:sz w:val="22"/>
                <w:szCs w:val="22"/>
                <w:highlight w:val="none"/>
                <w:u w:val="single"/>
                <w:lang w:val="en-US" w:eastAsia="zh-CN"/>
              </w:rPr>
              <w:t>/13634235000</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请投标人在</w:t>
            </w:r>
            <w:r>
              <w:rPr>
                <w:rFonts w:hint="eastAsia" w:ascii="宋体" w:hAnsi="宋体" w:eastAsia="宋体" w:cs="宋体"/>
                <w:color w:val="auto"/>
                <w:sz w:val="22"/>
                <w:szCs w:val="22"/>
                <w:highlight w:val="none"/>
                <w:lang w:eastAsia="zh-CN"/>
              </w:rPr>
              <w:t>投标截止前</w:t>
            </w:r>
            <w:r>
              <w:rPr>
                <w:rFonts w:hint="eastAsia" w:ascii="宋体" w:hAnsi="宋体" w:eastAsia="宋体" w:cs="宋体"/>
                <w:color w:val="auto"/>
                <w:sz w:val="22"/>
                <w:szCs w:val="22"/>
                <w:highlight w:val="none"/>
              </w:rPr>
              <w:t>提供样品并按规定位置</w:t>
            </w:r>
            <w:r>
              <w:rPr>
                <w:rFonts w:hint="eastAsia" w:ascii="宋体" w:hAnsi="宋体" w:cs="宋体"/>
                <w:color w:val="auto"/>
                <w:sz w:val="22"/>
                <w:szCs w:val="22"/>
                <w:highlight w:val="none"/>
                <w:lang w:eastAsia="zh-CN"/>
              </w:rPr>
              <w:t>放置</w:t>
            </w:r>
            <w:r>
              <w:rPr>
                <w:rFonts w:hint="eastAsia" w:ascii="宋体" w:hAnsi="宋体" w:eastAsia="宋体" w:cs="宋体"/>
                <w:color w:val="auto"/>
                <w:sz w:val="22"/>
                <w:szCs w:val="22"/>
                <w:highlight w:val="none"/>
              </w:rPr>
              <w:t>完毕。超过截止时间的，采购人或采购代理机构将不予接收，并将清场并封闭样品现场。</w:t>
            </w:r>
          </w:p>
          <w:p w14:paraId="474A3EF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(6)采购活动结束后，对于未中标人提供的样品，采购人、</w:t>
            </w:r>
            <w:r>
              <w:rPr>
                <w:rFonts w:hint="eastAsia" w:ascii="宋体" w:hAnsi="宋体" w:eastAsia="宋体" w:cs="宋体"/>
                <w:color w:val="auto"/>
                <w:sz w:val="22"/>
                <w:szCs w:val="22"/>
                <w:highlight w:val="none"/>
                <w:lang w:eastAsia="zh-CN"/>
              </w:rPr>
              <w:t>采购代理机构</w:t>
            </w:r>
            <w:r>
              <w:rPr>
                <w:rFonts w:hint="eastAsia" w:ascii="宋体" w:hAnsi="宋体" w:eastAsia="宋体" w:cs="宋体"/>
                <w:color w:val="auto"/>
                <w:sz w:val="22"/>
                <w:szCs w:val="22"/>
                <w:highlight w:val="none"/>
              </w:rPr>
              <w:t>将通知未中标人在规定的时间内取回，逾期未取回的，采购人、</w:t>
            </w:r>
            <w:r>
              <w:rPr>
                <w:rFonts w:hint="eastAsia" w:ascii="宋体" w:hAnsi="宋体" w:eastAsia="宋体" w:cs="宋体"/>
                <w:color w:val="auto"/>
                <w:sz w:val="22"/>
                <w:szCs w:val="22"/>
                <w:highlight w:val="none"/>
                <w:lang w:eastAsia="zh-CN"/>
              </w:rPr>
              <w:t>采购代理机构</w:t>
            </w:r>
            <w:r>
              <w:rPr>
                <w:rFonts w:hint="eastAsia" w:ascii="宋体" w:hAnsi="宋体" w:eastAsia="宋体" w:cs="宋体"/>
                <w:color w:val="auto"/>
                <w:sz w:val="22"/>
                <w:szCs w:val="22"/>
                <w:highlight w:val="none"/>
              </w:rPr>
              <w:t>不负保管义务；对于中标人提供的样品，采购人将进行保管、封存，并作为履约验收的参考。</w:t>
            </w:r>
          </w:p>
          <w:p w14:paraId="126F6AE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highlight w:val="none"/>
              </w:rPr>
              <w:t>（7）制作、运输、保管样品所发生的一切费用由投标人自理。</w:t>
            </w:r>
          </w:p>
        </w:tc>
      </w:tr>
    </w:tbl>
    <w:p w14:paraId="11B948E4">
      <w:pPr>
        <w:pStyle w:val="55"/>
        <w:rPr>
          <w:rFonts w:hint="eastAsia" w:ascii="宋体" w:hAnsi="宋体" w:eastAsia="宋体" w:cs="宋体"/>
          <w:snapToGrid w:val="0"/>
          <w:color w:val="auto"/>
        </w:rPr>
      </w:pPr>
      <w:r>
        <w:rPr>
          <w:rFonts w:hint="eastAsia" w:ascii="宋体" w:hAnsi="宋体" w:eastAsia="宋体" w:cs="宋体"/>
          <w:b w:val="0"/>
          <w:snapToGrid w:val="0"/>
          <w:color w:val="auto"/>
        </w:rPr>
        <w:br w:type="page"/>
      </w:r>
      <w:bookmarkStart w:id="5" w:name="_Toc9899"/>
      <w:r>
        <w:rPr>
          <w:rFonts w:hint="eastAsia" w:ascii="宋体" w:hAnsi="宋体" w:eastAsia="宋体" w:cs="宋体"/>
          <w:snapToGrid w:val="0"/>
          <w:color w:val="auto"/>
          <w:sz w:val="28"/>
        </w:rPr>
        <w:t>一、总则</w:t>
      </w:r>
      <w:bookmarkEnd w:id="5"/>
    </w:p>
    <w:p w14:paraId="5E99C738">
      <w:pPr>
        <w:tabs>
          <w:tab w:val="left" w:pos="540"/>
          <w:tab w:val="left" w:pos="900"/>
        </w:tabs>
        <w:spacing w:line="460" w:lineRule="exact"/>
        <w:rPr>
          <w:rFonts w:hint="eastAsia" w:ascii="宋体" w:hAnsi="宋体" w:eastAsia="宋体" w:cs="宋体"/>
          <w:color w:val="auto"/>
          <w:szCs w:val="21"/>
        </w:rPr>
      </w:pPr>
      <w:r>
        <w:rPr>
          <w:rFonts w:hint="eastAsia" w:ascii="宋体" w:hAnsi="宋体" w:eastAsia="宋体" w:cs="宋体"/>
          <w:color w:val="auto"/>
          <w:szCs w:val="21"/>
        </w:rPr>
        <w:t>1.本次招标是按照《中华人民共和国政府采购法》、《政府采购货物和服务招标投标管理办法》（财政部第87号令）、《浙江省政府采购项目电子交易管理暂行办法》（浙财采监〔2019〕10号）等法律及有关法规组织和实施的。</w:t>
      </w:r>
    </w:p>
    <w:p w14:paraId="648D717B">
      <w:pPr>
        <w:tabs>
          <w:tab w:val="left" w:pos="540"/>
          <w:tab w:val="left" w:pos="900"/>
        </w:tabs>
        <w:spacing w:line="460" w:lineRule="exact"/>
        <w:rPr>
          <w:rFonts w:hint="eastAsia" w:ascii="宋体" w:hAnsi="宋体" w:eastAsia="宋体" w:cs="宋体"/>
          <w:bCs/>
          <w:color w:val="auto"/>
          <w:szCs w:val="21"/>
        </w:rPr>
      </w:pPr>
      <w:r>
        <w:rPr>
          <w:rFonts w:hint="eastAsia" w:ascii="宋体" w:hAnsi="宋体" w:eastAsia="宋体" w:cs="宋体"/>
          <w:bCs/>
          <w:color w:val="auto"/>
          <w:szCs w:val="21"/>
        </w:rPr>
        <w:t>2.合格投标人要求以招标公告对投标人资格条件要求的表述为准。</w:t>
      </w:r>
    </w:p>
    <w:p w14:paraId="29F041B5">
      <w:pPr>
        <w:tabs>
          <w:tab w:val="left" w:pos="540"/>
          <w:tab w:val="left" w:pos="900"/>
        </w:tabs>
        <w:spacing w:line="460" w:lineRule="exact"/>
        <w:rPr>
          <w:rFonts w:hint="eastAsia" w:ascii="宋体" w:hAnsi="宋体" w:eastAsia="宋体" w:cs="宋体"/>
          <w:color w:val="auto"/>
          <w:szCs w:val="21"/>
        </w:rPr>
      </w:pPr>
      <w:r>
        <w:rPr>
          <w:rFonts w:hint="eastAsia" w:ascii="宋体" w:hAnsi="宋体" w:eastAsia="宋体" w:cs="宋体"/>
          <w:color w:val="auto"/>
          <w:szCs w:val="21"/>
        </w:rPr>
        <w:t>3.投标人代表</w:t>
      </w:r>
    </w:p>
    <w:p w14:paraId="657072FE">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指全权代表投标人参加投标活动并签署投标文件的人。如果投标人代表不是法定代表人(负责人)，须持有《法定代表人(负责人)授权书》。</w:t>
      </w:r>
    </w:p>
    <w:p w14:paraId="48558804">
      <w:pPr>
        <w:tabs>
          <w:tab w:val="left" w:pos="540"/>
          <w:tab w:val="left" w:pos="900"/>
        </w:tabs>
        <w:spacing w:line="460" w:lineRule="exact"/>
        <w:rPr>
          <w:rFonts w:hint="eastAsia" w:ascii="宋体" w:hAnsi="宋体" w:eastAsia="宋体" w:cs="宋体"/>
          <w:color w:val="auto"/>
          <w:szCs w:val="21"/>
        </w:rPr>
      </w:pPr>
      <w:r>
        <w:rPr>
          <w:rFonts w:hint="eastAsia" w:ascii="宋体" w:hAnsi="宋体" w:eastAsia="宋体" w:cs="宋体"/>
          <w:color w:val="auto"/>
          <w:szCs w:val="21"/>
        </w:rPr>
        <w:t>4.投标费用</w:t>
      </w:r>
    </w:p>
    <w:p w14:paraId="23D5A8D4">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投标人应承担所有与准备和参加投标有关费用，不论投标的结果如何，采购人和采购代理机构均无义务和责任承担这些费用。</w:t>
      </w:r>
    </w:p>
    <w:p w14:paraId="34160F39">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5.优化政府采购金融服务</w:t>
      </w:r>
    </w:p>
    <w:p w14:paraId="1B957C7B">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6D668674">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7A9520EC">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6.特别说明：</w:t>
      </w:r>
    </w:p>
    <w:p w14:paraId="6E192C8B">
      <w:pPr>
        <w:spacing w:line="400" w:lineRule="exact"/>
        <w:rPr>
          <w:rFonts w:hint="eastAsia" w:ascii="宋体" w:hAnsi="宋体" w:eastAsia="宋体" w:cs="宋体"/>
          <w:b/>
          <w:bCs/>
          <w:color w:val="auto"/>
          <w:spacing w:val="6"/>
          <w:szCs w:val="21"/>
        </w:rPr>
      </w:pPr>
      <w:r>
        <w:rPr>
          <w:rFonts w:hint="eastAsia" w:ascii="宋体" w:hAnsi="宋体" w:eastAsia="宋体" w:cs="宋体"/>
          <w:b/>
          <w:bCs/>
          <w:color w:val="auto"/>
          <w:spacing w:val="6"/>
          <w:szCs w:val="21"/>
        </w:rPr>
        <w:t>6.1投标人应仔细阅读采购文件的所有内容，按照采购文件的要求提交投标文件，并对所提供的全部资料的真实性承担法律责任。</w:t>
      </w:r>
    </w:p>
    <w:p w14:paraId="16CF9A5B">
      <w:pPr>
        <w:spacing w:line="400" w:lineRule="exact"/>
        <w:rPr>
          <w:rFonts w:hint="eastAsia" w:ascii="宋体" w:hAnsi="宋体" w:eastAsia="宋体" w:cs="宋体"/>
          <w:b/>
          <w:bCs/>
          <w:color w:val="auto"/>
          <w:spacing w:val="6"/>
          <w:szCs w:val="21"/>
        </w:rPr>
      </w:pPr>
      <w:r>
        <w:rPr>
          <w:rFonts w:hint="eastAsia" w:ascii="宋体" w:hAnsi="宋体" w:eastAsia="宋体" w:cs="宋体"/>
          <w:b/>
          <w:bCs/>
          <w:color w:val="auto"/>
          <w:spacing w:val="6"/>
          <w:szCs w:val="21"/>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AFAA7EE">
      <w:pPr>
        <w:spacing w:line="400" w:lineRule="exact"/>
        <w:ind w:firstLine="446" w:firstLineChars="200"/>
        <w:rPr>
          <w:rFonts w:hint="eastAsia" w:ascii="宋体" w:hAnsi="宋体" w:eastAsia="宋体" w:cs="宋体"/>
          <w:b/>
          <w:bCs/>
          <w:color w:val="auto"/>
          <w:spacing w:val="6"/>
          <w:szCs w:val="21"/>
        </w:rPr>
      </w:pPr>
      <w:r>
        <w:rPr>
          <w:rFonts w:hint="eastAsia" w:ascii="宋体" w:hAnsi="宋体" w:eastAsia="宋体" w:cs="宋体"/>
          <w:b/>
          <w:bCs/>
          <w:color w:val="auto"/>
          <w:spacing w:val="6"/>
          <w:szCs w:val="21"/>
        </w:rPr>
        <w:t>非单一产品采购项目，采购人应当根据采购项目技术构成、产品价格比重等合理确定核心产品，并在采购文件中载明。多家投标人提供的核心产品品牌相同的，按前款规定处理。</w:t>
      </w:r>
    </w:p>
    <w:p w14:paraId="6BC0B9C6">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A68F413">
      <w:pPr>
        <w:spacing w:line="400" w:lineRule="exact"/>
        <w:rPr>
          <w:rFonts w:hint="eastAsia" w:ascii="宋体" w:hAnsi="宋体" w:eastAsia="宋体" w:cs="宋体"/>
          <w:bCs/>
          <w:color w:val="auto"/>
          <w:spacing w:val="6"/>
          <w:szCs w:val="21"/>
        </w:rPr>
      </w:pPr>
      <w:r>
        <w:rPr>
          <w:rFonts w:hint="eastAsia" w:ascii="宋体" w:hAnsi="宋体" w:eastAsia="宋体" w:cs="宋体"/>
          <w:bCs/>
          <w:color w:val="auto"/>
          <w:spacing w:val="6"/>
          <w:szCs w:val="21"/>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CE9829E">
      <w:pPr>
        <w:spacing w:line="460" w:lineRule="exact"/>
        <w:rPr>
          <w:rFonts w:hint="eastAsia" w:ascii="宋体" w:hAnsi="宋体" w:eastAsia="宋体" w:cs="宋体"/>
          <w:color w:val="auto"/>
          <w:szCs w:val="21"/>
        </w:rPr>
      </w:pPr>
      <w:r>
        <w:rPr>
          <w:rFonts w:hint="eastAsia" w:ascii="宋体" w:hAnsi="宋体" w:eastAsia="宋体" w:cs="宋体"/>
          <w:bCs/>
          <w:color w:val="auto"/>
          <w:spacing w:val="6"/>
          <w:szCs w:val="21"/>
        </w:rPr>
        <w:t>6.5</w:t>
      </w:r>
      <w:r>
        <w:rPr>
          <w:rFonts w:hint="eastAsia" w:ascii="宋体" w:hAnsi="宋体" w:eastAsia="宋体" w:cs="宋体"/>
          <w:bCs/>
          <w:color w:val="auto"/>
          <w:kern w:val="0"/>
          <w:szCs w:val="21"/>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5AA4ACAD">
      <w:pPr>
        <w:pStyle w:val="55"/>
        <w:rPr>
          <w:rFonts w:hint="eastAsia" w:ascii="宋体" w:hAnsi="宋体" w:eastAsia="宋体" w:cs="宋体"/>
          <w:snapToGrid w:val="0"/>
          <w:color w:val="auto"/>
          <w:sz w:val="28"/>
        </w:rPr>
      </w:pPr>
      <w:bookmarkStart w:id="6" w:name="_Toc221374624"/>
      <w:bookmarkStart w:id="7" w:name="_Toc241404200"/>
      <w:bookmarkStart w:id="8" w:name="_Toc221423617"/>
      <w:bookmarkStart w:id="9" w:name="_Toc221356949"/>
      <w:bookmarkStart w:id="10" w:name="_Toc239145352"/>
      <w:bookmarkStart w:id="11" w:name="_Toc34508131"/>
      <w:bookmarkStart w:id="12" w:name="_Toc221356884"/>
      <w:bookmarkStart w:id="13" w:name="_Toc265529381"/>
      <w:bookmarkStart w:id="14" w:name="_Toc223715996"/>
      <w:bookmarkStart w:id="15" w:name="_Toc26114"/>
      <w:bookmarkStart w:id="16" w:name="_Toc222114877"/>
      <w:r>
        <w:rPr>
          <w:rFonts w:hint="eastAsia" w:ascii="宋体" w:hAnsi="宋体" w:eastAsia="宋体" w:cs="宋体"/>
          <w:snapToGrid w:val="0"/>
          <w:color w:val="auto"/>
          <w:sz w:val="28"/>
        </w:rPr>
        <w:t>二、 招标文件</w:t>
      </w:r>
      <w:bookmarkEnd w:id="6"/>
      <w:bookmarkEnd w:id="7"/>
      <w:bookmarkEnd w:id="8"/>
      <w:bookmarkEnd w:id="9"/>
      <w:bookmarkEnd w:id="10"/>
      <w:bookmarkEnd w:id="11"/>
      <w:bookmarkEnd w:id="12"/>
      <w:bookmarkEnd w:id="13"/>
      <w:bookmarkEnd w:id="14"/>
      <w:bookmarkEnd w:id="15"/>
      <w:bookmarkEnd w:id="16"/>
    </w:p>
    <w:p w14:paraId="2A1E1E39">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7.采购文件由采购文件目录所列内容及相关资料组成。</w:t>
      </w:r>
    </w:p>
    <w:p w14:paraId="7BB67418">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8.质疑</w:t>
      </w:r>
    </w:p>
    <w:p w14:paraId="3573A65A">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zCs w:val="21"/>
        </w:rPr>
        <w:t>8.1</w:t>
      </w:r>
      <w:r>
        <w:rPr>
          <w:rFonts w:hint="eastAsia" w:ascii="宋体" w:hAnsi="宋体" w:eastAsia="宋体" w:cs="宋体"/>
          <w:color w:val="auto"/>
          <w:spacing w:val="6"/>
          <w:szCs w:val="21"/>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81E276E">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8.2投标人提出质疑应当提交质疑函和必要的证明材料，质疑函范本请到“浙江政府采购网下载专区”下载，质疑函内容及签署等相关要求请参看《政府采购质疑和投诉办法》相关规定。</w:t>
      </w:r>
    </w:p>
    <w:p w14:paraId="6F068066">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8.3提出质疑的投标人应当是参与本项目招标活动的投标人。投标人在法定质疑期内一次性提出针对同一采购程序环节的质疑。</w:t>
      </w:r>
    </w:p>
    <w:p w14:paraId="1C446C7F">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b/>
          <w:bCs/>
          <w:color w:val="auto"/>
          <w:spacing w:val="6"/>
          <w:szCs w:val="21"/>
        </w:rPr>
        <w:t>8.4</w:t>
      </w:r>
      <w:r>
        <w:rPr>
          <w:rFonts w:hint="eastAsia" w:ascii="宋体" w:hAnsi="宋体" w:eastAsia="宋体" w:cs="宋体"/>
          <w:b/>
          <w:color w:val="auto"/>
          <w:spacing w:val="6"/>
          <w:szCs w:val="21"/>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Cs w:val="21"/>
        </w:rPr>
        <w:t>。</w:t>
      </w:r>
    </w:p>
    <w:p w14:paraId="221F2F83">
      <w:pPr>
        <w:tabs>
          <w:tab w:val="left" w:pos="540"/>
        </w:tabs>
        <w:spacing w:line="46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9.投诉</w:t>
      </w:r>
    </w:p>
    <w:p w14:paraId="55FE1D4E">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pacing w:val="6"/>
          <w:szCs w:val="21"/>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AA3C94C">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10.采购文件的澄清或修改</w:t>
      </w:r>
    </w:p>
    <w:p w14:paraId="4FA6E51D">
      <w:pPr>
        <w:spacing w:line="4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566ADDA">
      <w:pPr>
        <w:spacing w:line="400" w:lineRule="exact"/>
        <w:rPr>
          <w:rFonts w:hint="eastAsia" w:ascii="宋体" w:hAnsi="宋体" w:eastAsia="宋体" w:cs="宋体"/>
          <w:color w:val="auto"/>
          <w:spacing w:val="6"/>
          <w:szCs w:val="21"/>
        </w:rPr>
      </w:pPr>
      <w:r>
        <w:rPr>
          <w:rFonts w:hint="eastAsia" w:ascii="宋体" w:hAnsi="宋体" w:eastAsia="宋体" w:cs="宋体"/>
          <w:color w:val="auto"/>
          <w:spacing w:val="6"/>
          <w:szCs w:val="21"/>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35C05DF5">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pacing w:val="6"/>
          <w:szCs w:val="21"/>
        </w:rPr>
        <w:t>10.3采购文件如有补充更正均见“</w:t>
      </w:r>
      <w:r>
        <w:rPr>
          <w:rFonts w:hint="eastAsia" w:ascii="宋体" w:hAnsi="宋体" w:eastAsia="宋体" w:cs="宋体"/>
          <w:color w:val="auto"/>
          <w:szCs w:val="21"/>
        </w:rPr>
        <w:t>浙江政府采购网（</w:t>
      </w:r>
      <w:r>
        <w:rPr>
          <w:rFonts w:hint="eastAsia" w:ascii="宋体" w:hAnsi="宋体" w:eastAsia="宋体" w:cs="宋体"/>
          <w:color w:val="auto"/>
          <w:szCs w:val="21"/>
          <w:lang w:eastAsia="zh-CN"/>
        </w:rPr>
        <w:t>https://zfcg.czt.zj.gov.cn/</w:t>
      </w:r>
      <w:r>
        <w:rPr>
          <w:rFonts w:hint="eastAsia" w:ascii="宋体" w:hAnsi="宋体" w:eastAsia="宋体" w:cs="宋体"/>
          <w:color w:val="auto"/>
          <w:szCs w:val="21"/>
        </w:rPr>
        <w:t>）</w:t>
      </w:r>
      <w:r>
        <w:rPr>
          <w:rFonts w:hint="eastAsia" w:ascii="宋体" w:hAnsi="宋体" w:eastAsia="宋体" w:cs="宋体"/>
          <w:color w:val="auto"/>
          <w:spacing w:val="6"/>
          <w:szCs w:val="21"/>
        </w:rPr>
        <w:t>”。投标人须在开标前一日自行查看是否有补充更正文件，并按补充更正文件要求投标，否则责任自负。</w:t>
      </w:r>
    </w:p>
    <w:p w14:paraId="7506604D">
      <w:pPr>
        <w:pStyle w:val="55"/>
        <w:rPr>
          <w:rFonts w:hint="eastAsia" w:ascii="宋体" w:hAnsi="宋体" w:eastAsia="宋体" w:cs="宋体"/>
          <w:snapToGrid w:val="0"/>
          <w:color w:val="auto"/>
          <w:sz w:val="28"/>
        </w:rPr>
      </w:pPr>
      <w:bookmarkStart w:id="17" w:name="_Toc12904"/>
      <w:bookmarkStart w:id="18" w:name="_Toc221423618"/>
      <w:bookmarkStart w:id="19" w:name="_Toc265529382"/>
      <w:bookmarkStart w:id="20" w:name="_Toc241404201"/>
      <w:bookmarkStart w:id="21" w:name="_Toc221356885"/>
      <w:bookmarkStart w:id="22" w:name="_Toc221356950"/>
      <w:bookmarkStart w:id="23" w:name="_Toc223715997"/>
      <w:bookmarkStart w:id="24" w:name="_Toc239145353"/>
      <w:bookmarkStart w:id="25" w:name="_Toc221374625"/>
      <w:bookmarkStart w:id="26" w:name="_Toc222114878"/>
      <w:bookmarkStart w:id="27" w:name="_Toc34508132"/>
      <w:r>
        <w:rPr>
          <w:rFonts w:hint="eastAsia" w:ascii="宋体" w:hAnsi="宋体" w:eastAsia="宋体" w:cs="宋体"/>
          <w:snapToGrid w:val="0"/>
          <w:color w:val="auto"/>
          <w:sz w:val="28"/>
        </w:rPr>
        <w:t>三、 投标文件的编制</w:t>
      </w:r>
      <w:bookmarkEnd w:id="17"/>
      <w:bookmarkEnd w:id="18"/>
      <w:bookmarkEnd w:id="19"/>
      <w:bookmarkEnd w:id="20"/>
      <w:bookmarkEnd w:id="21"/>
      <w:bookmarkEnd w:id="22"/>
      <w:bookmarkEnd w:id="23"/>
      <w:bookmarkEnd w:id="24"/>
      <w:bookmarkEnd w:id="25"/>
      <w:bookmarkEnd w:id="26"/>
      <w:bookmarkEnd w:id="27"/>
    </w:p>
    <w:p w14:paraId="311761F6">
      <w:pPr>
        <w:spacing w:line="440" w:lineRule="exact"/>
        <w:rPr>
          <w:rFonts w:hint="eastAsia" w:ascii="宋体" w:hAnsi="宋体" w:eastAsia="宋体" w:cs="宋体"/>
          <w:snapToGrid w:val="0"/>
          <w:color w:val="auto"/>
          <w:szCs w:val="21"/>
        </w:rPr>
      </w:pPr>
      <w:bookmarkStart w:id="28" w:name="_Toc221356886"/>
      <w:r>
        <w:rPr>
          <w:rFonts w:hint="eastAsia" w:ascii="宋体" w:hAnsi="宋体" w:eastAsia="宋体" w:cs="宋体"/>
          <w:snapToGrid w:val="0"/>
          <w:color w:val="auto"/>
          <w:szCs w:val="21"/>
        </w:rPr>
        <w:t>11. 投标文件的形式和效力</w:t>
      </w:r>
    </w:p>
    <w:p w14:paraId="3C5BB078">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11.1投标文件分为 “电子加密投标文件”和“备份投标文件”两类，在投标文件编制完成后同时生成。</w:t>
      </w:r>
    </w:p>
    <w:p w14:paraId="5D4E9F6E">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11.2“电子加密投标文件”是指通过“政采云电子交易客户端”完成投标文件编制后生成并加密的数据电文形式的投标文件。</w:t>
      </w:r>
    </w:p>
    <w:p w14:paraId="7CBB24A0">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11.3“备份投标文件”是指与“电子加密投标文件”同时生成的数据电文形式的电子文件（备份标书），其他方式编制的备份投标文件视为无效备份投标文件。</w:t>
      </w:r>
    </w:p>
    <w:p w14:paraId="326D7904">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11.4投标文件的启用，按先后顺位分别为“电子加密投标文件”、 “备份投标文件”。在下一顺位的投标文件启用时，前一顺位的投标文件自动失效。</w:t>
      </w:r>
    </w:p>
    <w:p w14:paraId="4741E028">
      <w:pPr>
        <w:spacing w:line="440" w:lineRule="exact"/>
        <w:rPr>
          <w:rFonts w:hint="eastAsia" w:ascii="宋体" w:hAnsi="宋体" w:eastAsia="宋体" w:cs="宋体"/>
          <w:snapToGrid w:val="0"/>
          <w:color w:val="auto"/>
          <w:szCs w:val="21"/>
        </w:rPr>
      </w:pPr>
      <w:r>
        <w:rPr>
          <w:rFonts w:hint="eastAsia" w:ascii="宋体" w:hAnsi="宋体" w:eastAsia="宋体" w:cs="宋体"/>
          <w:snapToGrid w:val="0"/>
          <w:color w:val="auto"/>
          <w:szCs w:val="21"/>
        </w:rPr>
        <w:t>12.</w:t>
      </w:r>
      <w:r>
        <w:rPr>
          <w:rFonts w:hint="eastAsia" w:ascii="宋体" w:hAnsi="宋体" w:eastAsia="宋体" w:cs="宋体"/>
          <w:b/>
          <w:bCs/>
          <w:snapToGrid w:val="0"/>
          <w:color w:val="auto"/>
          <w:szCs w:val="21"/>
        </w:rPr>
        <w:t xml:space="preserve"> 投标文件的组成：</w:t>
      </w:r>
      <w:r>
        <w:rPr>
          <w:rFonts w:hint="eastAsia" w:ascii="宋体" w:hAnsi="宋体" w:eastAsia="宋体" w:cs="宋体"/>
          <w:b/>
          <w:bCs/>
          <w:color w:val="auto"/>
          <w:szCs w:val="21"/>
        </w:rPr>
        <w:t>包括资格文件、商务技术文件、报价文件三部分。</w:t>
      </w:r>
    </w:p>
    <w:p w14:paraId="3901BF7A">
      <w:pPr>
        <w:tabs>
          <w:tab w:val="left" w:pos="360"/>
        </w:tabs>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 xml:space="preserve">12.1  </w:t>
      </w:r>
      <w:r>
        <w:rPr>
          <w:rFonts w:hint="eastAsia" w:ascii="宋体" w:hAnsi="宋体" w:eastAsia="宋体" w:cs="宋体"/>
          <w:color w:val="auto"/>
          <w:u w:val="single"/>
        </w:rPr>
        <w:t>▲</w:t>
      </w:r>
      <w:r>
        <w:rPr>
          <w:rFonts w:hint="eastAsia" w:ascii="宋体" w:hAnsi="宋体" w:eastAsia="宋体" w:cs="宋体"/>
          <w:b/>
          <w:bCs/>
          <w:color w:val="auto"/>
          <w:szCs w:val="21"/>
          <w:u w:val="single"/>
        </w:rPr>
        <w:t>资格文件须包括下列内容</w:t>
      </w:r>
      <w:r>
        <w:rPr>
          <w:rFonts w:hint="eastAsia" w:ascii="宋体" w:hAnsi="宋体" w:eastAsia="宋体" w:cs="宋体"/>
          <w:b/>
          <w:bCs/>
          <w:color w:val="auto"/>
          <w:szCs w:val="21"/>
        </w:rPr>
        <w:t>：</w:t>
      </w:r>
    </w:p>
    <w:tbl>
      <w:tblPr>
        <w:tblStyle w:val="7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134"/>
      </w:tblGrid>
      <w:tr w14:paraId="4BD4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1A8608B">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229" w:type="dxa"/>
            <w:vAlign w:val="center"/>
          </w:tcPr>
          <w:p w14:paraId="644C4443">
            <w:pPr>
              <w:jc w:val="center"/>
              <w:rPr>
                <w:rFonts w:hint="eastAsia" w:ascii="宋体" w:hAnsi="宋体" w:eastAsia="宋体" w:cs="宋体"/>
                <w:b/>
                <w:color w:val="auto"/>
                <w:szCs w:val="21"/>
              </w:rPr>
            </w:pPr>
            <w:r>
              <w:rPr>
                <w:rFonts w:hint="eastAsia" w:ascii="宋体" w:hAnsi="宋体" w:eastAsia="宋体" w:cs="宋体"/>
                <w:b/>
                <w:color w:val="auto"/>
                <w:szCs w:val="21"/>
              </w:rPr>
              <w:t>内容</w:t>
            </w:r>
          </w:p>
        </w:tc>
        <w:tc>
          <w:tcPr>
            <w:tcW w:w="1134" w:type="dxa"/>
            <w:vAlign w:val="center"/>
          </w:tcPr>
          <w:p w14:paraId="524ACCC9">
            <w:pPr>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14:paraId="34B7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7F7508">
            <w:pPr>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7229" w:type="dxa"/>
            <w:vAlign w:val="center"/>
          </w:tcPr>
          <w:p w14:paraId="0EBE2A53">
            <w:pPr>
              <w:jc w:val="center"/>
              <w:rPr>
                <w:rFonts w:hint="eastAsia" w:ascii="宋体" w:hAnsi="宋体" w:eastAsia="宋体" w:cs="宋体"/>
                <w:b/>
                <w:color w:val="auto"/>
                <w:szCs w:val="21"/>
              </w:rPr>
            </w:pPr>
            <w:r>
              <w:rPr>
                <w:rFonts w:hint="eastAsia" w:ascii="宋体" w:hAnsi="宋体" w:eastAsia="宋体" w:cs="宋体"/>
                <w:b/>
                <w:color w:val="auto"/>
                <w:szCs w:val="21"/>
              </w:rPr>
              <w:t>资格文件</w:t>
            </w:r>
          </w:p>
        </w:tc>
        <w:tc>
          <w:tcPr>
            <w:tcW w:w="1134" w:type="dxa"/>
            <w:vAlign w:val="center"/>
          </w:tcPr>
          <w:p w14:paraId="5840CCCE">
            <w:pPr>
              <w:jc w:val="center"/>
              <w:rPr>
                <w:rFonts w:hint="eastAsia" w:ascii="宋体" w:hAnsi="宋体" w:eastAsia="宋体" w:cs="宋体"/>
                <w:b/>
                <w:color w:val="auto"/>
                <w:szCs w:val="21"/>
              </w:rPr>
            </w:pPr>
          </w:p>
        </w:tc>
      </w:tr>
      <w:tr w14:paraId="3CD1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D5853B">
            <w:pPr>
              <w:jc w:val="center"/>
              <w:rPr>
                <w:rFonts w:hint="eastAsia" w:ascii="宋体" w:hAnsi="宋体" w:eastAsia="宋体" w:cs="宋体"/>
                <w:b/>
                <w:color w:val="auto"/>
                <w:szCs w:val="21"/>
              </w:rPr>
            </w:pPr>
            <w:r>
              <w:rPr>
                <w:rFonts w:hint="eastAsia" w:ascii="宋体" w:hAnsi="宋体" w:eastAsia="宋体" w:cs="宋体"/>
                <w:color w:val="auto"/>
                <w:szCs w:val="21"/>
              </w:rPr>
              <w:t>1）</w:t>
            </w:r>
          </w:p>
        </w:tc>
        <w:tc>
          <w:tcPr>
            <w:tcW w:w="7229" w:type="dxa"/>
            <w:vAlign w:val="center"/>
          </w:tcPr>
          <w:p w14:paraId="64669AC9">
            <w:pPr>
              <w:spacing w:line="380" w:lineRule="exact"/>
              <w:rPr>
                <w:rFonts w:hint="eastAsia" w:ascii="宋体" w:hAnsi="宋体" w:eastAsia="宋体" w:cs="宋体"/>
                <w:color w:val="auto"/>
                <w:kern w:val="0"/>
                <w:szCs w:val="21"/>
              </w:rPr>
            </w:pPr>
            <w:r>
              <w:rPr>
                <w:rFonts w:hint="eastAsia" w:ascii="宋体" w:hAnsi="宋体" w:eastAsia="宋体" w:cs="宋体"/>
                <w:color w:val="auto"/>
                <w:kern w:val="0"/>
                <w:szCs w:val="21"/>
              </w:rPr>
              <w:t>法定代表人（单位负责人）授权书和被授权人有效身份证明</w:t>
            </w:r>
          </w:p>
        </w:tc>
        <w:tc>
          <w:tcPr>
            <w:tcW w:w="1134" w:type="dxa"/>
            <w:vAlign w:val="center"/>
          </w:tcPr>
          <w:p w14:paraId="38A7BFD4">
            <w:pPr>
              <w:jc w:val="center"/>
              <w:rPr>
                <w:rFonts w:hint="eastAsia" w:ascii="宋体" w:hAnsi="宋体" w:eastAsia="宋体" w:cs="宋体"/>
                <w:b/>
                <w:color w:val="auto"/>
                <w:szCs w:val="21"/>
              </w:rPr>
            </w:pPr>
          </w:p>
        </w:tc>
      </w:tr>
      <w:tr w14:paraId="52FA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0F7E5ED">
            <w:pPr>
              <w:jc w:val="center"/>
              <w:rPr>
                <w:rFonts w:hint="eastAsia" w:ascii="宋体" w:hAnsi="宋体" w:eastAsia="宋体" w:cs="宋体"/>
                <w:b/>
                <w:color w:val="auto"/>
                <w:szCs w:val="21"/>
              </w:rPr>
            </w:pPr>
            <w:r>
              <w:rPr>
                <w:rFonts w:hint="eastAsia" w:ascii="宋体" w:hAnsi="宋体" w:eastAsia="宋体" w:cs="宋体"/>
                <w:color w:val="auto"/>
                <w:szCs w:val="21"/>
              </w:rPr>
              <w:t>2）</w:t>
            </w:r>
          </w:p>
        </w:tc>
        <w:tc>
          <w:tcPr>
            <w:tcW w:w="7229" w:type="dxa"/>
            <w:vAlign w:val="center"/>
          </w:tcPr>
          <w:p w14:paraId="0C65938E">
            <w:pPr>
              <w:spacing w:line="38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营业执照(或事业法人登记证书或其它工商等登记证明材料)</w:t>
            </w:r>
          </w:p>
        </w:tc>
        <w:tc>
          <w:tcPr>
            <w:tcW w:w="1134" w:type="dxa"/>
            <w:vAlign w:val="center"/>
          </w:tcPr>
          <w:p w14:paraId="33428888">
            <w:pPr>
              <w:jc w:val="center"/>
              <w:rPr>
                <w:rFonts w:hint="eastAsia" w:ascii="宋体" w:hAnsi="宋体" w:eastAsia="宋体" w:cs="宋体"/>
                <w:b/>
                <w:color w:val="auto"/>
                <w:szCs w:val="21"/>
              </w:rPr>
            </w:pPr>
          </w:p>
        </w:tc>
      </w:tr>
      <w:tr w14:paraId="31BE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E5C147">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229" w:type="dxa"/>
            <w:vAlign w:val="center"/>
          </w:tcPr>
          <w:p w14:paraId="33C5762F">
            <w:pPr>
              <w:spacing w:line="380" w:lineRule="exact"/>
              <w:rPr>
                <w:rFonts w:hint="eastAsia" w:ascii="宋体" w:hAnsi="宋体" w:eastAsia="宋体" w:cs="宋体"/>
                <w:color w:val="auto"/>
                <w:kern w:val="0"/>
                <w:szCs w:val="21"/>
              </w:rPr>
            </w:pPr>
            <w:r>
              <w:rPr>
                <w:rFonts w:hint="eastAsia" w:ascii="宋体" w:hAnsi="宋体" w:eastAsia="宋体" w:cs="宋体"/>
                <w:color w:val="auto"/>
                <w:kern w:val="0"/>
                <w:szCs w:val="21"/>
              </w:rPr>
              <w:t>资格条件承诺函</w:t>
            </w:r>
          </w:p>
        </w:tc>
        <w:tc>
          <w:tcPr>
            <w:tcW w:w="1134" w:type="dxa"/>
            <w:vAlign w:val="center"/>
          </w:tcPr>
          <w:p w14:paraId="680D06EA">
            <w:pPr>
              <w:jc w:val="center"/>
              <w:rPr>
                <w:rFonts w:hint="eastAsia" w:ascii="宋体" w:hAnsi="宋体" w:eastAsia="宋体" w:cs="宋体"/>
                <w:b/>
                <w:color w:val="auto"/>
                <w:szCs w:val="21"/>
              </w:rPr>
            </w:pPr>
          </w:p>
        </w:tc>
      </w:tr>
      <w:tr w14:paraId="30B2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D4B0374">
            <w:pPr>
              <w:jc w:val="center"/>
              <w:rPr>
                <w:rFonts w:hint="eastAsia" w:ascii="宋体" w:hAnsi="宋体" w:eastAsia="宋体" w:cs="宋体"/>
                <w:b/>
                <w:color w:val="auto"/>
                <w:szCs w:val="21"/>
              </w:rPr>
            </w:pPr>
            <w:r>
              <w:rPr>
                <w:rFonts w:hint="eastAsia" w:ascii="宋体" w:hAnsi="宋体" w:eastAsia="宋体" w:cs="宋体"/>
                <w:color w:val="auto"/>
                <w:szCs w:val="21"/>
              </w:rPr>
              <w:t>4）</w:t>
            </w:r>
          </w:p>
        </w:tc>
        <w:tc>
          <w:tcPr>
            <w:tcW w:w="7229" w:type="dxa"/>
            <w:vAlign w:val="center"/>
          </w:tcPr>
          <w:p w14:paraId="62B693F4">
            <w:pPr>
              <w:spacing w:line="380" w:lineRule="exact"/>
              <w:rPr>
                <w:rFonts w:hint="eastAsia" w:ascii="宋体" w:hAnsi="宋体" w:eastAsia="宋体" w:cs="宋体"/>
                <w:color w:val="auto"/>
                <w:kern w:val="0"/>
                <w:szCs w:val="21"/>
              </w:rPr>
            </w:pPr>
            <w:r>
              <w:rPr>
                <w:rFonts w:hint="eastAsia" w:ascii="宋体" w:hAnsi="宋体" w:eastAsia="宋体" w:cs="宋体"/>
                <w:bCs/>
                <w:color w:val="auto"/>
                <w:szCs w:val="21"/>
              </w:rPr>
              <w:t>申请材料真实性声明</w:t>
            </w:r>
          </w:p>
        </w:tc>
        <w:tc>
          <w:tcPr>
            <w:tcW w:w="1134" w:type="dxa"/>
            <w:vAlign w:val="center"/>
          </w:tcPr>
          <w:p w14:paraId="159A3B58">
            <w:pPr>
              <w:jc w:val="center"/>
              <w:rPr>
                <w:rFonts w:hint="eastAsia" w:ascii="宋体" w:hAnsi="宋体" w:eastAsia="宋体" w:cs="宋体"/>
                <w:b/>
                <w:color w:val="auto"/>
                <w:szCs w:val="21"/>
              </w:rPr>
            </w:pPr>
          </w:p>
        </w:tc>
      </w:tr>
      <w:tr w14:paraId="2B06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9E9CAF">
            <w:pPr>
              <w:jc w:val="center"/>
              <w:rPr>
                <w:rFonts w:hint="eastAsia" w:ascii="宋体" w:hAnsi="宋体" w:eastAsia="宋体" w:cs="宋体"/>
                <w:b/>
                <w:color w:val="auto"/>
                <w:szCs w:val="21"/>
              </w:rPr>
            </w:pPr>
            <w:r>
              <w:rPr>
                <w:rFonts w:hint="eastAsia" w:ascii="宋体" w:hAnsi="宋体" w:eastAsia="宋体" w:cs="宋体"/>
                <w:color w:val="auto"/>
                <w:szCs w:val="21"/>
              </w:rPr>
              <w:t>5）</w:t>
            </w:r>
          </w:p>
        </w:tc>
        <w:tc>
          <w:tcPr>
            <w:tcW w:w="7229" w:type="dxa"/>
            <w:vAlign w:val="center"/>
          </w:tcPr>
          <w:p w14:paraId="07B32C27">
            <w:pPr>
              <w:spacing w:line="380" w:lineRule="exact"/>
              <w:rPr>
                <w:rFonts w:hint="eastAsia" w:ascii="宋体" w:hAnsi="宋体" w:eastAsia="宋体" w:cs="宋体"/>
                <w:color w:val="auto"/>
                <w:szCs w:val="21"/>
                <w:lang w:val="zh-CN" w:eastAsia="zh-CN"/>
              </w:rPr>
            </w:pPr>
            <w:r>
              <w:rPr>
                <w:rFonts w:hint="eastAsia" w:ascii="宋体" w:hAnsi="宋体" w:eastAsia="宋体" w:cs="宋体"/>
                <w:color w:val="auto"/>
                <w:szCs w:val="21"/>
              </w:rPr>
              <w:t>中小企业声明函</w:t>
            </w:r>
            <w:r>
              <w:rPr>
                <w:rFonts w:hint="eastAsia" w:ascii="宋体" w:hAnsi="宋体" w:cs="宋体"/>
                <w:color w:val="auto"/>
                <w:szCs w:val="21"/>
                <w:lang w:eastAsia="zh-CN"/>
              </w:rPr>
              <w:t>等证明材料</w:t>
            </w:r>
          </w:p>
        </w:tc>
        <w:tc>
          <w:tcPr>
            <w:tcW w:w="1134" w:type="dxa"/>
            <w:vAlign w:val="center"/>
          </w:tcPr>
          <w:p w14:paraId="071C21F6">
            <w:pPr>
              <w:jc w:val="center"/>
              <w:rPr>
                <w:rFonts w:hint="eastAsia" w:ascii="宋体" w:hAnsi="宋体" w:eastAsia="宋体" w:cs="宋体"/>
                <w:b/>
                <w:color w:val="auto"/>
                <w:szCs w:val="21"/>
              </w:rPr>
            </w:pPr>
          </w:p>
        </w:tc>
      </w:tr>
    </w:tbl>
    <w:p w14:paraId="69169FC6">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备注：</w:t>
      </w:r>
    </w:p>
    <w:p w14:paraId="147885A2">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①以上所需的各种证书、证件、证明等若系复制件，须加盖投标人有效的公章（电子签章或实体公章，两者均可，下同）。</w:t>
      </w:r>
    </w:p>
    <w:p w14:paraId="1D2D4613">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②相关证书、报告等如遇年检或换证等特殊情况须按要求提供相应的证明材料。</w:t>
      </w:r>
    </w:p>
    <w:p w14:paraId="2BFB504F">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③上述资格条件审查材料有一项不提供的，视为资格审查不通过。</w:t>
      </w:r>
    </w:p>
    <w:p w14:paraId="7128509F">
      <w:pPr>
        <w:tabs>
          <w:tab w:val="left" w:pos="360"/>
        </w:tabs>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12.2 商务技术文件应包括下列部分：</w:t>
      </w:r>
    </w:p>
    <w:tbl>
      <w:tblPr>
        <w:tblStyle w:val="7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09"/>
        <w:gridCol w:w="962"/>
      </w:tblGrid>
      <w:tr w14:paraId="6582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01FBA682">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7609" w:type="dxa"/>
            <w:vAlign w:val="center"/>
          </w:tcPr>
          <w:p w14:paraId="06ED75C4">
            <w:pPr>
              <w:jc w:val="center"/>
              <w:rPr>
                <w:rFonts w:hint="eastAsia" w:ascii="宋体" w:hAnsi="宋体" w:eastAsia="宋体" w:cs="宋体"/>
                <w:color w:val="auto"/>
                <w:szCs w:val="21"/>
              </w:rPr>
            </w:pPr>
            <w:r>
              <w:rPr>
                <w:rFonts w:hint="eastAsia" w:ascii="宋体" w:hAnsi="宋体" w:eastAsia="宋体" w:cs="宋体"/>
                <w:color w:val="auto"/>
                <w:szCs w:val="21"/>
              </w:rPr>
              <w:t>内容</w:t>
            </w:r>
          </w:p>
        </w:tc>
        <w:tc>
          <w:tcPr>
            <w:tcW w:w="962" w:type="dxa"/>
            <w:vAlign w:val="center"/>
          </w:tcPr>
          <w:p w14:paraId="48638FDD">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EE5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1B090A1">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7609" w:type="dxa"/>
            <w:vAlign w:val="center"/>
          </w:tcPr>
          <w:p w14:paraId="66411D0B">
            <w:pPr>
              <w:rPr>
                <w:rFonts w:hint="eastAsia" w:ascii="宋体" w:hAnsi="宋体" w:eastAsia="宋体" w:cs="宋体"/>
                <w:color w:val="auto"/>
                <w:szCs w:val="21"/>
              </w:rPr>
            </w:pPr>
            <w:r>
              <w:rPr>
                <w:rFonts w:hint="eastAsia" w:ascii="宋体" w:hAnsi="宋体" w:eastAsia="宋体" w:cs="宋体"/>
                <w:color w:val="auto"/>
                <w:u w:val="single"/>
              </w:rPr>
              <w:t>▲</w:t>
            </w:r>
            <w:r>
              <w:rPr>
                <w:rFonts w:hint="eastAsia" w:ascii="宋体" w:hAnsi="宋体" w:eastAsia="宋体" w:cs="宋体"/>
                <w:color w:val="auto"/>
                <w:szCs w:val="21"/>
                <w:u w:val="single"/>
              </w:rPr>
              <w:t>投标函</w:t>
            </w:r>
          </w:p>
        </w:tc>
        <w:tc>
          <w:tcPr>
            <w:tcW w:w="962" w:type="dxa"/>
            <w:vAlign w:val="center"/>
          </w:tcPr>
          <w:p w14:paraId="30223B15">
            <w:pPr>
              <w:jc w:val="center"/>
              <w:rPr>
                <w:rFonts w:hint="eastAsia" w:ascii="宋体" w:hAnsi="宋体" w:eastAsia="宋体" w:cs="宋体"/>
                <w:color w:val="auto"/>
                <w:szCs w:val="21"/>
              </w:rPr>
            </w:pPr>
          </w:p>
        </w:tc>
      </w:tr>
      <w:tr w14:paraId="74C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14E5D4BD">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7609" w:type="dxa"/>
            <w:vAlign w:val="center"/>
          </w:tcPr>
          <w:p w14:paraId="60EFB275">
            <w:pPr>
              <w:rPr>
                <w:rFonts w:hint="eastAsia" w:ascii="宋体" w:hAnsi="宋体" w:eastAsia="宋体" w:cs="宋体"/>
                <w:color w:val="auto"/>
                <w:szCs w:val="21"/>
              </w:rPr>
            </w:pPr>
            <w:r>
              <w:rPr>
                <w:rFonts w:hint="eastAsia" w:ascii="宋体" w:hAnsi="宋体" w:eastAsia="宋体" w:cs="宋体"/>
                <w:color w:val="auto"/>
                <w:szCs w:val="21"/>
              </w:rPr>
              <w:t>法定代表人身份证明书（适用于无委托代理人的情况）或附有法定代表人身份证明的授权委托书（适用于有委托代理人的情况）；</w:t>
            </w:r>
          </w:p>
        </w:tc>
        <w:tc>
          <w:tcPr>
            <w:tcW w:w="962" w:type="dxa"/>
            <w:vAlign w:val="center"/>
          </w:tcPr>
          <w:p w14:paraId="742CE194">
            <w:pPr>
              <w:spacing w:line="430" w:lineRule="exact"/>
              <w:jc w:val="center"/>
              <w:rPr>
                <w:rFonts w:hint="eastAsia" w:ascii="宋体" w:hAnsi="宋体" w:eastAsia="宋体" w:cs="宋体"/>
                <w:color w:val="auto"/>
                <w:szCs w:val="21"/>
              </w:rPr>
            </w:pPr>
          </w:p>
        </w:tc>
      </w:tr>
      <w:tr w14:paraId="285E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0D4C555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7609" w:type="dxa"/>
            <w:vAlign w:val="center"/>
          </w:tcPr>
          <w:p w14:paraId="7A06409E">
            <w:pPr>
              <w:rPr>
                <w:rFonts w:hint="eastAsia" w:ascii="宋体" w:hAnsi="宋体" w:eastAsia="宋体" w:cs="宋体"/>
                <w:color w:val="auto"/>
                <w:szCs w:val="21"/>
              </w:rPr>
            </w:pPr>
            <w:r>
              <w:rPr>
                <w:rFonts w:hint="eastAsia" w:ascii="宋体" w:hAnsi="宋体" w:eastAsia="宋体" w:cs="宋体"/>
                <w:color w:val="auto"/>
                <w:szCs w:val="21"/>
              </w:rPr>
              <w:t>供应商基本情况表，</w:t>
            </w:r>
            <w:r>
              <w:rPr>
                <w:rFonts w:hint="eastAsia" w:ascii="宋体" w:hAnsi="宋体" w:eastAsia="宋体" w:cs="宋体"/>
                <w:bCs/>
                <w:color w:val="auto"/>
                <w:szCs w:val="21"/>
              </w:rPr>
              <w:t>投标人综合实力介绍</w:t>
            </w:r>
          </w:p>
        </w:tc>
        <w:tc>
          <w:tcPr>
            <w:tcW w:w="962" w:type="dxa"/>
            <w:vAlign w:val="center"/>
          </w:tcPr>
          <w:p w14:paraId="40DB71B6">
            <w:pPr>
              <w:pStyle w:val="18"/>
              <w:keepNext/>
              <w:ind w:firstLine="4792"/>
              <w:jc w:val="center"/>
              <w:rPr>
                <w:rFonts w:hint="eastAsia" w:ascii="宋体" w:hAnsi="宋体" w:eastAsia="宋体" w:cs="宋体"/>
                <w:b w:val="0"/>
                <w:color w:val="auto"/>
                <w:sz w:val="21"/>
                <w:szCs w:val="21"/>
              </w:rPr>
            </w:pPr>
          </w:p>
        </w:tc>
      </w:tr>
      <w:tr w14:paraId="425A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BD489CA">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7609" w:type="dxa"/>
            <w:vAlign w:val="center"/>
          </w:tcPr>
          <w:p w14:paraId="5C4F849F">
            <w:pPr>
              <w:rPr>
                <w:rFonts w:hint="eastAsia" w:ascii="宋体" w:hAnsi="宋体" w:eastAsia="宋体" w:cs="宋体"/>
                <w:color w:val="auto"/>
                <w:szCs w:val="21"/>
              </w:rPr>
            </w:pPr>
            <w:r>
              <w:rPr>
                <w:rFonts w:hint="eastAsia" w:ascii="宋体" w:hAnsi="宋体" w:eastAsia="宋体" w:cs="宋体"/>
                <w:color w:val="auto"/>
                <w:szCs w:val="21"/>
              </w:rPr>
              <w:t>投标人类似业绩情况</w:t>
            </w:r>
          </w:p>
        </w:tc>
        <w:tc>
          <w:tcPr>
            <w:tcW w:w="962" w:type="dxa"/>
            <w:vAlign w:val="center"/>
          </w:tcPr>
          <w:p w14:paraId="664D87E9">
            <w:pPr>
              <w:pStyle w:val="18"/>
              <w:keepNext/>
              <w:ind w:firstLine="4792"/>
              <w:jc w:val="center"/>
              <w:rPr>
                <w:rFonts w:hint="eastAsia" w:ascii="宋体" w:hAnsi="宋体" w:eastAsia="宋体" w:cs="宋体"/>
                <w:b w:val="0"/>
                <w:color w:val="auto"/>
                <w:sz w:val="21"/>
                <w:szCs w:val="21"/>
              </w:rPr>
            </w:pPr>
          </w:p>
        </w:tc>
      </w:tr>
      <w:tr w14:paraId="3F33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342A7E93">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7609" w:type="dxa"/>
            <w:vAlign w:val="center"/>
          </w:tcPr>
          <w:p w14:paraId="50CC7A0D">
            <w:pPr>
              <w:rPr>
                <w:rFonts w:hint="eastAsia" w:ascii="宋体" w:hAnsi="宋体" w:eastAsia="宋体" w:cs="宋体"/>
                <w:color w:val="auto"/>
                <w:szCs w:val="21"/>
              </w:rPr>
            </w:pPr>
            <w:r>
              <w:rPr>
                <w:rFonts w:hint="eastAsia" w:ascii="宋体" w:hAnsi="宋体" w:eastAsia="宋体" w:cs="宋体"/>
                <w:color w:val="auto"/>
                <w:szCs w:val="21"/>
              </w:rPr>
              <w:t>主要服务人员表</w:t>
            </w:r>
          </w:p>
        </w:tc>
        <w:tc>
          <w:tcPr>
            <w:tcW w:w="962" w:type="dxa"/>
            <w:vAlign w:val="center"/>
          </w:tcPr>
          <w:p w14:paraId="0EEFBE60">
            <w:pPr>
              <w:pStyle w:val="18"/>
              <w:keepNext/>
              <w:ind w:firstLine="4792"/>
              <w:jc w:val="center"/>
              <w:rPr>
                <w:rFonts w:hint="eastAsia" w:ascii="宋体" w:hAnsi="宋体" w:eastAsia="宋体" w:cs="宋体"/>
                <w:b w:val="0"/>
                <w:color w:val="auto"/>
                <w:sz w:val="21"/>
                <w:szCs w:val="21"/>
              </w:rPr>
            </w:pPr>
          </w:p>
        </w:tc>
      </w:tr>
      <w:tr w14:paraId="14F2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7637BED1">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7609" w:type="dxa"/>
            <w:vAlign w:val="center"/>
          </w:tcPr>
          <w:p w14:paraId="4C2AD348">
            <w:pPr>
              <w:rPr>
                <w:rFonts w:hint="eastAsia" w:ascii="宋体" w:hAnsi="宋体" w:eastAsia="宋体" w:cs="宋体"/>
                <w:color w:val="auto"/>
                <w:szCs w:val="21"/>
              </w:rPr>
            </w:pPr>
            <w:r>
              <w:rPr>
                <w:rFonts w:hint="eastAsia" w:ascii="宋体" w:hAnsi="宋体" w:eastAsia="宋体" w:cs="宋体"/>
                <w:color w:val="auto"/>
                <w:szCs w:val="21"/>
              </w:rPr>
              <w:t>技术偏离表、商务偏离表</w:t>
            </w:r>
          </w:p>
        </w:tc>
        <w:tc>
          <w:tcPr>
            <w:tcW w:w="962" w:type="dxa"/>
            <w:vAlign w:val="center"/>
          </w:tcPr>
          <w:p w14:paraId="542DAA18">
            <w:pPr>
              <w:pStyle w:val="18"/>
              <w:keepNext/>
              <w:ind w:firstLine="4792"/>
              <w:jc w:val="center"/>
              <w:rPr>
                <w:rFonts w:hint="eastAsia" w:ascii="宋体" w:hAnsi="宋体" w:eastAsia="宋体" w:cs="宋体"/>
                <w:b w:val="0"/>
                <w:color w:val="auto"/>
                <w:sz w:val="21"/>
                <w:szCs w:val="21"/>
              </w:rPr>
            </w:pPr>
          </w:p>
        </w:tc>
      </w:tr>
      <w:tr w14:paraId="5DAE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38CAF79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7</w:t>
            </w:r>
          </w:p>
        </w:tc>
        <w:tc>
          <w:tcPr>
            <w:tcW w:w="7609" w:type="dxa"/>
            <w:vAlign w:val="center"/>
          </w:tcPr>
          <w:p w14:paraId="1C914689">
            <w:pPr>
              <w:rPr>
                <w:rFonts w:hint="eastAsia" w:ascii="宋体" w:hAnsi="宋体" w:eastAsia="宋体" w:cs="宋体"/>
                <w:color w:val="auto"/>
                <w:szCs w:val="21"/>
              </w:rPr>
            </w:pPr>
            <w:r>
              <w:rPr>
                <w:rFonts w:hint="eastAsia" w:ascii="宋体" w:hAnsi="宋体" w:eastAsia="宋体" w:cs="宋体"/>
                <w:color w:val="auto"/>
                <w:szCs w:val="21"/>
              </w:rPr>
              <w:t>投标产品清单</w:t>
            </w:r>
          </w:p>
        </w:tc>
        <w:tc>
          <w:tcPr>
            <w:tcW w:w="962" w:type="dxa"/>
            <w:vAlign w:val="center"/>
          </w:tcPr>
          <w:p w14:paraId="284C0C38">
            <w:pPr>
              <w:pStyle w:val="18"/>
              <w:keepNext/>
              <w:ind w:firstLine="4792"/>
              <w:jc w:val="center"/>
              <w:rPr>
                <w:rFonts w:hint="eastAsia" w:ascii="宋体" w:hAnsi="宋体" w:eastAsia="宋体" w:cs="宋体"/>
                <w:b w:val="0"/>
                <w:color w:val="auto"/>
                <w:sz w:val="21"/>
                <w:szCs w:val="21"/>
              </w:rPr>
            </w:pPr>
          </w:p>
        </w:tc>
      </w:tr>
      <w:tr w14:paraId="4CDC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1E6254B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8</w:t>
            </w:r>
          </w:p>
        </w:tc>
        <w:tc>
          <w:tcPr>
            <w:tcW w:w="7609" w:type="dxa"/>
            <w:vAlign w:val="center"/>
          </w:tcPr>
          <w:p w14:paraId="50BE777F">
            <w:pPr>
              <w:rPr>
                <w:rFonts w:hint="eastAsia" w:ascii="宋体" w:hAnsi="宋体" w:eastAsia="宋体" w:cs="宋体"/>
                <w:color w:val="auto"/>
                <w:szCs w:val="21"/>
              </w:rPr>
            </w:pPr>
            <w:r>
              <w:rPr>
                <w:rFonts w:hint="eastAsia" w:ascii="宋体" w:hAnsi="宋体" w:eastAsia="宋体" w:cs="宋体"/>
                <w:color w:val="auto"/>
                <w:szCs w:val="21"/>
              </w:rPr>
              <w:t>设备（工具）一览表</w:t>
            </w:r>
          </w:p>
        </w:tc>
        <w:tc>
          <w:tcPr>
            <w:tcW w:w="962" w:type="dxa"/>
            <w:vAlign w:val="center"/>
          </w:tcPr>
          <w:p w14:paraId="1B7A253E">
            <w:pPr>
              <w:pStyle w:val="18"/>
              <w:keepNext/>
              <w:ind w:firstLine="4792"/>
              <w:jc w:val="center"/>
              <w:rPr>
                <w:rFonts w:hint="eastAsia" w:ascii="宋体" w:hAnsi="宋体" w:eastAsia="宋体" w:cs="宋体"/>
                <w:b w:val="0"/>
                <w:color w:val="auto"/>
                <w:sz w:val="21"/>
                <w:szCs w:val="21"/>
              </w:rPr>
            </w:pPr>
          </w:p>
        </w:tc>
      </w:tr>
      <w:tr w14:paraId="3134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E3AA39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9</w:t>
            </w:r>
          </w:p>
        </w:tc>
        <w:tc>
          <w:tcPr>
            <w:tcW w:w="7609" w:type="dxa"/>
            <w:vAlign w:val="center"/>
          </w:tcPr>
          <w:p w14:paraId="0DEC6D6C">
            <w:pPr>
              <w:rPr>
                <w:rFonts w:hint="eastAsia" w:ascii="宋体" w:hAnsi="宋体" w:eastAsia="宋体" w:cs="宋体"/>
                <w:color w:val="auto"/>
                <w:szCs w:val="21"/>
              </w:rPr>
            </w:pPr>
            <w:r>
              <w:rPr>
                <w:rFonts w:hint="eastAsia" w:ascii="宋体" w:hAnsi="宋体" w:eastAsia="宋体" w:cs="宋体"/>
                <w:color w:val="auto"/>
                <w:szCs w:val="21"/>
              </w:rPr>
              <w:t>招标文件规定需要提供的其他资料</w:t>
            </w:r>
          </w:p>
        </w:tc>
        <w:tc>
          <w:tcPr>
            <w:tcW w:w="962" w:type="dxa"/>
            <w:vAlign w:val="center"/>
          </w:tcPr>
          <w:p w14:paraId="4DCD5461">
            <w:pPr>
              <w:pStyle w:val="18"/>
              <w:keepNext/>
              <w:ind w:firstLine="4792"/>
              <w:jc w:val="center"/>
              <w:rPr>
                <w:rFonts w:hint="eastAsia" w:ascii="宋体" w:hAnsi="宋体" w:eastAsia="宋体" w:cs="宋体"/>
                <w:b w:val="0"/>
                <w:color w:val="auto"/>
                <w:sz w:val="21"/>
                <w:szCs w:val="21"/>
              </w:rPr>
            </w:pPr>
          </w:p>
        </w:tc>
      </w:tr>
      <w:tr w14:paraId="7064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7" w:type="dxa"/>
            <w:vAlign w:val="center"/>
          </w:tcPr>
          <w:p w14:paraId="5F271267">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7609" w:type="dxa"/>
            <w:vAlign w:val="center"/>
          </w:tcPr>
          <w:p w14:paraId="097757CE">
            <w:pPr>
              <w:rPr>
                <w:rFonts w:hint="eastAsia" w:ascii="宋体" w:hAnsi="宋体" w:eastAsia="宋体" w:cs="宋体"/>
                <w:color w:val="auto"/>
                <w:szCs w:val="21"/>
              </w:rPr>
            </w:pPr>
            <w:r>
              <w:rPr>
                <w:rFonts w:hint="eastAsia" w:ascii="宋体" w:hAnsi="宋体" w:eastAsia="宋体" w:cs="宋体"/>
                <w:color w:val="auto"/>
                <w:szCs w:val="21"/>
              </w:rPr>
              <w:t>根据商务技术文件评分内容，各供应商参照评分标准根据自身情况提供</w:t>
            </w:r>
          </w:p>
        </w:tc>
        <w:tc>
          <w:tcPr>
            <w:tcW w:w="962" w:type="dxa"/>
            <w:vAlign w:val="center"/>
          </w:tcPr>
          <w:p w14:paraId="3BE4C5C7">
            <w:pPr>
              <w:pStyle w:val="18"/>
              <w:keepNext/>
              <w:ind w:firstLine="4792"/>
              <w:jc w:val="center"/>
              <w:rPr>
                <w:rFonts w:hint="eastAsia" w:ascii="宋体" w:hAnsi="宋体" w:eastAsia="宋体" w:cs="宋体"/>
                <w:b w:val="0"/>
                <w:color w:val="auto"/>
                <w:sz w:val="21"/>
                <w:szCs w:val="21"/>
              </w:rPr>
            </w:pPr>
          </w:p>
        </w:tc>
      </w:tr>
    </w:tbl>
    <w:p w14:paraId="37838223">
      <w:pPr>
        <w:spacing w:line="430" w:lineRule="exact"/>
        <w:rPr>
          <w:rFonts w:hint="eastAsia" w:ascii="宋体" w:hAnsi="宋体" w:eastAsia="宋体" w:cs="宋体"/>
          <w:b/>
          <w:color w:val="auto"/>
          <w:szCs w:val="21"/>
        </w:rPr>
      </w:pPr>
      <w:r>
        <w:rPr>
          <w:rFonts w:hint="eastAsia" w:ascii="宋体" w:hAnsi="宋体" w:eastAsia="宋体" w:cs="宋体"/>
          <w:b/>
          <w:color w:val="auto"/>
          <w:szCs w:val="21"/>
        </w:rPr>
        <w:t>备注：</w:t>
      </w:r>
    </w:p>
    <w:p w14:paraId="2653F4E6">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①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2739EDA8">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②以上所需的各种证书、证件、证明等若系复制件，须加盖投标人有效的公章（电子签章或实体公章，两者均可，下同）。</w:t>
      </w:r>
    </w:p>
    <w:p w14:paraId="3A1FFFD9">
      <w:pPr>
        <w:spacing w:line="430" w:lineRule="exact"/>
        <w:ind w:left="400"/>
        <w:rPr>
          <w:rFonts w:hint="eastAsia" w:ascii="宋体" w:hAnsi="宋体" w:eastAsia="宋体" w:cs="宋体"/>
          <w:color w:val="auto"/>
          <w:szCs w:val="21"/>
        </w:rPr>
      </w:pPr>
      <w:r>
        <w:rPr>
          <w:rFonts w:hint="eastAsia" w:ascii="宋体" w:hAnsi="宋体" w:eastAsia="宋体" w:cs="宋体"/>
          <w:color w:val="auto"/>
          <w:szCs w:val="21"/>
        </w:rPr>
        <w:t>③相关证书、报告等如遇年检或换证等特殊情况须按要求提供相应的证明材料。</w:t>
      </w:r>
    </w:p>
    <w:p w14:paraId="374C74B1">
      <w:pPr>
        <w:tabs>
          <w:tab w:val="left" w:pos="5355"/>
        </w:tabs>
        <w:spacing w:line="430" w:lineRule="exact"/>
        <w:rPr>
          <w:rFonts w:hint="eastAsia" w:ascii="宋体" w:hAnsi="宋体" w:eastAsia="宋体" w:cs="宋体"/>
          <w:b/>
          <w:bCs/>
          <w:color w:val="auto"/>
          <w:szCs w:val="21"/>
        </w:rPr>
      </w:pPr>
      <w:r>
        <w:rPr>
          <w:rFonts w:hint="eastAsia" w:ascii="宋体" w:hAnsi="宋体" w:eastAsia="宋体" w:cs="宋体"/>
          <w:b/>
          <w:bCs/>
          <w:color w:val="auto"/>
          <w:szCs w:val="21"/>
        </w:rPr>
        <w:t>12.3 报价文件应包括下列部分：</w:t>
      </w:r>
    </w:p>
    <w:tbl>
      <w:tblPr>
        <w:tblStyle w:val="72"/>
        <w:tblW w:w="9322" w:type="dxa"/>
        <w:tblInd w:w="0" w:type="dxa"/>
        <w:tblLayout w:type="fixed"/>
        <w:tblCellMar>
          <w:top w:w="0" w:type="dxa"/>
          <w:left w:w="108" w:type="dxa"/>
          <w:bottom w:w="0" w:type="dxa"/>
          <w:right w:w="108" w:type="dxa"/>
        </w:tblCellMar>
      </w:tblPr>
      <w:tblGrid>
        <w:gridCol w:w="966"/>
        <w:gridCol w:w="6655"/>
        <w:gridCol w:w="1701"/>
      </w:tblGrid>
      <w:tr w14:paraId="2FA109A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530735">
            <w:pPr>
              <w:autoSpaceDE w:val="0"/>
              <w:autoSpaceDN w:val="0"/>
              <w:adjustRightInd w:val="0"/>
              <w:spacing w:line="430" w:lineRule="atLeast"/>
              <w:jc w:val="center"/>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序号</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BC40A7">
            <w:pPr>
              <w:autoSpaceDE w:val="0"/>
              <w:autoSpaceDN w:val="0"/>
              <w:adjustRightInd w:val="0"/>
              <w:spacing w:line="430" w:lineRule="atLeast"/>
              <w:jc w:val="center"/>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内容</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50ED9A">
            <w:pPr>
              <w:autoSpaceDE w:val="0"/>
              <w:autoSpaceDN w:val="0"/>
              <w:adjustRightInd w:val="0"/>
              <w:spacing w:line="430" w:lineRule="atLeast"/>
              <w:jc w:val="center"/>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备注</w:t>
            </w:r>
          </w:p>
        </w:tc>
      </w:tr>
      <w:tr w14:paraId="14BE8B8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CDDA6D">
            <w:pPr>
              <w:autoSpaceDE w:val="0"/>
              <w:autoSpaceDN w:val="0"/>
              <w:adjustRightInd w:val="0"/>
              <w:spacing w:line="430" w:lineRule="atLeast"/>
              <w:jc w:val="cente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1</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EB551E">
            <w:pPr>
              <w:autoSpaceDE w:val="0"/>
              <w:autoSpaceDN w:val="0"/>
              <w:adjustRightInd w:val="0"/>
              <w:spacing w:line="430" w:lineRule="atLeas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开标一览表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C6A885">
            <w:pPr>
              <w:autoSpaceDE w:val="0"/>
              <w:autoSpaceDN w:val="0"/>
              <w:adjustRightInd w:val="0"/>
              <w:spacing w:line="430" w:lineRule="atLeast"/>
              <w:ind w:firstLine="210" w:firstLineChars="100"/>
              <w:rPr>
                <w:rFonts w:hint="eastAsia" w:ascii="宋体" w:hAnsi="宋体" w:eastAsia="宋体" w:cs="宋体"/>
                <w:color w:val="auto"/>
                <w:kern w:val="0"/>
                <w:szCs w:val="21"/>
              </w:rPr>
            </w:pPr>
          </w:p>
        </w:tc>
      </w:tr>
      <w:tr w14:paraId="19FE3530">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C6F233">
            <w:pPr>
              <w:autoSpaceDE w:val="0"/>
              <w:autoSpaceDN w:val="0"/>
              <w:adjustRightInd w:val="0"/>
              <w:spacing w:line="43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665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B75332">
            <w:pPr>
              <w:autoSpaceDE w:val="0"/>
              <w:autoSpaceDN w:val="0"/>
              <w:adjustRightInd w:val="0"/>
              <w:spacing w:line="430" w:lineRule="atLeas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投标分项报价表</w:t>
            </w:r>
          </w:p>
        </w:tc>
        <w:tc>
          <w:tcPr>
            <w:tcW w:w="170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3CE781">
            <w:pPr>
              <w:autoSpaceDE w:val="0"/>
              <w:autoSpaceDN w:val="0"/>
              <w:adjustRightInd w:val="0"/>
              <w:spacing w:line="430" w:lineRule="atLeast"/>
              <w:ind w:firstLine="210" w:firstLineChars="100"/>
              <w:rPr>
                <w:rFonts w:hint="eastAsia" w:ascii="宋体" w:hAnsi="宋体" w:eastAsia="宋体" w:cs="宋体"/>
                <w:color w:val="auto"/>
                <w:kern w:val="0"/>
                <w:szCs w:val="21"/>
                <w:lang w:val="zh-CN"/>
              </w:rPr>
            </w:pPr>
          </w:p>
        </w:tc>
      </w:tr>
      <w:bookmarkEnd w:id="28"/>
    </w:tbl>
    <w:p w14:paraId="056BBB71">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13.投标文件编制</w:t>
      </w:r>
    </w:p>
    <w:p w14:paraId="4EBE4703">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13.1本项目通过“政采云平台（https：//www.zcygov.cn/）”实行在线投标响应（电子投标）。供应商应通过“政采云电子交易客户端”，并按照本采购文件和“政采云平台”的要求编制并加密投标文件。</w:t>
      </w:r>
    </w:p>
    <w:p w14:paraId="5FD1A50E">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0EAE98CC">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13.3本采购文件“第五章 投标文件格式”中有提供格式的，投标人须参照格式进行编制（格式中要求提供相关证明材料的还需后附相关证明材料），并按格式要求在指定位置根据要求进行签章，否则视为未提供；本文件“第五章 投标文件格式”未提供格式的，请各投标单位自行拟定格式。</w:t>
      </w:r>
    </w:p>
    <w:p w14:paraId="0E25E667">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13.4投标文件内容不完整、编排混乱导致投标文件被误读、漏读或者查找不到相关内容的，是投标人的责任。</w:t>
      </w:r>
    </w:p>
    <w:p w14:paraId="6DB685B0">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13.5投标文件因字迹潦草或表达不清所引起的后果由投标人负责。</w:t>
      </w:r>
    </w:p>
    <w:p w14:paraId="6753FF5D">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556024E9">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14.投标文件的签章</w:t>
      </w:r>
    </w:p>
    <w:p w14:paraId="38CD016C">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14.1投标文件的签章要求：</w:t>
      </w:r>
      <w:r>
        <w:rPr>
          <w:rFonts w:hint="eastAsia" w:ascii="宋体" w:hAnsi="宋体" w:eastAsia="宋体" w:cs="宋体"/>
          <w:b/>
          <w:color w:val="auto"/>
          <w:szCs w:val="21"/>
        </w:rPr>
        <w:t>投标人须知前附表第18款</w:t>
      </w:r>
      <w:r>
        <w:rPr>
          <w:rFonts w:hint="eastAsia" w:ascii="宋体" w:hAnsi="宋体" w:eastAsia="宋体" w:cs="宋体"/>
          <w:color w:val="auto"/>
          <w:szCs w:val="21"/>
        </w:rPr>
        <w:t>；</w:t>
      </w:r>
    </w:p>
    <w:p w14:paraId="32DC7DF9">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14.22投标文件应由供应商法定代表人或其授权代表签章（电子签章），并时加盖供应商公章（电子签章）。</w:t>
      </w:r>
    </w:p>
    <w:p w14:paraId="02E6C5A7">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14.3电子签章操作指南详见“政采云平台”《供应商项目采购-电子招投标操作指南》。</w:t>
      </w:r>
    </w:p>
    <w:p w14:paraId="539CD7BD">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15.投标文件的形式</w:t>
      </w:r>
    </w:p>
    <w:p w14:paraId="739196C4">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15.1投标文件的形式</w:t>
      </w:r>
      <w:r>
        <w:rPr>
          <w:rFonts w:hint="eastAsia" w:ascii="宋体" w:hAnsi="宋体" w:eastAsia="宋体" w:cs="宋体"/>
          <w:color w:val="auto"/>
          <w:kern w:val="0"/>
          <w:szCs w:val="21"/>
          <w:lang w:val="zh-CN"/>
        </w:rPr>
        <w:t>、制作及组成</w:t>
      </w:r>
      <w:r>
        <w:rPr>
          <w:rFonts w:hint="eastAsia" w:ascii="宋体" w:hAnsi="宋体" w:eastAsia="宋体" w:cs="宋体"/>
          <w:color w:val="auto"/>
          <w:szCs w:val="21"/>
        </w:rPr>
        <w:t>：</w:t>
      </w:r>
      <w:r>
        <w:rPr>
          <w:rFonts w:hint="eastAsia" w:ascii="宋体" w:hAnsi="宋体" w:eastAsia="宋体" w:cs="宋体"/>
          <w:b/>
          <w:color w:val="auto"/>
          <w:szCs w:val="21"/>
        </w:rPr>
        <w:t>见投标人须知前附表第</w:t>
      </w:r>
      <w:r>
        <w:rPr>
          <w:rFonts w:hint="eastAsia" w:ascii="宋体" w:hAnsi="宋体" w:eastAsia="宋体" w:cs="宋体"/>
          <w:b/>
          <w:color w:val="auto"/>
          <w:szCs w:val="21"/>
          <w:lang w:val="en-US" w:eastAsia="zh-CN"/>
        </w:rPr>
        <w:t>19</w:t>
      </w:r>
      <w:r>
        <w:rPr>
          <w:rFonts w:hint="eastAsia" w:ascii="宋体" w:hAnsi="宋体" w:eastAsia="宋体" w:cs="宋体"/>
          <w:b/>
          <w:color w:val="auto"/>
          <w:szCs w:val="21"/>
        </w:rPr>
        <w:t>款</w:t>
      </w:r>
      <w:r>
        <w:rPr>
          <w:rFonts w:hint="eastAsia" w:ascii="宋体" w:hAnsi="宋体" w:eastAsia="宋体" w:cs="宋体"/>
          <w:color w:val="auto"/>
          <w:szCs w:val="21"/>
        </w:rPr>
        <w:t>；</w:t>
      </w:r>
    </w:p>
    <w:p w14:paraId="0466E17B">
      <w:pPr>
        <w:tabs>
          <w:tab w:val="left" w:pos="360"/>
        </w:tabs>
        <w:spacing w:line="460" w:lineRule="exact"/>
        <w:rPr>
          <w:rFonts w:hint="eastAsia" w:ascii="宋体" w:hAnsi="宋体" w:eastAsia="宋体" w:cs="宋体"/>
          <w:color w:val="auto"/>
          <w:szCs w:val="21"/>
        </w:rPr>
      </w:pPr>
      <w:r>
        <w:rPr>
          <w:rFonts w:hint="eastAsia" w:ascii="宋体" w:hAnsi="宋体" w:eastAsia="宋体" w:cs="宋体"/>
          <w:color w:val="auto"/>
          <w:szCs w:val="21"/>
        </w:rPr>
        <w:t>15.2“电子加密投标文件”：“电子加密投标文件”是指通过“政采云电子交易客户端”完成投标文件编制后生成并加密的数据电文形式的投标文件。</w:t>
      </w:r>
    </w:p>
    <w:p w14:paraId="7AC06FE8">
      <w:pPr>
        <w:tabs>
          <w:tab w:val="left" w:pos="360"/>
        </w:tabs>
        <w:spacing w:line="460" w:lineRule="exact"/>
        <w:rPr>
          <w:rFonts w:hint="eastAsia" w:ascii="宋体" w:hAnsi="宋体" w:eastAsia="宋体" w:cs="宋体"/>
          <w:b/>
          <w:color w:val="auto"/>
          <w:szCs w:val="21"/>
        </w:rPr>
      </w:pPr>
      <w:r>
        <w:rPr>
          <w:rFonts w:hint="eastAsia" w:ascii="宋体" w:hAnsi="宋体" w:eastAsia="宋体" w:cs="宋体"/>
          <w:color w:val="auto"/>
          <w:szCs w:val="21"/>
        </w:rPr>
        <w:t>15.3“备份投标文件”：“备份投标文件”是指与“电子加密投标文件”同时生成的数据电文形式的电子文件（备份标书），其他方式编制的“备份投标文件”视为无效的“备份投标文件”。</w:t>
      </w:r>
    </w:p>
    <w:p w14:paraId="54C14576">
      <w:pPr>
        <w:spacing w:line="440" w:lineRule="exact"/>
        <w:ind w:left="316" w:hanging="316" w:hangingChars="150"/>
        <w:rPr>
          <w:rFonts w:hint="eastAsia" w:ascii="宋体" w:hAnsi="宋体" w:eastAsia="宋体" w:cs="宋体"/>
          <w:b/>
          <w:bCs/>
          <w:color w:val="auto"/>
          <w:szCs w:val="21"/>
        </w:rPr>
      </w:pPr>
      <w:r>
        <w:rPr>
          <w:rFonts w:hint="eastAsia" w:ascii="宋体" w:hAnsi="宋体" w:eastAsia="宋体" w:cs="宋体"/>
          <w:b/>
          <w:bCs/>
          <w:color w:val="auto"/>
          <w:szCs w:val="21"/>
        </w:rPr>
        <w:t>16.投标文件的份数</w:t>
      </w:r>
    </w:p>
    <w:p w14:paraId="2DE1B6FA">
      <w:pPr>
        <w:tabs>
          <w:tab w:val="left" w:pos="5355"/>
        </w:tabs>
        <w:spacing w:line="430" w:lineRule="exact"/>
        <w:rPr>
          <w:rFonts w:hint="eastAsia" w:ascii="宋体" w:hAnsi="宋体" w:eastAsia="宋体" w:cs="宋体"/>
          <w:color w:val="auto"/>
          <w:szCs w:val="21"/>
        </w:rPr>
      </w:pPr>
      <w:r>
        <w:rPr>
          <w:rFonts w:hint="eastAsia" w:ascii="宋体" w:hAnsi="宋体" w:eastAsia="宋体" w:cs="宋体"/>
          <w:color w:val="auto"/>
          <w:szCs w:val="21"/>
        </w:rPr>
        <w:t>16.1投标文件的份数：</w:t>
      </w:r>
      <w:r>
        <w:rPr>
          <w:rFonts w:hint="eastAsia" w:ascii="宋体" w:hAnsi="宋体" w:eastAsia="宋体" w:cs="宋体"/>
          <w:b/>
          <w:color w:val="auto"/>
          <w:szCs w:val="21"/>
        </w:rPr>
        <w:t>见投标人须知前附表第2</w:t>
      </w:r>
      <w:r>
        <w:rPr>
          <w:rFonts w:hint="eastAsia" w:ascii="宋体" w:hAnsi="宋体" w:eastAsia="宋体" w:cs="宋体"/>
          <w:b/>
          <w:color w:val="auto"/>
          <w:szCs w:val="21"/>
          <w:lang w:val="en-US" w:eastAsia="zh-CN"/>
        </w:rPr>
        <w:t>0</w:t>
      </w:r>
      <w:r>
        <w:rPr>
          <w:rFonts w:hint="eastAsia" w:ascii="宋体" w:hAnsi="宋体" w:eastAsia="宋体" w:cs="宋体"/>
          <w:b/>
          <w:color w:val="auto"/>
          <w:szCs w:val="21"/>
        </w:rPr>
        <w:t>款</w:t>
      </w:r>
      <w:r>
        <w:rPr>
          <w:rFonts w:hint="eastAsia" w:ascii="宋体" w:hAnsi="宋体" w:eastAsia="宋体" w:cs="宋体"/>
          <w:color w:val="auto"/>
          <w:szCs w:val="21"/>
        </w:rPr>
        <w:t>。</w:t>
      </w:r>
    </w:p>
    <w:p w14:paraId="03ADF12D">
      <w:pPr>
        <w:tabs>
          <w:tab w:val="left" w:pos="540"/>
        </w:tabs>
        <w:spacing w:line="460" w:lineRule="exact"/>
        <w:rPr>
          <w:rFonts w:hint="eastAsia" w:ascii="宋体" w:hAnsi="宋体" w:eastAsia="宋体" w:cs="宋体"/>
          <w:color w:val="auto"/>
          <w:szCs w:val="21"/>
        </w:rPr>
      </w:pPr>
      <w:r>
        <w:rPr>
          <w:rFonts w:hint="eastAsia" w:ascii="宋体" w:hAnsi="宋体" w:eastAsia="宋体" w:cs="宋体"/>
          <w:bCs/>
          <w:color w:val="auto"/>
          <w:szCs w:val="21"/>
        </w:rPr>
        <w:t>17.投标报价</w:t>
      </w:r>
    </w:p>
    <w:p w14:paraId="2B605ABC">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1663E482">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17.2 投标总报价应是中标人在正确地完全履行合同义务后采购人应支付给中标人所有的货物及服务价款，投标人应根据上述因素自行考虑含入投标总价，否则由此而引起的一切费用均视为已包括在投标报价中。</w:t>
      </w:r>
    </w:p>
    <w:p w14:paraId="55FD8A62">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640FEA06">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17.4 投标人必须按第五章 附件的开标一览表（统一格式）、投标分项报价表（统一格式）的内容填写单价、合价及其他事项，并由法定代表人（负责人）或授权代表签署。</w:t>
      </w:r>
    </w:p>
    <w:p w14:paraId="1E9DA005">
      <w:pPr>
        <w:tabs>
          <w:tab w:val="left" w:pos="540"/>
        </w:tabs>
        <w:spacing w:line="460" w:lineRule="exact"/>
        <w:rPr>
          <w:rFonts w:hint="eastAsia" w:ascii="宋体" w:hAnsi="宋体" w:eastAsia="宋体" w:cs="宋体"/>
          <w:b/>
          <w:color w:val="auto"/>
          <w:szCs w:val="21"/>
        </w:rPr>
      </w:pPr>
      <w:r>
        <w:rPr>
          <w:rFonts w:hint="eastAsia" w:ascii="宋体" w:hAnsi="宋体" w:eastAsia="宋体" w:cs="宋体"/>
          <w:color w:val="auto"/>
          <w:szCs w:val="21"/>
        </w:rPr>
        <w:t>17.5 所有投标报价均以人民币报价。</w:t>
      </w:r>
    </w:p>
    <w:p w14:paraId="0D8EB940">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17.6 采购人不接受任何选择报价，对每一项货物/服务只允许一个报价。</w:t>
      </w:r>
    </w:p>
    <w:p w14:paraId="7BFDD772">
      <w:pPr>
        <w:tabs>
          <w:tab w:val="left" w:pos="540"/>
        </w:tabs>
        <w:spacing w:line="460" w:lineRule="exact"/>
        <w:rPr>
          <w:rFonts w:hint="eastAsia" w:ascii="宋体" w:hAnsi="宋体" w:eastAsia="宋体" w:cs="宋体"/>
          <w:color w:val="auto"/>
          <w:szCs w:val="21"/>
        </w:rPr>
      </w:pPr>
      <w:r>
        <w:rPr>
          <w:rFonts w:hint="eastAsia" w:ascii="宋体" w:hAnsi="宋体" w:eastAsia="宋体" w:cs="宋体"/>
          <w:color w:val="auto"/>
          <w:szCs w:val="21"/>
        </w:rPr>
        <w:t>17.7 采购人要求分类报价是为了方便评标，但在任何情况下不限制采购人以其认为最合适的条款、条件签订合同的权利。</w:t>
      </w:r>
    </w:p>
    <w:p w14:paraId="11A52EE9">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17.8 报价是成交的一个重要因素，但最低报价不是成交的唯一依据。</w:t>
      </w:r>
    </w:p>
    <w:p w14:paraId="105B3314">
      <w:pPr>
        <w:tabs>
          <w:tab w:val="left" w:pos="-180"/>
          <w:tab w:val="left" w:pos="180"/>
          <w:tab w:val="left" w:pos="360"/>
        </w:tabs>
        <w:spacing w:line="440" w:lineRule="exact"/>
        <w:ind w:left="630" w:hanging="630" w:hangingChars="300"/>
        <w:rPr>
          <w:rFonts w:hint="eastAsia" w:ascii="宋体" w:hAnsi="宋体" w:eastAsia="宋体" w:cs="宋体"/>
          <w:b/>
          <w:bCs/>
          <w:color w:val="auto"/>
          <w:szCs w:val="21"/>
        </w:rPr>
      </w:pPr>
      <w:bookmarkStart w:id="29" w:name="_Toc265529383"/>
      <w:r>
        <w:rPr>
          <w:rFonts w:hint="eastAsia" w:ascii="宋体" w:hAnsi="宋体" w:eastAsia="宋体" w:cs="宋体"/>
          <w:bCs/>
          <w:color w:val="auto"/>
          <w:szCs w:val="21"/>
        </w:rPr>
        <w:t xml:space="preserve">18. </w:t>
      </w:r>
      <w:r>
        <w:rPr>
          <w:rFonts w:hint="eastAsia" w:ascii="宋体" w:hAnsi="宋体" w:eastAsia="宋体" w:cs="宋体"/>
          <w:b/>
          <w:bCs/>
          <w:color w:val="auto"/>
          <w:szCs w:val="21"/>
        </w:rPr>
        <w:t>投标人如发生下列情况之一，将上报同级政府采购监督管理部门，追究其责任：</w:t>
      </w:r>
    </w:p>
    <w:p w14:paraId="5C0F7BE3">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18.1投标人在采购文件规定的投标有效期内撤回投标；</w:t>
      </w:r>
    </w:p>
    <w:p w14:paraId="5383F40F">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18.2中标人未按中标通知书中规定的时间与采购人签订合同；</w:t>
      </w:r>
    </w:p>
    <w:p w14:paraId="78EB3000">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18.3投标人在采购文件中提供虚假技术指标及参数，经评标委员会确认属实的。</w:t>
      </w:r>
    </w:p>
    <w:p w14:paraId="171A7AA5">
      <w:pPr>
        <w:tabs>
          <w:tab w:val="left" w:pos="360"/>
        </w:tabs>
        <w:spacing w:line="440" w:lineRule="exact"/>
        <w:rPr>
          <w:rFonts w:hint="eastAsia" w:ascii="宋体" w:hAnsi="宋体" w:eastAsia="宋体" w:cs="宋体"/>
          <w:color w:val="auto"/>
          <w:szCs w:val="21"/>
        </w:rPr>
      </w:pPr>
      <w:r>
        <w:rPr>
          <w:rFonts w:hint="eastAsia" w:ascii="宋体" w:hAnsi="宋体" w:eastAsia="宋体" w:cs="宋体"/>
          <w:color w:val="auto"/>
          <w:szCs w:val="21"/>
        </w:rPr>
        <w:t>18.4经同级政府采购监督管理部门审查认定投标人有违反《中华人民共和国政府采购法》等有关法律法规的行为。</w:t>
      </w:r>
    </w:p>
    <w:p w14:paraId="58348086">
      <w:pPr>
        <w:tabs>
          <w:tab w:val="left" w:pos="-180"/>
          <w:tab w:val="left" w:pos="180"/>
          <w:tab w:val="left" w:pos="360"/>
        </w:tabs>
        <w:spacing w:line="440" w:lineRule="exact"/>
        <w:rPr>
          <w:rFonts w:hint="eastAsia" w:ascii="宋体" w:hAnsi="宋体" w:eastAsia="宋体" w:cs="宋体"/>
          <w:b/>
          <w:bCs/>
          <w:color w:val="auto"/>
          <w:szCs w:val="21"/>
        </w:rPr>
      </w:pPr>
      <w:r>
        <w:rPr>
          <w:rFonts w:hint="eastAsia" w:ascii="宋体" w:hAnsi="宋体" w:eastAsia="宋体" w:cs="宋体"/>
          <w:b/>
          <w:bCs/>
          <w:color w:val="auto"/>
          <w:szCs w:val="21"/>
        </w:rPr>
        <w:t>19. 投标有效期</w:t>
      </w:r>
    </w:p>
    <w:p w14:paraId="67B86F50">
      <w:pPr>
        <w:tabs>
          <w:tab w:val="left" w:pos="540"/>
          <w:tab w:val="left" w:pos="992"/>
        </w:tabs>
        <w:autoSpaceDE w:val="0"/>
        <w:autoSpaceDN w:val="0"/>
        <w:adjustRightInd w:val="0"/>
        <w:spacing w:line="460" w:lineRule="atLeast"/>
        <w:rPr>
          <w:rFonts w:hint="eastAsia" w:ascii="宋体" w:hAnsi="宋体" w:eastAsia="宋体" w:cs="宋体"/>
          <w:color w:val="auto"/>
          <w:kern w:val="0"/>
          <w:szCs w:val="21"/>
        </w:rPr>
      </w:pPr>
      <w:r>
        <w:rPr>
          <w:rFonts w:hint="eastAsia" w:ascii="宋体" w:hAnsi="宋体" w:eastAsia="宋体" w:cs="宋体"/>
          <w:color w:val="auto"/>
          <w:kern w:val="0"/>
          <w:szCs w:val="21"/>
        </w:rPr>
        <w:t>19.1 自开标之日起90天内投标应保持有效。投标有效期短于这个规定期限的投标将视为非响应性投标而予以拒绝。</w:t>
      </w:r>
    </w:p>
    <w:p w14:paraId="7D92E98C">
      <w:pPr>
        <w:spacing w:line="440" w:lineRule="exact"/>
        <w:rPr>
          <w:rFonts w:hint="eastAsia" w:ascii="宋体" w:hAnsi="宋体" w:eastAsia="宋体" w:cs="宋体"/>
          <w:color w:val="auto"/>
          <w:szCs w:val="21"/>
        </w:rPr>
      </w:pPr>
      <w:r>
        <w:rPr>
          <w:rFonts w:hint="eastAsia" w:ascii="宋体" w:hAnsi="宋体" w:eastAsia="宋体" w:cs="宋体"/>
          <w:color w:val="auto"/>
          <w:kern w:val="0"/>
          <w:szCs w:val="21"/>
        </w:rPr>
        <w:t>19.2 特殊情况下，在原投标有效期截止前，采购人可与投标人协商延长投标有效期，这种要求和答复均以书面形式进行。投标人可拒绝接受延期要求。同意延长投标有效期的投标人不得修改投标文件。</w:t>
      </w:r>
    </w:p>
    <w:p w14:paraId="3CE1C05F">
      <w:pPr>
        <w:pStyle w:val="55"/>
        <w:rPr>
          <w:rFonts w:hint="eastAsia" w:ascii="宋体" w:hAnsi="宋体" w:eastAsia="宋体" w:cs="宋体"/>
          <w:snapToGrid w:val="0"/>
          <w:color w:val="auto"/>
          <w:sz w:val="28"/>
        </w:rPr>
      </w:pPr>
      <w:bookmarkStart w:id="30" w:name="_Toc2658"/>
      <w:bookmarkStart w:id="31" w:name="_Toc34508133"/>
      <w:r>
        <w:rPr>
          <w:rFonts w:hint="eastAsia" w:ascii="宋体" w:hAnsi="宋体" w:eastAsia="宋体" w:cs="宋体"/>
          <w:snapToGrid w:val="0"/>
          <w:color w:val="auto"/>
          <w:sz w:val="28"/>
        </w:rPr>
        <w:t>四、 投标文件的递交</w:t>
      </w:r>
      <w:bookmarkEnd w:id="29"/>
      <w:bookmarkEnd w:id="30"/>
      <w:bookmarkEnd w:id="31"/>
    </w:p>
    <w:p w14:paraId="42E73771">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20. 投标文件的递交</w:t>
      </w:r>
    </w:p>
    <w:p w14:paraId="2F6932B7">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20.1投标文件的上传、递交：</w:t>
      </w:r>
      <w:r>
        <w:rPr>
          <w:rFonts w:hint="eastAsia" w:ascii="宋体" w:hAnsi="宋体" w:eastAsia="宋体" w:cs="宋体"/>
          <w:b/>
          <w:bCs/>
          <w:color w:val="auto"/>
          <w:kern w:val="0"/>
          <w:szCs w:val="21"/>
        </w:rPr>
        <w:t>见投标人须知前附表第2</w:t>
      </w:r>
      <w:r>
        <w:rPr>
          <w:rFonts w:hint="eastAsia" w:ascii="宋体" w:hAnsi="宋体" w:eastAsia="宋体" w:cs="宋体"/>
          <w:b/>
          <w:bCs/>
          <w:color w:val="auto"/>
          <w:kern w:val="0"/>
          <w:szCs w:val="21"/>
          <w:lang w:val="en-US" w:eastAsia="zh-CN"/>
        </w:rPr>
        <w:t>1</w:t>
      </w:r>
      <w:r>
        <w:rPr>
          <w:rFonts w:hint="eastAsia" w:ascii="宋体" w:hAnsi="宋体" w:eastAsia="宋体" w:cs="宋体"/>
          <w:b/>
          <w:bCs/>
          <w:color w:val="auto"/>
          <w:kern w:val="0"/>
          <w:szCs w:val="21"/>
        </w:rPr>
        <w:t>款</w:t>
      </w:r>
      <w:r>
        <w:rPr>
          <w:rFonts w:hint="eastAsia" w:ascii="宋体" w:hAnsi="宋体" w:eastAsia="宋体" w:cs="宋体"/>
          <w:bCs/>
          <w:color w:val="auto"/>
          <w:kern w:val="0"/>
          <w:szCs w:val="21"/>
        </w:rPr>
        <w:t>。</w:t>
      </w:r>
    </w:p>
    <w:p w14:paraId="17E7A4AB">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21. “电子加密投标文件”解密和异常情况处理。</w:t>
      </w:r>
    </w:p>
    <w:p w14:paraId="166D1C42">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21.1“电子加密投标文件”解密：</w:t>
      </w:r>
      <w:r>
        <w:rPr>
          <w:rFonts w:hint="eastAsia" w:ascii="宋体" w:hAnsi="宋体" w:eastAsia="宋体" w:cs="宋体"/>
          <w:b/>
          <w:bCs/>
          <w:color w:val="auto"/>
          <w:kern w:val="0"/>
          <w:szCs w:val="21"/>
        </w:rPr>
        <w:t>见投标人须知前附表第2</w:t>
      </w:r>
      <w:r>
        <w:rPr>
          <w:rFonts w:hint="eastAsia" w:ascii="宋体" w:hAnsi="宋体" w:eastAsia="宋体" w:cs="宋体"/>
          <w:b/>
          <w:bCs/>
          <w:color w:val="auto"/>
          <w:kern w:val="0"/>
          <w:szCs w:val="21"/>
          <w:lang w:val="en-US" w:eastAsia="zh-CN"/>
        </w:rPr>
        <w:t>2</w:t>
      </w:r>
      <w:r>
        <w:rPr>
          <w:rFonts w:hint="eastAsia" w:ascii="宋体" w:hAnsi="宋体" w:eastAsia="宋体" w:cs="宋体"/>
          <w:b/>
          <w:bCs/>
          <w:color w:val="auto"/>
          <w:kern w:val="0"/>
          <w:szCs w:val="21"/>
        </w:rPr>
        <w:t>款</w:t>
      </w:r>
      <w:r>
        <w:rPr>
          <w:rFonts w:hint="eastAsia" w:ascii="宋体" w:hAnsi="宋体" w:eastAsia="宋体" w:cs="宋体"/>
          <w:bCs/>
          <w:color w:val="auto"/>
          <w:kern w:val="0"/>
          <w:szCs w:val="21"/>
        </w:rPr>
        <w:t>。</w:t>
      </w:r>
    </w:p>
    <w:p w14:paraId="3F03B306">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22. 投标文件的补充、修改或撤回</w:t>
      </w:r>
    </w:p>
    <w:p w14:paraId="6B461DDA">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6CFEFBA">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22.2投标文件递交截止时间后，投标人不得撤回、修改投标文件。</w:t>
      </w:r>
    </w:p>
    <w:p w14:paraId="7410F2C7">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
          <w:bCs/>
          <w:color w:val="auto"/>
          <w:kern w:val="0"/>
          <w:szCs w:val="21"/>
        </w:rPr>
        <w:t>23. 投标文件的备选方案</w:t>
      </w:r>
    </w:p>
    <w:p w14:paraId="201213EC">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23.1投标人不得递交任何的投标备选（替代）方案，否则其投标文件将作无效标处理。与“电子加密投标文件”同时生成的“备份投标文件”不是投标备选（替代）方案。</w:t>
      </w:r>
    </w:p>
    <w:p w14:paraId="7007036C">
      <w:pPr>
        <w:pStyle w:val="55"/>
        <w:rPr>
          <w:rFonts w:hint="eastAsia" w:ascii="宋体" w:hAnsi="宋体" w:eastAsia="宋体" w:cs="宋体"/>
          <w:snapToGrid w:val="0"/>
          <w:color w:val="auto"/>
          <w:sz w:val="28"/>
        </w:rPr>
      </w:pPr>
      <w:bookmarkStart w:id="32" w:name="_Toc265529384"/>
      <w:bookmarkStart w:id="33" w:name="_Toc34508134"/>
      <w:bookmarkStart w:id="34" w:name="_Toc30115"/>
      <w:r>
        <w:rPr>
          <w:rFonts w:hint="eastAsia" w:ascii="宋体" w:hAnsi="宋体" w:eastAsia="宋体" w:cs="宋体"/>
          <w:snapToGrid w:val="0"/>
          <w:color w:val="auto"/>
          <w:sz w:val="28"/>
        </w:rPr>
        <w:t>五、 开标</w:t>
      </w:r>
      <w:bookmarkEnd w:id="32"/>
      <w:bookmarkEnd w:id="33"/>
      <w:bookmarkEnd w:id="34"/>
    </w:p>
    <w:p w14:paraId="66937EEF">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24. 开标形式</w:t>
      </w:r>
    </w:p>
    <w:p w14:paraId="283873E0">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24.1 采购组织机构将按照采购文件规定的时间通过“政采云平台”组织开标、开启投标文件，所有供应商均应当准时在线参加。</w:t>
      </w:r>
    </w:p>
    <w:p w14:paraId="782F5B16">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25. 开标准备</w:t>
      </w:r>
    </w:p>
    <w:p w14:paraId="2434E292">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25.1开标的准备工作由采购组织机构负责落实。</w:t>
      </w:r>
    </w:p>
    <w:p w14:paraId="5F7304A3">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211F53E6">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26.开标流程（两阶段）</w:t>
      </w:r>
    </w:p>
    <w:p w14:paraId="409B4F89">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26.1开标第一阶段</w:t>
      </w:r>
    </w:p>
    <w:p w14:paraId="6187DCD0">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62681DBB">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E-mail电子邮件形式统一向所有成功解密投标文件的投标人送达“要求签署和提交《政府采购活动现场确认声明书》的通知”。投标人应当在送达通知后 30 分钟内完成确认书的提交（扫描后发送至采购代理机构邮箱：</w:t>
      </w:r>
      <w:r>
        <w:rPr>
          <w:rFonts w:hint="eastAsia" w:ascii="宋体" w:hAnsi="宋体" w:eastAsia="宋体" w:cs="宋体"/>
          <w:b/>
          <w:bCs/>
          <w:color w:val="auto"/>
          <w:kern w:val="0"/>
          <w:szCs w:val="21"/>
          <w:lang w:eastAsia="zh-CN"/>
        </w:rPr>
        <w:t>1589009783</w:t>
      </w:r>
      <w:r>
        <w:rPr>
          <w:rFonts w:hint="eastAsia" w:ascii="宋体" w:hAnsi="宋体" w:eastAsia="宋体" w:cs="宋体"/>
          <w:b/>
          <w:bCs/>
          <w:color w:val="auto"/>
          <w:kern w:val="0"/>
          <w:szCs w:val="21"/>
        </w:rPr>
        <w:t>@qq.com）。</w:t>
      </w:r>
    </w:p>
    <w:p w14:paraId="22CE5A44">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（3）开启投标文件，进入资格审查；</w:t>
      </w:r>
    </w:p>
    <w:p w14:paraId="6B720E10">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（4）开启资格审查通过的投标人的商务技术文件进入符合性审查、商务技术评审；</w:t>
      </w:r>
    </w:p>
    <w:p w14:paraId="5E4DA9F3">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（5）第一阶段开标结束。</w:t>
      </w:r>
    </w:p>
    <w:p w14:paraId="61E2FBE5">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备注：开标大会的第一阶段结束后，采购人或采购代理机构将对依法对投标人的资格进行审查，资格审查结束后进入符合性审查和商务技术文件的评审工作，具体见本章节“投标人资格审查”相关规定。</w:t>
      </w:r>
    </w:p>
    <w:p w14:paraId="0498E270">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26.2开标大会第二阶段</w:t>
      </w:r>
    </w:p>
    <w:p w14:paraId="6A262152">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25040C9C">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28816B44">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（3）评审结束后，在“政采云平台”系统平台上公布中标（成交）候选人名单，及采购人最终确定中标或</w:t>
      </w:r>
      <w:r>
        <w:rPr>
          <w:rFonts w:hint="eastAsia" w:ascii="宋体" w:hAnsi="宋体" w:cs="宋体"/>
          <w:b/>
          <w:bCs/>
          <w:color w:val="auto"/>
          <w:kern w:val="0"/>
          <w:szCs w:val="21"/>
          <w:lang w:eastAsia="zh-CN"/>
        </w:rPr>
        <w:t>中标供应商</w:t>
      </w:r>
      <w:r>
        <w:rPr>
          <w:rFonts w:hint="eastAsia" w:ascii="宋体" w:hAnsi="宋体" w:eastAsia="宋体" w:cs="宋体"/>
          <w:b/>
          <w:bCs/>
          <w:color w:val="auto"/>
          <w:kern w:val="0"/>
          <w:szCs w:val="21"/>
        </w:rPr>
        <w:t>名单的时间和公告方式等。</w:t>
      </w:r>
    </w:p>
    <w:p w14:paraId="3DE6588A">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特别说明：</w:t>
      </w:r>
    </w:p>
    <w:p w14:paraId="68FB997C">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（1）如遇“政采云平台”电子化开标或评审程序（含相关数据公布）调整的，按调整后程序执行。</w:t>
      </w:r>
    </w:p>
    <w:p w14:paraId="42469E22">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（2）开标过程中需要相关当事人进行签字或盖章确认的材料将通过“政府采购云平台”进行，若因“政府采购云平台”技术问题无法进行签字或盖章确认的，采购组织机构将通过邮件、传真等形式组织确认。</w:t>
      </w:r>
    </w:p>
    <w:p w14:paraId="6EBE4B5A">
      <w:pPr>
        <w:tabs>
          <w:tab w:val="left" w:pos="540"/>
        </w:tabs>
        <w:spacing w:line="4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615F4862">
      <w:pPr>
        <w:tabs>
          <w:tab w:val="left" w:pos="540"/>
        </w:tabs>
        <w:spacing w:line="460" w:lineRule="exact"/>
        <w:rPr>
          <w:rFonts w:hint="eastAsia" w:ascii="宋体" w:hAnsi="宋体" w:eastAsia="宋体" w:cs="宋体"/>
          <w:b/>
          <w:bCs/>
          <w:color w:val="auto"/>
          <w:kern w:val="0"/>
          <w:szCs w:val="21"/>
        </w:rPr>
      </w:pPr>
      <w:bookmarkStart w:id="35" w:name="_Toc24550037"/>
      <w:bookmarkStart w:id="36" w:name="_Toc33194393"/>
      <w:r>
        <w:rPr>
          <w:rFonts w:hint="eastAsia" w:ascii="宋体" w:hAnsi="宋体" w:eastAsia="宋体" w:cs="宋体"/>
          <w:b/>
          <w:bCs/>
          <w:color w:val="auto"/>
          <w:kern w:val="0"/>
          <w:szCs w:val="21"/>
        </w:rPr>
        <w:t>27. 投标人资格审查</w:t>
      </w:r>
      <w:bookmarkEnd w:id="35"/>
      <w:bookmarkEnd w:id="36"/>
    </w:p>
    <w:p w14:paraId="16D3990A">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0B68EEE0">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27.2投标人提交的资格审查材料无法证明其符合采购文件规定的“投标人资格要求”的，采购人或采购代理机构将对其作资格审查不通过处理（无效投标），并不再将其投标提交评标委员会进行后续评审。</w:t>
      </w:r>
    </w:p>
    <w:p w14:paraId="51A8E30B">
      <w:pPr>
        <w:tabs>
          <w:tab w:val="left" w:pos="540"/>
        </w:tabs>
        <w:spacing w:line="4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27.3单位负责人为同一人或者存在直接控股、管理关系的不同供应商参加同一合同项下的政府采购活动的，相关投标人均作资格无效处理。</w:t>
      </w:r>
    </w:p>
    <w:p w14:paraId="2F585065">
      <w:pPr>
        <w:pStyle w:val="55"/>
        <w:rPr>
          <w:rFonts w:hint="eastAsia" w:ascii="宋体" w:hAnsi="宋体" w:eastAsia="宋体" w:cs="宋体"/>
          <w:snapToGrid w:val="0"/>
          <w:color w:val="auto"/>
          <w:sz w:val="28"/>
        </w:rPr>
      </w:pPr>
      <w:bookmarkStart w:id="37" w:name="_Toc34221900"/>
      <w:bookmarkStart w:id="38" w:name="_Toc34508135"/>
      <w:bookmarkStart w:id="39" w:name="_Toc6723"/>
      <w:r>
        <w:rPr>
          <w:rFonts w:hint="eastAsia" w:ascii="宋体" w:hAnsi="宋体" w:eastAsia="宋体" w:cs="宋体"/>
          <w:snapToGrid w:val="0"/>
          <w:color w:val="auto"/>
          <w:sz w:val="28"/>
        </w:rPr>
        <w:t>六、 评  标</w:t>
      </w:r>
      <w:bookmarkEnd w:id="37"/>
      <w:bookmarkEnd w:id="38"/>
      <w:bookmarkEnd w:id="39"/>
    </w:p>
    <w:p w14:paraId="6D444ED5">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28. 评标委员会</w:t>
      </w:r>
    </w:p>
    <w:p w14:paraId="4D6E8B19">
      <w:pPr>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27F65AC9">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29. 评标过程的保密性</w:t>
      </w:r>
    </w:p>
    <w:p w14:paraId="3E738A73">
      <w:pPr>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开标后直至向中标人授予合同时止，凡与评审有关的资料均不得向投标人及与评标无关人员透露。如果投标人在评标过程中试图向采购人和采购代理机构施加影响，其投标将被拒绝。</w:t>
      </w:r>
    </w:p>
    <w:p w14:paraId="4F36F97A">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30. 投标文件的初审（符合性检查）。</w:t>
      </w:r>
    </w:p>
    <w:p w14:paraId="6934D34F">
      <w:pPr>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评标委员会依据采购文件的规定，从投标文件中的有效性、完整性和对采购文件的响应程度进行审查，以确定是否对采购文件的实质性要求作出响应。</w:t>
      </w:r>
    </w:p>
    <w:p w14:paraId="004173E7">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30.1</w:t>
      </w:r>
      <w:r>
        <w:rPr>
          <w:rFonts w:hint="eastAsia" w:ascii="宋体" w:hAnsi="宋体" w:eastAsia="宋体" w:cs="宋体"/>
          <w:color w:val="auto"/>
          <w:kern w:val="0"/>
          <w:szCs w:val="21"/>
          <w:u w:val="single"/>
        </w:rPr>
        <w:t>▲</w:t>
      </w:r>
      <w:r>
        <w:rPr>
          <w:rFonts w:hint="eastAsia" w:ascii="宋体" w:hAnsi="宋体" w:eastAsia="宋体" w:cs="宋体"/>
          <w:b/>
          <w:bCs/>
          <w:color w:val="auto"/>
          <w:kern w:val="0"/>
          <w:szCs w:val="21"/>
          <w:u w:val="single"/>
        </w:rPr>
        <w:t>投标人存在下列情况之一的，投标无效</w:t>
      </w:r>
      <w:r>
        <w:rPr>
          <w:rFonts w:hint="eastAsia" w:ascii="宋体" w:hAnsi="宋体" w:eastAsia="宋体" w:cs="宋体"/>
          <w:color w:val="auto"/>
          <w:kern w:val="0"/>
          <w:szCs w:val="21"/>
        </w:rPr>
        <w:t>：</w:t>
      </w:r>
    </w:p>
    <w:p w14:paraId="1629A8DE">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1）投标文件未按采购文件要求签署、盖章的；</w:t>
      </w:r>
    </w:p>
    <w:p w14:paraId="4C35866B">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2）报价超过采购文件中规定的预算金额或者最高</w:t>
      </w:r>
      <w:r>
        <w:rPr>
          <w:rFonts w:hint="eastAsia" w:ascii="宋体" w:hAnsi="宋体" w:cs="宋体"/>
          <w:b/>
          <w:bCs/>
          <w:color w:val="auto"/>
          <w:kern w:val="0"/>
          <w:szCs w:val="21"/>
          <w:lang w:eastAsia="zh-CN"/>
        </w:rPr>
        <w:t>单价</w:t>
      </w:r>
      <w:r>
        <w:rPr>
          <w:rFonts w:hint="eastAsia" w:ascii="宋体" w:hAnsi="宋体" w:eastAsia="宋体" w:cs="宋体"/>
          <w:b/>
          <w:bCs/>
          <w:color w:val="auto"/>
          <w:kern w:val="0"/>
          <w:szCs w:val="21"/>
        </w:rPr>
        <w:t>限价的；</w:t>
      </w:r>
    </w:p>
    <w:p w14:paraId="3F5E2BCE">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3）投标文件含有采购人不能接受的附加条件的（包括采购文件中明确要求不得偏离的招标要求，存在负偏离的）；</w:t>
      </w:r>
    </w:p>
    <w:p w14:paraId="2B17707D">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4）仅提交“备份投标文件”的；</w:t>
      </w:r>
    </w:p>
    <w:p w14:paraId="627CF618">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5）对关键条文的偏离、保留或反对，例如关于付款方式、工期（服务期）、免费质保期、适用法律法规、标准、税费等其他内容；</w:t>
      </w:r>
    </w:p>
    <w:p w14:paraId="4E7A0E83">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rPr>
        <w:t>6）存在串标、抬标或弄虚作假情况的；</w:t>
      </w:r>
    </w:p>
    <w:p w14:paraId="43BB4168">
      <w:pPr>
        <w:spacing w:line="380" w:lineRule="exact"/>
        <w:ind w:firstLine="401" w:firstLineChars="190"/>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7）</w:t>
      </w:r>
      <w:r>
        <w:rPr>
          <w:rFonts w:hint="eastAsia" w:ascii="宋体" w:hAnsi="宋体" w:eastAsia="宋体" w:cs="宋体"/>
          <w:b/>
          <w:bCs/>
          <w:color w:val="auto"/>
          <w:kern w:val="0"/>
          <w:szCs w:val="21"/>
          <w:lang w:eastAsia="zh-CN"/>
        </w:rPr>
        <w:t>商务技术文件中出现报价的；</w:t>
      </w:r>
    </w:p>
    <w:p w14:paraId="2CD67690">
      <w:pPr>
        <w:spacing w:line="380" w:lineRule="exact"/>
        <w:ind w:firstLine="401" w:firstLineChars="190"/>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8）</w:t>
      </w:r>
      <w:r>
        <w:rPr>
          <w:rFonts w:hint="eastAsia" w:ascii="宋体" w:hAnsi="宋体" w:eastAsia="宋体" w:cs="宋体"/>
          <w:b/>
          <w:bCs/>
          <w:color w:val="auto"/>
          <w:kern w:val="0"/>
          <w:szCs w:val="21"/>
        </w:rPr>
        <w:t>法律、法规和采购文件规定的其他无效情形（或出现重大偏差）。</w:t>
      </w:r>
    </w:p>
    <w:p w14:paraId="62DE5D65">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30.2▲</w:t>
      </w:r>
      <w:r>
        <w:rPr>
          <w:rFonts w:hint="eastAsia" w:ascii="宋体" w:hAnsi="宋体" w:eastAsia="宋体" w:cs="宋体"/>
          <w:b/>
          <w:bCs/>
          <w:color w:val="auto"/>
          <w:kern w:val="0"/>
          <w:szCs w:val="21"/>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Cs w:val="21"/>
        </w:rPr>
        <w:t>：</w:t>
      </w:r>
    </w:p>
    <w:p w14:paraId="63E00423">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1）未按采购文件要求编制或字迹模糊、辨认不清的投标文件；</w:t>
      </w:r>
    </w:p>
    <w:p w14:paraId="66FA4FD1">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2）除30.1条款以外，出现其它明显不符合技术规格、技术标准的要求或不满足采购文件技术规格书中的主要参数的投标文件；</w:t>
      </w:r>
    </w:p>
    <w:p w14:paraId="34798210">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3）除30.1条款以外，出现投标项目数量与采购文件对比出现较大偏差；报价文件明细表计算错误，出现较大差错；</w:t>
      </w:r>
    </w:p>
    <w:p w14:paraId="7024B7F2">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4）除30.1条款以外，出现其它不符合采购文件中规定的实质性要求的投标文件，是否为偏离实质性要求由评标委员会认定。</w:t>
      </w:r>
    </w:p>
    <w:p w14:paraId="52AD2F29">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30.3</w:t>
      </w:r>
      <w:r>
        <w:rPr>
          <w:rFonts w:hint="eastAsia" w:ascii="宋体" w:hAnsi="宋体" w:eastAsia="宋体" w:cs="宋体"/>
          <w:b/>
          <w:bCs/>
          <w:color w:val="auto"/>
          <w:kern w:val="0"/>
          <w:szCs w:val="21"/>
          <w:u w:val="single"/>
        </w:rPr>
        <w:t>有下列情形之一的，视为投标人串通投标，其投标无效</w:t>
      </w:r>
      <w:r>
        <w:rPr>
          <w:rFonts w:hint="eastAsia" w:ascii="宋体" w:hAnsi="宋体" w:eastAsia="宋体" w:cs="宋体"/>
          <w:color w:val="auto"/>
          <w:kern w:val="0"/>
          <w:szCs w:val="21"/>
        </w:rPr>
        <w:t>：</w:t>
      </w:r>
    </w:p>
    <w:p w14:paraId="093D2D65">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1)不同投标人的投标文件由同一单位或者个人编制；</w:t>
      </w:r>
    </w:p>
    <w:p w14:paraId="2CCF7689">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2)不同投标人委托同一单位或者个人办理投标事宜；</w:t>
      </w:r>
    </w:p>
    <w:p w14:paraId="23119209">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3)不同投标人的投标文件载明的项目管理成员或者联系人员为同一人；</w:t>
      </w:r>
    </w:p>
    <w:p w14:paraId="20021671">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4）不同投标人的投标文件异常一致或者投标报价呈规律性差异；</w:t>
      </w:r>
    </w:p>
    <w:p w14:paraId="4A1B540C">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5）不同投标人的投标文件相互混装；</w:t>
      </w:r>
    </w:p>
    <w:p w14:paraId="2D219EDC">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30.4在详细评标之前，评标委员会要审查每份投标文件是否实质上响应了采购文件的要求。实质上响应的投标应该是与采购文件要求的全部条款、条件和规格基本相符。没有重大偏离。</w:t>
      </w:r>
    </w:p>
    <w:p w14:paraId="7BF02E9D">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30.5实质上没有响应采购文件要求的投标将被否决，投标人不得通过修正或撤消不合要求的偏离或保留从而使其投标成为实质上响应的投标。</w:t>
      </w:r>
    </w:p>
    <w:p w14:paraId="37F26344">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31.投标文件的澄清</w:t>
      </w:r>
    </w:p>
    <w:p w14:paraId="7D2AE4A3">
      <w:pPr>
        <w:spacing w:line="460" w:lineRule="exact"/>
        <w:rPr>
          <w:rFonts w:hint="eastAsia" w:ascii="宋体" w:hAnsi="宋体" w:eastAsia="宋体" w:cs="宋体"/>
          <w:b/>
          <w:bCs/>
          <w:color w:val="auto"/>
          <w:szCs w:val="21"/>
        </w:rPr>
      </w:pPr>
      <w:r>
        <w:rPr>
          <w:rFonts w:hint="eastAsia" w:ascii="宋体" w:hAnsi="宋体" w:eastAsia="宋体" w:cs="宋体"/>
          <w:color w:val="auto"/>
          <w:kern w:val="0"/>
          <w:szCs w:val="21"/>
        </w:rPr>
        <w:t>31.1</w:t>
      </w:r>
      <w:r>
        <w:rPr>
          <w:rFonts w:hint="eastAsia" w:ascii="宋体" w:hAnsi="宋体" w:eastAsia="宋体" w:cs="宋体"/>
          <w:b/>
          <w:bCs/>
          <w:color w:val="auto"/>
          <w:szCs w:val="21"/>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60DAB98">
      <w:pPr>
        <w:spacing w:line="460" w:lineRule="exact"/>
        <w:rPr>
          <w:rFonts w:hint="eastAsia" w:ascii="宋体" w:hAnsi="宋体" w:eastAsia="宋体" w:cs="宋体"/>
          <w:b/>
          <w:bCs/>
          <w:color w:val="auto"/>
          <w:szCs w:val="21"/>
        </w:rPr>
      </w:pPr>
      <w:r>
        <w:rPr>
          <w:rFonts w:hint="eastAsia" w:ascii="宋体" w:hAnsi="宋体" w:eastAsia="宋体" w:cs="宋体"/>
          <w:color w:val="auto"/>
          <w:kern w:val="0"/>
          <w:szCs w:val="21"/>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CE74B74">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31.3</w:t>
      </w:r>
      <w:r>
        <w:rPr>
          <w:rFonts w:hint="eastAsia" w:ascii="宋体" w:hAnsi="宋体" w:eastAsia="宋体" w:cs="宋体"/>
          <w:color w:val="auto"/>
          <w:szCs w:val="21"/>
        </w:rPr>
        <w:t>投标文件报价出现前后不一致的，除采购文件另有规定外，按照下列规定修正</w:t>
      </w:r>
      <w:r>
        <w:rPr>
          <w:rFonts w:hint="eastAsia" w:ascii="宋体" w:hAnsi="宋体" w:eastAsia="宋体" w:cs="宋体"/>
          <w:color w:val="auto"/>
          <w:kern w:val="0"/>
          <w:szCs w:val="21"/>
        </w:rPr>
        <w:t>：</w:t>
      </w:r>
    </w:p>
    <w:p w14:paraId="62C71223">
      <w:pPr>
        <w:spacing w:line="460" w:lineRule="exact"/>
        <w:ind w:firstLine="399" w:firstLineChars="190"/>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rPr>
        <w:t>投标文件中开标一览表（报价表）内容与投标文件中相应内容不一致的，以开标一览表（报价表）为准</w:t>
      </w:r>
      <w:r>
        <w:rPr>
          <w:rFonts w:hint="eastAsia" w:ascii="宋体" w:hAnsi="宋体" w:eastAsia="宋体" w:cs="宋体"/>
          <w:color w:val="auto"/>
          <w:kern w:val="0"/>
          <w:szCs w:val="21"/>
        </w:rPr>
        <w:t>。</w:t>
      </w:r>
    </w:p>
    <w:p w14:paraId="53424BFC">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kern w:val="0"/>
          <w:szCs w:val="21"/>
        </w:rPr>
        <w:t>2）</w:t>
      </w:r>
      <w:r>
        <w:rPr>
          <w:rFonts w:hint="eastAsia" w:ascii="宋体" w:hAnsi="宋体" w:eastAsia="宋体" w:cs="宋体"/>
          <w:color w:val="auto"/>
          <w:szCs w:val="21"/>
        </w:rPr>
        <w:t>大写金额和小写金额不一致的，以大写金额为准。</w:t>
      </w:r>
    </w:p>
    <w:p w14:paraId="212EF747">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szCs w:val="21"/>
        </w:rPr>
        <w:t>3）单价金额小数点或者百分比有明显错位的，以开标一览表的总价为准，并修改单价。</w:t>
      </w:r>
    </w:p>
    <w:p w14:paraId="34D4BE31">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szCs w:val="21"/>
        </w:rPr>
        <w:t>4）总价金额与按单价汇总金额不一致的，以单价金额计算结果为准。</w:t>
      </w:r>
    </w:p>
    <w:p w14:paraId="436C0517">
      <w:pPr>
        <w:spacing w:line="460" w:lineRule="exact"/>
        <w:ind w:firstLine="399" w:firstLineChars="19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b/>
          <w:bCs/>
          <w:color w:val="auto"/>
          <w:szCs w:val="21"/>
        </w:rPr>
        <w:t>）投标人在政采云客户端填写的报价与以PDF格式上传文件中的报价不一致的，应以加盖单位公章或CA签章PDF的格式上传文件中的报价为准，修正客户端填写的报价</w:t>
      </w:r>
      <w:r>
        <w:rPr>
          <w:rFonts w:hint="eastAsia" w:ascii="宋体" w:hAnsi="宋体" w:eastAsia="宋体" w:cs="宋体"/>
          <w:color w:val="auto"/>
          <w:szCs w:val="21"/>
        </w:rPr>
        <w:t>。</w:t>
      </w:r>
    </w:p>
    <w:p w14:paraId="0C650E71">
      <w:pPr>
        <w:spacing w:line="460" w:lineRule="exact"/>
        <w:ind w:firstLine="399" w:firstLineChars="190"/>
        <w:rPr>
          <w:rFonts w:hint="eastAsia" w:ascii="宋体" w:hAnsi="宋体" w:eastAsia="宋体" w:cs="宋体"/>
          <w:b/>
          <w:bCs/>
          <w:color w:val="auto"/>
          <w:szCs w:val="21"/>
        </w:rPr>
      </w:pPr>
      <w:r>
        <w:rPr>
          <w:rFonts w:hint="eastAsia" w:ascii="宋体" w:hAnsi="宋体" w:eastAsia="宋体" w:cs="宋体"/>
          <w:color w:val="auto"/>
          <w:szCs w:val="21"/>
        </w:rPr>
        <w:t>6）</w:t>
      </w:r>
      <w:r>
        <w:rPr>
          <w:rFonts w:hint="eastAsia" w:ascii="宋体" w:hAnsi="宋体" w:eastAsia="宋体" w:cs="宋体"/>
          <w:b/>
          <w:bCs/>
          <w:color w:val="auto"/>
          <w:szCs w:val="21"/>
        </w:rPr>
        <w:t>同时出现两种以上不一致的，按照前款规定的顺序修正。修正后的报价按照本采购文件规定经投标人确认后产生约束力，投标人不确认的，其投标无效。</w:t>
      </w:r>
    </w:p>
    <w:p w14:paraId="3BFBDC78">
      <w:pPr>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31.4</w:t>
      </w:r>
      <w:r>
        <w:rPr>
          <w:rFonts w:hint="eastAsia" w:ascii="宋体" w:hAnsi="宋体" w:eastAsia="宋体" w:cs="宋体"/>
          <w:color w:val="auto"/>
          <w:kern w:val="0"/>
          <w:szCs w:val="21"/>
        </w:rPr>
        <w:t>▲</w:t>
      </w:r>
      <w:r>
        <w:rPr>
          <w:rFonts w:hint="eastAsia" w:ascii="宋体" w:hAnsi="宋体" w:eastAsia="宋体" w:cs="宋体"/>
          <w:b/>
          <w:bCs/>
          <w:color w:val="auto"/>
          <w:kern w:val="0"/>
          <w:szCs w:val="21"/>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eastAsia="宋体" w:cs="宋体"/>
          <w:color w:val="auto"/>
          <w:kern w:val="0"/>
          <w:szCs w:val="21"/>
        </w:rPr>
        <w:t>。</w:t>
      </w:r>
    </w:p>
    <w:p w14:paraId="054E75F5">
      <w:pPr>
        <w:spacing w:line="460" w:lineRule="exact"/>
        <w:rPr>
          <w:rFonts w:hint="eastAsia" w:ascii="宋体" w:hAnsi="宋体" w:eastAsia="宋体" w:cs="宋体"/>
          <w:b/>
          <w:bCs/>
          <w:color w:val="auto"/>
          <w:szCs w:val="21"/>
        </w:rPr>
      </w:pPr>
      <w:r>
        <w:rPr>
          <w:rFonts w:hint="eastAsia" w:ascii="宋体" w:hAnsi="宋体" w:eastAsia="宋体" w:cs="宋体"/>
          <w:b/>
          <w:bCs/>
          <w:color w:val="auto"/>
          <w:szCs w:val="21"/>
        </w:rPr>
        <w:t>31.5如果投标人代表拒绝按评标委员会要求在“政采云平台”作出在线回复且无其他有效回复方式的，评标委员会可以对其作投标无效处理。</w:t>
      </w:r>
    </w:p>
    <w:p w14:paraId="7934E795">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32.</w:t>
      </w:r>
      <w:r>
        <w:rPr>
          <w:rFonts w:hint="eastAsia" w:ascii="宋体" w:hAnsi="宋体" w:eastAsia="宋体" w:cs="宋体"/>
          <w:b/>
          <w:bCs/>
          <w:color w:val="auto"/>
          <w:szCs w:val="21"/>
        </w:rPr>
        <w:t xml:space="preserve"> 评标原则和评标办法</w:t>
      </w:r>
    </w:p>
    <w:p w14:paraId="254A50CE">
      <w:pPr>
        <w:pStyle w:val="41"/>
        <w:snapToGrid w:val="0"/>
        <w:spacing w:line="460" w:lineRule="exact"/>
        <w:rPr>
          <w:rFonts w:hint="eastAsia" w:ascii="宋体" w:hAnsi="宋体" w:eastAsia="宋体" w:cs="宋体"/>
          <w:color w:val="auto"/>
          <w:sz w:val="21"/>
        </w:rPr>
      </w:pPr>
      <w:r>
        <w:rPr>
          <w:rFonts w:hint="eastAsia" w:ascii="宋体" w:hAnsi="宋体" w:eastAsia="宋体" w:cs="宋体"/>
          <w:color w:val="auto"/>
          <w:sz w:val="21"/>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8B95C5B">
      <w:pPr>
        <w:pStyle w:val="65"/>
        <w:spacing w:before="0" w:beforeAutospacing="0" w:after="0" w:afterAutospacing="0" w:line="4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32.2评标中因评标委员会成员缺席、回避或者健康等特殊原因导致评标委员会组成不符合规定的，依法补足后继续评标。被更换的评标委员会成员所作出的评标意见无效。</w:t>
      </w:r>
    </w:p>
    <w:p w14:paraId="3881BCF0">
      <w:pPr>
        <w:pStyle w:val="41"/>
        <w:snapToGrid w:val="0"/>
        <w:spacing w:line="460" w:lineRule="exact"/>
        <w:rPr>
          <w:rFonts w:hint="eastAsia" w:ascii="宋体" w:hAnsi="宋体" w:eastAsia="宋体" w:cs="宋体"/>
          <w:color w:val="auto"/>
          <w:sz w:val="21"/>
        </w:rPr>
      </w:pPr>
      <w:r>
        <w:rPr>
          <w:rFonts w:hint="eastAsia" w:ascii="宋体" w:hAnsi="宋体" w:eastAsia="宋体" w:cs="宋体"/>
          <w:color w:val="auto"/>
          <w:sz w:val="21"/>
        </w:rPr>
        <w:t>32.3评标委员会成员对需要共同认定的事项存在争议的，应当按照少数服从多数的原则作出结论。持不同意见的评标委员会成员应当在评标报告上签署不同意见及理由，否则视为同意评标报告。</w:t>
      </w:r>
    </w:p>
    <w:p w14:paraId="5FCA1791">
      <w:pPr>
        <w:pStyle w:val="41"/>
        <w:snapToGrid w:val="0"/>
        <w:spacing w:line="460" w:lineRule="exact"/>
        <w:rPr>
          <w:rFonts w:hint="eastAsia" w:ascii="宋体" w:hAnsi="宋体" w:eastAsia="宋体" w:cs="宋体"/>
          <w:color w:val="auto"/>
          <w:sz w:val="21"/>
        </w:rPr>
      </w:pPr>
      <w:r>
        <w:rPr>
          <w:rFonts w:hint="eastAsia" w:ascii="宋体" w:hAnsi="宋体" w:eastAsia="宋体" w:cs="宋体"/>
          <w:color w:val="auto"/>
          <w:sz w:val="21"/>
        </w:rPr>
        <w:t>32.4本项目评标办法是综合评分法，具体评标内容及评分标准等详见第七章 “评标原则及方法”。</w:t>
      </w:r>
    </w:p>
    <w:p w14:paraId="579A668D">
      <w:pPr>
        <w:pStyle w:val="41"/>
        <w:snapToGrid w:val="0"/>
        <w:spacing w:line="460" w:lineRule="exact"/>
        <w:rPr>
          <w:rFonts w:hint="eastAsia" w:ascii="宋体" w:hAnsi="宋体" w:eastAsia="宋体" w:cs="宋体"/>
          <w:b/>
          <w:bCs/>
          <w:color w:val="auto"/>
          <w:sz w:val="21"/>
        </w:rPr>
      </w:pPr>
      <w:r>
        <w:rPr>
          <w:rFonts w:hint="eastAsia" w:ascii="宋体" w:hAnsi="宋体" w:eastAsia="宋体" w:cs="宋体"/>
          <w:b/>
          <w:bCs/>
          <w:color w:val="auto"/>
          <w:sz w:val="21"/>
          <w:u w:val="single"/>
        </w:rPr>
        <w:t>32.5▲根据《中华人民共和国政府采购法》第三十六条规定：在招标采购中，符合专业条件的供应商或者对采购文件作实质响应的供应商不足三家的，此项目废标，应重新组织采购。</w:t>
      </w:r>
    </w:p>
    <w:p w14:paraId="12F3C41C">
      <w:pPr>
        <w:spacing w:line="460" w:lineRule="exact"/>
        <w:rPr>
          <w:rFonts w:hint="eastAsia" w:ascii="宋体" w:hAnsi="宋体" w:eastAsia="宋体" w:cs="宋体"/>
          <w:color w:val="auto"/>
          <w:kern w:val="0"/>
          <w:szCs w:val="21"/>
        </w:rPr>
      </w:pPr>
      <w:r>
        <w:rPr>
          <w:rFonts w:hint="eastAsia" w:ascii="宋体" w:hAnsi="宋体" w:eastAsia="宋体" w:cs="宋体"/>
          <w:color w:val="auto"/>
          <w:szCs w:val="21"/>
        </w:rPr>
        <w:t>32.6评标过程中遇到特殊情况，由评标委员会遵循公开、公正原则，采取投票方式按照少数服从多数原则决定。</w:t>
      </w:r>
    </w:p>
    <w:p w14:paraId="02E467BA">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32.7▲</w:t>
      </w:r>
      <w:r>
        <w:rPr>
          <w:rFonts w:hint="eastAsia" w:ascii="宋体" w:hAnsi="宋体" w:eastAsia="宋体" w:cs="宋体"/>
          <w:b/>
          <w:bCs/>
          <w:color w:val="auto"/>
          <w:kern w:val="0"/>
          <w:szCs w:val="21"/>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color w:val="auto"/>
          <w:kern w:val="0"/>
          <w:szCs w:val="21"/>
        </w:rPr>
        <w:t>。</w:t>
      </w:r>
    </w:p>
    <w:p w14:paraId="673885F9">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33.确定中标候选人</w:t>
      </w:r>
    </w:p>
    <w:p w14:paraId="1047DA37">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33.1本次招标由评标委员会推荐中标候选人，采购人根据评标委员会的推荐结果进行最终确认。</w:t>
      </w:r>
    </w:p>
    <w:p w14:paraId="55ADE5DB">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33.2</w:t>
      </w:r>
      <w:r>
        <w:rPr>
          <w:rFonts w:hint="eastAsia" w:ascii="宋体" w:hAnsi="宋体" w:eastAsia="宋体" w:cs="宋体"/>
          <w:color w:val="auto"/>
          <w:szCs w:val="21"/>
        </w:rPr>
        <w:t>评标委员会依据法律、法规及采购文件有关规定在有效标中按投标人的综合得分（即商务技术文件得分和投标报价得分的总和）高到低进行排序，综合得分前二名的投标人依次推荐为第一中标候选人与第二中标候选人（得分相同投标报价低的排序第一；得分且投标报价相同的，由评标委员会抽签决定）</w:t>
      </w:r>
      <w:r>
        <w:rPr>
          <w:rFonts w:hint="eastAsia" w:ascii="宋体" w:hAnsi="宋体" w:eastAsia="宋体" w:cs="宋体"/>
          <w:color w:val="auto"/>
          <w:kern w:val="0"/>
          <w:szCs w:val="21"/>
        </w:rPr>
        <w:t>。</w:t>
      </w:r>
    </w:p>
    <w:p w14:paraId="62CC4712">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33.3若出现以下情形之一，采购人可视具体情况确定是否由第二中标候选人为中标人或重新组织招标：</w:t>
      </w:r>
    </w:p>
    <w:p w14:paraId="701A189A">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①</w:t>
      </w:r>
      <w:r>
        <w:rPr>
          <w:rFonts w:hint="eastAsia" w:ascii="宋体" w:hAnsi="宋体" w:eastAsia="宋体" w:cs="宋体"/>
          <w:color w:val="auto"/>
          <w:szCs w:val="21"/>
        </w:rPr>
        <w:t>第一中标候选人（中标人）放弃中标资格；</w:t>
      </w:r>
    </w:p>
    <w:p w14:paraId="50AA2042">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②</w:t>
      </w:r>
      <w:r>
        <w:rPr>
          <w:rFonts w:hint="eastAsia" w:ascii="宋体" w:hAnsi="宋体" w:eastAsia="宋体" w:cs="宋体"/>
          <w:color w:val="auto"/>
          <w:szCs w:val="21"/>
        </w:rPr>
        <w:t>第一中标候选人（中标人）因不可抗力提出不能履行合同；</w:t>
      </w:r>
    </w:p>
    <w:p w14:paraId="24ADC0F7">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③</w:t>
      </w:r>
      <w:r>
        <w:rPr>
          <w:rFonts w:hint="eastAsia" w:ascii="宋体" w:hAnsi="宋体" w:eastAsia="宋体" w:cs="宋体"/>
          <w:color w:val="auto"/>
          <w:szCs w:val="21"/>
        </w:rPr>
        <w:t>中标人未能在规定时间内与采购单位签订合同；</w:t>
      </w:r>
    </w:p>
    <w:p w14:paraId="0CB30910">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④</w:t>
      </w:r>
      <w:r>
        <w:rPr>
          <w:rFonts w:hint="eastAsia" w:ascii="宋体" w:hAnsi="宋体" w:eastAsia="宋体" w:cs="宋体"/>
          <w:color w:val="auto"/>
          <w:szCs w:val="21"/>
        </w:rPr>
        <w:t>经质疑，采购人审查后，第一中标候选人（中标人）确实在本次采购活动中存在违法违规行为或其他原因使质疑成立的。</w:t>
      </w:r>
    </w:p>
    <w:p w14:paraId="269C25BB">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33.4采购人、采购代理机构及评标委员会对未中标的供应商不作解释。同时根据政府采购法实施条例第四十条规定，本项目不对供应商公布详细的评审情况，不公布具体评分细则中小项得分。</w:t>
      </w:r>
    </w:p>
    <w:p w14:paraId="23E334E3">
      <w:pPr>
        <w:tabs>
          <w:tab w:val="left" w:pos="1365"/>
        </w:tabs>
        <w:spacing w:line="460" w:lineRule="exact"/>
        <w:ind w:left="525" w:hanging="525" w:hangingChars="250"/>
        <w:rPr>
          <w:rFonts w:hint="eastAsia" w:ascii="宋体" w:hAnsi="宋体" w:eastAsia="宋体" w:cs="宋体"/>
          <w:bCs/>
          <w:color w:val="auto"/>
          <w:szCs w:val="21"/>
        </w:rPr>
      </w:pPr>
      <w:r>
        <w:rPr>
          <w:rFonts w:hint="eastAsia" w:ascii="宋体" w:hAnsi="宋体" w:eastAsia="宋体" w:cs="宋体"/>
          <w:color w:val="auto"/>
          <w:kern w:val="0"/>
          <w:szCs w:val="21"/>
        </w:rPr>
        <w:t>34. 评分细则详见“评标原则及方法”</w:t>
      </w:r>
      <w:r>
        <w:rPr>
          <w:rFonts w:hint="eastAsia" w:ascii="宋体" w:hAnsi="宋体" w:eastAsia="宋体" w:cs="宋体"/>
          <w:bCs/>
          <w:color w:val="auto"/>
          <w:szCs w:val="21"/>
        </w:rPr>
        <w:t>。</w:t>
      </w:r>
    </w:p>
    <w:p w14:paraId="298DC8C0">
      <w:pPr>
        <w:spacing w:line="4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35. 可中止电子交易活动的情形</w:t>
      </w:r>
    </w:p>
    <w:p w14:paraId="41FF99E0">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35.1采购过程中出现以下情形，导致电子交易平台无法正常运行，或者无法保证电子交易的公平、公正和安全时，采购组织机构可中止电子交易活动：</w:t>
      </w:r>
    </w:p>
    <w:p w14:paraId="7BD82DA3">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①电子交易平台发生故障而无法登录访问的；</w:t>
      </w:r>
    </w:p>
    <w:p w14:paraId="248F2682">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②电子交易平台应用或数据库出现错误，不能进行正常操作的；</w:t>
      </w:r>
    </w:p>
    <w:p w14:paraId="67D875A7">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③电子交易平台发现严重安全漏洞，有潜在泄密危险的；</w:t>
      </w:r>
    </w:p>
    <w:p w14:paraId="2538D2FB">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④病毒发作导致不能进行正常操作的；</w:t>
      </w:r>
    </w:p>
    <w:p w14:paraId="4080988F">
      <w:pPr>
        <w:tabs>
          <w:tab w:val="left" w:pos="993"/>
        </w:tabs>
        <w:spacing w:line="4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⑤其他无法保证电子交易的公平、公正和安全的情况。</w:t>
      </w:r>
    </w:p>
    <w:p w14:paraId="7A41A043">
      <w:pPr>
        <w:spacing w:line="460" w:lineRule="exact"/>
        <w:rPr>
          <w:rFonts w:hint="eastAsia" w:ascii="宋体" w:hAnsi="宋体" w:eastAsia="宋体" w:cs="宋体"/>
          <w:color w:val="auto"/>
          <w:kern w:val="0"/>
          <w:szCs w:val="21"/>
        </w:rPr>
      </w:pPr>
      <w:r>
        <w:rPr>
          <w:rFonts w:hint="eastAsia" w:ascii="宋体" w:hAnsi="宋体" w:eastAsia="宋体" w:cs="宋体"/>
          <w:color w:val="auto"/>
          <w:kern w:val="0"/>
          <w:szCs w:val="21"/>
        </w:rPr>
        <w:t>35.2出现前款规定情形，不影响采购公平、公正性的，采购组织机构可以待上述情形消除后继续组织电子交易活动；影响或可能影响采购公平、公正性的，应当重新采购。</w:t>
      </w:r>
    </w:p>
    <w:p w14:paraId="3B728B5B">
      <w:pPr>
        <w:pStyle w:val="55"/>
        <w:rPr>
          <w:rFonts w:hint="eastAsia" w:ascii="宋体" w:hAnsi="宋体" w:eastAsia="宋体" w:cs="宋体"/>
          <w:snapToGrid w:val="0"/>
          <w:color w:val="auto"/>
          <w:sz w:val="28"/>
        </w:rPr>
      </w:pPr>
      <w:bookmarkStart w:id="40" w:name="_Toc306613654"/>
      <w:bookmarkStart w:id="41" w:name="_Toc34508136"/>
      <w:bookmarkStart w:id="42" w:name="_Toc31084"/>
      <w:bookmarkStart w:id="43" w:name="_Toc34221901"/>
      <w:r>
        <w:rPr>
          <w:rFonts w:hint="eastAsia" w:ascii="宋体" w:hAnsi="宋体" w:eastAsia="宋体" w:cs="宋体"/>
          <w:snapToGrid w:val="0"/>
          <w:color w:val="auto"/>
          <w:sz w:val="28"/>
        </w:rPr>
        <w:t>七、 授予合同</w:t>
      </w:r>
      <w:bookmarkEnd w:id="40"/>
      <w:bookmarkEnd w:id="41"/>
      <w:bookmarkEnd w:id="42"/>
      <w:bookmarkEnd w:id="43"/>
    </w:p>
    <w:p w14:paraId="1C86C223">
      <w:pPr>
        <w:tabs>
          <w:tab w:val="left" w:pos="540"/>
        </w:tabs>
        <w:spacing w:line="440" w:lineRule="exact"/>
        <w:rPr>
          <w:rFonts w:hint="eastAsia" w:ascii="宋体" w:hAnsi="宋体" w:eastAsia="宋体" w:cs="宋体"/>
          <w:b/>
          <w:color w:val="auto"/>
          <w:szCs w:val="21"/>
        </w:rPr>
      </w:pPr>
      <w:r>
        <w:rPr>
          <w:rFonts w:hint="eastAsia" w:ascii="宋体" w:hAnsi="宋体" w:eastAsia="宋体" w:cs="宋体"/>
          <w:b/>
          <w:color w:val="auto"/>
          <w:szCs w:val="21"/>
        </w:rPr>
        <w:t>36. 确定中标人</w:t>
      </w:r>
    </w:p>
    <w:p w14:paraId="40F47121">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36.1采购人自收到评标报告之日起5个工作日内，在评标报告确定的中标候选人名单中按顺序确定中标人。</w:t>
      </w:r>
    </w:p>
    <w:p w14:paraId="2620A096">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36.2中标人确定之日起2个工作日内，在“政采云”平台上公告中标结果，中标公告期限为1个工作日；</w:t>
      </w:r>
    </w:p>
    <w:p w14:paraId="6C38EC48">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36.3在公告中标结果的同时，采购人向中标人发出中标通知书。</w:t>
      </w:r>
    </w:p>
    <w:p w14:paraId="6FFFB947">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36.4中标通知书发出后，采购人不得违法改变中标结果，中标人无正当理由不得放弃中标。</w:t>
      </w:r>
    </w:p>
    <w:p w14:paraId="753A5C98">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36.5各投标人对中标结果如有质疑，可在中标结果公告之日起7个工作日内以书面形式向采购人或者采购代理机构提出质疑，但需对投诉或质疑内容的真实性承担法律责任。</w:t>
      </w:r>
    </w:p>
    <w:p w14:paraId="3F0A08D4">
      <w:pPr>
        <w:tabs>
          <w:tab w:val="left" w:pos="540"/>
        </w:tabs>
        <w:spacing w:line="440" w:lineRule="exact"/>
        <w:rPr>
          <w:rFonts w:hint="eastAsia" w:ascii="宋体" w:hAnsi="宋体" w:eastAsia="宋体" w:cs="宋体"/>
          <w:b/>
          <w:color w:val="auto"/>
          <w:szCs w:val="21"/>
        </w:rPr>
      </w:pPr>
      <w:r>
        <w:rPr>
          <w:rFonts w:hint="eastAsia" w:ascii="宋体" w:hAnsi="宋体" w:eastAsia="宋体" w:cs="宋体"/>
          <w:b/>
          <w:color w:val="auto"/>
          <w:szCs w:val="21"/>
        </w:rPr>
        <w:t>37. 签订合同</w:t>
      </w:r>
    </w:p>
    <w:p w14:paraId="6F663E05">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37.1公示期结束后，中标供应商须在5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7AAFA368">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37.2采购文件、中标供应商的投标文件及投标修改文件、评标过程中有关澄清文件及经双方签字的询标纪要（承诺）和中标通知书均作为合同附件。</w:t>
      </w:r>
    </w:p>
    <w:p w14:paraId="4CE563B4">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37.3拒签合同的责任</w:t>
      </w:r>
    </w:p>
    <w:p w14:paraId="1508D5BD">
      <w:pPr>
        <w:tabs>
          <w:tab w:val="left" w:pos="540"/>
        </w:tabs>
        <w:spacing w:line="440" w:lineRule="exact"/>
        <w:rPr>
          <w:rFonts w:hint="eastAsia" w:ascii="宋体" w:hAnsi="宋体" w:eastAsia="宋体" w:cs="宋体"/>
          <w:color w:val="auto"/>
          <w:szCs w:val="21"/>
        </w:rPr>
      </w:pPr>
      <w:r>
        <w:rPr>
          <w:rFonts w:hint="eastAsia" w:ascii="宋体" w:hAnsi="宋体" w:eastAsia="宋体" w:cs="宋体"/>
          <w:color w:val="auto"/>
          <w:szCs w:val="21"/>
        </w:rPr>
        <w:t>37.4中标供应商在规定时间内（30日历天）借故否认已经承诺的条件、拒签合同，以投标违约处理，赔偿采购人由此造成的直接经济损失；采购人重新组织招标的，所需费用由原中标供应商承担。</w:t>
      </w:r>
    </w:p>
    <w:p w14:paraId="133206C2">
      <w:pPr>
        <w:pStyle w:val="14"/>
        <w:numPr>
          <w:ilvl w:val="0"/>
          <w:numId w:val="0"/>
        </w:numPr>
        <w:ind w:left="170" w:leftChars="0"/>
        <w:rPr>
          <w:rFonts w:hint="eastAsia" w:ascii="宋体" w:hAnsi="宋体" w:eastAsia="宋体" w:cs="宋体"/>
          <w:color w:val="auto"/>
        </w:rPr>
      </w:pPr>
    </w:p>
    <w:p w14:paraId="680E1BF9">
      <w:pPr>
        <w:pStyle w:val="15"/>
        <w:rPr>
          <w:rFonts w:hint="eastAsia" w:ascii="宋体" w:hAnsi="宋体" w:eastAsia="宋体" w:cs="宋体"/>
          <w:color w:val="auto"/>
        </w:rPr>
      </w:pPr>
    </w:p>
    <w:p w14:paraId="1873CE09">
      <w:pPr>
        <w:pStyle w:val="17"/>
        <w:rPr>
          <w:rFonts w:hint="eastAsia" w:ascii="宋体" w:hAnsi="宋体" w:eastAsia="宋体" w:cs="宋体"/>
          <w:snapToGrid w:val="0"/>
          <w:color w:val="auto"/>
        </w:rPr>
      </w:pPr>
    </w:p>
    <w:p w14:paraId="0F049EDB">
      <w:pPr>
        <w:pStyle w:val="17"/>
        <w:rPr>
          <w:rFonts w:hint="eastAsia" w:ascii="宋体" w:hAnsi="宋体" w:eastAsia="宋体" w:cs="宋体"/>
          <w:snapToGrid w:val="0"/>
          <w:color w:val="auto"/>
        </w:rPr>
      </w:pPr>
    </w:p>
    <w:p w14:paraId="22FB1BF3">
      <w:pPr>
        <w:pStyle w:val="14"/>
        <w:numPr>
          <w:ilvl w:val="0"/>
          <w:numId w:val="0"/>
        </w:numPr>
        <w:spacing w:after="120"/>
        <w:ind w:left="170"/>
        <w:rPr>
          <w:rFonts w:hint="eastAsia" w:ascii="宋体" w:hAnsi="宋体" w:eastAsia="宋体" w:cs="宋体"/>
          <w:color w:val="auto"/>
        </w:rPr>
      </w:pPr>
    </w:p>
    <w:p w14:paraId="65E0D232">
      <w:pPr>
        <w:pStyle w:val="15"/>
        <w:rPr>
          <w:rFonts w:hint="eastAsia" w:ascii="宋体" w:hAnsi="宋体" w:eastAsia="宋体" w:cs="宋体"/>
          <w:snapToGrid w:val="0"/>
          <w:color w:val="auto"/>
          <w:sz w:val="22"/>
          <w:szCs w:val="22"/>
        </w:rPr>
      </w:pPr>
    </w:p>
    <w:p w14:paraId="645D5DE9">
      <w:pPr>
        <w:pStyle w:val="15"/>
        <w:rPr>
          <w:rFonts w:hint="eastAsia" w:ascii="宋体" w:hAnsi="宋体" w:eastAsia="宋体" w:cs="宋体"/>
          <w:snapToGrid w:val="0"/>
          <w:color w:val="auto"/>
          <w:sz w:val="22"/>
          <w:szCs w:val="22"/>
        </w:rPr>
      </w:pPr>
    </w:p>
    <w:p w14:paraId="50746B3A">
      <w:pPr>
        <w:pStyle w:val="15"/>
        <w:rPr>
          <w:rFonts w:hint="eastAsia" w:ascii="宋体" w:hAnsi="宋体" w:eastAsia="宋体" w:cs="宋体"/>
          <w:snapToGrid w:val="0"/>
          <w:color w:val="auto"/>
          <w:sz w:val="22"/>
          <w:szCs w:val="22"/>
        </w:rPr>
      </w:pPr>
    </w:p>
    <w:p w14:paraId="68B18C67">
      <w:pPr>
        <w:pStyle w:val="15"/>
        <w:rPr>
          <w:rFonts w:hint="eastAsia" w:ascii="宋体" w:hAnsi="宋体" w:eastAsia="宋体" w:cs="宋体"/>
          <w:snapToGrid w:val="0"/>
          <w:color w:val="auto"/>
          <w:sz w:val="22"/>
          <w:szCs w:val="22"/>
        </w:rPr>
      </w:pPr>
    </w:p>
    <w:bookmarkEnd w:id="1"/>
    <w:p w14:paraId="29263B24">
      <w:pPr>
        <w:pStyle w:val="55"/>
        <w:outlineLvl w:val="0"/>
        <w:rPr>
          <w:rFonts w:hint="eastAsia" w:ascii="宋体" w:hAnsi="宋体" w:eastAsia="宋体" w:cs="宋体"/>
          <w:b w:val="0"/>
          <w:color w:val="auto"/>
          <w:shd w:val="clear" w:color="auto" w:fill="FFFFFF"/>
        </w:rPr>
      </w:pPr>
      <w:bookmarkStart w:id="44" w:name="_Toc13382"/>
      <w:bookmarkStart w:id="45" w:name="_Toc17216936"/>
      <w:r>
        <w:rPr>
          <w:rFonts w:hint="eastAsia" w:ascii="宋体" w:hAnsi="宋体" w:eastAsia="宋体" w:cs="宋体"/>
          <w:b w:val="0"/>
          <w:color w:val="auto"/>
          <w:shd w:val="clear" w:color="auto" w:fill="FFFFFF"/>
        </w:rPr>
        <w:t>第三章   政府采购政策相关说明</w:t>
      </w:r>
      <w:bookmarkEnd w:id="44"/>
    </w:p>
    <w:p w14:paraId="5429BE36">
      <w:pPr>
        <w:jc w:val="left"/>
        <w:rPr>
          <w:rFonts w:hint="eastAsia" w:ascii="宋体" w:hAnsi="宋体" w:eastAsia="宋体" w:cs="宋体"/>
          <w:b/>
          <w:color w:val="auto"/>
          <w:sz w:val="22"/>
        </w:rPr>
      </w:pPr>
    </w:p>
    <w:p w14:paraId="0EE8D8A1">
      <w:pPr>
        <w:jc w:val="left"/>
        <w:rPr>
          <w:rFonts w:hint="eastAsia" w:ascii="宋体" w:hAnsi="宋体" w:eastAsia="宋体" w:cs="宋体"/>
          <w:bCs/>
          <w:color w:val="auto"/>
          <w:sz w:val="22"/>
        </w:rPr>
      </w:pPr>
      <w:bookmarkStart w:id="46" w:name="_Toc157410904"/>
      <w:r>
        <w:rPr>
          <w:rFonts w:hint="eastAsia" w:ascii="宋体" w:hAnsi="宋体" w:eastAsia="宋体" w:cs="宋体"/>
          <w:bCs/>
          <w:color w:val="auto"/>
          <w:sz w:val="22"/>
        </w:rPr>
        <w:t>一、中小企业（含监狱企业、残疾人福利性单位）扶持政策说明</w:t>
      </w:r>
    </w:p>
    <w:p w14:paraId="2E9872A5">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1、文件依据</w:t>
      </w:r>
    </w:p>
    <w:p w14:paraId="6C8D7808">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（1）关于印发《政府采购促进中小企业发展管理办法》的通知（财库[2020]46号）</w:t>
      </w:r>
    </w:p>
    <w:p w14:paraId="4C07C357">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（2）《工业和信息化部、国家统计局、国家发展和改革委员会、财政部关于印发中小企业划型标准规定的通知》（工信部联企业[2011]300号）</w:t>
      </w:r>
    </w:p>
    <w:p w14:paraId="2A934E69">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（3）财政部、司法部《关于政府采购支持监狱企业发展有关问题的通知》（财库〔2014〕68号）</w:t>
      </w:r>
    </w:p>
    <w:p w14:paraId="68903FFE">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（4）《财政部 民政部 中国残疾人联合会关于促进残疾人就业政府采购政策的通知》（财库〔2017〕 141号）</w:t>
      </w:r>
    </w:p>
    <w:p w14:paraId="4D7573B7">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（5）《浙江省财政厅  浙江省经济和信息化委员会关于简化中小企业类别确认流程有关事项的通知》（浙财采监〔2018〕2号)</w:t>
      </w:r>
    </w:p>
    <w:p w14:paraId="71ECEA53">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（6）</w:t>
      </w:r>
      <w:r>
        <w:rPr>
          <w:rFonts w:hint="eastAsia" w:ascii="宋体" w:hAnsi="宋体" w:eastAsia="宋体" w:cs="宋体"/>
          <w:color w:val="auto"/>
          <w:szCs w:val="21"/>
        </w:rPr>
        <w:t>财政部关于进一步加大政府采购支持中小企业力度的通知（财库〔2022〕19号）的相关规定</w:t>
      </w:r>
    </w:p>
    <w:p w14:paraId="264243E4">
      <w:pPr>
        <w:spacing w:line="440" w:lineRule="atLeast"/>
        <w:jc w:val="left"/>
        <w:rPr>
          <w:rFonts w:hint="eastAsia" w:ascii="宋体" w:hAnsi="宋体" w:eastAsia="宋体" w:cs="宋体"/>
          <w:b/>
          <w:bCs/>
          <w:color w:val="auto"/>
          <w:sz w:val="22"/>
        </w:rPr>
      </w:pPr>
      <w:r>
        <w:rPr>
          <w:rFonts w:hint="eastAsia" w:ascii="宋体" w:hAnsi="宋体" w:eastAsia="宋体" w:cs="宋体"/>
          <w:b/>
          <w:bCs/>
          <w:color w:val="auto"/>
          <w:sz w:val="22"/>
        </w:rPr>
        <w:t>2.供应商提供的货物、工程或者服务符合下列情形的，享受中小企业扶持政策：</w:t>
      </w:r>
    </w:p>
    <w:p w14:paraId="25E74FB0">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（1）在货物采购项目中，货物由中小企业制造，即货物由中小企业生产且使用该中小企业商号或者注册商标；</w:t>
      </w:r>
    </w:p>
    <w:p w14:paraId="04528633">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（2）在工程采购项目中，工程由中小企业承建，即工程施工单位为中小企业；</w:t>
      </w:r>
    </w:p>
    <w:p w14:paraId="6C3BDFA6">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（3）在服务采购项目中，服务由中小企业承接，即提供服务的人员为中小企业依照《中华人民共和国劳动合同法》订立劳动合同的从业人员。</w:t>
      </w:r>
    </w:p>
    <w:p w14:paraId="36F1FE73">
      <w:pPr>
        <w:spacing w:line="440" w:lineRule="atLeast"/>
        <w:jc w:val="left"/>
        <w:rPr>
          <w:rFonts w:hint="eastAsia" w:ascii="宋体" w:hAnsi="宋体" w:eastAsia="宋体" w:cs="宋体"/>
          <w:b/>
          <w:bCs/>
          <w:color w:val="auto"/>
          <w:sz w:val="22"/>
        </w:rPr>
      </w:pPr>
      <w:r>
        <w:rPr>
          <w:rFonts w:hint="eastAsia" w:ascii="宋体" w:hAnsi="宋体" w:eastAsia="宋体" w:cs="宋体"/>
          <w:b/>
          <w:bCs/>
          <w:color w:val="auto"/>
          <w:sz w:val="22"/>
        </w:rPr>
        <w:t>3.小微企业（含监狱企业、残疾人福利性单位）评审扶持政策</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p>
    <w:p w14:paraId="6968AC69">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3.1、货物、服务类项目</w:t>
      </w:r>
    </w:p>
    <w:p w14:paraId="3031B105">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auto"/>
          <w:sz w:val="22"/>
          <w:u w:val="single"/>
        </w:rPr>
        <w:t>0%的扣除</w:t>
      </w:r>
      <w:r>
        <w:rPr>
          <w:rFonts w:hint="eastAsia" w:ascii="宋体" w:hAnsi="宋体" w:eastAsia="宋体" w:cs="宋体"/>
          <w:bCs/>
          <w:color w:val="auto"/>
          <w:sz w:val="22"/>
        </w:rPr>
        <w:t>，用扣除后的价格参与评审</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Cs/>
          <w:color w:val="auto"/>
          <w:sz w:val="22"/>
        </w:rPr>
        <w:t>。</w:t>
      </w:r>
    </w:p>
    <w:p w14:paraId="7BE417C1">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2"/>
          <w:u w:val="single"/>
        </w:rPr>
        <w:t>4%给予扣除（仅适用于接受联合体投标或分包小微企业的）</w:t>
      </w:r>
      <w:r>
        <w:rPr>
          <w:rFonts w:hint="eastAsia" w:ascii="宋体" w:hAnsi="宋体" w:eastAsia="宋体" w:cs="宋体"/>
          <w:bCs/>
          <w:color w:val="auto"/>
          <w:sz w:val="22"/>
        </w:rPr>
        <w:t>，用扣除后的价格参加评审</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Cs/>
          <w:color w:val="auto"/>
          <w:sz w:val="22"/>
        </w:rPr>
        <w:t>。</w:t>
      </w:r>
    </w:p>
    <w:p w14:paraId="5C268EF2">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（3）在货物采购项目中，供应商提供的货物既有中小企业制造货物，也有大型企业制造货物的，不享受中小企业扶持政策。</w:t>
      </w:r>
    </w:p>
    <w:p w14:paraId="7B477F8C">
      <w:pPr>
        <w:spacing w:line="440" w:lineRule="atLeast"/>
        <w:ind w:firstLine="440" w:firstLineChars="200"/>
        <w:jc w:val="left"/>
        <w:rPr>
          <w:rFonts w:hint="eastAsia" w:ascii="宋体" w:hAnsi="宋体" w:eastAsia="宋体" w:cs="宋体"/>
          <w:b/>
          <w:color w:val="auto"/>
          <w:sz w:val="22"/>
        </w:rPr>
      </w:pPr>
      <w:r>
        <w:rPr>
          <w:rFonts w:hint="eastAsia" w:ascii="宋体" w:hAnsi="宋体" w:eastAsia="宋体" w:cs="宋体"/>
          <w:bCs/>
          <w:color w:val="auto"/>
          <w:sz w:val="22"/>
        </w:rPr>
        <w:t>（4）</w:t>
      </w:r>
      <w:r>
        <w:rPr>
          <w:rFonts w:hint="eastAsia" w:ascii="宋体" w:hAnsi="宋体" w:eastAsia="宋体" w:cs="宋体"/>
          <w:b/>
          <w:color w:val="auto"/>
          <w:sz w:val="22"/>
          <w:u w:val="single"/>
        </w:rPr>
        <w:t>以联合体形式参加政府采购活动，联合体各方均为</w:t>
      </w:r>
      <w:r>
        <w:rPr>
          <w:rFonts w:hint="eastAsia" w:ascii="宋体" w:hAnsi="宋体" w:eastAsia="宋体" w:cs="宋体"/>
          <w:b/>
          <w:color w:val="auto"/>
          <w:sz w:val="22"/>
        </w:rPr>
        <w:t>中小企业的，联合体视同中小企业。其中，联合体各方均为小微企业的，联合体视同小微企业。</w:t>
      </w:r>
    </w:p>
    <w:p w14:paraId="6B95EFA0">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3.2工程项目</w:t>
      </w:r>
    </w:p>
    <w:p w14:paraId="37526889">
      <w:pPr>
        <w:spacing w:line="440" w:lineRule="atLeast"/>
        <w:ind w:firstLine="442" w:firstLineChars="200"/>
        <w:jc w:val="left"/>
        <w:rPr>
          <w:rFonts w:hint="eastAsia" w:ascii="宋体" w:hAnsi="宋体" w:eastAsia="宋体" w:cs="宋体"/>
          <w:b/>
          <w:color w:val="auto"/>
          <w:sz w:val="22"/>
        </w:rPr>
      </w:pPr>
      <w:r>
        <w:rPr>
          <w:rFonts w:hint="eastAsia" w:ascii="宋体" w:hAnsi="宋体" w:eastAsia="宋体" w:cs="宋体"/>
          <w:b/>
          <w:color w:val="auto"/>
          <w:sz w:val="22"/>
        </w:rPr>
        <w:t>采购人、采购代理机构应当对符合规定的小微企业报价给予3%的扣除，用扣除后的价格参加评审</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
          <w:color w:val="auto"/>
          <w:sz w:val="22"/>
        </w:rPr>
        <w:t>。</w:t>
      </w:r>
    </w:p>
    <w:p w14:paraId="604F8344">
      <w:pPr>
        <w:spacing w:line="440" w:lineRule="atLeast"/>
        <w:jc w:val="left"/>
        <w:rPr>
          <w:rFonts w:hint="eastAsia" w:ascii="宋体" w:hAnsi="宋体" w:eastAsia="宋体" w:cs="宋体"/>
          <w:b/>
          <w:bCs/>
          <w:color w:val="auto"/>
          <w:sz w:val="22"/>
        </w:rPr>
      </w:pPr>
      <w:r>
        <w:rPr>
          <w:rFonts w:hint="eastAsia" w:ascii="宋体" w:hAnsi="宋体" w:eastAsia="宋体" w:cs="宋体"/>
          <w:b/>
          <w:bCs/>
          <w:color w:val="auto"/>
          <w:sz w:val="22"/>
          <w:u w:val="single"/>
        </w:rPr>
        <w:t>4.享受小微企业价格扣除应提供以下证明材料（投标文件报价文件中，不提供的不享受价格扣除）</w:t>
      </w:r>
      <w:r>
        <w:rPr>
          <w:rFonts w:hint="eastAsia" w:ascii="宋体" w:hAnsi="宋体" w:eastAsia="宋体" w:cs="宋体"/>
          <w:b/>
          <w:bCs/>
          <w:color w:val="auto"/>
          <w:sz w:val="22"/>
        </w:rPr>
        <w:t>：</w:t>
      </w:r>
    </w:p>
    <w:p w14:paraId="128A7AA1">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（1）《中小企业声明函》（原件，加盖投标人公章，格式见附件1）</w:t>
      </w:r>
    </w:p>
    <w:p w14:paraId="300DB56C">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5.</w:t>
      </w:r>
      <w:r>
        <w:rPr>
          <w:rFonts w:hint="eastAsia" w:ascii="宋体" w:hAnsi="宋体" w:eastAsia="宋体" w:cs="宋体"/>
          <w:b/>
          <w:bCs/>
          <w:color w:val="auto"/>
          <w:sz w:val="22"/>
          <w:u w:val="single"/>
        </w:rPr>
        <w:t>享受残疾人福利性单位格扣除应提供以下证明材料（投标文件报价文件中，不提供的不享受价格扣除），（</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Cs/>
          <w:color w:val="auto"/>
          <w:sz w:val="22"/>
        </w:rPr>
        <w:t>：</w:t>
      </w:r>
    </w:p>
    <w:p w14:paraId="1F44D46D">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（1）残疾人福利性单位声明函（附件2）；</w:t>
      </w:r>
    </w:p>
    <w:p w14:paraId="7A70E5F5">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6.</w:t>
      </w:r>
      <w:r>
        <w:rPr>
          <w:rFonts w:hint="eastAsia" w:ascii="宋体" w:hAnsi="宋体" w:eastAsia="宋体" w:cs="宋体"/>
          <w:b/>
          <w:bCs/>
          <w:color w:val="auto"/>
          <w:sz w:val="22"/>
          <w:u w:val="single"/>
        </w:rPr>
        <w:t>享受监狱企业价格扣除应提供以下证明材料（投标文件报价文件中，不提供的不享受价格扣除）</w:t>
      </w:r>
      <w:r>
        <w:rPr>
          <w:rFonts w:hint="eastAsia" w:ascii="宋体" w:hAnsi="宋体" w:eastAsia="宋体" w:cs="宋体"/>
          <w:bCs/>
          <w:color w:val="auto"/>
          <w:sz w:val="22"/>
        </w:rPr>
        <w:t>：</w:t>
      </w:r>
    </w:p>
    <w:p w14:paraId="14A8B944">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（1）监狱企业声明函（附件3）</w:t>
      </w:r>
    </w:p>
    <w:p w14:paraId="06324C1B">
      <w:pPr>
        <w:spacing w:line="440" w:lineRule="atLeas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2"/>
          <w:u w:val="single"/>
        </w:rPr>
        <w:t>（仅面向中小企业的不再</w:t>
      </w:r>
      <w:r>
        <w:rPr>
          <w:rFonts w:hint="eastAsia" w:ascii="宋体" w:hAnsi="宋体" w:eastAsia="宋体" w:cs="宋体"/>
          <w:b/>
          <w:bCs/>
          <w:color w:val="auto"/>
          <w:sz w:val="22"/>
          <w:u w:val="single"/>
        </w:rPr>
        <w:t>享受价格扣除政策</w:t>
      </w:r>
      <w:r>
        <w:rPr>
          <w:rFonts w:hint="eastAsia" w:ascii="宋体" w:hAnsi="宋体" w:eastAsia="宋体" w:cs="宋体"/>
          <w:b/>
          <w:color w:val="auto"/>
          <w:sz w:val="22"/>
          <w:u w:val="single"/>
        </w:rPr>
        <w:t>）</w:t>
      </w:r>
      <w:r>
        <w:rPr>
          <w:rFonts w:hint="eastAsia" w:ascii="宋体" w:hAnsi="宋体" w:eastAsia="宋体" w:cs="宋体"/>
          <w:bCs/>
          <w:color w:val="auto"/>
          <w:sz w:val="22"/>
        </w:rPr>
        <w:t>。</w:t>
      </w:r>
    </w:p>
    <w:p w14:paraId="389B5DEF">
      <w:pPr>
        <w:spacing w:line="440" w:lineRule="atLeast"/>
        <w:jc w:val="left"/>
        <w:rPr>
          <w:rFonts w:hint="eastAsia" w:ascii="宋体" w:hAnsi="宋体" w:eastAsia="宋体" w:cs="宋体"/>
          <w:bCs/>
          <w:color w:val="auto"/>
          <w:sz w:val="22"/>
        </w:rPr>
      </w:pPr>
      <w:r>
        <w:rPr>
          <w:rFonts w:hint="eastAsia" w:ascii="宋体" w:hAnsi="宋体" w:eastAsia="宋体" w:cs="宋体"/>
          <w:bCs/>
          <w:color w:val="auto"/>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321A586F">
      <w:pPr>
        <w:spacing w:line="440" w:lineRule="atLeast"/>
        <w:jc w:val="left"/>
        <w:rPr>
          <w:rFonts w:hint="eastAsia" w:ascii="宋体" w:hAnsi="宋体" w:eastAsia="宋体" w:cs="宋体"/>
          <w:bCs/>
          <w:color w:val="auto"/>
          <w:sz w:val="22"/>
        </w:rPr>
      </w:pPr>
    </w:p>
    <w:p w14:paraId="56480BD6">
      <w:pPr>
        <w:spacing w:line="440" w:lineRule="atLeast"/>
        <w:jc w:val="left"/>
        <w:rPr>
          <w:rFonts w:hint="eastAsia" w:ascii="宋体" w:hAnsi="宋体" w:eastAsia="宋体" w:cs="宋体"/>
          <w:b/>
          <w:color w:val="auto"/>
          <w:sz w:val="22"/>
        </w:rPr>
      </w:pPr>
    </w:p>
    <w:p w14:paraId="50870F2A">
      <w:pPr>
        <w:spacing w:line="440" w:lineRule="atLeast"/>
        <w:jc w:val="left"/>
        <w:rPr>
          <w:rFonts w:hint="eastAsia" w:ascii="宋体" w:hAnsi="宋体" w:eastAsia="宋体" w:cs="宋体"/>
          <w:b/>
          <w:color w:val="auto"/>
          <w:sz w:val="22"/>
        </w:rPr>
      </w:pPr>
    </w:p>
    <w:p w14:paraId="28BC7AA2">
      <w:pPr>
        <w:spacing w:line="440" w:lineRule="atLeast"/>
        <w:jc w:val="left"/>
        <w:rPr>
          <w:rFonts w:hint="eastAsia" w:ascii="宋体" w:hAnsi="宋体" w:eastAsia="宋体" w:cs="宋体"/>
          <w:b/>
          <w:color w:val="auto"/>
          <w:sz w:val="22"/>
        </w:rPr>
      </w:pPr>
    </w:p>
    <w:p w14:paraId="6094B0C8">
      <w:pPr>
        <w:spacing w:line="440" w:lineRule="atLeast"/>
        <w:jc w:val="left"/>
        <w:rPr>
          <w:rFonts w:hint="eastAsia" w:ascii="宋体" w:hAnsi="宋体" w:eastAsia="宋体" w:cs="宋体"/>
          <w:b/>
          <w:color w:val="auto"/>
          <w:sz w:val="22"/>
        </w:rPr>
      </w:pPr>
    </w:p>
    <w:p w14:paraId="4529C5FD">
      <w:pPr>
        <w:spacing w:line="440" w:lineRule="atLeast"/>
        <w:jc w:val="left"/>
        <w:rPr>
          <w:rFonts w:hint="eastAsia" w:ascii="宋体" w:hAnsi="宋体" w:eastAsia="宋体" w:cs="宋体"/>
          <w:b/>
          <w:color w:val="auto"/>
          <w:sz w:val="22"/>
        </w:rPr>
      </w:pPr>
    </w:p>
    <w:p w14:paraId="3CD7C78A">
      <w:pPr>
        <w:spacing w:line="440" w:lineRule="atLeast"/>
        <w:jc w:val="left"/>
        <w:rPr>
          <w:rFonts w:hint="eastAsia" w:ascii="宋体" w:hAnsi="宋体" w:eastAsia="宋体" w:cs="宋体"/>
          <w:b/>
          <w:color w:val="auto"/>
          <w:sz w:val="22"/>
        </w:rPr>
      </w:pPr>
    </w:p>
    <w:p w14:paraId="397821A3">
      <w:pPr>
        <w:spacing w:line="440" w:lineRule="atLeast"/>
        <w:jc w:val="left"/>
        <w:rPr>
          <w:rFonts w:hint="eastAsia" w:ascii="宋体" w:hAnsi="宋体" w:eastAsia="宋体" w:cs="宋体"/>
          <w:b/>
          <w:color w:val="auto"/>
          <w:sz w:val="22"/>
        </w:rPr>
      </w:pPr>
    </w:p>
    <w:p w14:paraId="1A1D4378">
      <w:pPr>
        <w:pStyle w:val="30"/>
        <w:ind w:firstLine="200"/>
        <w:rPr>
          <w:rFonts w:hint="eastAsia" w:ascii="宋体" w:hAnsi="宋体" w:eastAsia="宋体" w:cs="宋体"/>
          <w:color w:val="auto"/>
        </w:rPr>
      </w:pPr>
    </w:p>
    <w:p w14:paraId="06CB4023">
      <w:pPr>
        <w:spacing w:line="440" w:lineRule="atLeast"/>
        <w:jc w:val="left"/>
        <w:rPr>
          <w:rFonts w:hint="eastAsia" w:ascii="宋体" w:hAnsi="宋体" w:eastAsia="宋体" w:cs="宋体"/>
          <w:b/>
          <w:color w:val="auto"/>
          <w:sz w:val="22"/>
        </w:rPr>
      </w:pPr>
    </w:p>
    <w:p w14:paraId="63DB51AA">
      <w:pPr>
        <w:spacing w:line="440" w:lineRule="atLeast"/>
        <w:jc w:val="left"/>
        <w:rPr>
          <w:rFonts w:hint="eastAsia" w:ascii="宋体" w:hAnsi="宋体" w:eastAsia="宋体" w:cs="宋体"/>
          <w:b/>
          <w:color w:val="auto"/>
          <w:sz w:val="22"/>
        </w:rPr>
      </w:pPr>
    </w:p>
    <w:p w14:paraId="371E3644">
      <w:pPr>
        <w:pStyle w:val="30"/>
        <w:ind w:firstLine="221"/>
        <w:rPr>
          <w:rFonts w:hint="eastAsia" w:ascii="宋体" w:hAnsi="宋体" w:eastAsia="宋体" w:cs="宋体"/>
          <w:b/>
          <w:color w:val="auto"/>
          <w:sz w:val="22"/>
        </w:rPr>
      </w:pPr>
    </w:p>
    <w:p w14:paraId="13BB6907">
      <w:pPr>
        <w:widowControl/>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0489322F">
      <w:pPr>
        <w:widowControl/>
        <w:spacing w:line="360" w:lineRule="exact"/>
        <w:jc w:val="left"/>
        <w:rPr>
          <w:rFonts w:hint="eastAsia" w:ascii="宋体" w:hAnsi="宋体" w:eastAsia="宋体" w:cs="宋体"/>
          <w:b/>
          <w:color w:val="auto"/>
          <w:sz w:val="24"/>
        </w:rPr>
      </w:pPr>
      <w:r>
        <w:rPr>
          <w:rFonts w:hint="eastAsia" w:ascii="宋体" w:hAnsi="宋体" w:eastAsia="宋体" w:cs="宋体"/>
          <w:b/>
          <w:color w:val="auto"/>
          <w:sz w:val="24"/>
        </w:rPr>
        <w:t>附件1：</w:t>
      </w:r>
    </w:p>
    <w:p w14:paraId="11F04DEE">
      <w:pPr>
        <w:widowControl/>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中小企业声明函（货物）</w:t>
      </w:r>
    </w:p>
    <w:p w14:paraId="3685C6FB">
      <w:pPr>
        <w:pStyle w:val="16"/>
        <w:rPr>
          <w:rFonts w:hint="eastAsia" w:ascii="宋体" w:hAnsi="宋体" w:eastAsia="宋体" w:cs="宋体"/>
          <w:color w:val="auto"/>
          <w:sz w:val="21"/>
          <w:szCs w:val="21"/>
        </w:rPr>
      </w:pPr>
    </w:p>
    <w:p w14:paraId="5A19DCE5">
      <w:pPr>
        <w:pStyle w:val="16"/>
        <w:rPr>
          <w:rFonts w:hint="eastAsia" w:ascii="宋体" w:hAnsi="宋体" w:eastAsia="宋体" w:cs="宋体"/>
          <w:color w:val="auto"/>
        </w:rPr>
      </w:pPr>
    </w:p>
    <w:p w14:paraId="687045E7">
      <w:pPr>
        <w:pStyle w:val="1445"/>
        <w:spacing w:line="360" w:lineRule="auto"/>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温州市龙湾区综合行政执法局：</w:t>
      </w:r>
    </w:p>
    <w:p w14:paraId="01312126">
      <w:pPr>
        <w:pStyle w:val="1445"/>
        <w:spacing w:line="360" w:lineRule="auto"/>
        <w:ind w:firstLine="0" w:firstLineChars="0"/>
        <w:rPr>
          <w:rFonts w:hint="eastAsia" w:ascii="宋体" w:hAnsi="宋体" w:eastAsia="宋体" w:cs="宋体"/>
          <w:b/>
          <w:bCs/>
          <w:color w:val="auto"/>
          <w:szCs w:val="21"/>
          <w:u w:val="single"/>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05FA3B69">
      <w:pPr>
        <w:widowControl/>
        <w:spacing w:line="360" w:lineRule="exact"/>
        <w:ind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rPr>
        <w:t xml:space="preserve">本公司（联合体）郑重声明，根据《政府采购促进中小企业发展管理办法》（财库﹝2020﹞46 号）的规定，本公司 （联合体）参加 </w:t>
      </w:r>
      <w:r>
        <w:rPr>
          <w:rFonts w:hint="eastAsia" w:ascii="宋体" w:hAnsi="宋体" w:eastAsia="宋体" w:cs="宋体"/>
          <w:b/>
          <w:color w:val="auto"/>
          <w:szCs w:val="21"/>
          <w:u w:val="single"/>
        </w:rPr>
        <w:t xml:space="preserve"> （单位名称） </w:t>
      </w:r>
      <w:r>
        <w:rPr>
          <w:rFonts w:hint="eastAsia" w:ascii="宋体" w:hAnsi="宋体" w:eastAsia="宋体" w:cs="宋体"/>
          <w:bCs/>
          <w:color w:val="auto"/>
          <w:szCs w:val="21"/>
        </w:rPr>
        <w:t>的</w:t>
      </w:r>
      <w:r>
        <w:rPr>
          <w:rFonts w:hint="eastAsia" w:ascii="宋体" w:hAnsi="宋体" w:eastAsia="宋体" w:cs="宋体"/>
          <w:b/>
          <w:color w:val="auto"/>
          <w:szCs w:val="21"/>
          <w:u w:val="single"/>
        </w:rPr>
        <w:t xml:space="preserve">  （项目名称</w:t>
      </w:r>
      <w:r>
        <w:rPr>
          <w:rFonts w:hint="eastAsia" w:ascii="宋体" w:hAnsi="宋体" w:eastAsia="宋体" w:cs="宋体"/>
          <w:b/>
          <w:color w:val="auto"/>
          <w:szCs w:val="21"/>
          <w:u w:val="single"/>
          <w:lang w:eastAsia="zh-CN"/>
        </w:rPr>
        <w:t>、项目编号</w:t>
      </w:r>
      <w:r>
        <w:rPr>
          <w:rFonts w:hint="eastAsia" w:ascii="宋体" w:hAnsi="宋体" w:eastAsia="宋体" w:cs="宋体"/>
          <w:b/>
          <w:color w:val="auto"/>
          <w:szCs w:val="21"/>
          <w:u w:val="single"/>
        </w:rPr>
        <w:t xml:space="preserve">）  </w:t>
      </w:r>
      <w:r>
        <w:rPr>
          <w:rFonts w:hint="eastAsia" w:ascii="宋体" w:hAnsi="宋体" w:eastAsia="宋体" w:cs="宋体"/>
          <w:bCs/>
          <w:color w:val="auto"/>
          <w:szCs w:val="21"/>
        </w:rPr>
        <w:t xml:space="preserve">采购活动，提供的货物全部由符合政策要求的中小企业制造。相关企业 （含联合体中的中小企业、签订分包意向协议的中小企业） 的具体情况如下： </w:t>
      </w:r>
    </w:p>
    <w:tbl>
      <w:tblPr>
        <w:tblStyle w:val="73"/>
        <w:tblW w:w="9441"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41"/>
        <w:gridCol w:w="1075"/>
        <w:gridCol w:w="1375"/>
        <w:gridCol w:w="1063"/>
        <w:gridCol w:w="1150"/>
        <w:gridCol w:w="1200"/>
        <w:gridCol w:w="1737"/>
      </w:tblGrid>
      <w:tr w14:paraId="211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14:paraId="72F9CC2E">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1141" w:type="dxa"/>
            <w:vAlign w:val="center"/>
          </w:tcPr>
          <w:p w14:paraId="3C3D002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标的名称</w:t>
            </w:r>
          </w:p>
        </w:tc>
        <w:tc>
          <w:tcPr>
            <w:tcW w:w="1075" w:type="dxa"/>
            <w:vAlign w:val="center"/>
          </w:tcPr>
          <w:p w14:paraId="457BA19A">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所属行业</w:t>
            </w:r>
          </w:p>
        </w:tc>
        <w:tc>
          <w:tcPr>
            <w:tcW w:w="1375" w:type="dxa"/>
            <w:vAlign w:val="center"/>
          </w:tcPr>
          <w:p w14:paraId="1F34B212">
            <w:pPr>
              <w:widowControl/>
              <w:spacing w:line="360" w:lineRule="exact"/>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制造商为</w:t>
            </w:r>
          </w:p>
          <w:p w14:paraId="1BEE1242">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企业名称</w:t>
            </w:r>
          </w:p>
        </w:tc>
        <w:tc>
          <w:tcPr>
            <w:tcW w:w="1063" w:type="dxa"/>
            <w:vAlign w:val="center"/>
          </w:tcPr>
          <w:p w14:paraId="062202C4">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从业人员（人）</w:t>
            </w:r>
          </w:p>
        </w:tc>
        <w:tc>
          <w:tcPr>
            <w:tcW w:w="1150" w:type="dxa"/>
            <w:vAlign w:val="center"/>
          </w:tcPr>
          <w:p w14:paraId="0F1E7F46">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营业收入（万元）</w:t>
            </w:r>
          </w:p>
        </w:tc>
        <w:tc>
          <w:tcPr>
            <w:tcW w:w="1200" w:type="dxa"/>
            <w:vAlign w:val="center"/>
          </w:tcPr>
          <w:p w14:paraId="17490D6B">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资产总额（万元）</w:t>
            </w:r>
          </w:p>
        </w:tc>
        <w:tc>
          <w:tcPr>
            <w:tcW w:w="1737" w:type="dxa"/>
            <w:vAlign w:val="center"/>
          </w:tcPr>
          <w:p w14:paraId="2E0F7C7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kern w:val="0"/>
                <w:szCs w:val="21"/>
              </w:rPr>
              <w:t>属于（填入大型、中型、小型或微型）企业</w:t>
            </w:r>
          </w:p>
        </w:tc>
      </w:tr>
      <w:tr w14:paraId="5256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811C673">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1141" w:type="dxa"/>
            <w:vAlign w:val="center"/>
          </w:tcPr>
          <w:p w14:paraId="0F487EAB">
            <w:pPr>
              <w:widowControl/>
              <w:spacing w:line="360" w:lineRule="exact"/>
              <w:jc w:val="center"/>
              <w:rPr>
                <w:rFonts w:hint="eastAsia" w:ascii="宋体" w:hAnsi="宋体" w:eastAsia="宋体" w:cs="宋体"/>
                <w:bCs/>
                <w:color w:val="auto"/>
                <w:szCs w:val="21"/>
              </w:rPr>
            </w:pPr>
          </w:p>
        </w:tc>
        <w:tc>
          <w:tcPr>
            <w:tcW w:w="1075" w:type="dxa"/>
            <w:vAlign w:val="center"/>
          </w:tcPr>
          <w:p w14:paraId="48EA12B9">
            <w:pPr>
              <w:widowControl/>
              <w:spacing w:line="360" w:lineRule="exact"/>
              <w:jc w:val="center"/>
              <w:rPr>
                <w:rFonts w:hint="eastAsia" w:ascii="宋体" w:hAnsi="宋体" w:eastAsia="宋体" w:cs="宋体"/>
                <w:b/>
                <w:bCs w:val="0"/>
                <w:color w:val="auto"/>
                <w:szCs w:val="21"/>
                <w:lang w:val="en-US" w:eastAsia="zh-CN"/>
              </w:rPr>
            </w:pPr>
            <w:r>
              <w:rPr>
                <w:rFonts w:hint="eastAsia" w:ascii="宋体" w:hAnsi="宋体" w:eastAsia="宋体" w:cs="宋体"/>
                <w:b/>
                <w:bCs w:val="0"/>
                <w:color w:val="auto"/>
                <w:szCs w:val="21"/>
                <w:lang w:val="en-US" w:eastAsia="zh-CN"/>
              </w:rPr>
              <w:t>工业</w:t>
            </w:r>
          </w:p>
        </w:tc>
        <w:tc>
          <w:tcPr>
            <w:tcW w:w="1375" w:type="dxa"/>
            <w:vAlign w:val="center"/>
          </w:tcPr>
          <w:p w14:paraId="22D629F4">
            <w:pPr>
              <w:widowControl/>
              <w:spacing w:line="360" w:lineRule="exact"/>
              <w:jc w:val="center"/>
              <w:rPr>
                <w:rFonts w:hint="eastAsia" w:ascii="宋体" w:hAnsi="宋体" w:eastAsia="宋体" w:cs="宋体"/>
                <w:bCs/>
                <w:color w:val="auto"/>
                <w:szCs w:val="21"/>
              </w:rPr>
            </w:pPr>
          </w:p>
        </w:tc>
        <w:tc>
          <w:tcPr>
            <w:tcW w:w="1063" w:type="dxa"/>
            <w:vAlign w:val="center"/>
          </w:tcPr>
          <w:p w14:paraId="585AD6DD">
            <w:pPr>
              <w:widowControl/>
              <w:spacing w:line="360" w:lineRule="exact"/>
              <w:jc w:val="center"/>
              <w:rPr>
                <w:rFonts w:hint="eastAsia" w:ascii="宋体" w:hAnsi="宋体" w:eastAsia="宋体" w:cs="宋体"/>
                <w:bCs/>
                <w:color w:val="auto"/>
                <w:szCs w:val="21"/>
              </w:rPr>
            </w:pPr>
          </w:p>
        </w:tc>
        <w:tc>
          <w:tcPr>
            <w:tcW w:w="1150" w:type="dxa"/>
            <w:vAlign w:val="center"/>
          </w:tcPr>
          <w:p w14:paraId="0C09EB81">
            <w:pPr>
              <w:widowControl/>
              <w:spacing w:line="360" w:lineRule="exact"/>
              <w:jc w:val="center"/>
              <w:rPr>
                <w:rFonts w:hint="eastAsia" w:ascii="宋体" w:hAnsi="宋体" w:eastAsia="宋体" w:cs="宋体"/>
                <w:bCs/>
                <w:color w:val="auto"/>
                <w:szCs w:val="21"/>
              </w:rPr>
            </w:pPr>
          </w:p>
        </w:tc>
        <w:tc>
          <w:tcPr>
            <w:tcW w:w="1200" w:type="dxa"/>
            <w:vAlign w:val="center"/>
          </w:tcPr>
          <w:p w14:paraId="748580C6">
            <w:pPr>
              <w:widowControl/>
              <w:spacing w:line="360" w:lineRule="exact"/>
              <w:jc w:val="center"/>
              <w:rPr>
                <w:rFonts w:hint="eastAsia" w:ascii="宋体" w:hAnsi="宋体" w:eastAsia="宋体" w:cs="宋体"/>
                <w:bCs/>
                <w:color w:val="auto"/>
                <w:szCs w:val="21"/>
              </w:rPr>
            </w:pPr>
          </w:p>
        </w:tc>
        <w:tc>
          <w:tcPr>
            <w:tcW w:w="1737" w:type="dxa"/>
            <w:vAlign w:val="center"/>
          </w:tcPr>
          <w:p w14:paraId="73D5B68E">
            <w:pPr>
              <w:widowControl/>
              <w:spacing w:line="360" w:lineRule="exact"/>
              <w:jc w:val="center"/>
              <w:rPr>
                <w:rFonts w:hint="eastAsia" w:ascii="宋体" w:hAnsi="宋体" w:eastAsia="宋体" w:cs="宋体"/>
                <w:bCs/>
                <w:color w:val="auto"/>
                <w:szCs w:val="21"/>
              </w:rPr>
            </w:pPr>
          </w:p>
        </w:tc>
      </w:tr>
      <w:tr w14:paraId="1CEF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3438D0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2</w:t>
            </w:r>
          </w:p>
        </w:tc>
        <w:tc>
          <w:tcPr>
            <w:tcW w:w="1141" w:type="dxa"/>
            <w:vAlign w:val="center"/>
          </w:tcPr>
          <w:p w14:paraId="0415AAD5">
            <w:pPr>
              <w:widowControl/>
              <w:spacing w:line="360" w:lineRule="exact"/>
              <w:jc w:val="center"/>
              <w:rPr>
                <w:rFonts w:hint="eastAsia" w:ascii="宋体" w:hAnsi="宋体" w:eastAsia="宋体" w:cs="宋体"/>
                <w:bCs/>
                <w:color w:val="auto"/>
                <w:szCs w:val="21"/>
              </w:rPr>
            </w:pPr>
          </w:p>
        </w:tc>
        <w:tc>
          <w:tcPr>
            <w:tcW w:w="1075" w:type="dxa"/>
            <w:vAlign w:val="center"/>
          </w:tcPr>
          <w:p w14:paraId="51E6232B">
            <w:pPr>
              <w:widowControl/>
              <w:spacing w:line="360" w:lineRule="exact"/>
              <w:jc w:val="center"/>
              <w:rPr>
                <w:rFonts w:hint="eastAsia" w:ascii="宋体" w:hAnsi="宋体" w:eastAsia="宋体" w:cs="宋体"/>
                <w:bCs/>
                <w:color w:val="auto"/>
                <w:szCs w:val="21"/>
              </w:rPr>
            </w:pPr>
          </w:p>
        </w:tc>
        <w:tc>
          <w:tcPr>
            <w:tcW w:w="1375" w:type="dxa"/>
            <w:vAlign w:val="center"/>
          </w:tcPr>
          <w:p w14:paraId="3F4C6923">
            <w:pPr>
              <w:widowControl/>
              <w:spacing w:line="360" w:lineRule="exact"/>
              <w:jc w:val="center"/>
              <w:rPr>
                <w:rFonts w:hint="eastAsia" w:ascii="宋体" w:hAnsi="宋体" w:eastAsia="宋体" w:cs="宋体"/>
                <w:bCs/>
                <w:color w:val="auto"/>
                <w:szCs w:val="21"/>
              </w:rPr>
            </w:pPr>
          </w:p>
        </w:tc>
        <w:tc>
          <w:tcPr>
            <w:tcW w:w="1063" w:type="dxa"/>
            <w:vAlign w:val="center"/>
          </w:tcPr>
          <w:p w14:paraId="3B770FD9">
            <w:pPr>
              <w:widowControl/>
              <w:spacing w:line="360" w:lineRule="exact"/>
              <w:jc w:val="center"/>
              <w:rPr>
                <w:rFonts w:hint="eastAsia" w:ascii="宋体" w:hAnsi="宋体" w:eastAsia="宋体" w:cs="宋体"/>
                <w:bCs/>
                <w:color w:val="auto"/>
                <w:szCs w:val="21"/>
              </w:rPr>
            </w:pPr>
          </w:p>
        </w:tc>
        <w:tc>
          <w:tcPr>
            <w:tcW w:w="1150" w:type="dxa"/>
            <w:vAlign w:val="center"/>
          </w:tcPr>
          <w:p w14:paraId="1468AB46">
            <w:pPr>
              <w:widowControl/>
              <w:spacing w:line="360" w:lineRule="exact"/>
              <w:jc w:val="center"/>
              <w:rPr>
                <w:rFonts w:hint="eastAsia" w:ascii="宋体" w:hAnsi="宋体" w:eastAsia="宋体" w:cs="宋体"/>
                <w:bCs/>
                <w:color w:val="auto"/>
                <w:szCs w:val="21"/>
              </w:rPr>
            </w:pPr>
          </w:p>
        </w:tc>
        <w:tc>
          <w:tcPr>
            <w:tcW w:w="1200" w:type="dxa"/>
            <w:vAlign w:val="center"/>
          </w:tcPr>
          <w:p w14:paraId="707506F2">
            <w:pPr>
              <w:widowControl/>
              <w:spacing w:line="360" w:lineRule="exact"/>
              <w:jc w:val="center"/>
              <w:rPr>
                <w:rFonts w:hint="eastAsia" w:ascii="宋体" w:hAnsi="宋体" w:eastAsia="宋体" w:cs="宋体"/>
                <w:bCs/>
                <w:color w:val="auto"/>
                <w:szCs w:val="21"/>
              </w:rPr>
            </w:pPr>
          </w:p>
        </w:tc>
        <w:tc>
          <w:tcPr>
            <w:tcW w:w="1737" w:type="dxa"/>
            <w:vAlign w:val="center"/>
          </w:tcPr>
          <w:p w14:paraId="2C61852A">
            <w:pPr>
              <w:widowControl/>
              <w:spacing w:line="360" w:lineRule="exact"/>
              <w:jc w:val="center"/>
              <w:rPr>
                <w:rFonts w:hint="eastAsia" w:ascii="宋体" w:hAnsi="宋体" w:eastAsia="宋体" w:cs="宋体"/>
                <w:bCs/>
                <w:color w:val="auto"/>
                <w:szCs w:val="21"/>
              </w:rPr>
            </w:pPr>
          </w:p>
        </w:tc>
      </w:tr>
      <w:tr w14:paraId="63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9FFAEF5">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3</w:t>
            </w:r>
          </w:p>
        </w:tc>
        <w:tc>
          <w:tcPr>
            <w:tcW w:w="1141" w:type="dxa"/>
            <w:vAlign w:val="center"/>
          </w:tcPr>
          <w:p w14:paraId="7B756337">
            <w:pPr>
              <w:widowControl/>
              <w:spacing w:line="360" w:lineRule="exact"/>
              <w:jc w:val="center"/>
              <w:rPr>
                <w:rFonts w:hint="eastAsia" w:ascii="宋体" w:hAnsi="宋体" w:eastAsia="宋体" w:cs="宋体"/>
                <w:bCs/>
                <w:color w:val="auto"/>
                <w:szCs w:val="21"/>
              </w:rPr>
            </w:pPr>
          </w:p>
        </w:tc>
        <w:tc>
          <w:tcPr>
            <w:tcW w:w="1075" w:type="dxa"/>
            <w:vAlign w:val="center"/>
          </w:tcPr>
          <w:p w14:paraId="0D912618">
            <w:pPr>
              <w:widowControl/>
              <w:spacing w:line="360" w:lineRule="exact"/>
              <w:jc w:val="center"/>
              <w:rPr>
                <w:rFonts w:hint="eastAsia" w:ascii="宋体" w:hAnsi="宋体" w:eastAsia="宋体" w:cs="宋体"/>
                <w:bCs/>
                <w:color w:val="auto"/>
                <w:szCs w:val="21"/>
              </w:rPr>
            </w:pPr>
          </w:p>
        </w:tc>
        <w:tc>
          <w:tcPr>
            <w:tcW w:w="1375" w:type="dxa"/>
            <w:vAlign w:val="center"/>
          </w:tcPr>
          <w:p w14:paraId="5BCB1F69">
            <w:pPr>
              <w:widowControl/>
              <w:spacing w:line="360" w:lineRule="exact"/>
              <w:jc w:val="center"/>
              <w:rPr>
                <w:rFonts w:hint="eastAsia" w:ascii="宋体" w:hAnsi="宋体" w:eastAsia="宋体" w:cs="宋体"/>
                <w:bCs/>
                <w:color w:val="auto"/>
                <w:szCs w:val="21"/>
              </w:rPr>
            </w:pPr>
          </w:p>
        </w:tc>
        <w:tc>
          <w:tcPr>
            <w:tcW w:w="1063" w:type="dxa"/>
            <w:vAlign w:val="center"/>
          </w:tcPr>
          <w:p w14:paraId="5B94708A">
            <w:pPr>
              <w:widowControl/>
              <w:spacing w:line="360" w:lineRule="exact"/>
              <w:jc w:val="center"/>
              <w:rPr>
                <w:rFonts w:hint="eastAsia" w:ascii="宋体" w:hAnsi="宋体" w:eastAsia="宋体" w:cs="宋体"/>
                <w:bCs/>
                <w:color w:val="auto"/>
                <w:szCs w:val="21"/>
              </w:rPr>
            </w:pPr>
          </w:p>
        </w:tc>
        <w:tc>
          <w:tcPr>
            <w:tcW w:w="1150" w:type="dxa"/>
            <w:vAlign w:val="center"/>
          </w:tcPr>
          <w:p w14:paraId="4A13D454">
            <w:pPr>
              <w:widowControl/>
              <w:spacing w:line="360" w:lineRule="exact"/>
              <w:jc w:val="center"/>
              <w:rPr>
                <w:rFonts w:hint="eastAsia" w:ascii="宋体" w:hAnsi="宋体" w:eastAsia="宋体" w:cs="宋体"/>
                <w:bCs/>
                <w:color w:val="auto"/>
                <w:szCs w:val="21"/>
              </w:rPr>
            </w:pPr>
          </w:p>
        </w:tc>
        <w:tc>
          <w:tcPr>
            <w:tcW w:w="1200" w:type="dxa"/>
            <w:vAlign w:val="center"/>
          </w:tcPr>
          <w:p w14:paraId="40B6F85D">
            <w:pPr>
              <w:widowControl/>
              <w:spacing w:line="360" w:lineRule="exact"/>
              <w:jc w:val="center"/>
              <w:rPr>
                <w:rFonts w:hint="eastAsia" w:ascii="宋体" w:hAnsi="宋体" w:eastAsia="宋体" w:cs="宋体"/>
                <w:bCs/>
                <w:color w:val="auto"/>
                <w:szCs w:val="21"/>
              </w:rPr>
            </w:pPr>
          </w:p>
        </w:tc>
        <w:tc>
          <w:tcPr>
            <w:tcW w:w="1737" w:type="dxa"/>
            <w:vAlign w:val="center"/>
          </w:tcPr>
          <w:p w14:paraId="642FC6DA">
            <w:pPr>
              <w:widowControl/>
              <w:spacing w:line="360" w:lineRule="exact"/>
              <w:jc w:val="center"/>
              <w:rPr>
                <w:rFonts w:hint="eastAsia" w:ascii="宋体" w:hAnsi="宋体" w:eastAsia="宋体" w:cs="宋体"/>
                <w:bCs/>
                <w:color w:val="auto"/>
                <w:szCs w:val="21"/>
              </w:rPr>
            </w:pPr>
          </w:p>
        </w:tc>
      </w:tr>
      <w:tr w14:paraId="15D8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764FF936">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4</w:t>
            </w:r>
          </w:p>
        </w:tc>
        <w:tc>
          <w:tcPr>
            <w:tcW w:w="1141" w:type="dxa"/>
            <w:vAlign w:val="center"/>
          </w:tcPr>
          <w:p w14:paraId="25C89195">
            <w:pPr>
              <w:widowControl/>
              <w:spacing w:line="360" w:lineRule="exact"/>
              <w:jc w:val="center"/>
              <w:rPr>
                <w:rFonts w:hint="eastAsia" w:ascii="宋体" w:hAnsi="宋体" w:eastAsia="宋体" w:cs="宋体"/>
                <w:bCs/>
                <w:color w:val="auto"/>
                <w:szCs w:val="21"/>
              </w:rPr>
            </w:pPr>
          </w:p>
        </w:tc>
        <w:tc>
          <w:tcPr>
            <w:tcW w:w="1075" w:type="dxa"/>
            <w:vAlign w:val="center"/>
          </w:tcPr>
          <w:p w14:paraId="2E931FE7">
            <w:pPr>
              <w:widowControl/>
              <w:spacing w:line="360" w:lineRule="exact"/>
              <w:jc w:val="center"/>
              <w:rPr>
                <w:rFonts w:hint="eastAsia" w:ascii="宋体" w:hAnsi="宋体" w:eastAsia="宋体" w:cs="宋体"/>
                <w:bCs/>
                <w:color w:val="auto"/>
                <w:szCs w:val="21"/>
              </w:rPr>
            </w:pPr>
          </w:p>
        </w:tc>
        <w:tc>
          <w:tcPr>
            <w:tcW w:w="1375" w:type="dxa"/>
            <w:vAlign w:val="center"/>
          </w:tcPr>
          <w:p w14:paraId="251D37E3">
            <w:pPr>
              <w:widowControl/>
              <w:spacing w:line="360" w:lineRule="exact"/>
              <w:jc w:val="center"/>
              <w:rPr>
                <w:rFonts w:hint="eastAsia" w:ascii="宋体" w:hAnsi="宋体" w:eastAsia="宋体" w:cs="宋体"/>
                <w:bCs/>
                <w:color w:val="auto"/>
                <w:szCs w:val="21"/>
              </w:rPr>
            </w:pPr>
          </w:p>
        </w:tc>
        <w:tc>
          <w:tcPr>
            <w:tcW w:w="1063" w:type="dxa"/>
            <w:vAlign w:val="center"/>
          </w:tcPr>
          <w:p w14:paraId="4289C853">
            <w:pPr>
              <w:widowControl/>
              <w:spacing w:line="360" w:lineRule="exact"/>
              <w:jc w:val="center"/>
              <w:rPr>
                <w:rFonts w:hint="eastAsia" w:ascii="宋体" w:hAnsi="宋体" w:eastAsia="宋体" w:cs="宋体"/>
                <w:bCs/>
                <w:color w:val="auto"/>
                <w:szCs w:val="21"/>
              </w:rPr>
            </w:pPr>
          </w:p>
        </w:tc>
        <w:tc>
          <w:tcPr>
            <w:tcW w:w="1150" w:type="dxa"/>
            <w:vAlign w:val="center"/>
          </w:tcPr>
          <w:p w14:paraId="59514F91">
            <w:pPr>
              <w:widowControl/>
              <w:spacing w:line="360" w:lineRule="exact"/>
              <w:jc w:val="center"/>
              <w:rPr>
                <w:rFonts w:hint="eastAsia" w:ascii="宋体" w:hAnsi="宋体" w:eastAsia="宋体" w:cs="宋体"/>
                <w:bCs/>
                <w:color w:val="auto"/>
                <w:szCs w:val="21"/>
              </w:rPr>
            </w:pPr>
          </w:p>
        </w:tc>
        <w:tc>
          <w:tcPr>
            <w:tcW w:w="1200" w:type="dxa"/>
            <w:vAlign w:val="center"/>
          </w:tcPr>
          <w:p w14:paraId="5DDC9A91">
            <w:pPr>
              <w:widowControl/>
              <w:spacing w:line="360" w:lineRule="exact"/>
              <w:jc w:val="center"/>
              <w:rPr>
                <w:rFonts w:hint="eastAsia" w:ascii="宋体" w:hAnsi="宋体" w:eastAsia="宋体" w:cs="宋体"/>
                <w:bCs/>
                <w:color w:val="auto"/>
                <w:szCs w:val="21"/>
              </w:rPr>
            </w:pPr>
          </w:p>
        </w:tc>
        <w:tc>
          <w:tcPr>
            <w:tcW w:w="1737" w:type="dxa"/>
            <w:vAlign w:val="center"/>
          </w:tcPr>
          <w:p w14:paraId="24D4291C">
            <w:pPr>
              <w:widowControl/>
              <w:spacing w:line="360" w:lineRule="exact"/>
              <w:jc w:val="center"/>
              <w:rPr>
                <w:rFonts w:hint="eastAsia" w:ascii="宋体" w:hAnsi="宋体" w:eastAsia="宋体" w:cs="宋体"/>
                <w:bCs/>
                <w:color w:val="auto"/>
                <w:szCs w:val="21"/>
              </w:rPr>
            </w:pPr>
          </w:p>
        </w:tc>
      </w:tr>
      <w:tr w14:paraId="39E5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136F267">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5</w:t>
            </w:r>
          </w:p>
        </w:tc>
        <w:tc>
          <w:tcPr>
            <w:tcW w:w="1141" w:type="dxa"/>
            <w:vAlign w:val="center"/>
          </w:tcPr>
          <w:p w14:paraId="1DDC464A">
            <w:pPr>
              <w:widowControl/>
              <w:spacing w:line="360" w:lineRule="exact"/>
              <w:jc w:val="center"/>
              <w:rPr>
                <w:rFonts w:hint="eastAsia" w:ascii="宋体" w:hAnsi="宋体" w:eastAsia="宋体" w:cs="宋体"/>
                <w:bCs/>
                <w:color w:val="auto"/>
                <w:szCs w:val="21"/>
              </w:rPr>
            </w:pPr>
          </w:p>
        </w:tc>
        <w:tc>
          <w:tcPr>
            <w:tcW w:w="1075" w:type="dxa"/>
            <w:vAlign w:val="center"/>
          </w:tcPr>
          <w:p w14:paraId="4B8F2D5F">
            <w:pPr>
              <w:widowControl/>
              <w:spacing w:line="360" w:lineRule="exact"/>
              <w:jc w:val="center"/>
              <w:rPr>
                <w:rFonts w:hint="eastAsia" w:ascii="宋体" w:hAnsi="宋体" w:eastAsia="宋体" w:cs="宋体"/>
                <w:bCs/>
                <w:color w:val="auto"/>
                <w:szCs w:val="21"/>
              </w:rPr>
            </w:pPr>
          </w:p>
        </w:tc>
        <w:tc>
          <w:tcPr>
            <w:tcW w:w="1375" w:type="dxa"/>
            <w:vAlign w:val="center"/>
          </w:tcPr>
          <w:p w14:paraId="04525475">
            <w:pPr>
              <w:widowControl/>
              <w:spacing w:line="360" w:lineRule="exact"/>
              <w:jc w:val="center"/>
              <w:rPr>
                <w:rFonts w:hint="eastAsia" w:ascii="宋体" w:hAnsi="宋体" w:eastAsia="宋体" w:cs="宋体"/>
                <w:bCs/>
                <w:color w:val="auto"/>
                <w:szCs w:val="21"/>
              </w:rPr>
            </w:pPr>
          </w:p>
        </w:tc>
        <w:tc>
          <w:tcPr>
            <w:tcW w:w="1063" w:type="dxa"/>
            <w:vAlign w:val="center"/>
          </w:tcPr>
          <w:p w14:paraId="199576B5">
            <w:pPr>
              <w:widowControl/>
              <w:spacing w:line="360" w:lineRule="exact"/>
              <w:jc w:val="center"/>
              <w:rPr>
                <w:rFonts w:hint="eastAsia" w:ascii="宋体" w:hAnsi="宋体" w:eastAsia="宋体" w:cs="宋体"/>
                <w:bCs/>
                <w:color w:val="auto"/>
                <w:szCs w:val="21"/>
              </w:rPr>
            </w:pPr>
          </w:p>
        </w:tc>
        <w:tc>
          <w:tcPr>
            <w:tcW w:w="1150" w:type="dxa"/>
            <w:vAlign w:val="center"/>
          </w:tcPr>
          <w:p w14:paraId="3428E208">
            <w:pPr>
              <w:widowControl/>
              <w:spacing w:line="360" w:lineRule="exact"/>
              <w:jc w:val="center"/>
              <w:rPr>
                <w:rFonts w:hint="eastAsia" w:ascii="宋体" w:hAnsi="宋体" w:eastAsia="宋体" w:cs="宋体"/>
                <w:bCs/>
                <w:color w:val="auto"/>
                <w:szCs w:val="21"/>
              </w:rPr>
            </w:pPr>
          </w:p>
        </w:tc>
        <w:tc>
          <w:tcPr>
            <w:tcW w:w="1200" w:type="dxa"/>
            <w:vAlign w:val="center"/>
          </w:tcPr>
          <w:p w14:paraId="44D4105D">
            <w:pPr>
              <w:widowControl/>
              <w:spacing w:line="360" w:lineRule="exact"/>
              <w:jc w:val="center"/>
              <w:rPr>
                <w:rFonts w:hint="eastAsia" w:ascii="宋体" w:hAnsi="宋体" w:eastAsia="宋体" w:cs="宋体"/>
                <w:bCs/>
                <w:color w:val="auto"/>
                <w:szCs w:val="21"/>
              </w:rPr>
            </w:pPr>
          </w:p>
        </w:tc>
        <w:tc>
          <w:tcPr>
            <w:tcW w:w="1737" w:type="dxa"/>
            <w:vAlign w:val="center"/>
          </w:tcPr>
          <w:p w14:paraId="473674C2">
            <w:pPr>
              <w:widowControl/>
              <w:spacing w:line="360" w:lineRule="exact"/>
              <w:jc w:val="center"/>
              <w:rPr>
                <w:rFonts w:hint="eastAsia" w:ascii="宋体" w:hAnsi="宋体" w:eastAsia="宋体" w:cs="宋体"/>
                <w:bCs/>
                <w:color w:val="auto"/>
                <w:szCs w:val="21"/>
              </w:rPr>
            </w:pPr>
          </w:p>
        </w:tc>
      </w:tr>
      <w:tr w14:paraId="3D7E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05474A6">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6</w:t>
            </w:r>
          </w:p>
        </w:tc>
        <w:tc>
          <w:tcPr>
            <w:tcW w:w="1141" w:type="dxa"/>
            <w:vAlign w:val="center"/>
          </w:tcPr>
          <w:p w14:paraId="2D988B26">
            <w:pPr>
              <w:widowControl/>
              <w:spacing w:line="360" w:lineRule="exact"/>
              <w:jc w:val="center"/>
              <w:rPr>
                <w:rFonts w:hint="eastAsia" w:ascii="宋体" w:hAnsi="宋体" w:eastAsia="宋体" w:cs="宋体"/>
                <w:bCs/>
                <w:color w:val="auto"/>
                <w:szCs w:val="21"/>
              </w:rPr>
            </w:pPr>
          </w:p>
        </w:tc>
        <w:tc>
          <w:tcPr>
            <w:tcW w:w="1075" w:type="dxa"/>
            <w:vAlign w:val="center"/>
          </w:tcPr>
          <w:p w14:paraId="3094B6ED">
            <w:pPr>
              <w:widowControl/>
              <w:spacing w:line="360" w:lineRule="exact"/>
              <w:jc w:val="center"/>
              <w:rPr>
                <w:rFonts w:hint="eastAsia" w:ascii="宋体" w:hAnsi="宋体" w:eastAsia="宋体" w:cs="宋体"/>
                <w:bCs/>
                <w:color w:val="auto"/>
                <w:szCs w:val="21"/>
              </w:rPr>
            </w:pPr>
          </w:p>
        </w:tc>
        <w:tc>
          <w:tcPr>
            <w:tcW w:w="1375" w:type="dxa"/>
            <w:vAlign w:val="center"/>
          </w:tcPr>
          <w:p w14:paraId="24B1F426">
            <w:pPr>
              <w:widowControl/>
              <w:spacing w:line="360" w:lineRule="exact"/>
              <w:jc w:val="center"/>
              <w:rPr>
                <w:rFonts w:hint="eastAsia" w:ascii="宋体" w:hAnsi="宋体" w:eastAsia="宋体" w:cs="宋体"/>
                <w:bCs/>
                <w:color w:val="auto"/>
                <w:szCs w:val="21"/>
              </w:rPr>
            </w:pPr>
          </w:p>
        </w:tc>
        <w:tc>
          <w:tcPr>
            <w:tcW w:w="1063" w:type="dxa"/>
            <w:vAlign w:val="center"/>
          </w:tcPr>
          <w:p w14:paraId="0968CA6C">
            <w:pPr>
              <w:widowControl/>
              <w:spacing w:line="360" w:lineRule="exact"/>
              <w:jc w:val="center"/>
              <w:rPr>
                <w:rFonts w:hint="eastAsia" w:ascii="宋体" w:hAnsi="宋体" w:eastAsia="宋体" w:cs="宋体"/>
                <w:bCs/>
                <w:color w:val="auto"/>
                <w:szCs w:val="21"/>
              </w:rPr>
            </w:pPr>
          </w:p>
        </w:tc>
        <w:tc>
          <w:tcPr>
            <w:tcW w:w="1150" w:type="dxa"/>
            <w:vAlign w:val="center"/>
          </w:tcPr>
          <w:p w14:paraId="4FAC050C">
            <w:pPr>
              <w:widowControl/>
              <w:spacing w:line="360" w:lineRule="exact"/>
              <w:jc w:val="center"/>
              <w:rPr>
                <w:rFonts w:hint="eastAsia" w:ascii="宋体" w:hAnsi="宋体" w:eastAsia="宋体" w:cs="宋体"/>
                <w:bCs/>
                <w:color w:val="auto"/>
                <w:szCs w:val="21"/>
              </w:rPr>
            </w:pPr>
          </w:p>
        </w:tc>
        <w:tc>
          <w:tcPr>
            <w:tcW w:w="1200" w:type="dxa"/>
            <w:vAlign w:val="center"/>
          </w:tcPr>
          <w:p w14:paraId="631FE21B">
            <w:pPr>
              <w:widowControl/>
              <w:spacing w:line="360" w:lineRule="exact"/>
              <w:jc w:val="center"/>
              <w:rPr>
                <w:rFonts w:hint="eastAsia" w:ascii="宋体" w:hAnsi="宋体" w:eastAsia="宋体" w:cs="宋体"/>
                <w:bCs/>
                <w:color w:val="auto"/>
                <w:szCs w:val="21"/>
              </w:rPr>
            </w:pPr>
          </w:p>
        </w:tc>
        <w:tc>
          <w:tcPr>
            <w:tcW w:w="1737" w:type="dxa"/>
            <w:vAlign w:val="center"/>
          </w:tcPr>
          <w:p w14:paraId="42B12EA2">
            <w:pPr>
              <w:widowControl/>
              <w:spacing w:line="360" w:lineRule="exact"/>
              <w:jc w:val="center"/>
              <w:rPr>
                <w:rFonts w:hint="eastAsia" w:ascii="宋体" w:hAnsi="宋体" w:eastAsia="宋体" w:cs="宋体"/>
                <w:bCs/>
                <w:color w:val="auto"/>
                <w:szCs w:val="21"/>
              </w:rPr>
            </w:pPr>
          </w:p>
        </w:tc>
      </w:tr>
      <w:tr w14:paraId="56F1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86BA0BD">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7</w:t>
            </w:r>
          </w:p>
        </w:tc>
        <w:tc>
          <w:tcPr>
            <w:tcW w:w="1141" w:type="dxa"/>
            <w:vAlign w:val="center"/>
          </w:tcPr>
          <w:p w14:paraId="30135915">
            <w:pPr>
              <w:widowControl/>
              <w:spacing w:line="360" w:lineRule="exact"/>
              <w:jc w:val="center"/>
              <w:rPr>
                <w:rFonts w:hint="eastAsia" w:ascii="宋体" w:hAnsi="宋体" w:eastAsia="宋体" w:cs="宋体"/>
                <w:bCs/>
                <w:color w:val="auto"/>
                <w:szCs w:val="21"/>
              </w:rPr>
            </w:pPr>
          </w:p>
        </w:tc>
        <w:tc>
          <w:tcPr>
            <w:tcW w:w="1075" w:type="dxa"/>
            <w:vAlign w:val="center"/>
          </w:tcPr>
          <w:p w14:paraId="4CCB810D">
            <w:pPr>
              <w:widowControl/>
              <w:spacing w:line="360" w:lineRule="exact"/>
              <w:jc w:val="center"/>
              <w:rPr>
                <w:rFonts w:hint="eastAsia" w:ascii="宋体" w:hAnsi="宋体" w:eastAsia="宋体" w:cs="宋体"/>
                <w:bCs/>
                <w:color w:val="auto"/>
                <w:szCs w:val="21"/>
              </w:rPr>
            </w:pPr>
          </w:p>
        </w:tc>
        <w:tc>
          <w:tcPr>
            <w:tcW w:w="1375" w:type="dxa"/>
            <w:vAlign w:val="center"/>
          </w:tcPr>
          <w:p w14:paraId="7125C629">
            <w:pPr>
              <w:widowControl/>
              <w:spacing w:line="360" w:lineRule="exact"/>
              <w:jc w:val="center"/>
              <w:rPr>
                <w:rFonts w:hint="eastAsia" w:ascii="宋体" w:hAnsi="宋体" w:eastAsia="宋体" w:cs="宋体"/>
                <w:bCs/>
                <w:color w:val="auto"/>
                <w:szCs w:val="21"/>
              </w:rPr>
            </w:pPr>
          </w:p>
        </w:tc>
        <w:tc>
          <w:tcPr>
            <w:tcW w:w="1063" w:type="dxa"/>
            <w:vAlign w:val="center"/>
          </w:tcPr>
          <w:p w14:paraId="01C6DE2F">
            <w:pPr>
              <w:widowControl/>
              <w:spacing w:line="360" w:lineRule="exact"/>
              <w:jc w:val="center"/>
              <w:rPr>
                <w:rFonts w:hint="eastAsia" w:ascii="宋体" w:hAnsi="宋体" w:eastAsia="宋体" w:cs="宋体"/>
                <w:bCs/>
                <w:color w:val="auto"/>
                <w:szCs w:val="21"/>
              </w:rPr>
            </w:pPr>
          </w:p>
        </w:tc>
        <w:tc>
          <w:tcPr>
            <w:tcW w:w="1150" w:type="dxa"/>
            <w:vAlign w:val="center"/>
          </w:tcPr>
          <w:p w14:paraId="2A37FCFE">
            <w:pPr>
              <w:widowControl/>
              <w:spacing w:line="360" w:lineRule="exact"/>
              <w:jc w:val="center"/>
              <w:rPr>
                <w:rFonts w:hint="eastAsia" w:ascii="宋体" w:hAnsi="宋体" w:eastAsia="宋体" w:cs="宋体"/>
                <w:bCs/>
                <w:color w:val="auto"/>
                <w:szCs w:val="21"/>
              </w:rPr>
            </w:pPr>
          </w:p>
        </w:tc>
        <w:tc>
          <w:tcPr>
            <w:tcW w:w="1200" w:type="dxa"/>
            <w:vAlign w:val="center"/>
          </w:tcPr>
          <w:p w14:paraId="4290BFD3">
            <w:pPr>
              <w:widowControl/>
              <w:spacing w:line="360" w:lineRule="exact"/>
              <w:jc w:val="center"/>
              <w:rPr>
                <w:rFonts w:hint="eastAsia" w:ascii="宋体" w:hAnsi="宋体" w:eastAsia="宋体" w:cs="宋体"/>
                <w:bCs/>
                <w:color w:val="auto"/>
                <w:szCs w:val="21"/>
              </w:rPr>
            </w:pPr>
          </w:p>
        </w:tc>
        <w:tc>
          <w:tcPr>
            <w:tcW w:w="1737" w:type="dxa"/>
            <w:vAlign w:val="center"/>
          </w:tcPr>
          <w:p w14:paraId="4DE8AC33">
            <w:pPr>
              <w:widowControl/>
              <w:spacing w:line="360" w:lineRule="exact"/>
              <w:jc w:val="center"/>
              <w:rPr>
                <w:rFonts w:hint="eastAsia" w:ascii="宋体" w:hAnsi="宋体" w:eastAsia="宋体" w:cs="宋体"/>
                <w:bCs/>
                <w:color w:val="auto"/>
                <w:szCs w:val="21"/>
              </w:rPr>
            </w:pPr>
          </w:p>
        </w:tc>
      </w:tr>
      <w:tr w14:paraId="74F9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94FA72F">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8</w:t>
            </w:r>
          </w:p>
        </w:tc>
        <w:tc>
          <w:tcPr>
            <w:tcW w:w="1141" w:type="dxa"/>
            <w:vAlign w:val="center"/>
          </w:tcPr>
          <w:p w14:paraId="5D1A3791">
            <w:pPr>
              <w:widowControl/>
              <w:spacing w:line="360" w:lineRule="exact"/>
              <w:jc w:val="center"/>
              <w:rPr>
                <w:rFonts w:hint="eastAsia" w:ascii="宋体" w:hAnsi="宋体" w:eastAsia="宋体" w:cs="宋体"/>
                <w:bCs/>
                <w:color w:val="auto"/>
                <w:szCs w:val="21"/>
              </w:rPr>
            </w:pPr>
          </w:p>
        </w:tc>
        <w:tc>
          <w:tcPr>
            <w:tcW w:w="1075" w:type="dxa"/>
            <w:vAlign w:val="center"/>
          </w:tcPr>
          <w:p w14:paraId="4501EF32">
            <w:pPr>
              <w:widowControl/>
              <w:spacing w:line="360" w:lineRule="exact"/>
              <w:jc w:val="center"/>
              <w:rPr>
                <w:rFonts w:hint="eastAsia" w:ascii="宋体" w:hAnsi="宋体" w:eastAsia="宋体" w:cs="宋体"/>
                <w:bCs/>
                <w:color w:val="auto"/>
                <w:szCs w:val="21"/>
              </w:rPr>
            </w:pPr>
          </w:p>
        </w:tc>
        <w:tc>
          <w:tcPr>
            <w:tcW w:w="1375" w:type="dxa"/>
            <w:vAlign w:val="center"/>
          </w:tcPr>
          <w:p w14:paraId="7D579A1E">
            <w:pPr>
              <w:widowControl/>
              <w:spacing w:line="360" w:lineRule="exact"/>
              <w:jc w:val="center"/>
              <w:rPr>
                <w:rFonts w:hint="eastAsia" w:ascii="宋体" w:hAnsi="宋体" w:eastAsia="宋体" w:cs="宋体"/>
                <w:bCs/>
                <w:color w:val="auto"/>
                <w:szCs w:val="21"/>
              </w:rPr>
            </w:pPr>
          </w:p>
        </w:tc>
        <w:tc>
          <w:tcPr>
            <w:tcW w:w="1063" w:type="dxa"/>
            <w:vAlign w:val="center"/>
          </w:tcPr>
          <w:p w14:paraId="1EFB8A5E">
            <w:pPr>
              <w:widowControl/>
              <w:spacing w:line="360" w:lineRule="exact"/>
              <w:jc w:val="center"/>
              <w:rPr>
                <w:rFonts w:hint="eastAsia" w:ascii="宋体" w:hAnsi="宋体" w:eastAsia="宋体" w:cs="宋体"/>
                <w:bCs/>
                <w:color w:val="auto"/>
                <w:szCs w:val="21"/>
              </w:rPr>
            </w:pPr>
          </w:p>
        </w:tc>
        <w:tc>
          <w:tcPr>
            <w:tcW w:w="1150" w:type="dxa"/>
            <w:vAlign w:val="center"/>
          </w:tcPr>
          <w:p w14:paraId="7CE7C39B">
            <w:pPr>
              <w:widowControl/>
              <w:spacing w:line="360" w:lineRule="exact"/>
              <w:jc w:val="center"/>
              <w:rPr>
                <w:rFonts w:hint="eastAsia" w:ascii="宋体" w:hAnsi="宋体" w:eastAsia="宋体" w:cs="宋体"/>
                <w:bCs/>
                <w:color w:val="auto"/>
                <w:szCs w:val="21"/>
              </w:rPr>
            </w:pPr>
          </w:p>
        </w:tc>
        <w:tc>
          <w:tcPr>
            <w:tcW w:w="1200" w:type="dxa"/>
            <w:vAlign w:val="center"/>
          </w:tcPr>
          <w:p w14:paraId="7B49E39A">
            <w:pPr>
              <w:widowControl/>
              <w:spacing w:line="360" w:lineRule="exact"/>
              <w:jc w:val="center"/>
              <w:rPr>
                <w:rFonts w:hint="eastAsia" w:ascii="宋体" w:hAnsi="宋体" w:eastAsia="宋体" w:cs="宋体"/>
                <w:bCs/>
                <w:color w:val="auto"/>
                <w:szCs w:val="21"/>
              </w:rPr>
            </w:pPr>
          </w:p>
        </w:tc>
        <w:tc>
          <w:tcPr>
            <w:tcW w:w="1737" w:type="dxa"/>
            <w:vAlign w:val="center"/>
          </w:tcPr>
          <w:p w14:paraId="1EFE4AA0">
            <w:pPr>
              <w:widowControl/>
              <w:spacing w:line="360" w:lineRule="exact"/>
              <w:jc w:val="center"/>
              <w:rPr>
                <w:rFonts w:hint="eastAsia" w:ascii="宋体" w:hAnsi="宋体" w:eastAsia="宋体" w:cs="宋体"/>
                <w:bCs/>
                <w:color w:val="auto"/>
                <w:szCs w:val="21"/>
              </w:rPr>
            </w:pPr>
          </w:p>
        </w:tc>
      </w:tr>
      <w:tr w14:paraId="72DE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5438F7D">
            <w:pPr>
              <w:widowControl/>
              <w:spacing w:line="360" w:lineRule="exact"/>
              <w:jc w:val="center"/>
              <w:rPr>
                <w:rFonts w:hint="eastAsia" w:ascii="宋体" w:hAnsi="宋体" w:eastAsia="宋体" w:cs="宋体"/>
                <w:bCs/>
                <w:color w:val="auto"/>
                <w:szCs w:val="21"/>
              </w:rPr>
            </w:pPr>
            <w:r>
              <w:rPr>
                <w:rFonts w:hint="eastAsia" w:ascii="宋体" w:hAnsi="宋体" w:eastAsia="宋体" w:cs="宋体"/>
                <w:bCs/>
                <w:color w:val="auto"/>
                <w:szCs w:val="21"/>
              </w:rPr>
              <w:t>9</w:t>
            </w:r>
          </w:p>
        </w:tc>
        <w:tc>
          <w:tcPr>
            <w:tcW w:w="1141" w:type="dxa"/>
            <w:vAlign w:val="center"/>
          </w:tcPr>
          <w:p w14:paraId="6C147969">
            <w:pPr>
              <w:widowControl/>
              <w:spacing w:line="360" w:lineRule="exact"/>
              <w:jc w:val="center"/>
              <w:rPr>
                <w:rFonts w:hint="eastAsia" w:ascii="宋体" w:hAnsi="宋体" w:eastAsia="宋体" w:cs="宋体"/>
                <w:bCs/>
                <w:color w:val="auto"/>
                <w:szCs w:val="21"/>
              </w:rPr>
            </w:pPr>
          </w:p>
        </w:tc>
        <w:tc>
          <w:tcPr>
            <w:tcW w:w="1075" w:type="dxa"/>
            <w:vAlign w:val="center"/>
          </w:tcPr>
          <w:p w14:paraId="0D7BE2E0">
            <w:pPr>
              <w:widowControl/>
              <w:spacing w:line="360" w:lineRule="exact"/>
              <w:jc w:val="center"/>
              <w:rPr>
                <w:rFonts w:hint="eastAsia" w:ascii="宋体" w:hAnsi="宋体" w:eastAsia="宋体" w:cs="宋体"/>
                <w:bCs/>
                <w:color w:val="auto"/>
                <w:szCs w:val="21"/>
              </w:rPr>
            </w:pPr>
          </w:p>
        </w:tc>
        <w:tc>
          <w:tcPr>
            <w:tcW w:w="1375" w:type="dxa"/>
            <w:vAlign w:val="center"/>
          </w:tcPr>
          <w:p w14:paraId="4EBB2C31">
            <w:pPr>
              <w:widowControl/>
              <w:spacing w:line="360" w:lineRule="exact"/>
              <w:jc w:val="center"/>
              <w:rPr>
                <w:rFonts w:hint="eastAsia" w:ascii="宋体" w:hAnsi="宋体" w:eastAsia="宋体" w:cs="宋体"/>
                <w:bCs/>
                <w:color w:val="auto"/>
                <w:szCs w:val="21"/>
              </w:rPr>
            </w:pPr>
          </w:p>
        </w:tc>
        <w:tc>
          <w:tcPr>
            <w:tcW w:w="1063" w:type="dxa"/>
            <w:vAlign w:val="center"/>
          </w:tcPr>
          <w:p w14:paraId="7CD16800">
            <w:pPr>
              <w:widowControl/>
              <w:spacing w:line="360" w:lineRule="exact"/>
              <w:jc w:val="center"/>
              <w:rPr>
                <w:rFonts w:hint="eastAsia" w:ascii="宋体" w:hAnsi="宋体" w:eastAsia="宋体" w:cs="宋体"/>
                <w:bCs/>
                <w:color w:val="auto"/>
                <w:szCs w:val="21"/>
              </w:rPr>
            </w:pPr>
          </w:p>
        </w:tc>
        <w:tc>
          <w:tcPr>
            <w:tcW w:w="1150" w:type="dxa"/>
            <w:vAlign w:val="center"/>
          </w:tcPr>
          <w:p w14:paraId="36E51F80">
            <w:pPr>
              <w:widowControl/>
              <w:spacing w:line="360" w:lineRule="exact"/>
              <w:jc w:val="center"/>
              <w:rPr>
                <w:rFonts w:hint="eastAsia" w:ascii="宋体" w:hAnsi="宋体" w:eastAsia="宋体" w:cs="宋体"/>
                <w:bCs/>
                <w:color w:val="auto"/>
                <w:szCs w:val="21"/>
              </w:rPr>
            </w:pPr>
          </w:p>
        </w:tc>
        <w:tc>
          <w:tcPr>
            <w:tcW w:w="1200" w:type="dxa"/>
            <w:vAlign w:val="center"/>
          </w:tcPr>
          <w:p w14:paraId="2EDAE206">
            <w:pPr>
              <w:widowControl/>
              <w:spacing w:line="360" w:lineRule="exact"/>
              <w:jc w:val="center"/>
              <w:rPr>
                <w:rFonts w:hint="eastAsia" w:ascii="宋体" w:hAnsi="宋体" w:eastAsia="宋体" w:cs="宋体"/>
                <w:bCs/>
                <w:color w:val="auto"/>
                <w:szCs w:val="21"/>
              </w:rPr>
            </w:pPr>
          </w:p>
        </w:tc>
        <w:tc>
          <w:tcPr>
            <w:tcW w:w="1737" w:type="dxa"/>
            <w:vAlign w:val="center"/>
          </w:tcPr>
          <w:p w14:paraId="74E0BB50">
            <w:pPr>
              <w:widowControl/>
              <w:spacing w:line="360" w:lineRule="exact"/>
              <w:jc w:val="center"/>
              <w:rPr>
                <w:rFonts w:hint="eastAsia" w:ascii="宋体" w:hAnsi="宋体" w:eastAsia="宋体" w:cs="宋体"/>
                <w:bCs/>
                <w:color w:val="auto"/>
                <w:szCs w:val="21"/>
              </w:rPr>
            </w:pPr>
          </w:p>
        </w:tc>
      </w:tr>
    </w:tbl>
    <w:p w14:paraId="13368DF1">
      <w:pPr>
        <w:widowControl/>
        <w:spacing w:line="360" w:lineRule="exac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以上企业，不属于大企业的分支机构，不存在控股股东为大企业的情形，也不存在与大企业的负责人为同一人的情形。</w:t>
      </w:r>
    </w:p>
    <w:p w14:paraId="11DCBC18">
      <w:pPr>
        <w:widowControl/>
        <w:spacing w:line="360" w:lineRule="exact"/>
        <w:ind w:firstLine="442" w:firstLineChars="200"/>
        <w:jc w:val="left"/>
        <w:rPr>
          <w:rFonts w:hint="eastAsia" w:ascii="宋体" w:hAnsi="宋体" w:eastAsia="宋体" w:cs="宋体"/>
          <w:b/>
          <w:color w:val="auto"/>
          <w:sz w:val="22"/>
          <w:u w:val="single"/>
        </w:rPr>
      </w:pPr>
      <w:r>
        <w:rPr>
          <w:rFonts w:hint="eastAsia" w:ascii="宋体" w:hAnsi="宋体" w:eastAsia="宋体" w:cs="宋体"/>
          <w:b/>
          <w:color w:val="auto"/>
          <w:sz w:val="22"/>
          <w:u w:val="single"/>
        </w:rPr>
        <w:t xml:space="preserve">本企业对上述声明内容的真实性负责。如有虚假，将依法承担相应责任。 </w:t>
      </w:r>
    </w:p>
    <w:p w14:paraId="16A3CCA4">
      <w:pPr>
        <w:widowControl/>
        <w:spacing w:line="360" w:lineRule="exact"/>
        <w:ind w:firstLine="440" w:firstLineChars="200"/>
        <w:jc w:val="left"/>
        <w:rPr>
          <w:rFonts w:hint="eastAsia" w:ascii="宋体" w:hAnsi="宋体" w:eastAsia="宋体" w:cs="宋体"/>
          <w:bCs/>
          <w:color w:val="auto"/>
          <w:sz w:val="22"/>
        </w:rPr>
      </w:pPr>
    </w:p>
    <w:p w14:paraId="2632ABDF">
      <w:pPr>
        <w:widowControl/>
        <w:spacing w:line="360" w:lineRule="exac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企业名称（</w:t>
      </w:r>
      <w:r>
        <w:rPr>
          <w:rFonts w:hint="eastAsia" w:ascii="宋体" w:hAnsi="宋体" w:eastAsia="宋体" w:cs="宋体"/>
          <w:color w:val="auto"/>
          <w:spacing w:val="6"/>
          <w:sz w:val="22"/>
          <w:szCs w:val="22"/>
        </w:rPr>
        <w:t>盖单位公章或 CA 章</w:t>
      </w:r>
      <w:r>
        <w:rPr>
          <w:rFonts w:hint="eastAsia" w:ascii="宋体" w:hAnsi="宋体" w:eastAsia="宋体" w:cs="宋体"/>
          <w:bCs/>
          <w:color w:val="auto"/>
          <w:sz w:val="22"/>
        </w:rPr>
        <w:t xml:space="preserve">）： </w:t>
      </w:r>
    </w:p>
    <w:p w14:paraId="58C22E18">
      <w:pPr>
        <w:widowControl/>
        <w:spacing w:line="360" w:lineRule="exact"/>
        <w:ind w:firstLine="440" w:firstLineChars="200"/>
        <w:jc w:val="left"/>
        <w:rPr>
          <w:rFonts w:hint="eastAsia" w:ascii="宋体" w:hAnsi="宋体" w:eastAsia="宋体" w:cs="宋体"/>
          <w:bCs/>
          <w:color w:val="auto"/>
          <w:sz w:val="22"/>
        </w:rPr>
      </w:pPr>
      <w:r>
        <w:rPr>
          <w:rFonts w:hint="eastAsia" w:ascii="宋体" w:hAnsi="宋体" w:eastAsia="宋体" w:cs="宋体"/>
          <w:bCs/>
          <w:color w:val="auto"/>
          <w:sz w:val="22"/>
        </w:rPr>
        <w:t>日 期</w:t>
      </w:r>
    </w:p>
    <w:p w14:paraId="761A4C41">
      <w:pPr>
        <w:widowControl/>
        <w:spacing w:line="360" w:lineRule="exact"/>
        <w:jc w:val="left"/>
        <w:rPr>
          <w:rFonts w:hint="eastAsia" w:ascii="宋体" w:hAnsi="宋体" w:eastAsia="宋体" w:cs="宋体"/>
          <w:color w:val="auto"/>
          <w:kern w:val="0"/>
          <w:sz w:val="18"/>
          <w:szCs w:val="18"/>
        </w:rPr>
      </w:pPr>
    </w:p>
    <w:p w14:paraId="38DFF027">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说明： </w:t>
      </w:r>
    </w:p>
    <w:p w14:paraId="0D11DEF6">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1）所有标的名称均需提供制造商所属行业、从业人员、营业收入、资产总额、所属企业类型等情况； </w:t>
      </w:r>
    </w:p>
    <w:p w14:paraId="26529870">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2）联合体主办方和各成员单位分别提供此函。 </w:t>
      </w:r>
    </w:p>
    <w:p w14:paraId="7C1BF8A7">
      <w:pPr>
        <w:widowControl/>
        <w:spacing w:line="360" w:lineRule="exact"/>
        <w:jc w:val="left"/>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 xml:space="preserve">3）所有货物的制造商均需在此函中列明。 </w:t>
      </w:r>
    </w:p>
    <w:p w14:paraId="661D71BD">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4）从业人员、营业收入、资产总额填报上一年度数据，无上一年度数据的新成立企业可不填报。 </w:t>
      </w:r>
    </w:p>
    <w:p w14:paraId="6610A009">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5）所属行业请根据《关于印发中小企业划型标准规定的通知》工信部联企业〔2011〕300 号文件标准填写。 </w:t>
      </w:r>
    </w:p>
    <w:p w14:paraId="14FBE117">
      <w:pPr>
        <w:widowControl/>
        <w:spacing w:line="360" w:lineRule="exact"/>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14:paraId="68A5EE37">
      <w:pPr>
        <w:widowControl/>
        <w:jc w:val="left"/>
        <w:rPr>
          <w:rFonts w:hint="eastAsia" w:ascii="宋体" w:hAnsi="宋体" w:eastAsia="宋体" w:cs="宋体"/>
          <w:color w:val="auto"/>
          <w:spacing w:val="-2"/>
          <w:sz w:val="31"/>
          <w:szCs w:val="31"/>
        </w:rPr>
      </w:pPr>
      <w:r>
        <w:rPr>
          <w:rFonts w:hint="eastAsia" w:ascii="宋体" w:hAnsi="宋体" w:eastAsia="宋体" w:cs="宋体"/>
          <w:color w:val="auto"/>
          <w:spacing w:val="-2"/>
          <w:sz w:val="31"/>
          <w:szCs w:val="31"/>
        </w:rPr>
        <w:br w:type="page"/>
      </w:r>
    </w:p>
    <w:p w14:paraId="75C922E1">
      <w:pPr>
        <w:spacing w:before="253" w:line="194" w:lineRule="auto"/>
        <w:rPr>
          <w:rFonts w:hint="eastAsia" w:ascii="宋体" w:hAnsi="宋体" w:eastAsia="宋体" w:cs="宋体"/>
          <w:color w:val="auto"/>
        </w:rPr>
      </w:pPr>
      <w:r>
        <w:rPr>
          <w:rFonts w:hint="eastAsia" w:ascii="宋体" w:hAnsi="宋体" w:eastAsia="宋体" w:cs="宋体"/>
          <w:color w:val="auto"/>
          <w:spacing w:val="-2"/>
          <w:sz w:val="31"/>
          <w:szCs w:val="31"/>
        </w:rPr>
        <w:t>附表</w:t>
      </w:r>
      <w:r>
        <w:rPr>
          <w:rFonts w:hint="eastAsia" w:ascii="宋体" w:hAnsi="宋体" w:eastAsia="宋体" w:cs="宋体"/>
          <w:color w:val="auto"/>
          <w:spacing w:val="-2"/>
          <w:sz w:val="36"/>
          <w:szCs w:val="36"/>
        </w:rPr>
        <w:t>大中小微型企业划分标准</w:t>
      </w:r>
    </w:p>
    <w:tbl>
      <w:tblPr>
        <w:tblStyle w:val="1504"/>
        <w:tblW w:w="9461"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32"/>
        <w:gridCol w:w="1460"/>
        <w:gridCol w:w="706"/>
        <w:gridCol w:w="1126"/>
        <w:gridCol w:w="1712"/>
        <w:gridCol w:w="1426"/>
        <w:gridCol w:w="999"/>
      </w:tblGrid>
      <w:tr w14:paraId="6B805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FAAB064">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8"/>
                <w:szCs w:val="18"/>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643E263F">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8"/>
                <w:szCs w:val="18"/>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3ED83A81">
            <w:pPr>
              <w:pStyle w:val="660"/>
              <w:widowControl/>
              <w:autoSpaceDE/>
              <w:autoSpaceDN/>
              <w:spacing w:before="0" w:after="0" w:line="300" w:lineRule="exact"/>
              <w:ind w:left="172"/>
              <w:jc w:val="center"/>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计量</w:t>
            </w:r>
          </w:p>
          <w:p w14:paraId="16488EFA">
            <w:pPr>
              <w:pStyle w:val="660"/>
              <w:widowControl/>
              <w:autoSpaceDE/>
              <w:autoSpaceDN/>
              <w:spacing w:before="0" w:after="0" w:line="300" w:lineRule="exact"/>
              <w:ind w:left="173"/>
              <w:jc w:val="center"/>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单位</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7B7C8B39">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2"/>
                <w:szCs w:val="18"/>
                <w:lang w:eastAsia="en-US"/>
              </w:rPr>
              <w:t>大型</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BFC793E">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中型</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AC29D49">
            <w:pPr>
              <w:pStyle w:val="660"/>
              <w:widowControl/>
              <w:autoSpaceDE/>
              <w:autoSpaceDN/>
              <w:spacing w:before="0" w:after="0" w:line="300" w:lineRule="exact"/>
              <w:jc w:val="center"/>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611F5D6A">
            <w:pPr>
              <w:pStyle w:val="660"/>
              <w:widowControl/>
              <w:autoSpaceDE/>
              <w:autoSpaceDN/>
              <w:spacing w:before="0" w:after="0" w:line="300" w:lineRule="exact"/>
              <w:ind w:left="308"/>
              <w:jc w:val="both"/>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微型</w:t>
            </w:r>
          </w:p>
        </w:tc>
      </w:tr>
      <w:tr w14:paraId="57EE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57B8BDC">
            <w:pPr>
              <w:pStyle w:val="660"/>
              <w:widowControl/>
              <w:autoSpaceDE/>
              <w:autoSpaceDN/>
              <w:spacing w:before="0" w:after="0" w:line="300" w:lineRule="exact"/>
              <w:ind w:left="142"/>
              <w:jc w:val="center"/>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14:paraId="35752863">
            <w:pPr>
              <w:pStyle w:val="660"/>
              <w:widowControl/>
              <w:autoSpaceDE/>
              <w:autoSpaceDN/>
              <w:spacing w:before="0" w:after="0" w:line="300" w:lineRule="exact"/>
              <w:ind w:left="193"/>
              <w:rPr>
                <w:rFonts w:hint="eastAsia" w:ascii="宋体" w:hAnsi="宋体" w:eastAsia="宋体" w:cs="宋体"/>
                <w:color w:val="auto"/>
                <w:szCs w:val="18"/>
                <w:lang w:eastAsia="en-US"/>
              </w:rPr>
            </w:pPr>
            <w:r>
              <w:rPr>
                <w:rFonts w:hint="eastAsia" w:ascii="宋体" w:hAnsi="宋体" w:eastAsia="宋体" w:cs="宋体"/>
                <w:color w:val="auto"/>
                <w:spacing w:val="-2"/>
                <w:szCs w:val="18"/>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681017C2">
            <w:pPr>
              <w:pStyle w:val="660"/>
              <w:widowControl/>
              <w:autoSpaceDE/>
              <w:autoSpaceDN/>
              <w:spacing w:before="0" w:after="0" w:line="300" w:lineRule="exact"/>
              <w:ind w:left="191"/>
              <w:rPr>
                <w:rFonts w:hint="eastAsia" w:ascii="宋体" w:hAnsi="宋体" w:eastAsia="宋体" w:cs="宋体"/>
                <w:color w:val="auto"/>
                <w:szCs w:val="18"/>
                <w:lang w:eastAsia="en-US"/>
              </w:rPr>
            </w:pPr>
            <w:r>
              <w:rPr>
                <w:rFonts w:hint="eastAsia" w:ascii="宋体" w:hAnsi="宋体" w:eastAsia="宋体" w:cs="宋体"/>
                <w:color w:val="auto"/>
                <w:spacing w:val="-3"/>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228034E7">
            <w:pPr>
              <w:pStyle w:val="660"/>
              <w:widowControl/>
              <w:autoSpaceDE/>
              <w:autoSpaceDN/>
              <w:spacing w:before="0" w:after="0" w:line="300" w:lineRule="exact"/>
              <w:ind w:left="214"/>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3A05C3AC">
            <w:pPr>
              <w:pStyle w:val="660"/>
              <w:widowControl/>
              <w:autoSpaceDE/>
              <w:autoSpaceDN/>
              <w:spacing w:before="0" w:after="0" w:line="300" w:lineRule="exact"/>
              <w:ind w:left="326"/>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5A019E1C">
            <w:pPr>
              <w:pStyle w:val="660"/>
              <w:widowControl/>
              <w:autoSpaceDE/>
              <w:autoSpaceDN/>
              <w:spacing w:before="0" w:after="0" w:line="300" w:lineRule="exact"/>
              <w:ind w:left="311"/>
              <w:rPr>
                <w:rFonts w:hint="eastAsia" w:ascii="宋体" w:hAnsi="宋体" w:eastAsia="宋体" w:cs="宋体"/>
                <w:color w:val="auto"/>
                <w:szCs w:val="18"/>
                <w:lang w:eastAsia="en-US"/>
              </w:rPr>
            </w:pPr>
            <w:r>
              <w:rPr>
                <w:rFonts w:hint="eastAsia" w:ascii="宋体" w:hAnsi="宋体" w:eastAsia="宋体" w:cs="宋体"/>
                <w:color w:val="auto"/>
                <w:spacing w:val="-2"/>
                <w:szCs w:val="18"/>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14:paraId="08E93FC5">
            <w:pPr>
              <w:pStyle w:val="660"/>
              <w:widowControl/>
              <w:autoSpaceDE/>
              <w:autoSpaceDN/>
              <w:spacing w:before="0" w:after="0" w:line="300" w:lineRule="exact"/>
              <w:ind w:left="275"/>
              <w:rPr>
                <w:rFonts w:hint="eastAsia" w:ascii="宋体" w:hAnsi="宋体" w:eastAsia="宋体" w:cs="宋体"/>
                <w:color w:val="auto"/>
                <w:szCs w:val="18"/>
                <w:lang w:eastAsia="en-US"/>
              </w:rPr>
            </w:pPr>
            <w:r>
              <w:rPr>
                <w:rFonts w:hint="eastAsia" w:ascii="宋体" w:hAnsi="宋体" w:eastAsia="宋体" w:cs="宋体"/>
                <w:color w:val="auto"/>
                <w:spacing w:val="-1"/>
                <w:szCs w:val="18"/>
                <w:lang w:eastAsia="en-US"/>
              </w:rPr>
              <w:t>Y＜50</w:t>
            </w:r>
          </w:p>
        </w:tc>
      </w:tr>
      <w:tr w14:paraId="4D53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2D2644B0">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14:paraId="2E5B2ADA">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7C2C3EDF">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39600A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0B28CA3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9597CD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6A7CF54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1331799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11BEC96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2000≤Y＜40000</w:t>
            </w:r>
          </w:p>
        </w:tc>
        <w:tc>
          <w:tcPr>
            <w:tcW w:w="1426" w:type="dxa"/>
            <w:tcBorders>
              <w:top w:val="single" w:color="000000" w:sz="4" w:space="0"/>
              <w:left w:val="single" w:color="000000" w:sz="4" w:space="0"/>
              <w:bottom w:val="single" w:color="000000" w:sz="4" w:space="0"/>
              <w:right w:val="single" w:color="000000" w:sz="4" w:space="0"/>
            </w:tcBorders>
            <w:noWrap/>
          </w:tcPr>
          <w:p w14:paraId="1F309D1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20≤X＜300</w:t>
            </w:r>
          </w:p>
          <w:p w14:paraId="11766F1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14:paraId="6E3BC05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5E3BBE7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w:t>
            </w:r>
          </w:p>
        </w:tc>
      </w:tr>
      <w:tr w14:paraId="6E5D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4C09CF8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14:paraId="5876EC0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p w14:paraId="6C5E2579">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6A6E1A4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p w14:paraId="34392A0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60905A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Y≥80000</w:t>
            </w:r>
          </w:p>
          <w:p w14:paraId="28BEEF2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Z≥80000</w:t>
            </w:r>
          </w:p>
        </w:tc>
        <w:tc>
          <w:tcPr>
            <w:tcW w:w="1712" w:type="dxa"/>
            <w:tcBorders>
              <w:top w:val="single" w:color="000000" w:sz="4" w:space="0"/>
              <w:left w:val="single" w:color="000000" w:sz="4" w:space="0"/>
              <w:bottom w:val="single" w:color="000000" w:sz="4" w:space="0"/>
              <w:right w:val="single" w:color="000000" w:sz="4" w:space="0"/>
            </w:tcBorders>
            <w:noWrap/>
          </w:tcPr>
          <w:p w14:paraId="696BE76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6000≤Y＜80000</w:t>
            </w:r>
          </w:p>
          <w:p w14:paraId="2EF8CD5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5000≤Z＜80000</w:t>
            </w:r>
          </w:p>
        </w:tc>
        <w:tc>
          <w:tcPr>
            <w:tcW w:w="1426" w:type="dxa"/>
            <w:tcBorders>
              <w:top w:val="single" w:color="000000" w:sz="4" w:space="0"/>
              <w:left w:val="single" w:color="000000" w:sz="4" w:space="0"/>
              <w:bottom w:val="single" w:color="000000" w:sz="4" w:space="0"/>
              <w:right w:val="single" w:color="000000" w:sz="4" w:space="0"/>
            </w:tcBorders>
            <w:noWrap/>
          </w:tcPr>
          <w:p w14:paraId="3F4FD13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300≤Y＜6000</w:t>
            </w:r>
          </w:p>
          <w:p w14:paraId="7BB2F60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14:paraId="131418C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w:t>
            </w:r>
          </w:p>
          <w:p w14:paraId="5040E96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Z＜300</w:t>
            </w:r>
          </w:p>
        </w:tc>
      </w:tr>
      <w:tr w14:paraId="2275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1560059">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14:paraId="3E702B8F">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1CF4D567">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F4AC6A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3689D2E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C22625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X≥200</w:t>
            </w:r>
          </w:p>
          <w:p w14:paraId="046AB5E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Y≥40000</w:t>
            </w:r>
          </w:p>
        </w:tc>
        <w:tc>
          <w:tcPr>
            <w:tcW w:w="1712" w:type="dxa"/>
            <w:tcBorders>
              <w:top w:val="single" w:color="000000" w:sz="4" w:space="0"/>
              <w:left w:val="single" w:color="000000" w:sz="4" w:space="0"/>
              <w:bottom w:val="single" w:color="000000" w:sz="4" w:space="0"/>
              <w:right w:val="single" w:color="000000" w:sz="4" w:space="0"/>
            </w:tcBorders>
            <w:noWrap/>
          </w:tcPr>
          <w:p w14:paraId="4BF6F4E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20≤X＜200</w:t>
            </w:r>
          </w:p>
          <w:p w14:paraId="176CCBC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5000≤Y＜40000</w:t>
            </w:r>
          </w:p>
        </w:tc>
        <w:tc>
          <w:tcPr>
            <w:tcW w:w="1426" w:type="dxa"/>
            <w:tcBorders>
              <w:top w:val="single" w:color="000000" w:sz="4" w:space="0"/>
              <w:left w:val="single" w:color="000000" w:sz="4" w:space="0"/>
              <w:bottom w:val="single" w:color="000000" w:sz="4" w:space="0"/>
              <w:right w:val="single" w:color="000000" w:sz="4" w:space="0"/>
            </w:tcBorders>
            <w:noWrap/>
          </w:tcPr>
          <w:p w14:paraId="4E88040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5≤X＜20</w:t>
            </w:r>
          </w:p>
          <w:p w14:paraId="13FC937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14:paraId="7F19AA7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X＜5</w:t>
            </w:r>
          </w:p>
          <w:p w14:paraId="06ADBB8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w:t>
            </w:r>
          </w:p>
        </w:tc>
      </w:tr>
      <w:tr w14:paraId="1DD5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07660E0">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14:paraId="31AF0134">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04726A00">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D97112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5095FC6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D65720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p w14:paraId="4220D28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Y≥20000</w:t>
            </w:r>
          </w:p>
        </w:tc>
        <w:tc>
          <w:tcPr>
            <w:tcW w:w="1712" w:type="dxa"/>
            <w:tcBorders>
              <w:top w:val="single" w:color="000000" w:sz="4" w:space="0"/>
              <w:left w:val="single" w:color="000000" w:sz="4" w:space="0"/>
              <w:bottom w:val="single" w:color="000000" w:sz="4" w:space="0"/>
              <w:right w:val="single" w:color="000000" w:sz="4" w:space="0"/>
            </w:tcBorders>
            <w:noWrap/>
          </w:tcPr>
          <w:p w14:paraId="74744EE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50≤X＜300</w:t>
            </w:r>
          </w:p>
          <w:p w14:paraId="326B48B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500≤Y＜20000</w:t>
            </w:r>
          </w:p>
        </w:tc>
        <w:tc>
          <w:tcPr>
            <w:tcW w:w="1426" w:type="dxa"/>
            <w:tcBorders>
              <w:top w:val="single" w:color="000000" w:sz="4" w:space="0"/>
              <w:left w:val="single" w:color="000000" w:sz="4" w:space="0"/>
              <w:bottom w:val="single" w:color="000000" w:sz="4" w:space="0"/>
              <w:right w:val="single" w:color="000000" w:sz="4" w:space="0"/>
            </w:tcBorders>
            <w:noWrap/>
          </w:tcPr>
          <w:p w14:paraId="196841F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10≤X＜50</w:t>
            </w:r>
          </w:p>
          <w:p w14:paraId="373E942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14:paraId="3F4BDF5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5BE8E4E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5297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B5CFED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14:paraId="7A02449E">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3C29D844">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2C0967D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5AB4DEB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811988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3B5E72B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1AFED18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09BD359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3000≤Y＜30000</w:t>
            </w:r>
          </w:p>
        </w:tc>
        <w:tc>
          <w:tcPr>
            <w:tcW w:w="1426" w:type="dxa"/>
            <w:tcBorders>
              <w:top w:val="single" w:color="000000" w:sz="4" w:space="0"/>
              <w:left w:val="single" w:color="000000" w:sz="4" w:space="0"/>
              <w:bottom w:val="single" w:color="000000" w:sz="4" w:space="0"/>
              <w:right w:val="single" w:color="000000" w:sz="4" w:space="0"/>
            </w:tcBorders>
            <w:noWrap/>
          </w:tcPr>
          <w:p w14:paraId="11D8E8F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20≤X＜300</w:t>
            </w:r>
          </w:p>
          <w:p w14:paraId="5A50274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14:paraId="4B58F83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74C6B45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Y＜200</w:t>
            </w:r>
          </w:p>
        </w:tc>
      </w:tr>
      <w:tr w14:paraId="4255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F8C61B2">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14:paraId="0959617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7FDDAA61">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4F11D6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2B2B9F6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67E0D9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X≥200</w:t>
            </w:r>
          </w:p>
          <w:p w14:paraId="36F0EA5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7C47546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100≤X＜200</w:t>
            </w:r>
          </w:p>
          <w:p w14:paraId="41815FF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1000≤Y＜30000</w:t>
            </w:r>
          </w:p>
        </w:tc>
        <w:tc>
          <w:tcPr>
            <w:tcW w:w="1426" w:type="dxa"/>
            <w:tcBorders>
              <w:top w:val="single" w:color="000000" w:sz="4" w:space="0"/>
              <w:left w:val="single" w:color="000000" w:sz="4" w:space="0"/>
              <w:bottom w:val="single" w:color="000000" w:sz="4" w:space="0"/>
              <w:right w:val="single" w:color="000000" w:sz="4" w:space="0"/>
            </w:tcBorders>
            <w:noWrap/>
          </w:tcPr>
          <w:p w14:paraId="2EF5778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20≤X＜100</w:t>
            </w:r>
          </w:p>
          <w:p w14:paraId="75F4845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10B2803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561B9CC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1508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192EE96">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14:paraId="153B75B3">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6B891790">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74A4403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3E6EE4E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12219D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20F1218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Y≥30000</w:t>
            </w:r>
          </w:p>
        </w:tc>
        <w:tc>
          <w:tcPr>
            <w:tcW w:w="1712" w:type="dxa"/>
            <w:tcBorders>
              <w:top w:val="single" w:color="000000" w:sz="4" w:space="0"/>
              <w:left w:val="single" w:color="000000" w:sz="4" w:space="0"/>
              <w:bottom w:val="single" w:color="000000" w:sz="4" w:space="0"/>
              <w:right w:val="single" w:color="000000" w:sz="4" w:space="0"/>
            </w:tcBorders>
            <w:noWrap/>
          </w:tcPr>
          <w:p w14:paraId="62FF754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4F63849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2000≤Y＜30000</w:t>
            </w:r>
          </w:p>
        </w:tc>
        <w:tc>
          <w:tcPr>
            <w:tcW w:w="1426" w:type="dxa"/>
            <w:tcBorders>
              <w:top w:val="single" w:color="000000" w:sz="4" w:space="0"/>
              <w:left w:val="single" w:color="000000" w:sz="4" w:space="0"/>
              <w:bottom w:val="single" w:color="000000" w:sz="4" w:space="0"/>
              <w:right w:val="single" w:color="000000" w:sz="4" w:space="0"/>
            </w:tcBorders>
            <w:noWrap/>
          </w:tcPr>
          <w:p w14:paraId="48C3150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20≤X＜300</w:t>
            </w:r>
          </w:p>
          <w:p w14:paraId="36B8C2B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0DB136A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w:t>
            </w:r>
          </w:p>
          <w:p w14:paraId="169ECA1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4402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C638675">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14:paraId="6516ECD9">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3B646E7E">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1CE5B1B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7E2B403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251762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p w14:paraId="36FE0C8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0527428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3ADA501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770A095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p w14:paraId="1D88B1C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77DB7FD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79A124E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5710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6E6AEBBA">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14:paraId="3571C4D6">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16DBE47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037A348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4125B28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3283306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p w14:paraId="41B9BEA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71F66EA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22F9625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2000≤Y＜10000</w:t>
            </w:r>
          </w:p>
        </w:tc>
        <w:tc>
          <w:tcPr>
            <w:tcW w:w="1426" w:type="dxa"/>
            <w:tcBorders>
              <w:top w:val="single" w:color="000000" w:sz="4" w:space="0"/>
              <w:left w:val="single" w:color="000000" w:sz="4" w:space="0"/>
              <w:bottom w:val="single" w:color="000000" w:sz="4" w:space="0"/>
              <w:right w:val="single" w:color="000000" w:sz="4" w:space="0"/>
            </w:tcBorders>
            <w:noWrap/>
          </w:tcPr>
          <w:p w14:paraId="211E6AF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p w14:paraId="0449ECD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14:paraId="7FFFD95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77ED2B8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0AA0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7A7A2B38">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14:paraId="5E3AB002">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1D06DB57">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59F6897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143F5AE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02619075">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X≥2000</w:t>
            </w:r>
          </w:p>
          <w:p w14:paraId="2470854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Y≥100000</w:t>
            </w:r>
          </w:p>
        </w:tc>
        <w:tc>
          <w:tcPr>
            <w:tcW w:w="1712" w:type="dxa"/>
            <w:tcBorders>
              <w:top w:val="single" w:color="000000" w:sz="4" w:space="0"/>
              <w:left w:val="single" w:color="000000" w:sz="4" w:space="0"/>
              <w:bottom w:val="single" w:color="000000" w:sz="4" w:space="0"/>
              <w:right w:val="single" w:color="000000" w:sz="4" w:space="0"/>
            </w:tcBorders>
            <w:noWrap/>
          </w:tcPr>
          <w:p w14:paraId="3B89529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100≤X＜2000</w:t>
            </w:r>
          </w:p>
          <w:p w14:paraId="4878D82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1000≤Y＜100000</w:t>
            </w:r>
          </w:p>
        </w:tc>
        <w:tc>
          <w:tcPr>
            <w:tcW w:w="1426" w:type="dxa"/>
            <w:tcBorders>
              <w:top w:val="single" w:color="000000" w:sz="4" w:space="0"/>
              <w:left w:val="single" w:color="000000" w:sz="4" w:space="0"/>
              <w:bottom w:val="single" w:color="000000" w:sz="4" w:space="0"/>
              <w:right w:val="single" w:color="000000" w:sz="4" w:space="0"/>
            </w:tcBorders>
            <w:noWrap/>
          </w:tcPr>
          <w:p w14:paraId="48CD48C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p w14:paraId="5D6D8E1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14:paraId="152ED282">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707FAE7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tc>
      </w:tr>
      <w:tr w14:paraId="21C9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1EEEF34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14:paraId="680926A3">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14:paraId="51D78DD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610F443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04DA3C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 xml:space="preserve">X≥300  </w:t>
            </w:r>
          </w:p>
          <w:p w14:paraId="713CC72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Y≥10000</w:t>
            </w:r>
          </w:p>
        </w:tc>
        <w:tc>
          <w:tcPr>
            <w:tcW w:w="1712" w:type="dxa"/>
            <w:tcBorders>
              <w:top w:val="single" w:color="000000" w:sz="4" w:space="0"/>
              <w:left w:val="single" w:color="000000" w:sz="4" w:space="0"/>
              <w:bottom w:val="single" w:color="000000" w:sz="4" w:space="0"/>
              <w:right w:val="single" w:color="000000" w:sz="4" w:space="0"/>
            </w:tcBorders>
            <w:noWrap/>
          </w:tcPr>
          <w:p w14:paraId="4AD8196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1373D36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1000≤Y＜10000</w:t>
            </w:r>
          </w:p>
        </w:tc>
        <w:tc>
          <w:tcPr>
            <w:tcW w:w="1426" w:type="dxa"/>
            <w:tcBorders>
              <w:top w:val="single" w:color="000000" w:sz="4" w:space="0"/>
              <w:left w:val="single" w:color="000000" w:sz="4" w:space="0"/>
              <w:bottom w:val="single" w:color="000000" w:sz="4" w:space="0"/>
              <w:right w:val="single" w:color="000000" w:sz="4" w:space="0"/>
            </w:tcBorders>
            <w:noWrap/>
          </w:tcPr>
          <w:p w14:paraId="1AB7655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  50≤Y＜1000</w:t>
            </w:r>
          </w:p>
        </w:tc>
        <w:tc>
          <w:tcPr>
            <w:tcW w:w="999" w:type="dxa"/>
            <w:tcBorders>
              <w:top w:val="single" w:color="000000" w:sz="4" w:space="0"/>
              <w:left w:val="single" w:color="000000" w:sz="4" w:space="0"/>
              <w:bottom w:val="single" w:color="000000" w:sz="4" w:space="0"/>
              <w:right w:val="single" w:color="000000" w:sz="4" w:space="0"/>
            </w:tcBorders>
            <w:noWrap/>
          </w:tcPr>
          <w:p w14:paraId="23A0109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2377950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Y＜50</w:t>
            </w:r>
          </w:p>
        </w:tc>
      </w:tr>
      <w:tr w14:paraId="1A5FC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93CC7C3">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14:paraId="006975C2">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p w14:paraId="3C3E97B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1A6B6C8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p w14:paraId="72C326F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19D4FB9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Y≥200000</w:t>
            </w:r>
          </w:p>
          <w:p w14:paraId="0EB4FE2D">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Z≥10000</w:t>
            </w:r>
          </w:p>
        </w:tc>
        <w:tc>
          <w:tcPr>
            <w:tcW w:w="1712" w:type="dxa"/>
            <w:tcBorders>
              <w:top w:val="single" w:color="000000" w:sz="4" w:space="0"/>
              <w:left w:val="single" w:color="000000" w:sz="4" w:space="0"/>
              <w:bottom w:val="single" w:color="000000" w:sz="4" w:space="0"/>
              <w:right w:val="single" w:color="000000" w:sz="4" w:space="0"/>
            </w:tcBorders>
            <w:noWrap/>
          </w:tcPr>
          <w:p w14:paraId="3A1C390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1000≤Y＜200000</w:t>
            </w:r>
          </w:p>
          <w:p w14:paraId="44B103C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5000≤Z＜10000</w:t>
            </w:r>
          </w:p>
        </w:tc>
        <w:tc>
          <w:tcPr>
            <w:tcW w:w="1426" w:type="dxa"/>
            <w:tcBorders>
              <w:top w:val="single" w:color="000000" w:sz="4" w:space="0"/>
              <w:left w:val="single" w:color="000000" w:sz="4" w:space="0"/>
              <w:bottom w:val="single" w:color="000000" w:sz="4" w:space="0"/>
              <w:right w:val="single" w:color="000000" w:sz="4" w:space="0"/>
            </w:tcBorders>
            <w:noWrap/>
          </w:tcPr>
          <w:p w14:paraId="78F238A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100≤Y＜1000</w:t>
            </w:r>
          </w:p>
          <w:p w14:paraId="61AB90D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14:paraId="7F4AA33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Y＜100</w:t>
            </w:r>
          </w:p>
          <w:p w14:paraId="46A5302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Z＜2000</w:t>
            </w:r>
          </w:p>
        </w:tc>
      </w:tr>
      <w:tr w14:paraId="790D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0319F3E6">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14:paraId="3E7D7A92">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从业人员(X)</w:t>
            </w:r>
          </w:p>
          <w:p w14:paraId="6DC2832D">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14:paraId="48A5FBB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1B64981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618CDC11">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X≥1000</w:t>
            </w:r>
          </w:p>
          <w:p w14:paraId="22931960">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Y≥5000</w:t>
            </w:r>
          </w:p>
        </w:tc>
        <w:tc>
          <w:tcPr>
            <w:tcW w:w="1712" w:type="dxa"/>
            <w:tcBorders>
              <w:top w:val="single" w:color="000000" w:sz="4" w:space="0"/>
              <w:left w:val="single" w:color="000000" w:sz="4" w:space="0"/>
              <w:bottom w:val="single" w:color="000000" w:sz="4" w:space="0"/>
              <w:right w:val="single" w:color="000000" w:sz="4" w:space="0"/>
            </w:tcBorders>
            <w:noWrap/>
          </w:tcPr>
          <w:p w14:paraId="0581633A">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300≤X＜1000</w:t>
            </w:r>
          </w:p>
          <w:p w14:paraId="6FE2564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1000≤Y＜5000</w:t>
            </w:r>
          </w:p>
        </w:tc>
        <w:tc>
          <w:tcPr>
            <w:tcW w:w="1426" w:type="dxa"/>
            <w:tcBorders>
              <w:top w:val="single" w:color="000000" w:sz="4" w:space="0"/>
              <w:left w:val="single" w:color="000000" w:sz="4" w:space="0"/>
              <w:bottom w:val="single" w:color="000000" w:sz="4" w:space="0"/>
              <w:right w:val="single" w:color="000000" w:sz="4" w:space="0"/>
            </w:tcBorders>
            <w:noWrap/>
          </w:tcPr>
          <w:p w14:paraId="222D9539">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32BE537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14:paraId="294F78B3">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X＜100</w:t>
            </w:r>
          </w:p>
          <w:p w14:paraId="2BBB5B5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Y＜500</w:t>
            </w:r>
          </w:p>
        </w:tc>
      </w:tr>
      <w:tr w14:paraId="0D46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59B234AF">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14:paraId="1757FACA">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 xml:space="preserve">从业人员(X) </w:t>
            </w:r>
          </w:p>
          <w:p w14:paraId="078D28AA">
            <w:pPr>
              <w:pStyle w:val="660"/>
              <w:widowControl/>
              <w:autoSpaceDE/>
              <w:autoSpaceDN/>
              <w:spacing w:before="0" w:after="0" w:line="300" w:lineRule="exact"/>
              <w:ind w:left="193"/>
              <w:rPr>
                <w:rFonts w:hint="eastAsia" w:ascii="宋体" w:hAnsi="宋体" w:eastAsia="宋体" w:cs="宋体"/>
                <w:color w:val="auto"/>
                <w:spacing w:val="-2"/>
                <w:szCs w:val="18"/>
                <w:lang w:eastAsia="zh-CN"/>
              </w:rPr>
            </w:pPr>
            <w:r>
              <w:rPr>
                <w:rFonts w:hint="eastAsia" w:ascii="宋体" w:hAnsi="宋体" w:eastAsia="宋体" w:cs="宋体"/>
                <w:color w:val="auto"/>
                <w:spacing w:val="-2"/>
                <w:szCs w:val="18"/>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14:paraId="6C896C8F">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p w14:paraId="1100B46E">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万元</w:t>
            </w:r>
          </w:p>
        </w:tc>
        <w:tc>
          <w:tcPr>
            <w:tcW w:w="1126" w:type="dxa"/>
            <w:tcBorders>
              <w:top w:val="single" w:color="000000" w:sz="4" w:space="0"/>
              <w:left w:val="single" w:color="000000" w:sz="4" w:space="0"/>
              <w:bottom w:val="single" w:color="000000" w:sz="4" w:space="0"/>
              <w:right w:val="single" w:color="000000" w:sz="4" w:space="0"/>
            </w:tcBorders>
            <w:noWrap/>
          </w:tcPr>
          <w:p w14:paraId="78DB42EB">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  Z≥120000</w:t>
            </w:r>
          </w:p>
        </w:tc>
        <w:tc>
          <w:tcPr>
            <w:tcW w:w="1712" w:type="dxa"/>
            <w:tcBorders>
              <w:top w:val="single" w:color="000000" w:sz="4" w:space="0"/>
              <w:left w:val="single" w:color="000000" w:sz="4" w:space="0"/>
              <w:bottom w:val="single" w:color="000000" w:sz="4" w:space="0"/>
              <w:right w:val="single" w:color="000000" w:sz="4" w:space="0"/>
            </w:tcBorders>
            <w:noWrap/>
          </w:tcPr>
          <w:p w14:paraId="3C0F1AB6">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p w14:paraId="1D125CE4">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8000≤Z＜120000</w:t>
            </w:r>
          </w:p>
        </w:tc>
        <w:tc>
          <w:tcPr>
            <w:tcW w:w="1426" w:type="dxa"/>
            <w:tcBorders>
              <w:top w:val="single" w:color="000000" w:sz="4" w:space="0"/>
              <w:left w:val="single" w:color="000000" w:sz="4" w:space="0"/>
              <w:bottom w:val="single" w:color="000000" w:sz="4" w:space="0"/>
              <w:right w:val="single" w:color="000000" w:sz="4" w:space="0"/>
            </w:tcBorders>
            <w:noWrap/>
          </w:tcPr>
          <w:p w14:paraId="5A5FF2E8">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14:paraId="62B402C7">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p w14:paraId="4ECC1EDC">
            <w:pPr>
              <w:pStyle w:val="660"/>
              <w:widowControl/>
              <w:autoSpaceDE/>
              <w:autoSpaceDN/>
              <w:spacing w:before="0" w:after="0" w:line="300" w:lineRule="exact"/>
              <w:ind w:left="193"/>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Z＜100</w:t>
            </w:r>
          </w:p>
        </w:tc>
      </w:tr>
      <w:tr w14:paraId="6AF1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032" w:type="dxa"/>
            <w:tcBorders>
              <w:top w:val="single" w:color="000000" w:sz="4" w:space="0"/>
              <w:left w:val="single" w:color="000000" w:sz="4" w:space="0"/>
              <w:bottom w:val="single" w:color="000000" w:sz="4" w:space="0"/>
              <w:right w:val="single" w:color="000000" w:sz="4" w:space="0"/>
            </w:tcBorders>
            <w:noWrap/>
            <w:vAlign w:val="center"/>
          </w:tcPr>
          <w:p w14:paraId="394F8D0E">
            <w:pPr>
              <w:pStyle w:val="660"/>
              <w:widowControl/>
              <w:autoSpaceDE/>
              <w:autoSpaceDN/>
              <w:spacing w:before="0" w:after="0" w:line="300" w:lineRule="exact"/>
              <w:ind w:left="193"/>
              <w:jc w:val="center"/>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14:paraId="0DA9D68C">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5B52D4D">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人</w:t>
            </w:r>
          </w:p>
        </w:tc>
        <w:tc>
          <w:tcPr>
            <w:tcW w:w="1126" w:type="dxa"/>
            <w:tcBorders>
              <w:top w:val="single" w:color="000000" w:sz="4" w:space="0"/>
              <w:left w:val="single" w:color="000000" w:sz="4" w:space="0"/>
              <w:bottom w:val="single" w:color="000000" w:sz="4" w:space="0"/>
              <w:right w:val="single" w:color="000000" w:sz="4" w:space="0"/>
            </w:tcBorders>
            <w:noWrap/>
            <w:vAlign w:val="center"/>
          </w:tcPr>
          <w:p w14:paraId="5A0A6E78">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X≥300</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6E2D2F1E">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5049358">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14:paraId="46EF3D3C">
            <w:pPr>
              <w:pStyle w:val="660"/>
              <w:widowControl/>
              <w:autoSpaceDE/>
              <w:autoSpaceDN/>
              <w:spacing w:before="0" w:after="0" w:line="300" w:lineRule="exact"/>
              <w:ind w:left="193"/>
              <w:jc w:val="both"/>
              <w:rPr>
                <w:rFonts w:hint="eastAsia" w:ascii="宋体" w:hAnsi="宋体" w:eastAsia="宋体" w:cs="宋体"/>
                <w:color w:val="auto"/>
                <w:spacing w:val="-2"/>
                <w:szCs w:val="18"/>
                <w:lang w:eastAsia="en-US"/>
              </w:rPr>
            </w:pPr>
            <w:r>
              <w:rPr>
                <w:rFonts w:hint="eastAsia" w:ascii="宋体" w:hAnsi="宋体" w:eastAsia="宋体" w:cs="宋体"/>
                <w:color w:val="auto"/>
                <w:spacing w:val="-2"/>
                <w:szCs w:val="18"/>
                <w:lang w:eastAsia="en-US"/>
              </w:rPr>
              <w:t>X＜10</w:t>
            </w:r>
          </w:p>
        </w:tc>
      </w:tr>
    </w:tbl>
    <w:p w14:paraId="169DD892">
      <w:pPr>
        <w:widowControl/>
        <w:spacing w:line="360" w:lineRule="exact"/>
        <w:jc w:val="left"/>
        <w:rPr>
          <w:rFonts w:hint="eastAsia" w:ascii="宋体" w:hAnsi="宋体" w:eastAsia="宋体" w:cs="宋体"/>
          <w:b/>
          <w:bCs/>
          <w:color w:val="auto"/>
          <w:kern w:val="0"/>
          <w:sz w:val="18"/>
          <w:szCs w:val="18"/>
        </w:rPr>
      </w:pPr>
    </w:p>
    <w:p w14:paraId="6AE4A1F1">
      <w:pPr>
        <w:pStyle w:val="31"/>
        <w:rPr>
          <w:rFonts w:hint="eastAsia" w:ascii="宋体" w:hAnsi="宋体" w:eastAsia="宋体" w:cs="宋体"/>
          <w:b/>
          <w:bCs/>
          <w:color w:val="auto"/>
          <w:kern w:val="0"/>
          <w:sz w:val="18"/>
          <w:szCs w:val="18"/>
        </w:rPr>
      </w:pPr>
    </w:p>
    <w:p w14:paraId="3B765F94">
      <w:pPr>
        <w:pStyle w:val="31"/>
        <w:rPr>
          <w:rFonts w:hint="eastAsia" w:ascii="宋体" w:hAnsi="宋体" w:eastAsia="宋体" w:cs="宋体"/>
          <w:color w:val="auto"/>
        </w:rPr>
      </w:pPr>
    </w:p>
    <w:p w14:paraId="34496B67">
      <w:pPr>
        <w:rPr>
          <w:rFonts w:hint="eastAsia" w:ascii="宋体" w:hAnsi="宋体" w:eastAsia="宋体" w:cs="宋体"/>
          <w:color w:val="auto"/>
        </w:rPr>
      </w:pPr>
    </w:p>
    <w:p w14:paraId="0F6C4224">
      <w:pPr>
        <w:widowControl/>
        <w:spacing w:line="360" w:lineRule="exact"/>
        <w:jc w:val="left"/>
        <w:rPr>
          <w:rFonts w:hint="eastAsia" w:ascii="宋体" w:hAnsi="宋体" w:eastAsia="宋体" w:cs="宋体"/>
          <w:b/>
          <w:color w:val="auto"/>
          <w:sz w:val="24"/>
        </w:rPr>
      </w:pPr>
    </w:p>
    <w:p w14:paraId="6A285756">
      <w:pPr>
        <w:widowControl/>
        <w:jc w:val="left"/>
        <w:rPr>
          <w:rFonts w:hint="eastAsia" w:ascii="宋体" w:hAnsi="宋体" w:eastAsia="宋体" w:cs="宋体"/>
          <w:b/>
          <w:color w:val="auto"/>
          <w:sz w:val="24"/>
        </w:rPr>
      </w:pPr>
      <w:r>
        <w:rPr>
          <w:rFonts w:hint="eastAsia" w:ascii="宋体" w:hAnsi="宋体" w:eastAsia="宋体" w:cs="宋体"/>
          <w:b/>
          <w:color w:val="auto"/>
          <w:sz w:val="24"/>
        </w:rPr>
        <w:br w:type="page"/>
      </w:r>
    </w:p>
    <w:p w14:paraId="30505BA0">
      <w:pPr>
        <w:widowControl/>
        <w:spacing w:line="360" w:lineRule="exact"/>
        <w:jc w:val="left"/>
        <w:rPr>
          <w:rFonts w:hint="eastAsia" w:ascii="宋体" w:hAnsi="宋体" w:eastAsia="宋体" w:cs="宋体"/>
          <w:b/>
          <w:color w:val="auto"/>
          <w:sz w:val="24"/>
        </w:rPr>
      </w:pPr>
    </w:p>
    <w:p w14:paraId="229A4D88">
      <w:pPr>
        <w:widowControl/>
        <w:spacing w:line="360" w:lineRule="exact"/>
        <w:jc w:val="left"/>
        <w:rPr>
          <w:rFonts w:hint="eastAsia" w:ascii="宋体" w:hAnsi="宋体" w:eastAsia="宋体" w:cs="宋体"/>
          <w:b/>
          <w:color w:val="auto"/>
          <w:sz w:val="24"/>
        </w:rPr>
      </w:pPr>
      <w:r>
        <w:rPr>
          <w:rFonts w:hint="eastAsia" w:ascii="宋体" w:hAnsi="宋体" w:eastAsia="宋体" w:cs="宋体"/>
          <w:b/>
          <w:color w:val="auto"/>
          <w:sz w:val="24"/>
        </w:rPr>
        <w:t>附件2</w:t>
      </w:r>
    </w:p>
    <w:p w14:paraId="2599BB92">
      <w:pPr>
        <w:widowControl/>
        <w:spacing w:before="100" w:beforeAutospacing="1" w:after="100" w:afterAutospacing="1" w:line="440" w:lineRule="atLeast"/>
        <w:jc w:val="center"/>
        <w:rPr>
          <w:rFonts w:hint="eastAsia" w:ascii="宋体" w:hAnsi="宋体" w:eastAsia="宋体" w:cs="宋体"/>
          <w:b/>
          <w:bCs/>
          <w:color w:val="auto"/>
          <w:sz w:val="24"/>
        </w:rPr>
      </w:pPr>
      <w:bookmarkStart w:id="47" w:name="OLE_LINK14"/>
      <w:bookmarkStart w:id="48" w:name="OLE_LINK13"/>
      <w:r>
        <w:rPr>
          <w:rFonts w:hint="eastAsia" w:ascii="宋体" w:hAnsi="宋体" w:eastAsia="宋体" w:cs="宋体"/>
          <w:b/>
          <w:bCs/>
          <w:color w:val="auto"/>
          <w:sz w:val="24"/>
        </w:rPr>
        <w:t>残疾人福利性单位声明函</w:t>
      </w:r>
    </w:p>
    <w:p w14:paraId="5A695B93">
      <w:pPr>
        <w:pStyle w:val="16"/>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【非残疾人福利性单位不需提供】</w:t>
      </w:r>
    </w:p>
    <w:bookmarkEnd w:id="47"/>
    <w:bookmarkEnd w:id="48"/>
    <w:p w14:paraId="64F1266D">
      <w:pPr>
        <w:spacing w:line="588" w:lineRule="exact"/>
        <w:rPr>
          <w:rFonts w:hint="eastAsia" w:ascii="宋体" w:hAnsi="宋体" w:eastAsia="宋体" w:cs="宋体"/>
          <w:b/>
          <w:color w:val="auto"/>
          <w:spacing w:val="6"/>
          <w:sz w:val="30"/>
          <w:szCs w:val="30"/>
        </w:rPr>
      </w:pPr>
    </w:p>
    <w:p w14:paraId="03F5D44F">
      <w:pPr>
        <w:pStyle w:val="16"/>
        <w:rPr>
          <w:rFonts w:hint="eastAsia" w:ascii="宋体" w:hAnsi="宋体" w:eastAsia="宋体" w:cs="宋体"/>
          <w:color w:val="auto"/>
        </w:rPr>
      </w:pPr>
    </w:p>
    <w:p w14:paraId="257362AF">
      <w:pPr>
        <w:pStyle w:val="1445"/>
        <w:spacing w:line="360" w:lineRule="auto"/>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温州市龙湾区综合行政执法局：</w:t>
      </w:r>
    </w:p>
    <w:p w14:paraId="70D4C707">
      <w:pPr>
        <w:pStyle w:val="1445"/>
        <w:spacing w:line="360" w:lineRule="auto"/>
        <w:ind w:firstLine="0" w:firstLineChars="0"/>
        <w:rPr>
          <w:rFonts w:hint="eastAsia" w:ascii="宋体" w:hAnsi="宋体" w:eastAsia="宋体" w:cs="宋体"/>
          <w:b/>
          <w:bCs/>
          <w:color w:val="auto"/>
          <w:szCs w:val="21"/>
          <w:u w:val="single"/>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3B8DBBA5">
      <w:pPr>
        <w:spacing w:line="588" w:lineRule="exact"/>
        <w:ind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本单位郑重声明，根据《财政部 民政部 中国残疾人联合会关于促进残疾人就业政府采购政策的通知》（财库</w:t>
      </w:r>
      <w:r>
        <w:rPr>
          <w:rFonts w:hint="eastAsia" w:ascii="宋体" w:hAnsi="宋体" w:eastAsia="宋体" w:cs="宋体"/>
          <w:color w:val="auto"/>
          <w:sz w:val="22"/>
          <w:szCs w:val="22"/>
        </w:rPr>
        <w:t>〔2017〕 141</w:t>
      </w:r>
      <w:r>
        <w:rPr>
          <w:rFonts w:hint="eastAsia" w:ascii="宋体" w:hAnsi="宋体" w:eastAsia="宋体" w:cs="宋体"/>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02C068">
      <w:pPr>
        <w:spacing w:line="588" w:lineRule="exact"/>
        <w:ind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本单位对上述声明的真实性负责。如有虚假，将依法承担相应责任。</w:t>
      </w:r>
    </w:p>
    <w:p w14:paraId="7E02626B">
      <w:pPr>
        <w:spacing w:line="588" w:lineRule="exact"/>
        <w:ind w:firstLine="464" w:firstLineChars="200"/>
        <w:rPr>
          <w:rFonts w:hint="eastAsia" w:ascii="宋体" w:hAnsi="宋体" w:eastAsia="宋体" w:cs="宋体"/>
          <w:color w:val="auto"/>
          <w:spacing w:val="6"/>
          <w:sz w:val="22"/>
          <w:szCs w:val="22"/>
        </w:rPr>
      </w:pPr>
    </w:p>
    <w:p w14:paraId="5AFFCE75">
      <w:pPr>
        <w:tabs>
          <w:tab w:val="left" w:pos="4860"/>
        </w:tabs>
        <w:spacing w:line="588" w:lineRule="exact"/>
        <w:ind w:right="1560" w:firstLine="464" w:firstLineChars="200"/>
        <w:rPr>
          <w:rFonts w:hint="eastAsia" w:ascii="宋体" w:hAnsi="宋体" w:eastAsia="宋体" w:cs="宋体"/>
          <w:color w:val="auto"/>
          <w:spacing w:val="6"/>
          <w:sz w:val="22"/>
          <w:szCs w:val="22"/>
        </w:rPr>
      </w:pPr>
    </w:p>
    <w:p w14:paraId="3EB80DC2">
      <w:pPr>
        <w:tabs>
          <w:tab w:val="left" w:pos="4860"/>
        </w:tabs>
        <w:spacing w:line="588" w:lineRule="exact"/>
        <w:ind w:right="1560"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投标人全称（盖单位公章或 CA 章）：</w:t>
      </w:r>
    </w:p>
    <w:p w14:paraId="5DF2772C">
      <w:pPr>
        <w:tabs>
          <w:tab w:val="left" w:pos="4860"/>
        </w:tabs>
        <w:spacing w:line="588" w:lineRule="exact"/>
        <w:ind w:right="1560" w:firstLine="464" w:firstLineChars="200"/>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日  期：</w:t>
      </w:r>
    </w:p>
    <w:p w14:paraId="06183625">
      <w:pPr>
        <w:tabs>
          <w:tab w:val="left" w:pos="4860"/>
        </w:tabs>
        <w:spacing w:line="588" w:lineRule="exact"/>
        <w:ind w:right="1560" w:firstLine="464" w:firstLineChars="200"/>
        <w:jc w:val="center"/>
        <w:rPr>
          <w:rFonts w:hint="eastAsia" w:ascii="宋体" w:hAnsi="宋体" w:eastAsia="宋体" w:cs="宋体"/>
          <w:color w:val="auto"/>
          <w:spacing w:val="6"/>
          <w:sz w:val="22"/>
          <w:szCs w:val="22"/>
        </w:rPr>
      </w:pPr>
    </w:p>
    <w:p w14:paraId="2A323EB5">
      <w:pPr>
        <w:tabs>
          <w:tab w:val="left" w:pos="4860"/>
        </w:tabs>
        <w:spacing w:line="588" w:lineRule="exact"/>
        <w:ind w:right="1560" w:firstLine="464" w:firstLineChars="200"/>
        <w:jc w:val="center"/>
        <w:rPr>
          <w:rFonts w:hint="eastAsia" w:ascii="宋体" w:hAnsi="宋体" w:eastAsia="宋体" w:cs="宋体"/>
          <w:color w:val="auto"/>
          <w:spacing w:val="6"/>
          <w:sz w:val="22"/>
          <w:szCs w:val="22"/>
        </w:rPr>
      </w:pPr>
    </w:p>
    <w:p w14:paraId="21E77FAA">
      <w:pPr>
        <w:tabs>
          <w:tab w:val="left" w:pos="4860"/>
        </w:tabs>
        <w:spacing w:line="588" w:lineRule="exact"/>
        <w:ind w:right="156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备注说明：</w:t>
      </w:r>
    </w:p>
    <w:p w14:paraId="487A07BF">
      <w:pPr>
        <w:numPr>
          <w:ilvl w:val="2"/>
          <w:numId w:val="6"/>
        </w:numPr>
        <w:tabs>
          <w:tab w:val="left" w:pos="0"/>
        </w:tabs>
        <w:spacing w:line="588" w:lineRule="exact"/>
        <w:ind w:left="0" w:right="114" w:firstLine="0"/>
        <w:jc w:val="left"/>
        <w:rPr>
          <w:rFonts w:hint="eastAsia" w:ascii="宋体" w:hAnsi="宋体" w:eastAsia="宋体" w:cs="宋体"/>
          <w:color w:val="auto"/>
          <w:sz w:val="22"/>
          <w:szCs w:val="22"/>
        </w:rPr>
      </w:pPr>
      <w:r>
        <w:rPr>
          <w:rFonts w:hint="eastAsia" w:ascii="宋体" w:hAnsi="宋体" w:eastAsia="宋体" w:cs="宋体"/>
          <w:color w:val="auto"/>
          <w:sz w:val="22"/>
          <w:szCs w:val="22"/>
        </w:rPr>
        <w:t>如中标，将在中标公示中将此残疾人福利性单位声明函予以公示，接受社会监督。</w:t>
      </w:r>
    </w:p>
    <w:p w14:paraId="700FD0F8">
      <w:pPr>
        <w:numPr>
          <w:ilvl w:val="2"/>
          <w:numId w:val="6"/>
        </w:numPr>
        <w:tabs>
          <w:tab w:val="left" w:pos="0"/>
        </w:tabs>
        <w:spacing w:line="588" w:lineRule="exact"/>
        <w:ind w:left="0" w:right="114" w:firstLine="0"/>
        <w:jc w:val="left"/>
        <w:rPr>
          <w:rFonts w:hint="eastAsia" w:ascii="宋体" w:hAnsi="宋体" w:eastAsia="宋体" w:cs="宋体"/>
          <w:color w:val="auto"/>
          <w:sz w:val="22"/>
          <w:szCs w:val="22"/>
        </w:rPr>
      </w:pPr>
      <w:r>
        <w:rPr>
          <w:rFonts w:hint="eastAsia" w:ascii="宋体" w:hAnsi="宋体" w:eastAsia="宋体" w:cs="宋体"/>
          <w:color w:val="auto"/>
          <w:sz w:val="22"/>
          <w:szCs w:val="22"/>
        </w:rPr>
        <w:t>投标人提供的《残疾人福利性单位声明函》与事实不符的，依照《政府采购法》第七十七条第一款的规定追究法律责任。</w:t>
      </w:r>
    </w:p>
    <w:p w14:paraId="29C3656D">
      <w:pPr>
        <w:tabs>
          <w:tab w:val="left" w:pos="0"/>
        </w:tabs>
        <w:spacing w:line="588" w:lineRule="exact"/>
        <w:ind w:right="114"/>
        <w:jc w:val="left"/>
        <w:rPr>
          <w:rFonts w:hint="eastAsia" w:ascii="宋体" w:hAnsi="宋体" w:eastAsia="宋体" w:cs="宋体"/>
          <w:color w:val="auto"/>
          <w:sz w:val="22"/>
          <w:szCs w:val="22"/>
        </w:rPr>
      </w:pPr>
      <w:r>
        <w:rPr>
          <w:rFonts w:hint="eastAsia" w:ascii="宋体" w:hAnsi="宋体" w:eastAsia="宋体" w:cs="宋体"/>
          <w:color w:val="auto"/>
          <w:sz w:val="22"/>
          <w:szCs w:val="22"/>
        </w:rPr>
        <w:t>3.不符合可不提供。</w:t>
      </w:r>
    </w:p>
    <w:p w14:paraId="66A818FE">
      <w:pPr>
        <w:widowControl/>
        <w:spacing w:before="100" w:beforeAutospacing="1" w:after="100" w:afterAutospacing="1" w:line="440" w:lineRule="atLeast"/>
        <w:jc w:val="left"/>
        <w:rPr>
          <w:rFonts w:hint="eastAsia" w:ascii="宋体" w:hAnsi="宋体" w:eastAsia="宋体" w:cs="宋体"/>
          <w:b/>
          <w:color w:val="auto"/>
          <w:sz w:val="24"/>
        </w:rPr>
      </w:pPr>
    </w:p>
    <w:p w14:paraId="75944F5C">
      <w:pPr>
        <w:widowControl/>
        <w:spacing w:before="100" w:beforeAutospacing="1" w:after="100" w:afterAutospacing="1" w:line="440" w:lineRule="atLeast"/>
        <w:jc w:val="left"/>
        <w:rPr>
          <w:rFonts w:hint="eastAsia" w:ascii="宋体" w:hAnsi="宋体" w:eastAsia="宋体" w:cs="宋体"/>
          <w:b/>
          <w:color w:val="auto"/>
          <w:sz w:val="24"/>
        </w:rPr>
      </w:pPr>
    </w:p>
    <w:p w14:paraId="37458587">
      <w:pPr>
        <w:widowControl/>
        <w:spacing w:before="100" w:beforeAutospacing="1" w:after="100" w:afterAutospacing="1" w:line="440" w:lineRule="atLeast"/>
        <w:jc w:val="left"/>
        <w:rPr>
          <w:rFonts w:hint="eastAsia" w:ascii="宋体" w:hAnsi="宋体" w:eastAsia="宋体" w:cs="宋体"/>
          <w:b/>
          <w:color w:val="auto"/>
          <w:sz w:val="24"/>
        </w:rPr>
      </w:pPr>
      <w:r>
        <w:rPr>
          <w:rFonts w:hint="eastAsia" w:ascii="宋体" w:hAnsi="宋体" w:eastAsia="宋体" w:cs="宋体"/>
          <w:b/>
          <w:color w:val="auto"/>
          <w:sz w:val="24"/>
        </w:rPr>
        <w:t>附件3</w:t>
      </w:r>
    </w:p>
    <w:p w14:paraId="4C709CC7">
      <w:pPr>
        <w:widowControl/>
        <w:jc w:val="center"/>
        <w:rPr>
          <w:rFonts w:hint="eastAsia" w:ascii="宋体" w:hAnsi="宋体" w:eastAsia="宋体" w:cs="宋体"/>
          <w:color w:val="auto"/>
        </w:rPr>
      </w:pPr>
      <w:r>
        <w:rPr>
          <w:rFonts w:hint="eastAsia" w:ascii="宋体" w:hAnsi="宋体" w:eastAsia="宋体" w:cs="宋体"/>
          <w:b/>
          <w:color w:val="auto"/>
          <w:kern w:val="0"/>
          <w:sz w:val="24"/>
        </w:rPr>
        <w:t>监狱企业声明函</w:t>
      </w:r>
    </w:p>
    <w:p w14:paraId="66DCCBB3">
      <w:pPr>
        <w:widowControl/>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【非监狱企业不需提供】</w:t>
      </w:r>
    </w:p>
    <w:p w14:paraId="13C5FBC8">
      <w:pPr>
        <w:pStyle w:val="16"/>
        <w:rPr>
          <w:rFonts w:hint="eastAsia" w:ascii="宋体" w:hAnsi="宋体" w:eastAsia="宋体" w:cs="宋体"/>
          <w:color w:val="auto"/>
        </w:rPr>
      </w:pPr>
    </w:p>
    <w:p w14:paraId="65F71A7F">
      <w:pPr>
        <w:pStyle w:val="1445"/>
        <w:spacing w:line="360" w:lineRule="auto"/>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kern w:val="0"/>
          <w:szCs w:val="21"/>
          <w:u w:val="single"/>
        </w:rPr>
        <w:t>温州市龙湾区综合行政执法局：</w:t>
      </w:r>
    </w:p>
    <w:p w14:paraId="2A6A8F0B">
      <w:pPr>
        <w:pStyle w:val="1445"/>
        <w:ind w:firstLine="0" w:firstLineChars="0"/>
        <w:rPr>
          <w:rFonts w:hint="eastAsia" w:ascii="宋体" w:hAnsi="宋体" w:eastAsia="宋体" w:cs="宋体"/>
          <w:color w:val="auto"/>
          <w:kern w:val="0"/>
          <w:szCs w:val="21"/>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464E9337">
      <w:pPr>
        <w:widowControl/>
        <w:spacing w:line="360" w:lineRule="auto"/>
        <w:ind w:firstLine="630" w:firstLineChars="3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本企业郑重声明，根据《关于政府采购支持监狱企业发展有关问题的通知》（财库[2014]68 号）的规定，本企业为监狱企业。 </w:t>
      </w:r>
    </w:p>
    <w:p w14:paraId="2E0762C6">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根据上述标准，我企业属于监狱企业的理由为：   。 </w:t>
      </w:r>
    </w:p>
    <w:p w14:paraId="54CA4550">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本企业参加</w:t>
      </w:r>
      <w:r>
        <w:rPr>
          <w:rFonts w:hint="eastAsia" w:ascii="宋体" w:hAnsi="宋体" w:eastAsia="宋体" w:cs="宋体"/>
          <w:b/>
          <w:bCs/>
          <w:color w:val="auto"/>
          <w:kern w:val="0"/>
          <w:szCs w:val="21"/>
          <w:u w:val="single"/>
        </w:rPr>
        <w:t>温州市龙湾区综合行政执法局</w:t>
      </w:r>
      <w:r>
        <w:rPr>
          <w:rFonts w:hint="eastAsia" w:ascii="宋体" w:hAnsi="宋体" w:eastAsia="宋体" w:cs="宋体"/>
          <w:color w:val="auto"/>
          <w:kern w:val="0"/>
          <w:szCs w:val="21"/>
        </w:rPr>
        <w:t>单位的</w:t>
      </w:r>
      <w:r>
        <w:rPr>
          <w:rFonts w:hint="eastAsia" w:ascii="宋体" w:hAnsi="宋体" w:eastAsia="宋体" w:cs="宋体"/>
          <w:b/>
          <w:bCs/>
          <w:color w:val="auto"/>
          <w:kern w:val="0"/>
          <w:szCs w:val="21"/>
          <w:u w:val="single"/>
        </w:rPr>
        <w:t xml:space="preserve"> （项目名称</w:t>
      </w:r>
      <w:r>
        <w:rPr>
          <w:rFonts w:hint="eastAsia" w:ascii="宋体" w:hAnsi="宋体" w:eastAsia="宋体" w:cs="宋体"/>
          <w:b/>
          <w:bCs/>
          <w:color w:val="auto"/>
          <w:kern w:val="0"/>
          <w:szCs w:val="21"/>
          <w:u w:val="single"/>
          <w:lang w:eastAsia="zh-CN"/>
        </w:rPr>
        <w:t>、项目编号</w:t>
      </w:r>
      <w:r>
        <w:rPr>
          <w:rFonts w:hint="eastAsia" w:ascii="宋体" w:hAnsi="宋体" w:eastAsia="宋体" w:cs="宋体"/>
          <w:b/>
          <w:bCs/>
          <w:color w:val="auto"/>
          <w:kern w:val="0"/>
          <w:szCs w:val="21"/>
          <w:u w:val="single"/>
        </w:rPr>
        <w:t>）</w:t>
      </w:r>
      <w:r>
        <w:rPr>
          <w:rFonts w:hint="eastAsia" w:ascii="宋体" w:hAnsi="宋体" w:eastAsia="宋体" w:cs="宋体"/>
          <w:color w:val="auto"/>
          <w:kern w:val="0"/>
          <w:szCs w:val="21"/>
        </w:rPr>
        <w:t xml:space="preserve"> 项目的采购活动，并由本企业为本项目提供货物。 </w:t>
      </w:r>
    </w:p>
    <w:p w14:paraId="0E5A8049">
      <w:pPr>
        <w:widowControl/>
        <w:spacing w:line="360" w:lineRule="auto"/>
        <w:ind w:firstLine="211" w:firstLineChars="100"/>
        <w:jc w:val="left"/>
        <w:rPr>
          <w:rFonts w:hint="eastAsia" w:ascii="宋体" w:hAnsi="宋体" w:eastAsia="宋体" w:cs="宋体"/>
          <w:color w:val="auto"/>
          <w:szCs w:val="21"/>
        </w:rPr>
      </w:pPr>
      <w:r>
        <w:rPr>
          <w:rFonts w:hint="eastAsia" w:ascii="宋体" w:hAnsi="宋体" w:eastAsia="宋体" w:cs="宋体"/>
          <w:b/>
          <w:color w:val="auto"/>
          <w:kern w:val="0"/>
          <w:szCs w:val="21"/>
        </w:rPr>
        <w:t xml:space="preserve">本公司对上述声明的真实性负责。如有虚假，将依法承担相应责任。 </w:t>
      </w:r>
    </w:p>
    <w:p w14:paraId="2F38947D">
      <w:pPr>
        <w:widowControl/>
        <w:spacing w:line="360" w:lineRule="auto"/>
        <w:ind w:firstLine="210" w:firstLineChars="1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投标人全称（盖单位公章或 CA 章）： </w:t>
      </w:r>
    </w:p>
    <w:p w14:paraId="71228CBF">
      <w:pPr>
        <w:widowControl/>
        <w:spacing w:line="360" w:lineRule="auto"/>
        <w:ind w:firstLine="210" w:firstLineChars="100"/>
        <w:jc w:val="left"/>
        <w:rPr>
          <w:rFonts w:hint="eastAsia" w:ascii="宋体" w:hAnsi="宋体" w:eastAsia="宋体" w:cs="宋体"/>
          <w:color w:val="auto"/>
          <w:szCs w:val="21"/>
        </w:rPr>
      </w:pPr>
      <w:r>
        <w:rPr>
          <w:rFonts w:hint="eastAsia" w:ascii="宋体" w:hAnsi="宋体" w:eastAsia="宋体" w:cs="宋体"/>
          <w:color w:val="auto"/>
          <w:kern w:val="0"/>
          <w:szCs w:val="21"/>
        </w:rPr>
        <w:t xml:space="preserve">日期： 年 月 日 </w:t>
      </w:r>
    </w:p>
    <w:p w14:paraId="232A3A46">
      <w:pPr>
        <w:widowControl/>
        <w:spacing w:line="360" w:lineRule="auto"/>
        <w:jc w:val="left"/>
        <w:rPr>
          <w:rFonts w:hint="eastAsia" w:ascii="宋体" w:hAnsi="宋体" w:eastAsia="宋体" w:cs="宋体"/>
          <w:color w:val="auto"/>
          <w:kern w:val="0"/>
          <w:szCs w:val="21"/>
        </w:rPr>
      </w:pPr>
    </w:p>
    <w:p w14:paraId="68E07FCF">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说明： </w:t>
      </w:r>
    </w:p>
    <w:p w14:paraId="577D1C9B">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1）监狱企业参加政府采购活动时，应当提供由省级以上监狱管理局、戒毒管理局（含新疆生产建设兵团）出具的属于监狱企业的证明文件。 </w:t>
      </w:r>
    </w:p>
    <w:p w14:paraId="32413BA5">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769D61B">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3）非监狱企业不需提供此声明函。 </w:t>
      </w:r>
    </w:p>
    <w:p w14:paraId="3B415842">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kern w:val="0"/>
          <w:szCs w:val="21"/>
        </w:rPr>
        <w:t xml:space="preserve">4）联合体主办方和各成员单位分别提供此函。 </w:t>
      </w:r>
    </w:p>
    <w:p w14:paraId="457B3EC3">
      <w:pPr>
        <w:pStyle w:val="17"/>
        <w:rPr>
          <w:rFonts w:hint="eastAsia" w:ascii="宋体" w:hAnsi="宋体" w:eastAsia="宋体" w:cs="宋体"/>
          <w:snapToGrid w:val="0"/>
          <w:color w:val="auto"/>
        </w:rPr>
      </w:pPr>
    </w:p>
    <w:p w14:paraId="207122A7">
      <w:pPr>
        <w:spacing w:line="360" w:lineRule="auto"/>
        <w:ind w:left="890"/>
        <w:rPr>
          <w:rFonts w:hint="eastAsia" w:ascii="宋体" w:hAnsi="宋体" w:eastAsia="宋体" w:cs="宋体"/>
          <w:color w:val="auto"/>
          <w:szCs w:val="21"/>
        </w:rPr>
      </w:pPr>
    </w:p>
    <w:p w14:paraId="00E164DA">
      <w:pPr>
        <w:spacing w:line="360" w:lineRule="auto"/>
        <w:ind w:left="890"/>
        <w:rPr>
          <w:rFonts w:hint="eastAsia" w:ascii="宋体" w:hAnsi="宋体" w:eastAsia="宋体" w:cs="宋体"/>
          <w:color w:val="auto"/>
          <w:szCs w:val="21"/>
        </w:rPr>
      </w:pPr>
    </w:p>
    <w:bookmarkEnd w:id="46"/>
    <w:p w14:paraId="227C2536">
      <w:pPr>
        <w:pStyle w:val="55"/>
        <w:spacing w:before="0" w:after="0" w:line="360" w:lineRule="auto"/>
        <w:outlineLvl w:val="0"/>
        <w:rPr>
          <w:rFonts w:hint="eastAsia" w:ascii="宋体" w:hAnsi="宋体" w:eastAsia="宋体" w:cs="宋体"/>
          <w:b w:val="0"/>
          <w:color w:val="auto"/>
          <w:kern w:val="0"/>
          <w:sz w:val="21"/>
          <w:szCs w:val="21"/>
        </w:rPr>
      </w:pPr>
      <w:bookmarkStart w:id="49" w:name="_Toc17216980"/>
    </w:p>
    <w:p w14:paraId="019B3CCE">
      <w:pPr>
        <w:pStyle w:val="55"/>
        <w:spacing w:before="0" w:after="0" w:line="360" w:lineRule="auto"/>
        <w:outlineLvl w:val="0"/>
        <w:rPr>
          <w:rFonts w:hint="eastAsia" w:ascii="宋体" w:hAnsi="宋体" w:eastAsia="宋体" w:cs="宋体"/>
          <w:b w:val="0"/>
          <w:color w:val="auto"/>
          <w:kern w:val="0"/>
          <w:sz w:val="21"/>
          <w:szCs w:val="21"/>
        </w:rPr>
      </w:pPr>
    </w:p>
    <w:p w14:paraId="528AF0AC">
      <w:pPr>
        <w:pStyle w:val="55"/>
        <w:spacing w:before="0" w:after="0" w:line="360" w:lineRule="auto"/>
        <w:outlineLvl w:val="0"/>
        <w:rPr>
          <w:rFonts w:hint="eastAsia" w:ascii="宋体" w:hAnsi="宋体" w:eastAsia="宋体" w:cs="宋体"/>
          <w:b w:val="0"/>
          <w:color w:val="auto"/>
          <w:kern w:val="0"/>
          <w:sz w:val="21"/>
          <w:szCs w:val="21"/>
        </w:rPr>
      </w:pPr>
    </w:p>
    <w:p w14:paraId="324A4DE0">
      <w:pPr>
        <w:widowControl/>
        <w:spacing w:line="240" w:lineRule="auto"/>
        <w:ind w:right="0"/>
        <w:jc w:val="left"/>
        <w:rPr>
          <w:rFonts w:hint="eastAsia" w:ascii="宋体" w:hAnsi="宋体" w:eastAsia="宋体" w:cs="宋体"/>
          <w:b/>
          <w:color w:val="auto"/>
          <w:spacing w:val="6"/>
          <w:szCs w:val="21"/>
        </w:rPr>
      </w:pPr>
      <w:r>
        <w:rPr>
          <w:rFonts w:hint="eastAsia" w:ascii="宋体" w:hAnsi="宋体" w:eastAsia="宋体" w:cs="宋体"/>
          <w:b/>
          <w:color w:val="auto"/>
          <w:spacing w:val="6"/>
          <w:szCs w:val="21"/>
        </w:rPr>
        <w:br w:type="page"/>
      </w:r>
    </w:p>
    <w:bookmarkEnd w:id="45"/>
    <w:bookmarkEnd w:id="49"/>
    <w:p w14:paraId="79C2C653">
      <w:pPr>
        <w:pStyle w:val="55"/>
        <w:spacing w:before="0" w:after="0" w:line="360" w:lineRule="auto"/>
        <w:outlineLvl w:val="0"/>
        <w:rPr>
          <w:rFonts w:hint="eastAsia" w:ascii="宋体" w:hAnsi="宋体" w:eastAsia="宋体" w:cs="宋体"/>
          <w:b w:val="0"/>
          <w:color w:val="auto"/>
        </w:rPr>
      </w:pPr>
      <w:bookmarkStart w:id="50" w:name="_Toc152042387"/>
      <w:bookmarkStart w:id="51" w:name="_Toc276907124"/>
      <w:bookmarkStart w:id="52" w:name="_Toc144974577"/>
      <w:bookmarkStart w:id="53" w:name="_Toc229646768"/>
      <w:bookmarkStart w:id="54" w:name="_Toc152045609"/>
      <w:bookmarkStart w:id="55" w:name="_Toc31849"/>
      <w:r>
        <w:rPr>
          <w:rFonts w:hint="eastAsia" w:ascii="宋体" w:hAnsi="宋体" w:eastAsia="宋体" w:cs="宋体"/>
          <w:b w:val="0"/>
          <w:color w:val="auto"/>
        </w:rPr>
        <w:t>第四章 合同</w:t>
      </w:r>
      <w:bookmarkEnd w:id="50"/>
      <w:bookmarkEnd w:id="51"/>
      <w:bookmarkEnd w:id="52"/>
      <w:bookmarkEnd w:id="53"/>
      <w:bookmarkEnd w:id="54"/>
      <w:r>
        <w:rPr>
          <w:rFonts w:hint="eastAsia" w:ascii="宋体" w:hAnsi="宋体" w:eastAsia="宋体" w:cs="宋体"/>
          <w:b w:val="0"/>
          <w:color w:val="auto"/>
        </w:rPr>
        <w:t>格式</w:t>
      </w:r>
      <w:bookmarkEnd w:id="55"/>
    </w:p>
    <w:p w14:paraId="511F96BB">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采购人：</w:t>
      </w:r>
    </w:p>
    <w:p w14:paraId="095055C9">
      <w:pPr>
        <w:pStyle w:val="41"/>
        <w:snapToGrid w:val="0"/>
        <w:spacing w:line="440" w:lineRule="atLeast"/>
        <w:rPr>
          <w:rFonts w:hint="eastAsia" w:ascii="宋体" w:hAnsi="宋体" w:eastAsia="宋体" w:cs="宋体"/>
          <w:b w:val="0"/>
          <w:color w:val="auto"/>
          <w:sz w:val="22"/>
          <w:lang w:eastAsia="zh-CN"/>
        </w:rPr>
      </w:pPr>
      <w:r>
        <w:rPr>
          <w:rFonts w:hint="eastAsia" w:hAnsi="宋体" w:cs="宋体"/>
          <w:b w:val="0"/>
          <w:color w:val="auto"/>
          <w:sz w:val="22"/>
          <w:lang w:eastAsia="zh-CN"/>
        </w:rPr>
        <w:t>中标供应商</w:t>
      </w:r>
      <w:r>
        <w:rPr>
          <w:rFonts w:hint="eastAsia" w:ascii="宋体" w:hAnsi="宋体" w:eastAsia="宋体" w:cs="宋体"/>
          <w:b w:val="0"/>
          <w:color w:val="auto"/>
          <w:sz w:val="22"/>
        </w:rPr>
        <w:t>：本次招标的</w:t>
      </w:r>
      <w:r>
        <w:rPr>
          <w:rFonts w:hint="eastAsia" w:hAnsi="宋体" w:cs="宋体"/>
          <w:b w:val="0"/>
          <w:color w:val="auto"/>
          <w:sz w:val="22"/>
          <w:lang w:eastAsia="zh-CN"/>
        </w:rPr>
        <w:t>中标供应商</w:t>
      </w:r>
    </w:p>
    <w:p w14:paraId="465A5444">
      <w:pPr>
        <w:pStyle w:val="41"/>
        <w:snapToGrid w:val="0"/>
        <w:spacing w:line="440" w:lineRule="atLeast"/>
        <w:ind w:firstLine="570"/>
        <w:rPr>
          <w:rFonts w:hint="eastAsia" w:ascii="宋体" w:hAnsi="宋体" w:eastAsia="宋体" w:cs="宋体"/>
          <w:b w:val="0"/>
          <w:color w:val="auto"/>
          <w:sz w:val="22"/>
        </w:rPr>
      </w:pPr>
      <w:r>
        <w:rPr>
          <w:rFonts w:hint="eastAsia" w:ascii="宋体" w:hAnsi="宋体" w:eastAsia="宋体" w:cs="宋体"/>
          <w:b w:val="0"/>
          <w:color w:val="auto"/>
          <w:sz w:val="22"/>
        </w:rPr>
        <w:t>双方经协商，就</w:t>
      </w:r>
      <w:r>
        <w:rPr>
          <w:rFonts w:hint="eastAsia" w:hAnsi="宋体" w:cs="宋体"/>
          <w:b w:val="0"/>
          <w:color w:val="auto"/>
          <w:sz w:val="22"/>
          <w:lang w:eastAsia="zh-CN"/>
        </w:rPr>
        <w:t>中标供应商</w:t>
      </w:r>
      <w:r>
        <w:rPr>
          <w:rFonts w:hint="eastAsia" w:ascii="宋体" w:hAnsi="宋体" w:eastAsia="宋体" w:cs="宋体"/>
          <w:b w:val="0"/>
          <w:color w:val="auto"/>
          <w:sz w:val="22"/>
        </w:rPr>
        <w:t>向采购人提供本公司产品以及相关产品的伴随服务事宜达成以下条款：</w:t>
      </w:r>
    </w:p>
    <w:p w14:paraId="1FA987A6">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第一条：采购商品清单及合同价格</w:t>
      </w:r>
    </w:p>
    <w:p w14:paraId="6507C1DB">
      <w:pPr>
        <w:snapToGrid w:val="0"/>
        <w:spacing w:line="440" w:lineRule="atLeast"/>
        <w:ind w:firstLine="540"/>
        <w:rPr>
          <w:rFonts w:hint="eastAsia" w:ascii="宋体" w:hAnsi="宋体" w:eastAsia="宋体" w:cs="宋体"/>
          <w:color w:val="auto"/>
          <w:sz w:val="22"/>
        </w:rPr>
      </w:pPr>
      <w:r>
        <w:rPr>
          <w:rFonts w:hint="eastAsia" w:ascii="宋体" w:hAnsi="宋体" w:cs="宋体"/>
          <w:color w:val="auto"/>
          <w:sz w:val="22"/>
          <w:lang w:eastAsia="zh-CN"/>
        </w:rPr>
        <w:t>中标供应商</w:t>
      </w:r>
      <w:r>
        <w:rPr>
          <w:rFonts w:hint="eastAsia" w:ascii="宋体" w:hAnsi="宋体" w:eastAsia="宋体" w:cs="宋体"/>
          <w:color w:val="auto"/>
          <w:sz w:val="22"/>
        </w:rPr>
        <w:t>保证提供如下内容的合格产品：        金额单位：人民币元</w:t>
      </w:r>
    </w:p>
    <w:tbl>
      <w:tblPr>
        <w:tblStyle w:val="7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1128"/>
        <w:gridCol w:w="1129"/>
        <w:gridCol w:w="1129"/>
        <w:gridCol w:w="1129"/>
      </w:tblGrid>
      <w:tr w14:paraId="4E78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6643C070">
            <w:pPr>
              <w:snapToGrid w:val="0"/>
              <w:spacing w:line="440" w:lineRule="atLeast"/>
              <w:ind w:firstLine="240"/>
              <w:jc w:val="center"/>
              <w:rPr>
                <w:rFonts w:hint="eastAsia" w:ascii="宋体" w:hAnsi="宋体" w:eastAsia="宋体" w:cs="宋体"/>
                <w:color w:val="auto"/>
                <w:sz w:val="22"/>
              </w:rPr>
            </w:pPr>
            <w:r>
              <w:rPr>
                <w:rFonts w:hint="eastAsia" w:ascii="宋体" w:hAnsi="宋体" w:eastAsia="宋体" w:cs="宋体"/>
                <w:color w:val="auto"/>
                <w:sz w:val="22"/>
              </w:rPr>
              <w:t>采购产品名称</w:t>
            </w:r>
          </w:p>
        </w:tc>
        <w:tc>
          <w:tcPr>
            <w:tcW w:w="2713" w:type="dxa"/>
            <w:noWrap w:val="0"/>
            <w:vAlign w:val="center"/>
          </w:tcPr>
          <w:p w14:paraId="6F166761">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型号规格和主要配置</w:t>
            </w:r>
          </w:p>
        </w:tc>
        <w:tc>
          <w:tcPr>
            <w:tcW w:w="1128" w:type="dxa"/>
            <w:noWrap w:val="0"/>
            <w:vAlign w:val="center"/>
          </w:tcPr>
          <w:p w14:paraId="63322F5F">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数量</w:t>
            </w:r>
          </w:p>
        </w:tc>
        <w:tc>
          <w:tcPr>
            <w:tcW w:w="1129" w:type="dxa"/>
            <w:noWrap w:val="0"/>
            <w:vAlign w:val="center"/>
          </w:tcPr>
          <w:p w14:paraId="285C19E6">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中标价</w:t>
            </w:r>
          </w:p>
        </w:tc>
        <w:tc>
          <w:tcPr>
            <w:tcW w:w="1129" w:type="dxa"/>
            <w:noWrap w:val="0"/>
            <w:vAlign w:val="center"/>
          </w:tcPr>
          <w:p w14:paraId="7A8FD549">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完工期</w:t>
            </w:r>
          </w:p>
        </w:tc>
        <w:tc>
          <w:tcPr>
            <w:tcW w:w="1129" w:type="dxa"/>
            <w:noWrap w:val="0"/>
            <w:vAlign w:val="center"/>
          </w:tcPr>
          <w:p w14:paraId="645BF498">
            <w:pPr>
              <w:snapToGrid w:val="0"/>
              <w:spacing w:line="440" w:lineRule="atLeast"/>
              <w:jc w:val="center"/>
              <w:rPr>
                <w:rFonts w:hint="eastAsia" w:ascii="宋体" w:hAnsi="宋体" w:eastAsia="宋体" w:cs="宋体"/>
                <w:color w:val="auto"/>
                <w:sz w:val="22"/>
              </w:rPr>
            </w:pPr>
            <w:r>
              <w:rPr>
                <w:rFonts w:hint="eastAsia" w:ascii="宋体" w:hAnsi="宋体" w:eastAsia="宋体" w:cs="宋体"/>
                <w:color w:val="auto"/>
                <w:sz w:val="22"/>
              </w:rPr>
              <w:t>备注</w:t>
            </w:r>
          </w:p>
        </w:tc>
      </w:tr>
      <w:tr w14:paraId="1494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noWrap w:val="0"/>
            <w:vAlign w:val="center"/>
          </w:tcPr>
          <w:p w14:paraId="27EBC7AF">
            <w:pPr>
              <w:snapToGrid w:val="0"/>
              <w:spacing w:line="440" w:lineRule="atLeast"/>
              <w:jc w:val="center"/>
              <w:rPr>
                <w:rFonts w:hint="eastAsia" w:ascii="宋体" w:hAnsi="宋体" w:eastAsia="宋体" w:cs="宋体"/>
                <w:color w:val="auto"/>
                <w:sz w:val="22"/>
              </w:rPr>
            </w:pPr>
          </w:p>
        </w:tc>
        <w:tc>
          <w:tcPr>
            <w:tcW w:w="2713" w:type="dxa"/>
            <w:noWrap w:val="0"/>
            <w:vAlign w:val="center"/>
          </w:tcPr>
          <w:p w14:paraId="07E2D264">
            <w:pPr>
              <w:snapToGrid w:val="0"/>
              <w:spacing w:line="440" w:lineRule="atLeast"/>
              <w:jc w:val="center"/>
              <w:rPr>
                <w:rFonts w:hint="eastAsia" w:ascii="宋体" w:hAnsi="宋体" w:eastAsia="宋体" w:cs="宋体"/>
                <w:color w:val="auto"/>
                <w:sz w:val="22"/>
              </w:rPr>
            </w:pPr>
          </w:p>
        </w:tc>
        <w:tc>
          <w:tcPr>
            <w:tcW w:w="1128" w:type="dxa"/>
            <w:noWrap w:val="0"/>
            <w:vAlign w:val="center"/>
          </w:tcPr>
          <w:p w14:paraId="379359B2">
            <w:pPr>
              <w:snapToGrid w:val="0"/>
              <w:spacing w:line="440" w:lineRule="atLeast"/>
              <w:jc w:val="center"/>
              <w:rPr>
                <w:rFonts w:hint="eastAsia" w:ascii="宋体" w:hAnsi="宋体" w:eastAsia="宋体" w:cs="宋体"/>
                <w:color w:val="auto"/>
                <w:sz w:val="22"/>
              </w:rPr>
            </w:pPr>
          </w:p>
        </w:tc>
        <w:tc>
          <w:tcPr>
            <w:tcW w:w="1129" w:type="dxa"/>
            <w:noWrap w:val="0"/>
            <w:vAlign w:val="center"/>
          </w:tcPr>
          <w:p w14:paraId="0D8E211B">
            <w:pPr>
              <w:snapToGrid w:val="0"/>
              <w:spacing w:line="440" w:lineRule="atLeast"/>
              <w:jc w:val="center"/>
              <w:rPr>
                <w:rFonts w:hint="eastAsia" w:ascii="宋体" w:hAnsi="宋体" w:eastAsia="宋体" w:cs="宋体"/>
                <w:color w:val="auto"/>
                <w:sz w:val="22"/>
              </w:rPr>
            </w:pPr>
          </w:p>
        </w:tc>
        <w:tc>
          <w:tcPr>
            <w:tcW w:w="1129" w:type="dxa"/>
            <w:noWrap w:val="0"/>
            <w:vAlign w:val="center"/>
          </w:tcPr>
          <w:p w14:paraId="38510606">
            <w:pPr>
              <w:snapToGrid w:val="0"/>
              <w:spacing w:line="440" w:lineRule="atLeast"/>
              <w:jc w:val="center"/>
              <w:rPr>
                <w:rFonts w:hint="eastAsia" w:ascii="宋体" w:hAnsi="宋体" w:eastAsia="宋体" w:cs="宋体"/>
                <w:color w:val="auto"/>
                <w:sz w:val="22"/>
              </w:rPr>
            </w:pPr>
          </w:p>
        </w:tc>
        <w:tc>
          <w:tcPr>
            <w:tcW w:w="1129" w:type="dxa"/>
            <w:noWrap w:val="0"/>
            <w:vAlign w:val="center"/>
          </w:tcPr>
          <w:p w14:paraId="65100AED">
            <w:pPr>
              <w:snapToGrid w:val="0"/>
              <w:spacing w:line="440" w:lineRule="atLeast"/>
              <w:jc w:val="center"/>
              <w:rPr>
                <w:rFonts w:hint="eastAsia" w:ascii="宋体" w:hAnsi="宋体" w:eastAsia="宋体" w:cs="宋体"/>
                <w:color w:val="auto"/>
                <w:sz w:val="22"/>
              </w:rPr>
            </w:pPr>
          </w:p>
        </w:tc>
      </w:tr>
      <w:tr w14:paraId="3FD0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267" w:type="dxa"/>
            <w:noWrap w:val="0"/>
            <w:vAlign w:val="center"/>
          </w:tcPr>
          <w:p w14:paraId="5D5159C7">
            <w:pPr>
              <w:snapToGrid w:val="0"/>
              <w:spacing w:line="440" w:lineRule="atLeast"/>
              <w:jc w:val="center"/>
              <w:rPr>
                <w:rFonts w:hint="eastAsia" w:ascii="宋体" w:hAnsi="宋体" w:eastAsia="宋体" w:cs="宋体"/>
                <w:color w:val="auto"/>
                <w:sz w:val="22"/>
              </w:rPr>
            </w:pPr>
          </w:p>
        </w:tc>
        <w:tc>
          <w:tcPr>
            <w:tcW w:w="2713" w:type="dxa"/>
            <w:noWrap w:val="0"/>
            <w:vAlign w:val="center"/>
          </w:tcPr>
          <w:p w14:paraId="4D0456A4">
            <w:pPr>
              <w:snapToGrid w:val="0"/>
              <w:spacing w:line="440" w:lineRule="atLeast"/>
              <w:jc w:val="center"/>
              <w:rPr>
                <w:rFonts w:hint="eastAsia" w:ascii="宋体" w:hAnsi="宋体" w:eastAsia="宋体" w:cs="宋体"/>
                <w:color w:val="auto"/>
                <w:sz w:val="22"/>
              </w:rPr>
            </w:pPr>
          </w:p>
        </w:tc>
        <w:tc>
          <w:tcPr>
            <w:tcW w:w="1128" w:type="dxa"/>
            <w:noWrap w:val="0"/>
            <w:vAlign w:val="center"/>
          </w:tcPr>
          <w:p w14:paraId="06F34694">
            <w:pPr>
              <w:snapToGrid w:val="0"/>
              <w:spacing w:line="440" w:lineRule="atLeast"/>
              <w:jc w:val="center"/>
              <w:rPr>
                <w:rFonts w:hint="eastAsia" w:ascii="宋体" w:hAnsi="宋体" w:eastAsia="宋体" w:cs="宋体"/>
                <w:color w:val="auto"/>
                <w:sz w:val="22"/>
              </w:rPr>
            </w:pPr>
          </w:p>
        </w:tc>
        <w:tc>
          <w:tcPr>
            <w:tcW w:w="1129" w:type="dxa"/>
            <w:noWrap w:val="0"/>
            <w:vAlign w:val="center"/>
          </w:tcPr>
          <w:p w14:paraId="409D1AF6">
            <w:pPr>
              <w:snapToGrid w:val="0"/>
              <w:spacing w:line="440" w:lineRule="atLeast"/>
              <w:jc w:val="center"/>
              <w:rPr>
                <w:rFonts w:hint="eastAsia" w:ascii="宋体" w:hAnsi="宋体" w:eastAsia="宋体" w:cs="宋体"/>
                <w:color w:val="auto"/>
                <w:sz w:val="22"/>
              </w:rPr>
            </w:pPr>
          </w:p>
        </w:tc>
        <w:tc>
          <w:tcPr>
            <w:tcW w:w="1129" w:type="dxa"/>
            <w:noWrap w:val="0"/>
            <w:vAlign w:val="center"/>
          </w:tcPr>
          <w:p w14:paraId="708E7150">
            <w:pPr>
              <w:snapToGrid w:val="0"/>
              <w:spacing w:line="440" w:lineRule="atLeast"/>
              <w:jc w:val="center"/>
              <w:rPr>
                <w:rFonts w:hint="eastAsia" w:ascii="宋体" w:hAnsi="宋体" w:eastAsia="宋体" w:cs="宋体"/>
                <w:color w:val="auto"/>
                <w:sz w:val="22"/>
              </w:rPr>
            </w:pPr>
          </w:p>
        </w:tc>
        <w:tc>
          <w:tcPr>
            <w:tcW w:w="1129" w:type="dxa"/>
            <w:noWrap w:val="0"/>
            <w:vAlign w:val="center"/>
          </w:tcPr>
          <w:p w14:paraId="5871E018">
            <w:pPr>
              <w:snapToGrid w:val="0"/>
              <w:spacing w:line="440" w:lineRule="atLeast"/>
              <w:jc w:val="center"/>
              <w:rPr>
                <w:rFonts w:hint="eastAsia" w:ascii="宋体" w:hAnsi="宋体" w:eastAsia="宋体" w:cs="宋体"/>
                <w:color w:val="auto"/>
                <w:sz w:val="22"/>
              </w:rPr>
            </w:pPr>
          </w:p>
        </w:tc>
      </w:tr>
      <w:tr w14:paraId="1F32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267" w:type="dxa"/>
            <w:noWrap w:val="0"/>
            <w:vAlign w:val="center"/>
          </w:tcPr>
          <w:p w14:paraId="69C40D60">
            <w:pPr>
              <w:snapToGrid w:val="0"/>
              <w:spacing w:line="440" w:lineRule="atLeast"/>
              <w:jc w:val="center"/>
              <w:rPr>
                <w:rFonts w:hint="eastAsia" w:ascii="宋体" w:hAnsi="宋体" w:eastAsia="宋体" w:cs="宋体"/>
                <w:color w:val="auto"/>
                <w:sz w:val="22"/>
              </w:rPr>
            </w:pPr>
          </w:p>
        </w:tc>
        <w:tc>
          <w:tcPr>
            <w:tcW w:w="2713" w:type="dxa"/>
            <w:noWrap w:val="0"/>
            <w:vAlign w:val="center"/>
          </w:tcPr>
          <w:p w14:paraId="008AE7FC">
            <w:pPr>
              <w:snapToGrid w:val="0"/>
              <w:spacing w:line="440" w:lineRule="atLeast"/>
              <w:jc w:val="center"/>
              <w:rPr>
                <w:rFonts w:hint="eastAsia" w:ascii="宋体" w:hAnsi="宋体" w:eastAsia="宋体" w:cs="宋体"/>
                <w:color w:val="auto"/>
                <w:sz w:val="22"/>
              </w:rPr>
            </w:pPr>
          </w:p>
        </w:tc>
        <w:tc>
          <w:tcPr>
            <w:tcW w:w="1128" w:type="dxa"/>
            <w:noWrap w:val="0"/>
            <w:vAlign w:val="center"/>
          </w:tcPr>
          <w:p w14:paraId="53F0B121">
            <w:pPr>
              <w:snapToGrid w:val="0"/>
              <w:spacing w:line="440" w:lineRule="atLeast"/>
              <w:jc w:val="center"/>
              <w:rPr>
                <w:rFonts w:hint="eastAsia" w:ascii="宋体" w:hAnsi="宋体" w:eastAsia="宋体" w:cs="宋体"/>
                <w:color w:val="auto"/>
                <w:sz w:val="22"/>
              </w:rPr>
            </w:pPr>
          </w:p>
        </w:tc>
        <w:tc>
          <w:tcPr>
            <w:tcW w:w="1129" w:type="dxa"/>
            <w:noWrap w:val="0"/>
            <w:vAlign w:val="center"/>
          </w:tcPr>
          <w:p w14:paraId="5C1DF048">
            <w:pPr>
              <w:snapToGrid w:val="0"/>
              <w:spacing w:line="440" w:lineRule="atLeast"/>
              <w:jc w:val="center"/>
              <w:rPr>
                <w:rFonts w:hint="eastAsia" w:ascii="宋体" w:hAnsi="宋体" w:eastAsia="宋体" w:cs="宋体"/>
                <w:color w:val="auto"/>
                <w:sz w:val="22"/>
              </w:rPr>
            </w:pPr>
          </w:p>
        </w:tc>
        <w:tc>
          <w:tcPr>
            <w:tcW w:w="1129" w:type="dxa"/>
            <w:noWrap w:val="0"/>
            <w:vAlign w:val="center"/>
          </w:tcPr>
          <w:p w14:paraId="26A4E00E">
            <w:pPr>
              <w:snapToGrid w:val="0"/>
              <w:spacing w:line="440" w:lineRule="atLeast"/>
              <w:jc w:val="center"/>
              <w:rPr>
                <w:rFonts w:hint="eastAsia" w:ascii="宋体" w:hAnsi="宋体" w:eastAsia="宋体" w:cs="宋体"/>
                <w:color w:val="auto"/>
                <w:sz w:val="22"/>
              </w:rPr>
            </w:pPr>
          </w:p>
        </w:tc>
        <w:tc>
          <w:tcPr>
            <w:tcW w:w="1129" w:type="dxa"/>
            <w:noWrap w:val="0"/>
            <w:vAlign w:val="center"/>
          </w:tcPr>
          <w:p w14:paraId="10ABC3B0">
            <w:pPr>
              <w:snapToGrid w:val="0"/>
              <w:spacing w:line="440" w:lineRule="atLeast"/>
              <w:jc w:val="center"/>
              <w:rPr>
                <w:rFonts w:hint="eastAsia" w:ascii="宋体" w:hAnsi="宋体" w:eastAsia="宋体" w:cs="宋体"/>
                <w:color w:val="auto"/>
                <w:sz w:val="22"/>
              </w:rPr>
            </w:pPr>
          </w:p>
        </w:tc>
      </w:tr>
    </w:tbl>
    <w:p w14:paraId="6CB0A1B3">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第二条：质量标准和要求</w:t>
      </w:r>
    </w:p>
    <w:p w14:paraId="0F162364">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6E415697">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 xml:space="preserve">2、 </w:t>
      </w:r>
      <w:r>
        <w:rPr>
          <w:rFonts w:hint="eastAsia" w:ascii="宋体" w:hAnsi="宋体" w:cs="宋体"/>
          <w:color w:val="auto"/>
          <w:sz w:val="22"/>
          <w:lang w:eastAsia="zh-CN"/>
        </w:rPr>
        <w:t>中标供应商</w:t>
      </w:r>
      <w:r>
        <w:rPr>
          <w:rFonts w:hint="eastAsia" w:ascii="宋体" w:hAnsi="宋体" w:eastAsia="宋体" w:cs="宋体"/>
          <w:color w:val="auto"/>
          <w:sz w:val="22"/>
        </w:rPr>
        <w:t>所出售的货物还应符合国家和浙江省有关安全、环保、卫生之规定。</w:t>
      </w:r>
    </w:p>
    <w:p w14:paraId="3782ADD9">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第三条：权利瑕疵担保</w:t>
      </w:r>
    </w:p>
    <w:p w14:paraId="2A5D7F45">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保证对其出售的货物享有合法的权利。</w:t>
      </w:r>
    </w:p>
    <w:p w14:paraId="4405D7BC">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cs="宋体"/>
          <w:color w:val="auto"/>
          <w:sz w:val="22"/>
          <w:lang w:eastAsia="zh-CN"/>
        </w:rPr>
        <w:t>中标供应商</w:t>
      </w:r>
      <w:r>
        <w:rPr>
          <w:rFonts w:hint="eastAsia" w:ascii="宋体" w:hAnsi="宋体" w:eastAsia="宋体" w:cs="宋体"/>
          <w:color w:val="auto"/>
          <w:sz w:val="22"/>
        </w:rPr>
        <w:t>保证在其出售的货物上不存在任何未曾向采购人透露的担保物权，如抵押权、质押权、留置权等。</w:t>
      </w:r>
    </w:p>
    <w:p w14:paraId="22EF7B92">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3、</w:t>
      </w:r>
      <w:r>
        <w:rPr>
          <w:rFonts w:hint="eastAsia" w:ascii="宋体" w:hAnsi="宋体" w:cs="宋体"/>
          <w:color w:val="auto"/>
          <w:sz w:val="22"/>
          <w:lang w:eastAsia="zh-CN"/>
        </w:rPr>
        <w:t>中标供应商</w:t>
      </w:r>
      <w:r>
        <w:rPr>
          <w:rFonts w:hint="eastAsia" w:ascii="宋体" w:hAnsi="宋体" w:eastAsia="宋体" w:cs="宋体"/>
          <w:color w:val="auto"/>
          <w:sz w:val="22"/>
        </w:rPr>
        <w:t>保证其所出售的货物没有侵犯任何第三人的知识产权和商业秘密等权利。</w:t>
      </w:r>
    </w:p>
    <w:p w14:paraId="01DF6045">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4、如采购人使用该货物构成上述侵权的，则由</w:t>
      </w:r>
      <w:r>
        <w:rPr>
          <w:rFonts w:hint="eastAsia" w:ascii="宋体" w:hAnsi="宋体" w:cs="宋体"/>
          <w:color w:val="auto"/>
          <w:sz w:val="22"/>
          <w:lang w:eastAsia="zh-CN"/>
        </w:rPr>
        <w:t>中标供应商</w:t>
      </w:r>
      <w:r>
        <w:rPr>
          <w:rFonts w:hint="eastAsia" w:ascii="宋体" w:hAnsi="宋体" w:eastAsia="宋体" w:cs="宋体"/>
          <w:color w:val="auto"/>
          <w:sz w:val="22"/>
        </w:rPr>
        <w:t>承担全部责任。</w:t>
      </w:r>
    </w:p>
    <w:p w14:paraId="2C9CF3AF">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第四条：包装要求</w:t>
      </w:r>
    </w:p>
    <w:p w14:paraId="2A69AC71">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w:t>
      </w:r>
      <w:r>
        <w:rPr>
          <w:rFonts w:hint="eastAsia" w:ascii="宋体" w:hAnsi="宋体" w:cs="宋体"/>
          <w:color w:val="auto"/>
          <w:sz w:val="22"/>
          <w:lang w:eastAsia="zh-CN"/>
        </w:rPr>
        <w:t>中标供应商</w:t>
      </w:r>
      <w:r>
        <w:rPr>
          <w:rFonts w:hint="eastAsia" w:ascii="宋体" w:hAnsi="宋体" w:eastAsia="宋体" w:cs="宋体"/>
          <w:color w:val="auto"/>
          <w:sz w:val="22"/>
        </w:rPr>
        <w:t>所出售的全部货物均应按标准保护措施进行包装，这类包装应适应于远距离运输、防潮、防震、防锈和防野蛮装卸等要求，以确保货物安全无损地运抵指定现场。</w:t>
      </w:r>
    </w:p>
    <w:p w14:paraId="18DB1A3E">
      <w:pPr>
        <w:pStyle w:val="41"/>
        <w:snapToGrid w:val="0"/>
        <w:spacing w:line="440" w:lineRule="atLeast"/>
        <w:ind w:firstLine="360"/>
        <w:rPr>
          <w:rFonts w:hint="eastAsia" w:ascii="宋体" w:hAnsi="宋体" w:eastAsia="宋体" w:cs="宋体"/>
          <w:b w:val="0"/>
          <w:color w:val="auto"/>
          <w:sz w:val="22"/>
        </w:rPr>
      </w:pPr>
      <w:r>
        <w:rPr>
          <w:rFonts w:hint="eastAsia" w:ascii="宋体" w:hAnsi="宋体" w:eastAsia="宋体" w:cs="宋体"/>
          <w:b w:val="0"/>
          <w:color w:val="auto"/>
          <w:sz w:val="22"/>
        </w:rPr>
        <w:t xml:space="preserve"> 2、一人一物包装袋</w:t>
      </w:r>
      <w:r>
        <w:rPr>
          <w:rFonts w:hint="eastAsia" w:hAnsi="宋体" w:cs="宋体"/>
          <w:b w:val="0"/>
          <w:color w:val="auto"/>
          <w:sz w:val="22"/>
          <w:lang w:eastAsia="zh-CN"/>
        </w:rPr>
        <w:t>，</w:t>
      </w:r>
      <w:r>
        <w:rPr>
          <w:rFonts w:hint="eastAsia" w:ascii="宋体" w:hAnsi="宋体" w:eastAsia="宋体" w:cs="宋体"/>
          <w:b w:val="0"/>
          <w:color w:val="auto"/>
          <w:sz w:val="22"/>
        </w:rPr>
        <w:t>每一个包装袋内应附一份详细</w:t>
      </w:r>
      <w:r>
        <w:rPr>
          <w:rFonts w:hint="eastAsia" w:hAnsi="宋体" w:cs="宋体"/>
          <w:b w:val="0"/>
          <w:color w:val="auto"/>
          <w:sz w:val="22"/>
          <w:lang w:eastAsia="zh-CN"/>
        </w:rPr>
        <w:t>清</w:t>
      </w:r>
      <w:r>
        <w:rPr>
          <w:rFonts w:hint="eastAsia" w:ascii="宋体" w:hAnsi="宋体" w:eastAsia="宋体" w:cs="宋体"/>
          <w:b w:val="0"/>
          <w:color w:val="auto"/>
          <w:sz w:val="22"/>
        </w:rPr>
        <w:t>单、质量证书和保修保养证书。</w:t>
      </w:r>
    </w:p>
    <w:p w14:paraId="076A1358">
      <w:pPr>
        <w:snapToGrid w:val="0"/>
        <w:spacing w:line="400" w:lineRule="atLeast"/>
        <w:rPr>
          <w:rFonts w:hint="eastAsia" w:ascii="宋体" w:hAnsi="宋体" w:eastAsia="宋体" w:cs="宋体"/>
          <w:color w:val="auto"/>
          <w:sz w:val="22"/>
        </w:rPr>
      </w:pPr>
      <w:r>
        <w:rPr>
          <w:rFonts w:hint="eastAsia" w:ascii="宋体" w:hAnsi="宋体" w:eastAsia="宋体" w:cs="宋体"/>
          <w:color w:val="auto"/>
          <w:sz w:val="22"/>
        </w:rPr>
        <w:t>第五条：完工期</w:t>
      </w:r>
    </w:p>
    <w:p w14:paraId="029E478D">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w:t>
      </w:r>
      <w:r>
        <w:rPr>
          <w:rFonts w:hint="eastAsia" w:ascii="宋体" w:hAnsi="宋体" w:cs="宋体"/>
          <w:color w:val="auto"/>
          <w:sz w:val="22"/>
          <w:lang w:eastAsia="zh-CN"/>
        </w:rPr>
        <w:t>中标供应商</w:t>
      </w:r>
      <w:r>
        <w:rPr>
          <w:rFonts w:hint="eastAsia" w:ascii="宋体" w:hAnsi="宋体" w:eastAsia="宋体" w:cs="宋体"/>
          <w:color w:val="auto"/>
          <w:sz w:val="22"/>
        </w:rPr>
        <w:t>在合同签订后</w:t>
      </w:r>
      <w:r>
        <w:rPr>
          <w:rFonts w:hint="eastAsia" w:ascii="宋体" w:hAnsi="宋体" w:eastAsia="宋体" w:cs="宋体"/>
          <w:color w:val="auto"/>
          <w:sz w:val="22"/>
          <w:u w:val="single"/>
        </w:rPr>
        <w:t xml:space="preserve">   </w:t>
      </w:r>
      <w:r>
        <w:rPr>
          <w:rFonts w:hint="eastAsia" w:ascii="宋体" w:hAnsi="宋体" w:eastAsia="宋体" w:cs="宋体"/>
          <w:color w:val="auto"/>
          <w:sz w:val="22"/>
        </w:rPr>
        <w:t>日历天内交货并通过采购人验收，逾期采购人有权拒绝供货。</w:t>
      </w:r>
    </w:p>
    <w:p w14:paraId="67C1DC51">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第六条：验收</w:t>
      </w:r>
    </w:p>
    <w:p w14:paraId="34A96431">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1、本项目验收程序参照温州市财政局关于印发《温州市级政府采购项目履约验收管理暂行办法》的通知》（温财采〔2016〕597号）文件执行。</w:t>
      </w:r>
    </w:p>
    <w:p w14:paraId="5B622A64">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2、</w:t>
      </w:r>
      <w:r>
        <w:rPr>
          <w:rFonts w:hint="eastAsia" w:hAnsi="宋体" w:cs="宋体"/>
          <w:b w:val="0"/>
          <w:color w:val="auto"/>
          <w:sz w:val="22"/>
          <w:lang w:eastAsia="zh-CN"/>
        </w:rPr>
        <w:t>中标供应商</w:t>
      </w:r>
      <w:r>
        <w:rPr>
          <w:rFonts w:hint="eastAsia" w:ascii="宋体" w:hAnsi="宋体" w:eastAsia="宋体" w:cs="宋体"/>
          <w:b w:val="0"/>
          <w:color w:val="auto"/>
          <w:sz w:val="22"/>
        </w:rPr>
        <w:t>送货至指定地点后，由采购人根据货物的技术规格要求和质量标准，对货物进行检查验收。</w:t>
      </w:r>
    </w:p>
    <w:p w14:paraId="1241512D">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3、货物的数量不足或表面瑕疵，采购人应在验收时当面提出；对质量问题有异议的应在10个工作日内提出。</w:t>
      </w:r>
    </w:p>
    <w:p w14:paraId="708A0BFD">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4、在验收过程中发现数量不足或有质量、技术等问题，</w:t>
      </w:r>
      <w:r>
        <w:rPr>
          <w:rFonts w:hint="eastAsia" w:hAnsi="宋体" w:cs="宋体"/>
          <w:b w:val="0"/>
          <w:color w:val="auto"/>
          <w:sz w:val="22"/>
          <w:lang w:eastAsia="zh-CN"/>
        </w:rPr>
        <w:t>中标供应商</w:t>
      </w:r>
      <w:r>
        <w:rPr>
          <w:rFonts w:hint="eastAsia" w:ascii="宋体" w:hAnsi="宋体" w:eastAsia="宋体" w:cs="宋体"/>
          <w:b w:val="0"/>
          <w:color w:val="auto"/>
          <w:sz w:val="22"/>
        </w:rPr>
        <w:t>应负责按照采购人的要求采取补足、更换或退货等处理措施，并承担由此发生的一切费用和损失。</w:t>
      </w:r>
    </w:p>
    <w:p w14:paraId="31B9FFD8">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5、采购人在</w:t>
      </w:r>
      <w:r>
        <w:rPr>
          <w:rFonts w:hint="eastAsia" w:hAnsi="宋体" w:cs="宋体"/>
          <w:b w:val="0"/>
          <w:color w:val="auto"/>
          <w:sz w:val="22"/>
          <w:lang w:eastAsia="zh-CN"/>
        </w:rPr>
        <w:t>中标供应商</w:t>
      </w:r>
      <w:r>
        <w:rPr>
          <w:rFonts w:hint="eastAsia" w:ascii="宋体" w:hAnsi="宋体" w:eastAsia="宋体" w:cs="宋体"/>
          <w:b w:val="0"/>
          <w:color w:val="auto"/>
          <w:sz w:val="22"/>
        </w:rPr>
        <w:t>按合同规定交货后，无正当理由而拖延接收、验收或拒绝接收、验收的，应承担由此而造成的</w:t>
      </w:r>
      <w:r>
        <w:rPr>
          <w:rFonts w:hint="eastAsia" w:hAnsi="宋体" w:cs="宋体"/>
          <w:b w:val="0"/>
          <w:color w:val="auto"/>
          <w:sz w:val="22"/>
          <w:lang w:eastAsia="zh-CN"/>
        </w:rPr>
        <w:t>中标供应商</w:t>
      </w:r>
      <w:r>
        <w:rPr>
          <w:rFonts w:hint="eastAsia" w:ascii="宋体" w:hAnsi="宋体" w:eastAsia="宋体" w:cs="宋体"/>
          <w:b w:val="0"/>
          <w:color w:val="auto"/>
          <w:sz w:val="22"/>
        </w:rPr>
        <w:t>直接损失。</w:t>
      </w:r>
    </w:p>
    <w:p w14:paraId="709652D0">
      <w:pPr>
        <w:pStyle w:val="41"/>
        <w:snapToGrid w:val="0"/>
        <w:spacing w:line="440" w:lineRule="atLeast"/>
        <w:ind w:firstLine="440" w:firstLineChars="200"/>
        <w:rPr>
          <w:rFonts w:hint="eastAsia" w:ascii="宋体" w:hAnsi="宋体" w:eastAsia="宋体" w:cs="宋体"/>
          <w:b w:val="0"/>
          <w:color w:val="auto"/>
          <w:sz w:val="22"/>
          <w:lang w:val="en-US" w:eastAsia="zh-CN"/>
        </w:rPr>
      </w:pPr>
      <w:r>
        <w:rPr>
          <w:rFonts w:hint="eastAsia" w:hAnsi="宋体" w:cs="宋体"/>
          <w:b w:val="0"/>
          <w:color w:val="auto"/>
          <w:sz w:val="22"/>
          <w:lang w:val="en-US" w:eastAsia="zh-CN"/>
        </w:rPr>
        <w:t>6、合同履行过程及验收过程中，采购人有权要求中标供应商对所提供的服装委托第三方检测机构进行抽样检测，抽检的商品和检测机构由采购人指定，相关费用由中标供应商支付。</w:t>
      </w:r>
    </w:p>
    <w:p w14:paraId="5A05845F">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第七条：售后服务</w:t>
      </w:r>
    </w:p>
    <w:p w14:paraId="0AFE0949">
      <w:pPr>
        <w:pStyle w:val="41"/>
        <w:snapToGrid w:val="0"/>
        <w:spacing w:line="440" w:lineRule="atLeast"/>
        <w:ind w:firstLine="480"/>
        <w:rPr>
          <w:rFonts w:hint="eastAsia" w:ascii="宋体" w:hAnsi="宋体" w:eastAsia="宋体" w:cs="宋体"/>
          <w:b w:val="0"/>
          <w:color w:val="auto"/>
          <w:sz w:val="22"/>
        </w:rPr>
      </w:pPr>
      <w:r>
        <w:rPr>
          <w:rFonts w:hint="eastAsia" w:hAnsi="宋体" w:cs="宋体"/>
          <w:b w:val="0"/>
          <w:color w:val="auto"/>
          <w:sz w:val="22"/>
          <w:lang w:eastAsia="zh-CN"/>
        </w:rPr>
        <w:t>中标供应商</w:t>
      </w:r>
      <w:r>
        <w:rPr>
          <w:rFonts w:hint="eastAsia" w:ascii="宋体" w:hAnsi="宋体" w:eastAsia="宋体" w:cs="宋体"/>
          <w:b w:val="0"/>
          <w:color w:val="auto"/>
          <w:sz w:val="22"/>
        </w:rPr>
        <w:t>承诺售后服务按照投标承诺的服务计划实施，包括培训。</w:t>
      </w:r>
    </w:p>
    <w:p w14:paraId="41C756EF">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第八条：履约保证金</w:t>
      </w:r>
    </w:p>
    <w:p w14:paraId="1AB1E75E">
      <w:pPr>
        <w:pStyle w:val="41"/>
        <w:snapToGrid w:val="0"/>
        <w:spacing w:line="400" w:lineRule="atLeast"/>
        <w:ind w:firstLine="440" w:firstLineChars="200"/>
        <w:rPr>
          <w:rFonts w:hint="eastAsia" w:ascii="宋体" w:hAnsi="宋体" w:eastAsia="宋体" w:cs="宋体"/>
          <w:b w:val="0"/>
          <w:color w:val="auto"/>
          <w:sz w:val="22"/>
          <w:u w:val="single"/>
        </w:rPr>
      </w:pPr>
      <w:r>
        <w:rPr>
          <w:rFonts w:hint="eastAsia" w:ascii="宋体" w:hAnsi="宋体" w:eastAsia="宋体" w:cs="宋体"/>
          <w:b w:val="0"/>
          <w:color w:val="auto"/>
          <w:sz w:val="22"/>
          <w:u w:val="single"/>
        </w:rPr>
        <w:t>按照采购文件规定</w:t>
      </w:r>
      <w:r>
        <w:rPr>
          <w:rFonts w:hint="eastAsia" w:ascii="宋体" w:hAnsi="宋体" w:eastAsia="宋体" w:cs="宋体"/>
          <w:b w:val="0"/>
          <w:color w:val="auto"/>
          <w:sz w:val="22"/>
          <w:u w:val="single"/>
          <w:lang w:val="en-US" w:eastAsia="zh-CN"/>
        </w:rPr>
        <w:t>执行（不要求除外）</w:t>
      </w:r>
      <w:r>
        <w:rPr>
          <w:rFonts w:hint="eastAsia" w:ascii="宋体" w:hAnsi="宋体" w:eastAsia="宋体" w:cs="宋体"/>
          <w:b w:val="0"/>
          <w:color w:val="auto"/>
          <w:sz w:val="22"/>
          <w:u w:val="single"/>
        </w:rPr>
        <w:t>。</w:t>
      </w:r>
    </w:p>
    <w:p w14:paraId="2D9B110F">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第九条：货款的支付</w:t>
      </w:r>
    </w:p>
    <w:p w14:paraId="573AD421">
      <w:pPr>
        <w:pStyle w:val="41"/>
        <w:snapToGrid w:val="0"/>
        <w:spacing w:line="440" w:lineRule="atLeas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1、</w:t>
      </w:r>
      <w:r>
        <w:rPr>
          <w:rFonts w:hint="eastAsia" w:ascii="宋体" w:hAnsi="宋体" w:eastAsia="宋体" w:cs="宋体"/>
          <w:color w:val="auto"/>
          <w:sz w:val="21"/>
          <w:szCs w:val="21"/>
          <w:lang w:val="en-US" w:eastAsia="zh-CN"/>
        </w:rPr>
        <w:t>合同签订生效后且第一批服装下单后7个工作日内支付第一批服装下单预算价的40%，之后每一批次送货到采购人指定地点，验收合格后，自收到发票后7个工作日内付清该批货款</w:t>
      </w:r>
      <w:r>
        <w:rPr>
          <w:rFonts w:hint="eastAsia" w:ascii="宋体" w:hAnsi="宋体" w:eastAsia="宋体" w:cs="宋体"/>
          <w:b w:val="0"/>
          <w:bCs/>
          <w:color w:val="auto"/>
          <w:sz w:val="22"/>
          <w:szCs w:val="22"/>
        </w:rPr>
        <w:t>。如因财政国库库款能力不足等情势变更情况导致无法执行相关文件要求的支付比例,采购人与</w:t>
      </w:r>
      <w:r>
        <w:rPr>
          <w:rFonts w:hint="eastAsia" w:hAnsi="宋体" w:cs="宋体"/>
          <w:b w:val="0"/>
          <w:bCs/>
          <w:color w:val="auto"/>
          <w:sz w:val="22"/>
          <w:szCs w:val="22"/>
          <w:lang w:eastAsia="zh-CN"/>
        </w:rPr>
        <w:t>中标供应商</w:t>
      </w:r>
      <w:r>
        <w:rPr>
          <w:rFonts w:hint="eastAsia" w:ascii="宋体" w:hAnsi="宋体" w:eastAsia="宋体" w:cs="宋体"/>
          <w:b w:val="0"/>
          <w:bCs/>
          <w:color w:val="auto"/>
          <w:sz w:val="22"/>
          <w:szCs w:val="22"/>
        </w:rPr>
        <w:t>应根据实际情况另行协商约定。同时，</w:t>
      </w:r>
      <w:r>
        <w:rPr>
          <w:rFonts w:hint="eastAsia" w:hAnsi="宋体" w:cs="宋体"/>
          <w:b w:val="0"/>
          <w:bCs/>
          <w:color w:val="auto"/>
          <w:sz w:val="22"/>
          <w:szCs w:val="22"/>
          <w:lang w:eastAsia="zh-CN"/>
        </w:rPr>
        <w:t>中标供应商</w:t>
      </w:r>
      <w:r>
        <w:rPr>
          <w:rFonts w:hint="eastAsia" w:ascii="宋体" w:hAnsi="宋体" w:eastAsia="宋体" w:cs="宋体"/>
          <w:b w:val="0"/>
          <w:bCs/>
          <w:color w:val="auto"/>
          <w:sz w:val="22"/>
          <w:szCs w:val="22"/>
        </w:rPr>
        <w:t>确认不因采购人延期付款的情形要求采购人承担逾期付款利息等违约责任。</w:t>
      </w:r>
    </w:p>
    <w:p w14:paraId="68F2D735">
      <w:pPr>
        <w:pStyle w:val="41"/>
        <w:snapToGrid w:val="0"/>
        <w:spacing w:line="400" w:lineRule="atLeast"/>
        <w:ind w:firstLine="440" w:firstLineChars="200"/>
        <w:rPr>
          <w:rFonts w:hint="eastAsia" w:ascii="宋体" w:hAnsi="宋体" w:eastAsia="宋体" w:cs="宋体"/>
          <w:b w:val="0"/>
          <w:color w:val="auto"/>
          <w:sz w:val="22"/>
          <w:u w:val="single"/>
        </w:rPr>
      </w:pP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采购人付款前，</w:t>
      </w:r>
      <w:r>
        <w:rPr>
          <w:rFonts w:hint="eastAsia" w:hAnsi="宋体" w:cs="宋体"/>
          <w:b w:val="0"/>
          <w:bCs/>
          <w:color w:val="auto"/>
          <w:sz w:val="22"/>
          <w:szCs w:val="22"/>
          <w:lang w:eastAsia="zh-CN"/>
        </w:rPr>
        <w:t>中标供应商</w:t>
      </w:r>
      <w:r>
        <w:rPr>
          <w:rFonts w:hint="eastAsia" w:ascii="宋体" w:hAnsi="宋体" w:eastAsia="宋体" w:cs="宋体"/>
          <w:b w:val="0"/>
          <w:bCs/>
          <w:color w:val="auto"/>
          <w:sz w:val="22"/>
          <w:szCs w:val="22"/>
        </w:rPr>
        <w:t>应向采购人开具等额有效的增值税发票，采购人未收到发票的，有权不予支付相应款项直至中标人提供合格发票，并不承担延迟付款责任</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最终以财政审批为准</w:t>
      </w:r>
      <w:r>
        <w:rPr>
          <w:rFonts w:hint="eastAsia" w:ascii="宋体" w:hAnsi="宋体" w:eastAsia="宋体" w:cs="宋体"/>
          <w:b w:val="0"/>
          <w:bCs/>
          <w:color w:val="auto"/>
          <w:sz w:val="22"/>
          <w:szCs w:val="22"/>
        </w:rPr>
        <w:t>。</w:t>
      </w:r>
    </w:p>
    <w:p w14:paraId="766DD341">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第十条：辅助服务</w:t>
      </w:r>
    </w:p>
    <w:p w14:paraId="3AAEA6D8">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应提交所提供货物的技术文件，包括相应的每一套</w:t>
      </w:r>
      <w:r>
        <w:rPr>
          <w:rFonts w:hint="eastAsia" w:ascii="宋体" w:hAnsi="宋体" w:cs="宋体"/>
          <w:color w:val="auto"/>
          <w:sz w:val="22"/>
          <w:lang w:eastAsia="zh-CN"/>
        </w:rPr>
        <w:t>产品</w:t>
      </w:r>
      <w:r>
        <w:rPr>
          <w:rFonts w:hint="eastAsia" w:ascii="宋体" w:hAnsi="宋体" w:eastAsia="宋体" w:cs="宋体"/>
          <w:color w:val="auto"/>
          <w:sz w:val="22"/>
        </w:rPr>
        <w:t>的中文技术文件，例如：产品目录、使用说明、维护手册或服务指南。这些文件应包装好随同货物一起发运。</w:t>
      </w:r>
    </w:p>
    <w:p w14:paraId="70119443">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cs="宋体"/>
          <w:color w:val="auto"/>
          <w:sz w:val="22"/>
          <w:lang w:eastAsia="zh-CN"/>
        </w:rPr>
        <w:t>中标供应商</w:t>
      </w:r>
      <w:r>
        <w:rPr>
          <w:rFonts w:hint="eastAsia" w:ascii="宋体" w:hAnsi="宋体" w:eastAsia="宋体" w:cs="宋体"/>
          <w:color w:val="auto"/>
          <w:sz w:val="22"/>
        </w:rPr>
        <w:t>还应提供下列服务：</w:t>
      </w:r>
    </w:p>
    <w:p w14:paraId="182F5C13">
      <w:pPr>
        <w:spacing w:line="420" w:lineRule="atLeast"/>
        <w:rPr>
          <w:rFonts w:hint="eastAsia" w:ascii="宋体" w:hAnsi="宋体" w:eastAsia="宋体" w:cs="宋体"/>
          <w:color w:val="auto"/>
          <w:sz w:val="22"/>
        </w:rPr>
      </w:pPr>
      <w:r>
        <w:rPr>
          <w:rFonts w:hint="eastAsia" w:ascii="宋体" w:hAnsi="宋体" w:eastAsia="宋体" w:cs="宋体"/>
          <w:color w:val="auto"/>
          <w:sz w:val="22"/>
        </w:rPr>
        <w:t xml:space="preserve">    （1）免费提供上门量体服务；</w:t>
      </w:r>
    </w:p>
    <w:p w14:paraId="3C4C0927">
      <w:pPr>
        <w:spacing w:line="420" w:lineRule="atLeast"/>
        <w:rPr>
          <w:rFonts w:hint="eastAsia" w:ascii="宋体" w:hAnsi="宋体" w:eastAsia="宋体" w:cs="宋体"/>
          <w:color w:val="auto"/>
          <w:sz w:val="22"/>
        </w:rPr>
      </w:pPr>
      <w:r>
        <w:rPr>
          <w:rFonts w:hint="eastAsia" w:ascii="宋体" w:hAnsi="宋体" w:eastAsia="宋体" w:cs="宋体"/>
          <w:color w:val="auto"/>
          <w:sz w:val="22"/>
        </w:rPr>
        <w:t xml:space="preserve">    （2）免费提供老式臂章回收、分拣、包装、拆卸和新式臂章缝制以及分发服务。辅助服务的费用包含在合同价中，采购人不再另行支付。</w:t>
      </w:r>
    </w:p>
    <w:p w14:paraId="13B2CBD1">
      <w:pPr>
        <w:snapToGrid w:val="0"/>
        <w:spacing w:line="440" w:lineRule="atLeast"/>
        <w:ind w:left="-360" w:firstLine="360"/>
        <w:rPr>
          <w:rFonts w:hint="eastAsia" w:ascii="宋体" w:hAnsi="宋体" w:eastAsia="宋体" w:cs="宋体"/>
          <w:color w:val="auto"/>
          <w:sz w:val="22"/>
        </w:rPr>
      </w:pPr>
      <w:r>
        <w:rPr>
          <w:rFonts w:hint="eastAsia" w:ascii="宋体" w:hAnsi="宋体" w:eastAsia="宋体" w:cs="宋体"/>
          <w:color w:val="auto"/>
          <w:sz w:val="22"/>
        </w:rPr>
        <w:t>第十一条：质量保证</w:t>
      </w:r>
    </w:p>
    <w:p w14:paraId="47863E8D">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1、</w:t>
      </w:r>
      <w:r>
        <w:rPr>
          <w:rFonts w:hint="eastAsia" w:ascii="宋体" w:hAnsi="宋体" w:cs="宋体"/>
          <w:color w:val="auto"/>
          <w:sz w:val="22"/>
          <w:lang w:eastAsia="zh-CN"/>
        </w:rPr>
        <w:t>中标供应商</w:t>
      </w:r>
      <w:r>
        <w:rPr>
          <w:rFonts w:hint="eastAsia" w:ascii="宋体" w:hAnsi="宋体" w:eastAsia="宋体" w:cs="宋体"/>
          <w:color w:val="auto"/>
          <w:sz w:val="22"/>
        </w:rPr>
        <w:t>应保证所供货物是全新的、未使用过的，并完全符合合同规定的质量、规格和性能的要求。</w:t>
      </w:r>
      <w:r>
        <w:rPr>
          <w:rFonts w:hint="eastAsia" w:ascii="宋体" w:hAnsi="宋体" w:cs="宋体"/>
          <w:color w:val="auto"/>
          <w:sz w:val="22"/>
          <w:lang w:eastAsia="zh-CN"/>
        </w:rPr>
        <w:t>中标供应商</w:t>
      </w:r>
      <w:r>
        <w:rPr>
          <w:rFonts w:hint="eastAsia" w:ascii="宋体" w:hAnsi="宋体" w:eastAsia="宋体" w:cs="宋体"/>
          <w:color w:val="auto"/>
          <w:sz w:val="22"/>
        </w:rPr>
        <w:t>应保证其货物在正常使用和保养条件下，在其使用寿命期内应具有满意的性能。在货物最终交付验收后不少于</w:t>
      </w:r>
      <w:r>
        <w:rPr>
          <w:rFonts w:hint="eastAsia" w:ascii="宋体" w:hAnsi="宋体" w:eastAsia="宋体" w:cs="宋体"/>
          <w:color w:val="auto"/>
          <w:sz w:val="22"/>
          <w:u w:val="single"/>
        </w:rPr>
        <w:t xml:space="preserve"> </w:t>
      </w:r>
      <w:r>
        <w:rPr>
          <w:rFonts w:hint="eastAsia" w:ascii="宋体" w:hAnsi="宋体" w:eastAsia="宋体" w:cs="宋体"/>
          <w:color w:val="auto"/>
          <w:sz w:val="22"/>
          <w:u w:val="single"/>
          <w:lang w:val="en-US" w:eastAsia="zh-CN"/>
        </w:rPr>
        <w:t xml:space="preserve">  </w:t>
      </w:r>
      <w:r>
        <w:rPr>
          <w:rFonts w:hint="eastAsia" w:ascii="宋体" w:hAnsi="宋体" w:eastAsia="宋体" w:cs="宋体"/>
          <w:color w:val="auto"/>
          <w:sz w:val="22"/>
          <w:u w:val="single"/>
        </w:rPr>
        <w:t xml:space="preserve"> </w:t>
      </w:r>
      <w:r>
        <w:rPr>
          <w:rFonts w:hint="eastAsia" w:ascii="宋体" w:hAnsi="宋体" w:eastAsia="宋体" w:cs="宋体"/>
          <w:color w:val="auto"/>
          <w:sz w:val="22"/>
        </w:rPr>
        <w:t>年的质量保证期内，</w:t>
      </w:r>
      <w:r>
        <w:rPr>
          <w:rFonts w:hint="eastAsia" w:ascii="宋体" w:hAnsi="宋体" w:cs="宋体"/>
          <w:color w:val="auto"/>
          <w:sz w:val="22"/>
          <w:lang w:eastAsia="zh-CN"/>
        </w:rPr>
        <w:t>中标供应商</w:t>
      </w:r>
      <w:r>
        <w:rPr>
          <w:rFonts w:hint="eastAsia" w:ascii="宋体" w:hAnsi="宋体" w:eastAsia="宋体" w:cs="宋体"/>
          <w:color w:val="auto"/>
          <w:sz w:val="22"/>
        </w:rPr>
        <w:t>应对由于设计、工艺或材料的缺陷而产生的故障负责。</w:t>
      </w:r>
    </w:p>
    <w:p w14:paraId="2C6130CF">
      <w:pPr>
        <w:snapToGrid w:val="0"/>
        <w:spacing w:line="440" w:lineRule="atLeast"/>
        <w:ind w:firstLine="495" w:firstLineChars="225"/>
        <w:rPr>
          <w:rFonts w:hint="eastAsia" w:ascii="宋体" w:hAnsi="宋体" w:eastAsia="宋体" w:cs="宋体"/>
          <w:color w:val="auto"/>
          <w:sz w:val="22"/>
        </w:rPr>
      </w:pPr>
      <w:r>
        <w:rPr>
          <w:rFonts w:hint="eastAsia" w:ascii="宋体" w:hAnsi="宋体" w:eastAsia="宋体" w:cs="宋体"/>
          <w:color w:val="auto"/>
          <w:sz w:val="22"/>
        </w:rPr>
        <w:t>2、在质量保证期内，如果货物的质量或规格与合同不符，或证实货物是有缺陷的，包括潜在的缺陷或使用不符合要求的材料等，采购人可以根据本合同第十二条规定以书面形式向</w:t>
      </w:r>
      <w:r>
        <w:rPr>
          <w:rFonts w:hint="eastAsia" w:ascii="宋体" w:hAnsi="宋体" w:cs="宋体"/>
          <w:color w:val="auto"/>
          <w:sz w:val="22"/>
          <w:lang w:eastAsia="zh-CN"/>
        </w:rPr>
        <w:t>中标供应商</w:t>
      </w:r>
      <w:r>
        <w:rPr>
          <w:rFonts w:hint="eastAsia" w:ascii="宋体" w:hAnsi="宋体" w:eastAsia="宋体" w:cs="宋体"/>
          <w:color w:val="auto"/>
          <w:sz w:val="22"/>
        </w:rPr>
        <w:t>提出补救措施或索赔。</w:t>
      </w:r>
    </w:p>
    <w:p w14:paraId="38A21430">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3、</w:t>
      </w:r>
      <w:r>
        <w:rPr>
          <w:rFonts w:hint="eastAsia" w:ascii="宋体" w:hAnsi="宋体" w:cs="宋体"/>
          <w:color w:val="auto"/>
          <w:sz w:val="22"/>
          <w:lang w:eastAsia="zh-CN"/>
        </w:rPr>
        <w:t>中标供应商</w:t>
      </w:r>
      <w:r>
        <w:rPr>
          <w:rFonts w:hint="eastAsia" w:ascii="宋体" w:hAnsi="宋体" w:eastAsia="宋体" w:cs="宋体"/>
          <w:color w:val="auto"/>
          <w:sz w:val="22"/>
        </w:rPr>
        <w:t>在约定的时间内未能弥补缺陷，采购人可采取必要的补救措施，但其风险和费用将由</w:t>
      </w:r>
      <w:r>
        <w:rPr>
          <w:rFonts w:hint="eastAsia" w:ascii="宋体" w:hAnsi="宋体" w:cs="宋体"/>
          <w:color w:val="auto"/>
          <w:sz w:val="22"/>
          <w:lang w:eastAsia="zh-CN"/>
        </w:rPr>
        <w:t>中标供应商</w:t>
      </w:r>
      <w:r>
        <w:rPr>
          <w:rFonts w:hint="eastAsia" w:ascii="宋体" w:hAnsi="宋体" w:eastAsia="宋体" w:cs="宋体"/>
          <w:color w:val="auto"/>
          <w:sz w:val="22"/>
        </w:rPr>
        <w:t>承担，采购人根据合同规定对</w:t>
      </w:r>
      <w:r>
        <w:rPr>
          <w:rFonts w:hint="eastAsia" w:ascii="宋体" w:hAnsi="宋体" w:cs="宋体"/>
          <w:color w:val="auto"/>
          <w:sz w:val="22"/>
          <w:lang w:eastAsia="zh-CN"/>
        </w:rPr>
        <w:t>中标供应商</w:t>
      </w:r>
      <w:r>
        <w:rPr>
          <w:rFonts w:hint="eastAsia" w:ascii="宋体" w:hAnsi="宋体" w:eastAsia="宋体" w:cs="宋体"/>
          <w:color w:val="auto"/>
          <w:sz w:val="22"/>
        </w:rPr>
        <w:t>行使的其他权利不受影响。</w:t>
      </w:r>
    </w:p>
    <w:p w14:paraId="3A9B74DF">
      <w:pPr>
        <w:snapToGrid w:val="0"/>
        <w:spacing w:line="440" w:lineRule="atLeast"/>
        <w:ind w:firstLine="440" w:firstLineChars="200"/>
        <w:rPr>
          <w:rFonts w:hint="eastAsia" w:ascii="宋体" w:hAnsi="宋体" w:eastAsia="宋体" w:cs="宋体"/>
          <w:color w:val="auto"/>
          <w:sz w:val="22"/>
          <w:lang w:val="en-US" w:eastAsia="zh-CN"/>
        </w:rPr>
      </w:pPr>
      <w:r>
        <w:rPr>
          <w:rFonts w:hint="eastAsia" w:ascii="宋体" w:hAnsi="宋体" w:cs="宋体"/>
          <w:color w:val="auto"/>
          <w:sz w:val="22"/>
          <w:lang w:val="en-US" w:eastAsia="zh-CN"/>
        </w:rPr>
        <w:t>4、为确保服装合体率，供货期内，中标供应商应免费提供上门量体服务；在质保期内，如全新的服装出现不合体的，中标供应商应无条件予以修改尺寸，无法修改的则予以无条件免费更换合体的服装。</w:t>
      </w:r>
    </w:p>
    <w:p w14:paraId="69E500B3">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第十二条：补救措施和索赔</w:t>
      </w:r>
    </w:p>
    <w:p w14:paraId="04276BB3">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1、采购人有权根据权威质量检测部门出具的检验报告向</w:t>
      </w:r>
      <w:r>
        <w:rPr>
          <w:rFonts w:hint="eastAsia" w:ascii="宋体" w:hAnsi="宋体" w:cs="宋体"/>
          <w:color w:val="auto"/>
          <w:sz w:val="22"/>
          <w:lang w:eastAsia="zh-CN"/>
        </w:rPr>
        <w:t>中标供应商</w:t>
      </w:r>
      <w:r>
        <w:rPr>
          <w:rFonts w:hint="eastAsia" w:ascii="宋体" w:hAnsi="宋体" w:eastAsia="宋体" w:cs="宋体"/>
          <w:color w:val="auto"/>
          <w:sz w:val="22"/>
        </w:rPr>
        <w:t>提出索赔。</w:t>
      </w:r>
    </w:p>
    <w:p w14:paraId="4A11F8B6">
      <w:pPr>
        <w:snapToGrid w:val="0"/>
        <w:spacing w:line="440" w:lineRule="atLeast"/>
        <w:ind w:firstLine="420"/>
        <w:rPr>
          <w:rFonts w:hint="eastAsia" w:ascii="宋体" w:hAnsi="宋体" w:eastAsia="宋体" w:cs="宋体"/>
          <w:color w:val="auto"/>
          <w:sz w:val="22"/>
        </w:rPr>
      </w:pPr>
      <w:r>
        <w:rPr>
          <w:rFonts w:hint="eastAsia" w:ascii="宋体" w:hAnsi="宋体" w:eastAsia="宋体" w:cs="宋体"/>
          <w:color w:val="auto"/>
          <w:sz w:val="22"/>
        </w:rPr>
        <w:t>2、在质量保证期内，如果</w:t>
      </w:r>
      <w:r>
        <w:rPr>
          <w:rFonts w:hint="eastAsia" w:ascii="宋体" w:hAnsi="宋体" w:cs="宋体"/>
          <w:color w:val="auto"/>
          <w:sz w:val="22"/>
          <w:lang w:eastAsia="zh-CN"/>
        </w:rPr>
        <w:t>中标供应商</w:t>
      </w:r>
      <w:r>
        <w:rPr>
          <w:rFonts w:hint="eastAsia" w:ascii="宋体" w:hAnsi="宋体" w:eastAsia="宋体" w:cs="宋体"/>
          <w:color w:val="auto"/>
          <w:sz w:val="22"/>
        </w:rPr>
        <w:t>对缺陷产品负有责任而采购人提出索赔，</w:t>
      </w:r>
      <w:r>
        <w:rPr>
          <w:rFonts w:hint="eastAsia" w:ascii="宋体" w:hAnsi="宋体" w:cs="宋体"/>
          <w:color w:val="auto"/>
          <w:sz w:val="22"/>
          <w:lang w:eastAsia="zh-CN"/>
        </w:rPr>
        <w:t>中标供应商</w:t>
      </w:r>
      <w:r>
        <w:rPr>
          <w:rFonts w:hint="eastAsia" w:ascii="宋体" w:hAnsi="宋体" w:eastAsia="宋体" w:cs="宋体"/>
          <w:color w:val="auto"/>
          <w:sz w:val="22"/>
        </w:rPr>
        <w:t>应按照采购人同意的下列一种或多种方式解决索赔事宜，并且采购人可以收取</w:t>
      </w:r>
      <w:r>
        <w:rPr>
          <w:rFonts w:hint="eastAsia" w:ascii="宋体" w:hAnsi="宋体" w:cs="宋体"/>
          <w:color w:val="auto"/>
          <w:sz w:val="22"/>
          <w:lang w:eastAsia="zh-CN"/>
        </w:rPr>
        <w:t>中标供应商</w:t>
      </w:r>
      <w:r>
        <w:rPr>
          <w:rFonts w:hint="eastAsia" w:ascii="宋体" w:hAnsi="宋体" w:eastAsia="宋体" w:cs="宋体"/>
          <w:color w:val="auto"/>
          <w:sz w:val="22"/>
        </w:rPr>
        <w:t>合同总价20%的违约金：</w:t>
      </w:r>
    </w:p>
    <w:p w14:paraId="3F0E98E5">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 xml:space="preserve">（1） </w:t>
      </w:r>
      <w:r>
        <w:rPr>
          <w:rFonts w:hint="eastAsia" w:ascii="宋体" w:hAnsi="宋体" w:cs="宋体"/>
          <w:color w:val="auto"/>
          <w:sz w:val="22"/>
          <w:lang w:eastAsia="zh-CN"/>
        </w:rPr>
        <w:t>中标供应商</w:t>
      </w:r>
      <w:r>
        <w:rPr>
          <w:rFonts w:hint="eastAsia" w:ascii="宋体" w:hAnsi="宋体" w:eastAsia="宋体" w:cs="宋体"/>
          <w:color w:val="auto"/>
          <w:sz w:val="22"/>
        </w:rPr>
        <w:t>退货并将货款退还给采购人，由此发生的一切费用和损失由</w:t>
      </w:r>
      <w:r>
        <w:rPr>
          <w:rFonts w:hint="eastAsia" w:ascii="宋体" w:hAnsi="宋体" w:cs="宋体"/>
          <w:color w:val="auto"/>
          <w:sz w:val="22"/>
          <w:lang w:eastAsia="zh-CN"/>
        </w:rPr>
        <w:t>中标供应商</w:t>
      </w:r>
      <w:r>
        <w:rPr>
          <w:rFonts w:hint="eastAsia" w:ascii="宋体" w:hAnsi="宋体" w:eastAsia="宋体" w:cs="宋体"/>
          <w:color w:val="auto"/>
          <w:sz w:val="22"/>
        </w:rPr>
        <w:t>承担。</w:t>
      </w:r>
    </w:p>
    <w:p w14:paraId="6B25CAE1">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（2） 根据货物的质量状况以及采购人所遭受的损失，经过双方商定降低货物的价格。</w:t>
      </w:r>
    </w:p>
    <w:p w14:paraId="563C8A68">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 xml:space="preserve">（3） </w:t>
      </w:r>
      <w:r>
        <w:rPr>
          <w:rFonts w:hint="eastAsia" w:ascii="宋体" w:hAnsi="宋体" w:cs="宋体"/>
          <w:color w:val="auto"/>
          <w:sz w:val="22"/>
          <w:lang w:eastAsia="zh-CN"/>
        </w:rPr>
        <w:t>中标供应商</w:t>
      </w:r>
      <w:r>
        <w:rPr>
          <w:rFonts w:hint="eastAsia" w:ascii="宋体" w:hAnsi="宋体" w:eastAsia="宋体" w:cs="宋体"/>
          <w:color w:val="auto"/>
          <w:sz w:val="22"/>
        </w:rPr>
        <w:t>应在接到采购人通知后七天内负责采用符合合同规定的规格、质量和性能要求的新零件、部件来更换有缺陷的部分或修补缺陷部分，其费用由</w:t>
      </w:r>
      <w:r>
        <w:rPr>
          <w:rFonts w:hint="eastAsia" w:ascii="宋体" w:hAnsi="宋体" w:cs="宋体"/>
          <w:color w:val="auto"/>
          <w:sz w:val="22"/>
          <w:lang w:eastAsia="zh-CN"/>
        </w:rPr>
        <w:t>中标供应商</w:t>
      </w:r>
      <w:r>
        <w:rPr>
          <w:rFonts w:hint="eastAsia" w:ascii="宋体" w:hAnsi="宋体" w:eastAsia="宋体" w:cs="宋体"/>
          <w:color w:val="auto"/>
          <w:sz w:val="22"/>
        </w:rPr>
        <w:t>负担。同时，</w:t>
      </w:r>
      <w:r>
        <w:rPr>
          <w:rFonts w:hint="eastAsia" w:ascii="宋体" w:hAnsi="宋体" w:cs="宋体"/>
          <w:color w:val="auto"/>
          <w:sz w:val="22"/>
          <w:lang w:eastAsia="zh-CN"/>
        </w:rPr>
        <w:t>中标供应商</w:t>
      </w:r>
      <w:r>
        <w:rPr>
          <w:rFonts w:hint="eastAsia" w:ascii="宋体" w:hAnsi="宋体" w:eastAsia="宋体" w:cs="宋体"/>
          <w:color w:val="auto"/>
          <w:sz w:val="22"/>
        </w:rPr>
        <w:t>应在约定的质量保证期基础上相应延长修补和/或更换件的质量保证期。</w:t>
      </w:r>
    </w:p>
    <w:p w14:paraId="622CC8A8">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3、如果在采购人发出索赔通知后十天内</w:t>
      </w:r>
      <w:r>
        <w:rPr>
          <w:rFonts w:hint="eastAsia" w:ascii="宋体" w:hAnsi="宋体" w:cs="宋体"/>
          <w:color w:val="auto"/>
          <w:sz w:val="22"/>
          <w:lang w:eastAsia="zh-CN"/>
        </w:rPr>
        <w:t>中标供应商</w:t>
      </w:r>
      <w:r>
        <w:rPr>
          <w:rFonts w:hint="eastAsia" w:ascii="宋体" w:hAnsi="宋体" w:eastAsia="宋体" w:cs="宋体"/>
          <w:color w:val="auto"/>
          <w:sz w:val="22"/>
        </w:rPr>
        <w:t>未作答复，上述索赔应视为已被</w:t>
      </w:r>
      <w:r>
        <w:rPr>
          <w:rFonts w:hint="eastAsia" w:ascii="宋体" w:hAnsi="宋体" w:cs="宋体"/>
          <w:color w:val="auto"/>
          <w:sz w:val="22"/>
          <w:lang w:eastAsia="zh-CN"/>
        </w:rPr>
        <w:t>中标供应商</w:t>
      </w:r>
      <w:r>
        <w:rPr>
          <w:rFonts w:hint="eastAsia" w:ascii="宋体" w:hAnsi="宋体" w:eastAsia="宋体" w:cs="宋体"/>
          <w:color w:val="auto"/>
          <w:sz w:val="22"/>
        </w:rPr>
        <w:t>接受。如果</w:t>
      </w:r>
      <w:r>
        <w:rPr>
          <w:rFonts w:hint="eastAsia" w:ascii="宋体" w:hAnsi="宋体" w:cs="宋体"/>
          <w:color w:val="auto"/>
          <w:sz w:val="22"/>
          <w:lang w:eastAsia="zh-CN"/>
        </w:rPr>
        <w:t>中标供应商</w:t>
      </w:r>
      <w:r>
        <w:rPr>
          <w:rFonts w:hint="eastAsia" w:ascii="宋体" w:hAnsi="宋体" w:eastAsia="宋体" w:cs="宋体"/>
          <w:color w:val="auto"/>
          <w:sz w:val="22"/>
        </w:rPr>
        <w:t>未能在采购人发出索赔通知后十天内或采购人同意延长的期限内，按照上述规定的任何一种方法采取补救措施，采购人有权从应付货款中扣除索赔金额，如不足以弥补采购人损失的，采购人有权进一步要求</w:t>
      </w:r>
      <w:r>
        <w:rPr>
          <w:rFonts w:hint="eastAsia" w:ascii="宋体" w:hAnsi="宋体" w:cs="宋体"/>
          <w:color w:val="auto"/>
          <w:sz w:val="22"/>
          <w:lang w:eastAsia="zh-CN"/>
        </w:rPr>
        <w:t>中标供应商</w:t>
      </w:r>
      <w:r>
        <w:rPr>
          <w:rFonts w:hint="eastAsia" w:ascii="宋体" w:hAnsi="宋体" w:eastAsia="宋体" w:cs="宋体"/>
          <w:color w:val="auto"/>
          <w:sz w:val="22"/>
        </w:rPr>
        <w:t>赔偿。</w:t>
      </w:r>
    </w:p>
    <w:p w14:paraId="164973D0">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第十三条：履约延误</w:t>
      </w:r>
    </w:p>
    <w:p w14:paraId="1E4BBD86">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w:t>
      </w:r>
      <w:r>
        <w:rPr>
          <w:rFonts w:hint="eastAsia" w:ascii="宋体" w:hAnsi="宋体" w:cs="宋体"/>
          <w:color w:val="auto"/>
          <w:sz w:val="22"/>
          <w:lang w:eastAsia="zh-CN"/>
        </w:rPr>
        <w:t>中标供应商</w:t>
      </w:r>
      <w:r>
        <w:rPr>
          <w:rFonts w:hint="eastAsia" w:ascii="宋体" w:hAnsi="宋体" w:eastAsia="宋体" w:cs="宋体"/>
          <w:color w:val="auto"/>
          <w:sz w:val="22"/>
        </w:rPr>
        <w:t>应按照《合同》规定的时间、地点交货和提供服务。</w:t>
      </w:r>
    </w:p>
    <w:p w14:paraId="6AE9944A">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2、在履行《合同》过程中，如果</w:t>
      </w:r>
      <w:r>
        <w:rPr>
          <w:rFonts w:hint="eastAsia" w:ascii="宋体" w:hAnsi="宋体" w:cs="宋体"/>
          <w:color w:val="auto"/>
          <w:sz w:val="22"/>
          <w:lang w:eastAsia="zh-CN"/>
        </w:rPr>
        <w:t>中标供应商</w:t>
      </w:r>
      <w:r>
        <w:rPr>
          <w:rFonts w:hint="eastAsia" w:ascii="宋体" w:hAnsi="宋体" w:eastAsia="宋体" w:cs="宋体"/>
          <w:color w:val="auto"/>
          <w:sz w:val="22"/>
        </w:rPr>
        <w:t>可能遇到妨碍按时交货和提供服务的情况时，应及时将拖延的事实、可能拖延的期限和理由通知采购人。采购人在收到</w:t>
      </w:r>
      <w:r>
        <w:rPr>
          <w:rFonts w:hint="eastAsia" w:ascii="宋体" w:hAnsi="宋体" w:cs="宋体"/>
          <w:color w:val="auto"/>
          <w:sz w:val="22"/>
          <w:lang w:eastAsia="zh-CN"/>
        </w:rPr>
        <w:t>中标供应商</w:t>
      </w:r>
      <w:r>
        <w:rPr>
          <w:rFonts w:hint="eastAsia" w:ascii="宋体" w:hAnsi="宋体" w:eastAsia="宋体" w:cs="宋体"/>
          <w:color w:val="auto"/>
          <w:sz w:val="22"/>
        </w:rPr>
        <w:t>通知后，应尽快对情况进行评价，并确定是否同意延长交货时间或延期提供服务。</w:t>
      </w:r>
    </w:p>
    <w:p w14:paraId="4F64EA3C">
      <w:pPr>
        <w:snapToGrid w:val="0"/>
        <w:spacing w:line="44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3、如</w:t>
      </w:r>
      <w:r>
        <w:rPr>
          <w:rFonts w:hint="eastAsia" w:ascii="宋体" w:hAnsi="宋体" w:cs="宋体"/>
          <w:color w:val="auto"/>
          <w:sz w:val="22"/>
          <w:lang w:eastAsia="zh-CN"/>
        </w:rPr>
        <w:t>中标供应商</w:t>
      </w:r>
      <w:r>
        <w:rPr>
          <w:rFonts w:hint="eastAsia" w:ascii="宋体" w:hAnsi="宋体" w:eastAsia="宋体" w:cs="宋体"/>
          <w:color w:val="auto"/>
          <w:sz w:val="22"/>
        </w:rPr>
        <w:t>无正当理由而拖延交货，经协商无效,采购人有权追究</w:t>
      </w:r>
      <w:r>
        <w:rPr>
          <w:rFonts w:hint="eastAsia" w:ascii="宋体" w:hAnsi="宋体" w:cs="宋体"/>
          <w:color w:val="auto"/>
          <w:sz w:val="22"/>
          <w:lang w:eastAsia="zh-CN"/>
        </w:rPr>
        <w:t>中标供应商</w:t>
      </w:r>
      <w:r>
        <w:rPr>
          <w:rFonts w:hint="eastAsia" w:ascii="宋体" w:hAnsi="宋体" w:eastAsia="宋体" w:cs="宋体"/>
          <w:color w:val="auto"/>
          <w:sz w:val="22"/>
        </w:rPr>
        <w:t>的违约责任。延期交货违约责任按每延期一天罚款2000元处理，如果超出合同规定期限10天应不能供货，则采购人可以终止合同，并收取</w:t>
      </w:r>
      <w:r>
        <w:rPr>
          <w:rFonts w:hint="eastAsia" w:ascii="宋体" w:hAnsi="宋体" w:cs="宋体"/>
          <w:color w:val="auto"/>
          <w:sz w:val="22"/>
          <w:lang w:eastAsia="zh-CN"/>
        </w:rPr>
        <w:t>中标供应商</w:t>
      </w:r>
      <w:r>
        <w:rPr>
          <w:rFonts w:hint="eastAsia" w:ascii="宋体" w:hAnsi="宋体" w:eastAsia="宋体" w:cs="宋体"/>
          <w:color w:val="auto"/>
          <w:sz w:val="22"/>
        </w:rPr>
        <w:t>合同总价20%的违约金。</w:t>
      </w:r>
    </w:p>
    <w:p w14:paraId="6B7D440D">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第十四条：不可抗力</w:t>
      </w:r>
    </w:p>
    <w:p w14:paraId="4248F8A4">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1、如果合同各方因不可抗力而导致合同实施延误或不能履行合同义务的话，不应该承担误期赔偿或不能履行合同义务的责任。</w:t>
      </w:r>
    </w:p>
    <w:p w14:paraId="28D312E2">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2、本条所述的“不可抗力”系指那些双方不可预见、不可避免、不可克服的事件，但不包括双方的违约或疏忽。这些事件包括但不限于：战争、严重火灾、洪水、梅雨、台风、地震、国家政策的重大变化，以及双方商定的其他事件。</w:t>
      </w:r>
    </w:p>
    <w:p w14:paraId="3E308013">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2C0FEF5B">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第十五条：争议的解决</w:t>
      </w:r>
    </w:p>
    <w:p w14:paraId="3DE7044B">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在发生所供商品的质量、售后服务等问题时，采购人有权直接向</w:t>
      </w:r>
      <w:r>
        <w:rPr>
          <w:rFonts w:hint="eastAsia" w:hAnsi="宋体" w:cs="宋体"/>
          <w:b w:val="0"/>
          <w:color w:val="auto"/>
          <w:sz w:val="22"/>
          <w:lang w:eastAsia="zh-CN"/>
        </w:rPr>
        <w:t>中标供应商</w:t>
      </w:r>
      <w:r>
        <w:rPr>
          <w:rFonts w:hint="eastAsia" w:ascii="宋体" w:hAnsi="宋体" w:eastAsia="宋体" w:cs="宋体"/>
          <w:b w:val="0"/>
          <w:color w:val="auto"/>
          <w:sz w:val="22"/>
        </w:rPr>
        <w:t>索赔，签订必要的书面处理合同。协商不能解决的，任何一方有权在合同签约地选择仲裁或诉讼的途径解决。</w:t>
      </w:r>
    </w:p>
    <w:p w14:paraId="72BFEF7B">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第十六条：违约处理</w:t>
      </w:r>
    </w:p>
    <w:p w14:paraId="7E4AAC48">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1、在采购人对</w:t>
      </w:r>
      <w:r>
        <w:rPr>
          <w:rFonts w:hint="eastAsia" w:ascii="宋体" w:hAnsi="宋体" w:cs="宋体"/>
          <w:color w:val="auto"/>
          <w:sz w:val="22"/>
          <w:lang w:eastAsia="zh-CN"/>
        </w:rPr>
        <w:t>中标供应商</w:t>
      </w:r>
      <w:r>
        <w:rPr>
          <w:rFonts w:hint="eastAsia" w:ascii="宋体" w:hAnsi="宋体" w:eastAsia="宋体" w:cs="宋体"/>
          <w:color w:val="auto"/>
          <w:sz w:val="22"/>
        </w:rPr>
        <w:t>违约而采取的任何补救措施不受影响的情况下，采购人可在下列情况下向</w:t>
      </w:r>
      <w:r>
        <w:rPr>
          <w:rFonts w:hint="eastAsia" w:ascii="宋体" w:hAnsi="宋体" w:cs="宋体"/>
          <w:color w:val="auto"/>
          <w:sz w:val="22"/>
          <w:lang w:eastAsia="zh-CN"/>
        </w:rPr>
        <w:t>中标供应商</w:t>
      </w:r>
      <w:r>
        <w:rPr>
          <w:rFonts w:hint="eastAsia" w:ascii="宋体" w:hAnsi="宋体" w:eastAsia="宋体" w:cs="宋体"/>
          <w:color w:val="auto"/>
          <w:sz w:val="22"/>
        </w:rPr>
        <w:t>发出书面通知书，提出终止部分或全部合同。</w:t>
      </w:r>
    </w:p>
    <w:p w14:paraId="6E12F561">
      <w:pPr>
        <w:snapToGrid w:val="0"/>
        <w:spacing w:line="440" w:lineRule="atLeast"/>
        <w:rPr>
          <w:rFonts w:hint="eastAsia" w:ascii="宋体" w:hAnsi="宋体" w:eastAsia="宋体" w:cs="宋体"/>
          <w:color w:val="auto"/>
          <w:sz w:val="22"/>
          <w:highlight w:val="none"/>
        </w:rPr>
      </w:pPr>
      <w:r>
        <w:rPr>
          <w:rFonts w:hint="eastAsia" w:ascii="宋体" w:hAnsi="宋体" w:eastAsia="宋体" w:cs="宋体"/>
          <w:color w:val="auto"/>
          <w:sz w:val="22"/>
        </w:rPr>
        <w:t xml:space="preserve">   （1）</w:t>
      </w:r>
      <w:r>
        <w:rPr>
          <w:rFonts w:hint="eastAsia" w:ascii="宋体" w:hAnsi="宋体" w:cs="宋体"/>
          <w:color w:val="auto"/>
          <w:sz w:val="22"/>
          <w:lang w:eastAsia="zh-CN"/>
        </w:rPr>
        <w:t>中标供应商</w:t>
      </w:r>
      <w:r>
        <w:rPr>
          <w:rFonts w:hint="eastAsia" w:ascii="宋体" w:hAnsi="宋体" w:eastAsia="宋体" w:cs="宋体"/>
          <w:color w:val="auto"/>
          <w:sz w:val="22"/>
        </w:rPr>
        <w:t>提供的产品质量、配置不符合国家规定和承诺的标</w:t>
      </w:r>
      <w:r>
        <w:rPr>
          <w:rFonts w:hint="eastAsia" w:ascii="宋体" w:hAnsi="宋体" w:eastAsia="宋体" w:cs="宋体"/>
          <w:color w:val="auto"/>
          <w:sz w:val="22"/>
          <w:highlight w:val="none"/>
        </w:rPr>
        <w:t>准；</w:t>
      </w:r>
    </w:p>
    <w:p w14:paraId="53F9B47D">
      <w:pPr>
        <w:snapToGrid w:val="0"/>
        <w:spacing w:line="440" w:lineRule="atLeas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cs="宋体"/>
          <w:color w:val="auto"/>
          <w:sz w:val="22"/>
          <w:highlight w:val="none"/>
          <w:lang w:eastAsia="zh-CN"/>
        </w:rPr>
        <w:t>中标供应商</w:t>
      </w:r>
      <w:r>
        <w:rPr>
          <w:rFonts w:hint="eastAsia" w:ascii="宋体" w:hAnsi="宋体" w:eastAsia="宋体" w:cs="宋体"/>
          <w:color w:val="auto"/>
          <w:sz w:val="22"/>
          <w:highlight w:val="none"/>
        </w:rPr>
        <w:t>没有按承诺的时间供货、维修或提供其他服务；</w:t>
      </w:r>
    </w:p>
    <w:p w14:paraId="4AA5B72F">
      <w:pPr>
        <w:snapToGrid w:val="0"/>
        <w:spacing w:line="440" w:lineRule="atLeas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r>
        <w:rPr>
          <w:rFonts w:hint="eastAsia" w:ascii="宋体" w:hAnsi="宋体" w:cs="宋体"/>
          <w:color w:val="auto"/>
          <w:sz w:val="22"/>
          <w:highlight w:val="none"/>
          <w:lang w:eastAsia="zh-CN"/>
        </w:rPr>
        <w:t>中标供应商</w:t>
      </w:r>
      <w:r>
        <w:rPr>
          <w:rFonts w:hint="eastAsia" w:ascii="宋体" w:hAnsi="宋体" w:eastAsia="宋体" w:cs="宋体"/>
          <w:color w:val="auto"/>
          <w:sz w:val="22"/>
          <w:highlight w:val="none"/>
        </w:rPr>
        <w:t>没有按承诺的价格或优惠率签订合同并供货。</w:t>
      </w:r>
    </w:p>
    <w:p w14:paraId="4C6D4726">
      <w:pPr>
        <w:snapToGrid w:val="0"/>
        <w:spacing w:line="440" w:lineRule="atLeast"/>
        <w:ind w:firstLine="44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采购人</w:t>
      </w:r>
      <w:r>
        <w:rPr>
          <w:rFonts w:hint="eastAsia" w:ascii="宋体" w:hAnsi="宋体" w:eastAsia="宋体" w:cs="宋体"/>
          <w:color w:val="auto"/>
          <w:sz w:val="22"/>
          <w:highlight w:val="none"/>
          <w:lang w:val="en-US" w:eastAsia="zh-CN"/>
        </w:rPr>
        <w:t>发现一次供货材质与投标材质不符的扣1000元，造成损失的由</w:t>
      </w:r>
      <w:r>
        <w:rPr>
          <w:rFonts w:hint="eastAsia" w:ascii="宋体" w:hAnsi="宋体" w:cs="宋体"/>
          <w:color w:val="auto"/>
          <w:sz w:val="22"/>
          <w:highlight w:val="none"/>
          <w:lang w:val="en-US" w:eastAsia="zh-CN"/>
        </w:rPr>
        <w:t>中标供应商</w:t>
      </w:r>
      <w:r>
        <w:rPr>
          <w:rFonts w:hint="eastAsia" w:ascii="宋体" w:hAnsi="宋体" w:eastAsia="宋体" w:cs="宋体"/>
          <w:color w:val="auto"/>
          <w:sz w:val="22"/>
          <w:highlight w:val="none"/>
          <w:lang w:val="en-US" w:eastAsia="zh-CN"/>
        </w:rPr>
        <w:t>负责赔偿，连续两次的采购人有权终止合同。</w:t>
      </w:r>
    </w:p>
    <w:p w14:paraId="211FEF36">
      <w:pPr>
        <w:snapToGrid w:val="0"/>
        <w:spacing w:line="440" w:lineRule="atLeast"/>
        <w:ind w:firstLine="44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3、平时零星供货没有按时供货的一次扣1000元，连续三次的采购人有权终止合同。</w:t>
      </w:r>
    </w:p>
    <w:p w14:paraId="196B8D1E">
      <w:pPr>
        <w:snapToGrid w:val="0"/>
        <w:spacing w:line="440" w:lineRule="atLeast"/>
        <w:ind w:firstLine="440"/>
        <w:rPr>
          <w:rFonts w:hint="eastAsia" w:ascii="宋体" w:hAnsi="宋体" w:eastAsia="宋体" w:cs="宋体"/>
          <w:color w:val="auto"/>
          <w:sz w:val="22"/>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、如果采购人根据上述的规定，终止了全部或部分合同，采购人可以依其认为适当的条件和方法购买与未交货物类似的货物，</w:t>
      </w:r>
      <w:r>
        <w:rPr>
          <w:rFonts w:hint="eastAsia" w:ascii="宋体" w:hAnsi="宋体" w:cs="宋体"/>
          <w:color w:val="auto"/>
          <w:sz w:val="22"/>
          <w:highlight w:val="none"/>
          <w:lang w:eastAsia="zh-CN"/>
        </w:rPr>
        <w:t>中标供应商</w:t>
      </w:r>
      <w:r>
        <w:rPr>
          <w:rFonts w:hint="eastAsia" w:ascii="宋体" w:hAnsi="宋体" w:eastAsia="宋体" w:cs="宋体"/>
          <w:color w:val="auto"/>
          <w:sz w:val="22"/>
          <w:highlight w:val="none"/>
        </w:rPr>
        <w:t>应对购买类似货物所超出的那部分费用负责。但</w:t>
      </w:r>
      <w:r>
        <w:rPr>
          <w:rFonts w:hint="eastAsia" w:ascii="宋体" w:hAnsi="宋体" w:eastAsia="宋体" w:cs="宋体"/>
          <w:color w:val="auto"/>
          <w:sz w:val="22"/>
        </w:rPr>
        <w:t>是，</w:t>
      </w:r>
      <w:r>
        <w:rPr>
          <w:rFonts w:hint="eastAsia" w:ascii="宋体" w:hAnsi="宋体" w:cs="宋体"/>
          <w:color w:val="auto"/>
          <w:sz w:val="22"/>
          <w:lang w:eastAsia="zh-CN"/>
        </w:rPr>
        <w:t>中标供应商</w:t>
      </w:r>
      <w:r>
        <w:rPr>
          <w:rFonts w:hint="eastAsia" w:ascii="宋体" w:hAnsi="宋体" w:eastAsia="宋体" w:cs="宋体"/>
          <w:color w:val="auto"/>
          <w:sz w:val="22"/>
        </w:rPr>
        <w:t>应继续执行合同中未终止的部分。</w:t>
      </w:r>
    </w:p>
    <w:p w14:paraId="073C5394">
      <w:pPr>
        <w:snapToGrid w:val="0"/>
        <w:spacing w:line="440" w:lineRule="atLeast"/>
        <w:ind w:firstLine="440"/>
        <w:rPr>
          <w:rFonts w:hint="eastAsia" w:ascii="宋体" w:hAnsi="宋体" w:eastAsia="宋体" w:cs="宋体"/>
          <w:color w:val="auto"/>
          <w:sz w:val="22"/>
        </w:rPr>
      </w:pPr>
      <w:r>
        <w:rPr>
          <w:rFonts w:hint="eastAsia" w:ascii="宋体" w:hAnsi="宋体" w:eastAsia="宋体" w:cs="宋体"/>
          <w:color w:val="auto"/>
          <w:sz w:val="22"/>
          <w:lang w:val="en-US" w:eastAsia="zh-CN"/>
        </w:rPr>
        <w:t>5</w:t>
      </w:r>
      <w:r>
        <w:rPr>
          <w:rFonts w:hint="eastAsia" w:ascii="宋体" w:hAnsi="宋体" w:eastAsia="宋体" w:cs="宋体"/>
          <w:color w:val="auto"/>
          <w:sz w:val="22"/>
        </w:rPr>
        <w:t>、</w:t>
      </w:r>
      <w:r>
        <w:rPr>
          <w:rFonts w:hint="eastAsia" w:ascii="宋体" w:hAnsi="宋体" w:cs="宋体"/>
          <w:color w:val="auto"/>
          <w:sz w:val="22"/>
          <w:lang w:eastAsia="zh-CN"/>
        </w:rPr>
        <w:t>中标供应商</w:t>
      </w:r>
      <w:r>
        <w:rPr>
          <w:rFonts w:hint="eastAsia" w:ascii="宋体" w:hAnsi="宋体" w:eastAsia="宋体" w:cs="宋体"/>
          <w:color w:val="auto"/>
          <w:sz w:val="22"/>
        </w:rPr>
        <w:t>未能按照投标文件承诺通过验收，造成采购人换货、退货的，可以视为</w:t>
      </w:r>
      <w:r>
        <w:rPr>
          <w:rFonts w:hint="eastAsia" w:ascii="宋体" w:hAnsi="宋体" w:cs="宋体"/>
          <w:color w:val="auto"/>
          <w:sz w:val="22"/>
          <w:lang w:eastAsia="zh-CN"/>
        </w:rPr>
        <w:t>中标供应商</w:t>
      </w:r>
      <w:r>
        <w:rPr>
          <w:rFonts w:hint="eastAsia" w:ascii="宋体" w:hAnsi="宋体" w:eastAsia="宋体" w:cs="宋体"/>
          <w:color w:val="auto"/>
          <w:sz w:val="22"/>
        </w:rPr>
        <w:t>提供虚投标假资料谋求中标，采购人可以上报财政管理部门，由财政部门予以处理。</w:t>
      </w:r>
    </w:p>
    <w:p w14:paraId="16B2F794">
      <w:pPr>
        <w:spacing w:line="460" w:lineRule="atLeast"/>
        <w:ind w:firstLine="440"/>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6、中标供应商</w:t>
      </w:r>
      <w:r>
        <w:rPr>
          <w:rFonts w:hint="eastAsia" w:ascii="宋体" w:hAnsi="宋体" w:eastAsia="宋体" w:cs="宋体"/>
          <w:b/>
          <w:bCs/>
          <w:color w:val="auto"/>
          <w:sz w:val="22"/>
          <w:szCs w:val="22"/>
          <w:highlight w:val="none"/>
          <w:lang w:val="en-US" w:eastAsia="zh-CN"/>
        </w:rPr>
        <w:t>未能按照投标文件承诺</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返修率及换货率不得超过3%通过验收，造成采购人换货、退货的，可以视为</w:t>
      </w:r>
      <w:r>
        <w:rPr>
          <w:rFonts w:hint="eastAsia" w:ascii="宋体" w:hAnsi="宋体" w:cs="宋体"/>
          <w:b/>
          <w:bCs/>
          <w:color w:val="auto"/>
          <w:sz w:val="22"/>
          <w:szCs w:val="22"/>
          <w:highlight w:val="none"/>
          <w:lang w:val="en-US" w:eastAsia="zh-CN"/>
        </w:rPr>
        <w:t>中标供应商</w:t>
      </w:r>
      <w:r>
        <w:rPr>
          <w:rFonts w:hint="eastAsia" w:ascii="宋体" w:hAnsi="宋体" w:eastAsia="宋体" w:cs="宋体"/>
          <w:b/>
          <w:bCs/>
          <w:color w:val="auto"/>
          <w:sz w:val="22"/>
          <w:szCs w:val="22"/>
          <w:highlight w:val="none"/>
          <w:lang w:val="en-US" w:eastAsia="zh-CN"/>
        </w:rPr>
        <w:t>提供虚假投标资料谋求中标，采购人可以上报财政管理部门，由财政部门予以处理。</w:t>
      </w:r>
    </w:p>
    <w:tbl>
      <w:tblPr>
        <w:tblStyle w:val="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2377"/>
        <w:gridCol w:w="3822"/>
        <w:gridCol w:w="3196"/>
      </w:tblGrid>
      <w:tr w14:paraId="2D6E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265" w:type="pct"/>
            <w:shd w:val="clear" w:color="auto" w:fill="FFFFFF"/>
            <w:noWrap w:val="0"/>
            <w:vAlign w:val="center"/>
          </w:tcPr>
          <w:p w14:paraId="2475D6F5">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超标区间</w:t>
            </w:r>
          </w:p>
        </w:tc>
        <w:tc>
          <w:tcPr>
            <w:tcW w:w="2033" w:type="pct"/>
            <w:shd w:val="clear" w:color="auto" w:fill="FFFFFF"/>
            <w:noWrap w:val="0"/>
            <w:vAlign w:val="center"/>
          </w:tcPr>
          <w:p w14:paraId="1EA072F1">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赔偿标准</w:t>
            </w:r>
          </w:p>
        </w:tc>
        <w:tc>
          <w:tcPr>
            <w:tcW w:w="1700" w:type="pct"/>
            <w:shd w:val="clear" w:color="auto" w:fill="FFFFFF"/>
            <w:noWrap w:val="0"/>
            <w:vAlign w:val="center"/>
          </w:tcPr>
          <w:p w14:paraId="31A985F1">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附加责任</w:t>
            </w:r>
          </w:p>
        </w:tc>
      </w:tr>
      <w:tr w14:paraId="2149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shd w:val="clear" w:color="auto" w:fill="FFFFFF"/>
            <w:noWrap w:val="0"/>
            <w:vAlign w:val="center"/>
          </w:tcPr>
          <w:p w14:paraId="07BEA823">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第一档（3%＜x≤5%）</w:t>
            </w:r>
          </w:p>
        </w:tc>
        <w:tc>
          <w:tcPr>
            <w:tcW w:w="2033" w:type="pct"/>
            <w:shd w:val="clear" w:color="auto" w:fill="FFFFFF"/>
            <w:noWrap w:val="0"/>
            <w:vAlign w:val="center"/>
          </w:tcPr>
          <w:p w14:paraId="370076C0">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按该批次合同金额的</w:t>
            </w:r>
            <w:r>
              <w:rPr>
                <w:rStyle w:val="76"/>
                <w:rFonts w:hint="eastAsia" w:ascii="宋体" w:hAnsi="宋体" w:eastAsia="宋体" w:cs="宋体"/>
                <w:b w:val="0"/>
                <w:bCs/>
                <w:i w:val="0"/>
                <w:iCs w:val="0"/>
                <w:caps w:val="0"/>
                <w:color w:val="auto"/>
                <w:spacing w:val="0"/>
                <w:kern w:val="0"/>
                <w:sz w:val="22"/>
                <w:szCs w:val="22"/>
                <w:highlight w:val="none"/>
                <w:lang w:val="en-US" w:eastAsia="zh-CN" w:bidi="ar"/>
              </w:rPr>
              <w:t>5%</w:t>
            </w:r>
            <w:r>
              <w:rPr>
                <w:rFonts w:hint="eastAsia" w:ascii="宋体" w:hAnsi="宋体" w:eastAsia="宋体" w:cs="宋体"/>
                <w:b w:val="0"/>
                <w:bCs/>
                <w:i w:val="0"/>
                <w:iCs w:val="0"/>
                <w:caps w:val="0"/>
                <w:color w:val="auto"/>
                <w:spacing w:val="0"/>
                <w:kern w:val="0"/>
                <w:sz w:val="22"/>
                <w:szCs w:val="22"/>
                <w:highlight w:val="none"/>
                <w:lang w:val="en-US" w:eastAsia="zh-CN" w:bidi="ar"/>
              </w:rPr>
              <w:t>支付违约金，并于10个工作日内完成问题产品修复或更换。</w:t>
            </w:r>
          </w:p>
        </w:tc>
        <w:tc>
          <w:tcPr>
            <w:tcW w:w="1700" w:type="pct"/>
            <w:shd w:val="clear" w:color="auto" w:fill="FFFFFF"/>
            <w:noWrap w:val="0"/>
            <w:vAlign w:val="center"/>
          </w:tcPr>
          <w:p w14:paraId="09D708A5">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供应商须提交书面整改报告，并承诺下批次返修率及换货率降至2%以下。</w:t>
            </w:r>
          </w:p>
        </w:tc>
      </w:tr>
      <w:tr w14:paraId="0A0A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shd w:val="clear" w:color="auto" w:fill="FFFFFF"/>
            <w:noWrap w:val="0"/>
            <w:vAlign w:val="center"/>
          </w:tcPr>
          <w:p w14:paraId="40E299A7">
            <w:pPr>
              <w:keepNext w:val="0"/>
              <w:keepLines w:val="0"/>
              <w:widowControl/>
              <w:suppressLineNumbers w:val="0"/>
              <w:shd w:val="clear" w:color="auto" w:fill="FFFFFF"/>
              <w:spacing w:line="21" w:lineRule="atLeast"/>
              <w:jc w:val="both"/>
              <w:rPr>
                <w:rFonts w:hint="eastAsia" w:ascii="宋体" w:hAnsi="宋体" w:eastAsia="宋体" w:cs="宋体"/>
                <w:b w:val="0"/>
                <w:bCs/>
                <w:color w:val="auto"/>
                <w:sz w:val="22"/>
                <w:szCs w:val="22"/>
                <w:highlight w:val="none"/>
                <w:vertAlign w:val="baseline"/>
                <w:lang w:val="en-US" w:eastAsia="zh-CN"/>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第二档（5%＜x≤10%）</w:t>
            </w:r>
          </w:p>
        </w:tc>
        <w:tc>
          <w:tcPr>
            <w:tcW w:w="2033" w:type="pct"/>
            <w:shd w:val="clear" w:color="auto" w:fill="FFFFFF"/>
            <w:noWrap w:val="0"/>
            <w:vAlign w:val="center"/>
          </w:tcPr>
          <w:p w14:paraId="0FB90C8B">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按该批次合同金额的</w:t>
            </w:r>
            <w:r>
              <w:rPr>
                <w:rStyle w:val="76"/>
                <w:rFonts w:hint="eastAsia" w:ascii="宋体" w:hAnsi="宋体" w:eastAsia="宋体" w:cs="宋体"/>
                <w:b w:val="0"/>
                <w:bCs/>
                <w:i w:val="0"/>
                <w:iCs w:val="0"/>
                <w:caps w:val="0"/>
                <w:color w:val="auto"/>
                <w:spacing w:val="0"/>
                <w:kern w:val="0"/>
                <w:sz w:val="22"/>
                <w:szCs w:val="22"/>
                <w:highlight w:val="none"/>
                <w:lang w:val="en-US" w:eastAsia="zh-CN" w:bidi="ar"/>
              </w:rPr>
              <w:t>10%</w:t>
            </w:r>
            <w:r>
              <w:rPr>
                <w:rFonts w:hint="eastAsia" w:ascii="宋体" w:hAnsi="宋体" w:eastAsia="宋体" w:cs="宋体"/>
                <w:b w:val="0"/>
                <w:bCs/>
                <w:i w:val="0"/>
                <w:iCs w:val="0"/>
                <w:caps w:val="0"/>
                <w:color w:val="auto"/>
                <w:spacing w:val="0"/>
                <w:kern w:val="0"/>
                <w:sz w:val="22"/>
                <w:szCs w:val="22"/>
                <w:highlight w:val="none"/>
                <w:lang w:val="en-US" w:eastAsia="zh-CN" w:bidi="ar"/>
              </w:rPr>
              <w:t>支付违约金，并承担采购人因质量问题产生的直接损失。</w:t>
            </w:r>
          </w:p>
        </w:tc>
        <w:tc>
          <w:tcPr>
            <w:tcW w:w="1700" w:type="pct"/>
            <w:shd w:val="clear" w:color="auto" w:fill="FFFFFF"/>
            <w:noWrap w:val="0"/>
            <w:vAlign w:val="center"/>
          </w:tcPr>
          <w:p w14:paraId="16024397">
            <w:pPr>
              <w:keepNext w:val="0"/>
              <w:keepLines w:val="0"/>
              <w:widowControl/>
              <w:suppressLineNumbers w:val="0"/>
              <w:shd w:val="clear" w:color="auto" w:fill="FFFFFF"/>
              <w:spacing w:line="21" w:lineRule="atLeast"/>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eastAsia="宋体" w:cs="宋体"/>
                <w:b w:val="0"/>
                <w:bCs/>
                <w:i w:val="0"/>
                <w:iCs w:val="0"/>
                <w:caps w:val="0"/>
                <w:color w:val="auto"/>
                <w:spacing w:val="0"/>
                <w:kern w:val="0"/>
                <w:sz w:val="22"/>
                <w:szCs w:val="22"/>
                <w:highlight w:val="none"/>
                <w:lang w:val="en-US" w:eastAsia="zh-CN" w:bidi="ar"/>
              </w:rPr>
              <w:t>供应商须免费提供备用货物（不少于问题产品数量），且后续批次抽检比例提高至20%。</w:t>
            </w:r>
          </w:p>
        </w:tc>
      </w:tr>
      <w:tr w14:paraId="3B7A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pct"/>
            <w:shd w:val="clear" w:color="auto" w:fill="FFFFFF"/>
            <w:noWrap w:val="0"/>
            <w:vAlign w:val="center"/>
          </w:tcPr>
          <w:p w14:paraId="7C1E028D">
            <w:pPr>
              <w:keepNext w:val="0"/>
              <w:keepLines w:val="0"/>
              <w:widowControl/>
              <w:suppressLineNumbers w:val="0"/>
              <w:shd w:val="clear" w:color="auto" w:fill="FFFFFF"/>
              <w:spacing w:line="21" w:lineRule="atLeast"/>
              <w:jc w:val="center"/>
              <w:rPr>
                <w:rStyle w:val="76"/>
                <w:rFonts w:hint="eastAsia" w:ascii="宋体" w:hAnsi="宋体" w:eastAsia="宋体" w:cs="宋体"/>
                <w:b w:val="0"/>
                <w:bCs/>
                <w:i w:val="0"/>
                <w:iCs w:val="0"/>
                <w:caps w:val="0"/>
                <w:color w:val="auto"/>
                <w:spacing w:val="0"/>
                <w:kern w:val="0"/>
                <w:sz w:val="22"/>
                <w:szCs w:val="22"/>
                <w:highlight w:val="none"/>
                <w:lang w:val="en-US" w:eastAsia="zh-CN" w:bidi="ar"/>
              </w:rPr>
            </w:pPr>
            <w:r>
              <w:rPr>
                <w:rStyle w:val="76"/>
                <w:rFonts w:hint="eastAsia" w:ascii="宋体" w:hAnsi="宋体" w:eastAsia="宋体" w:cs="宋体"/>
                <w:b w:val="0"/>
                <w:bCs/>
                <w:i w:val="0"/>
                <w:iCs w:val="0"/>
                <w:caps w:val="0"/>
                <w:color w:val="auto"/>
                <w:spacing w:val="0"/>
                <w:kern w:val="0"/>
                <w:sz w:val="22"/>
                <w:szCs w:val="22"/>
                <w:highlight w:val="none"/>
                <w:lang w:val="en-US" w:eastAsia="zh-CN" w:bidi="ar"/>
              </w:rPr>
              <w:t>第三档（x＞10%）</w:t>
            </w:r>
          </w:p>
        </w:tc>
        <w:tc>
          <w:tcPr>
            <w:tcW w:w="2033" w:type="pct"/>
            <w:shd w:val="clear" w:color="auto" w:fill="FFFFFF"/>
            <w:noWrap w:val="0"/>
            <w:vAlign w:val="center"/>
          </w:tcPr>
          <w:p w14:paraId="384138FA">
            <w:pPr>
              <w:keepNext w:val="0"/>
              <w:keepLines w:val="0"/>
              <w:widowControl/>
              <w:suppressLineNumbers w:val="0"/>
              <w:shd w:val="clear" w:color="auto" w:fill="FFFFFF"/>
              <w:spacing w:line="21" w:lineRule="atLeast"/>
              <w:jc w:val="center"/>
              <w:rPr>
                <w:rFonts w:hint="eastAsia" w:ascii="宋体" w:hAnsi="宋体" w:eastAsia="宋体" w:cs="宋体"/>
                <w:b w:val="0"/>
                <w:bCs/>
                <w:i w:val="0"/>
                <w:iCs w:val="0"/>
                <w:caps w:val="0"/>
                <w:color w:val="auto"/>
                <w:spacing w:val="0"/>
                <w:kern w:val="0"/>
                <w:sz w:val="22"/>
                <w:szCs w:val="22"/>
                <w:highlight w:val="none"/>
                <w:lang w:val="en-US" w:eastAsia="zh-CN" w:bidi="ar"/>
              </w:rPr>
            </w:pPr>
            <w:r>
              <w:rPr>
                <w:rFonts w:hint="eastAsia" w:ascii="宋体" w:hAnsi="宋体" w:eastAsia="宋体" w:cs="宋体"/>
                <w:b w:val="0"/>
                <w:bCs/>
                <w:i w:val="0"/>
                <w:iCs w:val="0"/>
                <w:caps w:val="0"/>
                <w:color w:val="auto"/>
                <w:spacing w:val="0"/>
                <w:kern w:val="0"/>
                <w:sz w:val="22"/>
                <w:szCs w:val="22"/>
                <w:highlight w:val="none"/>
                <w:lang w:val="en-US" w:eastAsia="zh-CN" w:bidi="ar"/>
              </w:rPr>
              <w:t>按该批次合同金额的</w:t>
            </w:r>
            <w:r>
              <w:rPr>
                <w:rStyle w:val="76"/>
                <w:rFonts w:hint="eastAsia" w:ascii="宋体" w:hAnsi="宋体" w:eastAsia="宋体" w:cs="宋体"/>
                <w:b w:val="0"/>
                <w:bCs/>
                <w:i w:val="0"/>
                <w:iCs w:val="0"/>
                <w:caps w:val="0"/>
                <w:color w:val="auto"/>
                <w:spacing w:val="0"/>
                <w:kern w:val="0"/>
                <w:sz w:val="22"/>
                <w:szCs w:val="22"/>
                <w:highlight w:val="none"/>
                <w:lang w:val="en-US" w:eastAsia="zh-CN" w:bidi="ar"/>
              </w:rPr>
              <w:t>15%</w:t>
            </w:r>
            <w:r>
              <w:rPr>
                <w:rFonts w:hint="eastAsia" w:ascii="宋体" w:hAnsi="宋体" w:eastAsia="宋体" w:cs="宋体"/>
                <w:b w:val="0"/>
                <w:bCs/>
                <w:i w:val="0"/>
                <w:iCs w:val="0"/>
                <w:caps w:val="0"/>
                <w:color w:val="auto"/>
                <w:spacing w:val="0"/>
                <w:kern w:val="0"/>
                <w:sz w:val="22"/>
                <w:szCs w:val="22"/>
                <w:highlight w:val="none"/>
                <w:lang w:val="en-US" w:eastAsia="zh-CN" w:bidi="ar"/>
              </w:rPr>
              <w:t>支付违约金，采购人有权终止合同并追究违约责任。</w:t>
            </w:r>
          </w:p>
        </w:tc>
        <w:tc>
          <w:tcPr>
            <w:tcW w:w="1700" w:type="pct"/>
            <w:shd w:val="clear" w:color="auto" w:fill="FFFFFF"/>
            <w:noWrap w:val="0"/>
            <w:vAlign w:val="center"/>
          </w:tcPr>
          <w:p w14:paraId="4EE30D41">
            <w:pPr>
              <w:keepNext w:val="0"/>
              <w:keepLines w:val="0"/>
              <w:widowControl/>
              <w:suppressLineNumbers w:val="0"/>
              <w:shd w:val="clear" w:color="auto" w:fill="FFFFFF"/>
              <w:spacing w:line="21" w:lineRule="atLeast"/>
              <w:jc w:val="center"/>
              <w:rPr>
                <w:rFonts w:hint="eastAsia" w:ascii="宋体" w:hAnsi="宋体" w:eastAsia="宋体" w:cs="宋体"/>
                <w:b w:val="0"/>
                <w:bCs/>
                <w:i w:val="0"/>
                <w:iCs w:val="0"/>
                <w:caps w:val="0"/>
                <w:color w:val="auto"/>
                <w:spacing w:val="0"/>
                <w:kern w:val="0"/>
                <w:sz w:val="22"/>
                <w:szCs w:val="22"/>
                <w:highlight w:val="none"/>
                <w:lang w:val="en-US" w:eastAsia="zh-CN" w:bidi="ar"/>
              </w:rPr>
            </w:pPr>
            <w:r>
              <w:rPr>
                <w:rFonts w:hint="eastAsia" w:ascii="宋体" w:hAnsi="宋体" w:eastAsia="宋体" w:cs="宋体"/>
                <w:b w:val="0"/>
                <w:bCs/>
                <w:i w:val="0"/>
                <w:iCs w:val="0"/>
                <w:caps w:val="0"/>
                <w:color w:val="auto"/>
                <w:spacing w:val="0"/>
                <w:kern w:val="0"/>
                <w:sz w:val="22"/>
                <w:szCs w:val="22"/>
                <w:highlight w:val="none"/>
                <w:lang w:val="en-US" w:eastAsia="zh-CN" w:bidi="ar"/>
              </w:rPr>
              <w:t>供应商列入采购人“不良履约记录”，3年内不得参与同类采购项目。</w:t>
            </w:r>
          </w:p>
        </w:tc>
      </w:tr>
    </w:tbl>
    <w:p w14:paraId="6D9A8E3D">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第十七条：合同转让和分包</w:t>
      </w:r>
    </w:p>
    <w:p w14:paraId="12D39CD3">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除采购人事先书面同意外，</w:t>
      </w:r>
      <w:r>
        <w:rPr>
          <w:rFonts w:hint="eastAsia" w:ascii="宋体" w:hAnsi="宋体" w:cs="宋体"/>
          <w:color w:val="auto"/>
          <w:sz w:val="22"/>
          <w:lang w:eastAsia="zh-CN"/>
        </w:rPr>
        <w:t>中标供应商</w:t>
      </w:r>
      <w:r>
        <w:rPr>
          <w:rFonts w:hint="eastAsia" w:ascii="宋体" w:hAnsi="宋体" w:eastAsia="宋体" w:cs="宋体"/>
          <w:color w:val="auto"/>
          <w:sz w:val="22"/>
        </w:rPr>
        <w:t>不得转让和分包其应履行的合同义务。</w:t>
      </w:r>
    </w:p>
    <w:p w14:paraId="0995309E">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第十八条：合同生效</w:t>
      </w:r>
    </w:p>
    <w:p w14:paraId="7EF7C90D">
      <w:pPr>
        <w:pStyle w:val="41"/>
        <w:snapToGrid w:val="0"/>
        <w:spacing w:line="440" w:lineRule="atLeast"/>
        <w:ind w:firstLine="480"/>
        <w:rPr>
          <w:rFonts w:hint="eastAsia" w:ascii="宋体" w:hAnsi="宋体" w:eastAsia="宋体" w:cs="宋体"/>
          <w:b w:val="0"/>
          <w:color w:val="auto"/>
          <w:sz w:val="22"/>
        </w:rPr>
      </w:pPr>
      <w:r>
        <w:rPr>
          <w:rFonts w:hint="eastAsia" w:ascii="宋体" w:hAnsi="宋体" w:eastAsia="宋体" w:cs="宋体"/>
          <w:b w:val="0"/>
          <w:color w:val="auto"/>
          <w:sz w:val="22"/>
        </w:rPr>
        <w:t>1、如上述文件与本合同有不符之处，以有利于采购人的为准。</w:t>
      </w:r>
    </w:p>
    <w:p w14:paraId="5DA90F06">
      <w:pPr>
        <w:pStyle w:val="41"/>
        <w:snapToGrid w:val="0"/>
        <w:spacing w:line="440" w:lineRule="atLeast"/>
        <w:ind w:firstLine="480"/>
        <w:rPr>
          <w:rFonts w:hint="eastAsia" w:ascii="宋体" w:hAnsi="宋体" w:eastAsia="宋体" w:cs="宋体"/>
          <w:b w:val="0"/>
          <w:color w:val="auto"/>
          <w:sz w:val="22"/>
          <w:u w:val="single"/>
        </w:rPr>
      </w:pPr>
      <w:r>
        <w:rPr>
          <w:rFonts w:hint="eastAsia" w:ascii="宋体" w:hAnsi="宋体" w:eastAsia="宋体" w:cs="宋体"/>
          <w:b w:val="0"/>
          <w:color w:val="auto"/>
          <w:sz w:val="22"/>
          <w:u w:val="single"/>
        </w:rPr>
        <w:t>2、双方法定代表人或授权代表签署并加盖印章后生效。</w:t>
      </w:r>
    </w:p>
    <w:p w14:paraId="2E5EF8F8">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第十九条：合同修改</w:t>
      </w:r>
    </w:p>
    <w:p w14:paraId="2DFB0E19">
      <w:pPr>
        <w:snapToGrid w:val="0"/>
        <w:spacing w:line="440" w:lineRule="atLeast"/>
        <w:ind w:firstLine="480"/>
        <w:rPr>
          <w:rFonts w:hint="eastAsia" w:ascii="宋体" w:hAnsi="宋体" w:eastAsia="宋体" w:cs="宋体"/>
          <w:color w:val="auto"/>
          <w:sz w:val="22"/>
        </w:rPr>
      </w:pPr>
      <w:r>
        <w:rPr>
          <w:rFonts w:hint="eastAsia" w:ascii="宋体" w:hAnsi="宋体" w:eastAsia="宋体" w:cs="宋体"/>
          <w:color w:val="auto"/>
          <w:sz w:val="22"/>
        </w:rPr>
        <w:t>除了双方签署书面修改合同，并成为本合同不可分割的一部分之外，本合同条件不得有任何变化或修改。</w:t>
      </w:r>
    </w:p>
    <w:p w14:paraId="4AC54576">
      <w:pPr>
        <w:pStyle w:val="41"/>
        <w:snapToGrid w:val="0"/>
        <w:spacing w:line="440" w:lineRule="atLeast"/>
        <w:rPr>
          <w:rFonts w:hint="eastAsia" w:ascii="宋体" w:hAnsi="宋体" w:eastAsia="宋体" w:cs="宋体"/>
          <w:b w:val="0"/>
          <w:color w:val="auto"/>
          <w:sz w:val="22"/>
        </w:rPr>
      </w:pPr>
      <w:r>
        <w:rPr>
          <w:rFonts w:hint="eastAsia" w:ascii="宋体" w:hAnsi="宋体" w:eastAsia="宋体" w:cs="宋体"/>
          <w:b w:val="0"/>
          <w:color w:val="auto"/>
          <w:sz w:val="22"/>
        </w:rPr>
        <w:t>第二十条 合同附件</w:t>
      </w:r>
    </w:p>
    <w:p w14:paraId="641330CF">
      <w:pPr>
        <w:snapToGrid w:val="0"/>
        <w:spacing w:line="440" w:lineRule="atLeast"/>
        <w:rPr>
          <w:rFonts w:hint="eastAsia" w:ascii="宋体" w:hAnsi="宋体" w:eastAsia="宋体" w:cs="宋体"/>
          <w:color w:val="auto"/>
          <w:sz w:val="22"/>
        </w:rPr>
      </w:pPr>
      <w:r>
        <w:rPr>
          <w:rFonts w:hint="eastAsia" w:ascii="宋体" w:hAnsi="宋体" w:eastAsia="宋体" w:cs="宋体"/>
          <w:color w:val="auto"/>
          <w:sz w:val="22"/>
        </w:rPr>
        <w:t xml:space="preserve">    下列文件与本合同具有同等法律效力：</w:t>
      </w:r>
    </w:p>
    <w:p w14:paraId="1BE8D9FC">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1、采购人的采购文件与招标补充文件；</w:t>
      </w:r>
    </w:p>
    <w:p w14:paraId="06D13C93">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2、</w:t>
      </w:r>
      <w:r>
        <w:rPr>
          <w:rFonts w:hint="eastAsia" w:ascii="宋体" w:hAnsi="宋体" w:cs="宋体"/>
          <w:color w:val="auto"/>
          <w:sz w:val="22"/>
          <w:lang w:eastAsia="zh-CN"/>
        </w:rPr>
        <w:t>中标供应商</w:t>
      </w:r>
      <w:r>
        <w:rPr>
          <w:rFonts w:hint="eastAsia" w:ascii="宋体" w:hAnsi="宋体" w:eastAsia="宋体" w:cs="宋体"/>
          <w:color w:val="auto"/>
          <w:sz w:val="22"/>
        </w:rPr>
        <w:t>投标文件；</w:t>
      </w:r>
    </w:p>
    <w:p w14:paraId="13AF8D2D">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3、询标纪要和承诺书；</w:t>
      </w:r>
    </w:p>
    <w:p w14:paraId="4D9238F5">
      <w:pPr>
        <w:snapToGrid w:val="0"/>
        <w:spacing w:line="440" w:lineRule="atLeast"/>
        <w:ind w:firstLine="431" w:firstLineChars="196"/>
        <w:rPr>
          <w:rFonts w:hint="eastAsia" w:ascii="宋体" w:hAnsi="宋体" w:eastAsia="宋体" w:cs="宋体"/>
          <w:color w:val="auto"/>
          <w:sz w:val="22"/>
        </w:rPr>
      </w:pPr>
      <w:r>
        <w:rPr>
          <w:rFonts w:hint="eastAsia" w:ascii="宋体" w:hAnsi="宋体" w:eastAsia="宋体" w:cs="宋体"/>
          <w:color w:val="auto"/>
          <w:sz w:val="22"/>
        </w:rPr>
        <w:t>4、中标通知书。</w:t>
      </w:r>
    </w:p>
    <w:p w14:paraId="2520DB5F">
      <w:pPr>
        <w:snapToGrid w:val="0"/>
        <w:spacing w:line="440" w:lineRule="atLeast"/>
        <w:ind w:firstLine="440" w:firstLineChars="200"/>
        <w:rPr>
          <w:rFonts w:hint="eastAsia" w:ascii="宋体" w:hAnsi="宋体" w:eastAsia="宋体" w:cs="宋体"/>
          <w:color w:val="auto"/>
          <w:sz w:val="22"/>
        </w:rPr>
      </w:pPr>
    </w:p>
    <w:p w14:paraId="2B96B482">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 xml:space="preserve">采购人(盖章)：                                 </w:t>
      </w:r>
      <w:r>
        <w:rPr>
          <w:rFonts w:hint="eastAsia" w:hAnsi="宋体" w:cs="宋体"/>
          <w:b w:val="0"/>
          <w:color w:val="auto"/>
          <w:sz w:val="22"/>
          <w:lang w:eastAsia="zh-CN"/>
        </w:rPr>
        <w:t>中标供应商</w:t>
      </w:r>
      <w:r>
        <w:rPr>
          <w:rFonts w:hint="eastAsia" w:ascii="宋体" w:hAnsi="宋体" w:eastAsia="宋体" w:cs="宋体"/>
          <w:b w:val="0"/>
          <w:color w:val="auto"/>
          <w:sz w:val="22"/>
        </w:rPr>
        <w:t>（盖章）</w:t>
      </w:r>
    </w:p>
    <w:p w14:paraId="60B02E2E">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法定代表人：                                   法定代表人：</w:t>
      </w:r>
    </w:p>
    <w:p w14:paraId="4C42B75A">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开户银行：                                     开户银行：</w:t>
      </w:r>
    </w:p>
    <w:p w14:paraId="10FD0A14">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开户名称：                                     开户名称：</w:t>
      </w:r>
    </w:p>
    <w:p w14:paraId="0C6A5EC3">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账号：                                         账号：</w:t>
      </w:r>
    </w:p>
    <w:p w14:paraId="5371FDE4">
      <w:pPr>
        <w:pStyle w:val="41"/>
        <w:spacing w:line="420" w:lineRule="atLeast"/>
        <w:ind w:firstLine="1199" w:firstLineChars="545"/>
        <w:rPr>
          <w:rFonts w:hint="eastAsia" w:ascii="宋体" w:hAnsi="宋体" w:eastAsia="宋体" w:cs="宋体"/>
          <w:b w:val="0"/>
          <w:color w:val="auto"/>
          <w:sz w:val="22"/>
        </w:rPr>
      </w:pPr>
      <w:r>
        <w:rPr>
          <w:rFonts w:hint="eastAsia" w:ascii="宋体" w:hAnsi="宋体" w:eastAsia="宋体" w:cs="宋体"/>
          <w:b w:val="0"/>
          <w:color w:val="auto"/>
          <w:sz w:val="22"/>
        </w:rPr>
        <w:t>签约日期：                                     签约地点：</w:t>
      </w:r>
    </w:p>
    <w:p w14:paraId="686E8F04">
      <w:pPr>
        <w:snapToGrid w:val="0"/>
        <w:spacing w:line="360" w:lineRule="auto"/>
        <w:ind w:firstLine="210" w:firstLineChars="100"/>
        <w:rPr>
          <w:rFonts w:hint="eastAsia" w:ascii="宋体" w:hAnsi="宋体" w:eastAsia="宋体" w:cs="宋体"/>
          <w:color w:val="auto"/>
        </w:rPr>
      </w:pPr>
    </w:p>
    <w:p w14:paraId="6F5F1457">
      <w:pPr>
        <w:spacing w:line="440" w:lineRule="exact"/>
        <w:rPr>
          <w:rFonts w:hint="eastAsia" w:ascii="宋体" w:hAnsi="宋体" w:eastAsia="宋体" w:cs="宋体"/>
          <w:color w:val="auto"/>
        </w:rPr>
      </w:pPr>
    </w:p>
    <w:p w14:paraId="1212B634">
      <w:pPr>
        <w:autoSpaceDE w:val="0"/>
        <w:autoSpaceDN w:val="0"/>
        <w:adjustRightInd w:val="0"/>
        <w:snapToGrid w:val="0"/>
        <w:spacing w:line="460" w:lineRule="atLeast"/>
        <w:jc w:val="center"/>
        <w:rPr>
          <w:rFonts w:hint="eastAsia" w:ascii="宋体" w:hAnsi="宋体" w:eastAsia="宋体" w:cs="宋体"/>
          <w:color w:val="auto"/>
          <w:sz w:val="22"/>
          <w:szCs w:val="22"/>
        </w:rPr>
      </w:pPr>
      <w:r>
        <w:rPr>
          <w:rFonts w:hint="eastAsia" w:ascii="宋体" w:hAnsi="宋体" w:eastAsia="宋体" w:cs="宋体"/>
          <w:b/>
          <w:bCs/>
          <w:color w:val="auto"/>
          <w:sz w:val="22"/>
          <w:szCs w:val="22"/>
        </w:rPr>
        <w:t>注：本合同作为示范文本，具体以中标供应商与采购人所签定正式合同为准。</w:t>
      </w:r>
    </w:p>
    <w:p w14:paraId="54D10329">
      <w:pPr>
        <w:pStyle w:val="30"/>
        <w:ind w:firstLine="1540" w:firstLineChars="700"/>
        <w:rPr>
          <w:rFonts w:hint="eastAsia" w:ascii="宋体" w:hAnsi="宋体" w:eastAsia="宋体" w:cs="宋体"/>
          <w:color w:val="auto"/>
          <w:sz w:val="22"/>
          <w:szCs w:val="22"/>
        </w:rPr>
      </w:pPr>
    </w:p>
    <w:p w14:paraId="4FFF7269">
      <w:pPr>
        <w:pStyle w:val="30"/>
        <w:ind w:firstLine="220"/>
        <w:rPr>
          <w:rFonts w:hint="eastAsia" w:ascii="宋体" w:hAnsi="宋体" w:eastAsia="宋体" w:cs="宋体"/>
          <w:color w:val="auto"/>
          <w:sz w:val="22"/>
          <w:szCs w:val="22"/>
        </w:rPr>
      </w:pPr>
    </w:p>
    <w:p w14:paraId="16C7EF5A">
      <w:pPr>
        <w:pStyle w:val="30"/>
        <w:ind w:firstLine="320"/>
        <w:rPr>
          <w:rFonts w:hint="eastAsia" w:ascii="宋体" w:hAnsi="宋体" w:eastAsia="宋体" w:cs="宋体"/>
          <w:color w:val="auto"/>
          <w:sz w:val="32"/>
          <w:szCs w:val="32"/>
        </w:rPr>
        <w:sectPr>
          <w:headerReference r:id="rId5" w:type="first"/>
          <w:pgSz w:w="11906" w:h="16838"/>
          <w:pgMar w:top="1134" w:right="1247" w:bottom="1134" w:left="1474" w:header="851" w:footer="619" w:gutter="0"/>
          <w:cols w:space="720" w:num="1"/>
          <w:titlePg/>
          <w:docGrid w:linePitch="312" w:charSpace="0"/>
        </w:sectPr>
      </w:pPr>
      <w:bookmarkStart w:id="56" w:name="_Toc436850438"/>
      <w:bookmarkStart w:id="57" w:name="_Toc434501373"/>
    </w:p>
    <w:bookmarkEnd w:id="56"/>
    <w:bookmarkEnd w:id="57"/>
    <w:p w14:paraId="078623AE">
      <w:pPr>
        <w:pStyle w:val="30"/>
        <w:ind w:firstLine="200"/>
        <w:rPr>
          <w:rFonts w:hint="eastAsia" w:ascii="宋体" w:hAnsi="宋体" w:eastAsia="宋体" w:cs="宋体"/>
          <w:color w:val="auto"/>
        </w:rPr>
      </w:pPr>
    </w:p>
    <w:p w14:paraId="3CAA599F">
      <w:pPr>
        <w:pStyle w:val="55"/>
        <w:outlineLvl w:val="0"/>
        <w:rPr>
          <w:rFonts w:hint="eastAsia" w:ascii="宋体" w:hAnsi="宋体" w:eastAsia="宋体" w:cs="宋体"/>
          <w:b w:val="0"/>
          <w:color w:val="auto"/>
          <w:shd w:val="clear" w:color="auto" w:fill="FFFFFF"/>
        </w:rPr>
      </w:pPr>
      <w:bookmarkStart w:id="58" w:name="_Toc19134"/>
      <w:r>
        <w:rPr>
          <w:rFonts w:hint="eastAsia" w:ascii="宋体" w:hAnsi="宋体" w:eastAsia="宋体" w:cs="宋体"/>
          <w:b w:val="0"/>
          <w:color w:val="auto"/>
          <w:shd w:val="clear" w:color="auto" w:fill="FFFFFF"/>
        </w:rPr>
        <w:t>第五章 投标文件格式</w:t>
      </w:r>
      <w:bookmarkEnd w:id="58"/>
    </w:p>
    <w:p w14:paraId="66817BE7">
      <w:pPr>
        <w:snapToGrid w:val="0"/>
        <w:spacing w:line="360" w:lineRule="auto"/>
        <w:rPr>
          <w:rFonts w:hint="eastAsia" w:ascii="宋体" w:hAnsi="宋体" w:eastAsia="宋体" w:cs="宋体"/>
          <w:color w:val="auto"/>
          <w:sz w:val="22"/>
        </w:rPr>
      </w:pPr>
      <w:bookmarkStart w:id="59" w:name="_Toc350453711"/>
      <w:bookmarkStart w:id="60" w:name="_Toc345575534"/>
    </w:p>
    <w:p w14:paraId="18F6FFCE">
      <w:pPr>
        <w:snapToGrid w:val="0"/>
        <w:spacing w:line="360" w:lineRule="auto"/>
        <w:rPr>
          <w:rFonts w:hint="eastAsia" w:ascii="宋体" w:hAnsi="宋体" w:eastAsia="宋体" w:cs="宋体"/>
          <w:color w:val="auto"/>
          <w:sz w:val="22"/>
        </w:rPr>
      </w:pPr>
      <w:r>
        <w:rPr>
          <w:rFonts w:hint="eastAsia" w:ascii="宋体" w:hAnsi="宋体" w:eastAsia="宋体" w:cs="宋体"/>
          <w:color w:val="auto"/>
          <w:sz w:val="22"/>
        </w:rPr>
        <w:t>投标人提交投标文件须知：</w:t>
      </w:r>
    </w:p>
    <w:p w14:paraId="249DFCCD">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1、投标人应按照以下顺序填写和提交下述规定的全部格式文件以及其他有关资料，混乱的编排导致投标文件被误读或评标委员会查找不到有效投标文件，其风险由投标人负责。</w:t>
      </w:r>
    </w:p>
    <w:p w14:paraId="130D337D">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2、所附表格中要求回答的全部问题和/或信息都必须正面回答。</w:t>
      </w:r>
    </w:p>
    <w:p w14:paraId="73BD063F">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3、本声明书的签字人应保证全部声明和问题的回答是真实的和准确的。</w:t>
      </w:r>
    </w:p>
    <w:p w14:paraId="298F0A91">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4、评标委员会将按投标人提交的资料作出自己的判断。</w:t>
      </w:r>
    </w:p>
    <w:p w14:paraId="2D6C1FE8">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5、投标人提交的材料将在一定期限内被保密保存，但不退还。</w:t>
      </w:r>
    </w:p>
    <w:p w14:paraId="17D8DC64">
      <w:pPr>
        <w:snapToGrid w:val="0"/>
        <w:spacing w:line="360" w:lineRule="auto"/>
        <w:ind w:firstLine="448" w:firstLineChars="200"/>
        <w:rPr>
          <w:rFonts w:hint="eastAsia" w:ascii="宋体" w:hAnsi="宋体" w:eastAsia="宋体" w:cs="宋体"/>
          <w:color w:val="auto"/>
          <w:sz w:val="22"/>
        </w:rPr>
      </w:pPr>
      <w:r>
        <w:rPr>
          <w:rFonts w:hint="eastAsia" w:ascii="宋体" w:hAnsi="宋体" w:eastAsia="宋体" w:cs="宋体"/>
          <w:color w:val="auto"/>
          <w:sz w:val="22"/>
        </w:rPr>
        <w:t>6、全部文件应按投标人须知中规定的语言和份数提交。投标文件组成漏项或未按规定的格式编制，内容不全或内容字迹模糊辨认不清的情况，将有可能被评标委员会认定为投标无效。</w:t>
      </w:r>
    </w:p>
    <w:p w14:paraId="05078199">
      <w:pPr>
        <w:snapToGrid w:val="0"/>
        <w:spacing w:line="360" w:lineRule="auto"/>
        <w:ind w:firstLine="448" w:firstLineChars="200"/>
        <w:rPr>
          <w:rFonts w:hint="eastAsia" w:ascii="宋体" w:hAnsi="宋体" w:eastAsia="宋体" w:cs="宋体"/>
          <w:color w:val="auto"/>
          <w:sz w:val="22"/>
          <w:u w:val="single"/>
        </w:rPr>
      </w:pPr>
      <w:r>
        <w:rPr>
          <w:rFonts w:hint="eastAsia" w:ascii="宋体" w:hAnsi="宋体" w:eastAsia="宋体" w:cs="宋体"/>
          <w:color w:val="auto"/>
          <w:sz w:val="22"/>
          <w:u w:val="single"/>
        </w:rPr>
        <w:t>7、要求中涉及提供证明（或材料）复印件的，也可提供扫描件制作进投标文件内。</w:t>
      </w:r>
    </w:p>
    <w:p w14:paraId="69D2EBCC">
      <w:pPr>
        <w:snapToGrid w:val="0"/>
        <w:spacing w:line="360" w:lineRule="auto"/>
        <w:ind w:firstLine="448" w:firstLineChars="200"/>
        <w:rPr>
          <w:rFonts w:hint="eastAsia" w:ascii="宋体" w:hAnsi="宋体" w:eastAsia="宋体" w:cs="宋体"/>
          <w:color w:val="auto"/>
          <w:sz w:val="22"/>
          <w:u w:val="single"/>
        </w:rPr>
      </w:pPr>
      <w:r>
        <w:rPr>
          <w:rFonts w:hint="eastAsia" w:ascii="宋体" w:hAnsi="宋体" w:eastAsia="宋体" w:cs="宋体"/>
          <w:color w:val="auto"/>
          <w:sz w:val="22"/>
          <w:u w:val="single"/>
        </w:rPr>
        <w:t>8、投标人可在投标文件中对采购内容的技术条款选用替代标准，但这些替代标准必须相当于或优于招标文件中提出的相应要求，并使采购人满意，同时在偏离表中作出详细说明。</w:t>
      </w:r>
    </w:p>
    <w:p w14:paraId="30D64612">
      <w:pPr>
        <w:spacing w:beforeLines="50" w:afterLines="50"/>
        <w:rPr>
          <w:rFonts w:hint="eastAsia" w:ascii="宋体" w:hAnsi="宋体" w:eastAsia="宋体" w:cs="宋体"/>
          <w:color w:val="auto"/>
          <w:sz w:val="22"/>
          <w:szCs w:val="22"/>
        </w:rPr>
      </w:pPr>
      <w:r>
        <w:rPr>
          <w:rFonts w:hint="eastAsia" w:ascii="宋体" w:hAnsi="宋体" w:eastAsia="宋体" w:cs="宋体"/>
          <w:b/>
          <w:color w:val="auto"/>
        </w:rPr>
        <w:br w:type="page"/>
      </w:r>
      <w:bookmarkStart w:id="61" w:name="_Toc37926934"/>
      <w:bookmarkStart w:id="62" w:name="_Toc37107709"/>
      <w:bookmarkStart w:id="63" w:name="_Toc37927583"/>
    </w:p>
    <w:p w14:paraId="151313AA">
      <w:pPr>
        <w:spacing w:beforeLines="50" w:afterLines="50"/>
        <w:rPr>
          <w:rFonts w:hint="eastAsia" w:ascii="宋体" w:hAnsi="宋体" w:eastAsia="宋体" w:cs="宋体"/>
          <w:color w:val="auto"/>
          <w:sz w:val="22"/>
          <w:szCs w:val="22"/>
        </w:rPr>
      </w:pPr>
    </w:p>
    <w:p w14:paraId="2B7A650D">
      <w:pPr>
        <w:spacing w:beforeLines="50" w:afterLines="50"/>
        <w:rPr>
          <w:rFonts w:hint="eastAsia" w:ascii="宋体" w:hAnsi="宋体" w:eastAsia="宋体" w:cs="宋体"/>
          <w:color w:val="auto"/>
          <w:sz w:val="22"/>
          <w:szCs w:val="22"/>
        </w:rPr>
      </w:pPr>
      <w:r>
        <w:rPr>
          <w:rFonts w:hint="eastAsia" w:ascii="宋体" w:hAnsi="宋体" w:eastAsia="宋体" w:cs="宋体"/>
          <w:color w:val="auto"/>
          <w:sz w:val="22"/>
          <w:szCs w:val="22"/>
        </w:rPr>
        <w:t>（资格文件封面，供参考）</w:t>
      </w:r>
    </w:p>
    <w:p w14:paraId="58D44F15">
      <w:pPr>
        <w:rPr>
          <w:rFonts w:hint="eastAsia" w:ascii="宋体" w:hAnsi="宋体" w:eastAsia="宋体" w:cs="宋体"/>
          <w:color w:val="auto"/>
        </w:rPr>
      </w:pPr>
    </w:p>
    <w:p w14:paraId="0FA81B34">
      <w:pPr>
        <w:rPr>
          <w:rFonts w:hint="eastAsia" w:ascii="宋体" w:hAnsi="宋体" w:eastAsia="宋体" w:cs="宋体"/>
          <w:color w:val="auto"/>
        </w:rPr>
      </w:pPr>
    </w:p>
    <w:p w14:paraId="318C7761">
      <w:pPr>
        <w:rPr>
          <w:rFonts w:hint="eastAsia" w:ascii="宋体" w:hAnsi="宋体" w:eastAsia="宋体" w:cs="宋体"/>
          <w:color w:val="auto"/>
        </w:rPr>
      </w:pPr>
    </w:p>
    <w:p w14:paraId="30CC0FB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（项目名称）投标文件</w:t>
      </w:r>
    </w:p>
    <w:p w14:paraId="75C0B317">
      <w:pPr>
        <w:rPr>
          <w:rFonts w:hint="eastAsia" w:ascii="宋体" w:hAnsi="宋体" w:eastAsia="宋体" w:cs="宋体"/>
          <w:color w:val="auto"/>
          <w:sz w:val="28"/>
          <w:szCs w:val="28"/>
        </w:rPr>
      </w:pPr>
    </w:p>
    <w:p w14:paraId="297944F7">
      <w:pPr>
        <w:rPr>
          <w:rFonts w:hint="eastAsia" w:ascii="宋体" w:hAnsi="宋体" w:eastAsia="宋体" w:cs="宋体"/>
          <w:color w:val="auto"/>
          <w:sz w:val="28"/>
          <w:szCs w:val="28"/>
        </w:rPr>
      </w:pPr>
    </w:p>
    <w:p w14:paraId="119BEB3E">
      <w:pPr>
        <w:pStyle w:val="30"/>
        <w:ind w:firstLine="280"/>
        <w:rPr>
          <w:rFonts w:hint="eastAsia" w:ascii="宋体" w:hAnsi="宋体" w:eastAsia="宋体" w:cs="宋体"/>
          <w:color w:val="auto"/>
          <w:sz w:val="28"/>
          <w:szCs w:val="28"/>
        </w:rPr>
      </w:pPr>
    </w:p>
    <w:p w14:paraId="712D28BB">
      <w:pPr>
        <w:rPr>
          <w:rFonts w:hint="eastAsia" w:ascii="宋体" w:hAnsi="宋体" w:eastAsia="宋体" w:cs="宋体"/>
          <w:color w:val="auto"/>
          <w:sz w:val="28"/>
          <w:szCs w:val="28"/>
        </w:rPr>
      </w:pPr>
    </w:p>
    <w:p w14:paraId="2D8E1FF0">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资格文件</w:t>
      </w:r>
    </w:p>
    <w:p w14:paraId="5F84FC7F">
      <w:pPr>
        <w:spacing w:line="360" w:lineRule="auto"/>
        <w:rPr>
          <w:rFonts w:hint="eastAsia" w:ascii="宋体" w:hAnsi="宋体" w:eastAsia="宋体" w:cs="宋体"/>
          <w:color w:val="auto"/>
          <w:szCs w:val="21"/>
        </w:rPr>
      </w:pPr>
    </w:p>
    <w:p w14:paraId="46BDDF08">
      <w:pPr>
        <w:spacing w:line="360" w:lineRule="auto"/>
        <w:rPr>
          <w:rFonts w:hint="eastAsia" w:ascii="宋体" w:hAnsi="宋体" w:eastAsia="宋体" w:cs="宋体"/>
          <w:color w:val="auto"/>
          <w:szCs w:val="21"/>
        </w:rPr>
      </w:pPr>
    </w:p>
    <w:p w14:paraId="697D47A7">
      <w:pPr>
        <w:spacing w:line="360" w:lineRule="auto"/>
        <w:rPr>
          <w:rFonts w:hint="eastAsia" w:ascii="宋体" w:hAnsi="宋体" w:eastAsia="宋体" w:cs="宋体"/>
          <w:color w:val="auto"/>
          <w:szCs w:val="21"/>
        </w:rPr>
      </w:pPr>
    </w:p>
    <w:p w14:paraId="0274D4D5">
      <w:pPr>
        <w:rPr>
          <w:rFonts w:hint="eastAsia" w:ascii="宋体" w:hAnsi="宋体" w:eastAsia="宋体" w:cs="宋体"/>
          <w:color w:val="auto"/>
          <w:szCs w:val="21"/>
        </w:rPr>
      </w:pPr>
    </w:p>
    <w:p w14:paraId="6133FD55">
      <w:pPr>
        <w:pStyle w:val="71"/>
        <w:rPr>
          <w:rFonts w:hint="eastAsia" w:ascii="宋体" w:hAnsi="宋体" w:eastAsia="宋体" w:cs="宋体"/>
          <w:color w:val="auto"/>
        </w:rPr>
      </w:pPr>
    </w:p>
    <w:p w14:paraId="79DCE365">
      <w:pPr>
        <w:pStyle w:val="30"/>
        <w:ind w:firstLine="200"/>
        <w:rPr>
          <w:rFonts w:hint="eastAsia" w:ascii="宋体" w:hAnsi="宋体" w:eastAsia="宋体" w:cs="宋体"/>
          <w:color w:val="auto"/>
          <w:szCs w:val="21"/>
        </w:rPr>
      </w:pPr>
    </w:p>
    <w:p w14:paraId="674EE226">
      <w:pPr>
        <w:rPr>
          <w:rFonts w:hint="eastAsia" w:ascii="宋体" w:hAnsi="宋体" w:eastAsia="宋体" w:cs="宋体"/>
          <w:color w:val="auto"/>
          <w:szCs w:val="21"/>
        </w:rPr>
      </w:pPr>
    </w:p>
    <w:p w14:paraId="684664AA">
      <w:pPr>
        <w:pStyle w:val="71"/>
        <w:rPr>
          <w:rFonts w:hint="eastAsia" w:ascii="宋体" w:hAnsi="宋体" w:eastAsia="宋体" w:cs="宋体"/>
          <w:color w:val="auto"/>
        </w:rPr>
      </w:pPr>
    </w:p>
    <w:p w14:paraId="46E9FE97">
      <w:pPr>
        <w:pStyle w:val="30"/>
        <w:ind w:firstLine="200"/>
        <w:rPr>
          <w:rFonts w:hint="eastAsia" w:ascii="宋体" w:hAnsi="宋体" w:eastAsia="宋体" w:cs="宋体"/>
          <w:color w:val="auto"/>
          <w:szCs w:val="21"/>
        </w:rPr>
      </w:pPr>
    </w:p>
    <w:p w14:paraId="45C941EE">
      <w:pPr>
        <w:rPr>
          <w:rFonts w:hint="eastAsia" w:ascii="宋体" w:hAnsi="宋体" w:eastAsia="宋体" w:cs="宋体"/>
          <w:color w:val="auto"/>
          <w:szCs w:val="21"/>
        </w:rPr>
      </w:pPr>
    </w:p>
    <w:p w14:paraId="1F536C44">
      <w:pPr>
        <w:pStyle w:val="71"/>
        <w:rPr>
          <w:rFonts w:hint="eastAsia" w:ascii="宋体" w:hAnsi="宋体" w:eastAsia="宋体" w:cs="宋体"/>
          <w:color w:val="auto"/>
        </w:rPr>
      </w:pPr>
    </w:p>
    <w:p w14:paraId="17ED682E">
      <w:pPr>
        <w:spacing w:line="360" w:lineRule="auto"/>
        <w:rPr>
          <w:rFonts w:hint="eastAsia" w:ascii="宋体" w:hAnsi="宋体" w:eastAsia="宋体" w:cs="宋体"/>
          <w:color w:val="auto"/>
          <w:szCs w:val="21"/>
        </w:rPr>
      </w:pPr>
    </w:p>
    <w:p w14:paraId="63AD4B6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投标人全称：（盖单位章或 CA 章）</w:t>
      </w:r>
    </w:p>
    <w:p w14:paraId="6578AE7D">
      <w:pPr>
        <w:rPr>
          <w:rFonts w:hint="eastAsia" w:ascii="宋体" w:hAnsi="宋体" w:eastAsia="宋体" w:cs="宋体"/>
          <w:color w:val="auto"/>
          <w:sz w:val="28"/>
          <w:szCs w:val="28"/>
          <w:u w:val="single"/>
        </w:rPr>
      </w:pPr>
    </w:p>
    <w:p w14:paraId="3ED2BA4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法定代表人（负责人）或其授权代表：（签字或盖章）</w:t>
      </w:r>
    </w:p>
    <w:p w14:paraId="1FA142E0">
      <w:pPr>
        <w:rPr>
          <w:rFonts w:hint="eastAsia" w:ascii="宋体" w:hAnsi="宋体" w:eastAsia="宋体" w:cs="宋体"/>
          <w:color w:val="auto"/>
          <w:sz w:val="28"/>
          <w:szCs w:val="28"/>
        </w:rPr>
      </w:pPr>
    </w:p>
    <w:p w14:paraId="3C4716AB">
      <w:pPr>
        <w:overflowPunct w:val="0"/>
        <w:spacing w:line="380" w:lineRule="exact"/>
        <w:ind w:firstLine="3058" w:firstLineChars="1077"/>
        <w:rPr>
          <w:rFonts w:hint="eastAsia" w:ascii="宋体" w:hAnsi="宋体" w:eastAsia="宋体" w:cs="宋体"/>
          <w:color w:val="auto"/>
          <w:sz w:val="28"/>
          <w:szCs w:val="28"/>
        </w:rPr>
      </w:pP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1A6361E1">
      <w:pPr>
        <w:pStyle w:val="55"/>
        <w:rPr>
          <w:rFonts w:hint="eastAsia" w:ascii="宋体" w:hAnsi="宋体" w:eastAsia="宋体" w:cs="宋体"/>
          <w:b w:val="0"/>
          <w:color w:val="auto"/>
        </w:rPr>
      </w:pPr>
    </w:p>
    <w:p w14:paraId="7281AEEC">
      <w:pPr>
        <w:pStyle w:val="55"/>
        <w:rPr>
          <w:rFonts w:hint="eastAsia" w:ascii="宋体" w:hAnsi="宋体" w:eastAsia="宋体" w:cs="宋体"/>
          <w:b w:val="0"/>
          <w:color w:val="auto"/>
        </w:rPr>
      </w:pPr>
    </w:p>
    <w:p w14:paraId="76E98AF3">
      <w:pPr>
        <w:pStyle w:val="55"/>
        <w:rPr>
          <w:rFonts w:hint="eastAsia" w:ascii="宋体" w:hAnsi="宋体" w:eastAsia="宋体" w:cs="宋体"/>
          <w:b w:val="0"/>
          <w:color w:val="auto"/>
        </w:rPr>
      </w:pPr>
    </w:p>
    <w:bookmarkEnd w:id="61"/>
    <w:bookmarkEnd w:id="62"/>
    <w:bookmarkEnd w:id="63"/>
    <w:p w14:paraId="31FD4AE7">
      <w:pPr>
        <w:shd w:val="clear" w:color="auto" w:fill="FFFFFF"/>
        <w:snapToGrid w:val="0"/>
        <w:spacing w:line="360" w:lineRule="auto"/>
        <w:jc w:val="center"/>
        <w:rPr>
          <w:rFonts w:hint="eastAsia" w:ascii="宋体" w:hAnsi="宋体" w:eastAsia="宋体" w:cs="宋体"/>
          <w:bCs/>
          <w:color w:val="auto"/>
          <w:kern w:val="0"/>
          <w:sz w:val="40"/>
          <w:szCs w:val="32"/>
        </w:rPr>
      </w:pPr>
    </w:p>
    <w:p w14:paraId="45BFE2A9">
      <w:pPr>
        <w:shd w:val="clear" w:color="auto" w:fill="FFFFFF"/>
        <w:snapToGrid w:val="0"/>
        <w:spacing w:line="360" w:lineRule="auto"/>
        <w:jc w:val="center"/>
        <w:rPr>
          <w:rFonts w:hint="eastAsia" w:ascii="宋体" w:hAnsi="宋体" w:eastAsia="宋体" w:cs="宋体"/>
          <w:bCs/>
          <w:color w:val="auto"/>
          <w:kern w:val="0"/>
          <w:sz w:val="32"/>
          <w:szCs w:val="32"/>
        </w:rPr>
      </w:pPr>
      <w:r>
        <w:rPr>
          <w:rFonts w:hint="eastAsia" w:ascii="宋体" w:hAnsi="宋体" w:eastAsia="宋体" w:cs="宋体"/>
          <w:bCs/>
          <w:color w:val="auto"/>
          <w:kern w:val="0"/>
          <w:sz w:val="32"/>
          <w:szCs w:val="32"/>
        </w:rPr>
        <w:t>目  录</w:t>
      </w:r>
    </w:p>
    <w:p w14:paraId="0AABC67A">
      <w:pPr>
        <w:pStyle w:val="30"/>
        <w:ind w:firstLine="200"/>
        <w:rPr>
          <w:rFonts w:hint="eastAsia" w:ascii="宋体" w:hAnsi="宋体" w:eastAsia="宋体" w:cs="宋体"/>
          <w:color w:val="auto"/>
        </w:rPr>
      </w:pPr>
    </w:p>
    <w:p w14:paraId="2B8C4CB3">
      <w:pPr>
        <w:rPr>
          <w:rFonts w:hint="eastAsia" w:ascii="宋体" w:hAnsi="宋体" w:eastAsia="宋体" w:cs="宋体"/>
          <w:color w:val="auto"/>
        </w:rPr>
      </w:pPr>
    </w:p>
    <w:p w14:paraId="6BE59943">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法定代表人（单位负责人）授权书和被授权人有效身份证明</w:t>
      </w:r>
    </w:p>
    <w:p w14:paraId="340AAF7E">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营业执照(或事业法人登记证书或其它工商等登记证明材料)</w:t>
      </w:r>
    </w:p>
    <w:p w14:paraId="5B859B62">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资格条件承诺函</w:t>
      </w:r>
    </w:p>
    <w:p w14:paraId="058B28B9">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申请材料真实性声明</w:t>
      </w:r>
    </w:p>
    <w:p w14:paraId="5660FA60">
      <w:pPr>
        <w:numPr>
          <w:ilvl w:val="0"/>
          <w:numId w:val="7"/>
        </w:numPr>
        <w:spacing w:beforeLines="50" w:afterLines="50" w:line="480" w:lineRule="auto"/>
        <w:rPr>
          <w:rFonts w:hint="eastAsia" w:ascii="宋体" w:hAnsi="宋体" w:eastAsia="宋体" w:cs="宋体"/>
          <w:color w:val="auto"/>
          <w:szCs w:val="21"/>
        </w:rPr>
      </w:pPr>
      <w:r>
        <w:rPr>
          <w:rFonts w:hint="eastAsia" w:ascii="宋体" w:hAnsi="宋体" w:eastAsia="宋体" w:cs="宋体"/>
          <w:color w:val="auto"/>
          <w:szCs w:val="21"/>
        </w:rPr>
        <w:t>中小企业声明函</w:t>
      </w:r>
    </w:p>
    <w:p w14:paraId="489B947F">
      <w:pPr>
        <w:spacing w:beforeLines="50" w:afterLines="50" w:line="480" w:lineRule="auto"/>
        <w:ind w:left="420"/>
        <w:rPr>
          <w:rFonts w:hint="eastAsia" w:ascii="宋体" w:hAnsi="宋体" w:eastAsia="宋体" w:cs="宋体"/>
          <w:color w:val="auto"/>
          <w:szCs w:val="21"/>
        </w:rPr>
      </w:pPr>
    </w:p>
    <w:p w14:paraId="795BD264">
      <w:pPr>
        <w:pStyle w:val="3"/>
        <w:rPr>
          <w:rFonts w:hint="eastAsia" w:ascii="宋体" w:hAnsi="宋体" w:eastAsia="宋体" w:cs="宋体"/>
          <w:color w:val="auto"/>
        </w:rPr>
      </w:pPr>
    </w:p>
    <w:p w14:paraId="35222D89">
      <w:pPr>
        <w:rPr>
          <w:rFonts w:hint="eastAsia" w:ascii="宋体" w:hAnsi="宋体" w:eastAsia="宋体" w:cs="宋体"/>
          <w:color w:val="auto"/>
        </w:rPr>
      </w:pPr>
    </w:p>
    <w:p w14:paraId="687CBD4B">
      <w:pPr>
        <w:spacing w:line="360" w:lineRule="auto"/>
        <w:rPr>
          <w:rFonts w:hint="eastAsia" w:ascii="宋体" w:hAnsi="宋体" w:eastAsia="宋体" w:cs="宋体"/>
          <w:color w:val="auto"/>
          <w:sz w:val="28"/>
          <w:szCs w:val="28"/>
        </w:rPr>
      </w:pPr>
    </w:p>
    <w:p w14:paraId="233E8208">
      <w:pPr>
        <w:pStyle w:val="30"/>
        <w:rPr>
          <w:rFonts w:hint="eastAsia" w:ascii="宋体" w:hAnsi="宋体" w:eastAsia="宋体" w:cs="宋体"/>
          <w:color w:val="auto"/>
          <w:sz w:val="28"/>
          <w:szCs w:val="28"/>
        </w:rPr>
      </w:pPr>
    </w:p>
    <w:p w14:paraId="6F3FCD19">
      <w:pPr>
        <w:pStyle w:val="31"/>
        <w:rPr>
          <w:rFonts w:hint="eastAsia" w:ascii="宋体" w:hAnsi="宋体" w:eastAsia="宋体" w:cs="宋体"/>
          <w:color w:val="auto"/>
          <w:sz w:val="28"/>
          <w:szCs w:val="28"/>
        </w:rPr>
      </w:pPr>
    </w:p>
    <w:p w14:paraId="13DB084F">
      <w:pPr>
        <w:rPr>
          <w:rFonts w:hint="eastAsia" w:ascii="宋体" w:hAnsi="宋体" w:eastAsia="宋体" w:cs="宋体"/>
          <w:color w:val="auto"/>
          <w:sz w:val="28"/>
          <w:szCs w:val="28"/>
        </w:rPr>
      </w:pPr>
    </w:p>
    <w:p w14:paraId="37D90A2A">
      <w:pPr>
        <w:pStyle w:val="30"/>
        <w:rPr>
          <w:rFonts w:hint="eastAsia" w:ascii="宋体" w:hAnsi="宋体" w:eastAsia="宋体" w:cs="宋体"/>
          <w:color w:val="auto"/>
          <w:sz w:val="28"/>
          <w:szCs w:val="28"/>
        </w:rPr>
      </w:pPr>
    </w:p>
    <w:p w14:paraId="2A1C55E2">
      <w:pPr>
        <w:pStyle w:val="31"/>
        <w:rPr>
          <w:rFonts w:hint="eastAsia" w:ascii="宋体" w:hAnsi="宋体" w:eastAsia="宋体" w:cs="宋体"/>
          <w:color w:val="auto"/>
          <w:sz w:val="28"/>
          <w:szCs w:val="28"/>
        </w:rPr>
      </w:pPr>
    </w:p>
    <w:p w14:paraId="284A0B42">
      <w:pPr>
        <w:rPr>
          <w:rFonts w:hint="eastAsia" w:ascii="宋体" w:hAnsi="宋体" w:eastAsia="宋体" w:cs="宋体"/>
          <w:color w:val="auto"/>
        </w:rPr>
      </w:pPr>
    </w:p>
    <w:p w14:paraId="2B8EC400">
      <w:pPr>
        <w:spacing w:line="360" w:lineRule="auto"/>
        <w:rPr>
          <w:rFonts w:hint="eastAsia" w:ascii="宋体" w:hAnsi="宋体" w:eastAsia="宋体" w:cs="宋体"/>
          <w:color w:val="auto"/>
          <w:sz w:val="28"/>
          <w:szCs w:val="28"/>
        </w:rPr>
      </w:pPr>
    </w:p>
    <w:p w14:paraId="512BFE20">
      <w:pPr>
        <w:overflowPunct w:val="0"/>
        <w:spacing w:before="100" w:beforeAutospacing="1" w:after="100" w:afterAutospacing="1" w:line="440" w:lineRule="exact"/>
        <w:jc w:val="left"/>
        <w:outlineLvl w:val="0"/>
        <w:rPr>
          <w:rFonts w:hint="eastAsia" w:ascii="宋体" w:hAnsi="宋体" w:eastAsia="宋体" w:cs="宋体"/>
          <w:b/>
          <w:bCs/>
          <w:color w:val="auto"/>
          <w:sz w:val="22"/>
          <w:szCs w:val="22"/>
        </w:rPr>
      </w:pPr>
    </w:p>
    <w:p w14:paraId="01BBBE56">
      <w:pPr>
        <w:pStyle w:val="30"/>
        <w:rPr>
          <w:rFonts w:hint="eastAsia" w:ascii="宋体" w:hAnsi="宋体" w:eastAsia="宋体" w:cs="宋体"/>
          <w:b/>
          <w:bCs/>
          <w:color w:val="auto"/>
          <w:sz w:val="22"/>
          <w:szCs w:val="22"/>
        </w:rPr>
      </w:pPr>
    </w:p>
    <w:p w14:paraId="185C68FE">
      <w:pPr>
        <w:pStyle w:val="31"/>
        <w:rPr>
          <w:rFonts w:hint="eastAsia" w:ascii="宋体" w:hAnsi="宋体" w:eastAsia="宋体" w:cs="宋体"/>
          <w:color w:val="auto"/>
        </w:rPr>
      </w:pPr>
    </w:p>
    <w:p w14:paraId="1A52A3C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附件一                       </w:t>
      </w:r>
      <w:r>
        <w:rPr>
          <w:rFonts w:hint="eastAsia" w:ascii="宋体" w:hAnsi="宋体" w:eastAsia="宋体" w:cs="宋体"/>
          <w:color w:val="auto"/>
          <w:sz w:val="28"/>
          <w:szCs w:val="28"/>
        </w:rPr>
        <w:t xml:space="preserve">       资格文件</w:t>
      </w:r>
    </w:p>
    <w:bookmarkEnd w:id="59"/>
    <w:bookmarkEnd w:id="60"/>
    <w:p w14:paraId="5FEDBB41">
      <w:pPr>
        <w:pStyle w:val="3"/>
        <w:rPr>
          <w:rFonts w:hint="eastAsia" w:ascii="宋体" w:hAnsi="宋体" w:eastAsia="宋体" w:cs="宋体"/>
          <w:color w:val="auto"/>
          <w:kern w:val="0"/>
        </w:rPr>
      </w:pPr>
      <w:bookmarkStart w:id="64" w:name="_Toc1427"/>
      <w:bookmarkStart w:id="65" w:name="_Toc16823"/>
      <w:bookmarkStart w:id="66" w:name="_Toc13849"/>
      <w:bookmarkStart w:id="67" w:name="_Toc145"/>
      <w:bookmarkStart w:id="68" w:name="_Toc30202"/>
      <w:r>
        <w:rPr>
          <w:rFonts w:hint="eastAsia" w:ascii="宋体" w:hAnsi="宋体" w:eastAsia="宋体" w:cs="宋体"/>
          <w:color w:val="auto"/>
          <w:sz w:val="22"/>
          <w:szCs w:val="22"/>
        </w:rPr>
        <w:t>一、</w:t>
      </w:r>
      <w:r>
        <w:rPr>
          <w:rFonts w:hint="eastAsia" w:ascii="宋体" w:hAnsi="宋体" w:eastAsia="宋体" w:cs="宋体"/>
          <w:color w:val="auto"/>
          <w:kern w:val="0"/>
        </w:rPr>
        <w:t>法定代表人授权书</w:t>
      </w:r>
      <w:bookmarkEnd w:id="64"/>
      <w:bookmarkEnd w:id="65"/>
      <w:bookmarkEnd w:id="66"/>
      <w:bookmarkEnd w:id="67"/>
      <w:bookmarkEnd w:id="68"/>
    </w:p>
    <w:p w14:paraId="11F5AA28">
      <w:pPr>
        <w:spacing w:line="420" w:lineRule="exact"/>
        <w:rPr>
          <w:rFonts w:hint="eastAsia" w:ascii="宋体" w:hAnsi="宋体" w:eastAsia="宋体" w:cs="宋体"/>
          <w:b/>
          <w:color w:val="auto"/>
          <w:sz w:val="22"/>
          <w:szCs w:val="22"/>
        </w:rPr>
      </w:pPr>
    </w:p>
    <w:p w14:paraId="6440DBFE">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3F33926D">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1058122A">
      <w:pPr>
        <w:spacing w:line="460" w:lineRule="exact"/>
        <w:rPr>
          <w:rFonts w:hint="eastAsia" w:ascii="宋体" w:hAnsi="宋体" w:eastAsia="宋体" w:cs="宋体"/>
          <w:color w:val="auto"/>
          <w:sz w:val="22"/>
          <w:szCs w:val="22"/>
          <w:u w:val="single"/>
        </w:rPr>
      </w:pPr>
    </w:p>
    <w:p w14:paraId="73F43AFD">
      <w:pPr>
        <w:spacing w:line="460" w:lineRule="exact"/>
        <w:ind w:firstLine="560" w:firstLineChars="250"/>
        <w:rPr>
          <w:rFonts w:hint="eastAsia" w:ascii="宋体" w:hAnsi="宋体" w:eastAsia="宋体" w:cs="宋体"/>
          <w:color w:val="auto"/>
          <w:sz w:val="22"/>
          <w:szCs w:val="22"/>
        </w:rPr>
      </w:pPr>
      <w:r>
        <w:rPr>
          <w:rFonts w:hint="eastAsia" w:ascii="宋体" w:hAnsi="宋体" w:eastAsia="宋体" w:cs="宋体"/>
          <w:color w:val="auto"/>
          <w:sz w:val="22"/>
          <w:szCs w:val="22"/>
          <w:u w:val="single"/>
        </w:rPr>
        <w:t>（供应商全称）</w:t>
      </w:r>
      <w:r>
        <w:rPr>
          <w:rFonts w:hint="eastAsia" w:ascii="宋体" w:hAnsi="宋体" w:eastAsia="宋体" w:cs="宋体"/>
          <w:color w:val="auto"/>
          <w:sz w:val="22"/>
          <w:szCs w:val="22"/>
        </w:rPr>
        <w:t>法定代表人授权</w:t>
      </w:r>
      <w:r>
        <w:rPr>
          <w:rFonts w:hint="eastAsia" w:ascii="宋体" w:hAnsi="宋体" w:eastAsia="宋体" w:cs="宋体"/>
          <w:color w:val="auto"/>
          <w:sz w:val="22"/>
          <w:szCs w:val="22"/>
          <w:u w:val="single"/>
        </w:rPr>
        <w:t>（全权代表姓名）</w:t>
      </w:r>
      <w:r>
        <w:rPr>
          <w:rFonts w:hint="eastAsia" w:ascii="宋体" w:hAnsi="宋体" w:eastAsia="宋体" w:cs="宋体"/>
          <w:color w:val="auto"/>
          <w:sz w:val="22"/>
          <w:szCs w:val="22"/>
        </w:rPr>
        <w:t>为全权代表，参加贵处组织的</w:t>
      </w:r>
      <w:r>
        <w:rPr>
          <w:rFonts w:hint="eastAsia" w:ascii="宋体" w:hAnsi="宋体" w:eastAsia="宋体" w:cs="宋体"/>
          <w:color w:val="auto"/>
          <w:sz w:val="22"/>
          <w:szCs w:val="22"/>
          <w:u w:val="single"/>
        </w:rPr>
        <w:t>（采购项目名称、项目编号）</w:t>
      </w:r>
      <w:r>
        <w:rPr>
          <w:rFonts w:hint="eastAsia" w:ascii="宋体" w:hAnsi="宋体" w:eastAsia="宋体" w:cs="宋体"/>
          <w:color w:val="auto"/>
          <w:sz w:val="22"/>
          <w:szCs w:val="22"/>
        </w:rPr>
        <w:t>的采购活动，全权代表我方处理采购活动中的一切事宜。</w:t>
      </w:r>
    </w:p>
    <w:p w14:paraId="24672B1E">
      <w:pPr>
        <w:spacing w:line="460" w:lineRule="exact"/>
        <w:ind w:firstLine="2955"/>
        <w:rPr>
          <w:rFonts w:hint="eastAsia" w:ascii="宋体" w:hAnsi="宋体" w:eastAsia="宋体" w:cs="宋体"/>
          <w:color w:val="auto"/>
          <w:sz w:val="22"/>
          <w:szCs w:val="22"/>
        </w:rPr>
      </w:pPr>
    </w:p>
    <w:p w14:paraId="16AF18F7">
      <w:pPr>
        <w:spacing w:line="460" w:lineRule="exact"/>
        <w:ind w:firstLine="2955"/>
        <w:rPr>
          <w:rFonts w:hint="eastAsia" w:ascii="宋体" w:hAnsi="宋体" w:eastAsia="宋体" w:cs="宋体"/>
          <w:color w:val="auto"/>
          <w:sz w:val="22"/>
          <w:szCs w:val="22"/>
        </w:rPr>
      </w:pPr>
    </w:p>
    <w:p w14:paraId="1C496BAB">
      <w:pPr>
        <w:spacing w:line="460" w:lineRule="exact"/>
        <w:ind w:firstLine="2955"/>
        <w:rPr>
          <w:rFonts w:hint="eastAsia" w:ascii="宋体" w:hAnsi="宋体" w:eastAsia="宋体" w:cs="宋体"/>
          <w:color w:val="auto"/>
          <w:sz w:val="22"/>
          <w:szCs w:val="22"/>
        </w:rPr>
      </w:pPr>
      <w:r>
        <w:rPr>
          <w:rFonts w:hint="eastAsia" w:ascii="宋体" w:hAnsi="宋体" w:eastAsia="宋体" w:cs="宋体"/>
          <w:color w:val="auto"/>
          <w:sz w:val="22"/>
          <w:szCs w:val="22"/>
        </w:rPr>
        <w:t>供应商全称（盖单位公章或 CA 章）：</w:t>
      </w:r>
    </w:p>
    <w:p w14:paraId="6F96E371">
      <w:pPr>
        <w:spacing w:line="460" w:lineRule="exact"/>
        <w:ind w:firstLine="4043" w:firstLineChars="1805"/>
        <w:rPr>
          <w:rFonts w:hint="eastAsia" w:ascii="宋体" w:hAnsi="宋体" w:eastAsia="宋体" w:cs="宋体"/>
          <w:color w:val="auto"/>
          <w:sz w:val="22"/>
          <w:szCs w:val="22"/>
        </w:rPr>
      </w:pPr>
      <w:r>
        <w:rPr>
          <w:rFonts w:hint="eastAsia" w:ascii="宋体" w:hAnsi="宋体" w:eastAsia="宋体" w:cs="宋体"/>
          <w:color w:val="auto"/>
          <w:sz w:val="22"/>
          <w:szCs w:val="22"/>
        </w:rPr>
        <w:t>法定代表人 (签字或盖章)：</w:t>
      </w:r>
    </w:p>
    <w:p w14:paraId="196308C7">
      <w:pPr>
        <w:spacing w:line="460" w:lineRule="exact"/>
        <w:ind w:firstLine="2955"/>
        <w:rPr>
          <w:rFonts w:hint="eastAsia" w:ascii="宋体" w:hAnsi="宋体" w:eastAsia="宋体" w:cs="宋体"/>
          <w:color w:val="auto"/>
          <w:sz w:val="22"/>
          <w:szCs w:val="22"/>
        </w:rPr>
      </w:pPr>
      <w:r>
        <w:rPr>
          <w:rFonts w:hint="eastAsia" w:ascii="宋体" w:hAnsi="宋体" w:eastAsia="宋体" w:cs="宋体"/>
          <w:color w:val="auto"/>
          <w:sz w:val="22"/>
          <w:szCs w:val="22"/>
        </w:rPr>
        <w:t xml:space="preserve">          日期：     年    月   日</w:t>
      </w:r>
    </w:p>
    <w:p w14:paraId="64285866">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附：</w:t>
      </w:r>
    </w:p>
    <w:p w14:paraId="2CE55963">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授权代表姓名：</w:t>
      </w:r>
    </w:p>
    <w:p w14:paraId="2D9A5675">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职务：</w:t>
      </w:r>
    </w:p>
    <w:p w14:paraId="2BD9FA0A">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详细通讯地址：</w:t>
      </w:r>
    </w:p>
    <w:p w14:paraId="6B71C224">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电话：</w:t>
      </w:r>
    </w:p>
    <w:p w14:paraId="68F7FF85">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传真：</w:t>
      </w:r>
    </w:p>
    <w:p w14:paraId="73BC1D75">
      <w:pPr>
        <w:spacing w:line="460" w:lineRule="exact"/>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邮政编码：</w:t>
      </w:r>
    </w:p>
    <w:tbl>
      <w:tblPr>
        <w:tblStyle w:val="72"/>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375F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ign w:val="center"/>
          </w:tcPr>
          <w:p w14:paraId="7777D1AC">
            <w:pPr>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法定代表人（负责人）或委托代理人身份证复印件</w:t>
            </w:r>
          </w:p>
          <w:p w14:paraId="4B08DFAF">
            <w:pPr>
              <w:spacing w:line="380" w:lineRule="exact"/>
              <w:jc w:val="center"/>
              <w:rPr>
                <w:rFonts w:hint="eastAsia" w:ascii="宋体" w:hAnsi="宋体" w:eastAsia="宋体" w:cs="宋体"/>
                <w:b/>
                <w:bCs/>
                <w:color w:val="auto"/>
                <w:sz w:val="28"/>
              </w:rPr>
            </w:pPr>
          </w:p>
        </w:tc>
      </w:tr>
    </w:tbl>
    <w:p w14:paraId="2CCDDE55">
      <w:pPr>
        <w:widowControl/>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br w:type="page"/>
      </w:r>
    </w:p>
    <w:p w14:paraId="7C8BF9C4">
      <w:pPr>
        <w:widowControl/>
        <w:adjustRightInd w:val="0"/>
        <w:snapToGrid w:val="0"/>
        <w:spacing w:line="360" w:lineRule="auto"/>
        <w:rPr>
          <w:rFonts w:hint="eastAsia" w:ascii="宋体" w:hAnsi="宋体" w:eastAsia="宋体" w:cs="宋体"/>
          <w:color w:val="auto"/>
          <w:sz w:val="22"/>
          <w:szCs w:val="22"/>
        </w:rPr>
      </w:pPr>
    </w:p>
    <w:p w14:paraId="157CC399">
      <w:pPr>
        <w:widowControl/>
        <w:adjustRightInd w:val="0"/>
        <w:snapToGrid w:val="0"/>
        <w:spacing w:line="360" w:lineRule="auto"/>
        <w:rPr>
          <w:rFonts w:hint="eastAsia" w:ascii="宋体" w:hAnsi="宋体" w:eastAsia="宋体" w:cs="宋体"/>
          <w:color w:val="auto"/>
          <w:sz w:val="22"/>
          <w:szCs w:val="22"/>
        </w:rPr>
      </w:pPr>
    </w:p>
    <w:p w14:paraId="42BFC616">
      <w:pPr>
        <w:widowControl/>
        <w:adjustRightInd w:val="0"/>
        <w:snapToGrid w:val="0"/>
        <w:spacing w:line="360" w:lineRule="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二、提供营业执照(或事业法人登记证书或其它工商等登记证明材料)</w:t>
      </w:r>
    </w:p>
    <w:p w14:paraId="4AEDF0C5">
      <w:pPr>
        <w:widowControl/>
        <w:adjustRightInd w:val="0"/>
        <w:snapToGrid w:val="0"/>
        <w:spacing w:line="360" w:lineRule="auto"/>
        <w:jc w:val="center"/>
        <w:rPr>
          <w:rFonts w:hint="eastAsia" w:ascii="宋体" w:hAnsi="宋体" w:eastAsia="宋体" w:cs="宋体"/>
          <w:b/>
          <w:color w:val="auto"/>
          <w:kern w:val="0"/>
          <w:sz w:val="28"/>
          <w:szCs w:val="28"/>
        </w:rPr>
      </w:pPr>
    </w:p>
    <w:p w14:paraId="42BBB891">
      <w:pPr>
        <w:widowControl/>
        <w:adjustRightInd w:val="0"/>
        <w:snapToGrid w:val="0"/>
        <w:spacing w:line="360" w:lineRule="auto"/>
        <w:jc w:val="center"/>
        <w:rPr>
          <w:rFonts w:hint="eastAsia" w:ascii="宋体" w:hAnsi="宋体" w:eastAsia="宋体" w:cs="宋体"/>
          <w:color w:val="auto"/>
          <w:kern w:val="0"/>
          <w:lang w:val="zh-CN"/>
        </w:rPr>
      </w:pPr>
      <w:r>
        <w:rPr>
          <w:rFonts w:hint="eastAsia" w:ascii="宋体" w:hAnsi="宋体" w:eastAsia="宋体" w:cs="宋体"/>
          <w:color w:val="auto"/>
          <w:kern w:val="0"/>
        </w:rPr>
        <w:br w:type="page"/>
      </w:r>
      <w:bookmarkStart w:id="69" w:name="_Toc32759"/>
      <w:bookmarkStart w:id="70" w:name="_Toc8388"/>
      <w:bookmarkStart w:id="71" w:name="_Toc6339"/>
      <w:bookmarkStart w:id="72" w:name="_Toc3973"/>
      <w:bookmarkStart w:id="73" w:name="_Toc10170"/>
      <w:r>
        <w:rPr>
          <w:rFonts w:hint="eastAsia" w:ascii="宋体" w:hAnsi="宋体" w:eastAsia="宋体" w:cs="宋体"/>
          <w:b/>
          <w:color w:val="auto"/>
          <w:kern w:val="0"/>
          <w:sz w:val="28"/>
          <w:szCs w:val="28"/>
        </w:rPr>
        <w:t>三、资格条件承诺函</w:t>
      </w:r>
      <w:bookmarkEnd w:id="69"/>
      <w:bookmarkEnd w:id="70"/>
      <w:bookmarkEnd w:id="71"/>
      <w:bookmarkEnd w:id="72"/>
      <w:bookmarkEnd w:id="73"/>
    </w:p>
    <w:p w14:paraId="07C46FC1">
      <w:pPr>
        <w:spacing w:line="440" w:lineRule="exact"/>
        <w:ind w:right="-156" w:rightChars="-73"/>
        <w:rPr>
          <w:rFonts w:hint="eastAsia" w:ascii="宋体" w:hAnsi="宋体" w:eastAsia="宋体" w:cs="宋体"/>
          <w:color w:val="auto"/>
          <w:sz w:val="22"/>
          <w:szCs w:val="22"/>
        </w:rPr>
      </w:pPr>
    </w:p>
    <w:p w14:paraId="35A2DFFB">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3C78116B">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5969B49A">
      <w:pPr>
        <w:widowControl/>
        <w:spacing w:line="440" w:lineRule="exact"/>
        <w:ind w:firstLine="448" w:firstLineChars="200"/>
        <w:rPr>
          <w:rFonts w:hint="eastAsia" w:ascii="宋体" w:hAnsi="宋体" w:eastAsia="宋体" w:cs="宋体"/>
          <w:color w:val="auto"/>
          <w:sz w:val="22"/>
          <w:szCs w:val="22"/>
        </w:rPr>
      </w:pPr>
      <w:r>
        <w:rPr>
          <w:rFonts w:hint="eastAsia" w:ascii="宋体" w:hAnsi="宋体" w:eastAsia="宋体" w:cs="宋体"/>
          <w:color w:val="auto"/>
          <w:sz w:val="22"/>
          <w:szCs w:val="22"/>
        </w:rPr>
        <w:t>我方参与</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（项目名称、项目编号）</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项目投标，现郑重承诺：</w:t>
      </w:r>
    </w:p>
    <w:p w14:paraId="0FD00499">
      <w:pPr>
        <w:widowControl/>
        <w:spacing w:line="440" w:lineRule="exact"/>
        <w:ind w:firstLine="448" w:firstLineChars="200"/>
        <w:rPr>
          <w:rFonts w:hint="eastAsia" w:ascii="宋体" w:hAnsi="宋体" w:eastAsia="宋体" w:cs="宋体"/>
          <w:color w:val="auto"/>
          <w:sz w:val="22"/>
          <w:szCs w:val="22"/>
        </w:rPr>
      </w:pPr>
      <w:r>
        <w:rPr>
          <w:rFonts w:hint="eastAsia" w:ascii="宋体" w:hAnsi="宋体" w:eastAsia="宋体" w:cs="宋体"/>
          <w:color w:val="auto"/>
          <w:sz w:val="22"/>
          <w:szCs w:val="22"/>
        </w:rPr>
        <w:t>1.我方符合《中华人民共和国政府采购法》第二十二条规定的资格条件，即</w:t>
      </w:r>
    </w:p>
    <w:p w14:paraId="5A8DE06C">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（1）我方“具有独立承担民事责任的能力”；</w:t>
      </w:r>
    </w:p>
    <w:p w14:paraId="7362F7DA">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（2）我方“具有良好的商业信誉和健全的财务会计制度”；</w:t>
      </w:r>
    </w:p>
    <w:p w14:paraId="33DEE0C0">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（3）我方“具有履行合同所必需的设备和专业技术能力”；</w:t>
      </w:r>
    </w:p>
    <w:p w14:paraId="08BE3147">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（4）我方“有依法缴纳税收和社会保障资金的良好记录”；</w:t>
      </w:r>
    </w:p>
    <w:p w14:paraId="78DCAB85">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6114F5A">
      <w:pPr>
        <w:widowControl/>
        <w:snapToGrid w:val="0"/>
        <w:spacing w:line="440" w:lineRule="exact"/>
        <w:ind w:left="428" w:left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（6）我方符合“法律、行政法规规定的其他条件”。</w:t>
      </w:r>
    </w:p>
    <w:p w14:paraId="08CC8C39">
      <w:pPr>
        <w:widowControl/>
        <w:snapToGrid w:val="0"/>
        <w:spacing w:line="440" w:lineRule="exact"/>
        <w:ind w:firstLine="448"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2.致本项目投标截止时间为止，我方未被“信用中国（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sz w:val="22"/>
          <w:szCs w:val="22"/>
        </w:rPr>
        <w:t>https：//www.creditchina.gov.cn/</w:t>
      </w:r>
      <w:r>
        <w:rPr>
          <w:rStyle w:val="86"/>
          <w:rFonts w:hint="eastAsia" w:ascii="宋体" w:hAnsi="宋体" w:eastAsia="宋体" w:cs="宋体"/>
          <w:color w:val="auto"/>
          <w:kern w:val="0"/>
          <w:sz w:val="22"/>
          <w:szCs w:val="22"/>
        </w:rPr>
        <w:t>）、</w:t>
      </w:r>
      <w:r>
        <w:rPr>
          <w:rStyle w:val="86"/>
          <w:rFonts w:hint="eastAsia" w:ascii="宋体" w:hAnsi="宋体" w:eastAsia="宋体" w:cs="宋体"/>
          <w:color w:val="auto"/>
          <w:kern w:val="0"/>
          <w:sz w:val="22"/>
          <w:szCs w:val="22"/>
        </w:rPr>
        <w:fldChar w:fldCharType="end"/>
      </w:r>
      <w:r>
        <w:rPr>
          <w:rFonts w:hint="eastAsia" w:ascii="宋体" w:hAnsi="宋体" w:eastAsia="宋体" w:cs="宋体"/>
          <w:color w:val="auto"/>
          <w:kern w:val="0"/>
          <w:sz w:val="22"/>
          <w:szCs w:val="22"/>
        </w:rPr>
        <w:t xml:space="preserve"> 中国政府采购网（http：//www.ccgp.gov.cn）列入失信被执行人名单、重大税收违法黑名单、政府采购严重违法失信行为记录名单。</w:t>
      </w:r>
    </w:p>
    <w:p w14:paraId="0EE0ACB0">
      <w:pPr>
        <w:widowControl/>
        <w:snapToGrid w:val="0"/>
        <w:spacing w:line="440" w:lineRule="exact"/>
        <w:ind w:firstLine="448"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以上承诺如有虚假，</w:t>
      </w:r>
      <w:r>
        <w:rPr>
          <w:rFonts w:hint="eastAsia" w:ascii="宋体" w:hAnsi="宋体" w:eastAsia="宋体" w:cs="宋体"/>
          <w:color w:val="auto"/>
          <w:sz w:val="22"/>
          <w:szCs w:val="22"/>
        </w:rPr>
        <w:t>愿接受取消</w:t>
      </w:r>
      <w:r>
        <w:rPr>
          <w:rFonts w:hint="eastAsia" w:ascii="宋体" w:hAnsi="宋体" w:eastAsia="宋体" w:cs="宋体"/>
          <w:color w:val="auto"/>
          <w:kern w:val="0"/>
          <w:sz w:val="22"/>
          <w:szCs w:val="22"/>
        </w:rPr>
        <w:t>我方任何资格（投标/中标/签订合同）</w:t>
      </w:r>
      <w:r>
        <w:rPr>
          <w:rFonts w:hint="eastAsia" w:ascii="宋体" w:hAnsi="宋体" w:eastAsia="宋体" w:cs="宋体"/>
          <w:color w:val="auto"/>
          <w:sz w:val="22"/>
          <w:szCs w:val="22"/>
        </w:rPr>
        <w:t>及其他任何形式的处理。</w:t>
      </w:r>
    </w:p>
    <w:p w14:paraId="7BA74DDB">
      <w:pPr>
        <w:pStyle w:val="41"/>
        <w:spacing w:line="600" w:lineRule="exact"/>
        <w:ind w:firstLine="4928" w:firstLineChars="2200"/>
        <w:rPr>
          <w:rFonts w:hint="eastAsia" w:ascii="宋体" w:hAnsi="宋体" w:eastAsia="宋体" w:cs="宋体"/>
          <w:color w:val="auto"/>
          <w:sz w:val="22"/>
          <w:szCs w:val="22"/>
        </w:rPr>
      </w:pPr>
    </w:p>
    <w:p w14:paraId="507C6032">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64F62217">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68761DB2">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48941579">
      <w:pPr>
        <w:spacing w:line="380" w:lineRule="exact"/>
        <w:ind w:left="-364" w:leftChars="-171" w:hanging="1"/>
        <w:jc w:val="center"/>
        <w:rPr>
          <w:rFonts w:hint="eastAsia" w:ascii="宋体" w:hAnsi="宋体" w:eastAsia="宋体" w:cs="宋体"/>
          <w:bCs/>
          <w:color w:val="auto"/>
          <w:sz w:val="22"/>
          <w:szCs w:val="22"/>
        </w:rPr>
      </w:pPr>
    </w:p>
    <w:p w14:paraId="63DFD2B1">
      <w:pPr>
        <w:spacing w:line="380" w:lineRule="exact"/>
        <w:ind w:left="-365" w:leftChars="-171" w:firstLine="448" w:firstLineChars="200"/>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rPr>
        <w:t>注：</w:t>
      </w:r>
      <w:r>
        <w:rPr>
          <w:rFonts w:hint="eastAsia" w:ascii="宋体" w:hAnsi="宋体" w:eastAsia="宋体" w:cs="宋体"/>
          <w:b/>
          <w:bCs/>
          <w:color w:val="auto"/>
          <w:sz w:val="22"/>
          <w:szCs w:val="22"/>
          <w:u w:val="single"/>
        </w:rPr>
        <w:t>▲不提交本承诺书按无效标处理。</w:t>
      </w:r>
    </w:p>
    <w:p w14:paraId="5B0E91DA">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page"/>
      </w:r>
    </w:p>
    <w:p w14:paraId="4F2F324E">
      <w:pPr>
        <w:pStyle w:val="30"/>
        <w:ind w:firstLine="200"/>
        <w:rPr>
          <w:rFonts w:hint="eastAsia" w:ascii="宋体" w:hAnsi="宋体" w:eastAsia="宋体" w:cs="宋体"/>
          <w:color w:val="auto"/>
        </w:rPr>
      </w:pPr>
    </w:p>
    <w:p w14:paraId="471BF935">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四、申请材料真实性声明</w:t>
      </w:r>
    </w:p>
    <w:p w14:paraId="3925A14C">
      <w:pPr>
        <w:widowControl/>
        <w:adjustRightInd w:val="0"/>
        <w:snapToGrid w:val="0"/>
        <w:spacing w:line="360" w:lineRule="auto"/>
        <w:jc w:val="center"/>
        <w:rPr>
          <w:rFonts w:hint="eastAsia" w:ascii="宋体" w:hAnsi="宋体" w:eastAsia="宋体" w:cs="宋体"/>
          <w:b/>
          <w:color w:val="auto"/>
          <w:kern w:val="0"/>
          <w:sz w:val="28"/>
          <w:szCs w:val="28"/>
        </w:rPr>
      </w:pPr>
    </w:p>
    <w:p w14:paraId="43146E9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55D064A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4FED6F4E">
      <w:pPr>
        <w:keepNext w:val="0"/>
        <w:keepLines w:val="0"/>
        <w:pageBreakBefore w:val="0"/>
        <w:widowControl/>
        <w:kinsoku/>
        <w:wordWrap/>
        <w:overflowPunct/>
        <w:topLinePunct w:val="0"/>
        <w:autoSpaceDE/>
        <w:autoSpaceDN/>
        <w:bidi w:val="0"/>
        <w:adjustRightInd w:val="0"/>
        <w:snapToGrid w:val="0"/>
        <w:spacing w:line="440" w:lineRule="exact"/>
        <w:ind w:firstLine="448"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我单位此次响应参与</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sz w:val="22"/>
          <w:szCs w:val="22"/>
        </w:rPr>
        <w:t>（项目名称、项目编号）招投标活动</w:t>
      </w:r>
      <w:r>
        <w:rPr>
          <w:rFonts w:hint="eastAsia" w:ascii="宋体" w:hAnsi="宋体" w:eastAsia="宋体" w:cs="宋体"/>
          <w:color w:val="auto"/>
          <w:kern w:val="0"/>
          <w:sz w:val="22"/>
          <w:szCs w:val="22"/>
        </w:rPr>
        <w:t>所提交的全部材料均真实、合法。如有不实之处，愿负相应的法律责任，并承担由此产生的一切后果。</w:t>
      </w:r>
    </w:p>
    <w:p w14:paraId="1C8A1F27">
      <w:pPr>
        <w:keepNext w:val="0"/>
        <w:keepLines w:val="0"/>
        <w:pageBreakBefore w:val="0"/>
        <w:widowControl/>
        <w:kinsoku/>
        <w:wordWrap/>
        <w:overflowPunct/>
        <w:topLinePunct w:val="0"/>
        <w:autoSpaceDE/>
        <w:autoSpaceDN/>
        <w:bidi w:val="0"/>
        <w:adjustRightInd w:val="0"/>
        <w:snapToGrid w:val="0"/>
        <w:spacing w:line="440" w:lineRule="exact"/>
        <w:ind w:firstLine="448" w:firstLineChars="200"/>
        <w:jc w:val="left"/>
        <w:textAlignment w:val="auto"/>
        <w:rPr>
          <w:rFonts w:hint="eastAsia" w:ascii="宋体" w:hAnsi="宋体" w:eastAsia="宋体" w:cs="宋体"/>
          <w:color w:val="auto"/>
          <w:kern w:val="0"/>
          <w:sz w:val="22"/>
          <w:szCs w:val="22"/>
        </w:rPr>
      </w:pPr>
    </w:p>
    <w:p w14:paraId="0FC3F0E4">
      <w:pPr>
        <w:keepNext w:val="0"/>
        <w:keepLines w:val="0"/>
        <w:pageBreakBefore w:val="0"/>
        <w:widowControl/>
        <w:kinsoku/>
        <w:wordWrap/>
        <w:overflowPunct/>
        <w:topLinePunct w:val="0"/>
        <w:autoSpaceDE/>
        <w:autoSpaceDN/>
        <w:bidi w:val="0"/>
        <w:adjustRightInd w:val="0"/>
        <w:snapToGrid w:val="0"/>
        <w:spacing w:line="440" w:lineRule="exact"/>
        <w:ind w:firstLine="448"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特此声明。</w:t>
      </w:r>
    </w:p>
    <w:p w14:paraId="0EE547CB">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0409F60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7B95ED2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090E540C">
      <w:pPr>
        <w:pStyle w:val="3"/>
        <w:rPr>
          <w:rFonts w:hint="eastAsia" w:ascii="宋体" w:hAnsi="宋体" w:eastAsia="宋体" w:cs="宋体"/>
          <w:color w:val="auto"/>
        </w:rPr>
      </w:pPr>
    </w:p>
    <w:p w14:paraId="2A3B31DA">
      <w:pPr>
        <w:rPr>
          <w:rFonts w:hint="eastAsia" w:ascii="宋体" w:hAnsi="宋体" w:eastAsia="宋体" w:cs="宋体"/>
          <w:color w:val="auto"/>
        </w:rPr>
      </w:pPr>
    </w:p>
    <w:p w14:paraId="3225F0B6">
      <w:pPr>
        <w:pStyle w:val="30"/>
        <w:ind w:firstLine="200"/>
        <w:rPr>
          <w:rFonts w:hint="eastAsia" w:ascii="宋体" w:hAnsi="宋体" w:eastAsia="宋体" w:cs="宋体"/>
          <w:color w:val="auto"/>
        </w:rPr>
      </w:pPr>
    </w:p>
    <w:p w14:paraId="0C978E53">
      <w:pPr>
        <w:rPr>
          <w:rFonts w:hint="eastAsia" w:ascii="宋体" w:hAnsi="宋体" w:eastAsia="宋体" w:cs="宋体"/>
          <w:color w:val="auto"/>
        </w:rPr>
      </w:pPr>
    </w:p>
    <w:p w14:paraId="7E6BBA32">
      <w:pPr>
        <w:rPr>
          <w:rFonts w:hint="eastAsia" w:ascii="宋体" w:hAnsi="宋体" w:eastAsia="宋体" w:cs="宋体"/>
          <w:color w:val="auto"/>
        </w:rPr>
      </w:pPr>
    </w:p>
    <w:p w14:paraId="49376A2D">
      <w:pPr>
        <w:rPr>
          <w:rFonts w:hint="eastAsia" w:ascii="宋体" w:hAnsi="宋体" w:eastAsia="宋体" w:cs="宋体"/>
          <w:color w:val="auto"/>
        </w:rPr>
      </w:pPr>
    </w:p>
    <w:p w14:paraId="36E43A69">
      <w:pPr>
        <w:rPr>
          <w:rFonts w:hint="eastAsia" w:ascii="宋体" w:hAnsi="宋体" w:eastAsia="宋体" w:cs="宋体"/>
          <w:color w:val="auto"/>
        </w:rPr>
      </w:pPr>
    </w:p>
    <w:p w14:paraId="60CCA61A">
      <w:pPr>
        <w:rPr>
          <w:rFonts w:hint="eastAsia" w:ascii="宋体" w:hAnsi="宋体" w:eastAsia="宋体" w:cs="宋体"/>
          <w:color w:val="auto"/>
        </w:rPr>
      </w:pPr>
    </w:p>
    <w:p w14:paraId="78F9E0AC">
      <w:pPr>
        <w:rPr>
          <w:rFonts w:hint="eastAsia" w:ascii="宋体" w:hAnsi="宋体" w:eastAsia="宋体" w:cs="宋体"/>
          <w:color w:val="auto"/>
        </w:rPr>
      </w:pPr>
    </w:p>
    <w:p w14:paraId="3ADC6E42">
      <w:pPr>
        <w:rPr>
          <w:rFonts w:hint="eastAsia" w:ascii="宋体" w:hAnsi="宋体" w:eastAsia="宋体" w:cs="宋体"/>
          <w:color w:val="auto"/>
        </w:rPr>
      </w:pPr>
    </w:p>
    <w:p w14:paraId="487278D9">
      <w:pPr>
        <w:rPr>
          <w:rFonts w:hint="eastAsia" w:ascii="宋体" w:hAnsi="宋体" w:eastAsia="宋体" w:cs="宋体"/>
          <w:color w:val="auto"/>
        </w:rPr>
      </w:pPr>
    </w:p>
    <w:p w14:paraId="77CB31B0">
      <w:pPr>
        <w:rPr>
          <w:rFonts w:hint="eastAsia" w:ascii="宋体" w:hAnsi="宋体" w:eastAsia="宋体" w:cs="宋体"/>
          <w:color w:val="auto"/>
        </w:rPr>
      </w:pPr>
    </w:p>
    <w:p w14:paraId="23A2DB46">
      <w:pPr>
        <w:rPr>
          <w:rFonts w:hint="eastAsia" w:ascii="宋体" w:hAnsi="宋体" w:eastAsia="宋体" w:cs="宋体"/>
          <w:color w:val="auto"/>
        </w:rPr>
      </w:pPr>
    </w:p>
    <w:p w14:paraId="226C41DF">
      <w:pPr>
        <w:rPr>
          <w:rFonts w:hint="eastAsia" w:ascii="宋体" w:hAnsi="宋体" w:eastAsia="宋体" w:cs="宋体"/>
          <w:color w:val="auto"/>
        </w:rPr>
      </w:pPr>
    </w:p>
    <w:p w14:paraId="45D6B8D5">
      <w:pPr>
        <w:rPr>
          <w:rFonts w:hint="eastAsia" w:ascii="宋体" w:hAnsi="宋体" w:eastAsia="宋体" w:cs="宋体"/>
          <w:color w:val="auto"/>
        </w:rPr>
      </w:pPr>
    </w:p>
    <w:p w14:paraId="3ED3EB25">
      <w:pPr>
        <w:rPr>
          <w:rFonts w:hint="eastAsia" w:ascii="宋体" w:hAnsi="宋体" w:eastAsia="宋体" w:cs="宋体"/>
          <w:color w:val="auto"/>
        </w:rPr>
      </w:pPr>
    </w:p>
    <w:p w14:paraId="166DFF7F">
      <w:pPr>
        <w:rPr>
          <w:rFonts w:hint="eastAsia" w:ascii="宋体" w:hAnsi="宋体" w:eastAsia="宋体" w:cs="宋体"/>
          <w:color w:val="auto"/>
        </w:rPr>
      </w:pPr>
    </w:p>
    <w:p w14:paraId="4CF7BED4">
      <w:pPr>
        <w:rPr>
          <w:rFonts w:hint="eastAsia" w:ascii="宋体" w:hAnsi="宋体" w:eastAsia="宋体" w:cs="宋体"/>
          <w:color w:val="auto"/>
        </w:rPr>
      </w:pPr>
    </w:p>
    <w:p w14:paraId="24D370B5">
      <w:pPr>
        <w:rPr>
          <w:rFonts w:hint="eastAsia" w:ascii="宋体" w:hAnsi="宋体" w:eastAsia="宋体" w:cs="宋体"/>
          <w:color w:val="auto"/>
        </w:rPr>
      </w:pPr>
    </w:p>
    <w:p w14:paraId="3C82E4F1">
      <w:pPr>
        <w:rPr>
          <w:rFonts w:hint="eastAsia" w:ascii="宋体" w:hAnsi="宋体" w:eastAsia="宋体" w:cs="宋体"/>
          <w:color w:val="auto"/>
        </w:rPr>
      </w:pPr>
    </w:p>
    <w:p w14:paraId="0C42F6C2">
      <w:pPr>
        <w:rPr>
          <w:rFonts w:hint="eastAsia" w:ascii="宋体" w:hAnsi="宋体" w:eastAsia="宋体" w:cs="宋体"/>
          <w:color w:val="auto"/>
        </w:rPr>
      </w:pPr>
    </w:p>
    <w:p w14:paraId="4DA70688">
      <w:pPr>
        <w:rPr>
          <w:rFonts w:hint="eastAsia" w:ascii="宋体" w:hAnsi="宋体" w:eastAsia="宋体" w:cs="宋体"/>
          <w:color w:val="auto"/>
        </w:rPr>
      </w:pPr>
    </w:p>
    <w:p w14:paraId="4BEC16B7">
      <w:pPr>
        <w:rPr>
          <w:rFonts w:hint="eastAsia" w:ascii="宋体" w:hAnsi="宋体" w:eastAsia="宋体" w:cs="宋体"/>
          <w:color w:val="auto"/>
        </w:rPr>
      </w:pPr>
    </w:p>
    <w:p w14:paraId="0E9DE664">
      <w:pPr>
        <w:rPr>
          <w:rFonts w:hint="eastAsia" w:ascii="宋体" w:hAnsi="宋体" w:eastAsia="宋体" w:cs="宋体"/>
          <w:color w:val="auto"/>
        </w:rPr>
      </w:pPr>
    </w:p>
    <w:p w14:paraId="13675DA9">
      <w:pPr>
        <w:rPr>
          <w:rFonts w:hint="eastAsia" w:ascii="宋体" w:hAnsi="宋体" w:eastAsia="宋体" w:cs="宋体"/>
          <w:color w:val="auto"/>
        </w:rPr>
      </w:pPr>
    </w:p>
    <w:p w14:paraId="76882A22">
      <w:pPr>
        <w:pStyle w:val="30"/>
        <w:ind w:firstLine="200"/>
        <w:rPr>
          <w:rFonts w:hint="eastAsia" w:ascii="宋体" w:hAnsi="宋体" w:eastAsia="宋体" w:cs="宋体"/>
          <w:color w:val="auto"/>
        </w:rPr>
      </w:pPr>
    </w:p>
    <w:p w14:paraId="390AA9C4">
      <w:pPr>
        <w:jc w:val="center"/>
        <w:rPr>
          <w:rFonts w:hint="eastAsia" w:ascii="宋体" w:hAnsi="宋体" w:eastAsia="宋体" w:cs="宋体"/>
          <w:bCs/>
          <w:color w:val="auto"/>
          <w:sz w:val="24"/>
        </w:rPr>
      </w:pPr>
    </w:p>
    <w:p w14:paraId="1855696E">
      <w:pPr>
        <w:rPr>
          <w:rFonts w:hint="eastAsia" w:ascii="宋体" w:hAnsi="宋体" w:eastAsia="宋体" w:cs="宋体"/>
          <w:color w:val="auto"/>
        </w:rPr>
      </w:pPr>
    </w:p>
    <w:p w14:paraId="09987EC2">
      <w:pPr>
        <w:widowControl/>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五、中小企业声明函（或监狱企业证明文件）、残疾人福利性单位声明函</w:t>
      </w:r>
    </w:p>
    <w:p w14:paraId="385A31AB">
      <w:pPr>
        <w:jc w:val="center"/>
        <w:rPr>
          <w:rFonts w:hint="eastAsia" w:ascii="宋体" w:hAnsi="宋体" w:eastAsia="宋体" w:cs="宋体"/>
          <w:bCs/>
          <w:color w:val="auto"/>
          <w:sz w:val="24"/>
        </w:rPr>
      </w:pPr>
      <w:r>
        <w:rPr>
          <w:rFonts w:hint="eastAsia" w:ascii="宋体" w:hAnsi="宋体" w:eastAsia="宋体" w:cs="宋体"/>
          <w:color w:val="auto"/>
          <w:sz w:val="24"/>
        </w:rPr>
        <w:t>（则按采购文件第三章政府采购政策相关说明）</w:t>
      </w:r>
    </w:p>
    <w:p w14:paraId="7A8954AC">
      <w:pPr>
        <w:pStyle w:val="6"/>
        <w:rPr>
          <w:rFonts w:hint="eastAsia" w:ascii="宋体" w:hAnsi="宋体" w:eastAsia="宋体" w:cs="宋体"/>
          <w:color w:val="auto"/>
        </w:rPr>
      </w:pPr>
    </w:p>
    <w:p w14:paraId="0C9C32A1">
      <w:pPr>
        <w:widowControl/>
        <w:adjustRightInd w:val="0"/>
        <w:snapToGrid w:val="0"/>
        <w:spacing w:line="360" w:lineRule="auto"/>
        <w:jc w:val="center"/>
        <w:rPr>
          <w:rFonts w:hint="eastAsia" w:ascii="宋体" w:hAnsi="宋体" w:eastAsia="宋体" w:cs="宋体"/>
          <w:b/>
          <w:color w:val="auto"/>
          <w:kern w:val="0"/>
          <w:sz w:val="28"/>
          <w:szCs w:val="28"/>
        </w:rPr>
      </w:pPr>
    </w:p>
    <w:p w14:paraId="68DD708F">
      <w:pPr>
        <w:rPr>
          <w:rFonts w:hint="eastAsia" w:ascii="宋体" w:hAnsi="宋体" w:eastAsia="宋体" w:cs="宋体"/>
          <w:color w:val="auto"/>
        </w:rPr>
      </w:pPr>
    </w:p>
    <w:p w14:paraId="5072FEFF">
      <w:pPr>
        <w:pStyle w:val="6"/>
        <w:rPr>
          <w:rFonts w:hint="eastAsia" w:ascii="宋体" w:hAnsi="宋体" w:eastAsia="宋体" w:cs="宋体"/>
          <w:color w:val="auto"/>
        </w:rPr>
      </w:pPr>
    </w:p>
    <w:p w14:paraId="525024D2">
      <w:pPr>
        <w:rPr>
          <w:rFonts w:hint="eastAsia" w:ascii="宋体" w:hAnsi="宋体" w:eastAsia="宋体" w:cs="宋体"/>
          <w:color w:val="auto"/>
        </w:rPr>
      </w:pPr>
    </w:p>
    <w:p w14:paraId="755D98AD">
      <w:pPr>
        <w:rPr>
          <w:rFonts w:hint="eastAsia" w:ascii="宋体" w:hAnsi="宋体" w:eastAsia="宋体" w:cs="宋体"/>
          <w:color w:val="auto"/>
        </w:rPr>
      </w:pPr>
    </w:p>
    <w:p w14:paraId="383DAABC">
      <w:pPr>
        <w:pStyle w:val="30"/>
        <w:ind w:firstLine="200"/>
        <w:rPr>
          <w:rFonts w:hint="eastAsia" w:ascii="宋体" w:hAnsi="宋体" w:eastAsia="宋体" w:cs="宋体"/>
          <w:color w:val="auto"/>
        </w:rPr>
      </w:pPr>
    </w:p>
    <w:p w14:paraId="72F52AC9">
      <w:pPr>
        <w:rPr>
          <w:rFonts w:hint="eastAsia" w:ascii="宋体" w:hAnsi="宋体" w:eastAsia="宋体" w:cs="宋体"/>
          <w:color w:val="auto"/>
        </w:rPr>
      </w:pPr>
    </w:p>
    <w:p w14:paraId="487A2B1E">
      <w:pPr>
        <w:pStyle w:val="30"/>
        <w:ind w:firstLine="200"/>
        <w:rPr>
          <w:rFonts w:hint="eastAsia" w:ascii="宋体" w:hAnsi="宋体" w:eastAsia="宋体" w:cs="宋体"/>
          <w:color w:val="auto"/>
        </w:rPr>
      </w:pPr>
    </w:p>
    <w:p w14:paraId="41D094D2">
      <w:pPr>
        <w:pStyle w:val="31"/>
        <w:rPr>
          <w:rFonts w:hint="eastAsia" w:ascii="宋体" w:hAnsi="宋体" w:eastAsia="宋体" w:cs="宋体"/>
          <w:color w:val="auto"/>
        </w:rPr>
      </w:pPr>
    </w:p>
    <w:p w14:paraId="72B83436">
      <w:pPr>
        <w:rPr>
          <w:rFonts w:hint="eastAsia" w:ascii="宋体" w:hAnsi="宋体" w:eastAsia="宋体" w:cs="宋体"/>
          <w:color w:val="auto"/>
        </w:rPr>
      </w:pPr>
    </w:p>
    <w:p w14:paraId="49639934">
      <w:pPr>
        <w:rPr>
          <w:rFonts w:hint="eastAsia" w:ascii="宋体" w:hAnsi="宋体" w:eastAsia="宋体" w:cs="宋体"/>
          <w:color w:val="auto"/>
        </w:rPr>
      </w:pPr>
    </w:p>
    <w:p w14:paraId="08F1AA15">
      <w:pPr>
        <w:rPr>
          <w:rFonts w:hint="eastAsia" w:ascii="宋体" w:hAnsi="宋体" w:eastAsia="宋体" w:cs="宋体"/>
          <w:color w:val="auto"/>
        </w:rPr>
      </w:pPr>
    </w:p>
    <w:p w14:paraId="3188A4C1">
      <w:pPr>
        <w:rPr>
          <w:rFonts w:hint="eastAsia" w:ascii="宋体" w:hAnsi="宋体" w:eastAsia="宋体" w:cs="宋体"/>
          <w:color w:val="auto"/>
        </w:rPr>
      </w:pPr>
    </w:p>
    <w:p w14:paraId="1CD06AD1">
      <w:pPr>
        <w:rPr>
          <w:rFonts w:hint="eastAsia" w:ascii="宋体" w:hAnsi="宋体" w:eastAsia="宋体" w:cs="宋体"/>
          <w:color w:val="auto"/>
        </w:rPr>
      </w:pPr>
    </w:p>
    <w:p w14:paraId="5FA2195E">
      <w:pPr>
        <w:rPr>
          <w:rFonts w:hint="eastAsia" w:ascii="宋体" w:hAnsi="宋体" w:eastAsia="宋体" w:cs="宋体"/>
          <w:color w:val="auto"/>
        </w:rPr>
      </w:pPr>
    </w:p>
    <w:p w14:paraId="2503EBB0">
      <w:pPr>
        <w:rPr>
          <w:rFonts w:hint="eastAsia" w:ascii="宋体" w:hAnsi="宋体" w:eastAsia="宋体" w:cs="宋体"/>
          <w:color w:val="auto"/>
        </w:rPr>
      </w:pPr>
    </w:p>
    <w:p w14:paraId="49F0F734">
      <w:pPr>
        <w:rPr>
          <w:rFonts w:hint="eastAsia" w:ascii="宋体" w:hAnsi="宋体" w:eastAsia="宋体" w:cs="宋体"/>
          <w:color w:val="auto"/>
        </w:rPr>
      </w:pPr>
    </w:p>
    <w:p w14:paraId="6595DDA7">
      <w:pPr>
        <w:rPr>
          <w:rFonts w:hint="eastAsia" w:ascii="宋体" w:hAnsi="宋体" w:eastAsia="宋体" w:cs="宋体"/>
          <w:color w:val="auto"/>
        </w:rPr>
      </w:pPr>
    </w:p>
    <w:p w14:paraId="3D32D40E">
      <w:pPr>
        <w:rPr>
          <w:rFonts w:hint="eastAsia" w:ascii="宋体" w:hAnsi="宋体" w:eastAsia="宋体" w:cs="宋体"/>
          <w:color w:val="auto"/>
        </w:rPr>
      </w:pPr>
    </w:p>
    <w:p w14:paraId="0D0F1E8A">
      <w:pPr>
        <w:rPr>
          <w:rFonts w:hint="eastAsia" w:ascii="宋体" w:hAnsi="宋体" w:eastAsia="宋体" w:cs="宋体"/>
          <w:color w:val="auto"/>
        </w:rPr>
      </w:pPr>
    </w:p>
    <w:p w14:paraId="19D75EAF">
      <w:pPr>
        <w:rPr>
          <w:rFonts w:hint="eastAsia" w:ascii="宋体" w:hAnsi="宋体" w:eastAsia="宋体" w:cs="宋体"/>
          <w:color w:val="auto"/>
        </w:rPr>
      </w:pPr>
    </w:p>
    <w:p w14:paraId="7034DCCA">
      <w:pPr>
        <w:rPr>
          <w:rFonts w:hint="eastAsia" w:ascii="宋体" w:hAnsi="宋体" w:eastAsia="宋体" w:cs="宋体"/>
          <w:color w:val="auto"/>
        </w:rPr>
      </w:pPr>
    </w:p>
    <w:p w14:paraId="2B943B83">
      <w:pPr>
        <w:rPr>
          <w:rFonts w:hint="eastAsia" w:ascii="宋体" w:hAnsi="宋体" w:eastAsia="宋体" w:cs="宋体"/>
          <w:color w:val="auto"/>
        </w:rPr>
      </w:pPr>
    </w:p>
    <w:p w14:paraId="1B7087C5">
      <w:pPr>
        <w:rPr>
          <w:rFonts w:hint="eastAsia" w:ascii="宋体" w:hAnsi="宋体" w:eastAsia="宋体" w:cs="宋体"/>
          <w:color w:val="auto"/>
        </w:rPr>
      </w:pPr>
    </w:p>
    <w:p w14:paraId="3B959036">
      <w:pPr>
        <w:rPr>
          <w:rFonts w:hint="eastAsia" w:ascii="宋体" w:hAnsi="宋体" w:eastAsia="宋体" w:cs="宋体"/>
          <w:color w:val="auto"/>
        </w:rPr>
      </w:pPr>
    </w:p>
    <w:p w14:paraId="4172DF4B">
      <w:pPr>
        <w:rPr>
          <w:rFonts w:hint="eastAsia" w:ascii="宋体" w:hAnsi="宋体" w:eastAsia="宋体" w:cs="宋体"/>
          <w:color w:val="auto"/>
        </w:rPr>
      </w:pPr>
    </w:p>
    <w:p w14:paraId="2866F45A">
      <w:pPr>
        <w:rPr>
          <w:rFonts w:hint="eastAsia" w:ascii="宋体" w:hAnsi="宋体" w:eastAsia="宋体" w:cs="宋体"/>
          <w:color w:val="auto"/>
        </w:rPr>
      </w:pPr>
    </w:p>
    <w:p w14:paraId="5D445944">
      <w:pPr>
        <w:rPr>
          <w:rFonts w:hint="eastAsia" w:ascii="宋体" w:hAnsi="宋体" w:eastAsia="宋体" w:cs="宋体"/>
          <w:color w:val="auto"/>
        </w:rPr>
      </w:pPr>
    </w:p>
    <w:p w14:paraId="1D1CCD28">
      <w:pPr>
        <w:pStyle w:val="30"/>
        <w:rPr>
          <w:rFonts w:hint="eastAsia" w:ascii="宋体" w:hAnsi="宋体" w:eastAsia="宋体" w:cs="宋体"/>
          <w:color w:val="auto"/>
        </w:rPr>
      </w:pPr>
    </w:p>
    <w:p w14:paraId="5ECF428D">
      <w:pPr>
        <w:pStyle w:val="31"/>
        <w:rPr>
          <w:rFonts w:hint="eastAsia" w:ascii="宋体" w:hAnsi="宋体" w:eastAsia="宋体" w:cs="宋体"/>
          <w:color w:val="auto"/>
        </w:rPr>
      </w:pPr>
    </w:p>
    <w:p w14:paraId="47102C9E">
      <w:pPr>
        <w:rPr>
          <w:rFonts w:hint="eastAsia" w:ascii="宋体" w:hAnsi="宋体" w:eastAsia="宋体" w:cs="宋体"/>
          <w:color w:val="auto"/>
        </w:rPr>
      </w:pPr>
    </w:p>
    <w:p w14:paraId="7669A4E9">
      <w:pPr>
        <w:pStyle w:val="30"/>
        <w:rPr>
          <w:rFonts w:hint="eastAsia" w:ascii="宋体" w:hAnsi="宋体" w:eastAsia="宋体" w:cs="宋体"/>
          <w:color w:val="auto"/>
        </w:rPr>
      </w:pPr>
    </w:p>
    <w:p w14:paraId="34B6847A">
      <w:pPr>
        <w:rPr>
          <w:rFonts w:hint="eastAsia" w:ascii="宋体" w:hAnsi="宋体" w:eastAsia="宋体" w:cs="宋体"/>
          <w:color w:val="auto"/>
        </w:rPr>
      </w:pPr>
    </w:p>
    <w:p w14:paraId="4F7B5CCB">
      <w:pPr>
        <w:rPr>
          <w:rFonts w:hint="eastAsia" w:ascii="宋体" w:hAnsi="宋体" w:eastAsia="宋体" w:cs="宋体"/>
          <w:color w:val="auto"/>
        </w:rPr>
      </w:pPr>
    </w:p>
    <w:p w14:paraId="6A102918">
      <w:pPr>
        <w:rPr>
          <w:rFonts w:hint="eastAsia" w:ascii="宋体" w:hAnsi="宋体" w:eastAsia="宋体" w:cs="宋体"/>
          <w:color w:val="auto"/>
        </w:rPr>
      </w:pPr>
    </w:p>
    <w:p w14:paraId="48A70DEB">
      <w:pPr>
        <w:rPr>
          <w:rFonts w:hint="eastAsia" w:ascii="宋体" w:hAnsi="宋体" w:eastAsia="宋体" w:cs="宋体"/>
          <w:color w:val="auto"/>
        </w:rPr>
      </w:pPr>
    </w:p>
    <w:p w14:paraId="6DDE0337">
      <w:pPr>
        <w:rPr>
          <w:rFonts w:hint="eastAsia" w:ascii="宋体" w:hAnsi="宋体" w:eastAsia="宋体" w:cs="宋体"/>
          <w:color w:val="auto"/>
        </w:rPr>
      </w:pPr>
    </w:p>
    <w:p w14:paraId="62737D57">
      <w:pPr>
        <w:spacing w:beforeLines="50" w:afterLines="50"/>
        <w:rPr>
          <w:rFonts w:hint="eastAsia" w:ascii="宋体" w:hAnsi="宋体" w:eastAsia="宋体" w:cs="宋体"/>
          <w:color w:val="auto"/>
          <w:sz w:val="22"/>
          <w:szCs w:val="22"/>
        </w:rPr>
      </w:pPr>
      <w:r>
        <w:rPr>
          <w:rFonts w:hint="eastAsia" w:ascii="宋体" w:hAnsi="宋体" w:eastAsia="宋体" w:cs="宋体"/>
          <w:color w:val="auto"/>
          <w:sz w:val="22"/>
          <w:szCs w:val="22"/>
        </w:rPr>
        <w:t>（商务技术文件封面，供参考）</w:t>
      </w:r>
    </w:p>
    <w:p w14:paraId="78F2B170">
      <w:pPr>
        <w:rPr>
          <w:rFonts w:hint="eastAsia" w:ascii="宋体" w:hAnsi="宋体" w:eastAsia="宋体" w:cs="宋体"/>
          <w:color w:val="auto"/>
        </w:rPr>
      </w:pPr>
    </w:p>
    <w:p w14:paraId="63F16DFC">
      <w:pPr>
        <w:rPr>
          <w:rFonts w:hint="eastAsia" w:ascii="宋体" w:hAnsi="宋体" w:eastAsia="宋体" w:cs="宋体"/>
          <w:color w:val="auto"/>
        </w:rPr>
      </w:pPr>
    </w:p>
    <w:p w14:paraId="5E3CADF4">
      <w:pPr>
        <w:rPr>
          <w:rFonts w:hint="eastAsia" w:ascii="宋体" w:hAnsi="宋体" w:eastAsia="宋体" w:cs="宋体"/>
          <w:color w:val="auto"/>
        </w:rPr>
      </w:pPr>
    </w:p>
    <w:p w14:paraId="69F8247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（项目名称）投标文件</w:t>
      </w:r>
    </w:p>
    <w:p w14:paraId="2D1DFD0A">
      <w:pPr>
        <w:rPr>
          <w:rFonts w:hint="eastAsia" w:ascii="宋体" w:hAnsi="宋体" w:eastAsia="宋体" w:cs="宋体"/>
          <w:color w:val="auto"/>
          <w:sz w:val="28"/>
          <w:szCs w:val="28"/>
        </w:rPr>
      </w:pPr>
    </w:p>
    <w:p w14:paraId="64E03B61">
      <w:pPr>
        <w:rPr>
          <w:rFonts w:hint="eastAsia" w:ascii="宋体" w:hAnsi="宋体" w:eastAsia="宋体" w:cs="宋体"/>
          <w:color w:val="auto"/>
          <w:sz w:val="28"/>
          <w:szCs w:val="28"/>
        </w:rPr>
      </w:pPr>
    </w:p>
    <w:p w14:paraId="368E1F4B">
      <w:pPr>
        <w:pStyle w:val="30"/>
        <w:ind w:firstLine="280"/>
        <w:rPr>
          <w:rFonts w:hint="eastAsia" w:ascii="宋体" w:hAnsi="宋体" w:eastAsia="宋体" w:cs="宋体"/>
          <w:color w:val="auto"/>
          <w:sz w:val="28"/>
          <w:szCs w:val="28"/>
        </w:rPr>
      </w:pPr>
    </w:p>
    <w:p w14:paraId="731EE2FB">
      <w:pPr>
        <w:rPr>
          <w:rFonts w:hint="eastAsia" w:ascii="宋体" w:hAnsi="宋体" w:eastAsia="宋体" w:cs="宋体"/>
          <w:color w:val="auto"/>
          <w:sz w:val="28"/>
          <w:szCs w:val="28"/>
        </w:rPr>
      </w:pPr>
    </w:p>
    <w:p w14:paraId="2A86E33D">
      <w:pPr>
        <w:pStyle w:val="71"/>
        <w:rPr>
          <w:rFonts w:hint="eastAsia" w:ascii="宋体" w:hAnsi="宋体" w:eastAsia="宋体" w:cs="宋体"/>
          <w:color w:val="auto"/>
        </w:rPr>
      </w:pPr>
    </w:p>
    <w:p w14:paraId="654842CC">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商 务 技 术 文 件</w:t>
      </w:r>
    </w:p>
    <w:p w14:paraId="00B43932">
      <w:pPr>
        <w:spacing w:line="360" w:lineRule="auto"/>
        <w:rPr>
          <w:rFonts w:hint="eastAsia" w:ascii="宋体" w:hAnsi="宋体" w:eastAsia="宋体" w:cs="宋体"/>
          <w:color w:val="auto"/>
          <w:szCs w:val="21"/>
        </w:rPr>
      </w:pPr>
    </w:p>
    <w:p w14:paraId="6010B610">
      <w:pPr>
        <w:spacing w:line="360" w:lineRule="auto"/>
        <w:rPr>
          <w:rFonts w:hint="eastAsia" w:ascii="宋体" w:hAnsi="宋体" w:eastAsia="宋体" w:cs="宋体"/>
          <w:color w:val="auto"/>
          <w:szCs w:val="21"/>
        </w:rPr>
      </w:pPr>
    </w:p>
    <w:p w14:paraId="40100FFA">
      <w:pPr>
        <w:rPr>
          <w:rFonts w:hint="eastAsia" w:ascii="宋体" w:hAnsi="宋体" w:eastAsia="宋体" w:cs="宋体"/>
          <w:color w:val="auto"/>
          <w:szCs w:val="21"/>
        </w:rPr>
      </w:pPr>
    </w:p>
    <w:p w14:paraId="639F6254">
      <w:pPr>
        <w:pStyle w:val="71"/>
        <w:rPr>
          <w:rFonts w:hint="eastAsia" w:ascii="宋体" w:hAnsi="宋体" w:eastAsia="宋体" w:cs="宋体"/>
          <w:color w:val="auto"/>
        </w:rPr>
      </w:pPr>
    </w:p>
    <w:p w14:paraId="33F9A014">
      <w:pPr>
        <w:pStyle w:val="30"/>
        <w:ind w:firstLine="200"/>
        <w:rPr>
          <w:rFonts w:hint="eastAsia" w:ascii="宋体" w:hAnsi="宋体" w:eastAsia="宋体" w:cs="宋体"/>
          <w:color w:val="auto"/>
          <w:szCs w:val="21"/>
        </w:rPr>
      </w:pPr>
    </w:p>
    <w:p w14:paraId="5B1F97D6">
      <w:pPr>
        <w:rPr>
          <w:rFonts w:hint="eastAsia" w:ascii="宋体" w:hAnsi="宋体" w:eastAsia="宋体" w:cs="宋体"/>
          <w:color w:val="auto"/>
          <w:szCs w:val="21"/>
        </w:rPr>
      </w:pPr>
    </w:p>
    <w:p w14:paraId="2001780A">
      <w:pPr>
        <w:pStyle w:val="71"/>
        <w:rPr>
          <w:rFonts w:hint="eastAsia" w:ascii="宋体" w:hAnsi="宋体" w:eastAsia="宋体" w:cs="宋体"/>
          <w:color w:val="auto"/>
        </w:rPr>
      </w:pPr>
    </w:p>
    <w:p w14:paraId="3C8B2AFB">
      <w:pPr>
        <w:pStyle w:val="30"/>
        <w:ind w:firstLine="200"/>
        <w:rPr>
          <w:rFonts w:hint="eastAsia" w:ascii="宋体" w:hAnsi="宋体" w:eastAsia="宋体" w:cs="宋体"/>
          <w:color w:val="auto"/>
        </w:rPr>
      </w:pPr>
    </w:p>
    <w:p w14:paraId="318723ED">
      <w:pPr>
        <w:pStyle w:val="30"/>
        <w:ind w:firstLine="200"/>
        <w:rPr>
          <w:rFonts w:hint="eastAsia" w:ascii="宋体" w:hAnsi="宋体" w:eastAsia="宋体" w:cs="宋体"/>
          <w:color w:val="auto"/>
        </w:rPr>
      </w:pPr>
    </w:p>
    <w:p w14:paraId="37154910">
      <w:pPr>
        <w:spacing w:line="360" w:lineRule="auto"/>
        <w:rPr>
          <w:rFonts w:hint="eastAsia" w:ascii="宋体" w:hAnsi="宋体" w:eastAsia="宋体" w:cs="宋体"/>
          <w:color w:val="auto"/>
          <w:szCs w:val="21"/>
        </w:rPr>
      </w:pPr>
    </w:p>
    <w:p w14:paraId="5CA18F09">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投标人全称：（盖单位章或 CA 章）</w:t>
      </w:r>
    </w:p>
    <w:p w14:paraId="6C2F7399">
      <w:pPr>
        <w:rPr>
          <w:rFonts w:hint="eastAsia" w:ascii="宋体" w:hAnsi="宋体" w:eastAsia="宋体" w:cs="宋体"/>
          <w:color w:val="auto"/>
          <w:sz w:val="28"/>
          <w:szCs w:val="28"/>
          <w:u w:val="single"/>
        </w:rPr>
      </w:pPr>
    </w:p>
    <w:p w14:paraId="4E9BDD2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法定代表人（负责人）或其授权代表：（签字或盖章）</w:t>
      </w:r>
    </w:p>
    <w:p w14:paraId="3AB793F0">
      <w:pPr>
        <w:rPr>
          <w:rFonts w:hint="eastAsia" w:ascii="宋体" w:hAnsi="宋体" w:eastAsia="宋体" w:cs="宋体"/>
          <w:color w:val="auto"/>
          <w:sz w:val="28"/>
          <w:szCs w:val="28"/>
        </w:rPr>
      </w:pPr>
    </w:p>
    <w:p w14:paraId="4DE02FC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3EC643F2">
      <w:pPr>
        <w:widowControl/>
        <w:spacing w:line="360" w:lineRule="auto"/>
        <w:jc w:val="center"/>
        <w:rPr>
          <w:rFonts w:hint="eastAsia" w:ascii="宋体" w:hAnsi="宋体" w:eastAsia="宋体" w:cs="宋体"/>
          <w:bCs/>
          <w:color w:val="auto"/>
          <w:szCs w:val="21"/>
        </w:rPr>
      </w:pPr>
      <w:r>
        <w:rPr>
          <w:rFonts w:hint="eastAsia" w:ascii="宋体" w:hAnsi="宋体" w:eastAsia="宋体" w:cs="宋体"/>
          <w:color w:val="auto"/>
          <w:kern w:val="0"/>
          <w:sz w:val="36"/>
        </w:rPr>
        <w:br w:type="page"/>
      </w:r>
    </w:p>
    <w:p w14:paraId="066E98D9">
      <w:pPr>
        <w:widowControl/>
        <w:spacing w:line="360" w:lineRule="auto"/>
        <w:jc w:val="center"/>
        <w:rPr>
          <w:rFonts w:hint="eastAsia" w:ascii="宋体" w:hAnsi="宋体" w:eastAsia="宋体" w:cs="宋体"/>
          <w:bCs/>
          <w:color w:val="auto"/>
          <w:szCs w:val="21"/>
        </w:rPr>
      </w:pPr>
    </w:p>
    <w:p w14:paraId="56831311">
      <w:pPr>
        <w:widowControl/>
        <w:spacing w:line="360" w:lineRule="auto"/>
        <w:jc w:val="center"/>
        <w:rPr>
          <w:rFonts w:hint="eastAsia" w:ascii="宋体" w:hAnsi="宋体" w:eastAsia="宋体" w:cs="宋体"/>
          <w:color w:val="auto"/>
          <w:kern w:val="0"/>
          <w:sz w:val="20"/>
        </w:rPr>
      </w:pPr>
      <w:r>
        <w:rPr>
          <w:rFonts w:hint="eastAsia" w:ascii="宋体" w:hAnsi="宋体" w:eastAsia="宋体" w:cs="宋体"/>
          <w:color w:val="auto"/>
          <w:kern w:val="0"/>
          <w:sz w:val="36"/>
        </w:rPr>
        <w:t>目  录</w:t>
      </w:r>
    </w:p>
    <w:p w14:paraId="3A618592">
      <w:pPr>
        <w:autoSpaceDE w:val="0"/>
        <w:autoSpaceDN w:val="0"/>
        <w:snapToGrid w:val="0"/>
        <w:spacing w:line="360" w:lineRule="auto"/>
        <w:rPr>
          <w:rFonts w:hint="eastAsia" w:ascii="宋体" w:hAnsi="宋体" w:eastAsia="宋体" w:cs="宋体"/>
          <w:color w:val="auto"/>
          <w:kern w:val="0"/>
          <w:szCs w:val="21"/>
        </w:rPr>
      </w:pPr>
    </w:p>
    <w:p w14:paraId="12CEC12C">
      <w:pPr>
        <w:autoSpaceDE w:val="0"/>
        <w:autoSpaceDN w:val="0"/>
        <w:snapToGrid w:val="0"/>
        <w:spacing w:line="360" w:lineRule="auto"/>
        <w:ind w:firstLine="1070" w:firstLineChars="500"/>
        <w:rPr>
          <w:rFonts w:hint="eastAsia" w:ascii="宋体" w:hAnsi="宋体" w:eastAsia="宋体" w:cs="宋体"/>
          <w:color w:val="auto"/>
        </w:rPr>
      </w:pPr>
      <w:r>
        <w:rPr>
          <w:rFonts w:hint="eastAsia" w:ascii="宋体" w:hAnsi="宋体" w:eastAsia="宋体" w:cs="宋体"/>
          <w:color w:val="auto"/>
        </w:rPr>
        <w:t>一、技术资信投标文件：</w:t>
      </w:r>
    </w:p>
    <w:p w14:paraId="68ABE44C">
      <w:pPr>
        <w:autoSpaceDE w:val="0"/>
        <w:autoSpaceDN w:val="0"/>
        <w:adjustRightInd w:val="0"/>
        <w:snapToGrid w:val="0"/>
        <w:spacing w:line="360" w:lineRule="auto"/>
        <w:rPr>
          <w:rFonts w:hint="eastAsia" w:ascii="宋体" w:hAnsi="宋体" w:eastAsia="宋体" w:cs="宋体"/>
          <w:color w:val="auto"/>
          <w:kern w:val="0"/>
          <w:szCs w:val="21"/>
        </w:rPr>
      </w:pPr>
    </w:p>
    <w:p w14:paraId="1D85A39C">
      <w:pPr>
        <w:autoSpaceDE w:val="0"/>
        <w:autoSpaceDN w:val="0"/>
        <w:adjustRightInd w:val="0"/>
        <w:snapToGrid w:val="0"/>
        <w:spacing w:line="360" w:lineRule="auto"/>
        <w:ind w:firstLine="856" w:firstLineChars="400"/>
        <w:rPr>
          <w:rFonts w:hint="eastAsia" w:ascii="宋体" w:hAnsi="宋体" w:eastAsia="宋体" w:cs="宋体"/>
          <w:color w:val="auto"/>
          <w:kern w:val="0"/>
          <w:szCs w:val="21"/>
        </w:rPr>
      </w:pPr>
      <w:r>
        <w:rPr>
          <w:rFonts w:hint="eastAsia" w:ascii="宋体" w:hAnsi="宋体" w:eastAsia="宋体" w:cs="宋体"/>
          <w:color w:val="auto"/>
          <w:kern w:val="0"/>
          <w:szCs w:val="21"/>
        </w:rPr>
        <w:t>根据招标文件及评标办法规定自行编制目录</w:t>
      </w:r>
    </w:p>
    <w:p w14:paraId="2C6D9B96">
      <w:pPr>
        <w:autoSpaceDE w:val="0"/>
        <w:autoSpaceDN w:val="0"/>
        <w:adjustRightInd w:val="0"/>
        <w:snapToGrid w:val="0"/>
        <w:spacing w:line="360" w:lineRule="auto"/>
        <w:rPr>
          <w:rFonts w:hint="eastAsia" w:ascii="宋体" w:hAnsi="宋体" w:eastAsia="宋体" w:cs="宋体"/>
          <w:color w:val="auto"/>
          <w:kern w:val="0"/>
          <w:szCs w:val="21"/>
        </w:rPr>
      </w:pPr>
    </w:p>
    <w:p w14:paraId="16DD79E2">
      <w:pPr>
        <w:autoSpaceDE w:val="0"/>
        <w:autoSpaceDN w:val="0"/>
        <w:adjustRightInd w:val="0"/>
        <w:snapToGrid w:val="0"/>
        <w:spacing w:line="360" w:lineRule="auto"/>
        <w:rPr>
          <w:rFonts w:hint="eastAsia" w:ascii="宋体" w:hAnsi="宋体" w:eastAsia="宋体" w:cs="宋体"/>
          <w:color w:val="auto"/>
          <w:kern w:val="0"/>
          <w:szCs w:val="21"/>
        </w:rPr>
      </w:pPr>
    </w:p>
    <w:p w14:paraId="1521C281">
      <w:pPr>
        <w:autoSpaceDE w:val="0"/>
        <w:autoSpaceDN w:val="0"/>
        <w:adjustRightInd w:val="0"/>
        <w:snapToGrid w:val="0"/>
        <w:spacing w:line="360" w:lineRule="auto"/>
        <w:ind w:firstLine="856" w:firstLineChars="400"/>
        <w:rPr>
          <w:rFonts w:hint="eastAsia" w:ascii="宋体" w:hAnsi="宋体" w:eastAsia="宋体" w:cs="宋体"/>
          <w:b/>
          <w:bCs/>
          <w:color w:val="auto"/>
          <w:kern w:val="0"/>
          <w:szCs w:val="21"/>
        </w:rPr>
      </w:pPr>
      <w:r>
        <w:rPr>
          <w:rFonts w:hint="eastAsia" w:ascii="宋体" w:hAnsi="宋体" w:eastAsia="宋体" w:cs="宋体"/>
          <w:b/>
          <w:bCs/>
          <w:color w:val="auto"/>
          <w:kern w:val="0"/>
          <w:szCs w:val="21"/>
        </w:rPr>
        <w:t>注：未提供格式部分，由供应商自拟。</w:t>
      </w:r>
    </w:p>
    <w:p w14:paraId="3F78D336">
      <w:pPr>
        <w:spacing w:line="240" w:lineRule="atLeast"/>
        <w:jc w:val="center"/>
        <w:rPr>
          <w:rFonts w:hint="eastAsia" w:ascii="宋体" w:hAnsi="宋体" w:eastAsia="宋体" w:cs="宋体"/>
          <w:bCs/>
          <w:color w:val="auto"/>
          <w:szCs w:val="21"/>
        </w:rPr>
      </w:pPr>
    </w:p>
    <w:p w14:paraId="5F2B489B">
      <w:pPr>
        <w:spacing w:line="240" w:lineRule="atLeast"/>
        <w:jc w:val="center"/>
        <w:rPr>
          <w:rFonts w:hint="eastAsia" w:ascii="宋体" w:hAnsi="宋体" w:eastAsia="宋体" w:cs="宋体"/>
          <w:bCs/>
          <w:color w:val="auto"/>
          <w:szCs w:val="21"/>
        </w:rPr>
      </w:pPr>
    </w:p>
    <w:p w14:paraId="123BBB60">
      <w:pPr>
        <w:spacing w:line="240" w:lineRule="atLeast"/>
        <w:jc w:val="center"/>
        <w:rPr>
          <w:rFonts w:hint="eastAsia" w:ascii="宋体" w:hAnsi="宋体" w:eastAsia="宋体" w:cs="宋体"/>
          <w:bCs/>
          <w:color w:val="auto"/>
          <w:szCs w:val="21"/>
        </w:rPr>
      </w:pPr>
    </w:p>
    <w:p w14:paraId="49B5AB4D">
      <w:pPr>
        <w:spacing w:line="240" w:lineRule="atLeast"/>
        <w:jc w:val="center"/>
        <w:rPr>
          <w:rFonts w:hint="eastAsia" w:ascii="宋体" w:hAnsi="宋体" w:eastAsia="宋体" w:cs="宋体"/>
          <w:bCs/>
          <w:color w:val="auto"/>
          <w:szCs w:val="21"/>
        </w:rPr>
      </w:pPr>
    </w:p>
    <w:p w14:paraId="7242DD70">
      <w:pPr>
        <w:spacing w:line="240" w:lineRule="atLeast"/>
        <w:jc w:val="center"/>
        <w:rPr>
          <w:rFonts w:hint="eastAsia" w:ascii="宋体" w:hAnsi="宋体" w:eastAsia="宋体" w:cs="宋体"/>
          <w:bCs/>
          <w:color w:val="auto"/>
          <w:szCs w:val="21"/>
        </w:rPr>
      </w:pPr>
    </w:p>
    <w:p w14:paraId="7BAE6CC2">
      <w:pPr>
        <w:spacing w:line="240" w:lineRule="atLeast"/>
        <w:jc w:val="center"/>
        <w:rPr>
          <w:rFonts w:hint="eastAsia" w:ascii="宋体" w:hAnsi="宋体" w:eastAsia="宋体" w:cs="宋体"/>
          <w:bCs/>
          <w:color w:val="auto"/>
          <w:szCs w:val="21"/>
        </w:rPr>
      </w:pPr>
    </w:p>
    <w:p w14:paraId="63FCA068">
      <w:pPr>
        <w:spacing w:line="240" w:lineRule="atLeast"/>
        <w:jc w:val="center"/>
        <w:rPr>
          <w:rFonts w:hint="eastAsia" w:ascii="宋体" w:hAnsi="宋体" w:eastAsia="宋体" w:cs="宋体"/>
          <w:bCs/>
          <w:color w:val="auto"/>
          <w:szCs w:val="21"/>
        </w:rPr>
      </w:pPr>
    </w:p>
    <w:p w14:paraId="782F330F">
      <w:pPr>
        <w:spacing w:line="240" w:lineRule="atLeast"/>
        <w:jc w:val="center"/>
        <w:rPr>
          <w:rFonts w:hint="eastAsia" w:ascii="宋体" w:hAnsi="宋体" w:eastAsia="宋体" w:cs="宋体"/>
          <w:bCs/>
          <w:color w:val="auto"/>
          <w:szCs w:val="21"/>
        </w:rPr>
      </w:pPr>
    </w:p>
    <w:p w14:paraId="79CCECF5">
      <w:pPr>
        <w:spacing w:line="240" w:lineRule="atLeast"/>
        <w:jc w:val="center"/>
        <w:rPr>
          <w:rFonts w:hint="eastAsia" w:ascii="宋体" w:hAnsi="宋体" w:eastAsia="宋体" w:cs="宋体"/>
          <w:bCs/>
          <w:color w:val="auto"/>
          <w:szCs w:val="21"/>
        </w:rPr>
      </w:pPr>
    </w:p>
    <w:p w14:paraId="47186DC3">
      <w:pPr>
        <w:spacing w:line="240" w:lineRule="atLeast"/>
        <w:jc w:val="center"/>
        <w:rPr>
          <w:rFonts w:hint="eastAsia" w:ascii="宋体" w:hAnsi="宋体" w:eastAsia="宋体" w:cs="宋体"/>
          <w:bCs/>
          <w:color w:val="auto"/>
          <w:szCs w:val="21"/>
        </w:rPr>
      </w:pPr>
    </w:p>
    <w:p w14:paraId="18D8FCA4">
      <w:pPr>
        <w:spacing w:line="240" w:lineRule="atLeast"/>
        <w:jc w:val="center"/>
        <w:rPr>
          <w:rFonts w:hint="eastAsia" w:ascii="宋体" w:hAnsi="宋体" w:eastAsia="宋体" w:cs="宋体"/>
          <w:bCs/>
          <w:color w:val="auto"/>
          <w:szCs w:val="21"/>
        </w:rPr>
      </w:pPr>
    </w:p>
    <w:p w14:paraId="4A6A75AA">
      <w:pPr>
        <w:spacing w:line="240" w:lineRule="atLeast"/>
        <w:jc w:val="center"/>
        <w:rPr>
          <w:rFonts w:hint="eastAsia" w:ascii="宋体" w:hAnsi="宋体" w:eastAsia="宋体" w:cs="宋体"/>
          <w:bCs/>
          <w:color w:val="auto"/>
          <w:szCs w:val="21"/>
        </w:rPr>
      </w:pPr>
    </w:p>
    <w:p w14:paraId="010BCF13">
      <w:pPr>
        <w:spacing w:line="240" w:lineRule="atLeast"/>
        <w:jc w:val="center"/>
        <w:rPr>
          <w:rFonts w:hint="eastAsia" w:ascii="宋体" w:hAnsi="宋体" w:eastAsia="宋体" w:cs="宋体"/>
          <w:bCs/>
          <w:color w:val="auto"/>
          <w:szCs w:val="21"/>
        </w:rPr>
      </w:pPr>
    </w:p>
    <w:p w14:paraId="72743E27">
      <w:pPr>
        <w:spacing w:line="240" w:lineRule="atLeast"/>
        <w:jc w:val="center"/>
        <w:rPr>
          <w:rFonts w:hint="eastAsia" w:ascii="宋体" w:hAnsi="宋体" w:eastAsia="宋体" w:cs="宋体"/>
          <w:bCs/>
          <w:color w:val="auto"/>
          <w:szCs w:val="21"/>
        </w:rPr>
      </w:pPr>
    </w:p>
    <w:p w14:paraId="46880117">
      <w:pPr>
        <w:spacing w:line="240" w:lineRule="atLeast"/>
        <w:jc w:val="center"/>
        <w:rPr>
          <w:rFonts w:hint="eastAsia" w:ascii="宋体" w:hAnsi="宋体" w:eastAsia="宋体" w:cs="宋体"/>
          <w:bCs/>
          <w:color w:val="auto"/>
          <w:szCs w:val="21"/>
        </w:rPr>
      </w:pPr>
    </w:p>
    <w:p w14:paraId="7B3618F9">
      <w:pPr>
        <w:spacing w:line="240" w:lineRule="atLeast"/>
        <w:jc w:val="center"/>
        <w:rPr>
          <w:rFonts w:hint="eastAsia" w:ascii="宋体" w:hAnsi="宋体" w:eastAsia="宋体" w:cs="宋体"/>
          <w:bCs/>
          <w:color w:val="auto"/>
          <w:szCs w:val="21"/>
        </w:rPr>
      </w:pPr>
    </w:p>
    <w:p w14:paraId="012F6D81">
      <w:pPr>
        <w:spacing w:line="240" w:lineRule="atLeast"/>
        <w:jc w:val="center"/>
        <w:rPr>
          <w:rFonts w:hint="eastAsia" w:ascii="宋体" w:hAnsi="宋体" w:eastAsia="宋体" w:cs="宋体"/>
          <w:bCs/>
          <w:color w:val="auto"/>
          <w:szCs w:val="21"/>
        </w:rPr>
      </w:pPr>
    </w:p>
    <w:p w14:paraId="65E70431">
      <w:pPr>
        <w:spacing w:line="240" w:lineRule="atLeast"/>
        <w:jc w:val="center"/>
        <w:rPr>
          <w:rFonts w:hint="eastAsia" w:ascii="宋体" w:hAnsi="宋体" w:eastAsia="宋体" w:cs="宋体"/>
          <w:bCs/>
          <w:color w:val="auto"/>
          <w:szCs w:val="21"/>
        </w:rPr>
      </w:pPr>
    </w:p>
    <w:p w14:paraId="61835674">
      <w:pPr>
        <w:spacing w:line="240" w:lineRule="atLeast"/>
        <w:jc w:val="center"/>
        <w:rPr>
          <w:rFonts w:hint="eastAsia" w:ascii="宋体" w:hAnsi="宋体" w:eastAsia="宋体" w:cs="宋体"/>
          <w:bCs/>
          <w:color w:val="auto"/>
          <w:szCs w:val="21"/>
        </w:rPr>
      </w:pPr>
    </w:p>
    <w:p w14:paraId="12A8C97E">
      <w:pPr>
        <w:spacing w:line="240" w:lineRule="atLeast"/>
        <w:jc w:val="center"/>
        <w:rPr>
          <w:rFonts w:hint="eastAsia" w:ascii="宋体" w:hAnsi="宋体" w:eastAsia="宋体" w:cs="宋体"/>
          <w:bCs/>
          <w:color w:val="auto"/>
          <w:szCs w:val="21"/>
        </w:rPr>
      </w:pPr>
    </w:p>
    <w:p w14:paraId="55D42939">
      <w:pPr>
        <w:spacing w:line="240" w:lineRule="atLeast"/>
        <w:jc w:val="center"/>
        <w:rPr>
          <w:rFonts w:hint="eastAsia" w:ascii="宋体" w:hAnsi="宋体" w:eastAsia="宋体" w:cs="宋体"/>
          <w:bCs/>
          <w:color w:val="auto"/>
          <w:szCs w:val="21"/>
        </w:rPr>
      </w:pPr>
    </w:p>
    <w:p w14:paraId="4848A3E2">
      <w:pPr>
        <w:spacing w:line="240" w:lineRule="atLeast"/>
        <w:jc w:val="center"/>
        <w:rPr>
          <w:rFonts w:hint="eastAsia" w:ascii="宋体" w:hAnsi="宋体" w:eastAsia="宋体" w:cs="宋体"/>
          <w:bCs/>
          <w:color w:val="auto"/>
          <w:szCs w:val="21"/>
        </w:rPr>
      </w:pPr>
    </w:p>
    <w:p w14:paraId="4ABC0D6B">
      <w:pPr>
        <w:spacing w:line="240" w:lineRule="atLeast"/>
        <w:jc w:val="center"/>
        <w:rPr>
          <w:rFonts w:hint="eastAsia" w:ascii="宋体" w:hAnsi="宋体" w:eastAsia="宋体" w:cs="宋体"/>
          <w:bCs/>
          <w:color w:val="auto"/>
          <w:szCs w:val="21"/>
        </w:rPr>
      </w:pPr>
    </w:p>
    <w:p w14:paraId="3C2347F1">
      <w:pPr>
        <w:spacing w:line="240" w:lineRule="atLeast"/>
        <w:jc w:val="center"/>
        <w:rPr>
          <w:rFonts w:hint="eastAsia" w:ascii="宋体" w:hAnsi="宋体" w:eastAsia="宋体" w:cs="宋体"/>
          <w:bCs/>
          <w:color w:val="auto"/>
          <w:szCs w:val="21"/>
        </w:rPr>
      </w:pPr>
    </w:p>
    <w:p w14:paraId="2ECD2C25">
      <w:pPr>
        <w:spacing w:line="240" w:lineRule="atLeast"/>
        <w:jc w:val="center"/>
        <w:rPr>
          <w:rFonts w:hint="eastAsia" w:ascii="宋体" w:hAnsi="宋体" w:eastAsia="宋体" w:cs="宋体"/>
          <w:bCs/>
          <w:color w:val="auto"/>
          <w:szCs w:val="21"/>
        </w:rPr>
      </w:pPr>
    </w:p>
    <w:p w14:paraId="10930D33">
      <w:pPr>
        <w:spacing w:line="240" w:lineRule="atLeast"/>
        <w:jc w:val="center"/>
        <w:rPr>
          <w:rFonts w:hint="eastAsia" w:ascii="宋体" w:hAnsi="宋体" w:eastAsia="宋体" w:cs="宋体"/>
          <w:bCs/>
          <w:color w:val="auto"/>
          <w:szCs w:val="21"/>
        </w:rPr>
      </w:pPr>
    </w:p>
    <w:p w14:paraId="62454CCB">
      <w:pPr>
        <w:spacing w:line="240" w:lineRule="atLeast"/>
        <w:jc w:val="center"/>
        <w:rPr>
          <w:rFonts w:hint="eastAsia" w:ascii="宋体" w:hAnsi="宋体" w:eastAsia="宋体" w:cs="宋体"/>
          <w:bCs/>
          <w:color w:val="auto"/>
          <w:szCs w:val="21"/>
        </w:rPr>
      </w:pPr>
    </w:p>
    <w:p w14:paraId="29362FE5">
      <w:pPr>
        <w:spacing w:line="240" w:lineRule="atLeast"/>
        <w:jc w:val="center"/>
        <w:rPr>
          <w:rFonts w:hint="eastAsia" w:ascii="宋体" w:hAnsi="宋体" w:eastAsia="宋体" w:cs="宋体"/>
          <w:bCs/>
          <w:color w:val="auto"/>
          <w:szCs w:val="21"/>
        </w:rPr>
      </w:pPr>
    </w:p>
    <w:p w14:paraId="67A65C25">
      <w:pPr>
        <w:spacing w:line="240" w:lineRule="atLeast"/>
        <w:jc w:val="center"/>
        <w:rPr>
          <w:rFonts w:hint="eastAsia" w:ascii="宋体" w:hAnsi="宋体" w:eastAsia="宋体" w:cs="宋体"/>
          <w:bCs/>
          <w:color w:val="auto"/>
          <w:szCs w:val="21"/>
        </w:rPr>
      </w:pPr>
    </w:p>
    <w:p w14:paraId="06A44FCB">
      <w:pPr>
        <w:spacing w:line="240" w:lineRule="atLeast"/>
        <w:jc w:val="center"/>
        <w:rPr>
          <w:rFonts w:hint="eastAsia" w:ascii="宋体" w:hAnsi="宋体" w:eastAsia="宋体" w:cs="宋体"/>
          <w:bCs/>
          <w:color w:val="auto"/>
          <w:szCs w:val="21"/>
        </w:rPr>
      </w:pPr>
    </w:p>
    <w:p w14:paraId="366B6D28">
      <w:pPr>
        <w:spacing w:line="240" w:lineRule="atLeast"/>
        <w:jc w:val="center"/>
        <w:rPr>
          <w:rFonts w:hint="eastAsia" w:ascii="宋体" w:hAnsi="宋体" w:eastAsia="宋体" w:cs="宋体"/>
          <w:bCs/>
          <w:color w:val="auto"/>
          <w:szCs w:val="21"/>
        </w:rPr>
      </w:pPr>
    </w:p>
    <w:p w14:paraId="7CC9B8DB">
      <w:pPr>
        <w:spacing w:line="240" w:lineRule="atLeast"/>
        <w:jc w:val="center"/>
        <w:rPr>
          <w:rFonts w:hint="eastAsia" w:ascii="宋体" w:hAnsi="宋体" w:eastAsia="宋体" w:cs="宋体"/>
          <w:bCs/>
          <w:color w:val="auto"/>
          <w:szCs w:val="21"/>
        </w:rPr>
      </w:pPr>
    </w:p>
    <w:p w14:paraId="7CB3CA1B">
      <w:pPr>
        <w:spacing w:line="240" w:lineRule="atLeast"/>
        <w:jc w:val="center"/>
        <w:rPr>
          <w:rFonts w:hint="eastAsia" w:ascii="宋体" w:hAnsi="宋体" w:eastAsia="宋体" w:cs="宋体"/>
          <w:bCs/>
          <w:color w:val="auto"/>
          <w:szCs w:val="21"/>
        </w:rPr>
      </w:pPr>
    </w:p>
    <w:p w14:paraId="62EC0375">
      <w:pPr>
        <w:spacing w:line="240" w:lineRule="atLeast"/>
        <w:jc w:val="center"/>
        <w:rPr>
          <w:rFonts w:hint="eastAsia" w:ascii="宋体" w:hAnsi="宋体" w:eastAsia="宋体" w:cs="宋体"/>
          <w:bCs/>
          <w:color w:val="auto"/>
          <w:szCs w:val="21"/>
        </w:rPr>
      </w:pPr>
    </w:p>
    <w:p w14:paraId="66222BF4">
      <w:pPr>
        <w:spacing w:line="240" w:lineRule="atLeast"/>
        <w:jc w:val="center"/>
        <w:rPr>
          <w:rFonts w:hint="eastAsia" w:ascii="宋体" w:hAnsi="宋体" w:eastAsia="宋体" w:cs="宋体"/>
          <w:bCs/>
          <w:color w:val="auto"/>
          <w:szCs w:val="21"/>
        </w:rPr>
      </w:pPr>
    </w:p>
    <w:p w14:paraId="30058498">
      <w:pPr>
        <w:spacing w:line="240" w:lineRule="atLeast"/>
        <w:jc w:val="center"/>
        <w:rPr>
          <w:rFonts w:hint="eastAsia" w:ascii="宋体" w:hAnsi="宋体" w:eastAsia="宋体" w:cs="宋体"/>
          <w:bCs/>
          <w:color w:val="auto"/>
          <w:szCs w:val="21"/>
        </w:rPr>
      </w:pPr>
    </w:p>
    <w:p w14:paraId="30B3EC06">
      <w:pPr>
        <w:widowControl/>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5A41D52">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一、投 标 函</w:t>
      </w:r>
    </w:p>
    <w:p w14:paraId="1F863744">
      <w:pPr>
        <w:pStyle w:val="17"/>
        <w:rPr>
          <w:rFonts w:hint="eastAsia" w:ascii="宋体" w:hAnsi="宋体" w:eastAsia="宋体" w:cs="宋体"/>
          <w:color w:val="auto"/>
        </w:rPr>
      </w:pPr>
    </w:p>
    <w:p w14:paraId="6508FA21">
      <w:pPr>
        <w:pStyle w:val="41"/>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温州市龙湾区综合行政执法局：</w:t>
      </w:r>
    </w:p>
    <w:p w14:paraId="51E4DD76">
      <w:pPr>
        <w:pStyle w:val="41"/>
        <w:rPr>
          <w:rFonts w:hint="eastAsia" w:ascii="宋体" w:hAnsi="宋体" w:eastAsia="宋体" w:cs="宋体"/>
          <w:color w:val="auto"/>
        </w:rPr>
      </w:pPr>
      <w:r>
        <w:rPr>
          <w:rFonts w:hint="eastAsia" w:ascii="宋体" w:hAnsi="宋体" w:eastAsia="宋体" w:cs="宋体"/>
          <w:color w:val="auto"/>
          <w:sz w:val="22"/>
          <w:szCs w:val="22"/>
          <w:lang w:eastAsia="zh-CN"/>
        </w:rPr>
        <w:t>温州市兴城工程造价审计咨询事务所（普通合伙）</w:t>
      </w:r>
      <w:r>
        <w:rPr>
          <w:rFonts w:hint="eastAsia" w:ascii="宋体" w:hAnsi="宋体" w:eastAsia="宋体" w:cs="宋体"/>
          <w:color w:val="auto"/>
          <w:sz w:val="22"/>
          <w:szCs w:val="22"/>
        </w:rPr>
        <w:t>：</w:t>
      </w:r>
    </w:p>
    <w:p w14:paraId="6E5CA7AE">
      <w:pPr>
        <w:spacing w:line="420" w:lineRule="exact"/>
        <w:ind w:firstLine="448"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根据贵方为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 xml:space="preserve">项目名称） </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项目编号</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）的投标邀请，我方</w:t>
      </w:r>
      <w:r>
        <w:rPr>
          <w:rFonts w:hint="eastAsia" w:ascii="宋体" w:hAnsi="宋体" w:eastAsia="宋体" w:cs="宋体"/>
          <w:color w:val="auto"/>
          <w:sz w:val="22"/>
          <w:szCs w:val="22"/>
          <w:u w:val="single"/>
        </w:rPr>
        <w:t>　（供应商名称）</w:t>
      </w:r>
      <w:r>
        <w:rPr>
          <w:rFonts w:hint="eastAsia" w:ascii="宋体" w:hAnsi="宋体" w:eastAsia="宋体" w:cs="宋体"/>
          <w:color w:val="auto"/>
          <w:sz w:val="22"/>
          <w:szCs w:val="22"/>
        </w:rPr>
        <w:t>作为供应商正式授权</w:t>
      </w:r>
      <w:r>
        <w:rPr>
          <w:rFonts w:hint="eastAsia" w:ascii="宋体" w:hAnsi="宋体" w:eastAsia="宋体" w:cs="宋体"/>
          <w:color w:val="auto"/>
          <w:sz w:val="22"/>
          <w:szCs w:val="22"/>
          <w:u w:val="single"/>
        </w:rPr>
        <w:t>　（授权代表全名，职务）</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代表我方处理有关本项目投标的一切事宜。</w:t>
      </w:r>
    </w:p>
    <w:p w14:paraId="71B94E27">
      <w:pPr>
        <w:autoSpaceDE w:val="0"/>
        <w:autoSpaceDN w:val="0"/>
        <w:adjustRightInd w:val="0"/>
        <w:spacing w:line="420" w:lineRule="atLeas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在此提交的投标文件中，包括如下内容，并已分别单独提交：</w:t>
      </w:r>
    </w:p>
    <w:p w14:paraId="74CEFEB5">
      <w:pPr>
        <w:numPr>
          <w:ilvl w:val="0"/>
          <w:numId w:val="8"/>
        </w:numPr>
        <w:spacing w:line="420" w:lineRule="exact"/>
        <w:rPr>
          <w:rFonts w:hint="eastAsia" w:ascii="宋体" w:hAnsi="宋体" w:eastAsia="宋体" w:cs="宋体"/>
          <w:color w:val="auto"/>
          <w:szCs w:val="21"/>
        </w:rPr>
      </w:pPr>
      <w:r>
        <w:rPr>
          <w:rFonts w:hint="eastAsia" w:ascii="宋体" w:hAnsi="宋体" w:eastAsia="宋体" w:cs="宋体"/>
          <w:color w:val="auto"/>
          <w:sz w:val="22"/>
        </w:rPr>
        <w:t>按“供应商须知”要求编制的投标文件资格审查资料；</w:t>
      </w:r>
    </w:p>
    <w:p w14:paraId="63A66DD0">
      <w:pPr>
        <w:numPr>
          <w:ilvl w:val="0"/>
          <w:numId w:val="8"/>
        </w:numPr>
        <w:spacing w:line="420" w:lineRule="exact"/>
        <w:rPr>
          <w:rFonts w:hint="eastAsia" w:ascii="宋体" w:hAnsi="宋体" w:eastAsia="宋体" w:cs="宋体"/>
          <w:color w:val="auto"/>
          <w:szCs w:val="21"/>
        </w:rPr>
      </w:pPr>
      <w:r>
        <w:rPr>
          <w:rFonts w:hint="eastAsia" w:ascii="宋体" w:hAnsi="宋体" w:eastAsia="宋体" w:cs="宋体"/>
          <w:color w:val="auto"/>
          <w:sz w:val="22"/>
        </w:rPr>
        <w:t>按“供应商须知”要求编制的投标文件商务技术文件；</w:t>
      </w:r>
    </w:p>
    <w:p w14:paraId="58AB572E">
      <w:pPr>
        <w:numPr>
          <w:ilvl w:val="0"/>
          <w:numId w:val="8"/>
        </w:numPr>
        <w:spacing w:line="420" w:lineRule="exact"/>
        <w:rPr>
          <w:rFonts w:hint="eastAsia" w:ascii="宋体" w:hAnsi="宋体" w:eastAsia="宋体" w:cs="宋体"/>
          <w:color w:val="auto"/>
          <w:szCs w:val="21"/>
        </w:rPr>
      </w:pPr>
      <w:r>
        <w:rPr>
          <w:rFonts w:hint="eastAsia" w:ascii="宋体" w:hAnsi="宋体" w:eastAsia="宋体" w:cs="宋体"/>
          <w:color w:val="auto"/>
          <w:sz w:val="22"/>
        </w:rPr>
        <w:t>按“供应商须知”要求编制的投标文件报价文件。</w:t>
      </w:r>
    </w:p>
    <w:p w14:paraId="1A7A0DA0">
      <w:pPr>
        <w:autoSpaceDE w:val="0"/>
        <w:autoSpaceDN w:val="0"/>
        <w:adjustRightInd w:val="0"/>
        <w:spacing w:line="420" w:lineRule="atLeast"/>
        <w:ind w:firstLine="44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我方己完全明白采购文件的所有条款要求，并重申以下几点：</w:t>
      </w:r>
    </w:p>
    <w:p w14:paraId="0C6C851F">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已详细阅读全部采购文件，包括采购文件补充文件（如果有，包括相关的补充、更正、澄清公告和文件）、参考资料及有关附件，确认无误。我方完全理解并接受采购文件的各项规定和要求。</w:t>
      </w:r>
    </w:p>
    <w:p w14:paraId="4204C381">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同意提供按照贵方可能要求的与投标有关的一切数据或资料等。若贵方需要，我方愿意提供我方作出的一切承诺的证明材料。</w:t>
      </w:r>
    </w:p>
    <w:p w14:paraId="6054C6C1">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如中标，保证按照采购文件要求及投标文件的承诺与采购人签订合同，保证履行合同条款。</w:t>
      </w:r>
    </w:p>
    <w:p w14:paraId="5753BE67">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同意在采购文件中供应商须知规定的开标日期起遵守本投标书中的承诺且在投标有效期满之前均具有约束力。</w:t>
      </w:r>
    </w:p>
    <w:p w14:paraId="44DD8FAA">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如果在开标后规定的投标有效期内撤回投标，我方接受贵方处罚。</w:t>
      </w:r>
    </w:p>
    <w:p w14:paraId="69BE202B">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完全理解贵方不一定要接受最低价的投标。</w:t>
      </w:r>
    </w:p>
    <w:p w14:paraId="09C3F2F0">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如有列情形之一的，我方愿意被取消中标资格（如中标），同时继续承担其他一切法律后果，并不再寻求任何旨在减轻或免除法律责任的解释：</w:t>
      </w:r>
    </w:p>
    <w:p w14:paraId="730E1200">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(1)提供虚假材料（承诺）谋取中标、成交的；</w:t>
      </w:r>
    </w:p>
    <w:p w14:paraId="6CE7BCDD">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(2)采取不正当手段诋毁、排挤其他供应商的；</w:t>
      </w:r>
    </w:p>
    <w:p w14:paraId="729A4EE5">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(3)与采购人、其它供应商或者采购代理机构恶意串通的；</w:t>
      </w:r>
    </w:p>
    <w:p w14:paraId="63AFBB0D">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(4)向采购人、采购代理机构行贿或者提供其他不正当利益的；</w:t>
      </w:r>
    </w:p>
    <w:p w14:paraId="63F3601E">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(5)在招标采购过程中与采购人进行协商谈判的；</w:t>
      </w:r>
    </w:p>
    <w:p w14:paraId="1E228365">
      <w:pPr>
        <w:spacing w:line="420" w:lineRule="exact"/>
        <w:ind w:firstLine="448" w:firstLineChars="200"/>
        <w:rPr>
          <w:rFonts w:hint="eastAsia" w:ascii="宋体" w:hAnsi="宋体" w:eastAsia="宋体" w:cs="宋体"/>
          <w:color w:val="auto"/>
          <w:sz w:val="22"/>
        </w:rPr>
      </w:pPr>
      <w:r>
        <w:rPr>
          <w:rFonts w:hint="eastAsia" w:ascii="宋体" w:hAnsi="宋体" w:eastAsia="宋体" w:cs="宋体"/>
          <w:color w:val="auto"/>
          <w:sz w:val="22"/>
        </w:rPr>
        <w:t>(6)拒绝有关部门监督检查或提供虚假情况的。</w:t>
      </w:r>
    </w:p>
    <w:p w14:paraId="294F0452">
      <w:pPr>
        <w:numPr>
          <w:ilvl w:val="0"/>
          <w:numId w:val="9"/>
        </w:numPr>
        <w:spacing w:line="420" w:lineRule="exact"/>
        <w:rPr>
          <w:rFonts w:hint="eastAsia" w:ascii="宋体" w:hAnsi="宋体" w:eastAsia="宋体" w:cs="宋体"/>
          <w:color w:val="auto"/>
          <w:sz w:val="22"/>
        </w:rPr>
      </w:pPr>
      <w:r>
        <w:rPr>
          <w:rFonts w:hint="eastAsia" w:ascii="宋体" w:hAnsi="宋体" w:eastAsia="宋体" w:cs="宋体"/>
          <w:color w:val="auto"/>
          <w:sz w:val="22"/>
        </w:rPr>
        <w:t>所有与本投标有关的函件请发往下列地址：</w:t>
      </w:r>
    </w:p>
    <w:p w14:paraId="56285289">
      <w:pPr>
        <w:shd w:val="clear" w:color="auto" w:fill="FFFFFF"/>
        <w:snapToGrid w:val="0"/>
        <w:spacing w:line="360" w:lineRule="auto"/>
        <w:ind w:firstLine="488" w:firstLineChars="200"/>
        <w:rPr>
          <w:rFonts w:hint="eastAsia" w:ascii="宋体" w:hAnsi="宋体" w:eastAsia="宋体" w:cs="宋体"/>
          <w:color w:val="auto"/>
          <w:sz w:val="24"/>
        </w:rPr>
      </w:pPr>
    </w:p>
    <w:p w14:paraId="5F2C5038">
      <w:pPr>
        <w:spacing w:line="400" w:lineRule="exact"/>
        <w:ind w:firstLine="784" w:firstLineChars="350"/>
        <w:rPr>
          <w:rFonts w:hint="eastAsia" w:ascii="宋体" w:hAnsi="宋体" w:eastAsia="宋体" w:cs="宋体"/>
          <w:color w:val="auto"/>
          <w:sz w:val="22"/>
          <w:szCs w:val="22"/>
          <w:u w:val="single"/>
        </w:rPr>
      </w:pPr>
    </w:p>
    <w:p w14:paraId="70FAF850">
      <w:pPr>
        <w:shd w:val="clear" w:color="auto" w:fill="FFFFFF"/>
        <w:snapToGrid w:val="0"/>
        <w:spacing w:line="400" w:lineRule="exact"/>
        <w:ind w:firstLine="448" w:firstLineChars="200"/>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rPr>
        <w:t>投标人全称</w:t>
      </w:r>
      <w:r>
        <w:rPr>
          <w:rFonts w:hint="eastAsia" w:ascii="宋体" w:hAnsi="宋体" w:eastAsia="宋体" w:cs="宋体"/>
          <w:color w:val="auto"/>
          <w:kern w:val="0"/>
          <w:sz w:val="22"/>
          <w:szCs w:val="22"/>
          <w:lang w:val="zh-CN"/>
        </w:rPr>
        <w:t>：</w:t>
      </w:r>
      <w:r>
        <w:rPr>
          <w:rFonts w:hint="eastAsia" w:ascii="宋体" w:hAnsi="宋体" w:eastAsia="宋体" w:cs="宋体"/>
          <w:color w:val="auto"/>
          <w:kern w:val="0"/>
          <w:sz w:val="22"/>
          <w:szCs w:val="22"/>
          <w:u w:val="single"/>
          <w:lang w:val="zh-CN"/>
        </w:rPr>
        <w:t xml:space="preserve">                     （盖章或 CA 章</w:t>
      </w:r>
      <w:r>
        <w:rPr>
          <w:rFonts w:hint="eastAsia" w:ascii="宋体" w:hAnsi="宋体" w:eastAsia="宋体" w:cs="宋体"/>
          <w:color w:val="auto"/>
          <w:kern w:val="0"/>
          <w:sz w:val="22"/>
          <w:szCs w:val="22"/>
          <w:u w:val="single"/>
        </w:rPr>
        <w:t>)</w:t>
      </w:r>
    </w:p>
    <w:p w14:paraId="7A2BF583">
      <w:pPr>
        <w:pStyle w:val="41"/>
        <w:spacing w:line="400" w:lineRule="exact"/>
        <w:ind w:left="669" w:leftChars="208" w:hanging="224" w:hangingChars="100"/>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法定代表人（负责人）或授权代表（签字或盖章）：</w:t>
      </w:r>
    </w:p>
    <w:p w14:paraId="09FB5A18">
      <w:pPr>
        <w:shd w:val="clear" w:color="auto" w:fill="FFFFFF"/>
        <w:snapToGrid w:val="0"/>
        <w:spacing w:line="400" w:lineRule="exac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 xml:space="preserve">联系电话： </w:t>
      </w:r>
    </w:p>
    <w:p w14:paraId="5AD622A9">
      <w:pPr>
        <w:shd w:val="clear" w:color="auto" w:fill="FFFFFF"/>
        <w:snapToGrid w:val="0"/>
        <w:spacing w:line="400" w:lineRule="exac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 xml:space="preserve">传真：  </w:t>
      </w:r>
    </w:p>
    <w:p w14:paraId="476B5CC2">
      <w:pPr>
        <w:shd w:val="clear" w:color="auto" w:fill="FFFFFF"/>
        <w:snapToGrid w:val="0"/>
        <w:spacing w:line="400" w:lineRule="exact"/>
        <w:ind w:firstLine="448"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 xml:space="preserve">电子邮件：  </w:t>
      </w:r>
    </w:p>
    <w:p w14:paraId="6798B33E">
      <w:pPr>
        <w:shd w:val="clear" w:color="auto" w:fill="FFFFFF"/>
        <w:snapToGrid w:val="0"/>
        <w:spacing w:line="400" w:lineRule="exact"/>
        <w:ind w:firstLine="448"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zh-CN"/>
        </w:rPr>
        <w:t>联系地址：</w:t>
      </w:r>
      <w:r>
        <w:rPr>
          <w:rFonts w:hint="eastAsia" w:ascii="宋体" w:hAnsi="宋体" w:eastAsia="宋体" w:cs="宋体"/>
          <w:color w:val="auto"/>
          <w:kern w:val="0"/>
          <w:sz w:val="22"/>
          <w:szCs w:val="22"/>
        </w:rPr>
        <w:tab/>
      </w:r>
    </w:p>
    <w:p w14:paraId="58739261">
      <w:pPr>
        <w:shd w:val="clear" w:color="auto" w:fill="FFFFFF"/>
        <w:snapToGrid w:val="0"/>
        <w:spacing w:line="400" w:lineRule="exact"/>
        <w:ind w:firstLine="448"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邮政编码：</w:t>
      </w:r>
    </w:p>
    <w:p w14:paraId="2224C95B">
      <w:pPr>
        <w:shd w:val="clear" w:color="auto" w:fill="FFFFFF"/>
        <w:snapToGrid w:val="0"/>
        <w:spacing w:line="400" w:lineRule="exact"/>
        <w:ind w:firstLine="448" w:firstLineChars="200"/>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lang w:val="zh-CN"/>
        </w:rPr>
        <w:t>日期</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lang w:val="zh-CN"/>
        </w:rPr>
        <w:t>年</w:t>
      </w:r>
      <w:r>
        <w:rPr>
          <w:rFonts w:hint="eastAsia" w:ascii="宋体" w:hAnsi="宋体" w:eastAsia="宋体" w:cs="宋体"/>
          <w:color w:val="auto"/>
          <w:kern w:val="0"/>
          <w:sz w:val="22"/>
          <w:szCs w:val="22"/>
          <w:u w:val="single"/>
        </w:rPr>
        <w:tab/>
      </w:r>
      <w:r>
        <w:rPr>
          <w:rFonts w:hint="eastAsia" w:ascii="宋体" w:hAnsi="宋体" w:eastAsia="宋体" w:cs="宋体"/>
          <w:color w:val="auto"/>
          <w:kern w:val="0"/>
          <w:sz w:val="22"/>
          <w:szCs w:val="22"/>
          <w:lang w:val="zh-CN"/>
        </w:rPr>
        <w:t>月</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lang w:val="zh-CN"/>
        </w:rPr>
        <w:t>日</w:t>
      </w:r>
    </w:p>
    <w:p w14:paraId="0ADF4852">
      <w:pPr>
        <w:pStyle w:val="17"/>
        <w:rPr>
          <w:rFonts w:hint="eastAsia" w:ascii="宋体" w:hAnsi="宋体" w:eastAsia="宋体" w:cs="宋体"/>
          <w:color w:val="auto"/>
        </w:rPr>
      </w:pPr>
    </w:p>
    <w:p w14:paraId="0600D93A">
      <w:pPr>
        <w:rPr>
          <w:rFonts w:hint="eastAsia" w:ascii="宋体" w:hAnsi="宋体" w:eastAsia="宋体" w:cs="宋体"/>
          <w:color w:val="auto"/>
        </w:rPr>
      </w:pPr>
    </w:p>
    <w:p w14:paraId="0E4995A2">
      <w:pPr>
        <w:overflowPunct w:val="0"/>
        <w:spacing w:before="100" w:beforeAutospacing="1" w:after="100" w:afterAutospacing="1" w:line="440" w:lineRule="exact"/>
        <w:jc w:val="left"/>
        <w:outlineLvl w:val="0"/>
        <w:rPr>
          <w:rFonts w:hint="eastAsia" w:ascii="宋体" w:hAnsi="宋体" w:eastAsia="宋体" w:cs="宋体"/>
          <w:b/>
          <w:bCs/>
          <w:color w:val="auto"/>
          <w:sz w:val="22"/>
          <w:szCs w:val="22"/>
        </w:rPr>
      </w:pPr>
    </w:p>
    <w:p w14:paraId="60826595">
      <w:pPr>
        <w:rPr>
          <w:rFonts w:hint="eastAsia" w:ascii="宋体" w:hAnsi="宋体" w:eastAsia="宋体" w:cs="宋体"/>
          <w:color w:val="auto"/>
        </w:rPr>
      </w:pPr>
      <w:r>
        <w:rPr>
          <w:rFonts w:hint="eastAsia" w:ascii="宋体" w:hAnsi="宋体" w:eastAsia="宋体" w:cs="宋体"/>
          <w:color w:val="auto"/>
        </w:rPr>
        <w:t>备注：▲不提供此表将视为没有实质性响应招标文件，按无效投标处理。</w:t>
      </w:r>
    </w:p>
    <w:p w14:paraId="72C77AAB">
      <w:pPr>
        <w:tabs>
          <w:tab w:val="left" w:pos="1620"/>
        </w:tabs>
        <w:spacing w:line="360" w:lineRule="auto"/>
        <w:jc w:val="left"/>
        <w:rPr>
          <w:rFonts w:hint="eastAsia" w:ascii="宋体" w:hAnsi="宋体" w:eastAsia="宋体" w:cs="宋体"/>
          <w:bCs/>
          <w:color w:val="auto"/>
          <w:szCs w:val="21"/>
        </w:rPr>
      </w:pPr>
    </w:p>
    <w:p w14:paraId="200F84A3">
      <w:pPr>
        <w:tabs>
          <w:tab w:val="left" w:pos="1620"/>
        </w:tabs>
        <w:spacing w:line="360" w:lineRule="auto"/>
        <w:jc w:val="left"/>
        <w:rPr>
          <w:rFonts w:hint="eastAsia" w:ascii="宋体" w:hAnsi="宋体" w:eastAsia="宋体" w:cs="宋体"/>
          <w:bCs/>
          <w:color w:val="auto"/>
          <w:szCs w:val="21"/>
        </w:rPr>
      </w:pPr>
    </w:p>
    <w:p w14:paraId="1BC811F8">
      <w:pPr>
        <w:pStyle w:val="71"/>
        <w:rPr>
          <w:rFonts w:hint="eastAsia" w:ascii="宋体" w:hAnsi="宋体" w:eastAsia="宋体" w:cs="宋体"/>
          <w:color w:val="auto"/>
        </w:rPr>
      </w:pPr>
    </w:p>
    <w:p w14:paraId="2D37B51C">
      <w:pPr>
        <w:pStyle w:val="30"/>
        <w:ind w:firstLine="200"/>
        <w:rPr>
          <w:rFonts w:hint="eastAsia" w:ascii="宋体" w:hAnsi="宋体" w:eastAsia="宋体" w:cs="宋体"/>
          <w:bCs/>
          <w:color w:val="auto"/>
          <w:szCs w:val="21"/>
        </w:rPr>
      </w:pPr>
    </w:p>
    <w:p w14:paraId="51C7B525">
      <w:pPr>
        <w:rPr>
          <w:rFonts w:hint="eastAsia" w:ascii="宋体" w:hAnsi="宋体" w:eastAsia="宋体" w:cs="宋体"/>
          <w:bCs/>
          <w:color w:val="auto"/>
          <w:szCs w:val="21"/>
        </w:rPr>
      </w:pPr>
    </w:p>
    <w:p w14:paraId="368112A0">
      <w:pPr>
        <w:pStyle w:val="71"/>
        <w:rPr>
          <w:rFonts w:hint="eastAsia" w:ascii="宋体" w:hAnsi="宋体" w:eastAsia="宋体" w:cs="宋体"/>
          <w:color w:val="auto"/>
        </w:rPr>
      </w:pPr>
    </w:p>
    <w:p w14:paraId="576F7D72">
      <w:pPr>
        <w:pStyle w:val="30"/>
        <w:ind w:firstLine="200"/>
        <w:rPr>
          <w:rFonts w:hint="eastAsia" w:ascii="宋体" w:hAnsi="宋体" w:eastAsia="宋体" w:cs="宋体"/>
          <w:bCs/>
          <w:color w:val="auto"/>
          <w:szCs w:val="21"/>
        </w:rPr>
      </w:pPr>
    </w:p>
    <w:p w14:paraId="5103558F">
      <w:pPr>
        <w:rPr>
          <w:rFonts w:hint="eastAsia" w:ascii="宋体" w:hAnsi="宋体" w:eastAsia="宋体" w:cs="宋体"/>
          <w:bCs/>
          <w:color w:val="auto"/>
          <w:szCs w:val="21"/>
        </w:rPr>
      </w:pPr>
    </w:p>
    <w:p w14:paraId="53016953">
      <w:pPr>
        <w:pStyle w:val="71"/>
        <w:rPr>
          <w:rFonts w:hint="eastAsia" w:ascii="宋体" w:hAnsi="宋体" w:eastAsia="宋体" w:cs="宋体"/>
          <w:color w:val="auto"/>
        </w:rPr>
      </w:pPr>
    </w:p>
    <w:p w14:paraId="2AB578AD">
      <w:pPr>
        <w:pStyle w:val="30"/>
        <w:ind w:firstLine="200"/>
        <w:rPr>
          <w:rFonts w:hint="eastAsia" w:ascii="宋体" w:hAnsi="宋体" w:eastAsia="宋体" w:cs="宋体"/>
          <w:bCs/>
          <w:color w:val="auto"/>
          <w:szCs w:val="21"/>
        </w:rPr>
      </w:pPr>
    </w:p>
    <w:p w14:paraId="595EC004">
      <w:pPr>
        <w:rPr>
          <w:rFonts w:hint="eastAsia" w:ascii="宋体" w:hAnsi="宋体" w:eastAsia="宋体" w:cs="宋体"/>
          <w:bCs/>
          <w:color w:val="auto"/>
          <w:szCs w:val="21"/>
        </w:rPr>
      </w:pPr>
    </w:p>
    <w:p w14:paraId="7E736590">
      <w:pPr>
        <w:pStyle w:val="71"/>
        <w:rPr>
          <w:rFonts w:hint="eastAsia" w:ascii="宋体" w:hAnsi="宋体" w:eastAsia="宋体" w:cs="宋体"/>
          <w:color w:val="auto"/>
        </w:rPr>
      </w:pPr>
    </w:p>
    <w:p w14:paraId="0B29B261">
      <w:pPr>
        <w:pStyle w:val="30"/>
        <w:ind w:firstLine="200"/>
        <w:rPr>
          <w:rFonts w:hint="eastAsia" w:ascii="宋体" w:hAnsi="宋体" w:eastAsia="宋体" w:cs="宋体"/>
          <w:bCs/>
          <w:color w:val="auto"/>
          <w:szCs w:val="21"/>
        </w:rPr>
      </w:pPr>
    </w:p>
    <w:p w14:paraId="298A6686">
      <w:pPr>
        <w:rPr>
          <w:rFonts w:hint="eastAsia" w:ascii="宋体" w:hAnsi="宋体" w:eastAsia="宋体" w:cs="宋体"/>
          <w:bCs/>
          <w:color w:val="auto"/>
          <w:szCs w:val="21"/>
        </w:rPr>
      </w:pPr>
    </w:p>
    <w:p w14:paraId="6682A4C2">
      <w:pPr>
        <w:pStyle w:val="71"/>
        <w:rPr>
          <w:rFonts w:hint="eastAsia" w:ascii="宋体" w:hAnsi="宋体" w:eastAsia="宋体" w:cs="宋体"/>
          <w:color w:val="auto"/>
        </w:rPr>
      </w:pPr>
    </w:p>
    <w:p w14:paraId="5B14ABF4">
      <w:pPr>
        <w:pStyle w:val="30"/>
        <w:ind w:firstLine="200"/>
        <w:rPr>
          <w:rFonts w:hint="eastAsia" w:ascii="宋体" w:hAnsi="宋体" w:eastAsia="宋体" w:cs="宋体"/>
          <w:bCs/>
          <w:color w:val="auto"/>
          <w:szCs w:val="21"/>
        </w:rPr>
      </w:pPr>
    </w:p>
    <w:p w14:paraId="0092DD26">
      <w:pPr>
        <w:rPr>
          <w:rFonts w:hint="eastAsia" w:ascii="宋体" w:hAnsi="宋体" w:eastAsia="宋体" w:cs="宋体"/>
          <w:bCs/>
          <w:color w:val="auto"/>
          <w:szCs w:val="21"/>
        </w:rPr>
      </w:pPr>
    </w:p>
    <w:p w14:paraId="5A2BFCDA">
      <w:pPr>
        <w:pStyle w:val="30"/>
        <w:ind w:firstLine="200"/>
        <w:rPr>
          <w:rFonts w:hint="eastAsia" w:ascii="宋体" w:hAnsi="宋体" w:eastAsia="宋体" w:cs="宋体"/>
          <w:bCs/>
          <w:color w:val="auto"/>
          <w:szCs w:val="21"/>
        </w:rPr>
      </w:pPr>
    </w:p>
    <w:p w14:paraId="356FBB91">
      <w:pPr>
        <w:rPr>
          <w:rFonts w:hint="eastAsia" w:ascii="宋体" w:hAnsi="宋体" w:eastAsia="宋体" w:cs="宋体"/>
          <w:bCs/>
          <w:color w:val="auto"/>
          <w:szCs w:val="21"/>
        </w:rPr>
      </w:pPr>
    </w:p>
    <w:p w14:paraId="73C5B3DA">
      <w:pPr>
        <w:pStyle w:val="30"/>
        <w:ind w:firstLine="200"/>
        <w:rPr>
          <w:rFonts w:hint="eastAsia" w:ascii="宋体" w:hAnsi="宋体" w:eastAsia="宋体" w:cs="宋体"/>
          <w:bCs/>
          <w:color w:val="auto"/>
          <w:szCs w:val="21"/>
        </w:rPr>
      </w:pPr>
    </w:p>
    <w:p w14:paraId="15787F73">
      <w:pPr>
        <w:rPr>
          <w:rFonts w:hint="eastAsia" w:ascii="宋体" w:hAnsi="宋体" w:eastAsia="宋体" w:cs="宋体"/>
          <w:bCs/>
          <w:color w:val="auto"/>
          <w:szCs w:val="21"/>
        </w:rPr>
      </w:pPr>
    </w:p>
    <w:p w14:paraId="273E5B2A">
      <w:pPr>
        <w:pStyle w:val="30"/>
        <w:ind w:firstLine="200"/>
        <w:rPr>
          <w:rFonts w:hint="eastAsia" w:ascii="宋体" w:hAnsi="宋体" w:eastAsia="宋体" w:cs="宋体"/>
          <w:bCs/>
          <w:color w:val="auto"/>
          <w:szCs w:val="21"/>
        </w:rPr>
      </w:pPr>
    </w:p>
    <w:p w14:paraId="7EACF715">
      <w:pPr>
        <w:rPr>
          <w:rFonts w:hint="eastAsia" w:ascii="宋体" w:hAnsi="宋体" w:eastAsia="宋体" w:cs="宋体"/>
          <w:bCs/>
          <w:color w:val="auto"/>
          <w:szCs w:val="21"/>
        </w:rPr>
      </w:pPr>
    </w:p>
    <w:p w14:paraId="0C8AADD2">
      <w:pPr>
        <w:pStyle w:val="30"/>
        <w:ind w:firstLine="200"/>
        <w:rPr>
          <w:rFonts w:hint="eastAsia" w:ascii="宋体" w:hAnsi="宋体" w:eastAsia="宋体" w:cs="宋体"/>
          <w:bCs/>
          <w:color w:val="auto"/>
          <w:szCs w:val="21"/>
        </w:rPr>
      </w:pPr>
    </w:p>
    <w:p w14:paraId="47B322EB">
      <w:pPr>
        <w:rPr>
          <w:rFonts w:hint="eastAsia" w:ascii="宋体" w:hAnsi="宋体" w:eastAsia="宋体" w:cs="宋体"/>
          <w:bCs/>
          <w:color w:val="auto"/>
          <w:szCs w:val="21"/>
        </w:rPr>
      </w:pPr>
    </w:p>
    <w:p w14:paraId="7B2C1785">
      <w:pPr>
        <w:pStyle w:val="30"/>
        <w:ind w:firstLine="200"/>
        <w:rPr>
          <w:rFonts w:hint="eastAsia" w:ascii="宋体" w:hAnsi="宋体" w:eastAsia="宋体" w:cs="宋体"/>
          <w:bCs/>
          <w:color w:val="auto"/>
          <w:szCs w:val="21"/>
        </w:rPr>
      </w:pPr>
    </w:p>
    <w:p w14:paraId="158AAAC6">
      <w:pPr>
        <w:rPr>
          <w:rFonts w:hint="eastAsia" w:ascii="宋体" w:hAnsi="宋体" w:eastAsia="宋体" w:cs="宋体"/>
          <w:bCs/>
          <w:color w:val="auto"/>
          <w:szCs w:val="21"/>
        </w:rPr>
      </w:pPr>
    </w:p>
    <w:p w14:paraId="0125CB03">
      <w:pPr>
        <w:spacing w:line="24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4FFEFA50">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二、供应商基本情况表</w:t>
      </w:r>
    </w:p>
    <w:p w14:paraId="26C7C178">
      <w:pPr>
        <w:pStyle w:val="71"/>
        <w:rPr>
          <w:rFonts w:hint="eastAsia" w:ascii="宋体" w:hAnsi="宋体" w:eastAsia="宋体" w:cs="宋体"/>
          <w:color w:val="auto"/>
        </w:rPr>
      </w:pPr>
    </w:p>
    <w:tbl>
      <w:tblPr>
        <w:tblStyle w:val="7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103"/>
        <w:gridCol w:w="1838"/>
        <w:gridCol w:w="734"/>
        <w:gridCol w:w="547"/>
        <w:gridCol w:w="1116"/>
        <w:gridCol w:w="179"/>
        <w:gridCol w:w="743"/>
        <w:gridCol w:w="1074"/>
      </w:tblGrid>
      <w:tr w14:paraId="75A7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22" w:type="dxa"/>
            <w:vAlign w:val="center"/>
          </w:tcPr>
          <w:p w14:paraId="1732137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7334" w:type="dxa"/>
            <w:gridSpan w:val="8"/>
            <w:vAlign w:val="center"/>
          </w:tcPr>
          <w:p w14:paraId="541FAE14">
            <w:pPr>
              <w:spacing w:line="360" w:lineRule="auto"/>
              <w:jc w:val="center"/>
              <w:rPr>
                <w:rFonts w:hint="eastAsia" w:ascii="宋体" w:hAnsi="宋体" w:eastAsia="宋体" w:cs="宋体"/>
                <w:color w:val="auto"/>
                <w:szCs w:val="21"/>
              </w:rPr>
            </w:pPr>
          </w:p>
        </w:tc>
      </w:tr>
      <w:tr w14:paraId="2D8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2" w:type="dxa"/>
            <w:vAlign w:val="center"/>
          </w:tcPr>
          <w:p w14:paraId="787C423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4222" w:type="dxa"/>
            <w:gridSpan w:val="4"/>
            <w:vAlign w:val="center"/>
          </w:tcPr>
          <w:p w14:paraId="4FE96D05">
            <w:pPr>
              <w:spacing w:line="360" w:lineRule="auto"/>
              <w:jc w:val="center"/>
              <w:rPr>
                <w:rFonts w:hint="eastAsia" w:ascii="宋体" w:hAnsi="宋体" w:eastAsia="宋体" w:cs="宋体"/>
                <w:color w:val="auto"/>
                <w:szCs w:val="21"/>
              </w:rPr>
            </w:pPr>
          </w:p>
        </w:tc>
        <w:tc>
          <w:tcPr>
            <w:tcW w:w="1116" w:type="dxa"/>
            <w:vAlign w:val="center"/>
          </w:tcPr>
          <w:p w14:paraId="323E69F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96" w:type="dxa"/>
            <w:gridSpan w:val="3"/>
            <w:vAlign w:val="center"/>
          </w:tcPr>
          <w:p w14:paraId="2766912C">
            <w:pPr>
              <w:spacing w:line="360" w:lineRule="auto"/>
              <w:jc w:val="center"/>
              <w:rPr>
                <w:rFonts w:hint="eastAsia" w:ascii="宋体" w:hAnsi="宋体" w:eastAsia="宋体" w:cs="宋体"/>
                <w:color w:val="auto"/>
                <w:szCs w:val="21"/>
              </w:rPr>
            </w:pPr>
          </w:p>
        </w:tc>
      </w:tr>
      <w:tr w14:paraId="323A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22" w:type="dxa"/>
            <w:vMerge w:val="restart"/>
            <w:vAlign w:val="center"/>
          </w:tcPr>
          <w:p w14:paraId="160B348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1103" w:type="dxa"/>
            <w:vAlign w:val="center"/>
          </w:tcPr>
          <w:p w14:paraId="5F0ABDC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3119" w:type="dxa"/>
            <w:gridSpan w:val="3"/>
            <w:vAlign w:val="center"/>
          </w:tcPr>
          <w:p w14:paraId="7386AB91">
            <w:pPr>
              <w:spacing w:line="360" w:lineRule="auto"/>
              <w:jc w:val="center"/>
              <w:rPr>
                <w:rFonts w:hint="eastAsia" w:ascii="宋体" w:hAnsi="宋体" w:eastAsia="宋体" w:cs="宋体"/>
                <w:color w:val="auto"/>
                <w:szCs w:val="21"/>
              </w:rPr>
            </w:pPr>
          </w:p>
        </w:tc>
        <w:tc>
          <w:tcPr>
            <w:tcW w:w="1116" w:type="dxa"/>
            <w:vAlign w:val="center"/>
          </w:tcPr>
          <w:p w14:paraId="07635A10">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手机号码</w:t>
            </w:r>
          </w:p>
        </w:tc>
        <w:tc>
          <w:tcPr>
            <w:tcW w:w="1996" w:type="dxa"/>
            <w:gridSpan w:val="3"/>
            <w:vAlign w:val="center"/>
          </w:tcPr>
          <w:p w14:paraId="58B57DF9">
            <w:pPr>
              <w:spacing w:line="360" w:lineRule="auto"/>
              <w:jc w:val="center"/>
              <w:rPr>
                <w:rFonts w:hint="eastAsia" w:ascii="宋体" w:hAnsi="宋体" w:eastAsia="宋体" w:cs="宋体"/>
                <w:color w:val="auto"/>
                <w:szCs w:val="21"/>
              </w:rPr>
            </w:pPr>
          </w:p>
        </w:tc>
      </w:tr>
      <w:tr w14:paraId="332B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Merge w:val="continue"/>
            <w:vAlign w:val="center"/>
          </w:tcPr>
          <w:p w14:paraId="1CDBF260">
            <w:pPr>
              <w:spacing w:line="360" w:lineRule="auto"/>
              <w:jc w:val="center"/>
              <w:rPr>
                <w:rFonts w:hint="eastAsia" w:ascii="宋体" w:hAnsi="宋体" w:eastAsia="宋体" w:cs="宋体"/>
                <w:color w:val="auto"/>
                <w:szCs w:val="21"/>
              </w:rPr>
            </w:pPr>
          </w:p>
        </w:tc>
        <w:tc>
          <w:tcPr>
            <w:tcW w:w="1103" w:type="dxa"/>
            <w:vAlign w:val="center"/>
          </w:tcPr>
          <w:p w14:paraId="7F2B4FE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3119" w:type="dxa"/>
            <w:gridSpan w:val="3"/>
            <w:vAlign w:val="center"/>
          </w:tcPr>
          <w:p w14:paraId="0F059764">
            <w:pPr>
              <w:spacing w:line="360" w:lineRule="auto"/>
              <w:jc w:val="center"/>
              <w:rPr>
                <w:rFonts w:hint="eastAsia" w:ascii="宋体" w:hAnsi="宋体" w:eastAsia="宋体" w:cs="宋体"/>
                <w:color w:val="auto"/>
                <w:szCs w:val="21"/>
              </w:rPr>
            </w:pPr>
          </w:p>
        </w:tc>
        <w:tc>
          <w:tcPr>
            <w:tcW w:w="1116" w:type="dxa"/>
            <w:vAlign w:val="center"/>
          </w:tcPr>
          <w:p w14:paraId="4C33CDB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网址</w:t>
            </w:r>
          </w:p>
        </w:tc>
        <w:tc>
          <w:tcPr>
            <w:tcW w:w="1996" w:type="dxa"/>
            <w:gridSpan w:val="3"/>
            <w:vAlign w:val="center"/>
          </w:tcPr>
          <w:p w14:paraId="389072E7">
            <w:pPr>
              <w:spacing w:line="360" w:lineRule="auto"/>
              <w:jc w:val="center"/>
              <w:rPr>
                <w:rFonts w:hint="eastAsia" w:ascii="宋体" w:hAnsi="宋体" w:eastAsia="宋体" w:cs="宋体"/>
                <w:color w:val="auto"/>
                <w:szCs w:val="21"/>
              </w:rPr>
            </w:pPr>
          </w:p>
        </w:tc>
      </w:tr>
      <w:tr w14:paraId="2542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0DC932C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组织结构</w:t>
            </w:r>
          </w:p>
        </w:tc>
        <w:tc>
          <w:tcPr>
            <w:tcW w:w="7334" w:type="dxa"/>
            <w:gridSpan w:val="8"/>
            <w:vAlign w:val="center"/>
          </w:tcPr>
          <w:p w14:paraId="72F06084">
            <w:pPr>
              <w:spacing w:line="360" w:lineRule="auto"/>
              <w:jc w:val="center"/>
              <w:rPr>
                <w:rFonts w:hint="eastAsia" w:ascii="宋体" w:hAnsi="宋体" w:eastAsia="宋体" w:cs="宋体"/>
                <w:color w:val="auto"/>
                <w:szCs w:val="21"/>
              </w:rPr>
            </w:pPr>
          </w:p>
        </w:tc>
      </w:tr>
      <w:tr w14:paraId="14CA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22" w:type="dxa"/>
            <w:vAlign w:val="center"/>
          </w:tcPr>
          <w:p w14:paraId="2482401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103" w:type="dxa"/>
            <w:vAlign w:val="center"/>
          </w:tcPr>
          <w:p w14:paraId="73CF111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38" w:type="dxa"/>
            <w:vAlign w:val="center"/>
          </w:tcPr>
          <w:p w14:paraId="68C45473">
            <w:pPr>
              <w:spacing w:line="360" w:lineRule="auto"/>
              <w:jc w:val="center"/>
              <w:rPr>
                <w:rFonts w:hint="eastAsia" w:ascii="宋体" w:hAnsi="宋体" w:eastAsia="宋体" w:cs="宋体"/>
                <w:color w:val="auto"/>
                <w:szCs w:val="21"/>
              </w:rPr>
            </w:pPr>
          </w:p>
        </w:tc>
        <w:tc>
          <w:tcPr>
            <w:tcW w:w="1281" w:type="dxa"/>
            <w:gridSpan w:val="2"/>
            <w:vAlign w:val="center"/>
          </w:tcPr>
          <w:p w14:paraId="41E6AF8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295" w:type="dxa"/>
            <w:gridSpan w:val="2"/>
            <w:vAlign w:val="center"/>
          </w:tcPr>
          <w:p w14:paraId="23701B75">
            <w:pPr>
              <w:spacing w:line="360" w:lineRule="auto"/>
              <w:jc w:val="center"/>
              <w:rPr>
                <w:rFonts w:hint="eastAsia" w:ascii="宋体" w:hAnsi="宋体" w:eastAsia="宋体" w:cs="宋体"/>
                <w:color w:val="auto"/>
                <w:szCs w:val="21"/>
              </w:rPr>
            </w:pPr>
          </w:p>
        </w:tc>
        <w:tc>
          <w:tcPr>
            <w:tcW w:w="743" w:type="dxa"/>
            <w:vAlign w:val="center"/>
          </w:tcPr>
          <w:p w14:paraId="74F6635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074" w:type="dxa"/>
            <w:vAlign w:val="center"/>
          </w:tcPr>
          <w:p w14:paraId="3DC10F1A">
            <w:pPr>
              <w:spacing w:line="360" w:lineRule="auto"/>
              <w:jc w:val="center"/>
              <w:rPr>
                <w:rFonts w:hint="eastAsia" w:ascii="宋体" w:hAnsi="宋体" w:eastAsia="宋体" w:cs="宋体"/>
                <w:color w:val="auto"/>
                <w:szCs w:val="21"/>
              </w:rPr>
            </w:pPr>
          </w:p>
        </w:tc>
      </w:tr>
      <w:tr w14:paraId="5ED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vAlign w:val="center"/>
          </w:tcPr>
          <w:p w14:paraId="23D6D14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1103" w:type="dxa"/>
            <w:vAlign w:val="center"/>
          </w:tcPr>
          <w:p w14:paraId="15C3BA9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38" w:type="dxa"/>
            <w:vAlign w:val="center"/>
          </w:tcPr>
          <w:p w14:paraId="57AA9045">
            <w:pPr>
              <w:spacing w:line="360" w:lineRule="auto"/>
              <w:jc w:val="center"/>
              <w:rPr>
                <w:rFonts w:hint="eastAsia" w:ascii="宋体" w:hAnsi="宋体" w:eastAsia="宋体" w:cs="宋体"/>
                <w:color w:val="auto"/>
                <w:szCs w:val="21"/>
              </w:rPr>
            </w:pPr>
          </w:p>
        </w:tc>
        <w:tc>
          <w:tcPr>
            <w:tcW w:w="1281" w:type="dxa"/>
            <w:gridSpan w:val="2"/>
            <w:vAlign w:val="center"/>
          </w:tcPr>
          <w:p w14:paraId="107DF81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295" w:type="dxa"/>
            <w:gridSpan w:val="2"/>
            <w:vAlign w:val="center"/>
          </w:tcPr>
          <w:p w14:paraId="795D59BC">
            <w:pPr>
              <w:spacing w:line="360" w:lineRule="auto"/>
              <w:jc w:val="center"/>
              <w:rPr>
                <w:rFonts w:hint="eastAsia" w:ascii="宋体" w:hAnsi="宋体" w:eastAsia="宋体" w:cs="宋体"/>
                <w:color w:val="auto"/>
                <w:szCs w:val="21"/>
              </w:rPr>
            </w:pPr>
          </w:p>
        </w:tc>
        <w:tc>
          <w:tcPr>
            <w:tcW w:w="743" w:type="dxa"/>
            <w:vAlign w:val="center"/>
          </w:tcPr>
          <w:p w14:paraId="5733DBE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074" w:type="dxa"/>
            <w:vAlign w:val="center"/>
          </w:tcPr>
          <w:p w14:paraId="6580AF2E">
            <w:pPr>
              <w:spacing w:line="360" w:lineRule="auto"/>
              <w:jc w:val="center"/>
              <w:rPr>
                <w:rFonts w:hint="eastAsia" w:ascii="宋体" w:hAnsi="宋体" w:eastAsia="宋体" w:cs="宋体"/>
                <w:color w:val="auto"/>
                <w:szCs w:val="21"/>
              </w:rPr>
            </w:pPr>
          </w:p>
        </w:tc>
      </w:tr>
      <w:tr w14:paraId="39FE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243C1E0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941" w:type="dxa"/>
            <w:gridSpan w:val="2"/>
            <w:vAlign w:val="center"/>
          </w:tcPr>
          <w:p w14:paraId="4AA6DAA6">
            <w:pPr>
              <w:spacing w:line="360" w:lineRule="auto"/>
              <w:jc w:val="center"/>
              <w:rPr>
                <w:rFonts w:hint="eastAsia" w:ascii="宋体" w:hAnsi="宋体" w:eastAsia="宋体" w:cs="宋体"/>
                <w:color w:val="auto"/>
                <w:szCs w:val="21"/>
              </w:rPr>
            </w:pPr>
          </w:p>
        </w:tc>
        <w:tc>
          <w:tcPr>
            <w:tcW w:w="4393" w:type="dxa"/>
            <w:gridSpan w:val="6"/>
            <w:vAlign w:val="center"/>
          </w:tcPr>
          <w:p w14:paraId="60E00E1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14:paraId="57A1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22" w:type="dxa"/>
            <w:vAlign w:val="center"/>
          </w:tcPr>
          <w:p w14:paraId="0DDEBE2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企业资质等级</w:t>
            </w:r>
          </w:p>
        </w:tc>
        <w:tc>
          <w:tcPr>
            <w:tcW w:w="2941" w:type="dxa"/>
            <w:gridSpan w:val="2"/>
            <w:vAlign w:val="center"/>
          </w:tcPr>
          <w:p w14:paraId="6F8E77B6">
            <w:pPr>
              <w:spacing w:line="360" w:lineRule="auto"/>
              <w:jc w:val="center"/>
              <w:rPr>
                <w:rFonts w:hint="eastAsia" w:ascii="宋体" w:hAnsi="宋体" w:eastAsia="宋体" w:cs="宋体"/>
                <w:color w:val="auto"/>
                <w:szCs w:val="21"/>
              </w:rPr>
            </w:pPr>
          </w:p>
        </w:tc>
        <w:tc>
          <w:tcPr>
            <w:tcW w:w="734" w:type="dxa"/>
            <w:vMerge w:val="restart"/>
            <w:vAlign w:val="center"/>
          </w:tcPr>
          <w:p w14:paraId="07779CE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842" w:type="dxa"/>
            <w:gridSpan w:val="3"/>
            <w:vAlign w:val="center"/>
          </w:tcPr>
          <w:p w14:paraId="3713D83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1817" w:type="dxa"/>
            <w:gridSpan w:val="2"/>
            <w:vAlign w:val="center"/>
          </w:tcPr>
          <w:p w14:paraId="4C824B0F">
            <w:pPr>
              <w:spacing w:line="360" w:lineRule="auto"/>
              <w:jc w:val="center"/>
              <w:rPr>
                <w:rFonts w:hint="eastAsia" w:ascii="宋体" w:hAnsi="宋体" w:eastAsia="宋体" w:cs="宋体"/>
                <w:color w:val="auto"/>
                <w:szCs w:val="21"/>
              </w:rPr>
            </w:pPr>
          </w:p>
        </w:tc>
      </w:tr>
      <w:tr w14:paraId="7BA3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vAlign w:val="center"/>
          </w:tcPr>
          <w:p w14:paraId="7F0785C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2941" w:type="dxa"/>
            <w:gridSpan w:val="2"/>
            <w:vAlign w:val="center"/>
          </w:tcPr>
          <w:p w14:paraId="2184F4FD">
            <w:pPr>
              <w:spacing w:line="360" w:lineRule="auto"/>
              <w:jc w:val="center"/>
              <w:rPr>
                <w:rFonts w:hint="eastAsia" w:ascii="宋体" w:hAnsi="宋体" w:eastAsia="宋体" w:cs="宋体"/>
                <w:color w:val="auto"/>
                <w:szCs w:val="21"/>
              </w:rPr>
            </w:pPr>
          </w:p>
        </w:tc>
        <w:tc>
          <w:tcPr>
            <w:tcW w:w="734" w:type="dxa"/>
            <w:vMerge w:val="continue"/>
            <w:vAlign w:val="center"/>
          </w:tcPr>
          <w:p w14:paraId="4829E142">
            <w:pPr>
              <w:spacing w:line="360" w:lineRule="auto"/>
              <w:jc w:val="center"/>
              <w:rPr>
                <w:rFonts w:hint="eastAsia" w:ascii="宋体" w:hAnsi="宋体" w:eastAsia="宋体" w:cs="宋体"/>
                <w:color w:val="auto"/>
                <w:szCs w:val="21"/>
              </w:rPr>
            </w:pPr>
          </w:p>
        </w:tc>
        <w:tc>
          <w:tcPr>
            <w:tcW w:w="1842" w:type="dxa"/>
            <w:gridSpan w:val="3"/>
            <w:vAlign w:val="center"/>
          </w:tcPr>
          <w:p w14:paraId="7E33EDC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高级职称人员</w:t>
            </w:r>
          </w:p>
        </w:tc>
        <w:tc>
          <w:tcPr>
            <w:tcW w:w="1817" w:type="dxa"/>
            <w:gridSpan w:val="2"/>
            <w:vAlign w:val="center"/>
          </w:tcPr>
          <w:p w14:paraId="0AD4A925">
            <w:pPr>
              <w:spacing w:line="360" w:lineRule="auto"/>
              <w:jc w:val="center"/>
              <w:rPr>
                <w:rFonts w:hint="eastAsia" w:ascii="宋体" w:hAnsi="宋体" w:eastAsia="宋体" w:cs="宋体"/>
                <w:color w:val="auto"/>
                <w:szCs w:val="21"/>
              </w:rPr>
            </w:pPr>
          </w:p>
        </w:tc>
      </w:tr>
      <w:tr w14:paraId="3783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22" w:type="dxa"/>
            <w:vAlign w:val="center"/>
          </w:tcPr>
          <w:p w14:paraId="40F98A2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2941" w:type="dxa"/>
            <w:gridSpan w:val="2"/>
            <w:vAlign w:val="center"/>
          </w:tcPr>
          <w:p w14:paraId="39952B62">
            <w:pPr>
              <w:spacing w:line="360" w:lineRule="auto"/>
              <w:jc w:val="center"/>
              <w:rPr>
                <w:rFonts w:hint="eastAsia" w:ascii="宋体" w:hAnsi="宋体" w:eastAsia="宋体" w:cs="宋体"/>
                <w:color w:val="auto"/>
                <w:szCs w:val="21"/>
              </w:rPr>
            </w:pPr>
          </w:p>
        </w:tc>
        <w:tc>
          <w:tcPr>
            <w:tcW w:w="734" w:type="dxa"/>
            <w:vMerge w:val="continue"/>
            <w:vAlign w:val="center"/>
          </w:tcPr>
          <w:p w14:paraId="54279571">
            <w:pPr>
              <w:spacing w:line="360" w:lineRule="auto"/>
              <w:jc w:val="center"/>
              <w:rPr>
                <w:rFonts w:hint="eastAsia" w:ascii="宋体" w:hAnsi="宋体" w:eastAsia="宋体" w:cs="宋体"/>
                <w:color w:val="auto"/>
                <w:szCs w:val="21"/>
              </w:rPr>
            </w:pPr>
          </w:p>
        </w:tc>
        <w:tc>
          <w:tcPr>
            <w:tcW w:w="1842" w:type="dxa"/>
            <w:gridSpan w:val="3"/>
            <w:vAlign w:val="center"/>
          </w:tcPr>
          <w:p w14:paraId="5066D7F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中级职称人员</w:t>
            </w:r>
          </w:p>
        </w:tc>
        <w:tc>
          <w:tcPr>
            <w:tcW w:w="1817" w:type="dxa"/>
            <w:gridSpan w:val="2"/>
            <w:vAlign w:val="center"/>
          </w:tcPr>
          <w:p w14:paraId="65EC059D">
            <w:pPr>
              <w:spacing w:line="360" w:lineRule="auto"/>
              <w:jc w:val="center"/>
              <w:rPr>
                <w:rFonts w:hint="eastAsia" w:ascii="宋体" w:hAnsi="宋体" w:eastAsia="宋体" w:cs="宋体"/>
                <w:color w:val="auto"/>
                <w:szCs w:val="21"/>
              </w:rPr>
            </w:pPr>
          </w:p>
        </w:tc>
      </w:tr>
      <w:tr w14:paraId="523F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22" w:type="dxa"/>
            <w:vAlign w:val="center"/>
          </w:tcPr>
          <w:p w14:paraId="1E5B23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941" w:type="dxa"/>
            <w:gridSpan w:val="2"/>
            <w:vAlign w:val="center"/>
          </w:tcPr>
          <w:p w14:paraId="402D2CD4">
            <w:pPr>
              <w:spacing w:line="360" w:lineRule="auto"/>
              <w:jc w:val="center"/>
              <w:rPr>
                <w:rFonts w:hint="eastAsia" w:ascii="宋体" w:hAnsi="宋体" w:eastAsia="宋体" w:cs="宋体"/>
                <w:color w:val="auto"/>
                <w:szCs w:val="21"/>
              </w:rPr>
            </w:pPr>
          </w:p>
        </w:tc>
        <w:tc>
          <w:tcPr>
            <w:tcW w:w="734" w:type="dxa"/>
            <w:vMerge w:val="continue"/>
            <w:vAlign w:val="center"/>
          </w:tcPr>
          <w:p w14:paraId="6E918655">
            <w:pPr>
              <w:spacing w:line="360" w:lineRule="auto"/>
              <w:jc w:val="center"/>
              <w:rPr>
                <w:rFonts w:hint="eastAsia" w:ascii="宋体" w:hAnsi="宋体" w:eastAsia="宋体" w:cs="宋体"/>
                <w:color w:val="auto"/>
                <w:szCs w:val="21"/>
              </w:rPr>
            </w:pPr>
          </w:p>
        </w:tc>
        <w:tc>
          <w:tcPr>
            <w:tcW w:w="1842" w:type="dxa"/>
            <w:gridSpan w:val="3"/>
            <w:vAlign w:val="center"/>
          </w:tcPr>
          <w:p w14:paraId="3E4C15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初级职称人员</w:t>
            </w:r>
          </w:p>
        </w:tc>
        <w:tc>
          <w:tcPr>
            <w:tcW w:w="1817" w:type="dxa"/>
            <w:gridSpan w:val="2"/>
            <w:vAlign w:val="center"/>
          </w:tcPr>
          <w:p w14:paraId="6E302D40">
            <w:pPr>
              <w:spacing w:line="360" w:lineRule="auto"/>
              <w:jc w:val="center"/>
              <w:rPr>
                <w:rFonts w:hint="eastAsia" w:ascii="宋体" w:hAnsi="宋体" w:eastAsia="宋体" w:cs="宋体"/>
                <w:color w:val="auto"/>
                <w:szCs w:val="21"/>
              </w:rPr>
            </w:pPr>
          </w:p>
        </w:tc>
      </w:tr>
      <w:tr w14:paraId="3189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22" w:type="dxa"/>
            <w:vAlign w:val="center"/>
          </w:tcPr>
          <w:p w14:paraId="3040A99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账号</w:t>
            </w:r>
          </w:p>
        </w:tc>
        <w:tc>
          <w:tcPr>
            <w:tcW w:w="2941" w:type="dxa"/>
            <w:gridSpan w:val="2"/>
            <w:vAlign w:val="center"/>
          </w:tcPr>
          <w:p w14:paraId="6B67FD08">
            <w:pPr>
              <w:spacing w:line="360" w:lineRule="auto"/>
              <w:jc w:val="center"/>
              <w:rPr>
                <w:rFonts w:hint="eastAsia" w:ascii="宋体" w:hAnsi="宋体" w:eastAsia="宋体" w:cs="宋体"/>
                <w:color w:val="auto"/>
                <w:szCs w:val="21"/>
              </w:rPr>
            </w:pPr>
          </w:p>
        </w:tc>
        <w:tc>
          <w:tcPr>
            <w:tcW w:w="734" w:type="dxa"/>
            <w:vMerge w:val="continue"/>
            <w:vAlign w:val="center"/>
          </w:tcPr>
          <w:p w14:paraId="373B3192">
            <w:pPr>
              <w:spacing w:line="360" w:lineRule="auto"/>
              <w:jc w:val="center"/>
              <w:rPr>
                <w:rFonts w:hint="eastAsia" w:ascii="宋体" w:hAnsi="宋体" w:eastAsia="宋体" w:cs="宋体"/>
                <w:color w:val="auto"/>
                <w:szCs w:val="21"/>
              </w:rPr>
            </w:pPr>
          </w:p>
        </w:tc>
        <w:tc>
          <w:tcPr>
            <w:tcW w:w="1842" w:type="dxa"/>
            <w:gridSpan w:val="3"/>
            <w:vAlign w:val="center"/>
          </w:tcPr>
          <w:p w14:paraId="4F27274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技工</w:t>
            </w:r>
          </w:p>
        </w:tc>
        <w:tc>
          <w:tcPr>
            <w:tcW w:w="1817" w:type="dxa"/>
            <w:gridSpan w:val="2"/>
            <w:vAlign w:val="center"/>
          </w:tcPr>
          <w:p w14:paraId="0E65D7D5">
            <w:pPr>
              <w:spacing w:line="360" w:lineRule="auto"/>
              <w:jc w:val="center"/>
              <w:rPr>
                <w:rFonts w:hint="eastAsia" w:ascii="宋体" w:hAnsi="宋体" w:eastAsia="宋体" w:cs="宋体"/>
                <w:color w:val="auto"/>
                <w:szCs w:val="21"/>
              </w:rPr>
            </w:pPr>
          </w:p>
        </w:tc>
      </w:tr>
      <w:tr w14:paraId="0FF6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2022" w:type="dxa"/>
            <w:vAlign w:val="center"/>
          </w:tcPr>
          <w:p w14:paraId="32D9551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经营范围备注</w:t>
            </w:r>
          </w:p>
        </w:tc>
        <w:tc>
          <w:tcPr>
            <w:tcW w:w="7334" w:type="dxa"/>
            <w:gridSpan w:val="8"/>
            <w:vAlign w:val="center"/>
          </w:tcPr>
          <w:p w14:paraId="702AFB83">
            <w:pPr>
              <w:spacing w:line="360" w:lineRule="auto"/>
              <w:ind w:firstLine="428" w:firstLineChars="200"/>
              <w:jc w:val="center"/>
              <w:rPr>
                <w:rFonts w:hint="eastAsia" w:ascii="宋体" w:hAnsi="宋体" w:eastAsia="宋体" w:cs="宋体"/>
                <w:color w:val="auto"/>
                <w:szCs w:val="21"/>
              </w:rPr>
            </w:pPr>
          </w:p>
        </w:tc>
      </w:tr>
    </w:tbl>
    <w:p w14:paraId="5739002E">
      <w:pPr>
        <w:spacing w:line="360" w:lineRule="auto"/>
        <w:rPr>
          <w:rFonts w:hint="eastAsia" w:ascii="宋体" w:hAnsi="宋体" w:eastAsia="宋体" w:cs="宋体"/>
          <w:color w:val="auto"/>
        </w:rPr>
      </w:pPr>
    </w:p>
    <w:p w14:paraId="3FE5E007">
      <w:pPr>
        <w:spacing w:line="380" w:lineRule="exact"/>
        <w:rPr>
          <w:rFonts w:hint="eastAsia" w:ascii="宋体" w:hAnsi="宋体" w:eastAsia="宋体" w:cs="宋体"/>
          <w:color w:val="auto"/>
          <w:sz w:val="22"/>
          <w:szCs w:val="22"/>
        </w:rPr>
      </w:pPr>
      <w:bookmarkStart w:id="74" w:name="_Toc390069037"/>
      <w:bookmarkStart w:id="75" w:name="_Toc303030581"/>
      <w:r>
        <w:rPr>
          <w:rFonts w:hint="eastAsia" w:ascii="宋体" w:hAnsi="宋体" w:eastAsia="宋体" w:cs="宋体"/>
          <w:color w:val="auto"/>
          <w:sz w:val="22"/>
          <w:szCs w:val="22"/>
        </w:rPr>
        <w:t>投标人全称（盖章或 CA 章）：</w:t>
      </w:r>
    </w:p>
    <w:p w14:paraId="3B769367">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2C53BB5F">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1560637C">
      <w:pPr>
        <w:rPr>
          <w:rFonts w:hint="eastAsia" w:ascii="宋体" w:hAnsi="宋体" w:eastAsia="宋体" w:cs="宋体"/>
          <w:color w:val="auto"/>
          <w:kern w:val="0"/>
          <w:szCs w:val="21"/>
        </w:rPr>
      </w:pPr>
    </w:p>
    <w:p w14:paraId="26BACF5B">
      <w:pPr>
        <w:pStyle w:val="71"/>
        <w:rPr>
          <w:rFonts w:hint="eastAsia" w:ascii="宋体" w:hAnsi="宋体" w:eastAsia="宋体" w:cs="宋体"/>
          <w:color w:val="auto"/>
          <w:kern w:val="0"/>
        </w:rPr>
      </w:pPr>
    </w:p>
    <w:p w14:paraId="5CE3AE6E">
      <w:pPr>
        <w:pStyle w:val="30"/>
        <w:ind w:firstLine="200"/>
        <w:rPr>
          <w:rFonts w:hint="eastAsia" w:ascii="宋体" w:hAnsi="宋体" w:eastAsia="宋体" w:cs="宋体"/>
          <w:color w:val="auto"/>
        </w:rPr>
      </w:pPr>
    </w:p>
    <w:bookmarkEnd w:id="74"/>
    <w:bookmarkEnd w:id="75"/>
    <w:p w14:paraId="686DEC91">
      <w:pPr>
        <w:spacing w:line="440" w:lineRule="exact"/>
        <w:jc w:val="center"/>
        <w:rPr>
          <w:rFonts w:hint="eastAsia" w:ascii="宋体" w:hAnsi="宋体" w:eastAsia="宋体" w:cs="宋体"/>
          <w:bCs/>
          <w:color w:val="auto"/>
          <w:sz w:val="22"/>
          <w:szCs w:val="22"/>
        </w:rPr>
      </w:pPr>
    </w:p>
    <w:p w14:paraId="729789B4">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三、投标人类似业绩情况表</w:t>
      </w:r>
    </w:p>
    <w:p w14:paraId="06AA5A3D">
      <w:pPr>
        <w:pStyle w:val="29"/>
        <w:spacing w:before="21" w:line="214" w:lineRule="auto"/>
        <w:ind w:left="30"/>
        <w:rPr>
          <w:rFonts w:hint="eastAsia" w:ascii="宋体" w:hAnsi="宋体" w:eastAsia="宋体" w:cs="宋体"/>
          <w:color w:val="auto"/>
          <w:sz w:val="21"/>
          <w:szCs w:val="21"/>
        </w:rPr>
      </w:pPr>
    </w:p>
    <w:tbl>
      <w:tblPr>
        <w:tblStyle w:val="1504"/>
        <w:tblW w:w="93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207"/>
        <w:gridCol w:w="1207"/>
        <w:gridCol w:w="1207"/>
        <w:gridCol w:w="1207"/>
        <w:gridCol w:w="1206"/>
        <w:gridCol w:w="1207"/>
        <w:gridCol w:w="939"/>
      </w:tblGrid>
      <w:tr w14:paraId="600CE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1" w:type="dxa"/>
            <w:vAlign w:val="center"/>
          </w:tcPr>
          <w:p w14:paraId="32F4C35E">
            <w:pPr>
              <w:pStyle w:val="660"/>
              <w:widowControl w:val="0"/>
              <w:autoSpaceDE w:val="0"/>
              <w:autoSpaceDN w:val="0"/>
              <w:spacing w:before="68" w:line="222" w:lineRule="auto"/>
              <w:ind w:left="400"/>
              <w:jc w:val="both"/>
              <w:rPr>
                <w:rFonts w:hint="eastAsia" w:ascii="宋体" w:hAnsi="宋体" w:eastAsia="宋体" w:cs="宋体"/>
                <w:color w:val="auto"/>
                <w:lang w:eastAsia="en-US"/>
              </w:rPr>
            </w:pPr>
            <w:r>
              <w:rPr>
                <w:rFonts w:hint="eastAsia" w:ascii="宋体" w:hAnsi="宋体" w:eastAsia="宋体" w:cs="宋体"/>
                <w:color w:val="auto"/>
                <w:spacing w:val="-2"/>
                <w:lang w:eastAsia="en-US"/>
              </w:rPr>
              <w:t>序号</w:t>
            </w:r>
          </w:p>
        </w:tc>
        <w:tc>
          <w:tcPr>
            <w:tcW w:w="1207" w:type="dxa"/>
            <w:vAlign w:val="center"/>
          </w:tcPr>
          <w:p w14:paraId="19D35EC2">
            <w:pPr>
              <w:pStyle w:val="660"/>
              <w:widowControl w:val="0"/>
              <w:autoSpaceDE w:val="0"/>
              <w:autoSpaceDN w:val="0"/>
              <w:spacing w:before="69" w:line="220" w:lineRule="auto"/>
              <w:ind w:left="291"/>
              <w:jc w:val="center"/>
              <w:rPr>
                <w:rFonts w:hint="eastAsia" w:ascii="宋体" w:hAnsi="宋体" w:eastAsia="宋体" w:cs="宋体"/>
                <w:color w:val="auto"/>
                <w:lang w:eastAsia="en-US"/>
              </w:rPr>
            </w:pPr>
            <w:r>
              <w:rPr>
                <w:rFonts w:hint="eastAsia" w:ascii="宋体" w:hAnsi="宋体" w:eastAsia="宋体" w:cs="宋体"/>
                <w:color w:val="auto"/>
                <w:spacing w:val="-1"/>
                <w:lang w:eastAsia="en-US"/>
              </w:rPr>
              <w:t>采购人</w:t>
            </w:r>
          </w:p>
        </w:tc>
        <w:tc>
          <w:tcPr>
            <w:tcW w:w="1207" w:type="dxa"/>
            <w:vAlign w:val="center"/>
          </w:tcPr>
          <w:p w14:paraId="53494294">
            <w:pPr>
              <w:pStyle w:val="660"/>
              <w:widowControl w:val="0"/>
              <w:autoSpaceDE w:val="0"/>
              <w:autoSpaceDN w:val="0"/>
              <w:spacing w:before="68" w:line="221" w:lineRule="auto"/>
              <w:ind w:left="190"/>
              <w:jc w:val="center"/>
              <w:rPr>
                <w:rFonts w:hint="eastAsia" w:ascii="宋体" w:hAnsi="宋体" w:eastAsia="宋体" w:cs="宋体"/>
                <w:color w:val="auto"/>
                <w:lang w:eastAsia="en-US"/>
              </w:rPr>
            </w:pPr>
            <w:r>
              <w:rPr>
                <w:rFonts w:hint="eastAsia" w:ascii="宋体" w:hAnsi="宋体" w:eastAsia="宋体" w:cs="宋体"/>
                <w:color w:val="auto"/>
                <w:spacing w:val="-3"/>
                <w:lang w:eastAsia="en-US"/>
              </w:rPr>
              <w:t>项目名称</w:t>
            </w:r>
          </w:p>
        </w:tc>
        <w:tc>
          <w:tcPr>
            <w:tcW w:w="1207" w:type="dxa"/>
            <w:vAlign w:val="center"/>
          </w:tcPr>
          <w:p w14:paraId="0BD97052">
            <w:pPr>
              <w:pStyle w:val="660"/>
              <w:widowControl w:val="0"/>
              <w:autoSpaceDE w:val="0"/>
              <w:autoSpaceDN w:val="0"/>
              <w:spacing w:before="68" w:line="221" w:lineRule="auto"/>
              <w:ind w:left="188"/>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合同金额</w:t>
            </w:r>
          </w:p>
        </w:tc>
        <w:tc>
          <w:tcPr>
            <w:tcW w:w="1207" w:type="dxa"/>
            <w:vAlign w:val="center"/>
          </w:tcPr>
          <w:p w14:paraId="7754692F">
            <w:pPr>
              <w:pStyle w:val="660"/>
              <w:widowControl w:val="0"/>
              <w:autoSpaceDE w:val="0"/>
              <w:autoSpaceDN w:val="0"/>
              <w:spacing w:before="68" w:line="221" w:lineRule="auto"/>
              <w:ind w:left="187"/>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签约日期</w:t>
            </w:r>
          </w:p>
        </w:tc>
        <w:tc>
          <w:tcPr>
            <w:tcW w:w="1206" w:type="dxa"/>
            <w:vAlign w:val="center"/>
          </w:tcPr>
          <w:p w14:paraId="4695C223">
            <w:pPr>
              <w:pStyle w:val="660"/>
              <w:widowControl w:val="0"/>
              <w:autoSpaceDE w:val="0"/>
              <w:autoSpaceDN w:val="0"/>
              <w:spacing w:before="69" w:line="223" w:lineRule="auto"/>
              <w:ind w:left="294"/>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联系人</w:t>
            </w:r>
          </w:p>
        </w:tc>
        <w:tc>
          <w:tcPr>
            <w:tcW w:w="1207" w:type="dxa"/>
            <w:vAlign w:val="center"/>
          </w:tcPr>
          <w:p w14:paraId="236FCAE7">
            <w:pPr>
              <w:pStyle w:val="660"/>
              <w:widowControl w:val="0"/>
              <w:autoSpaceDE w:val="0"/>
              <w:autoSpaceDN w:val="0"/>
              <w:spacing w:before="69" w:line="223" w:lineRule="auto"/>
              <w:ind w:left="190"/>
              <w:jc w:val="center"/>
              <w:rPr>
                <w:rFonts w:hint="eastAsia" w:ascii="宋体" w:hAnsi="宋体" w:eastAsia="宋体" w:cs="宋体"/>
                <w:color w:val="auto"/>
                <w:lang w:eastAsia="en-US"/>
              </w:rPr>
            </w:pPr>
            <w:r>
              <w:rPr>
                <w:rFonts w:hint="eastAsia" w:ascii="宋体" w:hAnsi="宋体" w:eastAsia="宋体" w:cs="宋体"/>
                <w:color w:val="auto"/>
                <w:spacing w:val="-2"/>
                <w:lang w:eastAsia="en-US"/>
              </w:rPr>
              <w:t>联系电话</w:t>
            </w:r>
          </w:p>
        </w:tc>
        <w:tc>
          <w:tcPr>
            <w:tcW w:w="939" w:type="dxa"/>
            <w:vAlign w:val="center"/>
          </w:tcPr>
          <w:p w14:paraId="2030CA15">
            <w:pPr>
              <w:pStyle w:val="660"/>
              <w:widowControl w:val="0"/>
              <w:autoSpaceDE w:val="0"/>
              <w:autoSpaceDN w:val="0"/>
              <w:spacing w:before="68" w:line="222" w:lineRule="auto"/>
              <w:ind w:left="404"/>
              <w:jc w:val="both"/>
              <w:rPr>
                <w:rFonts w:hint="eastAsia" w:ascii="宋体" w:hAnsi="宋体" w:eastAsia="宋体" w:cs="宋体"/>
                <w:color w:val="auto"/>
                <w:lang w:eastAsia="en-US"/>
              </w:rPr>
            </w:pPr>
            <w:r>
              <w:rPr>
                <w:rFonts w:hint="eastAsia" w:ascii="宋体" w:hAnsi="宋体" w:eastAsia="宋体" w:cs="宋体"/>
                <w:color w:val="auto"/>
                <w:spacing w:val="-3"/>
                <w:lang w:eastAsia="en-US"/>
              </w:rPr>
              <w:t>备注</w:t>
            </w:r>
          </w:p>
        </w:tc>
      </w:tr>
      <w:tr w14:paraId="0C908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46D703A0">
            <w:pPr>
              <w:autoSpaceDE w:val="0"/>
              <w:autoSpaceDN w:val="0"/>
              <w:rPr>
                <w:rFonts w:hint="eastAsia" w:ascii="宋体" w:hAnsi="宋体" w:eastAsia="宋体" w:cs="宋体"/>
                <w:color w:val="auto"/>
                <w:lang w:eastAsia="en-US"/>
              </w:rPr>
            </w:pPr>
          </w:p>
        </w:tc>
        <w:tc>
          <w:tcPr>
            <w:tcW w:w="1207" w:type="dxa"/>
          </w:tcPr>
          <w:p w14:paraId="271B4CF8">
            <w:pPr>
              <w:autoSpaceDE w:val="0"/>
              <w:autoSpaceDN w:val="0"/>
              <w:rPr>
                <w:rFonts w:hint="eastAsia" w:ascii="宋体" w:hAnsi="宋体" w:eastAsia="宋体" w:cs="宋体"/>
                <w:color w:val="auto"/>
                <w:lang w:eastAsia="en-US"/>
              </w:rPr>
            </w:pPr>
          </w:p>
        </w:tc>
        <w:tc>
          <w:tcPr>
            <w:tcW w:w="1207" w:type="dxa"/>
          </w:tcPr>
          <w:p w14:paraId="25AED71F">
            <w:pPr>
              <w:autoSpaceDE w:val="0"/>
              <w:autoSpaceDN w:val="0"/>
              <w:rPr>
                <w:rFonts w:hint="eastAsia" w:ascii="宋体" w:hAnsi="宋体" w:eastAsia="宋体" w:cs="宋体"/>
                <w:color w:val="auto"/>
                <w:lang w:eastAsia="en-US"/>
              </w:rPr>
            </w:pPr>
          </w:p>
        </w:tc>
        <w:tc>
          <w:tcPr>
            <w:tcW w:w="1207" w:type="dxa"/>
          </w:tcPr>
          <w:p w14:paraId="32CF497A">
            <w:pPr>
              <w:autoSpaceDE w:val="0"/>
              <w:autoSpaceDN w:val="0"/>
              <w:rPr>
                <w:rFonts w:hint="eastAsia" w:ascii="宋体" w:hAnsi="宋体" w:eastAsia="宋体" w:cs="宋体"/>
                <w:color w:val="auto"/>
                <w:lang w:eastAsia="en-US"/>
              </w:rPr>
            </w:pPr>
          </w:p>
        </w:tc>
        <w:tc>
          <w:tcPr>
            <w:tcW w:w="1207" w:type="dxa"/>
          </w:tcPr>
          <w:p w14:paraId="53355F1B">
            <w:pPr>
              <w:autoSpaceDE w:val="0"/>
              <w:autoSpaceDN w:val="0"/>
              <w:rPr>
                <w:rFonts w:hint="eastAsia" w:ascii="宋体" w:hAnsi="宋体" w:eastAsia="宋体" w:cs="宋体"/>
                <w:color w:val="auto"/>
                <w:lang w:eastAsia="en-US"/>
              </w:rPr>
            </w:pPr>
          </w:p>
        </w:tc>
        <w:tc>
          <w:tcPr>
            <w:tcW w:w="1206" w:type="dxa"/>
          </w:tcPr>
          <w:p w14:paraId="639B2982">
            <w:pPr>
              <w:autoSpaceDE w:val="0"/>
              <w:autoSpaceDN w:val="0"/>
              <w:rPr>
                <w:rFonts w:hint="eastAsia" w:ascii="宋体" w:hAnsi="宋体" w:eastAsia="宋体" w:cs="宋体"/>
                <w:color w:val="auto"/>
                <w:lang w:eastAsia="en-US"/>
              </w:rPr>
            </w:pPr>
          </w:p>
        </w:tc>
        <w:tc>
          <w:tcPr>
            <w:tcW w:w="1207" w:type="dxa"/>
          </w:tcPr>
          <w:p w14:paraId="3958B7B4">
            <w:pPr>
              <w:autoSpaceDE w:val="0"/>
              <w:autoSpaceDN w:val="0"/>
              <w:rPr>
                <w:rFonts w:hint="eastAsia" w:ascii="宋体" w:hAnsi="宋体" w:eastAsia="宋体" w:cs="宋体"/>
                <w:color w:val="auto"/>
                <w:lang w:eastAsia="en-US"/>
              </w:rPr>
            </w:pPr>
          </w:p>
        </w:tc>
        <w:tc>
          <w:tcPr>
            <w:tcW w:w="939" w:type="dxa"/>
          </w:tcPr>
          <w:p w14:paraId="21C78BA8">
            <w:pPr>
              <w:autoSpaceDE w:val="0"/>
              <w:autoSpaceDN w:val="0"/>
              <w:rPr>
                <w:rFonts w:hint="eastAsia" w:ascii="宋体" w:hAnsi="宋体" w:eastAsia="宋体" w:cs="宋体"/>
                <w:color w:val="auto"/>
                <w:lang w:eastAsia="en-US"/>
              </w:rPr>
            </w:pPr>
          </w:p>
        </w:tc>
      </w:tr>
      <w:tr w14:paraId="0614D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41A2A932">
            <w:pPr>
              <w:autoSpaceDE w:val="0"/>
              <w:autoSpaceDN w:val="0"/>
              <w:rPr>
                <w:rFonts w:hint="eastAsia" w:ascii="宋体" w:hAnsi="宋体" w:eastAsia="宋体" w:cs="宋体"/>
                <w:color w:val="auto"/>
                <w:lang w:eastAsia="en-US"/>
              </w:rPr>
            </w:pPr>
          </w:p>
        </w:tc>
        <w:tc>
          <w:tcPr>
            <w:tcW w:w="1207" w:type="dxa"/>
          </w:tcPr>
          <w:p w14:paraId="2F6F59DF">
            <w:pPr>
              <w:autoSpaceDE w:val="0"/>
              <w:autoSpaceDN w:val="0"/>
              <w:rPr>
                <w:rFonts w:hint="eastAsia" w:ascii="宋体" w:hAnsi="宋体" w:eastAsia="宋体" w:cs="宋体"/>
                <w:color w:val="auto"/>
                <w:lang w:eastAsia="en-US"/>
              </w:rPr>
            </w:pPr>
          </w:p>
        </w:tc>
        <w:tc>
          <w:tcPr>
            <w:tcW w:w="1207" w:type="dxa"/>
          </w:tcPr>
          <w:p w14:paraId="44E0437D">
            <w:pPr>
              <w:autoSpaceDE w:val="0"/>
              <w:autoSpaceDN w:val="0"/>
              <w:rPr>
                <w:rFonts w:hint="eastAsia" w:ascii="宋体" w:hAnsi="宋体" w:eastAsia="宋体" w:cs="宋体"/>
                <w:color w:val="auto"/>
                <w:lang w:eastAsia="en-US"/>
              </w:rPr>
            </w:pPr>
          </w:p>
        </w:tc>
        <w:tc>
          <w:tcPr>
            <w:tcW w:w="1207" w:type="dxa"/>
          </w:tcPr>
          <w:p w14:paraId="6D86B5E0">
            <w:pPr>
              <w:autoSpaceDE w:val="0"/>
              <w:autoSpaceDN w:val="0"/>
              <w:rPr>
                <w:rFonts w:hint="eastAsia" w:ascii="宋体" w:hAnsi="宋体" w:eastAsia="宋体" w:cs="宋体"/>
                <w:color w:val="auto"/>
                <w:lang w:eastAsia="en-US"/>
              </w:rPr>
            </w:pPr>
          </w:p>
        </w:tc>
        <w:tc>
          <w:tcPr>
            <w:tcW w:w="1207" w:type="dxa"/>
          </w:tcPr>
          <w:p w14:paraId="7772E4E0">
            <w:pPr>
              <w:autoSpaceDE w:val="0"/>
              <w:autoSpaceDN w:val="0"/>
              <w:rPr>
                <w:rFonts w:hint="eastAsia" w:ascii="宋体" w:hAnsi="宋体" w:eastAsia="宋体" w:cs="宋体"/>
                <w:color w:val="auto"/>
                <w:lang w:eastAsia="en-US"/>
              </w:rPr>
            </w:pPr>
          </w:p>
        </w:tc>
        <w:tc>
          <w:tcPr>
            <w:tcW w:w="1206" w:type="dxa"/>
          </w:tcPr>
          <w:p w14:paraId="73C34377">
            <w:pPr>
              <w:autoSpaceDE w:val="0"/>
              <w:autoSpaceDN w:val="0"/>
              <w:rPr>
                <w:rFonts w:hint="eastAsia" w:ascii="宋体" w:hAnsi="宋体" w:eastAsia="宋体" w:cs="宋体"/>
                <w:color w:val="auto"/>
                <w:lang w:eastAsia="en-US"/>
              </w:rPr>
            </w:pPr>
          </w:p>
        </w:tc>
        <w:tc>
          <w:tcPr>
            <w:tcW w:w="1207" w:type="dxa"/>
          </w:tcPr>
          <w:p w14:paraId="3C3AE339">
            <w:pPr>
              <w:autoSpaceDE w:val="0"/>
              <w:autoSpaceDN w:val="0"/>
              <w:rPr>
                <w:rFonts w:hint="eastAsia" w:ascii="宋体" w:hAnsi="宋体" w:eastAsia="宋体" w:cs="宋体"/>
                <w:color w:val="auto"/>
                <w:lang w:eastAsia="en-US"/>
              </w:rPr>
            </w:pPr>
          </w:p>
        </w:tc>
        <w:tc>
          <w:tcPr>
            <w:tcW w:w="939" w:type="dxa"/>
          </w:tcPr>
          <w:p w14:paraId="1ED8ED80">
            <w:pPr>
              <w:autoSpaceDE w:val="0"/>
              <w:autoSpaceDN w:val="0"/>
              <w:rPr>
                <w:rFonts w:hint="eastAsia" w:ascii="宋体" w:hAnsi="宋体" w:eastAsia="宋体" w:cs="宋体"/>
                <w:color w:val="auto"/>
                <w:lang w:eastAsia="en-US"/>
              </w:rPr>
            </w:pPr>
          </w:p>
        </w:tc>
      </w:tr>
      <w:tr w14:paraId="5DD85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211" w:type="dxa"/>
          </w:tcPr>
          <w:p w14:paraId="1384D659">
            <w:pPr>
              <w:autoSpaceDE w:val="0"/>
              <w:autoSpaceDN w:val="0"/>
              <w:rPr>
                <w:rFonts w:hint="eastAsia" w:ascii="宋体" w:hAnsi="宋体" w:eastAsia="宋体" w:cs="宋体"/>
                <w:color w:val="auto"/>
                <w:lang w:eastAsia="en-US"/>
              </w:rPr>
            </w:pPr>
          </w:p>
        </w:tc>
        <w:tc>
          <w:tcPr>
            <w:tcW w:w="1207" w:type="dxa"/>
          </w:tcPr>
          <w:p w14:paraId="274FC06E">
            <w:pPr>
              <w:autoSpaceDE w:val="0"/>
              <w:autoSpaceDN w:val="0"/>
              <w:rPr>
                <w:rFonts w:hint="eastAsia" w:ascii="宋体" w:hAnsi="宋体" w:eastAsia="宋体" w:cs="宋体"/>
                <w:color w:val="auto"/>
                <w:lang w:eastAsia="en-US"/>
              </w:rPr>
            </w:pPr>
          </w:p>
        </w:tc>
        <w:tc>
          <w:tcPr>
            <w:tcW w:w="1207" w:type="dxa"/>
          </w:tcPr>
          <w:p w14:paraId="62547B63">
            <w:pPr>
              <w:autoSpaceDE w:val="0"/>
              <w:autoSpaceDN w:val="0"/>
              <w:rPr>
                <w:rFonts w:hint="eastAsia" w:ascii="宋体" w:hAnsi="宋体" w:eastAsia="宋体" w:cs="宋体"/>
                <w:color w:val="auto"/>
                <w:lang w:eastAsia="en-US"/>
              </w:rPr>
            </w:pPr>
          </w:p>
        </w:tc>
        <w:tc>
          <w:tcPr>
            <w:tcW w:w="1207" w:type="dxa"/>
          </w:tcPr>
          <w:p w14:paraId="33FC2223">
            <w:pPr>
              <w:autoSpaceDE w:val="0"/>
              <w:autoSpaceDN w:val="0"/>
              <w:rPr>
                <w:rFonts w:hint="eastAsia" w:ascii="宋体" w:hAnsi="宋体" w:eastAsia="宋体" w:cs="宋体"/>
                <w:color w:val="auto"/>
                <w:lang w:eastAsia="en-US"/>
              </w:rPr>
            </w:pPr>
          </w:p>
        </w:tc>
        <w:tc>
          <w:tcPr>
            <w:tcW w:w="1207" w:type="dxa"/>
          </w:tcPr>
          <w:p w14:paraId="7F831B21">
            <w:pPr>
              <w:autoSpaceDE w:val="0"/>
              <w:autoSpaceDN w:val="0"/>
              <w:rPr>
                <w:rFonts w:hint="eastAsia" w:ascii="宋体" w:hAnsi="宋体" w:eastAsia="宋体" w:cs="宋体"/>
                <w:color w:val="auto"/>
                <w:lang w:eastAsia="en-US"/>
              </w:rPr>
            </w:pPr>
          </w:p>
        </w:tc>
        <w:tc>
          <w:tcPr>
            <w:tcW w:w="1206" w:type="dxa"/>
          </w:tcPr>
          <w:p w14:paraId="28109B59">
            <w:pPr>
              <w:autoSpaceDE w:val="0"/>
              <w:autoSpaceDN w:val="0"/>
              <w:rPr>
                <w:rFonts w:hint="eastAsia" w:ascii="宋体" w:hAnsi="宋体" w:eastAsia="宋体" w:cs="宋体"/>
                <w:color w:val="auto"/>
                <w:lang w:eastAsia="en-US"/>
              </w:rPr>
            </w:pPr>
          </w:p>
        </w:tc>
        <w:tc>
          <w:tcPr>
            <w:tcW w:w="1207" w:type="dxa"/>
          </w:tcPr>
          <w:p w14:paraId="329F6EC1">
            <w:pPr>
              <w:autoSpaceDE w:val="0"/>
              <w:autoSpaceDN w:val="0"/>
              <w:rPr>
                <w:rFonts w:hint="eastAsia" w:ascii="宋体" w:hAnsi="宋体" w:eastAsia="宋体" w:cs="宋体"/>
                <w:color w:val="auto"/>
                <w:lang w:eastAsia="en-US"/>
              </w:rPr>
            </w:pPr>
          </w:p>
        </w:tc>
        <w:tc>
          <w:tcPr>
            <w:tcW w:w="939" w:type="dxa"/>
          </w:tcPr>
          <w:p w14:paraId="299E799F">
            <w:pPr>
              <w:autoSpaceDE w:val="0"/>
              <w:autoSpaceDN w:val="0"/>
              <w:rPr>
                <w:rFonts w:hint="eastAsia" w:ascii="宋体" w:hAnsi="宋体" w:eastAsia="宋体" w:cs="宋体"/>
                <w:color w:val="auto"/>
                <w:lang w:eastAsia="en-US"/>
              </w:rPr>
            </w:pPr>
          </w:p>
        </w:tc>
      </w:tr>
      <w:tr w14:paraId="47F1A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6B9A6A0A">
            <w:pPr>
              <w:autoSpaceDE w:val="0"/>
              <w:autoSpaceDN w:val="0"/>
              <w:rPr>
                <w:rFonts w:hint="eastAsia" w:ascii="宋体" w:hAnsi="宋体" w:eastAsia="宋体" w:cs="宋体"/>
                <w:color w:val="auto"/>
                <w:lang w:eastAsia="en-US"/>
              </w:rPr>
            </w:pPr>
          </w:p>
        </w:tc>
        <w:tc>
          <w:tcPr>
            <w:tcW w:w="1207" w:type="dxa"/>
          </w:tcPr>
          <w:p w14:paraId="51EB0928">
            <w:pPr>
              <w:autoSpaceDE w:val="0"/>
              <w:autoSpaceDN w:val="0"/>
              <w:rPr>
                <w:rFonts w:hint="eastAsia" w:ascii="宋体" w:hAnsi="宋体" w:eastAsia="宋体" w:cs="宋体"/>
                <w:color w:val="auto"/>
                <w:lang w:eastAsia="en-US"/>
              </w:rPr>
            </w:pPr>
          </w:p>
        </w:tc>
        <w:tc>
          <w:tcPr>
            <w:tcW w:w="1207" w:type="dxa"/>
          </w:tcPr>
          <w:p w14:paraId="49426ACC">
            <w:pPr>
              <w:autoSpaceDE w:val="0"/>
              <w:autoSpaceDN w:val="0"/>
              <w:rPr>
                <w:rFonts w:hint="eastAsia" w:ascii="宋体" w:hAnsi="宋体" w:eastAsia="宋体" w:cs="宋体"/>
                <w:color w:val="auto"/>
                <w:lang w:eastAsia="en-US"/>
              </w:rPr>
            </w:pPr>
          </w:p>
        </w:tc>
        <w:tc>
          <w:tcPr>
            <w:tcW w:w="1207" w:type="dxa"/>
          </w:tcPr>
          <w:p w14:paraId="5ED8B7AD">
            <w:pPr>
              <w:autoSpaceDE w:val="0"/>
              <w:autoSpaceDN w:val="0"/>
              <w:rPr>
                <w:rFonts w:hint="eastAsia" w:ascii="宋体" w:hAnsi="宋体" w:eastAsia="宋体" w:cs="宋体"/>
                <w:color w:val="auto"/>
                <w:lang w:eastAsia="en-US"/>
              </w:rPr>
            </w:pPr>
          </w:p>
        </w:tc>
        <w:tc>
          <w:tcPr>
            <w:tcW w:w="1207" w:type="dxa"/>
          </w:tcPr>
          <w:p w14:paraId="25AE00DA">
            <w:pPr>
              <w:autoSpaceDE w:val="0"/>
              <w:autoSpaceDN w:val="0"/>
              <w:rPr>
                <w:rFonts w:hint="eastAsia" w:ascii="宋体" w:hAnsi="宋体" w:eastAsia="宋体" w:cs="宋体"/>
                <w:color w:val="auto"/>
                <w:lang w:eastAsia="en-US"/>
              </w:rPr>
            </w:pPr>
          </w:p>
        </w:tc>
        <w:tc>
          <w:tcPr>
            <w:tcW w:w="1206" w:type="dxa"/>
          </w:tcPr>
          <w:p w14:paraId="090A3756">
            <w:pPr>
              <w:autoSpaceDE w:val="0"/>
              <w:autoSpaceDN w:val="0"/>
              <w:rPr>
                <w:rFonts w:hint="eastAsia" w:ascii="宋体" w:hAnsi="宋体" w:eastAsia="宋体" w:cs="宋体"/>
                <w:color w:val="auto"/>
                <w:lang w:eastAsia="en-US"/>
              </w:rPr>
            </w:pPr>
          </w:p>
        </w:tc>
        <w:tc>
          <w:tcPr>
            <w:tcW w:w="1207" w:type="dxa"/>
          </w:tcPr>
          <w:p w14:paraId="77B3C226">
            <w:pPr>
              <w:autoSpaceDE w:val="0"/>
              <w:autoSpaceDN w:val="0"/>
              <w:rPr>
                <w:rFonts w:hint="eastAsia" w:ascii="宋体" w:hAnsi="宋体" w:eastAsia="宋体" w:cs="宋体"/>
                <w:color w:val="auto"/>
                <w:lang w:eastAsia="en-US"/>
              </w:rPr>
            </w:pPr>
          </w:p>
        </w:tc>
        <w:tc>
          <w:tcPr>
            <w:tcW w:w="939" w:type="dxa"/>
          </w:tcPr>
          <w:p w14:paraId="3C516D53">
            <w:pPr>
              <w:autoSpaceDE w:val="0"/>
              <w:autoSpaceDN w:val="0"/>
              <w:rPr>
                <w:rFonts w:hint="eastAsia" w:ascii="宋体" w:hAnsi="宋体" w:eastAsia="宋体" w:cs="宋体"/>
                <w:color w:val="auto"/>
                <w:lang w:eastAsia="en-US"/>
              </w:rPr>
            </w:pPr>
          </w:p>
        </w:tc>
      </w:tr>
      <w:tr w14:paraId="14F0B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3508BAC7">
            <w:pPr>
              <w:autoSpaceDE w:val="0"/>
              <w:autoSpaceDN w:val="0"/>
              <w:rPr>
                <w:rFonts w:hint="eastAsia" w:ascii="宋体" w:hAnsi="宋体" w:eastAsia="宋体" w:cs="宋体"/>
                <w:color w:val="auto"/>
                <w:lang w:eastAsia="en-US"/>
              </w:rPr>
            </w:pPr>
          </w:p>
        </w:tc>
        <w:tc>
          <w:tcPr>
            <w:tcW w:w="1207" w:type="dxa"/>
          </w:tcPr>
          <w:p w14:paraId="79C2A4A7">
            <w:pPr>
              <w:autoSpaceDE w:val="0"/>
              <w:autoSpaceDN w:val="0"/>
              <w:rPr>
                <w:rFonts w:hint="eastAsia" w:ascii="宋体" w:hAnsi="宋体" w:eastAsia="宋体" w:cs="宋体"/>
                <w:color w:val="auto"/>
                <w:lang w:eastAsia="en-US"/>
              </w:rPr>
            </w:pPr>
          </w:p>
        </w:tc>
        <w:tc>
          <w:tcPr>
            <w:tcW w:w="1207" w:type="dxa"/>
          </w:tcPr>
          <w:p w14:paraId="5D4D5A5B">
            <w:pPr>
              <w:autoSpaceDE w:val="0"/>
              <w:autoSpaceDN w:val="0"/>
              <w:rPr>
                <w:rFonts w:hint="eastAsia" w:ascii="宋体" w:hAnsi="宋体" w:eastAsia="宋体" w:cs="宋体"/>
                <w:color w:val="auto"/>
                <w:lang w:eastAsia="en-US"/>
              </w:rPr>
            </w:pPr>
          </w:p>
        </w:tc>
        <w:tc>
          <w:tcPr>
            <w:tcW w:w="1207" w:type="dxa"/>
          </w:tcPr>
          <w:p w14:paraId="3A64B8BE">
            <w:pPr>
              <w:autoSpaceDE w:val="0"/>
              <w:autoSpaceDN w:val="0"/>
              <w:rPr>
                <w:rFonts w:hint="eastAsia" w:ascii="宋体" w:hAnsi="宋体" w:eastAsia="宋体" w:cs="宋体"/>
                <w:color w:val="auto"/>
                <w:lang w:eastAsia="en-US"/>
              </w:rPr>
            </w:pPr>
          </w:p>
        </w:tc>
        <w:tc>
          <w:tcPr>
            <w:tcW w:w="1207" w:type="dxa"/>
          </w:tcPr>
          <w:p w14:paraId="65602128">
            <w:pPr>
              <w:autoSpaceDE w:val="0"/>
              <w:autoSpaceDN w:val="0"/>
              <w:rPr>
                <w:rFonts w:hint="eastAsia" w:ascii="宋体" w:hAnsi="宋体" w:eastAsia="宋体" w:cs="宋体"/>
                <w:color w:val="auto"/>
                <w:lang w:eastAsia="en-US"/>
              </w:rPr>
            </w:pPr>
          </w:p>
        </w:tc>
        <w:tc>
          <w:tcPr>
            <w:tcW w:w="1206" w:type="dxa"/>
          </w:tcPr>
          <w:p w14:paraId="3550E8A3">
            <w:pPr>
              <w:autoSpaceDE w:val="0"/>
              <w:autoSpaceDN w:val="0"/>
              <w:rPr>
                <w:rFonts w:hint="eastAsia" w:ascii="宋体" w:hAnsi="宋体" w:eastAsia="宋体" w:cs="宋体"/>
                <w:color w:val="auto"/>
                <w:lang w:eastAsia="en-US"/>
              </w:rPr>
            </w:pPr>
          </w:p>
        </w:tc>
        <w:tc>
          <w:tcPr>
            <w:tcW w:w="1207" w:type="dxa"/>
          </w:tcPr>
          <w:p w14:paraId="087CFF19">
            <w:pPr>
              <w:autoSpaceDE w:val="0"/>
              <w:autoSpaceDN w:val="0"/>
              <w:rPr>
                <w:rFonts w:hint="eastAsia" w:ascii="宋体" w:hAnsi="宋体" w:eastAsia="宋体" w:cs="宋体"/>
                <w:color w:val="auto"/>
                <w:lang w:eastAsia="en-US"/>
              </w:rPr>
            </w:pPr>
          </w:p>
        </w:tc>
        <w:tc>
          <w:tcPr>
            <w:tcW w:w="939" w:type="dxa"/>
          </w:tcPr>
          <w:p w14:paraId="3EFA2349">
            <w:pPr>
              <w:autoSpaceDE w:val="0"/>
              <w:autoSpaceDN w:val="0"/>
              <w:rPr>
                <w:rFonts w:hint="eastAsia" w:ascii="宋体" w:hAnsi="宋体" w:eastAsia="宋体" w:cs="宋体"/>
                <w:color w:val="auto"/>
                <w:lang w:eastAsia="en-US"/>
              </w:rPr>
            </w:pPr>
          </w:p>
        </w:tc>
      </w:tr>
      <w:tr w14:paraId="7A936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3B7D7C56">
            <w:pPr>
              <w:autoSpaceDE w:val="0"/>
              <w:autoSpaceDN w:val="0"/>
              <w:rPr>
                <w:rFonts w:hint="eastAsia" w:ascii="宋体" w:hAnsi="宋体" w:eastAsia="宋体" w:cs="宋体"/>
                <w:color w:val="auto"/>
                <w:lang w:eastAsia="en-US"/>
              </w:rPr>
            </w:pPr>
          </w:p>
        </w:tc>
        <w:tc>
          <w:tcPr>
            <w:tcW w:w="1207" w:type="dxa"/>
          </w:tcPr>
          <w:p w14:paraId="523E301A">
            <w:pPr>
              <w:autoSpaceDE w:val="0"/>
              <w:autoSpaceDN w:val="0"/>
              <w:rPr>
                <w:rFonts w:hint="eastAsia" w:ascii="宋体" w:hAnsi="宋体" w:eastAsia="宋体" w:cs="宋体"/>
                <w:color w:val="auto"/>
                <w:lang w:eastAsia="en-US"/>
              </w:rPr>
            </w:pPr>
          </w:p>
        </w:tc>
        <w:tc>
          <w:tcPr>
            <w:tcW w:w="1207" w:type="dxa"/>
          </w:tcPr>
          <w:p w14:paraId="2EF71D44">
            <w:pPr>
              <w:autoSpaceDE w:val="0"/>
              <w:autoSpaceDN w:val="0"/>
              <w:rPr>
                <w:rFonts w:hint="eastAsia" w:ascii="宋体" w:hAnsi="宋体" w:eastAsia="宋体" w:cs="宋体"/>
                <w:color w:val="auto"/>
                <w:lang w:eastAsia="en-US"/>
              </w:rPr>
            </w:pPr>
          </w:p>
        </w:tc>
        <w:tc>
          <w:tcPr>
            <w:tcW w:w="1207" w:type="dxa"/>
          </w:tcPr>
          <w:p w14:paraId="62464495">
            <w:pPr>
              <w:autoSpaceDE w:val="0"/>
              <w:autoSpaceDN w:val="0"/>
              <w:rPr>
                <w:rFonts w:hint="eastAsia" w:ascii="宋体" w:hAnsi="宋体" w:eastAsia="宋体" w:cs="宋体"/>
                <w:color w:val="auto"/>
                <w:lang w:eastAsia="en-US"/>
              </w:rPr>
            </w:pPr>
          </w:p>
        </w:tc>
        <w:tc>
          <w:tcPr>
            <w:tcW w:w="1207" w:type="dxa"/>
          </w:tcPr>
          <w:p w14:paraId="2D2318EC">
            <w:pPr>
              <w:autoSpaceDE w:val="0"/>
              <w:autoSpaceDN w:val="0"/>
              <w:rPr>
                <w:rFonts w:hint="eastAsia" w:ascii="宋体" w:hAnsi="宋体" w:eastAsia="宋体" w:cs="宋体"/>
                <w:color w:val="auto"/>
                <w:lang w:eastAsia="en-US"/>
              </w:rPr>
            </w:pPr>
          </w:p>
        </w:tc>
        <w:tc>
          <w:tcPr>
            <w:tcW w:w="1206" w:type="dxa"/>
          </w:tcPr>
          <w:p w14:paraId="339A3683">
            <w:pPr>
              <w:autoSpaceDE w:val="0"/>
              <w:autoSpaceDN w:val="0"/>
              <w:rPr>
                <w:rFonts w:hint="eastAsia" w:ascii="宋体" w:hAnsi="宋体" w:eastAsia="宋体" w:cs="宋体"/>
                <w:color w:val="auto"/>
                <w:lang w:eastAsia="en-US"/>
              </w:rPr>
            </w:pPr>
          </w:p>
        </w:tc>
        <w:tc>
          <w:tcPr>
            <w:tcW w:w="1207" w:type="dxa"/>
          </w:tcPr>
          <w:p w14:paraId="767BCCDB">
            <w:pPr>
              <w:autoSpaceDE w:val="0"/>
              <w:autoSpaceDN w:val="0"/>
              <w:rPr>
                <w:rFonts w:hint="eastAsia" w:ascii="宋体" w:hAnsi="宋体" w:eastAsia="宋体" w:cs="宋体"/>
                <w:color w:val="auto"/>
                <w:lang w:eastAsia="en-US"/>
              </w:rPr>
            </w:pPr>
          </w:p>
        </w:tc>
        <w:tc>
          <w:tcPr>
            <w:tcW w:w="939" w:type="dxa"/>
          </w:tcPr>
          <w:p w14:paraId="273FB6F4">
            <w:pPr>
              <w:autoSpaceDE w:val="0"/>
              <w:autoSpaceDN w:val="0"/>
              <w:rPr>
                <w:rFonts w:hint="eastAsia" w:ascii="宋体" w:hAnsi="宋体" w:eastAsia="宋体" w:cs="宋体"/>
                <w:color w:val="auto"/>
                <w:lang w:eastAsia="en-US"/>
              </w:rPr>
            </w:pPr>
          </w:p>
        </w:tc>
      </w:tr>
      <w:tr w14:paraId="5B09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6B14C83E">
            <w:pPr>
              <w:autoSpaceDE w:val="0"/>
              <w:autoSpaceDN w:val="0"/>
              <w:rPr>
                <w:rFonts w:hint="eastAsia" w:ascii="宋体" w:hAnsi="宋体" w:eastAsia="宋体" w:cs="宋体"/>
                <w:color w:val="auto"/>
                <w:lang w:eastAsia="en-US"/>
              </w:rPr>
            </w:pPr>
          </w:p>
        </w:tc>
        <w:tc>
          <w:tcPr>
            <w:tcW w:w="1207" w:type="dxa"/>
          </w:tcPr>
          <w:p w14:paraId="707C6406">
            <w:pPr>
              <w:autoSpaceDE w:val="0"/>
              <w:autoSpaceDN w:val="0"/>
              <w:rPr>
                <w:rFonts w:hint="eastAsia" w:ascii="宋体" w:hAnsi="宋体" w:eastAsia="宋体" w:cs="宋体"/>
                <w:color w:val="auto"/>
                <w:lang w:eastAsia="en-US"/>
              </w:rPr>
            </w:pPr>
          </w:p>
        </w:tc>
        <w:tc>
          <w:tcPr>
            <w:tcW w:w="1207" w:type="dxa"/>
          </w:tcPr>
          <w:p w14:paraId="26FEF298">
            <w:pPr>
              <w:autoSpaceDE w:val="0"/>
              <w:autoSpaceDN w:val="0"/>
              <w:rPr>
                <w:rFonts w:hint="eastAsia" w:ascii="宋体" w:hAnsi="宋体" w:eastAsia="宋体" w:cs="宋体"/>
                <w:color w:val="auto"/>
                <w:lang w:eastAsia="en-US"/>
              </w:rPr>
            </w:pPr>
          </w:p>
        </w:tc>
        <w:tc>
          <w:tcPr>
            <w:tcW w:w="1207" w:type="dxa"/>
          </w:tcPr>
          <w:p w14:paraId="194D6C86">
            <w:pPr>
              <w:autoSpaceDE w:val="0"/>
              <w:autoSpaceDN w:val="0"/>
              <w:rPr>
                <w:rFonts w:hint="eastAsia" w:ascii="宋体" w:hAnsi="宋体" w:eastAsia="宋体" w:cs="宋体"/>
                <w:color w:val="auto"/>
                <w:lang w:eastAsia="en-US"/>
              </w:rPr>
            </w:pPr>
          </w:p>
        </w:tc>
        <w:tc>
          <w:tcPr>
            <w:tcW w:w="1207" w:type="dxa"/>
          </w:tcPr>
          <w:p w14:paraId="425D8FCC">
            <w:pPr>
              <w:autoSpaceDE w:val="0"/>
              <w:autoSpaceDN w:val="0"/>
              <w:rPr>
                <w:rFonts w:hint="eastAsia" w:ascii="宋体" w:hAnsi="宋体" w:eastAsia="宋体" w:cs="宋体"/>
                <w:color w:val="auto"/>
                <w:lang w:eastAsia="en-US"/>
              </w:rPr>
            </w:pPr>
          </w:p>
        </w:tc>
        <w:tc>
          <w:tcPr>
            <w:tcW w:w="1206" w:type="dxa"/>
          </w:tcPr>
          <w:p w14:paraId="09422E45">
            <w:pPr>
              <w:autoSpaceDE w:val="0"/>
              <w:autoSpaceDN w:val="0"/>
              <w:rPr>
                <w:rFonts w:hint="eastAsia" w:ascii="宋体" w:hAnsi="宋体" w:eastAsia="宋体" w:cs="宋体"/>
                <w:color w:val="auto"/>
                <w:lang w:eastAsia="en-US"/>
              </w:rPr>
            </w:pPr>
          </w:p>
        </w:tc>
        <w:tc>
          <w:tcPr>
            <w:tcW w:w="1207" w:type="dxa"/>
          </w:tcPr>
          <w:p w14:paraId="177DB738">
            <w:pPr>
              <w:autoSpaceDE w:val="0"/>
              <w:autoSpaceDN w:val="0"/>
              <w:rPr>
                <w:rFonts w:hint="eastAsia" w:ascii="宋体" w:hAnsi="宋体" w:eastAsia="宋体" w:cs="宋体"/>
                <w:color w:val="auto"/>
                <w:lang w:eastAsia="en-US"/>
              </w:rPr>
            </w:pPr>
          </w:p>
        </w:tc>
        <w:tc>
          <w:tcPr>
            <w:tcW w:w="939" w:type="dxa"/>
          </w:tcPr>
          <w:p w14:paraId="675E846D">
            <w:pPr>
              <w:autoSpaceDE w:val="0"/>
              <w:autoSpaceDN w:val="0"/>
              <w:rPr>
                <w:rFonts w:hint="eastAsia" w:ascii="宋体" w:hAnsi="宋体" w:eastAsia="宋体" w:cs="宋体"/>
                <w:color w:val="auto"/>
                <w:lang w:eastAsia="en-US"/>
              </w:rPr>
            </w:pPr>
          </w:p>
        </w:tc>
      </w:tr>
      <w:tr w14:paraId="07E0E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7ADAB70D">
            <w:pPr>
              <w:autoSpaceDE w:val="0"/>
              <w:autoSpaceDN w:val="0"/>
              <w:rPr>
                <w:rFonts w:hint="eastAsia" w:ascii="宋体" w:hAnsi="宋体" w:eastAsia="宋体" w:cs="宋体"/>
                <w:color w:val="auto"/>
                <w:lang w:eastAsia="en-US"/>
              </w:rPr>
            </w:pPr>
          </w:p>
        </w:tc>
        <w:tc>
          <w:tcPr>
            <w:tcW w:w="1207" w:type="dxa"/>
          </w:tcPr>
          <w:p w14:paraId="3CBF0321">
            <w:pPr>
              <w:autoSpaceDE w:val="0"/>
              <w:autoSpaceDN w:val="0"/>
              <w:rPr>
                <w:rFonts w:hint="eastAsia" w:ascii="宋体" w:hAnsi="宋体" w:eastAsia="宋体" w:cs="宋体"/>
                <w:color w:val="auto"/>
                <w:lang w:eastAsia="en-US"/>
              </w:rPr>
            </w:pPr>
          </w:p>
        </w:tc>
        <w:tc>
          <w:tcPr>
            <w:tcW w:w="1207" w:type="dxa"/>
          </w:tcPr>
          <w:p w14:paraId="1D2B9AF3">
            <w:pPr>
              <w:autoSpaceDE w:val="0"/>
              <w:autoSpaceDN w:val="0"/>
              <w:rPr>
                <w:rFonts w:hint="eastAsia" w:ascii="宋体" w:hAnsi="宋体" w:eastAsia="宋体" w:cs="宋体"/>
                <w:color w:val="auto"/>
                <w:lang w:eastAsia="en-US"/>
              </w:rPr>
            </w:pPr>
          </w:p>
        </w:tc>
        <w:tc>
          <w:tcPr>
            <w:tcW w:w="1207" w:type="dxa"/>
          </w:tcPr>
          <w:p w14:paraId="23B4E97B">
            <w:pPr>
              <w:autoSpaceDE w:val="0"/>
              <w:autoSpaceDN w:val="0"/>
              <w:rPr>
                <w:rFonts w:hint="eastAsia" w:ascii="宋体" w:hAnsi="宋体" w:eastAsia="宋体" w:cs="宋体"/>
                <w:color w:val="auto"/>
                <w:lang w:eastAsia="en-US"/>
              </w:rPr>
            </w:pPr>
          </w:p>
        </w:tc>
        <w:tc>
          <w:tcPr>
            <w:tcW w:w="1207" w:type="dxa"/>
          </w:tcPr>
          <w:p w14:paraId="3776B94A">
            <w:pPr>
              <w:autoSpaceDE w:val="0"/>
              <w:autoSpaceDN w:val="0"/>
              <w:rPr>
                <w:rFonts w:hint="eastAsia" w:ascii="宋体" w:hAnsi="宋体" w:eastAsia="宋体" w:cs="宋体"/>
                <w:color w:val="auto"/>
                <w:lang w:eastAsia="en-US"/>
              </w:rPr>
            </w:pPr>
          </w:p>
        </w:tc>
        <w:tc>
          <w:tcPr>
            <w:tcW w:w="1206" w:type="dxa"/>
          </w:tcPr>
          <w:p w14:paraId="4EB900CA">
            <w:pPr>
              <w:autoSpaceDE w:val="0"/>
              <w:autoSpaceDN w:val="0"/>
              <w:rPr>
                <w:rFonts w:hint="eastAsia" w:ascii="宋体" w:hAnsi="宋体" w:eastAsia="宋体" w:cs="宋体"/>
                <w:color w:val="auto"/>
                <w:lang w:eastAsia="en-US"/>
              </w:rPr>
            </w:pPr>
          </w:p>
        </w:tc>
        <w:tc>
          <w:tcPr>
            <w:tcW w:w="1207" w:type="dxa"/>
          </w:tcPr>
          <w:p w14:paraId="6BCFEAB3">
            <w:pPr>
              <w:autoSpaceDE w:val="0"/>
              <w:autoSpaceDN w:val="0"/>
              <w:rPr>
                <w:rFonts w:hint="eastAsia" w:ascii="宋体" w:hAnsi="宋体" w:eastAsia="宋体" w:cs="宋体"/>
                <w:color w:val="auto"/>
                <w:lang w:eastAsia="en-US"/>
              </w:rPr>
            </w:pPr>
          </w:p>
        </w:tc>
        <w:tc>
          <w:tcPr>
            <w:tcW w:w="939" w:type="dxa"/>
          </w:tcPr>
          <w:p w14:paraId="1FE9024A">
            <w:pPr>
              <w:autoSpaceDE w:val="0"/>
              <w:autoSpaceDN w:val="0"/>
              <w:rPr>
                <w:rFonts w:hint="eastAsia" w:ascii="宋体" w:hAnsi="宋体" w:eastAsia="宋体" w:cs="宋体"/>
                <w:color w:val="auto"/>
                <w:lang w:eastAsia="en-US"/>
              </w:rPr>
            </w:pPr>
          </w:p>
        </w:tc>
      </w:tr>
      <w:tr w14:paraId="5619A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211" w:type="dxa"/>
          </w:tcPr>
          <w:p w14:paraId="30934418">
            <w:pPr>
              <w:autoSpaceDE w:val="0"/>
              <w:autoSpaceDN w:val="0"/>
              <w:rPr>
                <w:rFonts w:hint="eastAsia" w:ascii="宋体" w:hAnsi="宋体" w:eastAsia="宋体" w:cs="宋体"/>
                <w:color w:val="auto"/>
                <w:lang w:eastAsia="en-US"/>
              </w:rPr>
            </w:pPr>
          </w:p>
        </w:tc>
        <w:tc>
          <w:tcPr>
            <w:tcW w:w="1207" w:type="dxa"/>
          </w:tcPr>
          <w:p w14:paraId="4B1B1DC9">
            <w:pPr>
              <w:autoSpaceDE w:val="0"/>
              <w:autoSpaceDN w:val="0"/>
              <w:rPr>
                <w:rFonts w:hint="eastAsia" w:ascii="宋体" w:hAnsi="宋体" w:eastAsia="宋体" w:cs="宋体"/>
                <w:color w:val="auto"/>
                <w:lang w:eastAsia="en-US"/>
              </w:rPr>
            </w:pPr>
          </w:p>
        </w:tc>
        <w:tc>
          <w:tcPr>
            <w:tcW w:w="1207" w:type="dxa"/>
          </w:tcPr>
          <w:p w14:paraId="0008CC03">
            <w:pPr>
              <w:autoSpaceDE w:val="0"/>
              <w:autoSpaceDN w:val="0"/>
              <w:rPr>
                <w:rFonts w:hint="eastAsia" w:ascii="宋体" w:hAnsi="宋体" w:eastAsia="宋体" w:cs="宋体"/>
                <w:color w:val="auto"/>
                <w:lang w:eastAsia="en-US"/>
              </w:rPr>
            </w:pPr>
          </w:p>
        </w:tc>
        <w:tc>
          <w:tcPr>
            <w:tcW w:w="1207" w:type="dxa"/>
          </w:tcPr>
          <w:p w14:paraId="6C8A6E5A">
            <w:pPr>
              <w:autoSpaceDE w:val="0"/>
              <w:autoSpaceDN w:val="0"/>
              <w:rPr>
                <w:rFonts w:hint="eastAsia" w:ascii="宋体" w:hAnsi="宋体" w:eastAsia="宋体" w:cs="宋体"/>
                <w:color w:val="auto"/>
                <w:lang w:eastAsia="en-US"/>
              </w:rPr>
            </w:pPr>
          </w:p>
        </w:tc>
        <w:tc>
          <w:tcPr>
            <w:tcW w:w="1207" w:type="dxa"/>
          </w:tcPr>
          <w:p w14:paraId="28D81F0E">
            <w:pPr>
              <w:autoSpaceDE w:val="0"/>
              <w:autoSpaceDN w:val="0"/>
              <w:rPr>
                <w:rFonts w:hint="eastAsia" w:ascii="宋体" w:hAnsi="宋体" w:eastAsia="宋体" w:cs="宋体"/>
                <w:color w:val="auto"/>
                <w:lang w:eastAsia="en-US"/>
              </w:rPr>
            </w:pPr>
          </w:p>
        </w:tc>
        <w:tc>
          <w:tcPr>
            <w:tcW w:w="1206" w:type="dxa"/>
          </w:tcPr>
          <w:p w14:paraId="2155F25F">
            <w:pPr>
              <w:autoSpaceDE w:val="0"/>
              <w:autoSpaceDN w:val="0"/>
              <w:rPr>
                <w:rFonts w:hint="eastAsia" w:ascii="宋体" w:hAnsi="宋体" w:eastAsia="宋体" w:cs="宋体"/>
                <w:color w:val="auto"/>
                <w:lang w:eastAsia="en-US"/>
              </w:rPr>
            </w:pPr>
          </w:p>
        </w:tc>
        <w:tc>
          <w:tcPr>
            <w:tcW w:w="1207" w:type="dxa"/>
          </w:tcPr>
          <w:p w14:paraId="3D0EB5FE">
            <w:pPr>
              <w:autoSpaceDE w:val="0"/>
              <w:autoSpaceDN w:val="0"/>
              <w:rPr>
                <w:rFonts w:hint="eastAsia" w:ascii="宋体" w:hAnsi="宋体" w:eastAsia="宋体" w:cs="宋体"/>
                <w:color w:val="auto"/>
                <w:lang w:eastAsia="en-US"/>
              </w:rPr>
            </w:pPr>
          </w:p>
        </w:tc>
        <w:tc>
          <w:tcPr>
            <w:tcW w:w="939" w:type="dxa"/>
          </w:tcPr>
          <w:p w14:paraId="7794D73D">
            <w:pPr>
              <w:autoSpaceDE w:val="0"/>
              <w:autoSpaceDN w:val="0"/>
              <w:rPr>
                <w:rFonts w:hint="eastAsia" w:ascii="宋体" w:hAnsi="宋体" w:eastAsia="宋体" w:cs="宋体"/>
                <w:color w:val="auto"/>
                <w:lang w:eastAsia="en-US"/>
              </w:rPr>
            </w:pPr>
          </w:p>
        </w:tc>
      </w:tr>
      <w:tr w14:paraId="717DC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211" w:type="dxa"/>
          </w:tcPr>
          <w:p w14:paraId="526759FA">
            <w:pPr>
              <w:autoSpaceDE w:val="0"/>
              <w:autoSpaceDN w:val="0"/>
              <w:rPr>
                <w:rFonts w:hint="eastAsia" w:ascii="宋体" w:hAnsi="宋体" w:eastAsia="宋体" w:cs="宋体"/>
                <w:color w:val="auto"/>
                <w:lang w:eastAsia="en-US"/>
              </w:rPr>
            </w:pPr>
          </w:p>
        </w:tc>
        <w:tc>
          <w:tcPr>
            <w:tcW w:w="1207" w:type="dxa"/>
          </w:tcPr>
          <w:p w14:paraId="63024C90">
            <w:pPr>
              <w:autoSpaceDE w:val="0"/>
              <w:autoSpaceDN w:val="0"/>
              <w:rPr>
                <w:rFonts w:hint="eastAsia" w:ascii="宋体" w:hAnsi="宋体" w:eastAsia="宋体" w:cs="宋体"/>
                <w:color w:val="auto"/>
                <w:lang w:eastAsia="en-US"/>
              </w:rPr>
            </w:pPr>
          </w:p>
        </w:tc>
        <w:tc>
          <w:tcPr>
            <w:tcW w:w="1207" w:type="dxa"/>
          </w:tcPr>
          <w:p w14:paraId="1512B009">
            <w:pPr>
              <w:autoSpaceDE w:val="0"/>
              <w:autoSpaceDN w:val="0"/>
              <w:rPr>
                <w:rFonts w:hint="eastAsia" w:ascii="宋体" w:hAnsi="宋体" w:eastAsia="宋体" w:cs="宋体"/>
                <w:color w:val="auto"/>
                <w:lang w:eastAsia="en-US"/>
              </w:rPr>
            </w:pPr>
          </w:p>
        </w:tc>
        <w:tc>
          <w:tcPr>
            <w:tcW w:w="1207" w:type="dxa"/>
          </w:tcPr>
          <w:p w14:paraId="0989DB49">
            <w:pPr>
              <w:autoSpaceDE w:val="0"/>
              <w:autoSpaceDN w:val="0"/>
              <w:rPr>
                <w:rFonts w:hint="eastAsia" w:ascii="宋体" w:hAnsi="宋体" w:eastAsia="宋体" w:cs="宋体"/>
                <w:color w:val="auto"/>
                <w:lang w:eastAsia="en-US"/>
              </w:rPr>
            </w:pPr>
          </w:p>
        </w:tc>
        <w:tc>
          <w:tcPr>
            <w:tcW w:w="1207" w:type="dxa"/>
          </w:tcPr>
          <w:p w14:paraId="2C94EB5C">
            <w:pPr>
              <w:autoSpaceDE w:val="0"/>
              <w:autoSpaceDN w:val="0"/>
              <w:rPr>
                <w:rFonts w:hint="eastAsia" w:ascii="宋体" w:hAnsi="宋体" w:eastAsia="宋体" w:cs="宋体"/>
                <w:color w:val="auto"/>
                <w:lang w:eastAsia="en-US"/>
              </w:rPr>
            </w:pPr>
          </w:p>
        </w:tc>
        <w:tc>
          <w:tcPr>
            <w:tcW w:w="1206" w:type="dxa"/>
          </w:tcPr>
          <w:p w14:paraId="44D492AC">
            <w:pPr>
              <w:autoSpaceDE w:val="0"/>
              <w:autoSpaceDN w:val="0"/>
              <w:rPr>
                <w:rFonts w:hint="eastAsia" w:ascii="宋体" w:hAnsi="宋体" w:eastAsia="宋体" w:cs="宋体"/>
                <w:color w:val="auto"/>
                <w:lang w:eastAsia="en-US"/>
              </w:rPr>
            </w:pPr>
          </w:p>
        </w:tc>
        <w:tc>
          <w:tcPr>
            <w:tcW w:w="1207" w:type="dxa"/>
          </w:tcPr>
          <w:p w14:paraId="39882E8C">
            <w:pPr>
              <w:autoSpaceDE w:val="0"/>
              <w:autoSpaceDN w:val="0"/>
              <w:rPr>
                <w:rFonts w:hint="eastAsia" w:ascii="宋体" w:hAnsi="宋体" w:eastAsia="宋体" w:cs="宋体"/>
                <w:color w:val="auto"/>
                <w:lang w:eastAsia="en-US"/>
              </w:rPr>
            </w:pPr>
          </w:p>
        </w:tc>
        <w:tc>
          <w:tcPr>
            <w:tcW w:w="939" w:type="dxa"/>
          </w:tcPr>
          <w:p w14:paraId="3951B31D">
            <w:pPr>
              <w:autoSpaceDE w:val="0"/>
              <w:autoSpaceDN w:val="0"/>
              <w:rPr>
                <w:rFonts w:hint="eastAsia" w:ascii="宋体" w:hAnsi="宋体" w:eastAsia="宋体" w:cs="宋体"/>
                <w:color w:val="auto"/>
                <w:lang w:eastAsia="en-US"/>
              </w:rPr>
            </w:pPr>
          </w:p>
        </w:tc>
      </w:tr>
      <w:tr w14:paraId="1F33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1" w:type="dxa"/>
          </w:tcPr>
          <w:p w14:paraId="7CC9D1ED">
            <w:pPr>
              <w:autoSpaceDE w:val="0"/>
              <w:autoSpaceDN w:val="0"/>
              <w:rPr>
                <w:rFonts w:hint="eastAsia" w:ascii="宋体" w:hAnsi="宋体" w:eastAsia="宋体" w:cs="宋体"/>
                <w:color w:val="auto"/>
                <w:lang w:eastAsia="en-US"/>
              </w:rPr>
            </w:pPr>
          </w:p>
        </w:tc>
        <w:tc>
          <w:tcPr>
            <w:tcW w:w="1207" w:type="dxa"/>
          </w:tcPr>
          <w:p w14:paraId="60345F23">
            <w:pPr>
              <w:autoSpaceDE w:val="0"/>
              <w:autoSpaceDN w:val="0"/>
              <w:rPr>
                <w:rFonts w:hint="eastAsia" w:ascii="宋体" w:hAnsi="宋体" w:eastAsia="宋体" w:cs="宋体"/>
                <w:color w:val="auto"/>
                <w:lang w:eastAsia="en-US"/>
              </w:rPr>
            </w:pPr>
          </w:p>
        </w:tc>
        <w:tc>
          <w:tcPr>
            <w:tcW w:w="1207" w:type="dxa"/>
          </w:tcPr>
          <w:p w14:paraId="189EC5E9">
            <w:pPr>
              <w:autoSpaceDE w:val="0"/>
              <w:autoSpaceDN w:val="0"/>
              <w:rPr>
                <w:rFonts w:hint="eastAsia" w:ascii="宋体" w:hAnsi="宋体" w:eastAsia="宋体" w:cs="宋体"/>
                <w:color w:val="auto"/>
                <w:lang w:eastAsia="en-US"/>
              </w:rPr>
            </w:pPr>
          </w:p>
        </w:tc>
        <w:tc>
          <w:tcPr>
            <w:tcW w:w="1207" w:type="dxa"/>
          </w:tcPr>
          <w:p w14:paraId="51F0DC23">
            <w:pPr>
              <w:autoSpaceDE w:val="0"/>
              <w:autoSpaceDN w:val="0"/>
              <w:rPr>
                <w:rFonts w:hint="eastAsia" w:ascii="宋体" w:hAnsi="宋体" w:eastAsia="宋体" w:cs="宋体"/>
                <w:color w:val="auto"/>
                <w:lang w:eastAsia="en-US"/>
              </w:rPr>
            </w:pPr>
          </w:p>
        </w:tc>
        <w:tc>
          <w:tcPr>
            <w:tcW w:w="1207" w:type="dxa"/>
          </w:tcPr>
          <w:p w14:paraId="16B9FBA5">
            <w:pPr>
              <w:autoSpaceDE w:val="0"/>
              <w:autoSpaceDN w:val="0"/>
              <w:rPr>
                <w:rFonts w:hint="eastAsia" w:ascii="宋体" w:hAnsi="宋体" w:eastAsia="宋体" w:cs="宋体"/>
                <w:color w:val="auto"/>
                <w:lang w:eastAsia="en-US"/>
              </w:rPr>
            </w:pPr>
          </w:p>
        </w:tc>
        <w:tc>
          <w:tcPr>
            <w:tcW w:w="1206" w:type="dxa"/>
          </w:tcPr>
          <w:p w14:paraId="00EFA810">
            <w:pPr>
              <w:autoSpaceDE w:val="0"/>
              <w:autoSpaceDN w:val="0"/>
              <w:rPr>
                <w:rFonts w:hint="eastAsia" w:ascii="宋体" w:hAnsi="宋体" w:eastAsia="宋体" w:cs="宋体"/>
                <w:color w:val="auto"/>
                <w:lang w:eastAsia="en-US"/>
              </w:rPr>
            </w:pPr>
          </w:p>
        </w:tc>
        <w:tc>
          <w:tcPr>
            <w:tcW w:w="1207" w:type="dxa"/>
          </w:tcPr>
          <w:p w14:paraId="57BEB832">
            <w:pPr>
              <w:autoSpaceDE w:val="0"/>
              <w:autoSpaceDN w:val="0"/>
              <w:rPr>
                <w:rFonts w:hint="eastAsia" w:ascii="宋体" w:hAnsi="宋体" w:eastAsia="宋体" w:cs="宋体"/>
                <w:color w:val="auto"/>
                <w:lang w:eastAsia="en-US"/>
              </w:rPr>
            </w:pPr>
          </w:p>
        </w:tc>
        <w:tc>
          <w:tcPr>
            <w:tcW w:w="939" w:type="dxa"/>
          </w:tcPr>
          <w:p w14:paraId="32E717B3">
            <w:pPr>
              <w:autoSpaceDE w:val="0"/>
              <w:autoSpaceDN w:val="0"/>
              <w:rPr>
                <w:rFonts w:hint="eastAsia" w:ascii="宋体" w:hAnsi="宋体" w:eastAsia="宋体" w:cs="宋体"/>
                <w:color w:val="auto"/>
                <w:lang w:eastAsia="en-US"/>
              </w:rPr>
            </w:pPr>
          </w:p>
        </w:tc>
      </w:tr>
    </w:tbl>
    <w:p w14:paraId="6E423EE0">
      <w:pPr>
        <w:spacing w:line="367" w:lineRule="auto"/>
        <w:rPr>
          <w:rFonts w:hint="eastAsia" w:ascii="宋体" w:hAnsi="宋体" w:eastAsia="宋体" w:cs="宋体"/>
          <w:color w:val="auto"/>
        </w:rPr>
      </w:pPr>
    </w:p>
    <w:p w14:paraId="40513BAD">
      <w:pPr>
        <w:pStyle w:val="29"/>
        <w:keepNext w:val="0"/>
        <w:keepLines w:val="0"/>
        <w:pageBreakBefore w:val="0"/>
        <w:widowControl w:val="0"/>
        <w:kinsoku/>
        <w:wordWrap/>
        <w:overflowPunct/>
        <w:topLinePunct w:val="0"/>
        <w:autoSpaceDE/>
        <w:autoSpaceDN/>
        <w:bidi w:val="0"/>
        <w:adjustRightInd/>
        <w:snapToGrid/>
        <w:spacing w:after="0" w:line="440" w:lineRule="exact"/>
        <w:ind w:left="29"/>
        <w:textAlignment w:val="auto"/>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说明： 1.本表附加盖有效公章的合同复印件。</w:t>
      </w:r>
    </w:p>
    <w:p w14:paraId="044DA2AC">
      <w:pPr>
        <w:pStyle w:val="29"/>
        <w:keepNext w:val="0"/>
        <w:keepLines w:val="0"/>
        <w:pageBreakBefore w:val="0"/>
        <w:widowControl w:val="0"/>
        <w:kinsoku/>
        <w:wordWrap/>
        <w:overflowPunct/>
        <w:topLinePunct w:val="0"/>
        <w:autoSpaceDE/>
        <w:autoSpaceDN/>
        <w:bidi w:val="0"/>
        <w:adjustRightInd/>
        <w:snapToGrid/>
        <w:spacing w:after="0" w:line="440" w:lineRule="exact"/>
        <w:ind w:left="29"/>
        <w:textAlignment w:val="auto"/>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 xml:space="preserve">       2.所有合同复印件应清晰，应能体现合同签订时间、双方签字盖章等内容。</w:t>
      </w:r>
    </w:p>
    <w:p w14:paraId="12CA953A">
      <w:pPr>
        <w:pStyle w:val="29"/>
        <w:keepNext w:val="0"/>
        <w:keepLines w:val="0"/>
        <w:pageBreakBefore w:val="0"/>
        <w:widowControl w:val="0"/>
        <w:kinsoku/>
        <w:wordWrap/>
        <w:overflowPunct/>
        <w:topLinePunct w:val="0"/>
        <w:autoSpaceDE/>
        <w:autoSpaceDN/>
        <w:bidi w:val="0"/>
        <w:adjustRightInd/>
        <w:snapToGrid/>
        <w:spacing w:after="0" w:line="440" w:lineRule="exact"/>
        <w:ind w:left="29"/>
        <w:textAlignment w:val="auto"/>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 xml:space="preserve">       3.投标人不按此要求填写此项内容或未提供业绩证明将视为无业绩。</w:t>
      </w:r>
    </w:p>
    <w:p w14:paraId="08720DC9">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pacing w:val="-12"/>
          <w:sz w:val="22"/>
          <w:szCs w:val="22"/>
        </w:rPr>
      </w:pPr>
    </w:p>
    <w:p w14:paraId="1C28BEDD">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投标人全称（盖章或 CA 章）：</w:t>
      </w:r>
    </w:p>
    <w:p w14:paraId="3E192218">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法定代表人(负责人)或授权代表（签字或盖章）：</w:t>
      </w:r>
    </w:p>
    <w:p w14:paraId="584B862D">
      <w:pPr>
        <w:pStyle w:val="29"/>
        <w:keepNext w:val="0"/>
        <w:keepLines w:val="0"/>
        <w:pageBreakBefore w:val="0"/>
        <w:widowControl w:val="0"/>
        <w:kinsoku/>
        <w:wordWrap/>
        <w:overflowPunct/>
        <w:topLinePunct w:val="0"/>
        <w:autoSpaceDE/>
        <w:autoSpaceDN/>
        <w:bidi w:val="0"/>
        <w:adjustRightInd/>
        <w:snapToGrid/>
        <w:spacing w:after="0" w:line="440" w:lineRule="exact"/>
        <w:ind w:left="1156" w:hanging="316"/>
        <w:textAlignment w:val="auto"/>
        <w:rPr>
          <w:rFonts w:hint="eastAsia" w:ascii="宋体" w:hAnsi="宋体" w:eastAsia="宋体" w:cs="宋体"/>
          <w:color w:val="auto"/>
          <w:sz w:val="22"/>
          <w:szCs w:val="22"/>
        </w:rPr>
      </w:pPr>
      <w:r>
        <w:rPr>
          <w:rFonts w:hint="eastAsia" w:ascii="宋体" w:hAnsi="宋体" w:eastAsia="宋体" w:cs="宋体"/>
          <w:color w:val="auto"/>
          <w:spacing w:val="-12"/>
          <w:sz w:val="22"/>
          <w:szCs w:val="22"/>
        </w:rPr>
        <w:t>日 期：  年  月  日</w:t>
      </w:r>
      <w:r>
        <w:rPr>
          <w:rFonts w:hint="eastAsia" w:ascii="宋体" w:hAnsi="宋体" w:eastAsia="宋体" w:cs="宋体"/>
          <w:color w:val="auto"/>
          <w:sz w:val="22"/>
          <w:szCs w:val="22"/>
        </w:rPr>
        <w:br w:type="page"/>
      </w:r>
    </w:p>
    <w:p w14:paraId="75920CDC">
      <w:pPr>
        <w:pStyle w:val="29"/>
        <w:spacing w:before="68" w:line="220" w:lineRule="auto"/>
        <w:ind w:left="1228" w:hanging="388"/>
        <w:rPr>
          <w:rFonts w:hint="eastAsia" w:ascii="宋体" w:hAnsi="宋体" w:eastAsia="宋体" w:cs="宋体"/>
          <w:color w:val="auto"/>
          <w:sz w:val="21"/>
          <w:szCs w:val="21"/>
        </w:rPr>
      </w:pPr>
    </w:p>
    <w:p w14:paraId="34430715">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四、主要服务人员表</w:t>
      </w:r>
    </w:p>
    <w:p w14:paraId="263DAA3D">
      <w:pPr>
        <w:pStyle w:val="71"/>
        <w:rPr>
          <w:rFonts w:hint="eastAsia" w:ascii="宋体" w:hAnsi="宋体" w:eastAsia="宋体" w:cs="宋体"/>
          <w:color w:val="auto"/>
        </w:rPr>
      </w:pPr>
    </w:p>
    <w:tbl>
      <w:tblPr>
        <w:tblStyle w:val="72"/>
        <w:tblW w:w="895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407"/>
        <w:gridCol w:w="1023"/>
        <w:gridCol w:w="895"/>
        <w:gridCol w:w="1401"/>
        <w:gridCol w:w="1830"/>
        <w:gridCol w:w="1154"/>
      </w:tblGrid>
      <w:tr w14:paraId="01713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1241" w:type="dxa"/>
            <w:vAlign w:val="center"/>
          </w:tcPr>
          <w:p w14:paraId="6C34CF1B">
            <w:pPr>
              <w:spacing w:line="240" w:lineRule="exact"/>
              <w:jc w:val="center"/>
              <w:rPr>
                <w:rFonts w:hint="eastAsia" w:ascii="宋体" w:hAnsi="宋体" w:eastAsia="宋体" w:cs="宋体"/>
                <w:color w:val="auto"/>
                <w:sz w:val="22"/>
                <w:szCs w:val="22"/>
              </w:rPr>
            </w:pPr>
          </w:p>
          <w:p w14:paraId="457487AD">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姓名</w:t>
            </w:r>
          </w:p>
        </w:tc>
        <w:tc>
          <w:tcPr>
            <w:tcW w:w="1407" w:type="dxa"/>
            <w:vAlign w:val="center"/>
          </w:tcPr>
          <w:p w14:paraId="6ABE2FCB">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本工程拟任岗位</w:t>
            </w:r>
          </w:p>
        </w:tc>
        <w:tc>
          <w:tcPr>
            <w:tcW w:w="1023" w:type="dxa"/>
            <w:vAlign w:val="center"/>
          </w:tcPr>
          <w:p w14:paraId="10D90022">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年龄</w:t>
            </w:r>
          </w:p>
        </w:tc>
        <w:tc>
          <w:tcPr>
            <w:tcW w:w="895" w:type="dxa"/>
            <w:vAlign w:val="center"/>
          </w:tcPr>
          <w:p w14:paraId="5922DB21">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性别</w:t>
            </w:r>
          </w:p>
        </w:tc>
        <w:tc>
          <w:tcPr>
            <w:tcW w:w="1401" w:type="dxa"/>
            <w:vAlign w:val="center"/>
          </w:tcPr>
          <w:p w14:paraId="41591B08">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专业学历</w:t>
            </w:r>
          </w:p>
        </w:tc>
        <w:tc>
          <w:tcPr>
            <w:tcW w:w="1830" w:type="dxa"/>
            <w:vAlign w:val="center"/>
          </w:tcPr>
          <w:p w14:paraId="22A24599">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从事本专业年限</w:t>
            </w:r>
          </w:p>
        </w:tc>
        <w:tc>
          <w:tcPr>
            <w:tcW w:w="1154" w:type="dxa"/>
            <w:vAlign w:val="center"/>
          </w:tcPr>
          <w:p w14:paraId="3492E597">
            <w:pPr>
              <w:spacing w:line="2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2B448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49BFDC14">
            <w:pPr>
              <w:jc w:val="center"/>
              <w:rPr>
                <w:rFonts w:hint="eastAsia" w:ascii="宋体" w:hAnsi="宋体" w:eastAsia="宋体" w:cs="宋体"/>
                <w:color w:val="auto"/>
                <w:sz w:val="22"/>
                <w:szCs w:val="22"/>
              </w:rPr>
            </w:pPr>
          </w:p>
        </w:tc>
        <w:tc>
          <w:tcPr>
            <w:tcW w:w="1407" w:type="dxa"/>
            <w:vAlign w:val="center"/>
          </w:tcPr>
          <w:p w14:paraId="0BB954D2">
            <w:pPr>
              <w:jc w:val="center"/>
              <w:rPr>
                <w:rFonts w:hint="eastAsia" w:ascii="宋体" w:hAnsi="宋体" w:eastAsia="宋体" w:cs="宋体"/>
                <w:color w:val="auto"/>
                <w:sz w:val="22"/>
                <w:szCs w:val="22"/>
              </w:rPr>
            </w:pPr>
          </w:p>
        </w:tc>
        <w:tc>
          <w:tcPr>
            <w:tcW w:w="1023" w:type="dxa"/>
            <w:vAlign w:val="center"/>
          </w:tcPr>
          <w:p w14:paraId="0BC03D1B">
            <w:pPr>
              <w:jc w:val="center"/>
              <w:rPr>
                <w:rFonts w:hint="eastAsia" w:ascii="宋体" w:hAnsi="宋体" w:eastAsia="宋体" w:cs="宋体"/>
                <w:color w:val="auto"/>
                <w:sz w:val="22"/>
                <w:szCs w:val="22"/>
              </w:rPr>
            </w:pPr>
          </w:p>
        </w:tc>
        <w:tc>
          <w:tcPr>
            <w:tcW w:w="895" w:type="dxa"/>
            <w:vAlign w:val="center"/>
          </w:tcPr>
          <w:p w14:paraId="1FF41F1E">
            <w:pPr>
              <w:jc w:val="center"/>
              <w:rPr>
                <w:rFonts w:hint="eastAsia" w:ascii="宋体" w:hAnsi="宋体" w:eastAsia="宋体" w:cs="宋体"/>
                <w:color w:val="auto"/>
                <w:sz w:val="22"/>
                <w:szCs w:val="22"/>
              </w:rPr>
            </w:pPr>
          </w:p>
        </w:tc>
        <w:tc>
          <w:tcPr>
            <w:tcW w:w="1401" w:type="dxa"/>
            <w:vAlign w:val="center"/>
          </w:tcPr>
          <w:p w14:paraId="439E7714">
            <w:pPr>
              <w:jc w:val="center"/>
              <w:rPr>
                <w:rFonts w:hint="eastAsia" w:ascii="宋体" w:hAnsi="宋体" w:eastAsia="宋体" w:cs="宋体"/>
                <w:color w:val="auto"/>
                <w:sz w:val="22"/>
                <w:szCs w:val="22"/>
              </w:rPr>
            </w:pPr>
          </w:p>
        </w:tc>
        <w:tc>
          <w:tcPr>
            <w:tcW w:w="1830" w:type="dxa"/>
            <w:vAlign w:val="center"/>
          </w:tcPr>
          <w:p w14:paraId="47E37E43">
            <w:pPr>
              <w:jc w:val="center"/>
              <w:rPr>
                <w:rFonts w:hint="eastAsia" w:ascii="宋体" w:hAnsi="宋体" w:eastAsia="宋体" w:cs="宋体"/>
                <w:color w:val="auto"/>
                <w:sz w:val="22"/>
                <w:szCs w:val="22"/>
              </w:rPr>
            </w:pPr>
          </w:p>
        </w:tc>
        <w:tc>
          <w:tcPr>
            <w:tcW w:w="1154" w:type="dxa"/>
            <w:vAlign w:val="center"/>
          </w:tcPr>
          <w:p w14:paraId="15AB417D">
            <w:pPr>
              <w:jc w:val="center"/>
              <w:rPr>
                <w:rFonts w:hint="eastAsia" w:ascii="宋体" w:hAnsi="宋体" w:eastAsia="宋体" w:cs="宋体"/>
                <w:color w:val="auto"/>
                <w:sz w:val="22"/>
                <w:szCs w:val="22"/>
              </w:rPr>
            </w:pPr>
          </w:p>
        </w:tc>
      </w:tr>
      <w:tr w14:paraId="6B8C2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CCB2E29">
            <w:pPr>
              <w:jc w:val="center"/>
              <w:rPr>
                <w:rFonts w:hint="eastAsia" w:ascii="宋体" w:hAnsi="宋体" w:eastAsia="宋体" w:cs="宋体"/>
                <w:color w:val="auto"/>
                <w:sz w:val="22"/>
                <w:szCs w:val="22"/>
              </w:rPr>
            </w:pPr>
          </w:p>
        </w:tc>
        <w:tc>
          <w:tcPr>
            <w:tcW w:w="1407" w:type="dxa"/>
            <w:vAlign w:val="center"/>
          </w:tcPr>
          <w:p w14:paraId="2E7B65B1">
            <w:pPr>
              <w:jc w:val="center"/>
              <w:rPr>
                <w:rFonts w:hint="eastAsia" w:ascii="宋体" w:hAnsi="宋体" w:eastAsia="宋体" w:cs="宋体"/>
                <w:color w:val="auto"/>
                <w:sz w:val="22"/>
                <w:szCs w:val="22"/>
              </w:rPr>
            </w:pPr>
          </w:p>
        </w:tc>
        <w:tc>
          <w:tcPr>
            <w:tcW w:w="1023" w:type="dxa"/>
            <w:vAlign w:val="center"/>
          </w:tcPr>
          <w:p w14:paraId="777189D9">
            <w:pPr>
              <w:jc w:val="center"/>
              <w:rPr>
                <w:rFonts w:hint="eastAsia" w:ascii="宋体" w:hAnsi="宋体" w:eastAsia="宋体" w:cs="宋体"/>
                <w:color w:val="auto"/>
                <w:sz w:val="22"/>
                <w:szCs w:val="22"/>
              </w:rPr>
            </w:pPr>
          </w:p>
        </w:tc>
        <w:tc>
          <w:tcPr>
            <w:tcW w:w="895" w:type="dxa"/>
            <w:vAlign w:val="center"/>
          </w:tcPr>
          <w:p w14:paraId="3EFB9BED">
            <w:pPr>
              <w:jc w:val="center"/>
              <w:rPr>
                <w:rFonts w:hint="eastAsia" w:ascii="宋体" w:hAnsi="宋体" w:eastAsia="宋体" w:cs="宋体"/>
                <w:color w:val="auto"/>
                <w:sz w:val="22"/>
                <w:szCs w:val="22"/>
              </w:rPr>
            </w:pPr>
          </w:p>
        </w:tc>
        <w:tc>
          <w:tcPr>
            <w:tcW w:w="1401" w:type="dxa"/>
            <w:vAlign w:val="center"/>
          </w:tcPr>
          <w:p w14:paraId="50F7CCD2">
            <w:pPr>
              <w:jc w:val="center"/>
              <w:rPr>
                <w:rFonts w:hint="eastAsia" w:ascii="宋体" w:hAnsi="宋体" w:eastAsia="宋体" w:cs="宋体"/>
                <w:color w:val="auto"/>
                <w:sz w:val="22"/>
                <w:szCs w:val="22"/>
              </w:rPr>
            </w:pPr>
          </w:p>
        </w:tc>
        <w:tc>
          <w:tcPr>
            <w:tcW w:w="1830" w:type="dxa"/>
            <w:vAlign w:val="center"/>
          </w:tcPr>
          <w:p w14:paraId="129DF371">
            <w:pPr>
              <w:jc w:val="center"/>
              <w:rPr>
                <w:rFonts w:hint="eastAsia" w:ascii="宋体" w:hAnsi="宋体" w:eastAsia="宋体" w:cs="宋体"/>
                <w:color w:val="auto"/>
                <w:sz w:val="22"/>
                <w:szCs w:val="22"/>
              </w:rPr>
            </w:pPr>
          </w:p>
        </w:tc>
        <w:tc>
          <w:tcPr>
            <w:tcW w:w="1154" w:type="dxa"/>
            <w:vAlign w:val="center"/>
          </w:tcPr>
          <w:p w14:paraId="20FB8561">
            <w:pPr>
              <w:jc w:val="center"/>
              <w:rPr>
                <w:rFonts w:hint="eastAsia" w:ascii="宋体" w:hAnsi="宋体" w:eastAsia="宋体" w:cs="宋体"/>
                <w:color w:val="auto"/>
                <w:sz w:val="22"/>
                <w:szCs w:val="22"/>
              </w:rPr>
            </w:pPr>
          </w:p>
        </w:tc>
      </w:tr>
      <w:tr w14:paraId="160F5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8ACA95E">
            <w:pPr>
              <w:jc w:val="center"/>
              <w:rPr>
                <w:rFonts w:hint="eastAsia" w:ascii="宋体" w:hAnsi="宋体" w:eastAsia="宋体" w:cs="宋体"/>
                <w:color w:val="auto"/>
                <w:sz w:val="22"/>
                <w:szCs w:val="22"/>
              </w:rPr>
            </w:pPr>
          </w:p>
        </w:tc>
        <w:tc>
          <w:tcPr>
            <w:tcW w:w="1407" w:type="dxa"/>
            <w:vAlign w:val="center"/>
          </w:tcPr>
          <w:p w14:paraId="3F1D2AE6">
            <w:pPr>
              <w:jc w:val="center"/>
              <w:rPr>
                <w:rFonts w:hint="eastAsia" w:ascii="宋体" w:hAnsi="宋体" w:eastAsia="宋体" w:cs="宋体"/>
                <w:color w:val="auto"/>
                <w:sz w:val="22"/>
                <w:szCs w:val="22"/>
              </w:rPr>
            </w:pPr>
          </w:p>
        </w:tc>
        <w:tc>
          <w:tcPr>
            <w:tcW w:w="1023" w:type="dxa"/>
            <w:vAlign w:val="center"/>
          </w:tcPr>
          <w:p w14:paraId="47CF5BC3">
            <w:pPr>
              <w:jc w:val="center"/>
              <w:rPr>
                <w:rFonts w:hint="eastAsia" w:ascii="宋体" w:hAnsi="宋体" w:eastAsia="宋体" w:cs="宋体"/>
                <w:color w:val="auto"/>
                <w:sz w:val="22"/>
                <w:szCs w:val="22"/>
              </w:rPr>
            </w:pPr>
          </w:p>
        </w:tc>
        <w:tc>
          <w:tcPr>
            <w:tcW w:w="895" w:type="dxa"/>
            <w:vAlign w:val="center"/>
          </w:tcPr>
          <w:p w14:paraId="088B55BF">
            <w:pPr>
              <w:jc w:val="center"/>
              <w:rPr>
                <w:rFonts w:hint="eastAsia" w:ascii="宋体" w:hAnsi="宋体" w:eastAsia="宋体" w:cs="宋体"/>
                <w:color w:val="auto"/>
                <w:sz w:val="22"/>
                <w:szCs w:val="22"/>
              </w:rPr>
            </w:pPr>
          </w:p>
        </w:tc>
        <w:tc>
          <w:tcPr>
            <w:tcW w:w="1401" w:type="dxa"/>
            <w:vAlign w:val="center"/>
          </w:tcPr>
          <w:p w14:paraId="5D883C6A">
            <w:pPr>
              <w:jc w:val="center"/>
              <w:rPr>
                <w:rFonts w:hint="eastAsia" w:ascii="宋体" w:hAnsi="宋体" w:eastAsia="宋体" w:cs="宋体"/>
                <w:color w:val="auto"/>
                <w:sz w:val="22"/>
                <w:szCs w:val="22"/>
              </w:rPr>
            </w:pPr>
          </w:p>
        </w:tc>
        <w:tc>
          <w:tcPr>
            <w:tcW w:w="1830" w:type="dxa"/>
            <w:vAlign w:val="center"/>
          </w:tcPr>
          <w:p w14:paraId="43561B05">
            <w:pPr>
              <w:jc w:val="center"/>
              <w:rPr>
                <w:rFonts w:hint="eastAsia" w:ascii="宋体" w:hAnsi="宋体" w:eastAsia="宋体" w:cs="宋体"/>
                <w:color w:val="auto"/>
                <w:sz w:val="22"/>
                <w:szCs w:val="22"/>
              </w:rPr>
            </w:pPr>
          </w:p>
        </w:tc>
        <w:tc>
          <w:tcPr>
            <w:tcW w:w="1154" w:type="dxa"/>
            <w:vAlign w:val="center"/>
          </w:tcPr>
          <w:p w14:paraId="680A0B43">
            <w:pPr>
              <w:jc w:val="center"/>
              <w:rPr>
                <w:rFonts w:hint="eastAsia" w:ascii="宋体" w:hAnsi="宋体" w:eastAsia="宋体" w:cs="宋体"/>
                <w:color w:val="auto"/>
                <w:sz w:val="22"/>
                <w:szCs w:val="22"/>
              </w:rPr>
            </w:pPr>
          </w:p>
        </w:tc>
      </w:tr>
      <w:tr w14:paraId="5787B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28A1ACB">
            <w:pPr>
              <w:jc w:val="center"/>
              <w:rPr>
                <w:rFonts w:hint="eastAsia" w:ascii="宋体" w:hAnsi="宋体" w:eastAsia="宋体" w:cs="宋体"/>
                <w:color w:val="auto"/>
                <w:sz w:val="22"/>
                <w:szCs w:val="22"/>
              </w:rPr>
            </w:pPr>
          </w:p>
        </w:tc>
        <w:tc>
          <w:tcPr>
            <w:tcW w:w="1407" w:type="dxa"/>
            <w:vAlign w:val="center"/>
          </w:tcPr>
          <w:p w14:paraId="13946B47">
            <w:pPr>
              <w:jc w:val="center"/>
              <w:rPr>
                <w:rFonts w:hint="eastAsia" w:ascii="宋体" w:hAnsi="宋体" w:eastAsia="宋体" w:cs="宋体"/>
                <w:color w:val="auto"/>
                <w:sz w:val="22"/>
                <w:szCs w:val="22"/>
              </w:rPr>
            </w:pPr>
          </w:p>
        </w:tc>
        <w:tc>
          <w:tcPr>
            <w:tcW w:w="1023" w:type="dxa"/>
            <w:vAlign w:val="center"/>
          </w:tcPr>
          <w:p w14:paraId="2775DAD3">
            <w:pPr>
              <w:jc w:val="center"/>
              <w:rPr>
                <w:rFonts w:hint="eastAsia" w:ascii="宋体" w:hAnsi="宋体" w:eastAsia="宋体" w:cs="宋体"/>
                <w:color w:val="auto"/>
                <w:sz w:val="22"/>
                <w:szCs w:val="22"/>
              </w:rPr>
            </w:pPr>
          </w:p>
        </w:tc>
        <w:tc>
          <w:tcPr>
            <w:tcW w:w="895" w:type="dxa"/>
            <w:vAlign w:val="center"/>
          </w:tcPr>
          <w:p w14:paraId="17E08E82">
            <w:pPr>
              <w:jc w:val="center"/>
              <w:rPr>
                <w:rFonts w:hint="eastAsia" w:ascii="宋体" w:hAnsi="宋体" w:eastAsia="宋体" w:cs="宋体"/>
                <w:color w:val="auto"/>
                <w:sz w:val="22"/>
                <w:szCs w:val="22"/>
              </w:rPr>
            </w:pPr>
          </w:p>
        </w:tc>
        <w:tc>
          <w:tcPr>
            <w:tcW w:w="1401" w:type="dxa"/>
            <w:vAlign w:val="center"/>
          </w:tcPr>
          <w:p w14:paraId="52FF4990">
            <w:pPr>
              <w:jc w:val="center"/>
              <w:rPr>
                <w:rFonts w:hint="eastAsia" w:ascii="宋体" w:hAnsi="宋体" w:eastAsia="宋体" w:cs="宋体"/>
                <w:color w:val="auto"/>
                <w:sz w:val="22"/>
                <w:szCs w:val="22"/>
              </w:rPr>
            </w:pPr>
          </w:p>
        </w:tc>
        <w:tc>
          <w:tcPr>
            <w:tcW w:w="1830" w:type="dxa"/>
            <w:vAlign w:val="center"/>
          </w:tcPr>
          <w:p w14:paraId="4DE46BC6">
            <w:pPr>
              <w:jc w:val="center"/>
              <w:rPr>
                <w:rFonts w:hint="eastAsia" w:ascii="宋体" w:hAnsi="宋体" w:eastAsia="宋体" w:cs="宋体"/>
                <w:color w:val="auto"/>
                <w:sz w:val="22"/>
                <w:szCs w:val="22"/>
              </w:rPr>
            </w:pPr>
          </w:p>
        </w:tc>
        <w:tc>
          <w:tcPr>
            <w:tcW w:w="1154" w:type="dxa"/>
            <w:vAlign w:val="center"/>
          </w:tcPr>
          <w:p w14:paraId="12079FF1">
            <w:pPr>
              <w:jc w:val="center"/>
              <w:rPr>
                <w:rFonts w:hint="eastAsia" w:ascii="宋体" w:hAnsi="宋体" w:eastAsia="宋体" w:cs="宋体"/>
                <w:color w:val="auto"/>
                <w:sz w:val="22"/>
                <w:szCs w:val="22"/>
              </w:rPr>
            </w:pPr>
          </w:p>
        </w:tc>
      </w:tr>
      <w:tr w14:paraId="46384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1C23BE2A">
            <w:pPr>
              <w:jc w:val="center"/>
              <w:rPr>
                <w:rFonts w:hint="eastAsia" w:ascii="宋体" w:hAnsi="宋体" w:eastAsia="宋体" w:cs="宋体"/>
                <w:color w:val="auto"/>
                <w:sz w:val="22"/>
                <w:szCs w:val="22"/>
              </w:rPr>
            </w:pPr>
          </w:p>
        </w:tc>
        <w:tc>
          <w:tcPr>
            <w:tcW w:w="1407" w:type="dxa"/>
            <w:vAlign w:val="center"/>
          </w:tcPr>
          <w:p w14:paraId="02AD9CF3">
            <w:pPr>
              <w:jc w:val="center"/>
              <w:rPr>
                <w:rFonts w:hint="eastAsia" w:ascii="宋体" w:hAnsi="宋体" w:eastAsia="宋体" w:cs="宋体"/>
                <w:color w:val="auto"/>
                <w:sz w:val="22"/>
                <w:szCs w:val="22"/>
              </w:rPr>
            </w:pPr>
          </w:p>
        </w:tc>
        <w:tc>
          <w:tcPr>
            <w:tcW w:w="1023" w:type="dxa"/>
            <w:vAlign w:val="center"/>
          </w:tcPr>
          <w:p w14:paraId="677649DF">
            <w:pPr>
              <w:jc w:val="center"/>
              <w:rPr>
                <w:rFonts w:hint="eastAsia" w:ascii="宋体" w:hAnsi="宋体" w:eastAsia="宋体" w:cs="宋体"/>
                <w:color w:val="auto"/>
                <w:sz w:val="22"/>
                <w:szCs w:val="22"/>
              </w:rPr>
            </w:pPr>
          </w:p>
        </w:tc>
        <w:tc>
          <w:tcPr>
            <w:tcW w:w="895" w:type="dxa"/>
            <w:vAlign w:val="center"/>
          </w:tcPr>
          <w:p w14:paraId="78A6B22A">
            <w:pPr>
              <w:jc w:val="center"/>
              <w:rPr>
                <w:rFonts w:hint="eastAsia" w:ascii="宋体" w:hAnsi="宋体" w:eastAsia="宋体" w:cs="宋体"/>
                <w:color w:val="auto"/>
                <w:sz w:val="22"/>
                <w:szCs w:val="22"/>
              </w:rPr>
            </w:pPr>
          </w:p>
        </w:tc>
        <w:tc>
          <w:tcPr>
            <w:tcW w:w="1401" w:type="dxa"/>
            <w:vAlign w:val="center"/>
          </w:tcPr>
          <w:p w14:paraId="13870CEE">
            <w:pPr>
              <w:jc w:val="center"/>
              <w:rPr>
                <w:rFonts w:hint="eastAsia" w:ascii="宋体" w:hAnsi="宋体" w:eastAsia="宋体" w:cs="宋体"/>
                <w:color w:val="auto"/>
                <w:sz w:val="22"/>
                <w:szCs w:val="22"/>
              </w:rPr>
            </w:pPr>
          </w:p>
        </w:tc>
        <w:tc>
          <w:tcPr>
            <w:tcW w:w="1830" w:type="dxa"/>
            <w:vAlign w:val="center"/>
          </w:tcPr>
          <w:p w14:paraId="7765E884">
            <w:pPr>
              <w:jc w:val="center"/>
              <w:rPr>
                <w:rFonts w:hint="eastAsia" w:ascii="宋体" w:hAnsi="宋体" w:eastAsia="宋体" w:cs="宋体"/>
                <w:color w:val="auto"/>
                <w:sz w:val="22"/>
                <w:szCs w:val="22"/>
              </w:rPr>
            </w:pPr>
          </w:p>
        </w:tc>
        <w:tc>
          <w:tcPr>
            <w:tcW w:w="1154" w:type="dxa"/>
            <w:vAlign w:val="center"/>
          </w:tcPr>
          <w:p w14:paraId="020603E3">
            <w:pPr>
              <w:jc w:val="center"/>
              <w:rPr>
                <w:rFonts w:hint="eastAsia" w:ascii="宋体" w:hAnsi="宋体" w:eastAsia="宋体" w:cs="宋体"/>
                <w:color w:val="auto"/>
                <w:sz w:val="22"/>
                <w:szCs w:val="22"/>
              </w:rPr>
            </w:pPr>
          </w:p>
        </w:tc>
      </w:tr>
      <w:tr w14:paraId="7692C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50EA7B4">
            <w:pPr>
              <w:jc w:val="center"/>
              <w:rPr>
                <w:rFonts w:hint="eastAsia" w:ascii="宋体" w:hAnsi="宋体" w:eastAsia="宋体" w:cs="宋体"/>
                <w:color w:val="auto"/>
                <w:sz w:val="22"/>
                <w:szCs w:val="22"/>
              </w:rPr>
            </w:pPr>
          </w:p>
        </w:tc>
        <w:tc>
          <w:tcPr>
            <w:tcW w:w="1407" w:type="dxa"/>
            <w:vAlign w:val="center"/>
          </w:tcPr>
          <w:p w14:paraId="3E3A2B22">
            <w:pPr>
              <w:jc w:val="center"/>
              <w:rPr>
                <w:rFonts w:hint="eastAsia" w:ascii="宋体" w:hAnsi="宋体" w:eastAsia="宋体" w:cs="宋体"/>
                <w:color w:val="auto"/>
                <w:sz w:val="22"/>
                <w:szCs w:val="22"/>
              </w:rPr>
            </w:pPr>
          </w:p>
        </w:tc>
        <w:tc>
          <w:tcPr>
            <w:tcW w:w="1023" w:type="dxa"/>
            <w:vAlign w:val="center"/>
          </w:tcPr>
          <w:p w14:paraId="4EB451E6">
            <w:pPr>
              <w:jc w:val="center"/>
              <w:rPr>
                <w:rFonts w:hint="eastAsia" w:ascii="宋体" w:hAnsi="宋体" w:eastAsia="宋体" w:cs="宋体"/>
                <w:color w:val="auto"/>
                <w:sz w:val="22"/>
                <w:szCs w:val="22"/>
              </w:rPr>
            </w:pPr>
          </w:p>
        </w:tc>
        <w:tc>
          <w:tcPr>
            <w:tcW w:w="895" w:type="dxa"/>
            <w:vAlign w:val="center"/>
          </w:tcPr>
          <w:p w14:paraId="25B1E4DF">
            <w:pPr>
              <w:jc w:val="center"/>
              <w:rPr>
                <w:rFonts w:hint="eastAsia" w:ascii="宋体" w:hAnsi="宋体" w:eastAsia="宋体" w:cs="宋体"/>
                <w:color w:val="auto"/>
                <w:sz w:val="22"/>
                <w:szCs w:val="22"/>
              </w:rPr>
            </w:pPr>
          </w:p>
        </w:tc>
        <w:tc>
          <w:tcPr>
            <w:tcW w:w="1401" w:type="dxa"/>
            <w:vAlign w:val="center"/>
          </w:tcPr>
          <w:p w14:paraId="6DDDE5F4">
            <w:pPr>
              <w:jc w:val="center"/>
              <w:rPr>
                <w:rFonts w:hint="eastAsia" w:ascii="宋体" w:hAnsi="宋体" w:eastAsia="宋体" w:cs="宋体"/>
                <w:color w:val="auto"/>
                <w:sz w:val="22"/>
                <w:szCs w:val="22"/>
              </w:rPr>
            </w:pPr>
          </w:p>
        </w:tc>
        <w:tc>
          <w:tcPr>
            <w:tcW w:w="1830" w:type="dxa"/>
            <w:vAlign w:val="center"/>
          </w:tcPr>
          <w:p w14:paraId="7F12B5C4">
            <w:pPr>
              <w:jc w:val="center"/>
              <w:rPr>
                <w:rFonts w:hint="eastAsia" w:ascii="宋体" w:hAnsi="宋体" w:eastAsia="宋体" w:cs="宋体"/>
                <w:color w:val="auto"/>
                <w:sz w:val="22"/>
                <w:szCs w:val="22"/>
              </w:rPr>
            </w:pPr>
          </w:p>
        </w:tc>
        <w:tc>
          <w:tcPr>
            <w:tcW w:w="1154" w:type="dxa"/>
            <w:vAlign w:val="center"/>
          </w:tcPr>
          <w:p w14:paraId="0FEA7B6E">
            <w:pPr>
              <w:jc w:val="center"/>
              <w:rPr>
                <w:rFonts w:hint="eastAsia" w:ascii="宋体" w:hAnsi="宋体" w:eastAsia="宋体" w:cs="宋体"/>
                <w:color w:val="auto"/>
                <w:sz w:val="22"/>
                <w:szCs w:val="22"/>
              </w:rPr>
            </w:pPr>
          </w:p>
        </w:tc>
      </w:tr>
      <w:tr w14:paraId="75236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F67E591">
            <w:pPr>
              <w:jc w:val="center"/>
              <w:rPr>
                <w:rFonts w:hint="eastAsia" w:ascii="宋体" w:hAnsi="宋体" w:eastAsia="宋体" w:cs="宋体"/>
                <w:color w:val="auto"/>
                <w:sz w:val="22"/>
                <w:szCs w:val="22"/>
              </w:rPr>
            </w:pPr>
          </w:p>
        </w:tc>
        <w:tc>
          <w:tcPr>
            <w:tcW w:w="1407" w:type="dxa"/>
            <w:vAlign w:val="center"/>
          </w:tcPr>
          <w:p w14:paraId="7BD219F1">
            <w:pPr>
              <w:jc w:val="center"/>
              <w:rPr>
                <w:rFonts w:hint="eastAsia" w:ascii="宋体" w:hAnsi="宋体" w:eastAsia="宋体" w:cs="宋体"/>
                <w:color w:val="auto"/>
                <w:sz w:val="22"/>
                <w:szCs w:val="22"/>
              </w:rPr>
            </w:pPr>
          </w:p>
        </w:tc>
        <w:tc>
          <w:tcPr>
            <w:tcW w:w="1023" w:type="dxa"/>
            <w:vAlign w:val="center"/>
          </w:tcPr>
          <w:p w14:paraId="13684309">
            <w:pPr>
              <w:jc w:val="center"/>
              <w:rPr>
                <w:rFonts w:hint="eastAsia" w:ascii="宋体" w:hAnsi="宋体" w:eastAsia="宋体" w:cs="宋体"/>
                <w:color w:val="auto"/>
                <w:sz w:val="22"/>
                <w:szCs w:val="22"/>
              </w:rPr>
            </w:pPr>
          </w:p>
        </w:tc>
        <w:tc>
          <w:tcPr>
            <w:tcW w:w="895" w:type="dxa"/>
            <w:vAlign w:val="center"/>
          </w:tcPr>
          <w:p w14:paraId="40AEFDAB">
            <w:pPr>
              <w:jc w:val="center"/>
              <w:rPr>
                <w:rFonts w:hint="eastAsia" w:ascii="宋体" w:hAnsi="宋体" w:eastAsia="宋体" w:cs="宋体"/>
                <w:color w:val="auto"/>
                <w:sz w:val="22"/>
                <w:szCs w:val="22"/>
              </w:rPr>
            </w:pPr>
          </w:p>
        </w:tc>
        <w:tc>
          <w:tcPr>
            <w:tcW w:w="1401" w:type="dxa"/>
            <w:vAlign w:val="center"/>
          </w:tcPr>
          <w:p w14:paraId="25549ED3">
            <w:pPr>
              <w:jc w:val="center"/>
              <w:rPr>
                <w:rFonts w:hint="eastAsia" w:ascii="宋体" w:hAnsi="宋体" w:eastAsia="宋体" w:cs="宋体"/>
                <w:color w:val="auto"/>
                <w:sz w:val="22"/>
                <w:szCs w:val="22"/>
              </w:rPr>
            </w:pPr>
          </w:p>
        </w:tc>
        <w:tc>
          <w:tcPr>
            <w:tcW w:w="1830" w:type="dxa"/>
            <w:vAlign w:val="center"/>
          </w:tcPr>
          <w:p w14:paraId="69A0D3C1">
            <w:pPr>
              <w:jc w:val="center"/>
              <w:rPr>
                <w:rFonts w:hint="eastAsia" w:ascii="宋体" w:hAnsi="宋体" w:eastAsia="宋体" w:cs="宋体"/>
                <w:color w:val="auto"/>
                <w:sz w:val="22"/>
                <w:szCs w:val="22"/>
              </w:rPr>
            </w:pPr>
          </w:p>
        </w:tc>
        <w:tc>
          <w:tcPr>
            <w:tcW w:w="1154" w:type="dxa"/>
            <w:vAlign w:val="center"/>
          </w:tcPr>
          <w:p w14:paraId="4DD57293">
            <w:pPr>
              <w:jc w:val="center"/>
              <w:rPr>
                <w:rFonts w:hint="eastAsia" w:ascii="宋体" w:hAnsi="宋体" w:eastAsia="宋体" w:cs="宋体"/>
                <w:color w:val="auto"/>
                <w:sz w:val="22"/>
                <w:szCs w:val="22"/>
              </w:rPr>
            </w:pPr>
          </w:p>
        </w:tc>
      </w:tr>
      <w:tr w14:paraId="0E7FA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304EE3B8">
            <w:pPr>
              <w:jc w:val="center"/>
              <w:rPr>
                <w:rFonts w:hint="eastAsia" w:ascii="宋体" w:hAnsi="宋体" w:eastAsia="宋体" w:cs="宋体"/>
                <w:color w:val="auto"/>
                <w:sz w:val="22"/>
                <w:szCs w:val="22"/>
              </w:rPr>
            </w:pPr>
          </w:p>
        </w:tc>
        <w:tc>
          <w:tcPr>
            <w:tcW w:w="1407" w:type="dxa"/>
            <w:vAlign w:val="center"/>
          </w:tcPr>
          <w:p w14:paraId="45A8B981">
            <w:pPr>
              <w:jc w:val="center"/>
              <w:rPr>
                <w:rFonts w:hint="eastAsia" w:ascii="宋体" w:hAnsi="宋体" w:eastAsia="宋体" w:cs="宋体"/>
                <w:color w:val="auto"/>
                <w:sz w:val="22"/>
                <w:szCs w:val="22"/>
              </w:rPr>
            </w:pPr>
          </w:p>
        </w:tc>
        <w:tc>
          <w:tcPr>
            <w:tcW w:w="1023" w:type="dxa"/>
            <w:vAlign w:val="center"/>
          </w:tcPr>
          <w:p w14:paraId="386AE790">
            <w:pPr>
              <w:jc w:val="center"/>
              <w:rPr>
                <w:rFonts w:hint="eastAsia" w:ascii="宋体" w:hAnsi="宋体" w:eastAsia="宋体" w:cs="宋体"/>
                <w:color w:val="auto"/>
                <w:sz w:val="22"/>
                <w:szCs w:val="22"/>
              </w:rPr>
            </w:pPr>
          </w:p>
        </w:tc>
        <w:tc>
          <w:tcPr>
            <w:tcW w:w="895" w:type="dxa"/>
            <w:vAlign w:val="center"/>
          </w:tcPr>
          <w:p w14:paraId="37639610">
            <w:pPr>
              <w:jc w:val="center"/>
              <w:rPr>
                <w:rFonts w:hint="eastAsia" w:ascii="宋体" w:hAnsi="宋体" w:eastAsia="宋体" w:cs="宋体"/>
                <w:color w:val="auto"/>
                <w:sz w:val="22"/>
                <w:szCs w:val="22"/>
              </w:rPr>
            </w:pPr>
          </w:p>
        </w:tc>
        <w:tc>
          <w:tcPr>
            <w:tcW w:w="1401" w:type="dxa"/>
            <w:vAlign w:val="center"/>
          </w:tcPr>
          <w:p w14:paraId="38B03FF3">
            <w:pPr>
              <w:jc w:val="center"/>
              <w:rPr>
                <w:rFonts w:hint="eastAsia" w:ascii="宋体" w:hAnsi="宋体" w:eastAsia="宋体" w:cs="宋体"/>
                <w:color w:val="auto"/>
                <w:sz w:val="22"/>
                <w:szCs w:val="22"/>
              </w:rPr>
            </w:pPr>
          </w:p>
        </w:tc>
        <w:tc>
          <w:tcPr>
            <w:tcW w:w="1830" w:type="dxa"/>
            <w:vAlign w:val="center"/>
          </w:tcPr>
          <w:p w14:paraId="409F84C5">
            <w:pPr>
              <w:jc w:val="center"/>
              <w:rPr>
                <w:rFonts w:hint="eastAsia" w:ascii="宋体" w:hAnsi="宋体" w:eastAsia="宋体" w:cs="宋体"/>
                <w:color w:val="auto"/>
                <w:sz w:val="22"/>
                <w:szCs w:val="22"/>
              </w:rPr>
            </w:pPr>
          </w:p>
        </w:tc>
        <w:tc>
          <w:tcPr>
            <w:tcW w:w="1154" w:type="dxa"/>
            <w:vAlign w:val="center"/>
          </w:tcPr>
          <w:p w14:paraId="4B612D1D">
            <w:pPr>
              <w:jc w:val="center"/>
              <w:rPr>
                <w:rFonts w:hint="eastAsia" w:ascii="宋体" w:hAnsi="宋体" w:eastAsia="宋体" w:cs="宋体"/>
                <w:color w:val="auto"/>
                <w:sz w:val="22"/>
                <w:szCs w:val="22"/>
              </w:rPr>
            </w:pPr>
          </w:p>
        </w:tc>
      </w:tr>
      <w:tr w14:paraId="48C0F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0E1A77C5">
            <w:pPr>
              <w:jc w:val="center"/>
              <w:rPr>
                <w:rFonts w:hint="eastAsia" w:ascii="宋体" w:hAnsi="宋体" w:eastAsia="宋体" w:cs="宋体"/>
                <w:color w:val="auto"/>
                <w:sz w:val="22"/>
                <w:szCs w:val="22"/>
              </w:rPr>
            </w:pPr>
          </w:p>
        </w:tc>
        <w:tc>
          <w:tcPr>
            <w:tcW w:w="1407" w:type="dxa"/>
            <w:vAlign w:val="center"/>
          </w:tcPr>
          <w:p w14:paraId="2A3DDF0E">
            <w:pPr>
              <w:jc w:val="center"/>
              <w:rPr>
                <w:rFonts w:hint="eastAsia" w:ascii="宋体" w:hAnsi="宋体" w:eastAsia="宋体" w:cs="宋体"/>
                <w:color w:val="auto"/>
                <w:sz w:val="22"/>
                <w:szCs w:val="22"/>
              </w:rPr>
            </w:pPr>
          </w:p>
        </w:tc>
        <w:tc>
          <w:tcPr>
            <w:tcW w:w="1023" w:type="dxa"/>
            <w:vAlign w:val="center"/>
          </w:tcPr>
          <w:p w14:paraId="3B74A03A">
            <w:pPr>
              <w:jc w:val="center"/>
              <w:rPr>
                <w:rFonts w:hint="eastAsia" w:ascii="宋体" w:hAnsi="宋体" w:eastAsia="宋体" w:cs="宋体"/>
                <w:color w:val="auto"/>
                <w:sz w:val="22"/>
                <w:szCs w:val="22"/>
              </w:rPr>
            </w:pPr>
          </w:p>
        </w:tc>
        <w:tc>
          <w:tcPr>
            <w:tcW w:w="895" w:type="dxa"/>
            <w:vAlign w:val="center"/>
          </w:tcPr>
          <w:p w14:paraId="05FACFD7">
            <w:pPr>
              <w:jc w:val="center"/>
              <w:rPr>
                <w:rFonts w:hint="eastAsia" w:ascii="宋体" w:hAnsi="宋体" w:eastAsia="宋体" w:cs="宋体"/>
                <w:color w:val="auto"/>
                <w:sz w:val="22"/>
                <w:szCs w:val="22"/>
              </w:rPr>
            </w:pPr>
          </w:p>
        </w:tc>
        <w:tc>
          <w:tcPr>
            <w:tcW w:w="1401" w:type="dxa"/>
            <w:vAlign w:val="center"/>
          </w:tcPr>
          <w:p w14:paraId="35BEE282">
            <w:pPr>
              <w:jc w:val="center"/>
              <w:rPr>
                <w:rFonts w:hint="eastAsia" w:ascii="宋体" w:hAnsi="宋体" w:eastAsia="宋体" w:cs="宋体"/>
                <w:color w:val="auto"/>
                <w:sz w:val="22"/>
                <w:szCs w:val="22"/>
              </w:rPr>
            </w:pPr>
          </w:p>
        </w:tc>
        <w:tc>
          <w:tcPr>
            <w:tcW w:w="1830" w:type="dxa"/>
            <w:vAlign w:val="center"/>
          </w:tcPr>
          <w:p w14:paraId="25481972">
            <w:pPr>
              <w:jc w:val="center"/>
              <w:rPr>
                <w:rFonts w:hint="eastAsia" w:ascii="宋体" w:hAnsi="宋体" w:eastAsia="宋体" w:cs="宋体"/>
                <w:color w:val="auto"/>
                <w:sz w:val="22"/>
                <w:szCs w:val="22"/>
              </w:rPr>
            </w:pPr>
          </w:p>
        </w:tc>
        <w:tc>
          <w:tcPr>
            <w:tcW w:w="1154" w:type="dxa"/>
            <w:vAlign w:val="center"/>
          </w:tcPr>
          <w:p w14:paraId="39BAD79A">
            <w:pPr>
              <w:jc w:val="center"/>
              <w:rPr>
                <w:rFonts w:hint="eastAsia" w:ascii="宋体" w:hAnsi="宋体" w:eastAsia="宋体" w:cs="宋体"/>
                <w:color w:val="auto"/>
                <w:sz w:val="22"/>
                <w:szCs w:val="22"/>
              </w:rPr>
            </w:pPr>
          </w:p>
        </w:tc>
      </w:tr>
      <w:tr w14:paraId="71AFB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2CA32DFF">
            <w:pPr>
              <w:jc w:val="center"/>
              <w:rPr>
                <w:rFonts w:hint="eastAsia" w:ascii="宋体" w:hAnsi="宋体" w:eastAsia="宋体" w:cs="宋体"/>
                <w:color w:val="auto"/>
                <w:sz w:val="22"/>
                <w:szCs w:val="22"/>
              </w:rPr>
            </w:pPr>
          </w:p>
          <w:p w14:paraId="7F6623AE">
            <w:pPr>
              <w:jc w:val="center"/>
              <w:rPr>
                <w:rFonts w:hint="eastAsia" w:ascii="宋体" w:hAnsi="宋体" w:eastAsia="宋体" w:cs="宋体"/>
                <w:color w:val="auto"/>
                <w:sz w:val="22"/>
                <w:szCs w:val="22"/>
              </w:rPr>
            </w:pPr>
          </w:p>
        </w:tc>
        <w:tc>
          <w:tcPr>
            <w:tcW w:w="1407" w:type="dxa"/>
            <w:vAlign w:val="center"/>
          </w:tcPr>
          <w:p w14:paraId="00FBDCA6">
            <w:pPr>
              <w:jc w:val="center"/>
              <w:rPr>
                <w:rFonts w:hint="eastAsia" w:ascii="宋体" w:hAnsi="宋体" w:eastAsia="宋体" w:cs="宋体"/>
                <w:color w:val="auto"/>
                <w:sz w:val="22"/>
                <w:szCs w:val="22"/>
              </w:rPr>
            </w:pPr>
          </w:p>
        </w:tc>
        <w:tc>
          <w:tcPr>
            <w:tcW w:w="1023" w:type="dxa"/>
            <w:vAlign w:val="center"/>
          </w:tcPr>
          <w:p w14:paraId="2D6BD32A">
            <w:pPr>
              <w:jc w:val="center"/>
              <w:rPr>
                <w:rFonts w:hint="eastAsia" w:ascii="宋体" w:hAnsi="宋体" w:eastAsia="宋体" w:cs="宋体"/>
                <w:color w:val="auto"/>
                <w:sz w:val="22"/>
                <w:szCs w:val="22"/>
              </w:rPr>
            </w:pPr>
          </w:p>
        </w:tc>
        <w:tc>
          <w:tcPr>
            <w:tcW w:w="895" w:type="dxa"/>
            <w:vAlign w:val="center"/>
          </w:tcPr>
          <w:p w14:paraId="3A67A66F">
            <w:pPr>
              <w:jc w:val="center"/>
              <w:rPr>
                <w:rFonts w:hint="eastAsia" w:ascii="宋体" w:hAnsi="宋体" w:eastAsia="宋体" w:cs="宋体"/>
                <w:color w:val="auto"/>
                <w:sz w:val="22"/>
                <w:szCs w:val="22"/>
              </w:rPr>
            </w:pPr>
          </w:p>
        </w:tc>
        <w:tc>
          <w:tcPr>
            <w:tcW w:w="1401" w:type="dxa"/>
            <w:vAlign w:val="center"/>
          </w:tcPr>
          <w:p w14:paraId="78420C24">
            <w:pPr>
              <w:jc w:val="center"/>
              <w:rPr>
                <w:rFonts w:hint="eastAsia" w:ascii="宋体" w:hAnsi="宋体" w:eastAsia="宋体" w:cs="宋体"/>
                <w:color w:val="auto"/>
                <w:sz w:val="22"/>
                <w:szCs w:val="22"/>
              </w:rPr>
            </w:pPr>
          </w:p>
        </w:tc>
        <w:tc>
          <w:tcPr>
            <w:tcW w:w="1830" w:type="dxa"/>
            <w:vAlign w:val="center"/>
          </w:tcPr>
          <w:p w14:paraId="6C8EF795">
            <w:pPr>
              <w:jc w:val="center"/>
              <w:rPr>
                <w:rFonts w:hint="eastAsia" w:ascii="宋体" w:hAnsi="宋体" w:eastAsia="宋体" w:cs="宋体"/>
                <w:color w:val="auto"/>
                <w:sz w:val="22"/>
                <w:szCs w:val="22"/>
              </w:rPr>
            </w:pPr>
          </w:p>
        </w:tc>
        <w:tc>
          <w:tcPr>
            <w:tcW w:w="1154" w:type="dxa"/>
            <w:vAlign w:val="center"/>
          </w:tcPr>
          <w:p w14:paraId="7342E818">
            <w:pPr>
              <w:jc w:val="center"/>
              <w:rPr>
                <w:rFonts w:hint="eastAsia" w:ascii="宋体" w:hAnsi="宋体" w:eastAsia="宋体" w:cs="宋体"/>
                <w:color w:val="auto"/>
                <w:sz w:val="22"/>
                <w:szCs w:val="22"/>
              </w:rPr>
            </w:pPr>
          </w:p>
        </w:tc>
      </w:tr>
      <w:tr w14:paraId="67C29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241" w:type="dxa"/>
            <w:vAlign w:val="center"/>
          </w:tcPr>
          <w:p w14:paraId="4B4B1D4D">
            <w:pPr>
              <w:jc w:val="center"/>
              <w:rPr>
                <w:rFonts w:hint="eastAsia" w:ascii="宋体" w:hAnsi="宋体" w:eastAsia="宋体" w:cs="宋体"/>
                <w:color w:val="auto"/>
                <w:sz w:val="22"/>
                <w:szCs w:val="22"/>
              </w:rPr>
            </w:pPr>
          </w:p>
        </w:tc>
        <w:tc>
          <w:tcPr>
            <w:tcW w:w="1407" w:type="dxa"/>
            <w:vAlign w:val="center"/>
          </w:tcPr>
          <w:p w14:paraId="39B0289F">
            <w:pPr>
              <w:jc w:val="center"/>
              <w:rPr>
                <w:rFonts w:hint="eastAsia" w:ascii="宋体" w:hAnsi="宋体" w:eastAsia="宋体" w:cs="宋体"/>
                <w:color w:val="auto"/>
                <w:sz w:val="22"/>
                <w:szCs w:val="22"/>
              </w:rPr>
            </w:pPr>
          </w:p>
        </w:tc>
        <w:tc>
          <w:tcPr>
            <w:tcW w:w="1023" w:type="dxa"/>
            <w:vAlign w:val="center"/>
          </w:tcPr>
          <w:p w14:paraId="1A60E4A2">
            <w:pPr>
              <w:jc w:val="center"/>
              <w:rPr>
                <w:rFonts w:hint="eastAsia" w:ascii="宋体" w:hAnsi="宋体" w:eastAsia="宋体" w:cs="宋体"/>
                <w:color w:val="auto"/>
                <w:sz w:val="22"/>
                <w:szCs w:val="22"/>
              </w:rPr>
            </w:pPr>
          </w:p>
        </w:tc>
        <w:tc>
          <w:tcPr>
            <w:tcW w:w="895" w:type="dxa"/>
            <w:vAlign w:val="center"/>
          </w:tcPr>
          <w:p w14:paraId="2884E492">
            <w:pPr>
              <w:jc w:val="center"/>
              <w:rPr>
                <w:rFonts w:hint="eastAsia" w:ascii="宋体" w:hAnsi="宋体" w:eastAsia="宋体" w:cs="宋体"/>
                <w:color w:val="auto"/>
                <w:sz w:val="22"/>
                <w:szCs w:val="22"/>
              </w:rPr>
            </w:pPr>
          </w:p>
        </w:tc>
        <w:tc>
          <w:tcPr>
            <w:tcW w:w="1401" w:type="dxa"/>
            <w:vAlign w:val="center"/>
          </w:tcPr>
          <w:p w14:paraId="27D80888">
            <w:pPr>
              <w:jc w:val="center"/>
              <w:rPr>
                <w:rFonts w:hint="eastAsia" w:ascii="宋体" w:hAnsi="宋体" w:eastAsia="宋体" w:cs="宋体"/>
                <w:color w:val="auto"/>
                <w:sz w:val="22"/>
                <w:szCs w:val="22"/>
              </w:rPr>
            </w:pPr>
          </w:p>
        </w:tc>
        <w:tc>
          <w:tcPr>
            <w:tcW w:w="1830" w:type="dxa"/>
            <w:vAlign w:val="center"/>
          </w:tcPr>
          <w:p w14:paraId="7C2C6586">
            <w:pPr>
              <w:jc w:val="center"/>
              <w:rPr>
                <w:rFonts w:hint="eastAsia" w:ascii="宋体" w:hAnsi="宋体" w:eastAsia="宋体" w:cs="宋体"/>
                <w:color w:val="auto"/>
                <w:sz w:val="22"/>
                <w:szCs w:val="22"/>
              </w:rPr>
            </w:pPr>
          </w:p>
        </w:tc>
        <w:tc>
          <w:tcPr>
            <w:tcW w:w="1154" w:type="dxa"/>
            <w:vAlign w:val="center"/>
          </w:tcPr>
          <w:p w14:paraId="5542292A">
            <w:pPr>
              <w:jc w:val="center"/>
              <w:rPr>
                <w:rFonts w:hint="eastAsia" w:ascii="宋体" w:hAnsi="宋体" w:eastAsia="宋体" w:cs="宋体"/>
                <w:color w:val="auto"/>
                <w:sz w:val="22"/>
                <w:szCs w:val="22"/>
              </w:rPr>
            </w:pPr>
          </w:p>
        </w:tc>
      </w:tr>
    </w:tbl>
    <w:p w14:paraId="0423157C">
      <w:pPr>
        <w:jc w:val="center"/>
        <w:rPr>
          <w:rFonts w:hint="eastAsia" w:ascii="宋体" w:hAnsi="宋体" w:eastAsia="宋体" w:cs="宋体"/>
          <w:color w:val="auto"/>
          <w:sz w:val="52"/>
        </w:rPr>
      </w:pPr>
    </w:p>
    <w:p w14:paraId="71C47F31">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682A02C5">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22C554D2">
      <w:pPr>
        <w:spacing w:line="380" w:lineRule="exact"/>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4A01A88F">
      <w:pPr>
        <w:pStyle w:val="41"/>
        <w:spacing w:line="460" w:lineRule="exact"/>
        <w:ind w:left="660" w:hanging="672" w:hangingChars="300"/>
        <w:rPr>
          <w:rFonts w:hint="eastAsia" w:ascii="宋体" w:hAnsi="宋体" w:eastAsia="宋体" w:cs="宋体"/>
          <w:color w:val="auto"/>
          <w:sz w:val="22"/>
        </w:rPr>
      </w:pPr>
    </w:p>
    <w:p w14:paraId="4F1374EE">
      <w:pPr>
        <w:jc w:val="center"/>
        <w:rPr>
          <w:rFonts w:hint="eastAsia" w:ascii="宋体" w:hAnsi="宋体" w:eastAsia="宋体" w:cs="宋体"/>
          <w:color w:val="auto"/>
          <w:sz w:val="52"/>
        </w:rPr>
      </w:pPr>
    </w:p>
    <w:p w14:paraId="502F739A">
      <w:pPr>
        <w:rPr>
          <w:rFonts w:hint="eastAsia" w:ascii="宋体" w:hAnsi="宋体" w:eastAsia="宋体" w:cs="宋体"/>
          <w:bCs/>
          <w:color w:val="auto"/>
          <w:sz w:val="44"/>
        </w:rPr>
      </w:pPr>
      <w:r>
        <w:rPr>
          <w:rFonts w:hint="eastAsia" w:ascii="宋体" w:hAnsi="宋体" w:eastAsia="宋体" w:cs="宋体"/>
          <w:bCs/>
          <w:color w:val="auto"/>
          <w:sz w:val="44"/>
        </w:rPr>
        <w:br w:type="page"/>
      </w:r>
    </w:p>
    <w:p w14:paraId="6905F514">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、技术偏离表</w:t>
      </w:r>
    </w:p>
    <w:p w14:paraId="464B32F3">
      <w:pPr>
        <w:pStyle w:val="71"/>
        <w:rPr>
          <w:rFonts w:hint="eastAsia" w:ascii="宋体" w:hAnsi="宋体" w:eastAsia="宋体" w:cs="宋体"/>
          <w:color w:val="auto"/>
        </w:rPr>
      </w:pPr>
    </w:p>
    <w:p w14:paraId="209CF07F">
      <w:pPr>
        <w:rPr>
          <w:rFonts w:hint="eastAsia" w:ascii="宋体" w:hAnsi="宋体" w:eastAsia="宋体" w:cs="宋体"/>
          <w:color w:val="auto"/>
          <w:sz w:val="22"/>
          <w:szCs w:val="22"/>
        </w:rPr>
      </w:pPr>
    </w:p>
    <w:p w14:paraId="7743AABA">
      <w:pPr>
        <w:rPr>
          <w:rFonts w:hint="eastAsia" w:ascii="宋体" w:hAnsi="宋体" w:eastAsia="宋体" w:cs="宋体"/>
          <w:color w:val="auto"/>
          <w:sz w:val="24"/>
        </w:rPr>
      </w:pPr>
      <w:r>
        <w:rPr>
          <w:rFonts w:hint="eastAsia" w:ascii="宋体" w:hAnsi="宋体" w:eastAsia="宋体" w:cs="宋体"/>
          <w:color w:val="auto"/>
          <w:sz w:val="22"/>
          <w:szCs w:val="22"/>
        </w:rPr>
        <w:t xml:space="preserve">项目名称：                                       </w:t>
      </w:r>
      <w:r>
        <w:rPr>
          <w:rFonts w:hint="eastAsia" w:ascii="宋体" w:hAnsi="宋体" w:eastAsia="宋体" w:cs="宋体"/>
          <w:color w:val="auto"/>
          <w:sz w:val="22"/>
          <w:szCs w:val="22"/>
          <w:lang w:eastAsia="zh-CN"/>
        </w:rPr>
        <w:t>项目编号</w:t>
      </w:r>
      <w:r>
        <w:rPr>
          <w:rFonts w:hint="eastAsia" w:ascii="宋体" w:hAnsi="宋体" w:eastAsia="宋体" w:cs="宋体"/>
          <w:color w:val="auto"/>
          <w:sz w:val="22"/>
          <w:szCs w:val="22"/>
        </w:rPr>
        <w:t>：</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7A16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68671DF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内   容</w:t>
            </w:r>
          </w:p>
        </w:tc>
        <w:tc>
          <w:tcPr>
            <w:tcW w:w="1954" w:type="dxa"/>
            <w:shd w:val="clear" w:color="auto" w:fill="FFFFFF"/>
            <w:vAlign w:val="center"/>
          </w:tcPr>
          <w:p w14:paraId="64AB4EA8">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招标文件</w:t>
            </w:r>
          </w:p>
          <w:p w14:paraId="31CC2FA5">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规定要求</w:t>
            </w:r>
          </w:p>
        </w:tc>
        <w:tc>
          <w:tcPr>
            <w:tcW w:w="1980" w:type="dxa"/>
            <w:shd w:val="clear" w:color="auto" w:fill="FFFFFF"/>
            <w:vAlign w:val="center"/>
          </w:tcPr>
          <w:p w14:paraId="20C3643F">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投标文件</w:t>
            </w:r>
          </w:p>
          <w:p w14:paraId="19503A1F">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对应条款</w:t>
            </w:r>
          </w:p>
        </w:tc>
        <w:tc>
          <w:tcPr>
            <w:tcW w:w="1800" w:type="dxa"/>
            <w:shd w:val="clear" w:color="auto" w:fill="FFFFFF"/>
            <w:vAlign w:val="center"/>
          </w:tcPr>
          <w:p w14:paraId="4C2A58DA">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偏离情况</w:t>
            </w:r>
          </w:p>
        </w:tc>
        <w:tc>
          <w:tcPr>
            <w:tcW w:w="2340" w:type="dxa"/>
            <w:shd w:val="clear" w:color="auto" w:fill="FFFFFF"/>
            <w:vAlign w:val="center"/>
          </w:tcPr>
          <w:p w14:paraId="3EB96207">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偏离说明</w:t>
            </w:r>
          </w:p>
        </w:tc>
      </w:tr>
      <w:tr w14:paraId="122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1107107A">
            <w:pPr>
              <w:ind w:firstLine="224" w:firstLineChars="100"/>
              <w:rPr>
                <w:rFonts w:hint="eastAsia" w:ascii="宋体" w:hAnsi="宋体" w:eastAsia="宋体" w:cs="宋体"/>
                <w:color w:val="auto"/>
                <w:sz w:val="22"/>
                <w:szCs w:val="22"/>
              </w:rPr>
            </w:pPr>
            <w:r>
              <w:rPr>
                <w:rFonts w:hint="eastAsia" w:ascii="宋体" w:hAnsi="宋体" w:eastAsia="宋体" w:cs="宋体"/>
                <w:color w:val="auto"/>
                <w:sz w:val="22"/>
                <w:szCs w:val="22"/>
              </w:rPr>
              <w:t>技术条款</w:t>
            </w:r>
          </w:p>
        </w:tc>
        <w:tc>
          <w:tcPr>
            <w:tcW w:w="1954" w:type="dxa"/>
            <w:vAlign w:val="center"/>
          </w:tcPr>
          <w:p w14:paraId="542C583F">
            <w:pPr>
              <w:jc w:val="center"/>
              <w:rPr>
                <w:rFonts w:hint="eastAsia" w:ascii="宋体" w:hAnsi="宋体" w:eastAsia="宋体" w:cs="宋体"/>
                <w:color w:val="auto"/>
                <w:sz w:val="22"/>
                <w:szCs w:val="22"/>
              </w:rPr>
            </w:pPr>
          </w:p>
        </w:tc>
        <w:tc>
          <w:tcPr>
            <w:tcW w:w="1980" w:type="dxa"/>
            <w:vAlign w:val="center"/>
          </w:tcPr>
          <w:p w14:paraId="0B347ADD">
            <w:pPr>
              <w:jc w:val="center"/>
              <w:rPr>
                <w:rFonts w:hint="eastAsia" w:ascii="宋体" w:hAnsi="宋体" w:eastAsia="宋体" w:cs="宋体"/>
                <w:color w:val="auto"/>
                <w:sz w:val="22"/>
                <w:szCs w:val="22"/>
              </w:rPr>
            </w:pPr>
          </w:p>
        </w:tc>
        <w:tc>
          <w:tcPr>
            <w:tcW w:w="1800" w:type="dxa"/>
            <w:vAlign w:val="center"/>
          </w:tcPr>
          <w:p w14:paraId="5930CB48">
            <w:pPr>
              <w:jc w:val="center"/>
              <w:rPr>
                <w:rFonts w:hint="eastAsia" w:ascii="宋体" w:hAnsi="宋体" w:eastAsia="宋体" w:cs="宋体"/>
                <w:color w:val="auto"/>
                <w:sz w:val="22"/>
                <w:szCs w:val="22"/>
              </w:rPr>
            </w:pPr>
          </w:p>
        </w:tc>
        <w:tc>
          <w:tcPr>
            <w:tcW w:w="2340" w:type="dxa"/>
            <w:vAlign w:val="center"/>
          </w:tcPr>
          <w:p w14:paraId="1AC1B7A2">
            <w:pPr>
              <w:jc w:val="center"/>
              <w:rPr>
                <w:rFonts w:hint="eastAsia" w:ascii="宋体" w:hAnsi="宋体" w:eastAsia="宋体" w:cs="宋体"/>
                <w:color w:val="auto"/>
                <w:sz w:val="22"/>
                <w:szCs w:val="22"/>
              </w:rPr>
            </w:pPr>
          </w:p>
        </w:tc>
      </w:tr>
      <w:tr w14:paraId="687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62988FD">
            <w:pPr>
              <w:jc w:val="center"/>
              <w:rPr>
                <w:rFonts w:hint="eastAsia" w:ascii="宋体" w:hAnsi="宋体" w:eastAsia="宋体" w:cs="宋体"/>
                <w:color w:val="auto"/>
                <w:sz w:val="22"/>
                <w:szCs w:val="22"/>
              </w:rPr>
            </w:pPr>
          </w:p>
        </w:tc>
        <w:tc>
          <w:tcPr>
            <w:tcW w:w="1954" w:type="dxa"/>
            <w:vAlign w:val="center"/>
          </w:tcPr>
          <w:p w14:paraId="4BA74E84">
            <w:pPr>
              <w:jc w:val="center"/>
              <w:rPr>
                <w:rFonts w:hint="eastAsia" w:ascii="宋体" w:hAnsi="宋体" w:eastAsia="宋体" w:cs="宋体"/>
                <w:color w:val="auto"/>
                <w:sz w:val="22"/>
                <w:szCs w:val="22"/>
              </w:rPr>
            </w:pPr>
          </w:p>
        </w:tc>
        <w:tc>
          <w:tcPr>
            <w:tcW w:w="1980" w:type="dxa"/>
            <w:vAlign w:val="center"/>
          </w:tcPr>
          <w:p w14:paraId="0DA41476">
            <w:pPr>
              <w:jc w:val="center"/>
              <w:rPr>
                <w:rFonts w:hint="eastAsia" w:ascii="宋体" w:hAnsi="宋体" w:eastAsia="宋体" w:cs="宋体"/>
                <w:color w:val="auto"/>
                <w:sz w:val="22"/>
                <w:szCs w:val="22"/>
              </w:rPr>
            </w:pPr>
          </w:p>
        </w:tc>
        <w:tc>
          <w:tcPr>
            <w:tcW w:w="1800" w:type="dxa"/>
            <w:vAlign w:val="center"/>
          </w:tcPr>
          <w:p w14:paraId="59A9FFB2">
            <w:pPr>
              <w:jc w:val="center"/>
              <w:rPr>
                <w:rFonts w:hint="eastAsia" w:ascii="宋体" w:hAnsi="宋体" w:eastAsia="宋体" w:cs="宋体"/>
                <w:color w:val="auto"/>
                <w:sz w:val="22"/>
                <w:szCs w:val="22"/>
              </w:rPr>
            </w:pPr>
          </w:p>
        </w:tc>
        <w:tc>
          <w:tcPr>
            <w:tcW w:w="2340" w:type="dxa"/>
            <w:vAlign w:val="center"/>
          </w:tcPr>
          <w:p w14:paraId="630B0E7B">
            <w:pPr>
              <w:jc w:val="center"/>
              <w:rPr>
                <w:rFonts w:hint="eastAsia" w:ascii="宋体" w:hAnsi="宋体" w:eastAsia="宋体" w:cs="宋体"/>
                <w:color w:val="auto"/>
                <w:sz w:val="22"/>
                <w:szCs w:val="22"/>
              </w:rPr>
            </w:pPr>
          </w:p>
        </w:tc>
      </w:tr>
      <w:tr w14:paraId="3BB4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49EC99E">
            <w:pPr>
              <w:jc w:val="center"/>
              <w:rPr>
                <w:rFonts w:hint="eastAsia" w:ascii="宋体" w:hAnsi="宋体" w:eastAsia="宋体" w:cs="宋体"/>
                <w:color w:val="auto"/>
                <w:sz w:val="22"/>
                <w:szCs w:val="22"/>
              </w:rPr>
            </w:pPr>
          </w:p>
        </w:tc>
        <w:tc>
          <w:tcPr>
            <w:tcW w:w="1954" w:type="dxa"/>
            <w:vAlign w:val="center"/>
          </w:tcPr>
          <w:p w14:paraId="2C82F3E1">
            <w:pPr>
              <w:jc w:val="center"/>
              <w:rPr>
                <w:rFonts w:hint="eastAsia" w:ascii="宋体" w:hAnsi="宋体" w:eastAsia="宋体" w:cs="宋体"/>
                <w:color w:val="auto"/>
                <w:sz w:val="22"/>
                <w:szCs w:val="22"/>
              </w:rPr>
            </w:pPr>
          </w:p>
        </w:tc>
        <w:tc>
          <w:tcPr>
            <w:tcW w:w="1980" w:type="dxa"/>
            <w:vAlign w:val="center"/>
          </w:tcPr>
          <w:p w14:paraId="31E45E05">
            <w:pPr>
              <w:jc w:val="center"/>
              <w:rPr>
                <w:rFonts w:hint="eastAsia" w:ascii="宋体" w:hAnsi="宋体" w:eastAsia="宋体" w:cs="宋体"/>
                <w:color w:val="auto"/>
                <w:sz w:val="22"/>
                <w:szCs w:val="22"/>
              </w:rPr>
            </w:pPr>
          </w:p>
        </w:tc>
        <w:tc>
          <w:tcPr>
            <w:tcW w:w="1800" w:type="dxa"/>
            <w:vAlign w:val="center"/>
          </w:tcPr>
          <w:p w14:paraId="0119E220">
            <w:pPr>
              <w:jc w:val="center"/>
              <w:rPr>
                <w:rFonts w:hint="eastAsia" w:ascii="宋体" w:hAnsi="宋体" w:eastAsia="宋体" w:cs="宋体"/>
                <w:color w:val="auto"/>
                <w:sz w:val="22"/>
                <w:szCs w:val="22"/>
              </w:rPr>
            </w:pPr>
          </w:p>
        </w:tc>
        <w:tc>
          <w:tcPr>
            <w:tcW w:w="2340" w:type="dxa"/>
            <w:vAlign w:val="center"/>
          </w:tcPr>
          <w:p w14:paraId="37623B8F">
            <w:pPr>
              <w:jc w:val="center"/>
              <w:rPr>
                <w:rFonts w:hint="eastAsia" w:ascii="宋体" w:hAnsi="宋体" w:eastAsia="宋体" w:cs="宋体"/>
                <w:color w:val="auto"/>
                <w:sz w:val="22"/>
                <w:szCs w:val="22"/>
              </w:rPr>
            </w:pPr>
          </w:p>
        </w:tc>
      </w:tr>
      <w:tr w14:paraId="2097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EE2917B">
            <w:pPr>
              <w:jc w:val="center"/>
              <w:rPr>
                <w:rFonts w:hint="eastAsia" w:ascii="宋体" w:hAnsi="宋体" w:eastAsia="宋体" w:cs="宋体"/>
                <w:color w:val="auto"/>
                <w:sz w:val="22"/>
                <w:szCs w:val="22"/>
              </w:rPr>
            </w:pPr>
          </w:p>
        </w:tc>
        <w:tc>
          <w:tcPr>
            <w:tcW w:w="1954" w:type="dxa"/>
            <w:vAlign w:val="center"/>
          </w:tcPr>
          <w:p w14:paraId="1DE8D054">
            <w:pPr>
              <w:jc w:val="center"/>
              <w:rPr>
                <w:rFonts w:hint="eastAsia" w:ascii="宋体" w:hAnsi="宋体" w:eastAsia="宋体" w:cs="宋体"/>
                <w:color w:val="auto"/>
                <w:sz w:val="22"/>
                <w:szCs w:val="22"/>
              </w:rPr>
            </w:pPr>
          </w:p>
        </w:tc>
        <w:tc>
          <w:tcPr>
            <w:tcW w:w="1980" w:type="dxa"/>
            <w:vAlign w:val="center"/>
          </w:tcPr>
          <w:p w14:paraId="4614F3F5">
            <w:pPr>
              <w:jc w:val="center"/>
              <w:rPr>
                <w:rFonts w:hint="eastAsia" w:ascii="宋体" w:hAnsi="宋体" w:eastAsia="宋体" w:cs="宋体"/>
                <w:color w:val="auto"/>
                <w:sz w:val="22"/>
                <w:szCs w:val="22"/>
              </w:rPr>
            </w:pPr>
          </w:p>
        </w:tc>
        <w:tc>
          <w:tcPr>
            <w:tcW w:w="1800" w:type="dxa"/>
            <w:vAlign w:val="center"/>
          </w:tcPr>
          <w:p w14:paraId="5CB77772">
            <w:pPr>
              <w:jc w:val="center"/>
              <w:rPr>
                <w:rFonts w:hint="eastAsia" w:ascii="宋体" w:hAnsi="宋体" w:eastAsia="宋体" w:cs="宋体"/>
                <w:color w:val="auto"/>
                <w:sz w:val="22"/>
                <w:szCs w:val="22"/>
              </w:rPr>
            </w:pPr>
          </w:p>
        </w:tc>
        <w:tc>
          <w:tcPr>
            <w:tcW w:w="2340" w:type="dxa"/>
            <w:vAlign w:val="center"/>
          </w:tcPr>
          <w:p w14:paraId="6FD12206">
            <w:pPr>
              <w:jc w:val="center"/>
              <w:rPr>
                <w:rFonts w:hint="eastAsia" w:ascii="宋体" w:hAnsi="宋体" w:eastAsia="宋体" w:cs="宋体"/>
                <w:color w:val="auto"/>
                <w:sz w:val="22"/>
                <w:szCs w:val="22"/>
              </w:rPr>
            </w:pPr>
          </w:p>
        </w:tc>
      </w:tr>
      <w:tr w14:paraId="7B0C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63A61C6">
            <w:pPr>
              <w:jc w:val="center"/>
              <w:rPr>
                <w:rFonts w:hint="eastAsia" w:ascii="宋体" w:hAnsi="宋体" w:eastAsia="宋体" w:cs="宋体"/>
                <w:color w:val="auto"/>
                <w:sz w:val="22"/>
                <w:szCs w:val="22"/>
              </w:rPr>
            </w:pPr>
          </w:p>
        </w:tc>
        <w:tc>
          <w:tcPr>
            <w:tcW w:w="1954" w:type="dxa"/>
            <w:vAlign w:val="center"/>
          </w:tcPr>
          <w:p w14:paraId="2182FED0">
            <w:pPr>
              <w:jc w:val="center"/>
              <w:rPr>
                <w:rFonts w:hint="eastAsia" w:ascii="宋体" w:hAnsi="宋体" w:eastAsia="宋体" w:cs="宋体"/>
                <w:color w:val="auto"/>
                <w:sz w:val="22"/>
                <w:szCs w:val="22"/>
              </w:rPr>
            </w:pPr>
          </w:p>
        </w:tc>
        <w:tc>
          <w:tcPr>
            <w:tcW w:w="1980" w:type="dxa"/>
            <w:vAlign w:val="center"/>
          </w:tcPr>
          <w:p w14:paraId="75F525E5">
            <w:pPr>
              <w:jc w:val="center"/>
              <w:rPr>
                <w:rFonts w:hint="eastAsia" w:ascii="宋体" w:hAnsi="宋体" w:eastAsia="宋体" w:cs="宋体"/>
                <w:color w:val="auto"/>
                <w:sz w:val="22"/>
                <w:szCs w:val="22"/>
              </w:rPr>
            </w:pPr>
          </w:p>
        </w:tc>
        <w:tc>
          <w:tcPr>
            <w:tcW w:w="1800" w:type="dxa"/>
            <w:vAlign w:val="center"/>
          </w:tcPr>
          <w:p w14:paraId="11CF9C4E">
            <w:pPr>
              <w:jc w:val="center"/>
              <w:rPr>
                <w:rFonts w:hint="eastAsia" w:ascii="宋体" w:hAnsi="宋体" w:eastAsia="宋体" w:cs="宋体"/>
                <w:color w:val="auto"/>
                <w:sz w:val="22"/>
                <w:szCs w:val="22"/>
              </w:rPr>
            </w:pPr>
          </w:p>
        </w:tc>
        <w:tc>
          <w:tcPr>
            <w:tcW w:w="2340" w:type="dxa"/>
            <w:vAlign w:val="center"/>
          </w:tcPr>
          <w:p w14:paraId="2DE38CC4">
            <w:pPr>
              <w:jc w:val="center"/>
              <w:rPr>
                <w:rFonts w:hint="eastAsia" w:ascii="宋体" w:hAnsi="宋体" w:eastAsia="宋体" w:cs="宋体"/>
                <w:color w:val="auto"/>
                <w:sz w:val="22"/>
                <w:szCs w:val="22"/>
              </w:rPr>
            </w:pPr>
          </w:p>
        </w:tc>
      </w:tr>
    </w:tbl>
    <w:p w14:paraId="082D9AE1">
      <w:pPr>
        <w:spacing w:line="400" w:lineRule="exact"/>
        <w:ind w:left="224" w:hanging="224" w:hangingChars="100"/>
        <w:rPr>
          <w:rFonts w:hint="eastAsia" w:ascii="宋体" w:hAnsi="宋体" w:eastAsia="宋体" w:cs="宋体"/>
          <w:color w:val="auto"/>
          <w:sz w:val="22"/>
          <w:szCs w:val="22"/>
        </w:rPr>
      </w:pPr>
    </w:p>
    <w:p w14:paraId="13425133">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说明：</w:t>
      </w:r>
    </w:p>
    <w:p w14:paraId="7A990352">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1.如无偏离，应明确填写无偏离字样，若有偏离，应逐项列出。如不提供或不说明偏离情况，视为完全响应招标文件要求无偏离。</w:t>
      </w:r>
    </w:p>
    <w:p w14:paraId="6FF4C9A8">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投标文件对应条款”栏所填内容必须对照招标文件要求写出具体响应内容（包含品牌、型号、详细技术参数等）并标明对应页码，“偏离情况”栏注明“正偏离”、“负偏离”或“无偏离”，否则存在的风险由供应商自行承担。</w:t>
      </w:r>
    </w:p>
    <w:p w14:paraId="1BF66CDE">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3.此表在不改变格式的情况下可自行增加。</w:t>
      </w:r>
    </w:p>
    <w:p w14:paraId="741A96DD">
      <w:pPr>
        <w:keepNext w:val="0"/>
        <w:keepLines w:val="0"/>
        <w:pageBreakBefore w:val="0"/>
        <w:widowControl w:val="0"/>
        <w:kinsoku/>
        <w:wordWrap/>
        <w:overflowPunct/>
        <w:topLinePunct w:val="0"/>
        <w:autoSpaceDE/>
        <w:autoSpaceDN/>
        <w:bidi w:val="0"/>
        <w:adjustRightInd/>
        <w:snapToGrid/>
        <w:spacing w:line="440" w:lineRule="exact"/>
        <w:ind w:left="224" w:hanging="224" w:hangingChars="100"/>
        <w:textAlignment w:val="auto"/>
        <w:rPr>
          <w:rFonts w:hint="eastAsia" w:ascii="宋体" w:hAnsi="宋体" w:eastAsia="宋体" w:cs="宋体"/>
          <w:color w:val="auto"/>
          <w:sz w:val="22"/>
          <w:szCs w:val="22"/>
        </w:rPr>
      </w:pPr>
    </w:p>
    <w:p w14:paraId="2C44AD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u w:val="single"/>
        </w:rPr>
      </w:pPr>
    </w:p>
    <w:p w14:paraId="61153C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0065C4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3AA4C1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676EBB84">
      <w:pPr>
        <w:tabs>
          <w:tab w:val="left" w:pos="840"/>
        </w:tabs>
        <w:adjustRightInd w:val="0"/>
        <w:snapToGrid w:val="0"/>
        <w:spacing w:line="360" w:lineRule="auto"/>
        <w:ind w:left="428" w:leftChars="200" w:right="440" w:firstLine="4704" w:firstLineChars="2100"/>
        <w:rPr>
          <w:rFonts w:hint="eastAsia" w:ascii="宋体" w:hAnsi="宋体" w:eastAsia="宋体" w:cs="宋体"/>
          <w:color w:val="auto"/>
          <w:sz w:val="22"/>
          <w:szCs w:val="22"/>
        </w:rPr>
      </w:pPr>
    </w:p>
    <w:p w14:paraId="59AF68DE">
      <w:pPr>
        <w:spacing w:line="460" w:lineRule="exact"/>
        <w:jc w:val="center"/>
        <w:rPr>
          <w:rFonts w:hint="eastAsia" w:ascii="宋体" w:hAnsi="宋体" w:eastAsia="宋体" w:cs="宋体"/>
          <w:bCs/>
          <w:color w:val="auto"/>
          <w:sz w:val="30"/>
          <w:szCs w:val="30"/>
        </w:rPr>
        <w:sectPr>
          <w:headerReference r:id="rId7" w:type="first"/>
          <w:footerReference r:id="rId9" w:type="first"/>
          <w:headerReference r:id="rId6" w:type="default"/>
          <w:footerReference r:id="rId8" w:type="default"/>
          <w:pgSz w:w="11906" w:h="16838"/>
          <w:pgMar w:top="1134" w:right="1247" w:bottom="1134" w:left="1474" w:header="680" w:footer="907" w:gutter="0"/>
          <w:cols w:space="720" w:num="1"/>
          <w:docGrid w:type="linesAndChars" w:linePitch="286" w:charSpace="855"/>
        </w:sectPr>
      </w:pPr>
    </w:p>
    <w:p w14:paraId="7350E989">
      <w:pPr>
        <w:spacing w:line="460" w:lineRule="exact"/>
        <w:jc w:val="center"/>
        <w:rPr>
          <w:rFonts w:hint="eastAsia" w:ascii="宋体" w:hAnsi="宋体" w:eastAsia="宋体" w:cs="宋体"/>
          <w:bCs/>
          <w:color w:val="auto"/>
          <w:sz w:val="30"/>
          <w:szCs w:val="30"/>
        </w:rPr>
      </w:pPr>
    </w:p>
    <w:p w14:paraId="529365B2">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、商务偏离表</w:t>
      </w:r>
    </w:p>
    <w:p w14:paraId="50C56F41">
      <w:pPr>
        <w:rPr>
          <w:rFonts w:hint="eastAsia" w:ascii="宋体" w:hAnsi="宋体" w:eastAsia="宋体" w:cs="宋体"/>
          <w:color w:val="auto"/>
          <w:sz w:val="22"/>
          <w:szCs w:val="22"/>
        </w:rPr>
      </w:pPr>
    </w:p>
    <w:p w14:paraId="5A13A292">
      <w:pPr>
        <w:rPr>
          <w:rFonts w:hint="eastAsia" w:ascii="宋体" w:hAnsi="宋体" w:eastAsia="宋体" w:cs="宋体"/>
          <w:color w:val="auto"/>
          <w:sz w:val="24"/>
        </w:rPr>
      </w:pPr>
      <w:r>
        <w:rPr>
          <w:rFonts w:hint="eastAsia" w:ascii="宋体" w:hAnsi="宋体" w:eastAsia="宋体" w:cs="宋体"/>
          <w:color w:val="auto"/>
          <w:sz w:val="22"/>
          <w:szCs w:val="22"/>
        </w:rPr>
        <w:t xml:space="preserve">项目名称：                                       </w:t>
      </w:r>
      <w:r>
        <w:rPr>
          <w:rFonts w:hint="eastAsia" w:ascii="宋体" w:hAnsi="宋体" w:eastAsia="宋体" w:cs="宋体"/>
          <w:color w:val="auto"/>
          <w:sz w:val="22"/>
          <w:szCs w:val="22"/>
          <w:lang w:eastAsia="zh-CN"/>
        </w:rPr>
        <w:t>项目编号</w:t>
      </w:r>
      <w:r>
        <w:rPr>
          <w:rFonts w:hint="eastAsia" w:ascii="宋体" w:hAnsi="宋体" w:eastAsia="宋体" w:cs="宋体"/>
          <w:color w:val="auto"/>
          <w:sz w:val="22"/>
          <w:szCs w:val="22"/>
        </w:rPr>
        <w:t>：</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1506"/>
      </w:tblGrid>
      <w:tr w14:paraId="4626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51249EC6">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内   容</w:t>
            </w:r>
          </w:p>
        </w:tc>
        <w:tc>
          <w:tcPr>
            <w:tcW w:w="1954" w:type="dxa"/>
            <w:shd w:val="clear" w:color="auto" w:fill="FFFFFF"/>
            <w:vAlign w:val="center"/>
          </w:tcPr>
          <w:p w14:paraId="1C0743A9">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招标文件</w:t>
            </w:r>
          </w:p>
          <w:p w14:paraId="73AD065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规定要求</w:t>
            </w:r>
          </w:p>
        </w:tc>
        <w:tc>
          <w:tcPr>
            <w:tcW w:w="1980" w:type="dxa"/>
            <w:shd w:val="clear" w:color="auto" w:fill="FFFFFF"/>
            <w:vAlign w:val="center"/>
          </w:tcPr>
          <w:p w14:paraId="01FC7A5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投标文件</w:t>
            </w:r>
          </w:p>
          <w:p w14:paraId="573C71A5">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对应条款</w:t>
            </w:r>
          </w:p>
        </w:tc>
        <w:tc>
          <w:tcPr>
            <w:tcW w:w="1800" w:type="dxa"/>
            <w:shd w:val="clear" w:color="auto" w:fill="FFFFFF"/>
            <w:vAlign w:val="center"/>
          </w:tcPr>
          <w:p w14:paraId="0083E9A3">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偏离情况</w:t>
            </w:r>
          </w:p>
        </w:tc>
        <w:tc>
          <w:tcPr>
            <w:tcW w:w="1506" w:type="dxa"/>
            <w:shd w:val="clear" w:color="auto" w:fill="FFFFFF"/>
            <w:vAlign w:val="center"/>
          </w:tcPr>
          <w:p w14:paraId="618C8A4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偏离说明</w:t>
            </w:r>
          </w:p>
        </w:tc>
      </w:tr>
      <w:tr w14:paraId="487E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48B698B9">
            <w:pPr>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商务条款</w:t>
            </w:r>
          </w:p>
        </w:tc>
        <w:tc>
          <w:tcPr>
            <w:tcW w:w="1954" w:type="dxa"/>
            <w:vAlign w:val="center"/>
          </w:tcPr>
          <w:p w14:paraId="43537096">
            <w:pPr>
              <w:jc w:val="center"/>
              <w:rPr>
                <w:rFonts w:hint="eastAsia" w:ascii="宋体" w:hAnsi="宋体" w:eastAsia="宋体" w:cs="宋体"/>
                <w:color w:val="auto"/>
                <w:sz w:val="22"/>
                <w:szCs w:val="22"/>
              </w:rPr>
            </w:pPr>
          </w:p>
        </w:tc>
        <w:tc>
          <w:tcPr>
            <w:tcW w:w="1980" w:type="dxa"/>
            <w:vAlign w:val="center"/>
          </w:tcPr>
          <w:p w14:paraId="78481DEA">
            <w:pPr>
              <w:jc w:val="center"/>
              <w:rPr>
                <w:rFonts w:hint="eastAsia" w:ascii="宋体" w:hAnsi="宋体" w:eastAsia="宋体" w:cs="宋体"/>
                <w:color w:val="auto"/>
                <w:sz w:val="22"/>
                <w:szCs w:val="22"/>
              </w:rPr>
            </w:pPr>
          </w:p>
        </w:tc>
        <w:tc>
          <w:tcPr>
            <w:tcW w:w="1800" w:type="dxa"/>
            <w:vAlign w:val="center"/>
          </w:tcPr>
          <w:p w14:paraId="36EBEC11">
            <w:pPr>
              <w:jc w:val="center"/>
              <w:rPr>
                <w:rFonts w:hint="eastAsia" w:ascii="宋体" w:hAnsi="宋体" w:eastAsia="宋体" w:cs="宋体"/>
                <w:color w:val="auto"/>
                <w:sz w:val="22"/>
                <w:szCs w:val="22"/>
              </w:rPr>
            </w:pPr>
          </w:p>
        </w:tc>
        <w:tc>
          <w:tcPr>
            <w:tcW w:w="1506" w:type="dxa"/>
            <w:vAlign w:val="center"/>
          </w:tcPr>
          <w:p w14:paraId="36400919">
            <w:pPr>
              <w:jc w:val="center"/>
              <w:rPr>
                <w:rFonts w:hint="eastAsia" w:ascii="宋体" w:hAnsi="宋体" w:eastAsia="宋体" w:cs="宋体"/>
                <w:color w:val="auto"/>
                <w:sz w:val="22"/>
                <w:szCs w:val="22"/>
              </w:rPr>
            </w:pPr>
          </w:p>
        </w:tc>
      </w:tr>
      <w:tr w14:paraId="26B3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1520C9E4">
            <w:pPr>
              <w:jc w:val="center"/>
              <w:rPr>
                <w:rFonts w:hint="eastAsia" w:ascii="宋体" w:hAnsi="宋体" w:eastAsia="宋体" w:cs="宋体"/>
                <w:color w:val="auto"/>
                <w:sz w:val="22"/>
                <w:szCs w:val="22"/>
              </w:rPr>
            </w:pPr>
          </w:p>
        </w:tc>
        <w:tc>
          <w:tcPr>
            <w:tcW w:w="1954" w:type="dxa"/>
            <w:vAlign w:val="center"/>
          </w:tcPr>
          <w:p w14:paraId="63DE108B">
            <w:pPr>
              <w:jc w:val="center"/>
              <w:rPr>
                <w:rFonts w:hint="eastAsia" w:ascii="宋体" w:hAnsi="宋体" w:eastAsia="宋体" w:cs="宋体"/>
                <w:color w:val="auto"/>
                <w:sz w:val="22"/>
                <w:szCs w:val="22"/>
              </w:rPr>
            </w:pPr>
          </w:p>
        </w:tc>
        <w:tc>
          <w:tcPr>
            <w:tcW w:w="1980" w:type="dxa"/>
            <w:vAlign w:val="center"/>
          </w:tcPr>
          <w:p w14:paraId="5C230FCD">
            <w:pPr>
              <w:jc w:val="center"/>
              <w:rPr>
                <w:rFonts w:hint="eastAsia" w:ascii="宋体" w:hAnsi="宋体" w:eastAsia="宋体" w:cs="宋体"/>
                <w:color w:val="auto"/>
                <w:sz w:val="22"/>
                <w:szCs w:val="22"/>
              </w:rPr>
            </w:pPr>
          </w:p>
        </w:tc>
        <w:tc>
          <w:tcPr>
            <w:tcW w:w="1800" w:type="dxa"/>
            <w:vAlign w:val="center"/>
          </w:tcPr>
          <w:p w14:paraId="2B879E9F">
            <w:pPr>
              <w:jc w:val="center"/>
              <w:rPr>
                <w:rFonts w:hint="eastAsia" w:ascii="宋体" w:hAnsi="宋体" w:eastAsia="宋体" w:cs="宋体"/>
                <w:color w:val="auto"/>
                <w:sz w:val="22"/>
                <w:szCs w:val="22"/>
              </w:rPr>
            </w:pPr>
          </w:p>
        </w:tc>
        <w:tc>
          <w:tcPr>
            <w:tcW w:w="1506" w:type="dxa"/>
            <w:vAlign w:val="center"/>
          </w:tcPr>
          <w:p w14:paraId="747065A0">
            <w:pPr>
              <w:jc w:val="center"/>
              <w:rPr>
                <w:rFonts w:hint="eastAsia" w:ascii="宋体" w:hAnsi="宋体" w:eastAsia="宋体" w:cs="宋体"/>
                <w:color w:val="auto"/>
                <w:sz w:val="22"/>
                <w:szCs w:val="22"/>
              </w:rPr>
            </w:pPr>
          </w:p>
        </w:tc>
      </w:tr>
      <w:tr w14:paraId="24A8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AF1FDBB">
            <w:pPr>
              <w:jc w:val="center"/>
              <w:rPr>
                <w:rFonts w:hint="eastAsia" w:ascii="宋体" w:hAnsi="宋体" w:eastAsia="宋体" w:cs="宋体"/>
                <w:color w:val="auto"/>
                <w:sz w:val="22"/>
                <w:szCs w:val="22"/>
              </w:rPr>
            </w:pPr>
          </w:p>
        </w:tc>
        <w:tc>
          <w:tcPr>
            <w:tcW w:w="1954" w:type="dxa"/>
            <w:vAlign w:val="center"/>
          </w:tcPr>
          <w:p w14:paraId="767C1B56">
            <w:pPr>
              <w:jc w:val="center"/>
              <w:rPr>
                <w:rFonts w:hint="eastAsia" w:ascii="宋体" w:hAnsi="宋体" w:eastAsia="宋体" w:cs="宋体"/>
                <w:color w:val="auto"/>
                <w:sz w:val="22"/>
                <w:szCs w:val="22"/>
              </w:rPr>
            </w:pPr>
          </w:p>
        </w:tc>
        <w:tc>
          <w:tcPr>
            <w:tcW w:w="1980" w:type="dxa"/>
            <w:vAlign w:val="center"/>
          </w:tcPr>
          <w:p w14:paraId="14D7C2FB">
            <w:pPr>
              <w:jc w:val="center"/>
              <w:rPr>
                <w:rFonts w:hint="eastAsia" w:ascii="宋体" w:hAnsi="宋体" w:eastAsia="宋体" w:cs="宋体"/>
                <w:color w:val="auto"/>
                <w:sz w:val="22"/>
                <w:szCs w:val="22"/>
              </w:rPr>
            </w:pPr>
          </w:p>
        </w:tc>
        <w:tc>
          <w:tcPr>
            <w:tcW w:w="1800" w:type="dxa"/>
            <w:vAlign w:val="center"/>
          </w:tcPr>
          <w:p w14:paraId="37E0BAEE">
            <w:pPr>
              <w:jc w:val="center"/>
              <w:rPr>
                <w:rFonts w:hint="eastAsia" w:ascii="宋体" w:hAnsi="宋体" w:eastAsia="宋体" w:cs="宋体"/>
                <w:color w:val="auto"/>
                <w:sz w:val="22"/>
                <w:szCs w:val="22"/>
              </w:rPr>
            </w:pPr>
          </w:p>
        </w:tc>
        <w:tc>
          <w:tcPr>
            <w:tcW w:w="1506" w:type="dxa"/>
            <w:vAlign w:val="center"/>
          </w:tcPr>
          <w:p w14:paraId="56A2E26B">
            <w:pPr>
              <w:jc w:val="center"/>
              <w:rPr>
                <w:rFonts w:hint="eastAsia" w:ascii="宋体" w:hAnsi="宋体" w:eastAsia="宋体" w:cs="宋体"/>
                <w:color w:val="auto"/>
                <w:sz w:val="22"/>
                <w:szCs w:val="22"/>
              </w:rPr>
            </w:pPr>
          </w:p>
        </w:tc>
      </w:tr>
      <w:tr w14:paraId="2D56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050BDD3">
            <w:pPr>
              <w:jc w:val="center"/>
              <w:rPr>
                <w:rFonts w:hint="eastAsia" w:ascii="宋体" w:hAnsi="宋体" w:eastAsia="宋体" w:cs="宋体"/>
                <w:color w:val="auto"/>
                <w:sz w:val="22"/>
                <w:szCs w:val="22"/>
              </w:rPr>
            </w:pPr>
          </w:p>
        </w:tc>
        <w:tc>
          <w:tcPr>
            <w:tcW w:w="1954" w:type="dxa"/>
            <w:vAlign w:val="center"/>
          </w:tcPr>
          <w:p w14:paraId="31957CDB">
            <w:pPr>
              <w:jc w:val="center"/>
              <w:rPr>
                <w:rFonts w:hint="eastAsia" w:ascii="宋体" w:hAnsi="宋体" w:eastAsia="宋体" w:cs="宋体"/>
                <w:color w:val="auto"/>
                <w:sz w:val="22"/>
                <w:szCs w:val="22"/>
              </w:rPr>
            </w:pPr>
          </w:p>
        </w:tc>
        <w:tc>
          <w:tcPr>
            <w:tcW w:w="1980" w:type="dxa"/>
            <w:vAlign w:val="center"/>
          </w:tcPr>
          <w:p w14:paraId="61BA7627">
            <w:pPr>
              <w:jc w:val="center"/>
              <w:rPr>
                <w:rFonts w:hint="eastAsia" w:ascii="宋体" w:hAnsi="宋体" w:eastAsia="宋体" w:cs="宋体"/>
                <w:color w:val="auto"/>
                <w:sz w:val="22"/>
                <w:szCs w:val="22"/>
              </w:rPr>
            </w:pPr>
          </w:p>
        </w:tc>
        <w:tc>
          <w:tcPr>
            <w:tcW w:w="1800" w:type="dxa"/>
            <w:vAlign w:val="center"/>
          </w:tcPr>
          <w:p w14:paraId="3574FCCC">
            <w:pPr>
              <w:jc w:val="center"/>
              <w:rPr>
                <w:rFonts w:hint="eastAsia" w:ascii="宋体" w:hAnsi="宋体" w:eastAsia="宋体" w:cs="宋体"/>
                <w:color w:val="auto"/>
                <w:sz w:val="22"/>
                <w:szCs w:val="22"/>
              </w:rPr>
            </w:pPr>
          </w:p>
        </w:tc>
        <w:tc>
          <w:tcPr>
            <w:tcW w:w="1506" w:type="dxa"/>
            <w:vAlign w:val="center"/>
          </w:tcPr>
          <w:p w14:paraId="700481B4">
            <w:pPr>
              <w:jc w:val="center"/>
              <w:rPr>
                <w:rFonts w:hint="eastAsia" w:ascii="宋体" w:hAnsi="宋体" w:eastAsia="宋体" w:cs="宋体"/>
                <w:color w:val="auto"/>
                <w:sz w:val="22"/>
                <w:szCs w:val="22"/>
              </w:rPr>
            </w:pPr>
          </w:p>
        </w:tc>
      </w:tr>
      <w:tr w14:paraId="7E4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93A5EE6">
            <w:pPr>
              <w:jc w:val="center"/>
              <w:rPr>
                <w:rFonts w:hint="eastAsia" w:ascii="宋体" w:hAnsi="宋体" w:eastAsia="宋体" w:cs="宋体"/>
                <w:color w:val="auto"/>
                <w:sz w:val="22"/>
                <w:szCs w:val="22"/>
              </w:rPr>
            </w:pPr>
          </w:p>
        </w:tc>
        <w:tc>
          <w:tcPr>
            <w:tcW w:w="1954" w:type="dxa"/>
            <w:vAlign w:val="center"/>
          </w:tcPr>
          <w:p w14:paraId="68E3A4D5">
            <w:pPr>
              <w:jc w:val="center"/>
              <w:rPr>
                <w:rFonts w:hint="eastAsia" w:ascii="宋体" w:hAnsi="宋体" w:eastAsia="宋体" w:cs="宋体"/>
                <w:color w:val="auto"/>
                <w:sz w:val="22"/>
                <w:szCs w:val="22"/>
              </w:rPr>
            </w:pPr>
          </w:p>
        </w:tc>
        <w:tc>
          <w:tcPr>
            <w:tcW w:w="1980" w:type="dxa"/>
            <w:vAlign w:val="center"/>
          </w:tcPr>
          <w:p w14:paraId="72FEAF8F">
            <w:pPr>
              <w:jc w:val="center"/>
              <w:rPr>
                <w:rFonts w:hint="eastAsia" w:ascii="宋体" w:hAnsi="宋体" w:eastAsia="宋体" w:cs="宋体"/>
                <w:color w:val="auto"/>
                <w:sz w:val="22"/>
                <w:szCs w:val="22"/>
              </w:rPr>
            </w:pPr>
          </w:p>
        </w:tc>
        <w:tc>
          <w:tcPr>
            <w:tcW w:w="1800" w:type="dxa"/>
            <w:vAlign w:val="center"/>
          </w:tcPr>
          <w:p w14:paraId="6D1D2926">
            <w:pPr>
              <w:jc w:val="center"/>
              <w:rPr>
                <w:rFonts w:hint="eastAsia" w:ascii="宋体" w:hAnsi="宋体" w:eastAsia="宋体" w:cs="宋体"/>
                <w:color w:val="auto"/>
                <w:sz w:val="22"/>
                <w:szCs w:val="22"/>
              </w:rPr>
            </w:pPr>
          </w:p>
        </w:tc>
        <w:tc>
          <w:tcPr>
            <w:tcW w:w="1506" w:type="dxa"/>
            <w:vAlign w:val="center"/>
          </w:tcPr>
          <w:p w14:paraId="596E17BA">
            <w:pPr>
              <w:jc w:val="center"/>
              <w:rPr>
                <w:rFonts w:hint="eastAsia" w:ascii="宋体" w:hAnsi="宋体" w:eastAsia="宋体" w:cs="宋体"/>
                <w:color w:val="auto"/>
                <w:sz w:val="22"/>
                <w:szCs w:val="22"/>
              </w:rPr>
            </w:pPr>
          </w:p>
        </w:tc>
      </w:tr>
    </w:tbl>
    <w:p w14:paraId="3DA16AEB">
      <w:pPr>
        <w:keepNext w:val="0"/>
        <w:keepLines w:val="0"/>
        <w:pageBreakBefore w:val="0"/>
        <w:widowControl w:val="0"/>
        <w:kinsoku/>
        <w:wordWrap/>
        <w:overflowPunct/>
        <w:topLinePunct w:val="0"/>
        <w:autoSpaceDE/>
        <w:autoSpaceDN/>
        <w:bidi w:val="0"/>
        <w:adjustRightInd/>
        <w:snapToGrid/>
        <w:spacing w:line="400" w:lineRule="exact"/>
        <w:ind w:left="220" w:hanging="220"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说明：</w:t>
      </w:r>
    </w:p>
    <w:p w14:paraId="0B2AD28E">
      <w:pPr>
        <w:keepNext w:val="0"/>
        <w:keepLines w:val="0"/>
        <w:pageBreakBefore w:val="0"/>
        <w:widowControl w:val="0"/>
        <w:kinsoku/>
        <w:wordWrap/>
        <w:overflowPunct/>
        <w:topLinePunct w:val="0"/>
        <w:autoSpaceDE/>
        <w:autoSpaceDN/>
        <w:bidi w:val="0"/>
        <w:adjustRightInd/>
        <w:snapToGrid/>
        <w:spacing w:line="400" w:lineRule="exact"/>
        <w:ind w:left="220" w:hanging="220"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1.如无偏离，应明确填写无偏离字样，若有偏离，应逐项列出。如不提供或不说明偏离情况，视为完全响应招标文件要求无偏离。</w:t>
      </w:r>
    </w:p>
    <w:p w14:paraId="07CBC387">
      <w:pPr>
        <w:keepNext w:val="0"/>
        <w:keepLines w:val="0"/>
        <w:pageBreakBefore w:val="0"/>
        <w:widowControl w:val="0"/>
        <w:kinsoku/>
        <w:wordWrap/>
        <w:overflowPunct/>
        <w:topLinePunct w:val="0"/>
        <w:autoSpaceDE/>
        <w:autoSpaceDN/>
        <w:bidi w:val="0"/>
        <w:adjustRightInd/>
        <w:snapToGrid/>
        <w:spacing w:line="400" w:lineRule="exact"/>
        <w:ind w:left="534" w:leftChars="153" w:hanging="213" w:hangingChars="97"/>
        <w:textAlignment w:val="auto"/>
        <w:rPr>
          <w:rFonts w:hint="eastAsia" w:ascii="宋体" w:hAnsi="宋体" w:eastAsia="宋体" w:cs="宋体"/>
          <w:color w:val="auto"/>
          <w:sz w:val="22"/>
          <w:szCs w:val="22"/>
        </w:rPr>
      </w:pPr>
    </w:p>
    <w:p w14:paraId="533015E9">
      <w:pPr>
        <w:keepNext w:val="0"/>
        <w:keepLines w:val="0"/>
        <w:pageBreakBefore w:val="0"/>
        <w:widowControl w:val="0"/>
        <w:kinsoku/>
        <w:wordWrap/>
        <w:overflowPunct/>
        <w:topLinePunct w:val="0"/>
        <w:autoSpaceDE/>
        <w:autoSpaceDN/>
        <w:bidi w:val="0"/>
        <w:adjustRightInd/>
        <w:snapToGrid/>
        <w:spacing w:line="400" w:lineRule="exact"/>
        <w:ind w:left="534" w:leftChars="153" w:hanging="213" w:hangingChars="97"/>
        <w:textAlignment w:val="auto"/>
        <w:rPr>
          <w:rFonts w:hint="eastAsia" w:ascii="宋体" w:hAnsi="宋体" w:eastAsia="宋体" w:cs="宋体"/>
          <w:color w:val="auto"/>
          <w:sz w:val="22"/>
          <w:szCs w:val="22"/>
        </w:rPr>
      </w:pPr>
    </w:p>
    <w:p w14:paraId="3712AC74">
      <w:pPr>
        <w:keepNext w:val="0"/>
        <w:keepLines w:val="0"/>
        <w:pageBreakBefore w:val="0"/>
        <w:widowControl w:val="0"/>
        <w:kinsoku/>
        <w:wordWrap/>
        <w:overflowPunct/>
        <w:topLinePunct w:val="0"/>
        <w:autoSpaceDE/>
        <w:autoSpaceDN/>
        <w:bidi w:val="0"/>
        <w:adjustRightInd/>
        <w:snapToGrid/>
        <w:spacing w:line="400" w:lineRule="exact"/>
        <w:ind w:left="534" w:leftChars="153" w:hanging="213" w:hangingChars="97"/>
        <w:textAlignment w:val="auto"/>
        <w:rPr>
          <w:rFonts w:hint="eastAsia" w:ascii="宋体" w:hAnsi="宋体" w:eastAsia="宋体" w:cs="宋体"/>
          <w:color w:val="auto"/>
          <w:sz w:val="22"/>
          <w:szCs w:val="22"/>
        </w:rPr>
      </w:pPr>
    </w:p>
    <w:p w14:paraId="538E34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4FA036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法定代表人（负责人）或委托代理人（签字或盖章）：</w:t>
      </w:r>
    </w:p>
    <w:p w14:paraId="36EE8C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14:paraId="7AC223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8"/>
          <w:szCs w:val="28"/>
        </w:rPr>
      </w:pPr>
    </w:p>
    <w:p w14:paraId="0AAE36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8"/>
          <w:szCs w:val="28"/>
        </w:rPr>
      </w:pPr>
    </w:p>
    <w:p w14:paraId="17E568F2">
      <w:pPr>
        <w:spacing w:line="460" w:lineRule="exact"/>
        <w:rPr>
          <w:rFonts w:hint="eastAsia" w:ascii="宋体" w:hAnsi="宋体" w:eastAsia="宋体" w:cs="宋体"/>
          <w:bCs/>
          <w:color w:val="auto"/>
          <w:sz w:val="28"/>
          <w:szCs w:val="28"/>
        </w:rPr>
      </w:pPr>
    </w:p>
    <w:p w14:paraId="0943D4F8">
      <w:pPr>
        <w:spacing w:line="460" w:lineRule="exact"/>
        <w:rPr>
          <w:rFonts w:hint="eastAsia" w:ascii="宋体" w:hAnsi="宋体" w:eastAsia="宋体" w:cs="宋体"/>
          <w:bCs/>
          <w:color w:val="auto"/>
          <w:sz w:val="28"/>
          <w:szCs w:val="28"/>
        </w:rPr>
      </w:pPr>
    </w:p>
    <w:p w14:paraId="62173E4F">
      <w:pPr>
        <w:spacing w:line="460" w:lineRule="exact"/>
        <w:rPr>
          <w:rFonts w:hint="eastAsia" w:ascii="宋体" w:hAnsi="宋体" w:eastAsia="宋体" w:cs="宋体"/>
          <w:bCs/>
          <w:color w:val="auto"/>
          <w:sz w:val="28"/>
          <w:szCs w:val="28"/>
        </w:rPr>
      </w:pPr>
    </w:p>
    <w:p w14:paraId="5FBB5FA7">
      <w:pPr>
        <w:pStyle w:val="93"/>
        <w:rPr>
          <w:rFonts w:hint="eastAsia" w:ascii="宋体" w:hAnsi="宋体" w:eastAsia="宋体" w:cs="宋体"/>
          <w:color w:val="auto"/>
        </w:rPr>
        <w:sectPr>
          <w:footerReference r:id="rId10" w:type="default"/>
          <w:pgSz w:w="11906" w:h="16838"/>
          <w:pgMar w:top="1134" w:right="1247" w:bottom="1134" w:left="1474" w:header="851" w:footer="851" w:gutter="0"/>
          <w:cols w:space="720" w:num="1"/>
          <w:docGrid w:linePitch="312" w:charSpace="0"/>
        </w:sectPr>
      </w:pPr>
    </w:p>
    <w:p w14:paraId="239F3A9D">
      <w:pPr>
        <w:jc w:val="center"/>
        <w:rPr>
          <w:rFonts w:hint="eastAsia" w:ascii="宋体" w:hAnsi="宋体" w:eastAsia="宋体" w:cs="宋体"/>
          <w:b/>
          <w:bCs/>
          <w:color w:val="auto"/>
          <w:sz w:val="28"/>
          <w:szCs w:val="28"/>
        </w:rPr>
      </w:pPr>
    </w:p>
    <w:p w14:paraId="167C309A">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投标产品清单</w:t>
      </w:r>
    </w:p>
    <w:p w14:paraId="6908D6DB">
      <w:pPr>
        <w:pStyle w:val="93"/>
        <w:rPr>
          <w:rFonts w:hint="eastAsia" w:ascii="宋体" w:hAnsi="宋体" w:eastAsia="宋体" w:cs="宋体"/>
          <w:color w:val="auto"/>
        </w:rPr>
      </w:pPr>
    </w:p>
    <w:p w14:paraId="1F7954B9">
      <w:pPr>
        <w:spacing w:line="360" w:lineRule="auto"/>
        <w:rPr>
          <w:rFonts w:hint="eastAsia" w:ascii="宋体" w:hAnsi="宋体" w:eastAsia="宋体" w:cs="宋体"/>
          <w:color w:val="auto"/>
          <w:spacing w:val="20"/>
          <w:sz w:val="24"/>
        </w:rPr>
      </w:pPr>
      <w:r>
        <w:rPr>
          <w:rFonts w:hint="eastAsia" w:ascii="宋体" w:hAnsi="宋体" w:eastAsia="宋体" w:cs="宋体"/>
          <w:color w:val="auto"/>
          <w:spacing w:val="20"/>
          <w:sz w:val="24"/>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tbl>
      <w:tblPr>
        <w:tblStyle w:val="72"/>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904"/>
        <w:gridCol w:w="2185"/>
        <w:gridCol w:w="1668"/>
        <w:gridCol w:w="1239"/>
        <w:gridCol w:w="1322"/>
        <w:gridCol w:w="2150"/>
        <w:gridCol w:w="4865"/>
      </w:tblGrid>
      <w:tr w14:paraId="6D0C9CD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316" w:type="pct"/>
            <w:noWrap/>
            <w:vAlign w:val="center"/>
          </w:tcPr>
          <w:p w14:paraId="1DC89A95">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62" w:type="pct"/>
            <w:noWrap/>
            <w:vAlign w:val="center"/>
          </w:tcPr>
          <w:p w14:paraId="2EB25ED2">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582" w:type="pct"/>
            <w:noWrap/>
            <w:vAlign w:val="center"/>
          </w:tcPr>
          <w:p w14:paraId="2AEE07C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432" w:type="pct"/>
            <w:noWrap/>
            <w:vAlign w:val="center"/>
          </w:tcPr>
          <w:p w14:paraId="6492CCD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461" w:type="pct"/>
            <w:noWrap w:val="0"/>
            <w:vAlign w:val="center"/>
          </w:tcPr>
          <w:p w14:paraId="1487AF2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750" w:type="pct"/>
            <w:noWrap w:val="0"/>
            <w:vAlign w:val="center"/>
          </w:tcPr>
          <w:p w14:paraId="6775BF51">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规格尺寸</w:t>
            </w:r>
          </w:p>
        </w:tc>
        <w:tc>
          <w:tcPr>
            <w:tcW w:w="1697" w:type="pct"/>
            <w:tcBorders>
              <w:left w:val="single" w:color="auto" w:sz="4" w:space="0"/>
              <w:right w:val="single" w:color="000000" w:sz="8" w:space="0"/>
            </w:tcBorders>
            <w:noWrap w:val="0"/>
            <w:vAlign w:val="center"/>
          </w:tcPr>
          <w:p w14:paraId="584107AF">
            <w:pPr>
              <w:widowControl/>
              <w:jc w:val="center"/>
              <w:rPr>
                <w:rFonts w:hint="eastAsia" w:ascii="宋体" w:hAnsi="宋体" w:eastAsia="宋体" w:cs="宋体"/>
                <w:color w:val="auto"/>
                <w:sz w:val="24"/>
              </w:rPr>
            </w:pPr>
            <w:r>
              <w:rPr>
                <w:rFonts w:hint="eastAsia" w:ascii="宋体" w:hAnsi="宋体" w:eastAsia="宋体" w:cs="宋体"/>
                <w:color w:val="auto"/>
                <w:kern w:val="0"/>
                <w:sz w:val="24"/>
              </w:rPr>
              <w:t>面料参数</w:t>
            </w:r>
          </w:p>
        </w:tc>
      </w:tr>
      <w:tr w14:paraId="656979A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7B9BF188">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62" w:type="pct"/>
            <w:noWrap/>
            <w:vAlign w:val="center"/>
          </w:tcPr>
          <w:p w14:paraId="3FFE6C08">
            <w:pPr>
              <w:widowControl/>
              <w:jc w:val="center"/>
              <w:rPr>
                <w:rFonts w:hint="eastAsia" w:ascii="宋体" w:hAnsi="宋体" w:eastAsia="宋体" w:cs="宋体"/>
                <w:color w:val="auto"/>
                <w:kern w:val="0"/>
                <w:sz w:val="24"/>
              </w:rPr>
            </w:pPr>
          </w:p>
        </w:tc>
        <w:tc>
          <w:tcPr>
            <w:tcW w:w="582" w:type="pct"/>
            <w:noWrap/>
            <w:vAlign w:val="center"/>
          </w:tcPr>
          <w:p w14:paraId="42428BA9">
            <w:pPr>
              <w:widowControl/>
              <w:jc w:val="center"/>
              <w:rPr>
                <w:rFonts w:hint="eastAsia" w:ascii="宋体" w:hAnsi="宋体" w:eastAsia="宋体" w:cs="宋体"/>
                <w:color w:val="auto"/>
                <w:kern w:val="0"/>
                <w:sz w:val="24"/>
              </w:rPr>
            </w:pPr>
          </w:p>
        </w:tc>
        <w:tc>
          <w:tcPr>
            <w:tcW w:w="432" w:type="pct"/>
            <w:noWrap/>
            <w:vAlign w:val="center"/>
          </w:tcPr>
          <w:p w14:paraId="41EF088D">
            <w:pPr>
              <w:widowControl/>
              <w:jc w:val="left"/>
              <w:rPr>
                <w:rFonts w:hint="eastAsia" w:ascii="宋体" w:hAnsi="宋体" w:eastAsia="宋体" w:cs="宋体"/>
                <w:color w:val="auto"/>
                <w:kern w:val="0"/>
                <w:sz w:val="24"/>
              </w:rPr>
            </w:pPr>
          </w:p>
        </w:tc>
        <w:tc>
          <w:tcPr>
            <w:tcW w:w="461" w:type="pct"/>
            <w:noWrap w:val="0"/>
            <w:vAlign w:val="center"/>
          </w:tcPr>
          <w:p w14:paraId="333EB035">
            <w:pPr>
              <w:widowControl/>
              <w:jc w:val="center"/>
              <w:rPr>
                <w:rFonts w:hint="eastAsia" w:ascii="宋体" w:hAnsi="宋体" w:eastAsia="宋体" w:cs="宋体"/>
                <w:color w:val="auto"/>
                <w:kern w:val="0"/>
                <w:sz w:val="24"/>
              </w:rPr>
            </w:pPr>
          </w:p>
        </w:tc>
        <w:tc>
          <w:tcPr>
            <w:tcW w:w="750" w:type="pct"/>
            <w:noWrap w:val="0"/>
            <w:vAlign w:val="center"/>
          </w:tcPr>
          <w:p w14:paraId="378D429F">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08812780">
            <w:pPr>
              <w:widowControl/>
              <w:jc w:val="center"/>
              <w:rPr>
                <w:rFonts w:hint="eastAsia" w:ascii="宋体" w:hAnsi="宋体" w:eastAsia="宋体" w:cs="宋体"/>
                <w:color w:val="auto"/>
                <w:kern w:val="0"/>
                <w:sz w:val="24"/>
              </w:rPr>
            </w:pPr>
          </w:p>
        </w:tc>
      </w:tr>
      <w:tr w14:paraId="55DA63A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70EEE4B8">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62" w:type="pct"/>
            <w:noWrap/>
            <w:vAlign w:val="center"/>
          </w:tcPr>
          <w:p w14:paraId="6E6D0B92">
            <w:pPr>
              <w:widowControl/>
              <w:jc w:val="center"/>
              <w:rPr>
                <w:rFonts w:hint="eastAsia" w:ascii="宋体" w:hAnsi="宋体" w:eastAsia="宋体" w:cs="宋体"/>
                <w:color w:val="auto"/>
                <w:kern w:val="0"/>
                <w:sz w:val="24"/>
              </w:rPr>
            </w:pPr>
          </w:p>
        </w:tc>
        <w:tc>
          <w:tcPr>
            <w:tcW w:w="582" w:type="pct"/>
            <w:noWrap/>
            <w:vAlign w:val="center"/>
          </w:tcPr>
          <w:p w14:paraId="51C274C7">
            <w:pPr>
              <w:widowControl/>
              <w:jc w:val="center"/>
              <w:rPr>
                <w:rFonts w:hint="eastAsia" w:ascii="宋体" w:hAnsi="宋体" w:eastAsia="宋体" w:cs="宋体"/>
                <w:color w:val="auto"/>
                <w:kern w:val="0"/>
                <w:sz w:val="24"/>
              </w:rPr>
            </w:pPr>
          </w:p>
        </w:tc>
        <w:tc>
          <w:tcPr>
            <w:tcW w:w="432" w:type="pct"/>
            <w:noWrap/>
            <w:vAlign w:val="center"/>
          </w:tcPr>
          <w:p w14:paraId="7D647BFD">
            <w:pPr>
              <w:widowControl/>
              <w:jc w:val="left"/>
              <w:rPr>
                <w:rFonts w:hint="eastAsia" w:ascii="宋体" w:hAnsi="宋体" w:eastAsia="宋体" w:cs="宋体"/>
                <w:color w:val="auto"/>
                <w:kern w:val="0"/>
                <w:sz w:val="24"/>
              </w:rPr>
            </w:pPr>
          </w:p>
        </w:tc>
        <w:tc>
          <w:tcPr>
            <w:tcW w:w="461" w:type="pct"/>
            <w:noWrap w:val="0"/>
            <w:vAlign w:val="center"/>
          </w:tcPr>
          <w:p w14:paraId="20C0A914">
            <w:pPr>
              <w:widowControl/>
              <w:jc w:val="center"/>
              <w:rPr>
                <w:rFonts w:hint="eastAsia" w:ascii="宋体" w:hAnsi="宋体" w:eastAsia="宋体" w:cs="宋体"/>
                <w:color w:val="auto"/>
                <w:kern w:val="0"/>
                <w:sz w:val="24"/>
              </w:rPr>
            </w:pPr>
          </w:p>
        </w:tc>
        <w:tc>
          <w:tcPr>
            <w:tcW w:w="750" w:type="pct"/>
            <w:noWrap w:val="0"/>
            <w:vAlign w:val="center"/>
          </w:tcPr>
          <w:p w14:paraId="6FE2A879">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47A4991D">
            <w:pPr>
              <w:widowControl/>
              <w:jc w:val="center"/>
              <w:rPr>
                <w:rFonts w:hint="eastAsia" w:ascii="宋体" w:hAnsi="宋体" w:eastAsia="宋体" w:cs="宋体"/>
                <w:color w:val="auto"/>
                <w:kern w:val="0"/>
                <w:sz w:val="24"/>
              </w:rPr>
            </w:pPr>
          </w:p>
        </w:tc>
      </w:tr>
      <w:tr w14:paraId="2DE8CD2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689B7637">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62" w:type="pct"/>
            <w:noWrap/>
            <w:vAlign w:val="center"/>
          </w:tcPr>
          <w:p w14:paraId="5AE3EBD5">
            <w:pPr>
              <w:widowControl/>
              <w:jc w:val="center"/>
              <w:rPr>
                <w:rFonts w:hint="eastAsia" w:ascii="宋体" w:hAnsi="宋体" w:eastAsia="宋体" w:cs="宋体"/>
                <w:color w:val="auto"/>
                <w:kern w:val="0"/>
                <w:sz w:val="24"/>
              </w:rPr>
            </w:pPr>
          </w:p>
        </w:tc>
        <w:tc>
          <w:tcPr>
            <w:tcW w:w="582" w:type="pct"/>
            <w:noWrap/>
            <w:vAlign w:val="center"/>
          </w:tcPr>
          <w:p w14:paraId="4D16B3A5">
            <w:pPr>
              <w:widowControl/>
              <w:jc w:val="center"/>
              <w:rPr>
                <w:rFonts w:hint="eastAsia" w:ascii="宋体" w:hAnsi="宋体" w:eastAsia="宋体" w:cs="宋体"/>
                <w:color w:val="auto"/>
                <w:kern w:val="0"/>
                <w:sz w:val="24"/>
              </w:rPr>
            </w:pPr>
          </w:p>
        </w:tc>
        <w:tc>
          <w:tcPr>
            <w:tcW w:w="432" w:type="pct"/>
            <w:noWrap/>
            <w:vAlign w:val="center"/>
          </w:tcPr>
          <w:p w14:paraId="32D9BFDB">
            <w:pPr>
              <w:widowControl/>
              <w:jc w:val="left"/>
              <w:rPr>
                <w:rFonts w:hint="eastAsia" w:ascii="宋体" w:hAnsi="宋体" w:eastAsia="宋体" w:cs="宋体"/>
                <w:color w:val="auto"/>
                <w:kern w:val="0"/>
                <w:sz w:val="24"/>
              </w:rPr>
            </w:pPr>
          </w:p>
        </w:tc>
        <w:tc>
          <w:tcPr>
            <w:tcW w:w="461" w:type="pct"/>
            <w:noWrap w:val="0"/>
            <w:vAlign w:val="center"/>
          </w:tcPr>
          <w:p w14:paraId="6F9DF947">
            <w:pPr>
              <w:widowControl/>
              <w:jc w:val="center"/>
              <w:rPr>
                <w:rFonts w:hint="eastAsia" w:ascii="宋体" w:hAnsi="宋体" w:eastAsia="宋体" w:cs="宋体"/>
                <w:color w:val="auto"/>
                <w:kern w:val="0"/>
                <w:sz w:val="24"/>
              </w:rPr>
            </w:pPr>
          </w:p>
        </w:tc>
        <w:tc>
          <w:tcPr>
            <w:tcW w:w="750" w:type="pct"/>
            <w:noWrap w:val="0"/>
            <w:vAlign w:val="center"/>
          </w:tcPr>
          <w:p w14:paraId="3B369500">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6525220C">
            <w:pPr>
              <w:widowControl/>
              <w:jc w:val="center"/>
              <w:rPr>
                <w:rFonts w:hint="eastAsia" w:ascii="宋体" w:hAnsi="宋体" w:eastAsia="宋体" w:cs="宋体"/>
                <w:color w:val="auto"/>
                <w:kern w:val="0"/>
                <w:sz w:val="24"/>
              </w:rPr>
            </w:pPr>
          </w:p>
        </w:tc>
      </w:tr>
      <w:tr w14:paraId="65F6372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4986E77A">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62" w:type="pct"/>
            <w:noWrap/>
            <w:vAlign w:val="center"/>
          </w:tcPr>
          <w:p w14:paraId="0A8D8DBA">
            <w:pPr>
              <w:widowControl/>
              <w:jc w:val="center"/>
              <w:rPr>
                <w:rFonts w:hint="eastAsia" w:ascii="宋体" w:hAnsi="宋体" w:eastAsia="宋体" w:cs="宋体"/>
                <w:color w:val="auto"/>
                <w:kern w:val="0"/>
                <w:sz w:val="24"/>
              </w:rPr>
            </w:pPr>
          </w:p>
        </w:tc>
        <w:tc>
          <w:tcPr>
            <w:tcW w:w="582" w:type="pct"/>
            <w:noWrap/>
            <w:vAlign w:val="center"/>
          </w:tcPr>
          <w:p w14:paraId="0265174E">
            <w:pPr>
              <w:widowControl/>
              <w:jc w:val="center"/>
              <w:rPr>
                <w:rFonts w:hint="eastAsia" w:ascii="宋体" w:hAnsi="宋体" w:eastAsia="宋体" w:cs="宋体"/>
                <w:color w:val="auto"/>
                <w:kern w:val="0"/>
                <w:sz w:val="24"/>
              </w:rPr>
            </w:pPr>
          </w:p>
        </w:tc>
        <w:tc>
          <w:tcPr>
            <w:tcW w:w="432" w:type="pct"/>
            <w:noWrap/>
            <w:vAlign w:val="center"/>
          </w:tcPr>
          <w:p w14:paraId="04D5F258">
            <w:pPr>
              <w:widowControl/>
              <w:jc w:val="left"/>
              <w:rPr>
                <w:rFonts w:hint="eastAsia" w:ascii="宋体" w:hAnsi="宋体" w:eastAsia="宋体" w:cs="宋体"/>
                <w:color w:val="auto"/>
                <w:kern w:val="0"/>
                <w:sz w:val="24"/>
              </w:rPr>
            </w:pPr>
          </w:p>
        </w:tc>
        <w:tc>
          <w:tcPr>
            <w:tcW w:w="461" w:type="pct"/>
            <w:noWrap w:val="0"/>
            <w:vAlign w:val="center"/>
          </w:tcPr>
          <w:p w14:paraId="074B8E73">
            <w:pPr>
              <w:widowControl/>
              <w:jc w:val="center"/>
              <w:rPr>
                <w:rFonts w:hint="eastAsia" w:ascii="宋体" w:hAnsi="宋体" w:eastAsia="宋体" w:cs="宋体"/>
                <w:color w:val="auto"/>
                <w:kern w:val="0"/>
                <w:sz w:val="24"/>
              </w:rPr>
            </w:pPr>
          </w:p>
        </w:tc>
        <w:tc>
          <w:tcPr>
            <w:tcW w:w="750" w:type="pct"/>
            <w:noWrap w:val="0"/>
            <w:vAlign w:val="center"/>
          </w:tcPr>
          <w:p w14:paraId="7B22B794">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3A17F839">
            <w:pPr>
              <w:widowControl/>
              <w:jc w:val="center"/>
              <w:rPr>
                <w:rFonts w:hint="eastAsia" w:ascii="宋体" w:hAnsi="宋体" w:eastAsia="宋体" w:cs="宋体"/>
                <w:color w:val="auto"/>
                <w:kern w:val="0"/>
                <w:sz w:val="24"/>
              </w:rPr>
            </w:pPr>
          </w:p>
        </w:tc>
      </w:tr>
      <w:tr w14:paraId="19DE3E6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316" w:type="pct"/>
            <w:noWrap/>
            <w:vAlign w:val="center"/>
          </w:tcPr>
          <w:p w14:paraId="0941B467">
            <w:pPr>
              <w:jc w:val="center"/>
              <w:rPr>
                <w:rFonts w:hint="eastAsia" w:ascii="宋体" w:hAnsi="宋体" w:eastAsia="宋体" w:cs="宋体"/>
                <w:color w:val="auto"/>
                <w:sz w:val="24"/>
              </w:rPr>
            </w:pPr>
            <w:r>
              <w:rPr>
                <w:rFonts w:hint="eastAsia" w:ascii="宋体" w:hAnsi="宋体" w:eastAsia="宋体" w:cs="宋体"/>
                <w:color w:val="auto"/>
                <w:sz w:val="24"/>
              </w:rPr>
              <w:t>5</w:t>
            </w:r>
          </w:p>
        </w:tc>
        <w:tc>
          <w:tcPr>
            <w:tcW w:w="762" w:type="pct"/>
            <w:noWrap/>
            <w:vAlign w:val="center"/>
          </w:tcPr>
          <w:p w14:paraId="11168B9A">
            <w:pPr>
              <w:widowControl/>
              <w:jc w:val="center"/>
              <w:rPr>
                <w:rFonts w:hint="eastAsia" w:ascii="宋体" w:hAnsi="宋体" w:eastAsia="宋体" w:cs="宋体"/>
                <w:color w:val="auto"/>
                <w:kern w:val="0"/>
                <w:sz w:val="24"/>
              </w:rPr>
            </w:pPr>
          </w:p>
        </w:tc>
        <w:tc>
          <w:tcPr>
            <w:tcW w:w="582" w:type="pct"/>
            <w:noWrap/>
            <w:vAlign w:val="center"/>
          </w:tcPr>
          <w:p w14:paraId="356315D8">
            <w:pPr>
              <w:widowControl/>
              <w:jc w:val="center"/>
              <w:rPr>
                <w:rFonts w:hint="eastAsia" w:ascii="宋体" w:hAnsi="宋体" w:eastAsia="宋体" w:cs="宋体"/>
                <w:color w:val="auto"/>
                <w:kern w:val="0"/>
                <w:sz w:val="24"/>
              </w:rPr>
            </w:pPr>
          </w:p>
        </w:tc>
        <w:tc>
          <w:tcPr>
            <w:tcW w:w="432" w:type="pct"/>
            <w:noWrap/>
            <w:vAlign w:val="center"/>
          </w:tcPr>
          <w:p w14:paraId="45E4BCB0">
            <w:pPr>
              <w:widowControl/>
              <w:jc w:val="left"/>
              <w:rPr>
                <w:rFonts w:hint="eastAsia" w:ascii="宋体" w:hAnsi="宋体" w:eastAsia="宋体" w:cs="宋体"/>
                <w:color w:val="auto"/>
                <w:kern w:val="0"/>
                <w:sz w:val="24"/>
              </w:rPr>
            </w:pPr>
          </w:p>
        </w:tc>
        <w:tc>
          <w:tcPr>
            <w:tcW w:w="461" w:type="pct"/>
            <w:noWrap w:val="0"/>
            <w:vAlign w:val="center"/>
          </w:tcPr>
          <w:p w14:paraId="2B29F75D">
            <w:pPr>
              <w:widowControl/>
              <w:jc w:val="center"/>
              <w:rPr>
                <w:rFonts w:hint="eastAsia" w:ascii="宋体" w:hAnsi="宋体" w:eastAsia="宋体" w:cs="宋体"/>
                <w:color w:val="auto"/>
                <w:kern w:val="0"/>
                <w:sz w:val="24"/>
              </w:rPr>
            </w:pPr>
          </w:p>
        </w:tc>
        <w:tc>
          <w:tcPr>
            <w:tcW w:w="750" w:type="pct"/>
            <w:noWrap w:val="0"/>
            <w:vAlign w:val="center"/>
          </w:tcPr>
          <w:p w14:paraId="0268FD89">
            <w:pPr>
              <w:widowControl/>
              <w:jc w:val="center"/>
              <w:rPr>
                <w:rFonts w:hint="eastAsia" w:ascii="宋体" w:hAnsi="宋体" w:eastAsia="宋体" w:cs="宋体"/>
                <w:color w:val="auto"/>
                <w:kern w:val="0"/>
                <w:sz w:val="24"/>
              </w:rPr>
            </w:pPr>
          </w:p>
        </w:tc>
        <w:tc>
          <w:tcPr>
            <w:tcW w:w="1697" w:type="pct"/>
            <w:tcBorders>
              <w:left w:val="single" w:color="auto" w:sz="4" w:space="0"/>
              <w:right w:val="single" w:color="000000" w:sz="8" w:space="0"/>
            </w:tcBorders>
            <w:noWrap w:val="0"/>
            <w:vAlign w:val="center"/>
          </w:tcPr>
          <w:p w14:paraId="64F2FC25">
            <w:pPr>
              <w:widowControl/>
              <w:jc w:val="center"/>
              <w:rPr>
                <w:rFonts w:hint="eastAsia" w:ascii="宋体" w:hAnsi="宋体" w:eastAsia="宋体" w:cs="宋体"/>
                <w:color w:val="auto"/>
                <w:kern w:val="0"/>
                <w:sz w:val="24"/>
              </w:rPr>
            </w:pPr>
          </w:p>
        </w:tc>
      </w:tr>
    </w:tbl>
    <w:p w14:paraId="46A582BD">
      <w:pPr>
        <w:snapToGrid w:val="0"/>
        <w:spacing w:before="50" w:after="120" w:afterLines="50"/>
        <w:jc w:val="left"/>
        <w:rPr>
          <w:rFonts w:hint="eastAsia" w:ascii="宋体" w:hAnsi="宋体" w:eastAsia="宋体" w:cs="宋体"/>
          <w:b/>
          <w:bCs/>
          <w:color w:val="auto"/>
          <w:sz w:val="24"/>
          <w:szCs w:val="20"/>
          <w:lang w:eastAsia="zh-CN"/>
        </w:rPr>
      </w:pPr>
      <w:r>
        <w:rPr>
          <w:rFonts w:hint="eastAsia" w:ascii="宋体" w:hAnsi="宋体" w:eastAsia="宋体" w:cs="宋体"/>
          <w:b/>
          <w:bCs/>
          <w:color w:val="auto"/>
          <w:sz w:val="24"/>
          <w:szCs w:val="20"/>
          <w:lang w:eastAsia="zh-CN"/>
        </w:rPr>
        <w:t>备注：投标产品清单中不得出现报价，否则按投标无效处理。</w:t>
      </w:r>
    </w:p>
    <w:p w14:paraId="73DB3468">
      <w:pPr>
        <w:snapToGrid w:val="0"/>
        <w:spacing w:before="50" w:after="120" w:afterLines="50"/>
        <w:jc w:val="left"/>
        <w:rPr>
          <w:rFonts w:hint="eastAsia" w:ascii="宋体" w:hAnsi="宋体" w:eastAsia="宋体" w:cs="宋体"/>
          <w:b/>
          <w:bCs/>
          <w:color w:val="auto"/>
          <w:sz w:val="24"/>
          <w:szCs w:val="20"/>
        </w:rPr>
      </w:pPr>
    </w:p>
    <w:p w14:paraId="4FF06C5F">
      <w:pPr>
        <w:snapToGrid w:val="0"/>
        <w:spacing w:before="50" w:after="120" w:afterLines="50"/>
        <w:jc w:val="left"/>
        <w:rPr>
          <w:rFonts w:hint="eastAsia" w:ascii="宋体" w:hAnsi="宋体" w:eastAsia="宋体" w:cs="宋体"/>
          <w:b/>
          <w:bCs/>
          <w:color w:val="auto"/>
          <w:sz w:val="24"/>
          <w:szCs w:val="20"/>
        </w:rPr>
      </w:pPr>
      <w:r>
        <w:rPr>
          <w:rFonts w:hint="eastAsia" w:ascii="宋体" w:hAnsi="宋体" w:eastAsia="宋体" w:cs="宋体"/>
          <w:b/>
          <w:bCs/>
          <w:color w:val="auto"/>
          <w:sz w:val="24"/>
          <w:szCs w:val="20"/>
        </w:rPr>
        <w:t>投标人全称（盖章或 CA 章）：</w:t>
      </w:r>
    </w:p>
    <w:p w14:paraId="49F5C7F7">
      <w:pPr>
        <w:snapToGrid w:val="0"/>
        <w:spacing w:before="50" w:after="120" w:afterLines="50"/>
        <w:jc w:val="left"/>
        <w:rPr>
          <w:rFonts w:hint="eastAsia" w:ascii="宋体" w:hAnsi="宋体" w:eastAsia="宋体" w:cs="宋体"/>
          <w:b/>
          <w:bCs/>
          <w:color w:val="auto"/>
          <w:sz w:val="24"/>
          <w:szCs w:val="20"/>
        </w:rPr>
      </w:pPr>
      <w:r>
        <w:rPr>
          <w:rFonts w:hint="eastAsia" w:ascii="宋体" w:hAnsi="宋体" w:eastAsia="宋体" w:cs="宋体"/>
          <w:b/>
          <w:bCs/>
          <w:color w:val="auto"/>
          <w:sz w:val="24"/>
          <w:szCs w:val="20"/>
        </w:rPr>
        <w:t>法定代表人(负责人)或授权代表（签字或盖章）：</w:t>
      </w:r>
    </w:p>
    <w:p w14:paraId="54C9A1D3">
      <w:pPr>
        <w:snapToGrid w:val="0"/>
        <w:spacing w:before="50" w:after="120" w:afterLines="50"/>
        <w:jc w:val="left"/>
        <w:rPr>
          <w:rFonts w:hint="eastAsia" w:ascii="宋体" w:hAnsi="宋体" w:eastAsia="宋体" w:cs="宋体"/>
          <w:color w:val="auto"/>
          <w:sz w:val="24"/>
        </w:rPr>
      </w:pPr>
      <w:r>
        <w:rPr>
          <w:rFonts w:hint="eastAsia" w:ascii="宋体" w:hAnsi="宋体" w:eastAsia="宋体" w:cs="宋体"/>
          <w:b/>
          <w:bCs/>
          <w:color w:val="auto"/>
          <w:sz w:val="24"/>
          <w:szCs w:val="20"/>
        </w:rPr>
        <w:t>日 期：  年  月  日</w:t>
      </w:r>
    </w:p>
    <w:p w14:paraId="07A60B8C">
      <w:pPr>
        <w:snapToGrid w:val="0"/>
        <w:spacing w:before="50" w:after="120" w:afterLines="50"/>
        <w:jc w:val="left"/>
        <w:outlineLvl w:val="1"/>
        <w:rPr>
          <w:rFonts w:hint="eastAsia" w:ascii="宋体" w:hAnsi="宋体" w:eastAsia="宋体" w:cs="宋体"/>
          <w:color w:val="auto"/>
        </w:rPr>
        <w:sectPr>
          <w:footerReference r:id="rId11" w:type="default"/>
          <w:footerReference r:id="rId12" w:type="even"/>
          <w:pgSz w:w="16838" w:h="11906" w:orient="landscape"/>
          <w:pgMar w:top="1134" w:right="1247" w:bottom="1134" w:left="1474" w:header="851" w:footer="992" w:gutter="0"/>
          <w:pgNumType w:fmt="numberInDash"/>
          <w:cols w:space="720" w:num="1"/>
          <w:docGrid w:linePitch="602" w:charSpace="-1675"/>
        </w:sectPr>
      </w:pPr>
      <w:bookmarkStart w:id="76" w:name="_Toc28208432"/>
    </w:p>
    <w:bookmarkEnd w:id="76"/>
    <w:p w14:paraId="7A378DB0">
      <w:pPr>
        <w:rPr>
          <w:rFonts w:hint="eastAsia" w:ascii="宋体" w:hAnsi="宋体" w:eastAsia="宋体" w:cs="宋体"/>
          <w:b/>
          <w:bCs/>
          <w:color w:val="auto"/>
          <w:sz w:val="28"/>
          <w:szCs w:val="28"/>
        </w:rPr>
      </w:pPr>
    </w:p>
    <w:p w14:paraId="55FD5B26">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、设备（工具）一览表</w:t>
      </w:r>
    </w:p>
    <w:p w14:paraId="55C2A9E5">
      <w:pPr>
        <w:spacing w:line="341" w:lineRule="auto"/>
        <w:rPr>
          <w:rFonts w:hint="eastAsia" w:ascii="宋体" w:hAnsi="宋体" w:eastAsia="宋体" w:cs="宋体"/>
          <w:color w:val="auto"/>
        </w:rPr>
      </w:pPr>
    </w:p>
    <w:p w14:paraId="6ADAF77C">
      <w:pPr>
        <w:spacing w:line="341" w:lineRule="auto"/>
        <w:rPr>
          <w:rFonts w:hint="eastAsia" w:ascii="宋体" w:hAnsi="宋体" w:eastAsia="宋体" w:cs="宋体"/>
          <w:color w:val="auto"/>
        </w:rPr>
      </w:pPr>
    </w:p>
    <w:tbl>
      <w:tblPr>
        <w:tblStyle w:val="1504"/>
        <w:tblW w:w="93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263"/>
        <w:gridCol w:w="1522"/>
        <w:gridCol w:w="1757"/>
        <w:gridCol w:w="1506"/>
        <w:gridCol w:w="1465"/>
      </w:tblGrid>
      <w:tr w14:paraId="3ABB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28" w:type="dxa"/>
            <w:tcBorders>
              <w:top w:val="single" w:color="000000" w:sz="10" w:space="0"/>
              <w:left w:val="single" w:color="000000" w:sz="10" w:space="0"/>
            </w:tcBorders>
          </w:tcPr>
          <w:p w14:paraId="10CE987F">
            <w:pPr>
              <w:pStyle w:val="660"/>
              <w:widowControl w:val="0"/>
              <w:autoSpaceDE w:val="0"/>
              <w:autoSpaceDN w:val="0"/>
              <w:spacing w:before="245" w:line="222" w:lineRule="auto"/>
              <w:ind w:left="184"/>
              <w:rPr>
                <w:rFonts w:hint="eastAsia" w:ascii="宋体" w:hAnsi="宋体" w:eastAsia="宋体" w:cs="宋体"/>
                <w:color w:val="auto"/>
                <w:sz w:val="22"/>
                <w:lang w:eastAsia="en-US"/>
              </w:rPr>
            </w:pPr>
            <w:r>
              <w:rPr>
                <w:rFonts w:hint="eastAsia" w:ascii="宋体" w:hAnsi="宋体" w:eastAsia="宋体" w:cs="宋体"/>
                <w:color w:val="auto"/>
                <w:spacing w:val="-2"/>
                <w:sz w:val="22"/>
                <w:lang w:eastAsia="en-US"/>
              </w:rPr>
              <w:t>序号</w:t>
            </w:r>
          </w:p>
        </w:tc>
        <w:tc>
          <w:tcPr>
            <w:tcW w:w="2263" w:type="dxa"/>
            <w:tcBorders>
              <w:top w:val="single" w:color="000000" w:sz="10" w:space="0"/>
            </w:tcBorders>
          </w:tcPr>
          <w:p w14:paraId="3FFCE32D">
            <w:pPr>
              <w:pStyle w:val="660"/>
              <w:widowControl w:val="0"/>
              <w:autoSpaceDE w:val="0"/>
              <w:autoSpaceDN w:val="0"/>
              <w:spacing w:before="246" w:line="220" w:lineRule="auto"/>
              <w:ind w:left="327"/>
              <w:rPr>
                <w:rFonts w:hint="eastAsia" w:ascii="宋体" w:hAnsi="宋体" w:eastAsia="宋体" w:cs="宋体"/>
                <w:color w:val="auto"/>
                <w:spacing w:val="-3"/>
                <w:sz w:val="22"/>
                <w:lang w:eastAsia="zh-CN"/>
              </w:rPr>
            </w:pPr>
            <w:r>
              <w:rPr>
                <w:rFonts w:hint="eastAsia" w:ascii="宋体" w:hAnsi="宋体" w:eastAsia="宋体" w:cs="宋体"/>
                <w:color w:val="auto"/>
                <w:spacing w:val="-3"/>
                <w:sz w:val="22"/>
                <w:lang w:eastAsia="zh-CN"/>
              </w:rPr>
              <w:t>设备（工具）名称</w:t>
            </w:r>
          </w:p>
        </w:tc>
        <w:tc>
          <w:tcPr>
            <w:tcW w:w="1522" w:type="dxa"/>
            <w:tcBorders>
              <w:top w:val="single" w:color="000000" w:sz="10" w:space="0"/>
            </w:tcBorders>
          </w:tcPr>
          <w:p w14:paraId="14B9E5AD">
            <w:pPr>
              <w:pStyle w:val="660"/>
              <w:widowControl w:val="0"/>
              <w:autoSpaceDE w:val="0"/>
              <w:autoSpaceDN w:val="0"/>
              <w:spacing w:before="246" w:line="220" w:lineRule="auto"/>
              <w:ind w:left="327"/>
              <w:rPr>
                <w:rFonts w:hint="eastAsia" w:ascii="宋体" w:hAnsi="宋体" w:eastAsia="宋体" w:cs="宋体"/>
                <w:color w:val="auto"/>
                <w:sz w:val="22"/>
                <w:lang w:eastAsia="en-US"/>
              </w:rPr>
            </w:pPr>
            <w:r>
              <w:rPr>
                <w:rFonts w:hint="eastAsia" w:ascii="宋体" w:hAnsi="宋体" w:eastAsia="宋体" w:cs="宋体"/>
                <w:color w:val="auto"/>
                <w:spacing w:val="-3"/>
                <w:sz w:val="22"/>
                <w:lang w:eastAsia="en-US"/>
              </w:rPr>
              <w:t>型号规格</w:t>
            </w:r>
          </w:p>
        </w:tc>
        <w:tc>
          <w:tcPr>
            <w:tcW w:w="1757" w:type="dxa"/>
            <w:tcBorders>
              <w:top w:val="single" w:color="000000" w:sz="10" w:space="0"/>
            </w:tcBorders>
          </w:tcPr>
          <w:p w14:paraId="425FAEC4">
            <w:pPr>
              <w:pStyle w:val="660"/>
              <w:widowControl w:val="0"/>
              <w:autoSpaceDE w:val="0"/>
              <w:autoSpaceDN w:val="0"/>
              <w:spacing w:before="246" w:line="220" w:lineRule="auto"/>
              <w:ind w:left="403"/>
              <w:rPr>
                <w:rFonts w:hint="eastAsia" w:ascii="宋体" w:hAnsi="宋体" w:eastAsia="宋体" w:cs="宋体"/>
                <w:color w:val="auto"/>
                <w:sz w:val="22"/>
                <w:lang w:eastAsia="en-US"/>
              </w:rPr>
            </w:pPr>
            <w:r>
              <w:rPr>
                <w:rFonts w:hint="eastAsia" w:ascii="宋体" w:hAnsi="宋体" w:eastAsia="宋体" w:cs="宋体"/>
                <w:color w:val="auto"/>
                <w:spacing w:val="-5"/>
                <w:sz w:val="22"/>
                <w:lang w:eastAsia="en-US"/>
              </w:rPr>
              <w:t>品牌/产地</w:t>
            </w:r>
          </w:p>
        </w:tc>
        <w:tc>
          <w:tcPr>
            <w:tcW w:w="1506" w:type="dxa"/>
            <w:tcBorders>
              <w:top w:val="single" w:color="000000" w:sz="10" w:space="0"/>
            </w:tcBorders>
          </w:tcPr>
          <w:p w14:paraId="1CFB82C2">
            <w:pPr>
              <w:pStyle w:val="660"/>
              <w:widowControl w:val="0"/>
              <w:autoSpaceDE w:val="0"/>
              <w:autoSpaceDN w:val="0"/>
              <w:spacing w:before="246" w:line="220" w:lineRule="auto"/>
              <w:ind w:left="545"/>
              <w:rPr>
                <w:rFonts w:hint="eastAsia" w:ascii="宋体" w:hAnsi="宋体" w:eastAsia="宋体" w:cs="宋体"/>
                <w:color w:val="auto"/>
                <w:sz w:val="22"/>
                <w:lang w:eastAsia="en-US"/>
              </w:rPr>
            </w:pPr>
            <w:r>
              <w:rPr>
                <w:rFonts w:hint="eastAsia" w:ascii="宋体" w:hAnsi="宋体" w:eastAsia="宋体" w:cs="宋体"/>
                <w:color w:val="auto"/>
                <w:spacing w:val="-3"/>
                <w:sz w:val="22"/>
                <w:lang w:eastAsia="en-US"/>
              </w:rPr>
              <w:t>数量</w:t>
            </w:r>
          </w:p>
        </w:tc>
        <w:tc>
          <w:tcPr>
            <w:tcW w:w="1465" w:type="dxa"/>
            <w:tcBorders>
              <w:top w:val="single" w:color="000000" w:sz="10" w:space="0"/>
              <w:right w:val="single" w:color="000000" w:sz="10" w:space="0"/>
            </w:tcBorders>
          </w:tcPr>
          <w:p w14:paraId="3909CA9F">
            <w:pPr>
              <w:pStyle w:val="660"/>
              <w:widowControl w:val="0"/>
              <w:autoSpaceDE w:val="0"/>
              <w:autoSpaceDN w:val="0"/>
              <w:spacing w:before="245" w:line="222" w:lineRule="auto"/>
              <w:ind w:left="521"/>
              <w:rPr>
                <w:rFonts w:hint="eastAsia" w:ascii="宋体" w:hAnsi="宋体" w:eastAsia="宋体" w:cs="宋体"/>
                <w:color w:val="auto"/>
                <w:sz w:val="22"/>
                <w:lang w:eastAsia="en-US"/>
              </w:rPr>
            </w:pPr>
            <w:r>
              <w:rPr>
                <w:rFonts w:hint="eastAsia" w:ascii="宋体" w:hAnsi="宋体" w:eastAsia="宋体" w:cs="宋体"/>
                <w:color w:val="auto"/>
                <w:spacing w:val="-3"/>
                <w:sz w:val="22"/>
                <w:lang w:eastAsia="en-US"/>
              </w:rPr>
              <w:t>备注</w:t>
            </w:r>
          </w:p>
        </w:tc>
      </w:tr>
      <w:tr w14:paraId="6EA1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28" w:type="dxa"/>
            <w:tcBorders>
              <w:left w:val="single" w:color="000000" w:sz="10" w:space="0"/>
            </w:tcBorders>
          </w:tcPr>
          <w:p w14:paraId="6EB38D82">
            <w:pPr>
              <w:autoSpaceDE w:val="0"/>
              <w:autoSpaceDN w:val="0"/>
              <w:rPr>
                <w:rFonts w:hint="eastAsia" w:ascii="宋体" w:hAnsi="宋体" w:eastAsia="宋体" w:cs="宋体"/>
                <w:color w:val="auto"/>
                <w:lang w:eastAsia="en-US"/>
              </w:rPr>
            </w:pPr>
          </w:p>
        </w:tc>
        <w:tc>
          <w:tcPr>
            <w:tcW w:w="2263" w:type="dxa"/>
          </w:tcPr>
          <w:p w14:paraId="3F0E7B3B">
            <w:pPr>
              <w:pStyle w:val="660"/>
              <w:widowControl w:val="0"/>
              <w:autoSpaceDE w:val="0"/>
              <w:autoSpaceDN w:val="0"/>
              <w:spacing w:before="246" w:line="220" w:lineRule="auto"/>
              <w:ind w:left="327"/>
              <w:rPr>
                <w:rFonts w:hint="eastAsia" w:ascii="宋体" w:hAnsi="宋体" w:eastAsia="宋体" w:cs="宋体"/>
                <w:color w:val="auto"/>
                <w:spacing w:val="-3"/>
                <w:sz w:val="22"/>
                <w:lang w:eastAsia="en-US"/>
              </w:rPr>
            </w:pPr>
          </w:p>
        </w:tc>
        <w:tc>
          <w:tcPr>
            <w:tcW w:w="1522" w:type="dxa"/>
          </w:tcPr>
          <w:p w14:paraId="32EDA337">
            <w:pPr>
              <w:autoSpaceDE w:val="0"/>
              <w:autoSpaceDN w:val="0"/>
              <w:rPr>
                <w:rFonts w:hint="eastAsia" w:ascii="宋体" w:hAnsi="宋体" w:eastAsia="宋体" w:cs="宋体"/>
                <w:color w:val="auto"/>
                <w:lang w:eastAsia="en-US"/>
              </w:rPr>
            </w:pPr>
          </w:p>
        </w:tc>
        <w:tc>
          <w:tcPr>
            <w:tcW w:w="1757" w:type="dxa"/>
          </w:tcPr>
          <w:p w14:paraId="4B6F1F93">
            <w:pPr>
              <w:autoSpaceDE w:val="0"/>
              <w:autoSpaceDN w:val="0"/>
              <w:rPr>
                <w:rFonts w:hint="eastAsia" w:ascii="宋体" w:hAnsi="宋体" w:eastAsia="宋体" w:cs="宋体"/>
                <w:color w:val="auto"/>
                <w:lang w:eastAsia="en-US"/>
              </w:rPr>
            </w:pPr>
          </w:p>
        </w:tc>
        <w:tc>
          <w:tcPr>
            <w:tcW w:w="1506" w:type="dxa"/>
          </w:tcPr>
          <w:p w14:paraId="333977B4">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376AC9BE">
            <w:pPr>
              <w:autoSpaceDE w:val="0"/>
              <w:autoSpaceDN w:val="0"/>
              <w:rPr>
                <w:rFonts w:hint="eastAsia" w:ascii="宋体" w:hAnsi="宋体" w:eastAsia="宋体" w:cs="宋体"/>
                <w:color w:val="auto"/>
                <w:lang w:eastAsia="en-US"/>
              </w:rPr>
            </w:pPr>
          </w:p>
        </w:tc>
      </w:tr>
      <w:tr w14:paraId="518DE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8" w:type="dxa"/>
            <w:tcBorders>
              <w:left w:val="single" w:color="000000" w:sz="10" w:space="0"/>
            </w:tcBorders>
          </w:tcPr>
          <w:p w14:paraId="719B36B1">
            <w:pPr>
              <w:autoSpaceDE w:val="0"/>
              <w:autoSpaceDN w:val="0"/>
              <w:rPr>
                <w:rFonts w:hint="eastAsia" w:ascii="宋体" w:hAnsi="宋体" w:eastAsia="宋体" w:cs="宋体"/>
                <w:color w:val="auto"/>
                <w:lang w:eastAsia="en-US"/>
              </w:rPr>
            </w:pPr>
          </w:p>
        </w:tc>
        <w:tc>
          <w:tcPr>
            <w:tcW w:w="2263" w:type="dxa"/>
          </w:tcPr>
          <w:p w14:paraId="37733B59">
            <w:pPr>
              <w:pStyle w:val="660"/>
              <w:widowControl w:val="0"/>
              <w:autoSpaceDE w:val="0"/>
              <w:autoSpaceDN w:val="0"/>
              <w:spacing w:before="246" w:line="220" w:lineRule="auto"/>
              <w:ind w:left="327"/>
              <w:rPr>
                <w:rFonts w:hint="eastAsia" w:ascii="宋体" w:hAnsi="宋体" w:eastAsia="宋体" w:cs="宋体"/>
                <w:color w:val="auto"/>
                <w:spacing w:val="-3"/>
                <w:sz w:val="22"/>
                <w:lang w:eastAsia="en-US"/>
              </w:rPr>
            </w:pPr>
          </w:p>
        </w:tc>
        <w:tc>
          <w:tcPr>
            <w:tcW w:w="1522" w:type="dxa"/>
          </w:tcPr>
          <w:p w14:paraId="258DE435">
            <w:pPr>
              <w:autoSpaceDE w:val="0"/>
              <w:autoSpaceDN w:val="0"/>
              <w:rPr>
                <w:rFonts w:hint="eastAsia" w:ascii="宋体" w:hAnsi="宋体" w:eastAsia="宋体" w:cs="宋体"/>
                <w:color w:val="auto"/>
                <w:lang w:eastAsia="en-US"/>
              </w:rPr>
            </w:pPr>
          </w:p>
        </w:tc>
        <w:tc>
          <w:tcPr>
            <w:tcW w:w="1757" w:type="dxa"/>
          </w:tcPr>
          <w:p w14:paraId="602B7EE4">
            <w:pPr>
              <w:autoSpaceDE w:val="0"/>
              <w:autoSpaceDN w:val="0"/>
              <w:rPr>
                <w:rFonts w:hint="eastAsia" w:ascii="宋体" w:hAnsi="宋体" w:eastAsia="宋体" w:cs="宋体"/>
                <w:color w:val="auto"/>
                <w:lang w:eastAsia="en-US"/>
              </w:rPr>
            </w:pPr>
          </w:p>
        </w:tc>
        <w:tc>
          <w:tcPr>
            <w:tcW w:w="1506" w:type="dxa"/>
          </w:tcPr>
          <w:p w14:paraId="38EDE2EB">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0D42BD58">
            <w:pPr>
              <w:autoSpaceDE w:val="0"/>
              <w:autoSpaceDN w:val="0"/>
              <w:rPr>
                <w:rFonts w:hint="eastAsia" w:ascii="宋体" w:hAnsi="宋体" w:eastAsia="宋体" w:cs="宋体"/>
                <w:color w:val="auto"/>
                <w:lang w:eastAsia="en-US"/>
              </w:rPr>
            </w:pPr>
          </w:p>
        </w:tc>
      </w:tr>
      <w:tr w14:paraId="386BB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8" w:type="dxa"/>
            <w:tcBorders>
              <w:left w:val="single" w:color="000000" w:sz="10" w:space="0"/>
            </w:tcBorders>
          </w:tcPr>
          <w:p w14:paraId="6312F53F">
            <w:pPr>
              <w:autoSpaceDE w:val="0"/>
              <w:autoSpaceDN w:val="0"/>
              <w:rPr>
                <w:rFonts w:hint="eastAsia" w:ascii="宋体" w:hAnsi="宋体" w:eastAsia="宋体" w:cs="宋体"/>
                <w:color w:val="auto"/>
                <w:lang w:eastAsia="en-US"/>
              </w:rPr>
            </w:pPr>
          </w:p>
        </w:tc>
        <w:tc>
          <w:tcPr>
            <w:tcW w:w="2263" w:type="dxa"/>
          </w:tcPr>
          <w:p w14:paraId="099C3E0A">
            <w:pPr>
              <w:autoSpaceDE w:val="0"/>
              <w:autoSpaceDN w:val="0"/>
              <w:rPr>
                <w:rFonts w:hint="eastAsia" w:ascii="宋体" w:hAnsi="宋体" w:eastAsia="宋体" w:cs="宋体"/>
                <w:color w:val="auto"/>
                <w:lang w:eastAsia="en-US"/>
              </w:rPr>
            </w:pPr>
          </w:p>
        </w:tc>
        <w:tc>
          <w:tcPr>
            <w:tcW w:w="1522" w:type="dxa"/>
          </w:tcPr>
          <w:p w14:paraId="2972F307">
            <w:pPr>
              <w:autoSpaceDE w:val="0"/>
              <w:autoSpaceDN w:val="0"/>
              <w:rPr>
                <w:rFonts w:hint="eastAsia" w:ascii="宋体" w:hAnsi="宋体" w:eastAsia="宋体" w:cs="宋体"/>
                <w:color w:val="auto"/>
                <w:lang w:eastAsia="en-US"/>
              </w:rPr>
            </w:pPr>
          </w:p>
        </w:tc>
        <w:tc>
          <w:tcPr>
            <w:tcW w:w="1757" w:type="dxa"/>
          </w:tcPr>
          <w:p w14:paraId="72A5D5F2">
            <w:pPr>
              <w:autoSpaceDE w:val="0"/>
              <w:autoSpaceDN w:val="0"/>
              <w:rPr>
                <w:rFonts w:hint="eastAsia" w:ascii="宋体" w:hAnsi="宋体" w:eastAsia="宋体" w:cs="宋体"/>
                <w:color w:val="auto"/>
                <w:lang w:eastAsia="en-US"/>
              </w:rPr>
            </w:pPr>
          </w:p>
        </w:tc>
        <w:tc>
          <w:tcPr>
            <w:tcW w:w="1506" w:type="dxa"/>
          </w:tcPr>
          <w:p w14:paraId="5F339D1C">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1CF01584">
            <w:pPr>
              <w:autoSpaceDE w:val="0"/>
              <w:autoSpaceDN w:val="0"/>
              <w:rPr>
                <w:rFonts w:hint="eastAsia" w:ascii="宋体" w:hAnsi="宋体" w:eastAsia="宋体" w:cs="宋体"/>
                <w:color w:val="auto"/>
                <w:lang w:eastAsia="en-US"/>
              </w:rPr>
            </w:pPr>
          </w:p>
        </w:tc>
      </w:tr>
      <w:tr w14:paraId="084B3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28" w:type="dxa"/>
            <w:tcBorders>
              <w:left w:val="single" w:color="000000" w:sz="10" w:space="0"/>
            </w:tcBorders>
          </w:tcPr>
          <w:p w14:paraId="4B53336C">
            <w:pPr>
              <w:autoSpaceDE w:val="0"/>
              <w:autoSpaceDN w:val="0"/>
              <w:rPr>
                <w:rFonts w:hint="eastAsia" w:ascii="宋体" w:hAnsi="宋体" w:eastAsia="宋体" w:cs="宋体"/>
                <w:color w:val="auto"/>
                <w:lang w:eastAsia="en-US"/>
              </w:rPr>
            </w:pPr>
          </w:p>
        </w:tc>
        <w:tc>
          <w:tcPr>
            <w:tcW w:w="2263" w:type="dxa"/>
          </w:tcPr>
          <w:p w14:paraId="10FB664B">
            <w:pPr>
              <w:autoSpaceDE w:val="0"/>
              <w:autoSpaceDN w:val="0"/>
              <w:rPr>
                <w:rFonts w:hint="eastAsia" w:ascii="宋体" w:hAnsi="宋体" w:eastAsia="宋体" w:cs="宋体"/>
                <w:color w:val="auto"/>
                <w:lang w:eastAsia="en-US"/>
              </w:rPr>
            </w:pPr>
          </w:p>
        </w:tc>
        <w:tc>
          <w:tcPr>
            <w:tcW w:w="1522" w:type="dxa"/>
          </w:tcPr>
          <w:p w14:paraId="22828CE6">
            <w:pPr>
              <w:autoSpaceDE w:val="0"/>
              <w:autoSpaceDN w:val="0"/>
              <w:rPr>
                <w:rFonts w:hint="eastAsia" w:ascii="宋体" w:hAnsi="宋体" w:eastAsia="宋体" w:cs="宋体"/>
                <w:color w:val="auto"/>
                <w:lang w:eastAsia="en-US"/>
              </w:rPr>
            </w:pPr>
          </w:p>
        </w:tc>
        <w:tc>
          <w:tcPr>
            <w:tcW w:w="1757" w:type="dxa"/>
          </w:tcPr>
          <w:p w14:paraId="3620BB37">
            <w:pPr>
              <w:autoSpaceDE w:val="0"/>
              <w:autoSpaceDN w:val="0"/>
              <w:rPr>
                <w:rFonts w:hint="eastAsia" w:ascii="宋体" w:hAnsi="宋体" w:eastAsia="宋体" w:cs="宋体"/>
                <w:color w:val="auto"/>
                <w:lang w:eastAsia="en-US"/>
              </w:rPr>
            </w:pPr>
          </w:p>
        </w:tc>
        <w:tc>
          <w:tcPr>
            <w:tcW w:w="1506" w:type="dxa"/>
          </w:tcPr>
          <w:p w14:paraId="55E98A9E">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3965B4E8">
            <w:pPr>
              <w:autoSpaceDE w:val="0"/>
              <w:autoSpaceDN w:val="0"/>
              <w:rPr>
                <w:rFonts w:hint="eastAsia" w:ascii="宋体" w:hAnsi="宋体" w:eastAsia="宋体" w:cs="宋体"/>
                <w:color w:val="auto"/>
                <w:lang w:eastAsia="en-US"/>
              </w:rPr>
            </w:pPr>
          </w:p>
        </w:tc>
      </w:tr>
      <w:tr w14:paraId="59BF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28" w:type="dxa"/>
            <w:tcBorders>
              <w:left w:val="single" w:color="000000" w:sz="10" w:space="0"/>
            </w:tcBorders>
          </w:tcPr>
          <w:p w14:paraId="3AF27F5B">
            <w:pPr>
              <w:autoSpaceDE w:val="0"/>
              <w:autoSpaceDN w:val="0"/>
              <w:rPr>
                <w:rFonts w:hint="eastAsia" w:ascii="宋体" w:hAnsi="宋体" w:eastAsia="宋体" w:cs="宋体"/>
                <w:color w:val="auto"/>
                <w:lang w:eastAsia="en-US"/>
              </w:rPr>
            </w:pPr>
          </w:p>
        </w:tc>
        <w:tc>
          <w:tcPr>
            <w:tcW w:w="2263" w:type="dxa"/>
          </w:tcPr>
          <w:p w14:paraId="2E4EC6A3">
            <w:pPr>
              <w:autoSpaceDE w:val="0"/>
              <w:autoSpaceDN w:val="0"/>
              <w:rPr>
                <w:rFonts w:hint="eastAsia" w:ascii="宋体" w:hAnsi="宋体" w:eastAsia="宋体" w:cs="宋体"/>
                <w:color w:val="auto"/>
                <w:lang w:eastAsia="en-US"/>
              </w:rPr>
            </w:pPr>
          </w:p>
        </w:tc>
        <w:tc>
          <w:tcPr>
            <w:tcW w:w="1522" w:type="dxa"/>
          </w:tcPr>
          <w:p w14:paraId="2083C61A">
            <w:pPr>
              <w:autoSpaceDE w:val="0"/>
              <w:autoSpaceDN w:val="0"/>
              <w:rPr>
                <w:rFonts w:hint="eastAsia" w:ascii="宋体" w:hAnsi="宋体" w:eastAsia="宋体" w:cs="宋体"/>
                <w:color w:val="auto"/>
                <w:lang w:eastAsia="en-US"/>
              </w:rPr>
            </w:pPr>
          </w:p>
        </w:tc>
        <w:tc>
          <w:tcPr>
            <w:tcW w:w="1757" w:type="dxa"/>
          </w:tcPr>
          <w:p w14:paraId="5976DDB7">
            <w:pPr>
              <w:autoSpaceDE w:val="0"/>
              <w:autoSpaceDN w:val="0"/>
              <w:rPr>
                <w:rFonts w:hint="eastAsia" w:ascii="宋体" w:hAnsi="宋体" w:eastAsia="宋体" w:cs="宋体"/>
                <w:color w:val="auto"/>
                <w:lang w:eastAsia="en-US"/>
              </w:rPr>
            </w:pPr>
          </w:p>
        </w:tc>
        <w:tc>
          <w:tcPr>
            <w:tcW w:w="1506" w:type="dxa"/>
          </w:tcPr>
          <w:p w14:paraId="53719F76">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74C3D103">
            <w:pPr>
              <w:autoSpaceDE w:val="0"/>
              <w:autoSpaceDN w:val="0"/>
              <w:rPr>
                <w:rFonts w:hint="eastAsia" w:ascii="宋体" w:hAnsi="宋体" w:eastAsia="宋体" w:cs="宋体"/>
                <w:color w:val="auto"/>
                <w:lang w:eastAsia="en-US"/>
              </w:rPr>
            </w:pPr>
          </w:p>
        </w:tc>
      </w:tr>
      <w:tr w14:paraId="06254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28" w:type="dxa"/>
            <w:tcBorders>
              <w:left w:val="single" w:color="000000" w:sz="10" w:space="0"/>
            </w:tcBorders>
          </w:tcPr>
          <w:p w14:paraId="3756F58F">
            <w:pPr>
              <w:autoSpaceDE w:val="0"/>
              <w:autoSpaceDN w:val="0"/>
              <w:rPr>
                <w:rFonts w:hint="eastAsia" w:ascii="宋体" w:hAnsi="宋体" w:eastAsia="宋体" w:cs="宋体"/>
                <w:color w:val="auto"/>
                <w:lang w:eastAsia="en-US"/>
              </w:rPr>
            </w:pPr>
          </w:p>
        </w:tc>
        <w:tc>
          <w:tcPr>
            <w:tcW w:w="2263" w:type="dxa"/>
          </w:tcPr>
          <w:p w14:paraId="51233C79">
            <w:pPr>
              <w:autoSpaceDE w:val="0"/>
              <w:autoSpaceDN w:val="0"/>
              <w:rPr>
                <w:rFonts w:hint="eastAsia" w:ascii="宋体" w:hAnsi="宋体" w:eastAsia="宋体" w:cs="宋体"/>
                <w:color w:val="auto"/>
                <w:lang w:eastAsia="en-US"/>
              </w:rPr>
            </w:pPr>
          </w:p>
        </w:tc>
        <w:tc>
          <w:tcPr>
            <w:tcW w:w="1522" w:type="dxa"/>
          </w:tcPr>
          <w:p w14:paraId="6EF53DDB">
            <w:pPr>
              <w:autoSpaceDE w:val="0"/>
              <w:autoSpaceDN w:val="0"/>
              <w:rPr>
                <w:rFonts w:hint="eastAsia" w:ascii="宋体" w:hAnsi="宋体" w:eastAsia="宋体" w:cs="宋体"/>
                <w:color w:val="auto"/>
                <w:lang w:eastAsia="en-US"/>
              </w:rPr>
            </w:pPr>
          </w:p>
        </w:tc>
        <w:tc>
          <w:tcPr>
            <w:tcW w:w="1757" w:type="dxa"/>
          </w:tcPr>
          <w:p w14:paraId="5F48CDA3">
            <w:pPr>
              <w:autoSpaceDE w:val="0"/>
              <w:autoSpaceDN w:val="0"/>
              <w:rPr>
                <w:rFonts w:hint="eastAsia" w:ascii="宋体" w:hAnsi="宋体" w:eastAsia="宋体" w:cs="宋体"/>
                <w:color w:val="auto"/>
                <w:lang w:eastAsia="en-US"/>
              </w:rPr>
            </w:pPr>
          </w:p>
        </w:tc>
        <w:tc>
          <w:tcPr>
            <w:tcW w:w="1506" w:type="dxa"/>
          </w:tcPr>
          <w:p w14:paraId="19FEDFD0">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3FAE96F3">
            <w:pPr>
              <w:autoSpaceDE w:val="0"/>
              <w:autoSpaceDN w:val="0"/>
              <w:rPr>
                <w:rFonts w:hint="eastAsia" w:ascii="宋体" w:hAnsi="宋体" w:eastAsia="宋体" w:cs="宋体"/>
                <w:color w:val="auto"/>
                <w:lang w:eastAsia="en-US"/>
              </w:rPr>
            </w:pPr>
          </w:p>
        </w:tc>
      </w:tr>
      <w:tr w14:paraId="5E76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28" w:type="dxa"/>
            <w:tcBorders>
              <w:left w:val="single" w:color="000000" w:sz="10" w:space="0"/>
            </w:tcBorders>
          </w:tcPr>
          <w:p w14:paraId="3B5E2E60">
            <w:pPr>
              <w:autoSpaceDE w:val="0"/>
              <w:autoSpaceDN w:val="0"/>
              <w:rPr>
                <w:rFonts w:hint="eastAsia" w:ascii="宋体" w:hAnsi="宋体" w:eastAsia="宋体" w:cs="宋体"/>
                <w:color w:val="auto"/>
                <w:lang w:eastAsia="en-US"/>
              </w:rPr>
            </w:pPr>
          </w:p>
        </w:tc>
        <w:tc>
          <w:tcPr>
            <w:tcW w:w="2263" w:type="dxa"/>
          </w:tcPr>
          <w:p w14:paraId="3C472FF2">
            <w:pPr>
              <w:autoSpaceDE w:val="0"/>
              <w:autoSpaceDN w:val="0"/>
              <w:rPr>
                <w:rFonts w:hint="eastAsia" w:ascii="宋体" w:hAnsi="宋体" w:eastAsia="宋体" w:cs="宋体"/>
                <w:color w:val="auto"/>
                <w:lang w:eastAsia="en-US"/>
              </w:rPr>
            </w:pPr>
          </w:p>
        </w:tc>
        <w:tc>
          <w:tcPr>
            <w:tcW w:w="1522" w:type="dxa"/>
          </w:tcPr>
          <w:p w14:paraId="4A76DA35">
            <w:pPr>
              <w:autoSpaceDE w:val="0"/>
              <w:autoSpaceDN w:val="0"/>
              <w:rPr>
                <w:rFonts w:hint="eastAsia" w:ascii="宋体" w:hAnsi="宋体" w:eastAsia="宋体" w:cs="宋体"/>
                <w:color w:val="auto"/>
                <w:lang w:eastAsia="en-US"/>
              </w:rPr>
            </w:pPr>
          </w:p>
        </w:tc>
        <w:tc>
          <w:tcPr>
            <w:tcW w:w="1757" w:type="dxa"/>
          </w:tcPr>
          <w:p w14:paraId="4770F0E1">
            <w:pPr>
              <w:autoSpaceDE w:val="0"/>
              <w:autoSpaceDN w:val="0"/>
              <w:rPr>
                <w:rFonts w:hint="eastAsia" w:ascii="宋体" w:hAnsi="宋体" w:eastAsia="宋体" w:cs="宋体"/>
                <w:color w:val="auto"/>
                <w:lang w:eastAsia="en-US"/>
              </w:rPr>
            </w:pPr>
          </w:p>
        </w:tc>
        <w:tc>
          <w:tcPr>
            <w:tcW w:w="1506" w:type="dxa"/>
          </w:tcPr>
          <w:p w14:paraId="18874CBB">
            <w:pPr>
              <w:autoSpaceDE w:val="0"/>
              <w:autoSpaceDN w:val="0"/>
              <w:rPr>
                <w:rFonts w:hint="eastAsia" w:ascii="宋体" w:hAnsi="宋体" w:eastAsia="宋体" w:cs="宋体"/>
                <w:color w:val="auto"/>
                <w:lang w:eastAsia="en-US"/>
              </w:rPr>
            </w:pPr>
          </w:p>
        </w:tc>
        <w:tc>
          <w:tcPr>
            <w:tcW w:w="1465" w:type="dxa"/>
            <w:tcBorders>
              <w:right w:val="single" w:color="000000" w:sz="10" w:space="0"/>
            </w:tcBorders>
          </w:tcPr>
          <w:p w14:paraId="4DA6DF89">
            <w:pPr>
              <w:autoSpaceDE w:val="0"/>
              <w:autoSpaceDN w:val="0"/>
              <w:rPr>
                <w:rFonts w:hint="eastAsia" w:ascii="宋体" w:hAnsi="宋体" w:eastAsia="宋体" w:cs="宋体"/>
                <w:color w:val="auto"/>
                <w:lang w:eastAsia="en-US"/>
              </w:rPr>
            </w:pPr>
          </w:p>
        </w:tc>
      </w:tr>
      <w:tr w14:paraId="392B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28" w:type="dxa"/>
            <w:tcBorders>
              <w:left w:val="single" w:color="000000" w:sz="10" w:space="0"/>
              <w:bottom w:val="single" w:color="000000" w:sz="10" w:space="0"/>
            </w:tcBorders>
          </w:tcPr>
          <w:p w14:paraId="279AC61A">
            <w:pPr>
              <w:autoSpaceDE w:val="0"/>
              <w:autoSpaceDN w:val="0"/>
              <w:rPr>
                <w:rFonts w:hint="eastAsia" w:ascii="宋体" w:hAnsi="宋体" w:eastAsia="宋体" w:cs="宋体"/>
                <w:color w:val="auto"/>
                <w:lang w:eastAsia="en-US"/>
              </w:rPr>
            </w:pPr>
          </w:p>
        </w:tc>
        <w:tc>
          <w:tcPr>
            <w:tcW w:w="2263" w:type="dxa"/>
            <w:tcBorders>
              <w:bottom w:val="single" w:color="000000" w:sz="10" w:space="0"/>
            </w:tcBorders>
          </w:tcPr>
          <w:p w14:paraId="3E10CB6C">
            <w:pPr>
              <w:autoSpaceDE w:val="0"/>
              <w:autoSpaceDN w:val="0"/>
              <w:rPr>
                <w:rFonts w:hint="eastAsia" w:ascii="宋体" w:hAnsi="宋体" w:eastAsia="宋体" w:cs="宋体"/>
                <w:color w:val="auto"/>
                <w:lang w:eastAsia="en-US"/>
              </w:rPr>
            </w:pPr>
          </w:p>
        </w:tc>
        <w:tc>
          <w:tcPr>
            <w:tcW w:w="1522" w:type="dxa"/>
            <w:tcBorders>
              <w:bottom w:val="single" w:color="000000" w:sz="10" w:space="0"/>
            </w:tcBorders>
          </w:tcPr>
          <w:p w14:paraId="048A43FC">
            <w:pPr>
              <w:autoSpaceDE w:val="0"/>
              <w:autoSpaceDN w:val="0"/>
              <w:rPr>
                <w:rFonts w:hint="eastAsia" w:ascii="宋体" w:hAnsi="宋体" w:eastAsia="宋体" w:cs="宋体"/>
                <w:color w:val="auto"/>
                <w:lang w:eastAsia="en-US"/>
              </w:rPr>
            </w:pPr>
          </w:p>
        </w:tc>
        <w:tc>
          <w:tcPr>
            <w:tcW w:w="1757" w:type="dxa"/>
            <w:tcBorders>
              <w:bottom w:val="single" w:color="000000" w:sz="10" w:space="0"/>
            </w:tcBorders>
          </w:tcPr>
          <w:p w14:paraId="7FA0FE9C">
            <w:pPr>
              <w:autoSpaceDE w:val="0"/>
              <w:autoSpaceDN w:val="0"/>
              <w:rPr>
                <w:rFonts w:hint="eastAsia" w:ascii="宋体" w:hAnsi="宋体" w:eastAsia="宋体" w:cs="宋体"/>
                <w:color w:val="auto"/>
                <w:lang w:eastAsia="en-US"/>
              </w:rPr>
            </w:pPr>
          </w:p>
        </w:tc>
        <w:tc>
          <w:tcPr>
            <w:tcW w:w="1506" w:type="dxa"/>
            <w:tcBorders>
              <w:bottom w:val="single" w:color="000000" w:sz="10" w:space="0"/>
            </w:tcBorders>
          </w:tcPr>
          <w:p w14:paraId="1CE7FBF2">
            <w:pPr>
              <w:autoSpaceDE w:val="0"/>
              <w:autoSpaceDN w:val="0"/>
              <w:rPr>
                <w:rFonts w:hint="eastAsia" w:ascii="宋体" w:hAnsi="宋体" w:eastAsia="宋体" w:cs="宋体"/>
                <w:color w:val="auto"/>
                <w:lang w:eastAsia="en-US"/>
              </w:rPr>
            </w:pPr>
          </w:p>
        </w:tc>
        <w:tc>
          <w:tcPr>
            <w:tcW w:w="1465" w:type="dxa"/>
            <w:tcBorders>
              <w:bottom w:val="single" w:color="000000" w:sz="10" w:space="0"/>
              <w:right w:val="single" w:color="000000" w:sz="10" w:space="0"/>
            </w:tcBorders>
          </w:tcPr>
          <w:p w14:paraId="3805813B">
            <w:pPr>
              <w:autoSpaceDE w:val="0"/>
              <w:autoSpaceDN w:val="0"/>
              <w:rPr>
                <w:rFonts w:hint="eastAsia" w:ascii="宋体" w:hAnsi="宋体" w:eastAsia="宋体" w:cs="宋体"/>
                <w:color w:val="auto"/>
                <w:lang w:eastAsia="en-US"/>
              </w:rPr>
            </w:pPr>
          </w:p>
        </w:tc>
      </w:tr>
    </w:tbl>
    <w:p w14:paraId="5A1CE30A">
      <w:pPr>
        <w:pStyle w:val="29"/>
        <w:keepNext w:val="0"/>
        <w:keepLines w:val="0"/>
        <w:pageBreakBefore w:val="0"/>
        <w:widowControl w:val="0"/>
        <w:kinsoku/>
        <w:wordWrap/>
        <w:overflowPunct/>
        <w:topLinePunct w:val="0"/>
        <w:autoSpaceDE/>
        <w:autoSpaceDN/>
        <w:bidi w:val="0"/>
        <w:adjustRightInd/>
        <w:snapToGrid/>
        <w:spacing w:after="0" w:line="400" w:lineRule="exact"/>
        <w:ind w:left="442"/>
        <w:textAlignment w:val="auto"/>
        <w:rPr>
          <w:rFonts w:hint="eastAsia" w:ascii="宋体" w:hAnsi="宋体" w:eastAsia="宋体" w:cs="宋体"/>
          <w:color w:val="auto"/>
          <w:sz w:val="22"/>
          <w:szCs w:val="22"/>
        </w:rPr>
      </w:pPr>
      <w:r>
        <w:rPr>
          <w:rFonts w:hint="eastAsia" w:ascii="宋体" w:hAnsi="宋体" w:eastAsia="宋体" w:cs="宋体"/>
          <w:color w:val="auto"/>
          <w:spacing w:val="-5"/>
          <w:sz w:val="22"/>
          <w:szCs w:val="22"/>
        </w:rPr>
        <w:t>注：</w:t>
      </w:r>
      <w:r>
        <w:rPr>
          <w:rFonts w:hint="eastAsia" w:ascii="宋体" w:hAnsi="宋体" w:eastAsia="宋体" w:cs="宋体"/>
          <w:color w:val="auto"/>
          <w:spacing w:val="-1"/>
          <w:sz w:val="22"/>
          <w:szCs w:val="22"/>
        </w:rPr>
        <w:t>此表仅提供了表格形式，投标人可按此表格编制。</w:t>
      </w:r>
    </w:p>
    <w:p w14:paraId="2D40CB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p>
    <w:p w14:paraId="5B3D73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rPr>
      </w:pPr>
    </w:p>
    <w:p w14:paraId="2EAC73D6">
      <w:pPr>
        <w:pStyle w:val="29"/>
        <w:keepNext w:val="0"/>
        <w:keepLines w:val="0"/>
        <w:pageBreakBefore w:val="0"/>
        <w:widowControl w:val="0"/>
        <w:kinsoku/>
        <w:wordWrap/>
        <w:overflowPunct/>
        <w:topLinePunct w:val="0"/>
        <w:autoSpaceDE/>
        <w:autoSpaceDN/>
        <w:bidi w:val="0"/>
        <w:adjustRightInd/>
        <w:snapToGrid/>
        <w:spacing w:after="0" w:line="40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投标人全称（盖章或 CA 章）：</w:t>
      </w:r>
    </w:p>
    <w:p w14:paraId="05D4EAEC">
      <w:pPr>
        <w:pStyle w:val="29"/>
        <w:keepNext w:val="0"/>
        <w:keepLines w:val="0"/>
        <w:pageBreakBefore w:val="0"/>
        <w:widowControl w:val="0"/>
        <w:kinsoku/>
        <w:wordWrap/>
        <w:overflowPunct/>
        <w:topLinePunct w:val="0"/>
        <w:autoSpaceDE/>
        <w:autoSpaceDN/>
        <w:bidi w:val="0"/>
        <w:adjustRightInd/>
        <w:snapToGrid/>
        <w:spacing w:after="0" w:line="400" w:lineRule="exact"/>
        <w:ind w:left="1156" w:hanging="316"/>
        <w:textAlignment w:val="auto"/>
        <w:rPr>
          <w:rFonts w:hint="eastAsia" w:ascii="宋体" w:hAnsi="宋体" w:eastAsia="宋体" w:cs="宋体"/>
          <w:color w:val="auto"/>
          <w:spacing w:val="-12"/>
          <w:sz w:val="22"/>
          <w:szCs w:val="22"/>
        </w:rPr>
      </w:pPr>
      <w:r>
        <w:rPr>
          <w:rFonts w:hint="eastAsia" w:ascii="宋体" w:hAnsi="宋体" w:eastAsia="宋体" w:cs="宋体"/>
          <w:color w:val="auto"/>
          <w:spacing w:val="-12"/>
          <w:sz w:val="22"/>
          <w:szCs w:val="22"/>
        </w:rPr>
        <w:t>法定代表人(负责人)或授权代表（签字或盖章）：</w:t>
      </w:r>
    </w:p>
    <w:p w14:paraId="19C73B38">
      <w:pPr>
        <w:pStyle w:val="29"/>
        <w:keepNext w:val="0"/>
        <w:keepLines w:val="0"/>
        <w:pageBreakBefore w:val="0"/>
        <w:widowControl w:val="0"/>
        <w:kinsoku/>
        <w:wordWrap/>
        <w:overflowPunct/>
        <w:topLinePunct w:val="0"/>
        <w:autoSpaceDE/>
        <w:autoSpaceDN/>
        <w:bidi w:val="0"/>
        <w:adjustRightInd/>
        <w:snapToGrid/>
        <w:spacing w:after="0" w:line="400" w:lineRule="exact"/>
        <w:ind w:left="1156" w:hanging="316"/>
        <w:textAlignment w:val="auto"/>
        <w:rPr>
          <w:rFonts w:hint="eastAsia" w:ascii="宋体" w:hAnsi="宋体" w:eastAsia="宋体" w:cs="宋体"/>
          <w:color w:val="auto"/>
          <w:sz w:val="22"/>
          <w:szCs w:val="22"/>
        </w:rPr>
      </w:pPr>
      <w:r>
        <w:rPr>
          <w:rFonts w:hint="eastAsia" w:ascii="宋体" w:hAnsi="宋体" w:eastAsia="宋体" w:cs="宋体"/>
          <w:color w:val="auto"/>
          <w:spacing w:val="-12"/>
          <w:sz w:val="22"/>
          <w:szCs w:val="22"/>
        </w:rPr>
        <w:t>日 期：  年  月  日</w:t>
      </w:r>
    </w:p>
    <w:p w14:paraId="4D9C2438">
      <w:pPr>
        <w:widowControl/>
        <w:jc w:val="left"/>
        <w:rPr>
          <w:rFonts w:hint="eastAsia" w:ascii="宋体" w:hAnsi="宋体" w:eastAsia="宋体" w:cs="宋体"/>
          <w:color w:val="auto"/>
          <w:sz w:val="22"/>
          <w:szCs w:val="22"/>
        </w:rPr>
      </w:pPr>
      <w:r>
        <w:rPr>
          <w:rFonts w:hint="eastAsia" w:ascii="宋体" w:hAnsi="宋体" w:eastAsia="宋体" w:cs="宋体"/>
          <w:bCs/>
          <w:color w:val="auto"/>
          <w:sz w:val="22"/>
          <w:szCs w:val="22"/>
        </w:rPr>
        <w:br w:type="page"/>
      </w:r>
    </w:p>
    <w:p w14:paraId="12453B2A">
      <w:pPr>
        <w:spacing w:beforeLines="50" w:afterLines="50"/>
        <w:rPr>
          <w:rFonts w:hint="eastAsia" w:ascii="宋体" w:hAnsi="宋体" w:eastAsia="宋体" w:cs="宋体"/>
          <w:color w:val="auto"/>
          <w:sz w:val="22"/>
          <w:szCs w:val="22"/>
        </w:rPr>
      </w:pPr>
    </w:p>
    <w:p w14:paraId="5AC62B2C">
      <w:pPr>
        <w:pStyle w:val="3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主要技术参数响应表</w:t>
      </w:r>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270"/>
        <w:gridCol w:w="4430"/>
      </w:tblGrid>
      <w:tr w14:paraId="5F25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DA4C356">
            <w:pPr>
              <w:pStyle w:val="30"/>
              <w:keepNext w:val="0"/>
              <w:keepLines w:val="0"/>
              <w:suppressLineNumbers w:val="0"/>
              <w:spacing w:before="0" w:beforeAutospacing="0" w:afterAutospacing="0"/>
              <w:ind w:left="0" w:leftChars="0" w:right="0" w:firstLine="0" w:firstLineChars="0"/>
              <w:jc w:val="both"/>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序号</w:t>
            </w:r>
          </w:p>
        </w:tc>
        <w:tc>
          <w:tcPr>
            <w:tcW w:w="4270" w:type="dxa"/>
            <w:noWrap w:val="0"/>
            <w:vAlign w:val="top"/>
          </w:tcPr>
          <w:p w14:paraId="408B9DCF">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招标要求</w:t>
            </w:r>
          </w:p>
        </w:tc>
        <w:tc>
          <w:tcPr>
            <w:tcW w:w="4430" w:type="dxa"/>
            <w:noWrap w:val="0"/>
            <w:vAlign w:val="top"/>
          </w:tcPr>
          <w:p w14:paraId="688E09C4">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r>
              <w:rPr>
                <w:rFonts w:hint="eastAsia" w:ascii="宋体" w:hAnsi="宋体" w:eastAsia="宋体" w:cs="宋体"/>
                <w:b w:val="0"/>
                <w:bCs/>
                <w:color w:val="auto"/>
                <w:sz w:val="21"/>
                <w:szCs w:val="21"/>
                <w:highlight w:val="none"/>
                <w:vertAlign w:val="baseline"/>
                <w:lang w:eastAsia="zh-CN"/>
              </w:rPr>
              <w:t>投标人响应情况</w:t>
            </w:r>
          </w:p>
        </w:tc>
      </w:tr>
      <w:tr w14:paraId="3401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F3F4655">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4270" w:type="dxa"/>
            <w:noWrap w:val="0"/>
            <w:vAlign w:val="top"/>
          </w:tcPr>
          <w:p w14:paraId="53EE4B10">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65DAAC31">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3FB1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AFC6E91">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4270" w:type="dxa"/>
            <w:noWrap w:val="0"/>
            <w:vAlign w:val="top"/>
          </w:tcPr>
          <w:p w14:paraId="0956A383">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40742713">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5D42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23727C3D">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4270" w:type="dxa"/>
            <w:noWrap w:val="0"/>
            <w:vAlign w:val="top"/>
          </w:tcPr>
          <w:p w14:paraId="76ABA76D">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6A28EC0E">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4AC7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D284298">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4270" w:type="dxa"/>
            <w:noWrap w:val="0"/>
            <w:vAlign w:val="top"/>
          </w:tcPr>
          <w:p w14:paraId="55EE87AA">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7632BFE7">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6E21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BBE62B">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4270" w:type="dxa"/>
            <w:noWrap w:val="0"/>
            <w:vAlign w:val="top"/>
          </w:tcPr>
          <w:p w14:paraId="1BF19B16">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46B542C2">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7EB3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10FADC7">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4270" w:type="dxa"/>
            <w:noWrap w:val="0"/>
            <w:vAlign w:val="top"/>
          </w:tcPr>
          <w:p w14:paraId="4EF29ADA">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3EEDA2D3">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r w14:paraId="3A5A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8E5C800">
            <w:pPr>
              <w:pStyle w:val="30"/>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4270" w:type="dxa"/>
            <w:noWrap w:val="0"/>
            <w:vAlign w:val="top"/>
          </w:tcPr>
          <w:p w14:paraId="58994896">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c>
          <w:tcPr>
            <w:tcW w:w="4430" w:type="dxa"/>
            <w:noWrap w:val="0"/>
            <w:vAlign w:val="top"/>
          </w:tcPr>
          <w:p w14:paraId="0AAAC91F">
            <w:pPr>
              <w:pStyle w:val="30"/>
              <w:keepNext w:val="0"/>
              <w:keepLines w:val="0"/>
              <w:suppressLineNumbers w:val="0"/>
              <w:spacing w:before="0" w:beforeAutospacing="0" w:afterAutospacing="0"/>
              <w:ind w:left="0" w:right="0"/>
              <w:jc w:val="center"/>
              <w:rPr>
                <w:rFonts w:hint="eastAsia" w:ascii="宋体" w:hAnsi="宋体" w:eastAsia="宋体" w:cs="宋体"/>
                <w:b w:val="0"/>
                <w:bCs/>
                <w:color w:val="auto"/>
                <w:sz w:val="21"/>
                <w:szCs w:val="21"/>
                <w:highlight w:val="none"/>
                <w:vertAlign w:val="baseline"/>
                <w:lang w:eastAsia="zh-CN"/>
              </w:rPr>
            </w:pPr>
          </w:p>
        </w:tc>
      </w:tr>
    </w:tbl>
    <w:p w14:paraId="6D6EB0D3">
      <w:pPr>
        <w:pStyle w:val="30"/>
        <w:keepNext w:val="0"/>
        <w:keepLines w:val="0"/>
        <w:pageBreakBefore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eastAsia="zh-CN"/>
        </w:rPr>
        <w:t>备注：</w:t>
      </w:r>
      <w:r>
        <w:rPr>
          <w:rFonts w:hint="eastAsia" w:ascii="宋体" w:hAnsi="宋体" w:eastAsia="宋体" w:cs="宋体"/>
          <w:b/>
          <w:bCs w:val="0"/>
          <w:color w:val="auto"/>
          <w:sz w:val="22"/>
          <w:szCs w:val="22"/>
          <w:highlight w:val="none"/>
          <w:lang w:val="en-US" w:eastAsia="zh-CN"/>
        </w:rPr>
        <w:t>1、按先后顺序，</w:t>
      </w:r>
      <w:r>
        <w:rPr>
          <w:rFonts w:hint="eastAsia" w:ascii="宋体" w:hAnsi="宋体" w:eastAsia="宋体" w:cs="宋体"/>
          <w:b/>
          <w:bCs w:val="0"/>
          <w:color w:val="auto"/>
          <w:sz w:val="22"/>
          <w:szCs w:val="22"/>
          <w:highlight w:val="none"/>
          <w:lang w:eastAsia="zh-CN"/>
        </w:rPr>
        <w:t>提供</w:t>
      </w:r>
      <w:r>
        <w:rPr>
          <w:rFonts w:hint="eastAsia" w:ascii="宋体" w:hAnsi="宋体" w:eastAsia="宋体" w:cs="宋体"/>
          <w:b/>
          <w:bCs w:val="0"/>
          <w:color w:val="auto"/>
          <w:sz w:val="22"/>
          <w:szCs w:val="22"/>
          <w:highlight w:val="none"/>
          <w:lang w:val="en-US" w:eastAsia="zh-CN"/>
        </w:rPr>
        <w:t>带★性能指标响应情况。</w:t>
      </w:r>
    </w:p>
    <w:p w14:paraId="5D0775CD">
      <w:pPr>
        <w:keepNext w:val="0"/>
        <w:keepLines w:val="0"/>
        <w:pageBreakBefore w:val="0"/>
        <w:kinsoku/>
        <w:wordWrap/>
        <w:overflowPunct/>
        <w:topLinePunct w:val="0"/>
        <w:autoSpaceDE/>
        <w:autoSpaceDN/>
        <w:bidi w:val="0"/>
        <w:adjustRightInd/>
        <w:snapToGrid/>
        <w:spacing w:line="400" w:lineRule="exact"/>
        <w:ind w:firstLine="883" w:firstLineChars="4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2、未按要求提供，造成漏计或误判，由投标供应商自行负责。</w:t>
      </w:r>
    </w:p>
    <w:p w14:paraId="744C09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p>
    <w:p w14:paraId="10534A4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p>
    <w:p w14:paraId="5403B6E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p>
    <w:p w14:paraId="364DA91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投标人全称</w:t>
      </w:r>
      <w:r>
        <w:rPr>
          <w:rFonts w:hint="eastAsia" w:ascii="宋体" w:hAnsi="宋体" w:eastAsia="宋体" w:cs="宋体"/>
          <w:color w:val="auto"/>
          <w:sz w:val="22"/>
          <w:szCs w:val="22"/>
          <w:highlight w:val="none"/>
        </w:rPr>
        <w:t>（盖章或 CA 章）：</w:t>
      </w:r>
    </w:p>
    <w:p w14:paraId="6CC00DB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法定代表人（负责人）或委托代理人</w:t>
      </w:r>
      <w:r>
        <w:rPr>
          <w:rFonts w:hint="eastAsia" w:ascii="宋体" w:hAnsi="宋体" w:eastAsia="宋体" w:cs="宋体"/>
          <w:color w:val="auto"/>
          <w:sz w:val="22"/>
          <w:szCs w:val="22"/>
          <w:highlight w:val="none"/>
        </w:rPr>
        <w:t>（签字或盖章）：</w:t>
      </w:r>
    </w:p>
    <w:p w14:paraId="134E333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ABEB022">
      <w:pPr>
        <w:pStyle w:val="9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2"/>
          <w:szCs w:val="22"/>
          <w:highlight w:val="none"/>
        </w:rPr>
      </w:pPr>
    </w:p>
    <w:p w14:paraId="267063EA">
      <w:pPr>
        <w:pStyle w:val="9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2"/>
          <w:szCs w:val="22"/>
          <w:highlight w:val="none"/>
        </w:rPr>
      </w:pPr>
    </w:p>
    <w:p w14:paraId="69E1B211">
      <w:pPr>
        <w:pStyle w:val="9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2"/>
          <w:szCs w:val="22"/>
          <w:highlight w:val="none"/>
        </w:rPr>
      </w:pPr>
    </w:p>
    <w:p w14:paraId="6EB83A5B">
      <w:pPr>
        <w:pStyle w:val="96"/>
        <w:rPr>
          <w:rFonts w:hint="eastAsia" w:ascii="宋体" w:hAnsi="宋体" w:eastAsia="宋体" w:cs="宋体"/>
          <w:bCs/>
          <w:color w:val="auto"/>
          <w:sz w:val="28"/>
          <w:szCs w:val="28"/>
          <w:highlight w:val="none"/>
        </w:rPr>
      </w:pPr>
    </w:p>
    <w:p w14:paraId="4A12EEAD">
      <w:pPr>
        <w:pStyle w:val="96"/>
        <w:rPr>
          <w:rFonts w:hint="eastAsia" w:ascii="宋体" w:hAnsi="宋体" w:eastAsia="宋体" w:cs="宋体"/>
          <w:bCs/>
          <w:color w:val="auto"/>
          <w:sz w:val="28"/>
          <w:szCs w:val="28"/>
          <w:highlight w:val="none"/>
        </w:rPr>
      </w:pPr>
    </w:p>
    <w:p w14:paraId="0DB94D38">
      <w:pPr>
        <w:pStyle w:val="96"/>
        <w:rPr>
          <w:rFonts w:hint="eastAsia" w:ascii="宋体" w:hAnsi="宋体" w:eastAsia="宋体" w:cs="宋体"/>
          <w:bCs/>
          <w:color w:val="auto"/>
          <w:sz w:val="28"/>
          <w:szCs w:val="28"/>
          <w:highlight w:val="none"/>
        </w:rPr>
      </w:pPr>
    </w:p>
    <w:p w14:paraId="6867757E">
      <w:pPr>
        <w:pStyle w:val="96"/>
        <w:rPr>
          <w:rFonts w:hint="eastAsia" w:ascii="宋体" w:hAnsi="宋体" w:eastAsia="宋体" w:cs="宋体"/>
          <w:bCs/>
          <w:color w:val="auto"/>
          <w:sz w:val="28"/>
          <w:szCs w:val="28"/>
          <w:highlight w:val="none"/>
        </w:rPr>
      </w:pPr>
    </w:p>
    <w:p w14:paraId="6A29A02A">
      <w:pPr>
        <w:pStyle w:val="96"/>
        <w:rPr>
          <w:rFonts w:hint="eastAsia" w:ascii="宋体" w:hAnsi="宋体" w:eastAsia="宋体" w:cs="宋体"/>
          <w:bCs/>
          <w:color w:val="auto"/>
          <w:sz w:val="28"/>
          <w:szCs w:val="28"/>
          <w:highlight w:val="none"/>
        </w:rPr>
      </w:pPr>
    </w:p>
    <w:p w14:paraId="24D43EF9">
      <w:pPr>
        <w:pStyle w:val="96"/>
        <w:rPr>
          <w:rFonts w:hint="eastAsia" w:ascii="宋体" w:hAnsi="宋体" w:eastAsia="宋体" w:cs="宋体"/>
          <w:bCs/>
          <w:color w:val="auto"/>
          <w:sz w:val="28"/>
          <w:szCs w:val="28"/>
          <w:highlight w:val="none"/>
        </w:rPr>
      </w:pPr>
    </w:p>
    <w:p w14:paraId="7D935C35">
      <w:pPr>
        <w:pStyle w:val="96"/>
        <w:rPr>
          <w:rFonts w:hint="eastAsia" w:ascii="宋体" w:hAnsi="宋体" w:eastAsia="宋体" w:cs="宋体"/>
          <w:bCs/>
          <w:color w:val="auto"/>
          <w:sz w:val="28"/>
          <w:szCs w:val="28"/>
          <w:highlight w:val="none"/>
        </w:rPr>
      </w:pPr>
    </w:p>
    <w:p w14:paraId="1A0AB630">
      <w:pPr>
        <w:pStyle w:val="96"/>
        <w:rPr>
          <w:rFonts w:hint="eastAsia" w:ascii="宋体" w:hAnsi="宋体" w:eastAsia="宋体" w:cs="宋体"/>
          <w:bCs/>
          <w:color w:val="auto"/>
          <w:sz w:val="28"/>
          <w:szCs w:val="28"/>
          <w:highlight w:val="none"/>
        </w:rPr>
      </w:pPr>
    </w:p>
    <w:p w14:paraId="4920FCE0">
      <w:pPr>
        <w:pStyle w:val="96"/>
        <w:rPr>
          <w:rFonts w:hint="eastAsia" w:ascii="宋体" w:hAnsi="宋体" w:eastAsia="宋体" w:cs="宋体"/>
          <w:bCs/>
          <w:color w:val="auto"/>
          <w:sz w:val="28"/>
          <w:szCs w:val="28"/>
          <w:highlight w:val="none"/>
        </w:rPr>
      </w:pPr>
    </w:p>
    <w:p w14:paraId="05B47E77">
      <w:pPr>
        <w:pStyle w:val="96"/>
        <w:rPr>
          <w:rFonts w:hint="eastAsia" w:ascii="宋体" w:hAnsi="宋体" w:eastAsia="宋体" w:cs="宋体"/>
          <w:bCs/>
          <w:color w:val="auto"/>
          <w:sz w:val="28"/>
          <w:szCs w:val="28"/>
          <w:highlight w:val="none"/>
        </w:rPr>
      </w:pPr>
    </w:p>
    <w:p w14:paraId="42C9DDD3">
      <w:pPr>
        <w:pStyle w:val="96"/>
        <w:rPr>
          <w:rFonts w:hint="eastAsia" w:ascii="宋体" w:hAnsi="宋体" w:eastAsia="宋体" w:cs="宋体"/>
          <w:bCs/>
          <w:color w:val="auto"/>
          <w:sz w:val="28"/>
          <w:szCs w:val="28"/>
          <w:highlight w:val="none"/>
        </w:rPr>
      </w:pPr>
    </w:p>
    <w:p w14:paraId="1B58DDC8">
      <w:pPr>
        <w:pStyle w:val="96"/>
        <w:rPr>
          <w:rFonts w:hint="eastAsia" w:ascii="宋体" w:hAnsi="宋体" w:eastAsia="宋体" w:cs="宋体"/>
          <w:bCs/>
          <w:color w:val="auto"/>
          <w:sz w:val="28"/>
          <w:szCs w:val="28"/>
          <w:highlight w:val="none"/>
        </w:rPr>
      </w:pPr>
    </w:p>
    <w:p w14:paraId="4309117C">
      <w:pPr>
        <w:pStyle w:val="96"/>
        <w:rPr>
          <w:rFonts w:hint="eastAsia" w:ascii="宋体" w:hAnsi="宋体" w:eastAsia="宋体" w:cs="宋体"/>
          <w:bCs/>
          <w:color w:val="auto"/>
          <w:sz w:val="28"/>
          <w:szCs w:val="28"/>
          <w:highlight w:val="none"/>
        </w:rPr>
      </w:pPr>
    </w:p>
    <w:p w14:paraId="7D7C9BB7">
      <w:pPr>
        <w:pStyle w:val="96"/>
        <w:rPr>
          <w:rFonts w:hint="eastAsia" w:ascii="宋体" w:hAnsi="宋体" w:eastAsia="宋体" w:cs="宋体"/>
          <w:bCs/>
          <w:color w:val="auto"/>
          <w:sz w:val="28"/>
          <w:szCs w:val="28"/>
          <w:highlight w:val="none"/>
        </w:rPr>
      </w:pPr>
    </w:p>
    <w:p w14:paraId="50791C7C">
      <w:pPr>
        <w:pStyle w:val="96"/>
        <w:rPr>
          <w:rFonts w:hint="eastAsia" w:ascii="宋体" w:hAnsi="宋体" w:eastAsia="宋体" w:cs="宋体"/>
          <w:bCs/>
          <w:color w:val="auto"/>
          <w:sz w:val="28"/>
          <w:szCs w:val="28"/>
          <w:highlight w:val="none"/>
        </w:rPr>
      </w:pPr>
    </w:p>
    <w:p w14:paraId="00ED16C4">
      <w:pPr>
        <w:pStyle w:val="3"/>
        <w:rPr>
          <w:rFonts w:hint="eastAsia" w:ascii="宋体" w:hAnsi="宋体" w:eastAsia="宋体" w:cs="宋体"/>
          <w:color w:val="auto"/>
          <w:sz w:val="22"/>
          <w:szCs w:val="22"/>
        </w:rPr>
      </w:pPr>
    </w:p>
    <w:p w14:paraId="1779CC5D">
      <w:pPr>
        <w:rPr>
          <w:rFonts w:hint="eastAsia" w:ascii="宋体" w:hAnsi="宋体" w:eastAsia="宋体" w:cs="宋体"/>
          <w:color w:val="auto"/>
        </w:rPr>
      </w:pPr>
    </w:p>
    <w:p w14:paraId="30A7BA8D">
      <w:pPr>
        <w:spacing w:beforeLines="50" w:afterLines="50"/>
        <w:rPr>
          <w:rFonts w:hint="eastAsia" w:ascii="宋体" w:hAnsi="宋体" w:eastAsia="宋体" w:cs="宋体"/>
          <w:color w:val="auto"/>
          <w:sz w:val="22"/>
          <w:szCs w:val="22"/>
        </w:rPr>
      </w:pPr>
      <w:r>
        <w:rPr>
          <w:rFonts w:hint="eastAsia" w:ascii="宋体" w:hAnsi="宋体" w:eastAsia="宋体" w:cs="宋体"/>
          <w:color w:val="auto"/>
          <w:sz w:val="22"/>
          <w:szCs w:val="22"/>
        </w:rPr>
        <w:t>（报价文件封面，供参考）</w:t>
      </w:r>
    </w:p>
    <w:p w14:paraId="1CF2D5C3">
      <w:pPr>
        <w:rPr>
          <w:rFonts w:hint="eastAsia" w:ascii="宋体" w:hAnsi="宋体" w:eastAsia="宋体" w:cs="宋体"/>
          <w:color w:val="auto"/>
        </w:rPr>
      </w:pPr>
    </w:p>
    <w:p w14:paraId="442480BD">
      <w:pPr>
        <w:rPr>
          <w:rFonts w:hint="eastAsia" w:ascii="宋体" w:hAnsi="宋体" w:eastAsia="宋体" w:cs="宋体"/>
          <w:color w:val="auto"/>
        </w:rPr>
      </w:pPr>
    </w:p>
    <w:p w14:paraId="3F0F759E">
      <w:pPr>
        <w:rPr>
          <w:rFonts w:hint="eastAsia" w:ascii="宋体" w:hAnsi="宋体" w:eastAsia="宋体" w:cs="宋体"/>
          <w:color w:val="auto"/>
        </w:rPr>
      </w:pPr>
    </w:p>
    <w:p w14:paraId="197B3F6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（项目名称）投标文件</w:t>
      </w:r>
    </w:p>
    <w:p w14:paraId="1FDEE9B0">
      <w:pPr>
        <w:rPr>
          <w:rFonts w:hint="eastAsia" w:ascii="宋体" w:hAnsi="宋体" w:eastAsia="宋体" w:cs="宋体"/>
          <w:color w:val="auto"/>
          <w:sz w:val="28"/>
          <w:szCs w:val="28"/>
        </w:rPr>
      </w:pPr>
    </w:p>
    <w:p w14:paraId="3F834C9D">
      <w:pPr>
        <w:rPr>
          <w:rFonts w:hint="eastAsia" w:ascii="宋体" w:hAnsi="宋体" w:eastAsia="宋体" w:cs="宋体"/>
          <w:color w:val="auto"/>
          <w:sz w:val="28"/>
          <w:szCs w:val="28"/>
        </w:rPr>
      </w:pPr>
    </w:p>
    <w:p w14:paraId="436C7510">
      <w:pPr>
        <w:pStyle w:val="30"/>
        <w:ind w:firstLine="280"/>
        <w:rPr>
          <w:rFonts w:hint="eastAsia" w:ascii="宋体" w:hAnsi="宋体" w:eastAsia="宋体" w:cs="宋体"/>
          <w:color w:val="auto"/>
          <w:sz w:val="28"/>
          <w:szCs w:val="28"/>
        </w:rPr>
      </w:pPr>
    </w:p>
    <w:p w14:paraId="342B5277">
      <w:pPr>
        <w:rPr>
          <w:rFonts w:hint="eastAsia" w:ascii="宋体" w:hAnsi="宋体" w:eastAsia="宋体" w:cs="宋体"/>
          <w:color w:val="auto"/>
          <w:sz w:val="28"/>
          <w:szCs w:val="28"/>
        </w:rPr>
      </w:pPr>
    </w:p>
    <w:p w14:paraId="0237D2C4">
      <w:pPr>
        <w:rPr>
          <w:rFonts w:hint="eastAsia" w:ascii="宋体" w:hAnsi="宋体" w:eastAsia="宋体" w:cs="宋体"/>
          <w:color w:val="auto"/>
          <w:sz w:val="28"/>
          <w:szCs w:val="28"/>
        </w:rPr>
      </w:pPr>
    </w:p>
    <w:p w14:paraId="1B741564">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商务（报价）标文件</w:t>
      </w:r>
    </w:p>
    <w:p w14:paraId="18F0787F">
      <w:pPr>
        <w:spacing w:line="360" w:lineRule="auto"/>
        <w:rPr>
          <w:rFonts w:hint="eastAsia" w:ascii="宋体" w:hAnsi="宋体" w:eastAsia="宋体" w:cs="宋体"/>
          <w:color w:val="auto"/>
          <w:szCs w:val="21"/>
        </w:rPr>
      </w:pPr>
    </w:p>
    <w:p w14:paraId="0B903F49">
      <w:pPr>
        <w:spacing w:line="360" w:lineRule="auto"/>
        <w:rPr>
          <w:rFonts w:hint="eastAsia" w:ascii="宋体" w:hAnsi="宋体" w:eastAsia="宋体" w:cs="宋体"/>
          <w:color w:val="auto"/>
          <w:szCs w:val="21"/>
        </w:rPr>
      </w:pPr>
    </w:p>
    <w:p w14:paraId="379F9A44">
      <w:pPr>
        <w:spacing w:line="360" w:lineRule="auto"/>
        <w:rPr>
          <w:rFonts w:hint="eastAsia" w:ascii="宋体" w:hAnsi="宋体" w:eastAsia="宋体" w:cs="宋体"/>
          <w:color w:val="auto"/>
          <w:szCs w:val="21"/>
        </w:rPr>
      </w:pPr>
    </w:p>
    <w:p w14:paraId="30778A47">
      <w:pPr>
        <w:spacing w:line="360" w:lineRule="auto"/>
        <w:rPr>
          <w:rFonts w:hint="eastAsia" w:ascii="宋体" w:hAnsi="宋体" w:eastAsia="宋体" w:cs="宋体"/>
          <w:color w:val="auto"/>
          <w:szCs w:val="21"/>
        </w:rPr>
      </w:pPr>
    </w:p>
    <w:p w14:paraId="723242EF">
      <w:pPr>
        <w:pStyle w:val="30"/>
        <w:rPr>
          <w:rFonts w:hint="eastAsia" w:ascii="宋体" w:hAnsi="宋体" w:eastAsia="宋体" w:cs="宋体"/>
          <w:color w:val="auto"/>
          <w:szCs w:val="21"/>
        </w:rPr>
      </w:pPr>
    </w:p>
    <w:p w14:paraId="205AA16F">
      <w:pPr>
        <w:pStyle w:val="31"/>
        <w:rPr>
          <w:rFonts w:hint="eastAsia" w:ascii="宋体" w:hAnsi="宋体" w:eastAsia="宋体" w:cs="宋体"/>
          <w:color w:val="auto"/>
          <w:szCs w:val="21"/>
        </w:rPr>
      </w:pPr>
    </w:p>
    <w:p w14:paraId="1E51B9B2">
      <w:pPr>
        <w:rPr>
          <w:rFonts w:hint="eastAsia" w:ascii="宋体" w:hAnsi="宋体" w:eastAsia="宋体" w:cs="宋体"/>
          <w:color w:val="auto"/>
          <w:szCs w:val="21"/>
        </w:rPr>
      </w:pPr>
    </w:p>
    <w:p w14:paraId="0BBCA49F">
      <w:pPr>
        <w:pStyle w:val="30"/>
        <w:rPr>
          <w:rFonts w:hint="eastAsia" w:ascii="宋体" w:hAnsi="宋体" w:eastAsia="宋体" w:cs="宋体"/>
          <w:color w:val="auto"/>
          <w:szCs w:val="21"/>
        </w:rPr>
      </w:pPr>
    </w:p>
    <w:p w14:paraId="456A84C9">
      <w:pPr>
        <w:pStyle w:val="31"/>
        <w:rPr>
          <w:rFonts w:hint="eastAsia" w:ascii="宋体" w:hAnsi="宋体" w:eastAsia="宋体" w:cs="宋体"/>
          <w:color w:val="auto"/>
          <w:szCs w:val="21"/>
        </w:rPr>
      </w:pPr>
    </w:p>
    <w:p w14:paraId="6029F17F">
      <w:pPr>
        <w:rPr>
          <w:rFonts w:hint="eastAsia" w:ascii="宋体" w:hAnsi="宋体" w:eastAsia="宋体" w:cs="宋体"/>
          <w:color w:val="auto"/>
          <w:szCs w:val="21"/>
        </w:rPr>
      </w:pPr>
    </w:p>
    <w:p w14:paraId="745832DB">
      <w:pPr>
        <w:pStyle w:val="30"/>
        <w:rPr>
          <w:rFonts w:hint="eastAsia" w:ascii="宋体" w:hAnsi="宋体" w:eastAsia="宋体" w:cs="宋体"/>
          <w:color w:val="auto"/>
        </w:rPr>
      </w:pPr>
    </w:p>
    <w:p w14:paraId="65F7DBB1">
      <w:pPr>
        <w:spacing w:line="360" w:lineRule="auto"/>
        <w:rPr>
          <w:rFonts w:hint="eastAsia" w:ascii="宋体" w:hAnsi="宋体" w:eastAsia="宋体" w:cs="宋体"/>
          <w:color w:val="auto"/>
          <w:sz w:val="21"/>
          <w:szCs w:val="21"/>
        </w:rPr>
      </w:pPr>
    </w:p>
    <w:p w14:paraId="42867B07">
      <w:pPr>
        <w:ind w:firstLine="840" w:firstLineChars="400"/>
        <w:jc w:val="both"/>
        <w:rPr>
          <w:rFonts w:hint="eastAsia" w:ascii="宋体" w:hAnsi="宋体" w:eastAsia="宋体" w:cs="宋体"/>
          <w:color w:val="auto"/>
          <w:sz w:val="21"/>
          <w:szCs w:val="21"/>
        </w:rPr>
      </w:pPr>
      <w:r>
        <w:rPr>
          <w:rFonts w:hint="eastAsia" w:ascii="宋体" w:hAnsi="宋体" w:eastAsia="宋体" w:cs="宋体"/>
          <w:color w:val="auto"/>
          <w:sz w:val="21"/>
          <w:szCs w:val="21"/>
        </w:rPr>
        <w:t>投标人全称：（盖单位章或 CA 章）</w:t>
      </w:r>
    </w:p>
    <w:p w14:paraId="028EBA6E">
      <w:pPr>
        <w:rPr>
          <w:rFonts w:hint="eastAsia" w:ascii="宋体" w:hAnsi="宋体" w:eastAsia="宋体" w:cs="宋体"/>
          <w:color w:val="auto"/>
          <w:sz w:val="21"/>
          <w:szCs w:val="21"/>
          <w:u w:val="single"/>
        </w:rPr>
      </w:pPr>
    </w:p>
    <w:p w14:paraId="30F8869A">
      <w:pPr>
        <w:ind w:firstLine="840" w:firstLineChars="4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法定代表人（负责人）或其授权代表：（签字或盖章）</w:t>
      </w:r>
    </w:p>
    <w:p w14:paraId="301CDFA6">
      <w:pPr>
        <w:rPr>
          <w:rFonts w:hint="eastAsia" w:ascii="宋体" w:hAnsi="宋体" w:eastAsia="宋体" w:cs="宋体"/>
          <w:color w:val="auto"/>
          <w:sz w:val="21"/>
          <w:szCs w:val="21"/>
        </w:rPr>
      </w:pPr>
    </w:p>
    <w:p w14:paraId="2C829718">
      <w:pPr>
        <w:overflowPunct w:val="0"/>
        <w:spacing w:line="380" w:lineRule="exact"/>
        <w:ind w:firstLine="2347" w:firstLineChars="978"/>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7C03A3C6">
      <w:pPr>
        <w:pStyle w:val="4"/>
        <w:jc w:val="center"/>
        <w:rPr>
          <w:rFonts w:hint="eastAsia" w:ascii="宋体" w:hAnsi="宋体" w:eastAsia="宋体" w:cs="宋体"/>
          <w:color w:val="auto"/>
          <w:sz w:val="36"/>
        </w:rPr>
      </w:pPr>
    </w:p>
    <w:p w14:paraId="29B57922">
      <w:pPr>
        <w:rPr>
          <w:rFonts w:hint="eastAsia" w:ascii="宋体" w:hAnsi="宋体" w:eastAsia="宋体" w:cs="宋体"/>
          <w:color w:val="auto"/>
        </w:rPr>
      </w:pPr>
    </w:p>
    <w:p w14:paraId="58A6EE7D">
      <w:pPr>
        <w:rPr>
          <w:rFonts w:hint="eastAsia" w:ascii="宋体" w:hAnsi="宋体" w:eastAsia="宋体" w:cs="宋体"/>
          <w:color w:val="auto"/>
        </w:rPr>
      </w:pPr>
    </w:p>
    <w:p w14:paraId="2069B742">
      <w:pPr>
        <w:rPr>
          <w:rFonts w:hint="eastAsia" w:ascii="宋体" w:hAnsi="宋体" w:eastAsia="宋体" w:cs="宋体"/>
          <w:color w:val="auto"/>
        </w:rPr>
      </w:pPr>
    </w:p>
    <w:p w14:paraId="30774767">
      <w:pPr>
        <w:rPr>
          <w:rFonts w:hint="eastAsia" w:ascii="宋体" w:hAnsi="宋体" w:eastAsia="宋体" w:cs="宋体"/>
          <w:color w:val="auto"/>
        </w:rPr>
      </w:pPr>
    </w:p>
    <w:p w14:paraId="03B9E075">
      <w:pPr>
        <w:rPr>
          <w:rFonts w:hint="eastAsia" w:ascii="宋体" w:hAnsi="宋体" w:eastAsia="宋体" w:cs="宋体"/>
          <w:color w:val="auto"/>
        </w:rPr>
      </w:pPr>
    </w:p>
    <w:p w14:paraId="44BB6EF9">
      <w:pPr>
        <w:rPr>
          <w:rFonts w:hint="eastAsia" w:ascii="宋体" w:hAnsi="宋体" w:eastAsia="宋体" w:cs="宋体"/>
          <w:color w:val="auto"/>
        </w:rPr>
      </w:pPr>
    </w:p>
    <w:p w14:paraId="4346DECB">
      <w:pPr>
        <w:rPr>
          <w:rFonts w:hint="eastAsia" w:ascii="宋体" w:hAnsi="宋体" w:eastAsia="宋体" w:cs="宋体"/>
          <w:color w:val="auto"/>
        </w:rPr>
      </w:pPr>
    </w:p>
    <w:p w14:paraId="7989FBB3">
      <w:pPr>
        <w:rPr>
          <w:rFonts w:hint="eastAsia" w:ascii="宋体" w:hAnsi="宋体" w:eastAsia="宋体" w:cs="宋体"/>
          <w:color w:val="auto"/>
        </w:rPr>
      </w:pPr>
    </w:p>
    <w:p w14:paraId="2A68090B">
      <w:pPr>
        <w:rPr>
          <w:rFonts w:hint="eastAsia" w:ascii="宋体" w:hAnsi="宋体" w:eastAsia="宋体" w:cs="宋体"/>
          <w:color w:val="auto"/>
        </w:rPr>
      </w:pPr>
    </w:p>
    <w:p w14:paraId="74DB0DC2">
      <w:pPr>
        <w:widowControl/>
        <w:jc w:val="left"/>
        <w:rPr>
          <w:rFonts w:hint="eastAsia" w:ascii="宋体" w:hAnsi="宋体" w:eastAsia="宋体" w:cs="宋体"/>
          <w:color w:val="auto"/>
          <w:kern w:val="0"/>
          <w:sz w:val="36"/>
        </w:rPr>
      </w:pPr>
    </w:p>
    <w:p w14:paraId="42153E85">
      <w:pPr>
        <w:widowControl/>
        <w:spacing w:line="360" w:lineRule="auto"/>
        <w:jc w:val="center"/>
        <w:rPr>
          <w:rFonts w:hint="eastAsia" w:ascii="宋体" w:hAnsi="宋体" w:eastAsia="宋体" w:cs="宋体"/>
          <w:color w:val="auto"/>
          <w:kern w:val="0"/>
          <w:sz w:val="36"/>
        </w:rPr>
      </w:pPr>
    </w:p>
    <w:p w14:paraId="71508F41">
      <w:pPr>
        <w:widowControl/>
        <w:spacing w:line="360" w:lineRule="auto"/>
        <w:jc w:val="center"/>
        <w:rPr>
          <w:rFonts w:hint="eastAsia" w:ascii="宋体" w:hAnsi="宋体" w:eastAsia="宋体" w:cs="宋体"/>
          <w:color w:val="auto"/>
          <w:kern w:val="0"/>
          <w:sz w:val="20"/>
        </w:rPr>
      </w:pPr>
      <w:r>
        <w:rPr>
          <w:rFonts w:hint="eastAsia" w:ascii="宋体" w:hAnsi="宋体" w:eastAsia="宋体" w:cs="宋体"/>
          <w:color w:val="auto"/>
          <w:kern w:val="0"/>
          <w:sz w:val="36"/>
        </w:rPr>
        <w:t>目  录</w:t>
      </w:r>
    </w:p>
    <w:p w14:paraId="4B98DEF1">
      <w:pPr>
        <w:spacing w:line="540" w:lineRule="exact"/>
        <w:ind w:left="420"/>
        <w:rPr>
          <w:rFonts w:hint="eastAsia" w:ascii="宋体" w:hAnsi="宋体" w:eastAsia="宋体" w:cs="宋体"/>
          <w:b/>
          <w:bCs/>
          <w:color w:val="auto"/>
          <w:sz w:val="22"/>
          <w:szCs w:val="22"/>
        </w:rPr>
      </w:pPr>
      <w:r>
        <w:rPr>
          <w:rFonts w:hint="eastAsia" w:ascii="宋体" w:hAnsi="宋体" w:eastAsia="宋体" w:cs="宋体"/>
          <w:b/>
          <w:bCs/>
          <w:color w:val="auto"/>
          <w:sz w:val="22"/>
          <w:szCs w:val="22"/>
        </w:rPr>
        <w:t>一、开标一览表</w:t>
      </w:r>
    </w:p>
    <w:p w14:paraId="43CEC266">
      <w:pPr>
        <w:spacing w:line="540" w:lineRule="exact"/>
        <w:ind w:left="420"/>
        <w:rPr>
          <w:rFonts w:hint="eastAsia" w:ascii="宋体" w:hAnsi="宋体" w:eastAsia="宋体" w:cs="宋体"/>
          <w:b/>
          <w:bCs/>
          <w:color w:val="auto"/>
          <w:sz w:val="22"/>
          <w:szCs w:val="22"/>
        </w:rPr>
      </w:pPr>
      <w:r>
        <w:rPr>
          <w:rFonts w:hint="eastAsia" w:ascii="宋体" w:hAnsi="宋体" w:eastAsia="宋体" w:cs="宋体"/>
          <w:b/>
          <w:bCs/>
          <w:color w:val="auto"/>
          <w:sz w:val="22"/>
          <w:szCs w:val="22"/>
        </w:rPr>
        <w:t>二、投标分项报价表</w:t>
      </w:r>
    </w:p>
    <w:p w14:paraId="64DC0103">
      <w:pPr>
        <w:autoSpaceDE w:val="0"/>
        <w:autoSpaceDN w:val="0"/>
        <w:snapToGrid w:val="0"/>
        <w:spacing w:line="360" w:lineRule="auto"/>
        <w:rPr>
          <w:rFonts w:hint="eastAsia" w:ascii="宋体" w:hAnsi="宋体" w:eastAsia="宋体" w:cs="宋体"/>
          <w:color w:val="auto"/>
          <w:kern w:val="0"/>
          <w:szCs w:val="21"/>
        </w:rPr>
      </w:pPr>
    </w:p>
    <w:p w14:paraId="0E93FF69">
      <w:pPr>
        <w:autoSpaceDE w:val="0"/>
        <w:autoSpaceDN w:val="0"/>
        <w:adjustRightInd w:val="0"/>
        <w:snapToGrid w:val="0"/>
        <w:spacing w:line="360" w:lineRule="auto"/>
        <w:rPr>
          <w:rFonts w:hint="eastAsia" w:ascii="宋体" w:hAnsi="宋体" w:eastAsia="宋体" w:cs="宋体"/>
          <w:color w:val="auto"/>
          <w:kern w:val="0"/>
          <w:szCs w:val="21"/>
        </w:rPr>
      </w:pPr>
    </w:p>
    <w:p w14:paraId="0C7B8E01">
      <w:pPr>
        <w:tabs>
          <w:tab w:val="left" w:pos="1620"/>
        </w:tabs>
        <w:spacing w:line="360" w:lineRule="auto"/>
        <w:jc w:val="left"/>
        <w:rPr>
          <w:rFonts w:hint="eastAsia" w:ascii="宋体" w:hAnsi="宋体" w:eastAsia="宋体" w:cs="宋体"/>
          <w:bCs/>
          <w:color w:val="auto"/>
          <w:sz w:val="22"/>
          <w:szCs w:val="22"/>
        </w:rPr>
      </w:pPr>
    </w:p>
    <w:p w14:paraId="3F5093FF">
      <w:pPr>
        <w:tabs>
          <w:tab w:val="left" w:pos="1620"/>
        </w:tabs>
        <w:spacing w:line="360" w:lineRule="auto"/>
        <w:jc w:val="left"/>
        <w:rPr>
          <w:rFonts w:hint="eastAsia" w:ascii="宋体" w:hAnsi="宋体" w:eastAsia="宋体" w:cs="宋体"/>
          <w:bCs/>
          <w:color w:val="auto"/>
          <w:sz w:val="22"/>
          <w:szCs w:val="22"/>
        </w:rPr>
      </w:pPr>
    </w:p>
    <w:p w14:paraId="5512B9B8">
      <w:pPr>
        <w:tabs>
          <w:tab w:val="left" w:pos="1620"/>
        </w:tabs>
        <w:spacing w:line="360" w:lineRule="auto"/>
        <w:jc w:val="left"/>
        <w:rPr>
          <w:rFonts w:hint="eastAsia" w:ascii="宋体" w:hAnsi="宋体" w:eastAsia="宋体" w:cs="宋体"/>
          <w:bCs/>
          <w:color w:val="auto"/>
          <w:sz w:val="22"/>
          <w:szCs w:val="22"/>
        </w:rPr>
      </w:pPr>
    </w:p>
    <w:p w14:paraId="5CA2F839">
      <w:pPr>
        <w:widowControl/>
        <w:jc w:val="left"/>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br w:type="page"/>
      </w:r>
    </w:p>
    <w:p w14:paraId="186C8564">
      <w:pPr>
        <w:autoSpaceDE w:val="0"/>
        <w:autoSpaceDN w:val="0"/>
        <w:adjustRightInd w:val="0"/>
        <w:spacing w:line="460" w:lineRule="atLeast"/>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一、开标一览表</w:t>
      </w:r>
    </w:p>
    <w:p w14:paraId="0AC4AABB">
      <w:pPr>
        <w:spacing w:line="380" w:lineRule="exact"/>
        <w:ind w:right="349" w:rightChars="166" w:firstLine="330" w:firstLineChars="150"/>
        <w:rPr>
          <w:rFonts w:hint="eastAsia" w:ascii="宋体" w:hAnsi="宋体" w:eastAsia="宋体" w:cs="宋体"/>
          <w:color w:val="auto"/>
          <w:sz w:val="22"/>
          <w:szCs w:val="22"/>
        </w:rPr>
      </w:pPr>
    </w:p>
    <w:p w14:paraId="0BA2A32F">
      <w:pPr>
        <w:spacing w:line="380" w:lineRule="exact"/>
        <w:ind w:right="349" w:rightChars="166"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项目编号：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 人民币（元）</w:t>
      </w:r>
    </w:p>
    <w:tbl>
      <w:tblPr>
        <w:tblStyle w:val="7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575"/>
        <w:gridCol w:w="4530"/>
        <w:gridCol w:w="1084"/>
      </w:tblGrid>
      <w:tr w14:paraId="3E175F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97" w:hRule="atLeast"/>
          <w:jc w:val="center"/>
        </w:trPr>
        <w:tc>
          <w:tcPr>
            <w:tcW w:w="3575" w:type="dxa"/>
            <w:vAlign w:val="center"/>
          </w:tcPr>
          <w:p w14:paraId="234DFEF4">
            <w:pPr>
              <w:pStyle w:val="41"/>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4530" w:type="dxa"/>
            <w:tcBorders>
              <w:right w:val="single" w:color="auto" w:sz="4" w:space="0"/>
            </w:tcBorders>
            <w:vAlign w:val="center"/>
          </w:tcPr>
          <w:p w14:paraId="26369255">
            <w:pPr>
              <w:pStyle w:val="41"/>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投标报价</w:t>
            </w:r>
          </w:p>
        </w:tc>
        <w:tc>
          <w:tcPr>
            <w:tcW w:w="1084" w:type="dxa"/>
            <w:vAlign w:val="center"/>
          </w:tcPr>
          <w:p w14:paraId="07D06E5B">
            <w:pPr>
              <w:pStyle w:val="41"/>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230666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40" w:hRule="atLeast"/>
          <w:jc w:val="center"/>
        </w:trPr>
        <w:tc>
          <w:tcPr>
            <w:tcW w:w="3575" w:type="dxa"/>
            <w:vAlign w:val="center"/>
          </w:tcPr>
          <w:p w14:paraId="6146B7F2">
            <w:pPr>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2025年龙湾区综合行政执法局制式服装采购</w:t>
            </w:r>
          </w:p>
        </w:tc>
        <w:tc>
          <w:tcPr>
            <w:tcW w:w="4530" w:type="dxa"/>
            <w:tcBorders>
              <w:right w:val="single" w:color="auto" w:sz="4" w:space="0"/>
            </w:tcBorders>
            <w:vAlign w:val="center"/>
          </w:tcPr>
          <w:p w14:paraId="4D86745E">
            <w:pPr>
              <w:pStyle w:val="41"/>
              <w:spacing w:line="400" w:lineRule="atLeast"/>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rPr>
              <w:t>小写：        ；</w:t>
            </w:r>
          </w:p>
          <w:p w14:paraId="558C2BBF">
            <w:pPr>
              <w:pStyle w:val="41"/>
              <w:spacing w:line="400" w:lineRule="atLeast"/>
              <w:rPr>
                <w:rFonts w:hint="eastAsia" w:ascii="宋体" w:hAnsi="宋体" w:eastAsia="宋体" w:cs="宋体"/>
                <w:color w:val="auto"/>
                <w:sz w:val="22"/>
                <w:szCs w:val="22"/>
              </w:rPr>
            </w:pPr>
            <w:r>
              <w:rPr>
                <w:rFonts w:hint="eastAsia" w:ascii="宋体" w:hAnsi="宋体" w:eastAsia="宋体" w:cs="宋体"/>
                <w:color w:val="auto"/>
                <w:sz w:val="22"/>
                <w:szCs w:val="22"/>
                <w:u w:val="single"/>
              </w:rPr>
              <w:t xml:space="preserve">大写：          </w:t>
            </w:r>
          </w:p>
        </w:tc>
        <w:tc>
          <w:tcPr>
            <w:tcW w:w="1084" w:type="dxa"/>
            <w:vAlign w:val="center"/>
          </w:tcPr>
          <w:p w14:paraId="2D345695">
            <w:pPr>
              <w:pStyle w:val="41"/>
              <w:spacing w:line="400" w:lineRule="atLeast"/>
              <w:rPr>
                <w:rFonts w:hint="eastAsia" w:ascii="宋体" w:hAnsi="宋体" w:eastAsia="宋体" w:cs="宋体"/>
                <w:color w:val="auto"/>
                <w:sz w:val="22"/>
                <w:szCs w:val="22"/>
              </w:rPr>
            </w:pPr>
          </w:p>
        </w:tc>
      </w:tr>
    </w:tbl>
    <w:p w14:paraId="51099725">
      <w:pPr>
        <w:tabs>
          <w:tab w:val="left" w:pos="540"/>
        </w:tabs>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说明：</w:t>
      </w:r>
    </w:p>
    <w:p w14:paraId="74E36106">
      <w:pPr>
        <w:autoSpaceDE w:val="0"/>
        <w:autoSpaceDN w:val="0"/>
        <w:adjustRightInd w:val="0"/>
        <w:spacing w:line="400" w:lineRule="atLeast"/>
        <w:ind w:left="400"/>
        <w:rPr>
          <w:rFonts w:hint="eastAsia" w:ascii="宋体" w:hAnsi="宋体" w:eastAsia="宋体" w:cs="宋体"/>
          <w:b/>
          <w:bCs/>
          <w:color w:val="auto"/>
          <w:kern w:val="0"/>
          <w:sz w:val="22"/>
          <w:szCs w:val="22"/>
          <w:u w:val="wave"/>
          <w:lang w:val="zh-CN"/>
        </w:rPr>
      </w:pPr>
      <w:r>
        <w:rPr>
          <w:rFonts w:hint="eastAsia" w:ascii="宋体" w:hAnsi="宋体" w:eastAsia="宋体" w:cs="宋体"/>
          <w:b/>
          <w:color w:val="auto"/>
          <w:sz w:val="22"/>
          <w:szCs w:val="22"/>
        </w:rPr>
        <w:t>1.</w:t>
      </w:r>
      <w:r>
        <w:rPr>
          <w:rFonts w:hint="eastAsia" w:ascii="宋体" w:hAnsi="宋体" w:eastAsia="宋体" w:cs="宋体"/>
          <w:b/>
          <w:color w:val="auto"/>
          <w:sz w:val="22"/>
          <w:szCs w:val="22"/>
          <w:u w:val="single"/>
        </w:rPr>
        <w:t>▲</w:t>
      </w:r>
      <w:r>
        <w:rPr>
          <w:rFonts w:hint="eastAsia" w:ascii="宋体" w:hAnsi="宋体" w:eastAsia="宋体" w:cs="宋体"/>
          <w:b/>
          <w:bCs/>
          <w:color w:val="auto"/>
          <w:sz w:val="22"/>
          <w:szCs w:val="22"/>
          <w:u w:val="single"/>
        </w:rPr>
        <w:t>不提供此表格将被视为没有实质性响应招标文件。</w:t>
      </w:r>
    </w:p>
    <w:p w14:paraId="56EBEDA5">
      <w:pPr>
        <w:autoSpaceDE w:val="0"/>
        <w:autoSpaceDN w:val="0"/>
        <w:adjustRightInd w:val="0"/>
        <w:spacing w:line="400" w:lineRule="atLeast"/>
        <w:ind w:left="400"/>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rPr>
        <w:t>2</w:t>
      </w:r>
      <w:r>
        <w:rPr>
          <w:rFonts w:hint="eastAsia" w:ascii="宋体" w:hAnsi="宋体" w:eastAsia="宋体" w:cs="宋体"/>
          <w:b/>
          <w:bCs/>
          <w:color w:val="auto"/>
          <w:sz w:val="22"/>
          <w:szCs w:val="22"/>
          <w:u w:val="single"/>
        </w:rPr>
        <w:t>.▲开标一览表中的报价为提供该项目的总费用：包含所需的面料、辅料等购置费，设计制作费，加工费，包装费，运输费，仓储费，人员工资，技术支持，上门服务及售后服务、代理服务费、税金等所涉及的一切费用</w:t>
      </w:r>
      <w:r>
        <w:rPr>
          <w:rFonts w:hint="eastAsia" w:ascii="宋体" w:hAnsi="宋体" w:cs="宋体"/>
          <w:b/>
          <w:bCs/>
          <w:color w:val="auto"/>
          <w:sz w:val="22"/>
          <w:szCs w:val="22"/>
          <w:u w:val="single"/>
          <w:lang w:eastAsia="zh-CN"/>
        </w:rPr>
        <w:t>。</w:t>
      </w:r>
    </w:p>
    <w:p w14:paraId="2853D64E">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30614728">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7996B52F">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256BC602">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73EE9AE0">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7D8BD171">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418A15DA">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法定代表人(负责人)或授权代表（签字或盖章）：</w:t>
      </w:r>
    </w:p>
    <w:p w14:paraId="6424B289">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日 期：  年  月  日</w:t>
      </w:r>
    </w:p>
    <w:p w14:paraId="7E09FE7B">
      <w:pPr>
        <w:autoSpaceDE w:val="0"/>
        <w:autoSpaceDN w:val="0"/>
        <w:adjustRightInd w:val="0"/>
        <w:spacing w:line="380" w:lineRule="atLeast"/>
        <w:ind w:firstLine="660"/>
        <w:rPr>
          <w:rFonts w:hint="eastAsia" w:ascii="宋体" w:hAnsi="宋体" w:eastAsia="宋体" w:cs="宋体"/>
          <w:color w:val="auto"/>
          <w:kern w:val="0"/>
          <w:sz w:val="22"/>
          <w:szCs w:val="22"/>
          <w:lang w:val="zh-CN"/>
        </w:rPr>
      </w:pPr>
    </w:p>
    <w:p w14:paraId="2088F37B">
      <w:pPr>
        <w:pStyle w:val="71"/>
        <w:rPr>
          <w:rFonts w:hint="eastAsia" w:ascii="宋体" w:hAnsi="宋体" w:eastAsia="宋体" w:cs="宋体"/>
          <w:color w:val="auto"/>
          <w:kern w:val="0"/>
          <w:lang w:val="zh-CN"/>
        </w:rPr>
      </w:pPr>
    </w:p>
    <w:p w14:paraId="6F4A2E63">
      <w:pPr>
        <w:pStyle w:val="30"/>
        <w:ind w:firstLine="220"/>
        <w:rPr>
          <w:rFonts w:hint="eastAsia" w:ascii="宋体" w:hAnsi="宋体" w:eastAsia="宋体" w:cs="宋体"/>
          <w:color w:val="auto"/>
          <w:sz w:val="22"/>
          <w:szCs w:val="22"/>
          <w:lang w:val="zh-CN"/>
        </w:rPr>
      </w:pPr>
    </w:p>
    <w:p w14:paraId="528A65BC">
      <w:pPr>
        <w:rPr>
          <w:rFonts w:hint="eastAsia" w:ascii="宋体" w:hAnsi="宋体" w:eastAsia="宋体" w:cs="宋体"/>
          <w:color w:val="auto"/>
          <w:sz w:val="22"/>
          <w:szCs w:val="22"/>
          <w:lang w:val="zh-CN"/>
        </w:rPr>
      </w:pPr>
    </w:p>
    <w:p w14:paraId="2F191024">
      <w:pPr>
        <w:pStyle w:val="30"/>
        <w:ind w:firstLine="220"/>
        <w:rPr>
          <w:rFonts w:hint="eastAsia" w:ascii="宋体" w:hAnsi="宋体" w:eastAsia="宋体" w:cs="宋体"/>
          <w:color w:val="auto"/>
          <w:sz w:val="22"/>
          <w:szCs w:val="22"/>
          <w:lang w:val="zh-CN"/>
        </w:rPr>
      </w:pPr>
    </w:p>
    <w:p w14:paraId="388372EB">
      <w:pPr>
        <w:pStyle w:val="31"/>
        <w:rPr>
          <w:rFonts w:hint="eastAsia" w:ascii="宋体" w:hAnsi="宋体" w:eastAsia="宋体" w:cs="宋体"/>
          <w:color w:val="auto"/>
          <w:sz w:val="22"/>
          <w:szCs w:val="22"/>
          <w:lang w:val="zh-CN"/>
        </w:rPr>
      </w:pPr>
    </w:p>
    <w:p w14:paraId="2D3973BA">
      <w:pPr>
        <w:rPr>
          <w:rFonts w:hint="eastAsia" w:ascii="宋体" w:hAnsi="宋体" w:eastAsia="宋体" w:cs="宋体"/>
          <w:color w:val="auto"/>
          <w:sz w:val="22"/>
          <w:szCs w:val="22"/>
          <w:lang w:val="zh-CN"/>
        </w:rPr>
      </w:pPr>
    </w:p>
    <w:p w14:paraId="0C811FBC">
      <w:pPr>
        <w:pStyle w:val="29"/>
        <w:rPr>
          <w:rFonts w:hint="eastAsia" w:ascii="宋体" w:hAnsi="宋体" w:eastAsia="宋体" w:cs="宋体"/>
          <w:color w:val="auto"/>
          <w:sz w:val="22"/>
          <w:szCs w:val="22"/>
          <w:lang w:val="zh-CN"/>
        </w:rPr>
      </w:pPr>
    </w:p>
    <w:p w14:paraId="039A5B5B">
      <w:pPr>
        <w:pStyle w:val="30"/>
        <w:ind w:firstLine="220"/>
        <w:rPr>
          <w:rFonts w:hint="eastAsia" w:ascii="宋体" w:hAnsi="宋体" w:eastAsia="宋体" w:cs="宋体"/>
          <w:color w:val="auto"/>
          <w:sz w:val="22"/>
          <w:szCs w:val="22"/>
          <w:lang w:val="zh-CN"/>
        </w:rPr>
      </w:pPr>
    </w:p>
    <w:p w14:paraId="0B773D5E">
      <w:pPr>
        <w:pStyle w:val="31"/>
        <w:rPr>
          <w:rFonts w:hint="eastAsia" w:ascii="宋体" w:hAnsi="宋体" w:eastAsia="宋体" w:cs="宋体"/>
          <w:color w:val="auto"/>
          <w:lang w:val="zh-CN"/>
        </w:rPr>
      </w:pPr>
    </w:p>
    <w:p w14:paraId="77A734D2">
      <w:pPr>
        <w:widowControl/>
        <w:jc w:val="left"/>
        <w:rPr>
          <w:rFonts w:hint="eastAsia" w:ascii="宋体" w:hAnsi="宋体" w:eastAsia="宋体" w:cs="宋体"/>
          <w:b/>
          <w:bCs/>
          <w:color w:val="auto"/>
          <w:kern w:val="0"/>
          <w:sz w:val="22"/>
          <w:szCs w:val="22"/>
        </w:rPr>
      </w:pPr>
    </w:p>
    <w:p w14:paraId="46B16B0A">
      <w:pPr>
        <w:widowControl/>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br w:type="page"/>
      </w:r>
    </w:p>
    <w:p w14:paraId="22393D40">
      <w:pPr>
        <w:spacing w:line="360" w:lineRule="auto"/>
        <w:rPr>
          <w:rFonts w:hint="eastAsia" w:ascii="宋体" w:hAnsi="宋体" w:eastAsia="宋体" w:cs="宋体"/>
          <w:b/>
          <w:bCs/>
          <w:color w:val="auto"/>
          <w:kern w:val="0"/>
          <w:sz w:val="22"/>
          <w:szCs w:val="22"/>
          <w:lang w:val="zh-CN"/>
        </w:rPr>
        <w:sectPr>
          <w:headerReference r:id="rId13" w:type="default"/>
          <w:footerReference r:id="rId14" w:type="default"/>
          <w:pgSz w:w="11907" w:h="16839"/>
          <w:pgMar w:top="1134" w:right="1247" w:bottom="1134" w:left="1474" w:header="850" w:footer="850" w:gutter="0"/>
          <w:cols w:space="0" w:num="1"/>
          <w:rtlGutter w:val="0"/>
          <w:docGrid w:linePitch="0" w:charSpace="0"/>
        </w:sectPr>
      </w:pPr>
    </w:p>
    <w:p w14:paraId="2D4986B3">
      <w:pPr>
        <w:keepNext w:val="0"/>
        <w:keepLines w:val="0"/>
        <w:pageBreakBefore w:val="0"/>
        <w:kinsoku/>
        <w:wordWrap w:val="0"/>
        <w:overflowPunct/>
        <w:topLinePunct w:val="0"/>
        <w:autoSpaceDE w:val="0"/>
        <w:autoSpaceDN w:val="0"/>
        <w:bidi w:val="0"/>
        <w:adjustRightInd w:val="0"/>
        <w:snapToGrid/>
        <w:spacing w:line="460" w:lineRule="atLeast"/>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en-US" w:eastAsia="zh-CN"/>
        </w:rPr>
        <w:t>二、</w:t>
      </w:r>
      <w:r>
        <w:rPr>
          <w:rFonts w:hint="eastAsia" w:ascii="宋体" w:hAnsi="宋体" w:eastAsia="宋体" w:cs="宋体"/>
          <w:b/>
          <w:bCs/>
          <w:color w:val="auto"/>
          <w:kern w:val="0"/>
          <w:sz w:val="28"/>
          <w:szCs w:val="28"/>
          <w:lang w:val="zh-CN"/>
        </w:rPr>
        <w:t>投标分项报价表</w:t>
      </w:r>
    </w:p>
    <w:tbl>
      <w:tblPr>
        <w:tblStyle w:val="72"/>
        <w:tblpPr w:leftFromText="180" w:rightFromText="180" w:vertAnchor="page" w:horzAnchor="page" w:tblpX="1042" w:tblpY="1952"/>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423"/>
        <w:gridCol w:w="1937"/>
        <w:gridCol w:w="1261"/>
        <w:gridCol w:w="1020"/>
        <w:gridCol w:w="1065"/>
        <w:gridCol w:w="1423"/>
      </w:tblGrid>
      <w:tr w14:paraId="45A3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4360F652">
            <w:pPr>
              <w:keepNext w:val="0"/>
              <w:keepLines w:val="0"/>
              <w:pageBreakBefore w:val="0"/>
              <w:widowControl/>
              <w:kinsoku/>
              <w:wordWrap w:val="0"/>
              <w:overflowPunct/>
              <w:topLinePunct w:val="0"/>
              <w:bidi w:val="0"/>
              <w:snapToGrid/>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2423" w:type="dxa"/>
            <w:noWrap/>
            <w:vAlign w:val="center"/>
          </w:tcPr>
          <w:p w14:paraId="258B6DD0">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货物名称</w:t>
            </w:r>
          </w:p>
        </w:tc>
        <w:tc>
          <w:tcPr>
            <w:tcW w:w="1937" w:type="dxa"/>
            <w:vAlign w:val="center"/>
          </w:tcPr>
          <w:p w14:paraId="3071CBC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品牌型号规格、产地、制造厂商名称</w:t>
            </w:r>
          </w:p>
        </w:tc>
        <w:tc>
          <w:tcPr>
            <w:tcW w:w="1261" w:type="dxa"/>
            <w:vAlign w:val="center"/>
          </w:tcPr>
          <w:p w14:paraId="713FE87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 w:val="22"/>
                <w:szCs w:val="22"/>
              </w:rPr>
              <w:t>最高单价限价</w:t>
            </w:r>
          </w:p>
        </w:tc>
        <w:tc>
          <w:tcPr>
            <w:tcW w:w="1020" w:type="dxa"/>
            <w:vAlign w:val="center"/>
          </w:tcPr>
          <w:p w14:paraId="4039E70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1065" w:type="dxa"/>
            <w:vAlign w:val="center"/>
          </w:tcPr>
          <w:p w14:paraId="5F901C1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1423" w:type="dxa"/>
            <w:vAlign w:val="center"/>
          </w:tcPr>
          <w:p w14:paraId="4D1FE06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投标单价</w:t>
            </w:r>
          </w:p>
        </w:tc>
      </w:tr>
      <w:tr w14:paraId="7C4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12E325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23" w:type="dxa"/>
            <w:noWrap/>
            <w:vAlign w:val="center"/>
          </w:tcPr>
          <w:p w14:paraId="366002B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大檐帽（卷檐帽）</w:t>
            </w:r>
          </w:p>
        </w:tc>
        <w:tc>
          <w:tcPr>
            <w:tcW w:w="1937" w:type="dxa"/>
            <w:vAlign w:val="center"/>
          </w:tcPr>
          <w:p w14:paraId="70755BF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5403DF3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52</w:t>
            </w:r>
          </w:p>
        </w:tc>
        <w:tc>
          <w:tcPr>
            <w:tcW w:w="1020" w:type="dxa"/>
            <w:noWrap/>
            <w:vAlign w:val="center"/>
          </w:tcPr>
          <w:p w14:paraId="4B4D6B7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0195DD9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423" w:type="dxa"/>
            <w:vAlign w:val="center"/>
          </w:tcPr>
          <w:p w14:paraId="4B3DB5A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7C67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69F4522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2</w:t>
            </w:r>
          </w:p>
        </w:tc>
        <w:tc>
          <w:tcPr>
            <w:tcW w:w="2423" w:type="dxa"/>
            <w:noWrap/>
            <w:vAlign w:val="center"/>
          </w:tcPr>
          <w:p w14:paraId="5DAE9BD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大檐凉帽（卷檐凉帽）</w:t>
            </w:r>
          </w:p>
        </w:tc>
        <w:tc>
          <w:tcPr>
            <w:tcW w:w="1937" w:type="dxa"/>
            <w:vAlign w:val="center"/>
          </w:tcPr>
          <w:p w14:paraId="6C38B75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19302BC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47</w:t>
            </w:r>
          </w:p>
        </w:tc>
        <w:tc>
          <w:tcPr>
            <w:tcW w:w="1020" w:type="dxa"/>
            <w:noWrap/>
            <w:vAlign w:val="center"/>
          </w:tcPr>
          <w:p w14:paraId="7D5F73E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2174C60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423" w:type="dxa"/>
            <w:vAlign w:val="center"/>
          </w:tcPr>
          <w:p w14:paraId="4BFD138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F83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0417A2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3</w:t>
            </w:r>
          </w:p>
        </w:tc>
        <w:tc>
          <w:tcPr>
            <w:tcW w:w="2423" w:type="dxa"/>
            <w:vAlign w:val="center"/>
          </w:tcPr>
          <w:p w14:paraId="125B35C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常服</w:t>
            </w:r>
          </w:p>
        </w:tc>
        <w:tc>
          <w:tcPr>
            <w:tcW w:w="1937" w:type="dxa"/>
            <w:vAlign w:val="center"/>
          </w:tcPr>
          <w:p w14:paraId="14AA70F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1DAB783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448</w:t>
            </w:r>
          </w:p>
        </w:tc>
        <w:tc>
          <w:tcPr>
            <w:tcW w:w="1020" w:type="dxa"/>
            <w:noWrap/>
            <w:vAlign w:val="center"/>
          </w:tcPr>
          <w:p w14:paraId="17A0F24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26FDCFA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423" w:type="dxa"/>
            <w:vAlign w:val="center"/>
          </w:tcPr>
          <w:p w14:paraId="47C4592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1A8D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1B30F1D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4</w:t>
            </w:r>
          </w:p>
        </w:tc>
        <w:tc>
          <w:tcPr>
            <w:tcW w:w="2423" w:type="dxa"/>
            <w:noWrap/>
            <w:vAlign w:val="center"/>
          </w:tcPr>
          <w:p w14:paraId="0C3D75A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常服配套衬衣</w:t>
            </w:r>
          </w:p>
        </w:tc>
        <w:tc>
          <w:tcPr>
            <w:tcW w:w="1937" w:type="dxa"/>
            <w:vAlign w:val="center"/>
          </w:tcPr>
          <w:p w14:paraId="341E14C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495CF85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86</w:t>
            </w:r>
          </w:p>
        </w:tc>
        <w:tc>
          <w:tcPr>
            <w:tcW w:w="1020" w:type="dxa"/>
            <w:noWrap/>
            <w:vAlign w:val="center"/>
          </w:tcPr>
          <w:p w14:paraId="07B8349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4E4BE9E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Align w:val="center"/>
          </w:tcPr>
          <w:p w14:paraId="1DF93E8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48A7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4BA0603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5</w:t>
            </w:r>
          </w:p>
        </w:tc>
        <w:tc>
          <w:tcPr>
            <w:tcW w:w="2423" w:type="dxa"/>
            <w:noWrap/>
            <w:vAlign w:val="center"/>
          </w:tcPr>
          <w:p w14:paraId="6140833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春秋执勤服</w:t>
            </w:r>
          </w:p>
        </w:tc>
        <w:tc>
          <w:tcPr>
            <w:tcW w:w="1937" w:type="dxa"/>
            <w:vAlign w:val="center"/>
          </w:tcPr>
          <w:p w14:paraId="2AC8992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567020C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360</w:t>
            </w:r>
          </w:p>
        </w:tc>
        <w:tc>
          <w:tcPr>
            <w:tcW w:w="1020" w:type="dxa"/>
            <w:noWrap/>
            <w:vAlign w:val="center"/>
          </w:tcPr>
          <w:p w14:paraId="7E18BFF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0212C15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423" w:type="dxa"/>
            <w:vAlign w:val="center"/>
          </w:tcPr>
          <w:p w14:paraId="69B3792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535C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425A86F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6</w:t>
            </w:r>
          </w:p>
        </w:tc>
        <w:tc>
          <w:tcPr>
            <w:tcW w:w="2423" w:type="dxa"/>
            <w:noWrap/>
            <w:vAlign w:val="center"/>
          </w:tcPr>
          <w:p w14:paraId="70693BC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冬执勤服</w:t>
            </w:r>
          </w:p>
        </w:tc>
        <w:tc>
          <w:tcPr>
            <w:tcW w:w="1937" w:type="dxa"/>
            <w:vAlign w:val="center"/>
          </w:tcPr>
          <w:p w14:paraId="38907D37">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672DF42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490</w:t>
            </w:r>
          </w:p>
        </w:tc>
        <w:tc>
          <w:tcPr>
            <w:tcW w:w="1020" w:type="dxa"/>
            <w:noWrap/>
            <w:vAlign w:val="center"/>
          </w:tcPr>
          <w:p w14:paraId="7E3458B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67B6CC1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423" w:type="dxa"/>
            <w:vAlign w:val="center"/>
          </w:tcPr>
          <w:p w14:paraId="38544A0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903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restart"/>
            <w:noWrap/>
            <w:vAlign w:val="center"/>
          </w:tcPr>
          <w:p w14:paraId="519E52B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7</w:t>
            </w:r>
          </w:p>
        </w:tc>
        <w:tc>
          <w:tcPr>
            <w:tcW w:w="2423" w:type="dxa"/>
            <w:vMerge w:val="restart"/>
            <w:noWrap/>
            <w:vAlign w:val="center"/>
          </w:tcPr>
          <w:p w14:paraId="3FE5E9C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长袖夏装制式衬衣</w:t>
            </w:r>
          </w:p>
        </w:tc>
        <w:tc>
          <w:tcPr>
            <w:tcW w:w="1937" w:type="dxa"/>
            <w:vMerge w:val="restart"/>
            <w:vAlign w:val="center"/>
          </w:tcPr>
          <w:p w14:paraId="59A62DC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restart"/>
            <w:vAlign w:val="center"/>
          </w:tcPr>
          <w:p w14:paraId="1D670E1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81</w:t>
            </w:r>
          </w:p>
        </w:tc>
        <w:tc>
          <w:tcPr>
            <w:tcW w:w="1020" w:type="dxa"/>
            <w:vMerge w:val="restart"/>
            <w:noWrap/>
            <w:vAlign w:val="center"/>
          </w:tcPr>
          <w:p w14:paraId="647F0F7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Merge w:val="restart"/>
            <w:vAlign w:val="center"/>
          </w:tcPr>
          <w:p w14:paraId="6F18F1E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Merge w:val="restart"/>
            <w:vAlign w:val="center"/>
          </w:tcPr>
          <w:p w14:paraId="2086607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B5B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continue"/>
            <w:noWrap/>
            <w:vAlign w:val="center"/>
          </w:tcPr>
          <w:p w14:paraId="5B2F5B0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2423" w:type="dxa"/>
            <w:vMerge w:val="continue"/>
            <w:noWrap/>
            <w:vAlign w:val="center"/>
          </w:tcPr>
          <w:p w14:paraId="07AF54F2">
            <w:pPr>
              <w:keepNext w:val="0"/>
              <w:keepLines w:val="0"/>
              <w:pageBreakBefore w:val="0"/>
              <w:widowControl/>
              <w:kinsoku/>
              <w:wordWrap w:val="0"/>
              <w:overflowPunct/>
              <w:topLinePunct w:val="0"/>
              <w:bidi w:val="0"/>
              <w:snapToGrid/>
              <w:jc w:val="center"/>
              <w:rPr>
                <w:rFonts w:hint="eastAsia" w:ascii="宋体" w:hAnsi="宋体" w:eastAsia="宋体" w:cs="宋体"/>
                <w:color w:val="auto"/>
                <w:kern w:val="0"/>
                <w:szCs w:val="21"/>
              </w:rPr>
            </w:pPr>
          </w:p>
        </w:tc>
        <w:tc>
          <w:tcPr>
            <w:tcW w:w="1937" w:type="dxa"/>
            <w:vMerge w:val="continue"/>
            <w:vAlign w:val="center"/>
          </w:tcPr>
          <w:p w14:paraId="4184146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continue"/>
            <w:vAlign w:val="center"/>
          </w:tcPr>
          <w:p w14:paraId="27E9AFEE">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20" w:type="dxa"/>
            <w:vMerge w:val="continue"/>
            <w:noWrap/>
            <w:vAlign w:val="center"/>
          </w:tcPr>
          <w:p w14:paraId="6D4262DC">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65" w:type="dxa"/>
            <w:vMerge w:val="continue"/>
            <w:vAlign w:val="center"/>
          </w:tcPr>
          <w:p w14:paraId="3DF953F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423" w:type="dxa"/>
            <w:vMerge w:val="continue"/>
            <w:vAlign w:val="center"/>
          </w:tcPr>
          <w:p w14:paraId="25CEEBE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B11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restart"/>
            <w:noWrap/>
            <w:vAlign w:val="center"/>
          </w:tcPr>
          <w:p w14:paraId="0402956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8</w:t>
            </w:r>
          </w:p>
        </w:tc>
        <w:tc>
          <w:tcPr>
            <w:tcW w:w="2423" w:type="dxa"/>
            <w:vMerge w:val="restart"/>
            <w:noWrap/>
            <w:vAlign w:val="center"/>
          </w:tcPr>
          <w:p w14:paraId="41B1413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短袖夏装制式衬衣</w:t>
            </w:r>
          </w:p>
        </w:tc>
        <w:tc>
          <w:tcPr>
            <w:tcW w:w="1937" w:type="dxa"/>
            <w:vMerge w:val="restart"/>
            <w:vAlign w:val="center"/>
          </w:tcPr>
          <w:p w14:paraId="0793F6B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restart"/>
            <w:vAlign w:val="center"/>
          </w:tcPr>
          <w:p w14:paraId="37F1812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80</w:t>
            </w:r>
          </w:p>
        </w:tc>
        <w:tc>
          <w:tcPr>
            <w:tcW w:w="1020" w:type="dxa"/>
            <w:vMerge w:val="restart"/>
            <w:noWrap/>
            <w:vAlign w:val="center"/>
          </w:tcPr>
          <w:p w14:paraId="4D2AD0E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1065" w:type="dxa"/>
            <w:vMerge w:val="restart"/>
            <w:vAlign w:val="center"/>
          </w:tcPr>
          <w:p w14:paraId="36D5960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Merge w:val="restart"/>
            <w:vAlign w:val="center"/>
          </w:tcPr>
          <w:p w14:paraId="4DE6537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0FE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continue"/>
            <w:noWrap/>
            <w:vAlign w:val="center"/>
          </w:tcPr>
          <w:p w14:paraId="6631EE2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2423" w:type="dxa"/>
            <w:vMerge w:val="continue"/>
            <w:noWrap/>
            <w:vAlign w:val="center"/>
          </w:tcPr>
          <w:p w14:paraId="25F66ADA">
            <w:pPr>
              <w:keepNext w:val="0"/>
              <w:keepLines w:val="0"/>
              <w:pageBreakBefore w:val="0"/>
              <w:widowControl/>
              <w:kinsoku/>
              <w:wordWrap w:val="0"/>
              <w:overflowPunct/>
              <w:topLinePunct w:val="0"/>
              <w:bidi w:val="0"/>
              <w:snapToGrid/>
              <w:jc w:val="center"/>
              <w:rPr>
                <w:rFonts w:hint="eastAsia" w:ascii="宋体" w:hAnsi="宋体" w:eastAsia="宋体" w:cs="宋体"/>
                <w:color w:val="auto"/>
                <w:kern w:val="0"/>
                <w:szCs w:val="21"/>
              </w:rPr>
            </w:pPr>
          </w:p>
        </w:tc>
        <w:tc>
          <w:tcPr>
            <w:tcW w:w="1937" w:type="dxa"/>
            <w:vMerge w:val="continue"/>
            <w:vAlign w:val="center"/>
          </w:tcPr>
          <w:p w14:paraId="2019E1E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continue"/>
            <w:vAlign w:val="center"/>
          </w:tcPr>
          <w:p w14:paraId="1A735ACB">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20" w:type="dxa"/>
            <w:vMerge w:val="continue"/>
            <w:noWrap/>
            <w:vAlign w:val="center"/>
          </w:tcPr>
          <w:p w14:paraId="78422889">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65" w:type="dxa"/>
            <w:vMerge w:val="continue"/>
            <w:vAlign w:val="center"/>
          </w:tcPr>
          <w:p w14:paraId="7245C4E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423" w:type="dxa"/>
            <w:vMerge w:val="continue"/>
            <w:vAlign w:val="center"/>
          </w:tcPr>
          <w:p w14:paraId="0F6D997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0DCC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restart"/>
            <w:noWrap/>
            <w:vAlign w:val="center"/>
          </w:tcPr>
          <w:p w14:paraId="5DDF17E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9</w:t>
            </w:r>
          </w:p>
        </w:tc>
        <w:tc>
          <w:tcPr>
            <w:tcW w:w="2423" w:type="dxa"/>
            <w:vMerge w:val="restart"/>
            <w:noWrap/>
            <w:vAlign w:val="center"/>
          </w:tcPr>
          <w:p w14:paraId="12D18E4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单裤</w:t>
            </w:r>
          </w:p>
        </w:tc>
        <w:tc>
          <w:tcPr>
            <w:tcW w:w="1937" w:type="dxa"/>
            <w:vMerge w:val="restart"/>
            <w:vAlign w:val="center"/>
          </w:tcPr>
          <w:p w14:paraId="302CD20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restart"/>
            <w:vAlign w:val="center"/>
          </w:tcPr>
          <w:p w14:paraId="4FB9F8E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116</w:t>
            </w:r>
          </w:p>
        </w:tc>
        <w:tc>
          <w:tcPr>
            <w:tcW w:w="1020" w:type="dxa"/>
            <w:vMerge w:val="restart"/>
            <w:noWrap/>
            <w:vAlign w:val="center"/>
          </w:tcPr>
          <w:p w14:paraId="6FD2884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Merge w:val="restart"/>
            <w:vAlign w:val="center"/>
          </w:tcPr>
          <w:p w14:paraId="2D9AEA6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条</w:t>
            </w:r>
          </w:p>
        </w:tc>
        <w:tc>
          <w:tcPr>
            <w:tcW w:w="1423" w:type="dxa"/>
            <w:vMerge w:val="restart"/>
            <w:vAlign w:val="center"/>
          </w:tcPr>
          <w:p w14:paraId="0B55FBE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15D7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vMerge w:val="continue"/>
            <w:noWrap/>
            <w:vAlign w:val="center"/>
          </w:tcPr>
          <w:p w14:paraId="0D94B488">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2423" w:type="dxa"/>
            <w:vMerge w:val="continue"/>
            <w:noWrap/>
            <w:vAlign w:val="center"/>
          </w:tcPr>
          <w:p w14:paraId="2B62054A">
            <w:pPr>
              <w:keepNext w:val="0"/>
              <w:keepLines w:val="0"/>
              <w:pageBreakBefore w:val="0"/>
              <w:widowControl/>
              <w:kinsoku/>
              <w:wordWrap w:val="0"/>
              <w:overflowPunct/>
              <w:topLinePunct w:val="0"/>
              <w:bidi w:val="0"/>
              <w:snapToGrid/>
              <w:jc w:val="center"/>
              <w:rPr>
                <w:rFonts w:hint="eastAsia" w:ascii="宋体" w:hAnsi="宋体" w:eastAsia="宋体" w:cs="宋体"/>
                <w:color w:val="auto"/>
                <w:kern w:val="0"/>
                <w:szCs w:val="21"/>
              </w:rPr>
            </w:pPr>
          </w:p>
        </w:tc>
        <w:tc>
          <w:tcPr>
            <w:tcW w:w="1937" w:type="dxa"/>
            <w:vMerge w:val="continue"/>
            <w:vAlign w:val="center"/>
          </w:tcPr>
          <w:p w14:paraId="0456EE7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Merge w:val="continue"/>
            <w:vAlign w:val="center"/>
          </w:tcPr>
          <w:p w14:paraId="05800F57">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20" w:type="dxa"/>
            <w:vMerge w:val="continue"/>
            <w:noWrap/>
            <w:vAlign w:val="center"/>
          </w:tcPr>
          <w:p w14:paraId="54B75A96">
            <w:pPr>
              <w:keepNext w:val="0"/>
              <w:keepLines w:val="0"/>
              <w:pageBreakBefore w:val="0"/>
              <w:widowControl/>
              <w:kinsoku/>
              <w:wordWrap w:val="0"/>
              <w:overflowPunct/>
              <w:topLinePunct w:val="0"/>
              <w:bidi w:val="0"/>
              <w:snapToGrid/>
              <w:jc w:val="center"/>
              <w:rPr>
                <w:rFonts w:hint="eastAsia" w:ascii="宋体" w:hAnsi="宋体" w:eastAsia="宋体" w:cs="宋体"/>
                <w:b/>
                <w:color w:val="auto"/>
                <w:sz w:val="22"/>
                <w:szCs w:val="22"/>
              </w:rPr>
            </w:pPr>
          </w:p>
        </w:tc>
        <w:tc>
          <w:tcPr>
            <w:tcW w:w="1065" w:type="dxa"/>
            <w:vMerge w:val="continue"/>
            <w:vAlign w:val="center"/>
          </w:tcPr>
          <w:p w14:paraId="64D91AAB">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423" w:type="dxa"/>
            <w:vMerge w:val="continue"/>
            <w:vAlign w:val="center"/>
          </w:tcPr>
          <w:p w14:paraId="69D996A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78EF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2938AE9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10</w:t>
            </w:r>
          </w:p>
        </w:tc>
        <w:tc>
          <w:tcPr>
            <w:tcW w:w="2423" w:type="dxa"/>
            <w:noWrap/>
            <w:vAlign w:val="center"/>
          </w:tcPr>
          <w:p w14:paraId="5095D52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防寒服短款</w:t>
            </w:r>
          </w:p>
        </w:tc>
        <w:tc>
          <w:tcPr>
            <w:tcW w:w="1937" w:type="dxa"/>
            <w:vAlign w:val="center"/>
          </w:tcPr>
          <w:p w14:paraId="2666D22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5FEB66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356</w:t>
            </w:r>
          </w:p>
        </w:tc>
        <w:tc>
          <w:tcPr>
            <w:tcW w:w="1020" w:type="dxa"/>
            <w:noWrap/>
            <w:vAlign w:val="center"/>
          </w:tcPr>
          <w:p w14:paraId="2281386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201CDA1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423" w:type="dxa"/>
            <w:vAlign w:val="center"/>
          </w:tcPr>
          <w:p w14:paraId="568F9DE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46F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3F97A3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11</w:t>
            </w:r>
          </w:p>
        </w:tc>
        <w:tc>
          <w:tcPr>
            <w:tcW w:w="2423" w:type="dxa"/>
            <w:noWrap/>
            <w:vAlign w:val="center"/>
          </w:tcPr>
          <w:p w14:paraId="26C2F3D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单皮鞋</w:t>
            </w:r>
          </w:p>
        </w:tc>
        <w:tc>
          <w:tcPr>
            <w:tcW w:w="1937" w:type="dxa"/>
            <w:vAlign w:val="center"/>
          </w:tcPr>
          <w:p w14:paraId="1045FF6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A8BD2D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020" w:type="dxa"/>
            <w:noWrap/>
            <w:vAlign w:val="center"/>
          </w:tcPr>
          <w:p w14:paraId="61DB70F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3B3B303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423" w:type="dxa"/>
            <w:vAlign w:val="center"/>
          </w:tcPr>
          <w:p w14:paraId="393B56E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E95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1B2FA5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23" w:type="dxa"/>
            <w:noWrap/>
            <w:vAlign w:val="center"/>
          </w:tcPr>
          <w:p w14:paraId="1ED2ACE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皮凉鞋</w:t>
            </w:r>
          </w:p>
        </w:tc>
        <w:tc>
          <w:tcPr>
            <w:tcW w:w="1937" w:type="dxa"/>
            <w:vAlign w:val="center"/>
          </w:tcPr>
          <w:p w14:paraId="6BCD01F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08DD5FC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020" w:type="dxa"/>
            <w:noWrap/>
            <w:vAlign w:val="center"/>
          </w:tcPr>
          <w:p w14:paraId="6D715F6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3D00F34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Cs w:val="21"/>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423" w:type="dxa"/>
            <w:vAlign w:val="center"/>
          </w:tcPr>
          <w:p w14:paraId="3433EF96">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45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2FC5C77">
            <w:pPr>
              <w:keepNext w:val="0"/>
              <w:keepLines w:val="0"/>
              <w:pageBreakBefore w:val="0"/>
              <w:widowControl/>
              <w:kinsoku/>
              <w:wordWrap w:val="0"/>
              <w:overflowPunct/>
              <w:topLinePunct w:val="0"/>
              <w:bidi w:val="0"/>
              <w:snapToGrid/>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13</w:t>
            </w:r>
          </w:p>
        </w:tc>
        <w:tc>
          <w:tcPr>
            <w:tcW w:w="2423" w:type="dxa"/>
            <w:noWrap/>
            <w:vAlign w:val="center"/>
          </w:tcPr>
          <w:p w14:paraId="70E438F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棉皮鞋</w:t>
            </w:r>
          </w:p>
        </w:tc>
        <w:tc>
          <w:tcPr>
            <w:tcW w:w="1937" w:type="dxa"/>
            <w:vAlign w:val="center"/>
          </w:tcPr>
          <w:p w14:paraId="0D4F6158">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20D91B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307</w:t>
            </w:r>
          </w:p>
        </w:tc>
        <w:tc>
          <w:tcPr>
            <w:tcW w:w="1020" w:type="dxa"/>
            <w:noWrap/>
            <w:vAlign w:val="center"/>
          </w:tcPr>
          <w:p w14:paraId="06525A1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1117748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kern w:val="2"/>
                <w:sz w:val="22"/>
                <w:szCs w:val="22"/>
                <w:lang w:val="en-US" w:eastAsia="zh-CN" w:bidi="ar-SA"/>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423" w:type="dxa"/>
            <w:vAlign w:val="center"/>
          </w:tcPr>
          <w:p w14:paraId="6D42191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D10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C5D14B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23" w:type="dxa"/>
            <w:noWrap/>
            <w:vAlign w:val="center"/>
          </w:tcPr>
          <w:p w14:paraId="2B0E26D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腰带</w:t>
            </w:r>
          </w:p>
        </w:tc>
        <w:tc>
          <w:tcPr>
            <w:tcW w:w="1937" w:type="dxa"/>
            <w:vAlign w:val="center"/>
          </w:tcPr>
          <w:p w14:paraId="0403307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7B3782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50</w:t>
            </w:r>
          </w:p>
        </w:tc>
        <w:tc>
          <w:tcPr>
            <w:tcW w:w="1020" w:type="dxa"/>
            <w:noWrap/>
            <w:vAlign w:val="center"/>
          </w:tcPr>
          <w:p w14:paraId="67A9710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0A41284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cs="宋体"/>
                <w:b w:val="0"/>
                <w:bCs/>
                <w:i w:val="0"/>
                <w:iCs w:val="0"/>
                <w:color w:val="auto"/>
                <w:kern w:val="0"/>
                <w:sz w:val="22"/>
                <w:szCs w:val="22"/>
                <w:highlight w:val="none"/>
                <w:u w:val="none"/>
                <w:lang w:val="en-US" w:eastAsia="zh-CN" w:bidi="ar"/>
              </w:rPr>
              <w:t>条</w:t>
            </w:r>
          </w:p>
        </w:tc>
        <w:tc>
          <w:tcPr>
            <w:tcW w:w="1423" w:type="dxa"/>
            <w:vAlign w:val="center"/>
          </w:tcPr>
          <w:p w14:paraId="278DA4F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EA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34D6A26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23" w:type="dxa"/>
            <w:noWrap/>
            <w:vAlign w:val="center"/>
          </w:tcPr>
          <w:p w14:paraId="2DF8EEF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大帽徽</w:t>
            </w:r>
          </w:p>
        </w:tc>
        <w:tc>
          <w:tcPr>
            <w:tcW w:w="1937" w:type="dxa"/>
            <w:vAlign w:val="center"/>
          </w:tcPr>
          <w:p w14:paraId="5FCD3033">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09684D3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9</w:t>
            </w:r>
          </w:p>
        </w:tc>
        <w:tc>
          <w:tcPr>
            <w:tcW w:w="1020" w:type="dxa"/>
            <w:noWrap/>
            <w:vAlign w:val="center"/>
          </w:tcPr>
          <w:p w14:paraId="0E6612D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cs="宋体"/>
                <w:b w:val="0"/>
                <w:bCs/>
                <w:i w:val="0"/>
                <w:iCs w:val="0"/>
                <w:color w:val="auto"/>
                <w:kern w:val="0"/>
                <w:sz w:val="22"/>
                <w:szCs w:val="22"/>
                <w:highlight w:val="none"/>
                <w:u w:val="none"/>
                <w:lang w:val="en-US" w:eastAsia="zh-CN" w:bidi="ar"/>
              </w:rPr>
              <w:t>2</w:t>
            </w:r>
          </w:p>
        </w:tc>
        <w:tc>
          <w:tcPr>
            <w:tcW w:w="1065" w:type="dxa"/>
            <w:vAlign w:val="center"/>
          </w:tcPr>
          <w:p w14:paraId="590352C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7974A995">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3EC4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63C71EC5">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16</w:t>
            </w:r>
          </w:p>
        </w:tc>
        <w:tc>
          <w:tcPr>
            <w:tcW w:w="2423" w:type="dxa"/>
            <w:noWrap/>
            <w:vAlign w:val="center"/>
          </w:tcPr>
          <w:p w14:paraId="795C69A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小帽徽</w:t>
            </w:r>
          </w:p>
        </w:tc>
        <w:tc>
          <w:tcPr>
            <w:tcW w:w="1937" w:type="dxa"/>
            <w:vAlign w:val="center"/>
          </w:tcPr>
          <w:p w14:paraId="7164628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0025F46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7.2</w:t>
            </w:r>
          </w:p>
        </w:tc>
        <w:tc>
          <w:tcPr>
            <w:tcW w:w="1020" w:type="dxa"/>
            <w:noWrap/>
            <w:vAlign w:val="center"/>
          </w:tcPr>
          <w:p w14:paraId="13EBFAA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66A4621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07F6C5AD">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12BC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31635C4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17</w:t>
            </w:r>
          </w:p>
        </w:tc>
        <w:tc>
          <w:tcPr>
            <w:tcW w:w="2423" w:type="dxa"/>
            <w:noWrap/>
            <w:vAlign w:val="center"/>
          </w:tcPr>
          <w:p w14:paraId="30DC07A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臂章</w:t>
            </w:r>
          </w:p>
        </w:tc>
        <w:tc>
          <w:tcPr>
            <w:tcW w:w="1937" w:type="dxa"/>
            <w:vAlign w:val="center"/>
          </w:tcPr>
          <w:p w14:paraId="6032A4E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FFAC07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4.5</w:t>
            </w:r>
          </w:p>
        </w:tc>
        <w:tc>
          <w:tcPr>
            <w:tcW w:w="1020" w:type="dxa"/>
            <w:noWrap/>
            <w:vAlign w:val="center"/>
          </w:tcPr>
          <w:p w14:paraId="2CC54A6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16B2DD8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423" w:type="dxa"/>
            <w:vAlign w:val="center"/>
          </w:tcPr>
          <w:p w14:paraId="61E4DA49">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23AC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766DB9F1">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r>
              <w:rPr>
                <w:rFonts w:hint="eastAsia" w:ascii="宋体" w:hAnsi="宋体" w:eastAsia="宋体" w:cs="宋体"/>
                <w:b/>
                <w:color w:val="auto"/>
                <w:szCs w:val="21"/>
              </w:rPr>
              <w:t>18</w:t>
            </w:r>
          </w:p>
        </w:tc>
        <w:tc>
          <w:tcPr>
            <w:tcW w:w="2423" w:type="dxa"/>
            <w:noWrap/>
            <w:vAlign w:val="center"/>
          </w:tcPr>
          <w:p w14:paraId="478D24E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硬肩章</w:t>
            </w:r>
          </w:p>
        </w:tc>
        <w:tc>
          <w:tcPr>
            <w:tcW w:w="1937" w:type="dxa"/>
            <w:vAlign w:val="center"/>
          </w:tcPr>
          <w:p w14:paraId="1C4237C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3783CE2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18</w:t>
            </w:r>
          </w:p>
        </w:tc>
        <w:tc>
          <w:tcPr>
            <w:tcW w:w="1020" w:type="dxa"/>
            <w:noWrap/>
            <w:vAlign w:val="center"/>
          </w:tcPr>
          <w:p w14:paraId="09D6835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748F4F6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423" w:type="dxa"/>
            <w:vAlign w:val="center"/>
          </w:tcPr>
          <w:p w14:paraId="1740C919">
            <w:pPr>
              <w:keepNext w:val="0"/>
              <w:keepLines w:val="0"/>
              <w:pageBreakBefore w:val="0"/>
              <w:kinsoku/>
              <w:wordWrap w:val="0"/>
              <w:overflowPunct/>
              <w:topLinePunct w:val="0"/>
              <w:bidi w:val="0"/>
              <w:snapToGrid/>
              <w:jc w:val="center"/>
              <w:rPr>
                <w:rFonts w:hint="eastAsia" w:ascii="宋体" w:hAnsi="宋体" w:eastAsia="宋体" w:cs="宋体"/>
                <w:b/>
                <w:color w:val="auto"/>
                <w:szCs w:val="21"/>
              </w:rPr>
            </w:pPr>
          </w:p>
        </w:tc>
      </w:tr>
      <w:tr w14:paraId="6F00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11EADC3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19</w:t>
            </w:r>
          </w:p>
        </w:tc>
        <w:tc>
          <w:tcPr>
            <w:tcW w:w="2423" w:type="dxa"/>
            <w:noWrap/>
            <w:vAlign w:val="center"/>
          </w:tcPr>
          <w:p w14:paraId="1AEE0B4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软肩章</w:t>
            </w:r>
          </w:p>
        </w:tc>
        <w:tc>
          <w:tcPr>
            <w:tcW w:w="1937" w:type="dxa"/>
            <w:vAlign w:val="center"/>
          </w:tcPr>
          <w:p w14:paraId="5366DFD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3D8A8CD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7.8</w:t>
            </w:r>
          </w:p>
        </w:tc>
        <w:tc>
          <w:tcPr>
            <w:tcW w:w="1020" w:type="dxa"/>
            <w:noWrap/>
            <w:vAlign w:val="center"/>
          </w:tcPr>
          <w:p w14:paraId="2EDCD89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594A1C6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423" w:type="dxa"/>
            <w:vAlign w:val="center"/>
          </w:tcPr>
          <w:p w14:paraId="13CC24FA">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76BD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04882D1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20</w:t>
            </w:r>
          </w:p>
        </w:tc>
        <w:tc>
          <w:tcPr>
            <w:tcW w:w="2423" w:type="dxa"/>
            <w:noWrap/>
            <w:vAlign w:val="center"/>
          </w:tcPr>
          <w:p w14:paraId="3D9F88F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套式简章</w:t>
            </w:r>
          </w:p>
        </w:tc>
        <w:tc>
          <w:tcPr>
            <w:tcW w:w="1937" w:type="dxa"/>
            <w:vAlign w:val="center"/>
          </w:tcPr>
          <w:p w14:paraId="27EA2D77">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3F28B16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5.5</w:t>
            </w:r>
          </w:p>
        </w:tc>
        <w:tc>
          <w:tcPr>
            <w:tcW w:w="1020" w:type="dxa"/>
            <w:noWrap/>
            <w:vAlign w:val="center"/>
          </w:tcPr>
          <w:p w14:paraId="62E4E13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106AE06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31A5EDF8">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3735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1C40513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21</w:t>
            </w:r>
          </w:p>
        </w:tc>
        <w:tc>
          <w:tcPr>
            <w:tcW w:w="2423" w:type="dxa"/>
            <w:noWrap/>
            <w:vAlign w:val="center"/>
          </w:tcPr>
          <w:p w14:paraId="262D690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硬胸徽</w:t>
            </w:r>
          </w:p>
        </w:tc>
        <w:tc>
          <w:tcPr>
            <w:tcW w:w="1937" w:type="dxa"/>
            <w:vAlign w:val="center"/>
          </w:tcPr>
          <w:p w14:paraId="11424A4D">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90F890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020" w:type="dxa"/>
            <w:noWrap/>
            <w:vAlign w:val="center"/>
          </w:tcPr>
          <w:p w14:paraId="60BDA16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6CDCE17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102FF09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53DE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03F3DE8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22</w:t>
            </w:r>
          </w:p>
        </w:tc>
        <w:tc>
          <w:tcPr>
            <w:tcW w:w="2423" w:type="dxa"/>
            <w:noWrap/>
            <w:vAlign w:val="center"/>
          </w:tcPr>
          <w:p w14:paraId="01EA543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软胸徽</w:t>
            </w:r>
          </w:p>
        </w:tc>
        <w:tc>
          <w:tcPr>
            <w:tcW w:w="1937" w:type="dxa"/>
            <w:vAlign w:val="center"/>
          </w:tcPr>
          <w:p w14:paraId="182CC0E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421B5FC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1020" w:type="dxa"/>
            <w:noWrap/>
            <w:vAlign w:val="center"/>
          </w:tcPr>
          <w:p w14:paraId="65A2778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60DDF5B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158A54E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0561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6D948F6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23</w:t>
            </w:r>
          </w:p>
        </w:tc>
        <w:tc>
          <w:tcPr>
            <w:tcW w:w="2423" w:type="dxa"/>
            <w:noWrap/>
            <w:vAlign w:val="center"/>
          </w:tcPr>
          <w:p w14:paraId="5FF4235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硬胸号</w:t>
            </w:r>
          </w:p>
        </w:tc>
        <w:tc>
          <w:tcPr>
            <w:tcW w:w="1937" w:type="dxa"/>
            <w:vAlign w:val="center"/>
          </w:tcPr>
          <w:p w14:paraId="0717179B">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5EE5F0E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020" w:type="dxa"/>
            <w:noWrap/>
            <w:vAlign w:val="center"/>
          </w:tcPr>
          <w:p w14:paraId="65C13B0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11E9AE9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1517470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24C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09F2EF9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24</w:t>
            </w:r>
          </w:p>
        </w:tc>
        <w:tc>
          <w:tcPr>
            <w:tcW w:w="2423" w:type="dxa"/>
            <w:noWrap/>
            <w:vAlign w:val="center"/>
          </w:tcPr>
          <w:p w14:paraId="40BABDE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软胸号</w:t>
            </w:r>
          </w:p>
        </w:tc>
        <w:tc>
          <w:tcPr>
            <w:tcW w:w="1937" w:type="dxa"/>
            <w:vAlign w:val="center"/>
          </w:tcPr>
          <w:p w14:paraId="099E73BC">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40E1A8D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2.5</w:t>
            </w:r>
          </w:p>
        </w:tc>
        <w:tc>
          <w:tcPr>
            <w:tcW w:w="1020" w:type="dxa"/>
            <w:noWrap/>
            <w:vAlign w:val="center"/>
          </w:tcPr>
          <w:p w14:paraId="5D421F6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1065" w:type="dxa"/>
            <w:vAlign w:val="center"/>
          </w:tcPr>
          <w:p w14:paraId="331E8C5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423" w:type="dxa"/>
            <w:vAlign w:val="center"/>
          </w:tcPr>
          <w:p w14:paraId="634E6774">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EC4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2BE56539">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25</w:t>
            </w:r>
          </w:p>
        </w:tc>
        <w:tc>
          <w:tcPr>
            <w:tcW w:w="2423" w:type="dxa"/>
            <w:noWrap/>
            <w:vAlign w:val="center"/>
          </w:tcPr>
          <w:p w14:paraId="6BC18B7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color w:val="auto"/>
                <w:kern w:val="0"/>
                <w:szCs w:val="21"/>
              </w:rPr>
            </w:pPr>
            <w:r>
              <w:rPr>
                <w:rFonts w:hint="eastAsia" w:ascii="宋体" w:hAnsi="宋体" w:eastAsia="宋体" w:cs="宋体"/>
                <w:b w:val="0"/>
                <w:bCs/>
                <w:i w:val="0"/>
                <w:iCs w:val="0"/>
                <w:color w:val="auto"/>
                <w:kern w:val="0"/>
                <w:sz w:val="22"/>
                <w:szCs w:val="22"/>
                <w:highlight w:val="none"/>
                <w:u w:val="none"/>
                <w:lang w:val="en-US" w:eastAsia="zh-CN" w:bidi="ar"/>
              </w:rPr>
              <w:t>领带</w:t>
            </w:r>
          </w:p>
        </w:tc>
        <w:tc>
          <w:tcPr>
            <w:tcW w:w="1937" w:type="dxa"/>
            <w:vAlign w:val="center"/>
          </w:tcPr>
          <w:p w14:paraId="7EEE8BBE">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87148C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eastAsia="宋体" w:cs="宋体"/>
                <w:b w:val="0"/>
                <w:bCs/>
                <w:i w:val="0"/>
                <w:iCs w:val="0"/>
                <w:color w:val="auto"/>
                <w:kern w:val="0"/>
                <w:sz w:val="22"/>
                <w:szCs w:val="22"/>
                <w:highlight w:val="none"/>
                <w:u w:val="none"/>
                <w:lang w:val="en-US" w:eastAsia="zh-CN" w:bidi="ar"/>
              </w:rPr>
              <w:t>21</w:t>
            </w:r>
          </w:p>
        </w:tc>
        <w:tc>
          <w:tcPr>
            <w:tcW w:w="1020" w:type="dxa"/>
            <w:noWrap/>
            <w:vAlign w:val="center"/>
          </w:tcPr>
          <w:p w14:paraId="00D4503F">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lang w:val="en-US" w:eastAsia="zh-CN"/>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065" w:type="dxa"/>
            <w:vAlign w:val="center"/>
          </w:tcPr>
          <w:p w14:paraId="7EDFFC8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color w:val="auto"/>
                <w:sz w:val="22"/>
                <w:szCs w:val="22"/>
              </w:rPr>
            </w:pPr>
            <w:r>
              <w:rPr>
                <w:rFonts w:hint="eastAsia" w:ascii="宋体" w:hAnsi="宋体" w:cs="宋体"/>
                <w:b w:val="0"/>
                <w:bCs/>
                <w:i w:val="0"/>
                <w:iCs w:val="0"/>
                <w:color w:val="auto"/>
                <w:kern w:val="0"/>
                <w:sz w:val="22"/>
                <w:szCs w:val="22"/>
                <w:highlight w:val="none"/>
                <w:u w:val="none"/>
                <w:lang w:val="en-US" w:eastAsia="zh-CN" w:bidi="ar"/>
              </w:rPr>
              <w:t>条</w:t>
            </w:r>
          </w:p>
        </w:tc>
        <w:tc>
          <w:tcPr>
            <w:tcW w:w="1423" w:type="dxa"/>
            <w:vAlign w:val="center"/>
          </w:tcPr>
          <w:p w14:paraId="22E036E7">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627A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5AC60F39">
            <w:pPr>
              <w:keepNext w:val="0"/>
              <w:keepLines w:val="0"/>
              <w:pageBreakBefore w:val="0"/>
              <w:widowControl/>
              <w:kinsoku/>
              <w:wordWrap w:val="0"/>
              <w:overflowPunct/>
              <w:topLinePunct w:val="0"/>
              <w:bidi w:val="0"/>
              <w:snapToGrid/>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26</w:t>
            </w:r>
          </w:p>
        </w:tc>
        <w:tc>
          <w:tcPr>
            <w:tcW w:w="2423" w:type="dxa"/>
            <w:noWrap/>
            <w:vAlign w:val="center"/>
          </w:tcPr>
          <w:p w14:paraId="2C654E7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裙子</w:t>
            </w:r>
          </w:p>
        </w:tc>
        <w:tc>
          <w:tcPr>
            <w:tcW w:w="1937" w:type="dxa"/>
            <w:vAlign w:val="center"/>
          </w:tcPr>
          <w:p w14:paraId="0EB32D7F">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74DED0E4">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107</w:t>
            </w:r>
          </w:p>
        </w:tc>
        <w:tc>
          <w:tcPr>
            <w:tcW w:w="1020" w:type="dxa"/>
            <w:noWrap/>
            <w:vAlign w:val="center"/>
          </w:tcPr>
          <w:p w14:paraId="3096736E">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c>
          <w:tcPr>
            <w:tcW w:w="1065" w:type="dxa"/>
            <w:vAlign w:val="center"/>
          </w:tcPr>
          <w:p w14:paraId="72679D3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条</w:t>
            </w:r>
          </w:p>
        </w:tc>
        <w:tc>
          <w:tcPr>
            <w:tcW w:w="1423" w:type="dxa"/>
            <w:vAlign w:val="center"/>
          </w:tcPr>
          <w:p w14:paraId="778DA2E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23DF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8" w:type="dxa"/>
            <w:noWrap/>
            <w:vAlign w:val="center"/>
          </w:tcPr>
          <w:p w14:paraId="3475BD4E">
            <w:pPr>
              <w:keepNext w:val="0"/>
              <w:keepLines w:val="0"/>
              <w:pageBreakBefore w:val="0"/>
              <w:widowControl/>
              <w:kinsoku/>
              <w:wordWrap w:val="0"/>
              <w:overflowPunct/>
              <w:topLinePunct w:val="0"/>
              <w:bidi w:val="0"/>
              <w:snapToGrid/>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27</w:t>
            </w:r>
          </w:p>
        </w:tc>
        <w:tc>
          <w:tcPr>
            <w:tcW w:w="2423" w:type="dxa"/>
            <w:noWrap/>
            <w:vAlign w:val="center"/>
          </w:tcPr>
          <w:p w14:paraId="0288379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防寒帽(布面)</w:t>
            </w:r>
          </w:p>
        </w:tc>
        <w:tc>
          <w:tcPr>
            <w:tcW w:w="1937" w:type="dxa"/>
            <w:vAlign w:val="center"/>
          </w:tcPr>
          <w:p w14:paraId="65B71640">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c>
          <w:tcPr>
            <w:tcW w:w="1261" w:type="dxa"/>
            <w:vAlign w:val="center"/>
          </w:tcPr>
          <w:p w14:paraId="2BE6636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59</w:t>
            </w:r>
          </w:p>
        </w:tc>
        <w:tc>
          <w:tcPr>
            <w:tcW w:w="1020" w:type="dxa"/>
            <w:noWrap/>
            <w:vAlign w:val="center"/>
          </w:tcPr>
          <w:p w14:paraId="6AABA48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c>
          <w:tcPr>
            <w:tcW w:w="1065" w:type="dxa"/>
            <w:vAlign w:val="center"/>
          </w:tcPr>
          <w:p w14:paraId="1DD5372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顶</w:t>
            </w:r>
          </w:p>
        </w:tc>
        <w:tc>
          <w:tcPr>
            <w:tcW w:w="1423" w:type="dxa"/>
            <w:vAlign w:val="center"/>
          </w:tcPr>
          <w:p w14:paraId="73ECE3D2">
            <w:pPr>
              <w:keepNext w:val="0"/>
              <w:keepLines w:val="0"/>
              <w:pageBreakBefore w:val="0"/>
              <w:widowControl/>
              <w:kinsoku/>
              <w:wordWrap w:val="0"/>
              <w:overflowPunct/>
              <w:topLinePunct w:val="0"/>
              <w:bidi w:val="0"/>
              <w:snapToGrid/>
              <w:jc w:val="center"/>
              <w:rPr>
                <w:rFonts w:hint="eastAsia" w:ascii="宋体" w:hAnsi="宋体" w:eastAsia="宋体" w:cs="宋体"/>
                <w:b/>
                <w:color w:val="auto"/>
                <w:szCs w:val="21"/>
              </w:rPr>
            </w:pPr>
          </w:p>
        </w:tc>
      </w:tr>
      <w:tr w14:paraId="5D29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1" w:type="dxa"/>
            <w:gridSpan w:val="2"/>
            <w:noWrap/>
            <w:vAlign w:val="center"/>
          </w:tcPr>
          <w:p w14:paraId="6BF70D2D">
            <w:pPr>
              <w:keepNext w:val="0"/>
              <w:keepLines w:val="0"/>
              <w:pageBreakBefore w:val="0"/>
              <w:widowControl/>
              <w:kinsoku/>
              <w:wordWrap w:val="0"/>
              <w:overflowPunct/>
              <w:topLinePunct w:val="0"/>
              <w:bidi w:val="0"/>
              <w:snapToGrid/>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rPr>
              <w:t>合计总价</w:t>
            </w:r>
          </w:p>
        </w:tc>
        <w:tc>
          <w:tcPr>
            <w:tcW w:w="6706" w:type="dxa"/>
            <w:gridSpan w:val="5"/>
            <w:noWrap/>
            <w:vAlign w:val="center"/>
          </w:tcPr>
          <w:p w14:paraId="75993740">
            <w:pPr>
              <w:keepNext w:val="0"/>
              <w:keepLines w:val="0"/>
              <w:pageBreakBefore w:val="0"/>
              <w:widowControl/>
              <w:kinsoku/>
              <w:wordWrap w:val="0"/>
              <w:overflowPunct/>
              <w:topLinePunct w:val="0"/>
              <w:bidi w:val="0"/>
              <w:snapToGrid/>
              <w:spacing w:line="240" w:lineRule="auto"/>
              <w:jc w:val="left"/>
              <w:rPr>
                <w:rFonts w:hint="eastAsia" w:ascii="宋体" w:hAnsi="宋体" w:eastAsia="宋体" w:cs="宋体"/>
                <w:color w:val="auto"/>
              </w:rPr>
            </w:pPr>
            <w:r>
              <w:rPr>
                <w:rFonts w:hint="eastAsia" w:ascii="宋体" w:hAnsi="宋体" w:eastAsia="宋体" w:cs="宋体"/>
                <w:color w:val="auto"/>
              </w:rPr>
              <w:t>小写：</w:t>
            </w:r>
          </w:p>
          <w:p w14:paraId="6DB79166">
            <w:pPr>
              <w:keepNext w:val="0"/>
              <w:keepLines w:val="0"/>
              <w:pageBreakBefore w:val="0"/>
              <w:widowControl/>
              <w:kinsoku/>
              <w:wordWrap w:val="0"/>
              <w:overflowPunct/>
              <w:topLinePunct w:val="0"/>
              <w:bidi w:val="0"/>
              <w:snapToGrid/>
              <w:spacing w:line="240" w:lineRule="auto"/>
              <w:jc w:val="left"/>
              <w:rPr>
                <w:rFonts w:hint="eastAsia" w:ascii="宋体" w:hAnsi="宋体" w:eastAsia="宋体" w:cs="宋体"/>
                <w:color w:val="auto"/>
                <w:lang w:val="en-US" w:eastAsia="zh-CN"/>
              </w:rPr>
            </w:pPr>
            <w:r>
              <w:rPr>
                <w:rFonts w:hint="eastAsia" w:ascii="宋体" w:hAnsi="宋体" w:eastAsia="宋体" w:cs="宋体"/>
                <w:color w:val="auto"/>
              </w:rPr>
              <w:t>大写：</w:t>
            </w:r>
          </w:p>
        </w:tc>
      </w:tr>
    </w:tbl>
    <w:p w14:paraId="18651D38">
      <w:pPr>
        <w:keepNext w:val="0"/>
        <w:keepLines w:val="0"/>
        <w:pageBreakBefore w:val="0"/>
        <w:kinsoku/>
        <w:wordWrap w:val="0"/>
        <w:overflowPunct/>
        <w:topLinePunct w:val="0"/>
        <w:bidi w:val="0"/>
        <w:snapToGrid/>
        <w:rPr>
          <w:rFonts w:hint="eastAsia" w:ascii="宋体" w:hAnsi="宋体" w:eastAsia="宋体" w:cs="宋体"/>
          <w:color w:val="auto"/>
          <w:szCs w:val="21"/>
        </w:rPr>
      </w:pPr>
      <w:r>
        <w:rPr>
          <w:rFonts w:hint="eastAsia" w:ascii="宋体" w:hAnsi="宋体" w:eastAsia="宋体" w:cs="宋体"/>
          <w:color w:val="auto"/>
          <w:szCs w:val="21"/>
        </w:rPr>
        <w:t>说明：</w:t>
      </w:r>
    </w:p>
    <w:p w14:paraId="68F903EB">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rPr>
      </w:pPr>
      <w:r>
        <w:rPr>
          <w:rFonts w:hint="eastAsia" w:ascii="宋体" w:hAnsi="宋体" w:eastAsia="宋体" w:cs="宋体"/>
          <w:color w:val="auto"/>
          <w:szCs w:val="21"/>
        </w:rPr>
        <w:t>1.“合计总价”应与《</w:t>
      </w:r>
      <w:r>
        <w:rPr>
          <w:rFonts w:hint="eastAsia" w:ascii="宋体" w:hAnsi="宋体" w:cs="宋体"/>
          <w:color w:val="auto"/>
          <w:szCs w:val="21"/>
          <w:lang w:eastAsia="zh-CN"/>
        </w:rPr>
        <w:t>开</w:t>
      </w:r>
      <w:r>
        <w:rPr>
          <w:rFonts w:hint="eastAsia" w:ascii="宋体" w:hAnsi="宋体" w:eastAsia="宋体" w:cs="宋体"/>
          <w:color w:val="auto"/>
          <w:szCs w:val="21"/>
        </w:rPr>
        <w:t>标一览表》中“投标报价”相一致。</w:t>
      </w:r>
    </w:p>
    <w:p w14:paraId="5FBBABB3">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本次采购的数量以实际数量为准，根据单价进行结算，请供应商</w:t>
      </w:r>
      <w:r>
        <w:rPr>
          <w:rFonts w:hint="eastAsia" w:ascii="宋体" w:hAnsi="宋体" w:eastAsia="宋体" w:cs="宋体"/>
          <w:color w:val="auto"/>
          <w:szCs w:val="21"/>
          <w:lang w:val="en-US" w:eastAsia="zh-CN"/>
        </w:rPr>
        <w:t>综合</w:t>
      </w:r>
      <w:r>
        <w:rPr>
          <w:rFonts w:hint="eastAsia" w:ascii="宋体" w:hAnsi="宋体" w:eastAsia="宋体" w:cs="宋体"/>
          <w:color w:val="auto"/>
          <w:szCs w:val="21"/>
        </w:rPr>
        <w:t>考虑风险</w:t>
      </w:r>
      <w:r>
        <w:rPr>
          <w:rFonts w:hint="eastAsia" w:ascii="宋体" w:hAnsi="宋体" w:eastAsia="宋体" w:cs="宋体"/>
          <w:color w:val="auto"/>
          <w:szCs w:val="21"/>
          <w:lang w:eastAsia="zh-CN"/>
        </w:rPr>
        <w:t>。</w:t>
      </w:r>
    </w:p>
    <w:p w14:paraId="2F24A10E">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eastAsia="宋体" w:cs="宋体"/>
          <w:color w:val="auto"/>
        </w:rPr>
        <w:t>合计总价</w:t>
      </w:r>
      <w:r>
        <w:rPr>
          <w:rFonts w:hint="eastAsia" w:ascii="宋体" w:hAnsi="宋体" w:cs="宋体"/>
          <w:b w:val="0"/>
          <w:bCs w:val="0"/>
          <w:color w:val="auto"/>
          <w:lang w:val="en-US" w:eastAsia="zh-CN"/>
        </w:rPr>
        <w:t>=各项</w:t>
      </w:r>
      <w:r>
        <w:rPr>
          <w:rFonts w:hint="eastAsia" w:ascii="宋体" w:hAnsi="宋体" w:eastAsia="宋体" w:cs="宋体"/>
          <w:b w:val="0"/>
          <w:bCs w:val="0"/>
          <w:color w:val="auto"/>
          <w:szCs w:val="21"/>
        </w:rPr>
        <w:t>投标单价</w:t>
      </w:r>
      <w:r>
        <w:rPr>
          <w:rFonts w:hint="eastAsia" w:ascii="宋体" w:hAnsi="宋体" w:cs="宋体"/>
          <w:b w:val="0"/>
          <w:bCs w:val="0"/>
          <w:color w:val="auto"/>
          <w:szCs w:val="21"/>
          <w:lang w:eastAsia="zh-CN"/>
        </w:rPr>
        <w:t>之和</w:t>
      </w:r>
    </w:p>
    <w:p w14:paraId="3FC466A5">
      <w:pPr>
        <w:keepNext w:val="0"/>
        <w:keepLines w:val="0"/>
        <w:pageBreakBefore w:val="0"/>
        <w:widowControl w:val="0"/>
        <w:kinsoku/>
        <w:wordWrap w:val="0"/>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b/>
          <w:bCs/>
          <w:color w:val="auto"/>
          <w:szCs w:val="21"/>
          <w:u w:val="single"/>
        </w:rPr>
        <w:t>不提供此表格的将视为没有实质性响应招标文件</w:t>
      </w:r>
      <w:r>
        <w:rPr>
          <w:rFonts w:hint="eastAsia" w:ascii="宋体" w:hAnsi="宋体" w:eastAsia="宋体" w:cs="宋体"/>
          <w:color w:val="auto"/>
          <w:szCs w:val="21"/>
          <w:u w:val="single"/>
        </w:rPr>
        <w:t>。</w:t>
      </w:r>
    </w:p>
    <w:p w14:paraId="78610833">
      <w:pPr>
        <w:pStyle w:val="71"/>
        <w:keepNext w:val="0"/>
        <w:keepLines w:val="0"/>
        <w:pageBreakBefore w:val="0"/>
        <w:kinsoku/>
        <w:wordWrap w:val="0"/>
        <w:overflowPunct/>
        <w:topLinePunct w:val="0"/>
        <w:bidi w:val="0"/>
        <w:snapToGrid/>
        <w:rPr>
          <w:rFonts w:hint="eastAsia" w:ascii="宋体" w:hAnsi="宋体" w:eastAsia="宋体" w:cs="宋体"/>
          <w:color w:val="auto"/>
          <w:kern w:val="0"/>
          <w:lang w:val="zh-CN"/>
        </w:rPr>
      </w:pPr>
    </w:p>
    <w:p w14:paraId="2364956F">
      <w:pPr>
        <w:keepNext w:val="0"/>
        <w:keepLines w:val="0"/>
        <w:pageBreakBefore w:val="0"/>
        <w:kinsoku/>
        <w:wordWrap w:val="0"/>
        <w:overflowPunct/>
        <w:topLinePunct w:val="0"/>
        <w:bidi w:val="0"/>
        <w:snapToGrid/>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投标人全称（盖章或 CA 章）：</w:t>
      </w:r>
    </w:p>
    <w:p w14:paraId="4BE8D065">
      <w:pPr>
        <w:keepNext w:val="0"/>
        <w:keepLines w:val="0"/>
        <w:pageBreakBefore w:val="0"/>
        <w:kinsoku/>
        <w:wordWrap w:val="0"/>
        <w:overflowPunct/>
        <w:topLinePunct w:val="0"/>
        <w:bidi w:val="0"/>
        <w:snapToGrid/>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法定代表人(负责人)或授权代表（签字或盖章）：</w:t>
      </w:r>
    </w:p>
    <w:p w14:paraId="622FA6E0">
      <w:pPr>
        <w:keepNext w:val="0"/>
        <w:keepLines w:val="0"/>
        <w:pageBreakBefore w:val="0"/>
        <w:kinsoku/>
        <w:wordWrap w:val="0"/>
        <w:overflowPunct/>
        <w:topLinePunct w:val="0"/>
        <w:bidi w:val="0"/>
        <w:snapToGrid/>
        <w:spacing w:line="460" w:lineRule="exact"/>
        <w:rPr>
          <w:rFonts w:hint="eastAsia" w:ascii="宋体" w:hAnsi="宋体" w:eastAsia="宋体" w:cs="宋体"/>
          <w:b w:val="0"/>
          <w:color w:val="auto"/>
        </w:rPr>
      </w:pPr>
      <w:r>
        <w:rPr>
          <w:rFonts w:hint="eastAsia" w:ascii="宋体" w:hAnsi="宋体" w:eastAsia="宋体" w:cs="宋体"/>
          <w:color w:val="auto"/>
          <w:sz w:val="22"/>
          <w:szCs w:val="22"/>
        </w:rPr>
        <w:t>日 期：  年  月  日</w:t>
      </w:r>
      <w:bookmarkStart w:id="77" w:name="_Toc3613"/>
      <w:r>
        <w:rPr>
          <w:rFonts w:hint="eastAsia" w:ascii="宋体" w:hAnsi="宋体" w:eastAsia="宋体" w:cs="宋体"/>
          <w:b w:val="0"/>
          <w:color w:val="auto"/>
        </w:rPr>
        <w:br w:type="page"/>
      </w:r>
    </w:p>
    <w:p w14:paraId="0853518B">
      <w:pPr>
        <w:pStyle w:val="55"/>
        <w:outlineLvl w:val="0"/>
        <w:rPr>
          <w:rFonts w:hint="eastAsia" w:ascii="宋体" w:hAnsi="宋体" w:eastAsia="宋体" w:cs="宋体"/>
          <w:b w:val="0"/>
          <w:color w:val="auto"/>
          <w:shd w:val="clear" w:color="auto" w:fill="FFFFFF"/>
        </w:rPr>
      </w:pPr>
      <w:r>
        <w:rPr>
          <w:rFonts w:hint="eastAsia" w:ascii="宋体" w:hAnsi="宋体" w:eastAsia="宋体" w:cs="宋体"/>
          <w:b w:val="0"/>
          <w:color w:val="auto"/>
          <w:shd w:val="clear" w:color="auto" w:fill="FFFFFF"/>
        </w:rPr>
        <w:t>第六章  采购内容及要求</w:t>
      </w:r>
      <w:bookmarkEnd w:id="77"/>
    </w:p>
    <w:p w14:paraId="42B779EF">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一、总则：</w:t>
      </w:r>
    </w:p>
    <w:p w14:paraId="374582B3">
      <w:pPr>
        <w:spacing w:line="360" w:lineRule="auto"/>
        <w:rPr>
          <w:rFonts w:hint="eastAsia" w:ascii="宋体" w:hAnsi="宋体" w:eastAsia="宋体" w:cs="宋体"/>
          <w:bCs/>
          <w:color w:val="auto"/>
          <w:szCs w:val="21"/>
        </w:rPr>
      </w:pPr>
      <w:r>
        <w:rPr>
          <w:rFonts w:hint="eastAsia" w:ascii="宋体" w:hAnsi="宋体" w:eastAsia="宋体" w:cs="宋体"/>
          <w:b/>
          <w:bCs/>
          <w:color w:val="auto"/>
          <w:sz w:val="22"/>
          <w:szCs w:val="22"/>
        </w:rPr>
        <w:tab/>
      </w:r>
      <w:r>
        <w:rPr>
          <w:rFonts w:hint="eastAsia" w:ascii="宋体" w:hAnsi="宋体" w:eastAsia="宋体" w:cs="宋体"/>
          <w:bCs/>
          <w:color w:val="auto"/>
          <w:szCs w:val="21"/>
        </w:rPr>
        <w:t>1、本采购内容及要求所提出的是最低限度的技术要求，并未对一切技术细节作出明确规定，也未充分引述有关标准、规范的条文。本采购内容及要求所标明的工艺、货物、材料和所采用的标准只是为了说明所期望的产品的基本形式，而并非限制性的。如果供应商在磋商响应文件中能充分说明其所要替代的方案与标准实质上等于或优于本采购内容及要求中所规定的标准时，才能得到甲方的接受。</w:t>
      </w:r>
    </w:p>
    <w:p w14:paraId="3DC34B24">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供应商应仔细阅读本采购内容及要求中的全部条款。供应商提出的货物技术规格应符合本采购内容及要求的所有要求。如供应商没有以书面形式列出与本采购内容及要求所规定的规格间的差异，则认为：提供的货物是完全符合本采购内容及要求的要求。</w:t>
      </w:r>
    </w:p>
    <w:p w14:paraId="69F713A0">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3、所涉及产品的产品标准、规范，验收标准、规范，应符合国家有关条例及规范，如有新的标准应采纳新标准，如是国外相应标准应得到</w:t>
      </w:r>
      <w:r>
        <w:rPr>
          <w:rFonts w:hint="eastAsia" w:ascii="宋体" w:hAnsi="宋体" w:eastAsia="宋体" w:cs="宋体"/>
          <w:bCs/>
          <w:color w:val="auto"/>
          <w:szCs w:val="21"/>
          <w:lang w:eastAsia="zh-CN"/>
        </w:rPr>
        <w:t>采购人</w:t>
      </w:r>
      <w:r>
        <w:rPr>
          <w:rFonts w:hint="eastAsia" w:ascii="宋体" w:hAnsi="宋体" w:eastAsia="宋体" w:cs="宋体"/>
          <w:bCs/>
          <w:color w:val="auto"/>
          <w:szCs w:val="21"/>
        </w:rPr>
        <w:t>认可。</w:t>
      </w:r>
    </w:p>
    <w:p w14:paraId="241E75EA">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4、采购人有权根据实际需求局部调整技术参数，中标单价不予调整。合同签订时</w:t>
      </w:r>
      <w:r>
        <w:rPr>
          <w:rFonts w:hint="eastAsia" w:ascii="宋体" w:hAnsi="宋体" w:cs="宋体"/>
          <w:bCs/>
          <w:color w:val="auto"/>
          <w:szCs w:val="21"/>
          <w:lang w:eastAsia="zh-CN"/>
        </w:rPr>
        <w:t>中标供应商</w:t>
      </w:r>
      <w:r>
        <w:rPr>
          <w:rFonts w:hint="eastAsia" w:ascii="宋体" w:hAnsi="宋体" w:eastAsia="宋体" w:cs="宋体"/>
          <w:bCs/>
          <w:color w:val="auto"/>
          <w:szCs w:val="21"/>
        </w:rPr>
        <w:t>须和采购人再次确认技术参数。</w:t>
      </w:r>
    </w:p>
    <w:p w14:paraId="54E96F16">
      <w:pPr>
        <w:spacing w:line="360" w:lineRule="auto"/>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rPr>
        <w:t>5、</w:t>
      </w:r>
      <w:r>
        <w:rPr>
          <w:rFonts w:hint="eastAsia" w:ascii="宋体" w:hAnsi="宋体" w:cs="宋体"/>
          <w:bCs/>
          <w:color w:val="auto"/>
          <w:szCs w:val="21"/>
          <w:lang w:eastAsia="zh-CN"/>
        </w:rPr>
        <w:t>本次采购</w:t>
      </w:r>
      <w:r>
        <w:rPr>
          <w:rFonts w:hint="eastAsia" w:ascii="宋体" w:hAnsi="宋体" w:eastAsia="宋体" w:cs="宋体"/>
          <w:bCs/>
          <w:color w:val="auto"/>
          <w:szCs w:val="21"/>
        </w:rPr>
        <w:t>配装范围是</w:t>
      </w:r>
      <w:r>
        <w:rPr>
          <w:rFonts w:hint="eastAsia" w:ascii="宋体" w:hAnsi="宋体" w:cs="宋体"/>
          <w:bCs/>
          <w:color w:val="auto"/>
          <w:szCs w:val="21"/>
          <w:lang w:eastAsia="zh-CN"/>
        </w:rPr>
        <w:t>龙湾区综合行政执法局具有</w:t>
      </w:r>
      <w:r>
        <w:rPr>
          <w:rFonts w:hint="eastAsia" w:ascii="宋体" w:hAnsi="宋体" w:eastAsia="宋体" w:cs="宋体"/>
          <w:bCs/>
          <w:color w:val="auto"/>
          <w:szCs w:val="21"/>
        </w:rPr>
        <w:t>执法证的人</w:t>
      </w:r>
      <w:r>
        <w:rPr>
          <w:rFonts w:hint="eastAsia" w:ascii="宋体" w:hAnsi="宋体" w:cs="宋体"/>
          <w:bCs/>
          <w:color w:val="auto"/>
          <w:szCs w:val="21"/>
          <w:lang w:eastAsia="zh-CN"/>
        </w:rPr>
        <w:t>员。</w:t>
      </w:r>
    </w:p>
    <w:p w14:paraId="11E24CDC">
      <w:pPr>
        <w:spacing w:line="360" w:lineRule="auto"/>
        <w:ind w:firstLine="420" w:firstLineChars="200"/>
        <w:rPr>
          <w:rFonts w:hint="eastAsia" w:ascii="宋体" w:hAnsi="宋体" w:eastAsia="宋体" w:cs="宋体"/>
          <w:bCs/>
          <w:color w:val="auto"/>
          <w:szCs w:val="21"/>
        </w:rPr>
      </w:pPr>
      <w:r>
        <w:rPr>
          <w:rFonts w:hint="eastAsia" w:ascii="宋体" w:hAnsi="宋体" w:cs="宋体"/>
          <w:bCs/>
          <w:color w:val="auto"/>
          <w:szCs w:val="21"/>
          <w:lang w:val="en-US" w:eastAsia="zh-CN"/>
        </w:rPr>
        <w:t>6、</w:t>
      </w:r>
      <w:r>
        <w:rPr>
          <w:rFonts w:hint="eastAsia" w:ascii="宋体" w:hAnsi="宋体" w:eastAsia="宋体" w:cs="宋体"/>
          <w:bCs/>
          <w:color w:val="auto"/>
          <w:szCs w:val="21"/>
        </w:rPr>
        <w:t>其他要求：交货时间、地点，付款方式等请见合同条款规定。未尽事宜，由采购人与</w:t>
      </w:r>
      <w:r>
        <w:rPr>
          <w:rFonts w:hint="eastAsia" w:ascii="宋体" w:hAnsi="宋体" w:cs="宋体"/>
          <w:bCs/>
          <w:color w:val="auto"/>
          <w:szCs w:val="21"/>
          <w:lang w:eastAsia="zh-CN"/>
        </w:rPr>
        <w:t>中标供应商</w:t>
      </w:r>
      <w:r>
        <w:rPr>
          <w:rFonts w:hint="eastAsia" w:ascii="宋体" w:hAnsi="宋体" w:eastAsia="宋体" w:cs="宋体"/>
          <w:bCs/>
          <w:color w:val="auto"/>
          <w:szCs w:val="21"/>
        </w:rPr>
        <w:t>在签订合同时约定。</w:t>
      </w:r>
    </w:p>
    <w:p w14:paraId="024AD300">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二、采购内容及技术要求</w:t>
      </w:r>
    </w:p>
    <w:p w14:paraId="7EBD2986">
      <w:pPr>
        <w:spacing w:line="360" w:lineRule="auto"/>
        <w:rPr>
          <w:rFonts w:hint="eastAsia" w:ascii="宋体" w:hAnsi="宋体" w:eastAsia="宋体" w:cs="宋体"/>
          <w:b/>
          <w:bCs/>
          <w:color w:val="auto"/>
          <w:sz w:val="28"/>
          <w:szCs w:val="28"/>
        </w:rPr>
      </w:pPr>
      <w:r>
        <w:rPr>
          <w:rFonts w:hint="eastAsia" w:ascii="宋体" w:eastAsia="宋体"/>
          <w:b/>
          <w:bCs/>
          <w:color w:val="auto"/>
          <w:sz w:val="22"/>
          <w:highlight w:val="none"/>
          <w:lang w:val="en-US" w:eastAsia="zh-CN"/>
        </w:rPr>
        <w:t>（一）采购清单</w:t>
      </w:r>
    </w:p>
    <w:tbl>
      <w:tblPr>
        <w:tblStyle w:val="72"/>
        <w:tblW w:w="9165" w:type="dxa"/>
        <w:tblInd w:w="9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80"/>
        <w:gridCol w:w="2773"/>
        <w:gridCol w:w="1870"/>
        <w:gridCol w:w="1870"/>
        <w:gridCol w:w="1872"/>
        <w:tblGridChange w:id="0">
          <w:tblGrid>
            <w:gridCol w:w="780"/>
            <w:gridCol w:w="2773"/>
            <w:gridCol w:w="1187"/>
            <w:gridCol w:w="683"/>
            <w:gridCol w:w="610"/>
            <w:gridCol w:w="1260"/>
            <w:gridCol w:w="1872"/>
          </w:tblGrid>
        </w:tblGridChange>
      </w:tblGrid>
      <w:tr w14:paraId="43C054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wAfter w:w="0" w:type="auto"/>
          <w:trHeight w:val="540" w:hRule="atLeast"/>
        </w:trPr>
        <w:tc>
          <w:tcPr>
            <w:tcW w:w="780" w:type="dxa"/>
            <w:tcBorders>
              <w:tl2br w:val="nil"/>
              <w:tr2bl w:val="nil"/>
            </w:tcBorders>
            <w:shd w:val="clear" w:color="auto" w:fill="auto"/>
            <w:vAlign w:val="center"/>
          </w:tcPr>
          <w:p w14:paraId="42CF89C5">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序号</w:t>
            </w:r>
          </w:p>
        </w:tc>
        <w:tc>
          <w:tcPr>
            <w:tcW w:w="2773" w:type="dxa"/>
            <w:tcBorders>
              <w:tl2br w:val="nil"/>
              <w:tr2bl w:val="nil"/>
            </w:tcBorders>
            <w:shd w:val="clear" w:color="auto" w:fill="auto"/>
            <w:vAlign w:val="center"/>
          </w:tcPr>
          <w:p w14:paraId="78E2F756">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品名</w:t>
            </w:r>
          </w:p>
        </w:tc>
        <w:tc>
          <w:tcPr>
            <w:tcW w:w="1870" w:type="dxa"/>
            <w:tcBorders>
              <w:tl2br w:val="nil"/>
              <w:tr2bl w:val="nil"/>
            </w:tcBorders>
            <w:shd w:val="clear" w:color="auto" w:fill="auto"/>
            <w:vAlign w:val="center"/>
          </w:tcPr>
          <w:p w14:paraId="572418DE">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单位</w:t>
            </w:r>
          </w:p>
        </w:tc>
        <w:tc>
          <w:tcPr>
            <w:tcW w:w="1870" w:type="dxa"/>
            <w:tcBorders>
              <w:tl2br w:val="nil"/>
              <w:tr2bl w:val="nil"/>
            </w:tcBorders>
            <w:shd w:val="clear" w:color="auto" w:fill="auto"/>
            <w:vAlign w:val="center"/>
          </w:tcPr>
          <w:p w14:paraId="5EB4AB0E">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最高</w:t>
            </w:r>
            <w:r>
              <w:rPr>
                <w:rFonts w:hint="eastAsia" w:ascii="宋体" w:hAnsi="宋体" w:eastAsia="宋体" w:cs="宋体"/>
                <w:b w:val="0"/>
                <w:bCs/>
                <w:i w:val="0"/>
                <w:iCs w:val="0"/>
                <w:color w:val="auto"/>
                <w:kern w:val="0"/>
                <w:sz w:val="22"/>
                <w:szCs w:val="22"/>
                <w:highlight w:val="none"/>
                <w:u w:val="none"/>
                <w:lang w:val="en-US" w:eastAsia="zh-CN" w:bidi="ar"/>
              </w:rPr>
              <w:t>单价</w:t>
            </w:r>
            <w:r>
              <w:rPr>
                <w:rFonts w:hint="eastAsia" w:ascii="宋体" w:hAnsi="宋体" w:cs="宋体"/>
                <w:b w:val="0"/>
                <w:bCs/>
                <w:i w:val="0"/>
                <w:iCs w:val="0"/>
                <w:color w:val="auto"/>
                <w:kern w:val="0"/>
                <w:sz w:val="22"/>
                <w:szCs w:val="22"/>
                <w:highlight w:val="none"/>
                <w:u w:val="none"/>
                <w:lang w:val="en-US" w:eastAsia="zh-CN" w:bidi="ar"/>
              </w:rPr>
              <w:t>限价</w:t>
            </w:r>
            <w:r>
              <w:rPr>
                <w:rFonts w:hint="eastAsia" w:ascii="宋体" w:hAnsi="宋体" w:eastAsia="宋体" w:cs="宋体"/>
                <w:b w:val="0"/>
                <w:bCs/>
                <w:i w:val="0"/>
                <w:iCs w:val="0"/>
                <w:color w:val="auto"/>
                <w:kern w:val="0"/>
                <w:sz w:val="22"/>
                <w:szCs w:val="22"/>
                <w:highlight w:val="none"/>
                <w:u w:val="none"/>
                <w:lang w:val="en-US" w:eastAsia="zh-CN" w:bidi="ar"/>
              </w:rPr>
              <w:t>（元）</w:t>
            </w:r>
          </w:p>
        </w:tc>
        <w:tc>
          <w:tcPr>
            <w:tcW w:w="1872" w:type="dxa"/>
            <w:tcBorders>
              <w:tl2br w:val="nil"/>
              <w:tr2bl w:val="nil"/>
            </w:tcBorders>
            <w:shd w:val="clear" w:color="auto" w:fill="auto"/>
            <w:vAlign w:val="center"/>
          </w:tcPr>
          <w:p w14:paraId="32239EF4">
            <w:pPr>
              <w:keepNext w:val="0"/>
              <w:keepLines w:val="0"/>
              <w:widowControl/>
              <w:suppressLineNumbers w:val="0"/>
              <w:jc w:val="center"/>
              <w:textAlignment w:val="top"/>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单人配发数量</w:t>
            </w:r>
          </w:p>
        </w:tc>
      </w:tr>
      <w:tr w14:paraId="28C935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44386AD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2773" w:type="dxa"/>
            <w:tcBorders>
              <w:tl2br w:val="nil"/>
              <w:tr2bl w:val="nil"/>
            </w:tcBorders>
            <w:shd w:val="clear" w:color="auto" w:fill="auto"/>
            <w:noWrap/>
            <w:vAlign w:val="center"/>
          </w:tcPr>
          <w:p w14:paraId="0C39B652">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大檐帽（卷檐帽）</w:t>
            </w:r>
          </w:p>
        </w:tc>
        <w:tc>
          <w:tcPr>
            <w:tcW w:w="1870" w:type="dxa"/>
            <w:tcBorders>
              <w:tl2br w:val="nil"/>
              <w:tr2bl w:val="nil"/>
            </w:tcBorders>
            <w:shd w:val="clear" w:color="auto" w:fill="auto"/>
            <w:noWrap/>
            <w:vAlign w:val="center"/>
          </w:tcPr>
          <w:p w14:paraId="540474A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870" w:type="dxa"/>
            <w:tcBorders>
              <w:tl2br w:val="nil"/>
              <w:tr2bl w:val="nil"/>
            </w:tcBorders>
            <w:shd w:val="clear" w:color="auto" w:fill="auto"/>
            <w:noWrap/>
            <w:vAlign w:val="center"/>
          </w:tcPr>
          <w:p w14:paraId="2FBFFEE3">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52</w:t>
            </w:r>
          </w:p>
        </w:tc>
        <w:tc>
          <w:tcPr>
            <w:tcW w:w="1872" w:type="dxa"/>
            <w:tcBorders>
              <w:tl2br w:val="nil"/>
              <w:tr2bl w:val="nil"/>
            </w:tcBorders>
            <w:shd w:val="clear" w:color="auto" w:fill="auto"/>
            <w:noWrap/>
            <w:vAlign w:val="center"/>
          </w:tcPr>
          <w:p w14:paraId="3024FF3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50F29C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13D17D41">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c>
          <w:tcPr>
            <w:tcW w:w="2773" w:type="dxa"/>
            <w:tcBorders>
              <w:tl2br w:val="nil"/>
              <w:tr2bl w:val="nil"/>
            </w:tcBorders>
            <w:shd w:val="clear" w:color="auto" w:fill="auto"/>
            <w:noWrap/>
            <w:vAlign w:val="center"/>
          </w:tcPr>
          <w:p w14:paraId="3596B194">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大檐凉帽（卷檐凉帽）</w:t>
            </w:r>
          </w:p>
        </w:tc>
        <w:tc>
          <w:tcPr>
            <w:tcW w:w="1870" w:type="dxa"/>
            <w:tcBorders>
              <w:tl2br w:val="nil"/>
              <w:tr2bl w:val="nil"/>
            </w:tcBorders>
            <w:shd w:val="clear" w:color="auto" w:fill="auto"/>
            <w:noWrap/>
            <w:vAlign w:val="center"/>
          </w:tcPr>
          <w:p w14:paraId="230C473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顶</w:t>
            </w:r>
          </w:p>
        </w:tc>
        <w:tc>
          <w:tcPr>
            <w:tcW w:w="1870" w:type="dxa"/>
            <w:tcBorders>
              <w:tl2br w:val="nil"/>
              <w:tr2bl w:val="nil"/>
            </w:tcBorders>
            <w:shd w:val="clear" w:color="auto" w:fill="auto"/>
            <w:noWrap/>
            <w:vAlign w:val="center"/>
          </w:tcPr>
          <w:p w14:paraId="6AC61E6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47</w:t>
            </w:r>
          </w:p>
        </w:tc>
        <w:tc>
          <w:tcPr>
            <w:tcW w:w="1872" w:type="dxa"/>
            <w:tcBorders>
              <w:tl2br w:val="nil"/>
              <w:tr2bl w:val="nil"/>
            </w:tcBorders>
            <w:shd w:val="clear" w:color="auto" w:fill="auto"/>
            <w:noWrap/>
            <w:vAlign w:val="center"/>
          </w:tcPr>
          <w:p w14:paraId="3841EAE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2DBA1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51D57C6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2773" w:type="dxa"/>
            <w:tcBorders>
              <w:tl2br w:val="nil"/>
              <w:tr2bl w:val="nil"/>
            </w:tcBorders>
            <w:shd w:val="clear" w:color="auto" w:fill="auto"/>
            <w:noWrap/>
            <w:vAlign w:val="center"/>
          </w:tcPr>
          <w:p w14:paraId="4EECAFBD">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常服</w:t>
            </w:r>
          </w:p>
        </w:tc>
        <w:tc>
          <w:tcPr>
            <w:tcW w:w="1870" w:type="dxa"/>
            <w:tcBorders>
              <w:tl2br w:val="nil"/>
              <w:tr2bl w:val="nil"/>
            </w:tcBorders>
            <w:shd w:val="clear" w:color="auto" w:fill="auto"/>
            <w:noWrap/>
            <w:vAlign w:val="center"/>
          </w:tcPr>
          <w:p w14:paraId="1619C22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870" w:type="dxa"/>
            <w:tcBorders>
              <w:tl2br w:val="nil"/>
              <w:tr2bl w:val="nil"/>
            </w:tcBorders>
            <w:shd w:val="clear" w:color="auto" w:fill="auto"/>
            <w:noWrap/>
            <w:vAlign w:val="center"/>
          </w:tcPr>
          <w:p w14:paraId="29A6145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448</w:t>
            </w:r>
          </w:p>
        </w:tc>
        <w:tc>
          <w:tcPr>
            <w:tcW w:w="1872" w:type="dxa"/>
            <w:tcBorders>
              <w:tl2br w:val="nil"/>
              <w:tr2bl w:val="nil"/>
            </w:tcBorders>
            <w:shd w:val="clear" w:color="auto" w:fill="auto"/>
            <w:noWrap/>
            <w:vAlign w:val="center"/>
          </w:tcPr>
          <w:p w14:paraId="37FCCB7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7E4497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49B93D9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w:t>
            </w:r>
          </w:p>
        </w:tc>
        <w:tc>
          <w:tcPr>
            <w:tcW w:w="2773" w:type="dxa"/>
            <w:tcBorders>
              <w:tl2br w:val="nil"/>
              <w:tr2bl w:val="nil"/>
            </w:tcBorders>
            <w:shd w:val="clear" w:color="auto" w:fill="auto"/>
            <w:noWrap/>
            <w:vAlign w:val="center"/>
          </w:tcPr>
          <w:p w14:paraId="2245D5E4">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常服配套衬衣</w:t>
            </w:r>
          </w:p>
        </w:tc>
        <w:tc>
          <w:tcPr>
            <w:tcW w:w="1870" w:type="dxa"/>
            <w:tcBorders>
              <w:tl2br w:val="nil"/>
              <w:tr2bl w:val="nil"/>
            </w:tcBorders>
            <w:shd w:val="clear" w:color="auto" w:fill="auto"/>
            <w:noWrap/>
            <w:vAlign w:val="center"/>
          </w:tcPr>
          <w:p w14:paraId="0B95327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689E0395">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86</w:t>
            </w:r>
          </w:p>
        </w:tc>
        <w:tc>
          <w:tcPr>
            <w:tcW w:w="1872" w:type="dxa"/>
            <w:tcBorders>
              <w:tl2br w:val="nil"/>
              <w:tr2bl w:val="nil"/>
            </w:tcBorders>
            <w:shd w:val="clear" w:color="auto" w:fill="auto"/>
            <w:noWrap/>
            <w:vAlign w:val="center"/>
          </w:tcPr>
          <w:p w14:paraId="16CB63A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2D141D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13E3B47B">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w:t>
            </w:r>
          </w:p>
        </w:tc>
        <w:tc>
          <w:tcPr>
            <w:tcW w:w="2773" w:type="dxa"/>
            <w:tcBorders>
              <w:tl2br w:val="nil"/>
              <w:tr2bl w:val="nil"/>
            </w:tcBorders>
            <w:shd w:val="clear" w:color="auto" w:fill="auto"/>
            <w:noWrap/>
            <w:vAlign w:val="center"/>
          </w:tcPr>
          <w:p w14:paraId="2620A8FC">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春秋执勤服</w:t>
            </w:r>
          </w:p>
        </w:tc>
        <w:tc>
          <w:tcPr>
            <w:tcW w:w="1870" w:type="dxa"/>
            <w:tcBorders>
              <w:tl2br w:val="nil"/>
              <w:tr2bl w:val="nil"/>
            </w:tcBorders>
            <w:shd w:val="clear" w:color="auto" w:fill="auto"/>
            <w:noWrap/>
            <w:vAlign w:val="center"/>
          </w:tcPr>
          <w:p w14:paraId="392E9FD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870" w:type="dxa"/>
            <w:tcBorders>
              <w:tl2br w:val="nil"/>
              <w:tr2bl w:val="nil"/>
            </w:tcBorders>
            <w:shd w:val="clear" w:color="auto" w:fill="auto"/>
            <w:noWrap/>
            <w:vAlign w:val="center"/>
          </w:tcPr>
          <w:p w14:paraId="53EB6EE7">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360</w:t>
            </w:r>
          </w:p>
        </w:tc>
        <w:tc>
          <w:tcPr>
            <w:tcW w:w="1872" w:type="dxa"/>
            <w:tcBorders>
              <w:tl2br w:val="nil"/>
              <w:tr2bl w:val="nil"/>
            </w:tcBorders>
            <w:shd w:val="clear" w:color="auto" w:fill="auto"/>
            <w:noWrap/>
            <w:vAlign w:val="center"/>
          </w:tcPr>
          <w:p w14:paraId="1D183D0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3B6CA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65ECC9FE">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6</w:t>
            </w:r>
          </w:p>
        </w:tc>
        <w:tc>
          <w:tcPr>
            <w:tcW w:w="2773" w:type="dxa"/>
            <w:tcBorders>
              <w:tl2br w:val="nil"/>
              <w:tr2bl w:val="nil"/>
            </w:tcBorders>
            <w:shd w:val="clear" w:color="auto" w:fill="auto"/>
            <w:noWrap/>
            <w:vAlign w:val="center"/>
          </w:tcPr>
          <w:p w14:paraId="504BC42C">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冬执勤服</w:t>
            </w:r>
          </w:p>
        </w:tc>
        <w:tc>
          <w:tcPr>
            <w:tcW w:w="1870" w:type="dxa"/>
            <w:tcBorders>
              <w:tl2br w:val="nil"/>
              <w:tr2bl w:val="nil"/>
            </w:tcBorders>
            <w:shd w:val="clear" w:color="auto" w:fill="auto"/>
            <w:noWrap/>
            <w:vAlign w:val="center"/>
          </w:tcPr>
          <w:p w14:paraId="6F1A1E9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w:t>
            </w:r>
          </w:p>
        </w:tc>
        <w:tc>
          <w:tcPr>
            <w:tcW w:w="1870" w:type="dxa"/>
            <w:tcBorders>
              <w:tl2br w:val="nil"/>
              <w:tr2bl w:val="nil"/>
            </w:tcBorders>
            <w:shd w:val="clear" w:color="auto" w:fill="auto"/>
            <w:noWrap/>
            <w:vAlign w:val="center"/>
          </w:tcPr>
          <w:p w14:paraId="46B67DB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490</w:t>
            </w:r>
          </w:p>
        </w:tc>
        <w:tc>
          <w:tcPr>
            <w:tcW w:w="1872" w:type="dxa"/>
            <w:tcBorders>
              <w:tl2br w:val="nil"/>
              <w:tr2bl w:val="nil"/>
            </w:tcBorders>
            <w:shd w:val="clear" w:color="auto" w:fill="auto"/>
            <w:noWrap/>
            <w:vAlign w:val="center"/>
          </w:tcPr>
          <w:p w14:paraId="38322E4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3897D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4FD08337">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7</w:t>
            </w:r>
          </w:p>
        </w:tc>
        <w:tc>
          <w:tcPr>
            <w:tcW w:w="2773" w:type="dxa"/>
            <w:tcBorders>
              <w:tl2br w:val="nil"/>
              <w:tr2bl w:val="nil"/>
            </w:tcBorders>
            <w:shd w:val="clear" w:color="auto" w:fill="auto"/>
            <w:noWrap/>
            <w:vAlign w:val="center"/>
          </w:tcPr>
          <w:p w14:paraId="51E94323">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长袖夏装制式衬衣</w:t>
            </w:r>
          </w:p>
        </w:tc>
        <w:tc>
          <w:tcPr>
            <w:tcW w:w="1870" w:type="dxa"/>
            <w:tcBorders>
              <w:tl2br w:val="nil"/>
              <w:tr2bl w:val="nil"/>
            </w:tcBorders>
            <w:shd w:val="clear" w:color="auto" w:fill="auto"/>
            <w:noWrap/>
            <w:vAlign w:val="center"/>
          </w:tcPr>
          <w:p w14:paraId="605496A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1A9A84B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81</w:t>
            </w:r>
          </w:p>
        </w:tc>
        <w:tc>
          <w:tcPr>
            <w:tcW w:w="1872" w:type="dxa"/>
            <w:tcBorders>
              <w:tl2br w:val="nil"/>
              <w:tr2bl w:val="nil"/>
            </w:tcBorders>
            <w:shd w:val="clear" w:color="auto" w:fill="auto"/>
            <w:noWrap/>
            <w:vAlign w:val="center"/>
          </w:tcPr>
          <w:p w14:paraId="3BEF47E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43A8B5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570DDD02">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2773" w:type="dxa"/>
            <w:tcBorders>
              <w:tl2br w:val="nil"/>
              <w:tr2bl w:val="nil"/>
            </w:tcBorders>
            <w:shd w:val="clear" w:color="auto" w:fill="auto"/>
            <w:noWrap/>
            <w:vAlign w:val="center"/>
          </w:tcPr>
          <w:p w14:paraId="5A713F31">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短袖夏装制式衬衣</w:t>
            </w:r>
          </w:p>
        </w:tc>
        <w:tc>
          <w:tcPr>
            <w:tcW w:w="1870" w:type="dxa"/>
            <w:tcBorders>
              <w:tl2br w:val="nil"/>
              <w:tr2bl w:val="nil"/>
            </w:tcBorders>
            <w:shd w:val="clear" w:color="auto" w:fill="auto"/>
            <w:noWrap/>
            <w:vAlign w:val="center"/>
          </w:tcPr>
          <w:p w14:paraId="653BDDC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52AB2ED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80</w:t>
            </w:r>
          </w:p>
        </w:tc>
        <w:tc>
          <w:tcPr>
            <w:tcW w:w="1872" w:type="dxa"/>
            <w:tcBorders>
              <w:tl2br w:val="nil"/>
              <w:tr2bl w:val="nil"/>
            </w:tcBorders>
            <w:shd w:val="clear" w:color="auto" w:fill="auto"/>
            <w:noWrap/>
            <w:vAlign w:val="center"/>
          </w:tcPr>
          <w:p w14:paraId="57D0E89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w:t>
            </w:r>
          </w:p>
        </w:tc>
      </w:tr>
      <w:tr w14:paraId="0E8A3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30799C5E">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9</w:t>
            </w:r>
          </w:p>
        </w:tc>
        <w:tc>
          <w:tcPr>
            <w:tcW w:w="2773" w:type="dxa"/>
            <w:tcBorders>
              <w:tl2br w:val="nil"/>
              <w:tr2bl w:val="nil"/>
            </w:tcBorders>
            <w:shd w:val="clear" w:color="auto" w:fill="auto"/>
            <w:noWrap/>
            <w:vAlign w:val="center"/>
          </w:tcPr>
          <w:p w14:paraId="06C738C5">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单裤</w:t>
            </w:r>
          </w:p>
        </w:tc>
        <w:tc>
          <w:tcPr>
            <w:tcW w:w="1870" w:type="dxa"/>
            <w:tcBorders>
              <w:tl2br w:val="nil"/>
              <w:tr2bl w:val="nil"/>
            </w:tcBorders>
            <w:shd w:val="clear" w:color="auto" w:fill="auto"/>
            <w:noWrap/>
            <w:vAlign w:val="center"/>
          </w:tcPr>
          <w:p w14:paraId="30E831E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5CEA0C4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116</w:t>
            </w:r>
          </w:p>
        </w:tc>
        <w:tc>
          <w:tcPr>
            <w:tcW w:w="1872" w:type="dxa"/>
            <w:tcBorders>
              <w:tl2br w:val="nil"/>
              <w:tr2bl w:val="nil"/>
            </w:tcBorders>
            <w:shd w:val="clear" w:color="auto" w:fill="auto"/>
            <w:noWrap/>
            <w:vAlign w:val="center"/>
          </w:tcPr>
          <w:p w14:paraId="101E074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1A415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7922889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10</w:t>
            </w:r>
          </w:p>
        </w:tc>
        <w:tc>
          <w:tcPr>
            <w:tcW w:w="2773" w:type="dxa"/>
            <w:tcBorders>
              <w:tl2br w:val="nil"/>
              <w:tr2bl w:val="nil"/>
            </w:tcBorders>
            <w:shd w:val="clear" w:color="auto" w:fill="auto"/>
            <w:noWrap/>
            <w:vAlign w:val="center"/>
          </w:tcPr>
          <w:p w14:paraId="2FA80DB9">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防寒服短款</w:t>
            </w:r>
          </w:p>
        </w:tc>
        <w:tc>
          <w:tcPr>
            <w:tcW w:w="1870" w:type="dxa"/>
            <w:tcBorders>
              <w:tl2br w:val="nil"/>
              <w:tr2bl w:val="nil"/>
            </w:tcBorders>
            <w:shd w:val="clear" w:color="auto" w:fill="auto"/>
            <w:noWrap/>
            <w:vAlign w:val="center"/>
          </w:tcPr>
          <w:p w14:paraId="0B78FE3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件</w:t>
            </w:r>
          </w:p>
        </w:tc>
        <w:tc>
          <w:tcPr>
            <w:tcW w:w="1870" w:type="dxa"/>
            <w:tcBorders>
              <w:tl2br w:val="nil"/>
              <w:tr2bl w:val="nil"/>
            </w:tcBorders>
            <w:shd w:val="clear" w:color="auto" w:fill="auto"/>
            <w:noWrap/>
            <w:vAlign w:val="center"/>
          </w:tcPr>
          <w:p w14:paraId="1891B4D3">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356</w:t>
            </w:r>
          </w:p>
        </w:tc>
        <w:tc>
          <w:tcPr>
            <w:tcW w:w="1872" w:type="dxa"/>
            <w:tcBorders>
              <w:tl2br w:val="nil"/>
              <w:tr2bl w:val="nil"/>
            </w:tcBorders>
            <w:shd w:val="clear" w:color="auto" w:fill="auto"/>
            <w:noWrap/>
            <w:vAlign w:val="center"/>
          </w:tcPr>
          <w:p w14:paraId="05F8D1E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7919C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7" w:hRule="atLeast"/>
        </w:trPr>
        <w:tc>
          <w:tcPr>
            <w:tcW w:w="780" w:type="dxa"/>
            <w:tcBorders>
              <w:tl2br w:val="nil"/>
              <w:tr2bl w:val="nil"/>
            </w:tcBorders>
            <w:shd w:val="clear" w:color="auto" w:fill="auto"/>
            <w:noWrap/>
            <w:vAlign w:val="center"/>
          </w:tcPr>
          <w:p w14:paraId="23316305">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11</w:t>
            </w:r>
          </w:p>
        </w:tc>
        <w:tc>
          <w:tcPr>
            <w:tcW w:w="2773" w:type="dxa"/>
            <w:tcBorders>
              <w:tl2br w:val="nil"/>
              <w:tr2bl w:val="nil"/>
            </w:tcBorders>
            <w:shd w:val="clear" w:color="auto" w:fill="auto"/>
            <w:noWrap/>
            <w:vAlign w:val="center"/>
          </w:tcPr>
          <w:p w14:paraId="08FDCFEF">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单皮鞋</w:t>
            </w:r>
          </w:p>
        </w:tc>
        <w:tc>
          <w:tcPr>
            <w:tcW w:w="1870" w:type="dxa"/>
            <w:tcBorders>
              <w:tl2br w:val="nil"/>
              <w:tr2bl w:val="nil"/>
            </w:tcBorders>
            <w:shd w:val="clear" w:color="auto" w:fill="auto"/>
            <w:noWrap/>
            <w:vAlign w:val="center"/>
          </w:tcPr>
          <w:p w14:paraId="3AF95C7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870" w:type="dxa"/>
            <w:tcBorders>
              <w:tl2br w:val="nil"/>
              <w:tr2bl w:val="nil"/>
            </w:tcBorders>
            <w:shd w:val="clear" w:color="auto" w:fill="auto"/>
            <w:noWrap/>
            <w:vAlign w:val="center"/>
          </w:tcPr>
          <w:p w14:paraId="515112F0">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872" w:type="dxa"/>
            <w:tcBorders>
              <w:tl2br w:val="nil"/>
              <w:tr2bl w:val="nil"/>
            </w:tcBorders>
            <w:shd w:val="clear" w:color="auto" w:fill="auto"/>
            <w:noWrap/>
            <w:vAlign w:val="center"/>
          </w:tcPr>
          <w:p w14:paraId="0ED30BA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68B443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2EE03E0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12</w:t>
            </w:r>
          </w:p>
        </w:tc>
        <w:tc>
          <w:tcPr>
            <w:tcW w:w="2773" w:type="dxa"/>
            <w:tcBorders>
              <w:tl2br w:val="nil"/>
              <w:tr2bl w:val="nil"/>
            </w:tcBorders>
            <w:shd w:val="clear" w:color="auto" w:fill="auto"/>
            <w:noWrap/>
            <w:vAlign w:val="center"/>
          </w:tcPr>
          <w:p w14:paraId="1B0215E7">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皮凉鞋</w:t>
            </w:r>
          </w:p>
        </w:tc>
        <w:tc>
          <w:tcPr>
            <w:tcW w:w="1870" w:type="dxa"/>
            <w:tcBorders>
              <w:tl2br w:val="nil"/>
              <w:tr2bl w:val="nil"/>
            </w:tcBorders>
            <w:shd w:val="clear" w:color="auto" w:fill="auto"/>
            <w:noWrap/>
            <w:vAlign w:val="center"/>
          </w:tcPr>
          <w:p w14:paraId="60F5EDC6">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870" w:type="dxa"/>
            <w:tcBorders>
              <w:tl2br w:val="nil"/>
              <w:tr2bl w:val="nil"/>
            </w:tcBorders>
            <w:shd w:val="clear" w:color="auto" w:fill="auto"/>
            <w:noWrap/>
            <w:vAlign w:val="center"/>
          </w:tcPr>
          <w:p w14:paraId="489CB1A4">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248</w:t>
            </w:r>
          </w:p>
        </w:tc>
        <w:tc>
          <w:tcPr>
            <w:tcW w:w="1872" w:type="dxa"/>
            <w:tcBorders>
              <w:tl2br w:val="nil"/>
              <w:tr2bl w:val="nil"/>
            </w:tcBorders>
            <w:shd w:val="clear" w:color="auto" w:fill="auto"/>
            <w:noWrap/>
            <w:vAlign w:val="center"/>
          </w:tcPr>
          <w:p w14:paraId="1AFCBA1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6AF356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6276BCA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13</w:t>
            </w:r>
          </w:p>
        </w:tc>
        <w:tc>
          <w:tcPr>
            <w:tcW w:w="2773" w:type="dxa"/>
            <w:tcBorders>
              <w:tl2br w:val="nil"/>
              <w:tr2bl w:val="nil"/>
            </w:tcBorders>
            <w:shd w:val="clear" w:color="auto" w:fill="auto"/>
            <w:noWrap/>
            <w:vAlign w:val="center"/>
          </w:tcPr>
          <w:p w14:paraId="49AC0D15">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棉皮鞋</w:t>
            </w:r>
          </w:p>
        </w:tc>
        <w:tc>
          <w:tcPr>
            <w:tcW w:w="1870" w:type="dxa"/>
            <w:tcBorders>
              <w:tl2br w:val="nil"/>
              <w:tr2bl w:val="nil"/>
            </w:tcBorders>
            <w:shd w:val="clear" w:color="auto" w:fill="auto"/>
            <w:noWrap/>
            <w:vAlign w:val="center"/>
          </w:tcPr>
          <w:p w14:paraId="4AC38C3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双</w:t>
            </w:r>
          </w:p>
        </w:tc>
        <w:tc>
          <w:tcPr>
            <w:tcW w:w="1870" w:type="dxa"/>
            <w:tcBorders>
              <w:tl2br w:val="nil"/>
              <w:tr2bl w:val="nil"/>
            </w:tcBorders>
            <w:shd w:val="clear" w:color="auto" w:fill="auto"/>
            <w:noWrap/>
            <w:vAlign w:val="center"/>
          </w:tcPr>
          <w:p w14:paraId="5ABB073B">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307</w:t>
            </w:r>
          </w:p>
        </w:tc>
        <w:tc>
          <w:tcPr>
            <w:tcW w:w="1872" w:type="dxa"/>
            <w:tcBorders>
              <w:tl2br w:val="nil"/>
              <w:tr2bl w:val="nil"/>
            </w:tcBorders>
            <w:shd w:val="clear" w:color="auto" w:fill="auto"/>
            <w:noWrap/>
            <w:vAlign w:val="center"/>
          </w:tcPr>
          <w:p w14:paraId="2D4D0CF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28258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14DA8F8C">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14</w:t>
            </w:r>
          </w:p>
        </w:tc>
        <w:tc>
          <w:tcPr>
            <w:tcW w:w="2773" w:type="dxa"/>
            <w:tcBorders>
              <w:tl2br w:val="nil"/>
              <w:tr2bl w:val="nil"/>
            </w:tcBorders>
            <w:shd w:val="clear" w:color="auto" w:fill="auto"/>
            <w:noWrap/>
            <w:vAlign w:val="center"/>
          </w:tcPr>
          <w:p w14:paraId="53E2D7C2">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腰带</w:t>
            </w:r>
          </w:p>
        </w:tc>
        <w:tc>
          <w:tcPr>
            <w:tcW w:w="1870" w:type="dxa"/>
            <w:tcBorders>
              <w:tl2br w:val="nil"/>
              <w:tr2bl w:val="nil"/>
            </w:tcBorders>
            <w:shd w:val="clear" w:color="auto" w:fill="auto"/>
            <w:noWrap/>
            <w:vAlign w:val="center"/>
          </w:tcPr>
          <w:p w14:paraId="6EF8AEA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424C831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50</w:t>
            </w:r>
          </w:p>
        </w:tc>
        <w:tc>
          <w:tcPr>
            <w:tcW w:w="1872" w:type="dxa"/>
            <w:tcBorders>
              <w:tl2br w:val="nil"/>
              <w:tr2bl w:val="nil"/>
            </w:tcBorders>
            <w:shd w:val="clear" w:color="auto" w:fill="auto"/>
            <w:noWrap/>
            <w:vAlign w:val="center"/>
          </w:tcPr>
          <w:p w14:paraId="24066617">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348ECE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2A32DA67">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15</w:t>
            </w:r>
          </w:p>
        </w:tc>
        <w:tc>
          <w:tcPr>
            <w:tcW w:w="2773" w:type="dxa"/>
            <w:tcBorders>
              <w:tl2br w:val="nil"/>
              <w:tr2bl w:val="nil"/>
            </w:tcBorders>
            <w:shd w:val="clear" w:color="auto" w:fill="auto"/>
            <w:noWrap/>
            <w:vAlign w:val="center"/>
          </w:tcPr>
          <w:p w14:paraId="22311E1C">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大帽徽</w:t>
            </w:r>
          </w:p>
        </w:tc>
        <w:tc>
          <w:tcPr>
            <w:tcW w:w="1870" w:type="dxa"/>
            <w:tcBorders>
              <w:tl2br w:val="nil"/>
              <w:tr2bl w:val="nil"/>
            </w:tcBorders>
            <w:shd w:val="clear" w:color="auto" w:fill="auto"/>
            <w:noWrap/>
            <w:vAlign w:val="center"/>
          </w:tcPr>
          <w:p w14:paraId="245E9F0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49E6EF3C">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9</w:t>
            </w:r>
          </w:p>
        </w:tc>
        <w:tc>
          <w:tcPr>
            <w:tcW w:w="1872" w:type="dxa"/>
            <w:tcBorders>
              <w:tl2br w:val="nil"/>
              <w:tr2bl w:val="nil"/>
            </w:tcBorders>
            <w:shd w:val="clear" w:color="auto" w:fill="auto"/>
            <w:noWrap/>
            <w:vAlign w:val="center"/>
          </w:tcPr>
          <w:p w14:paraId="17E9FDB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2</w:t>
            </w:r>
          </w:p>
        </w:tc>
      </w:tr>
      <w:tr w14:paraId="1EFF28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37BAD380">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16</w:t>
            </w:r>
          </w:p>
        </w:tc>
        <w:tc>
          <w:tcPr>
            <w:tcW w:w="2773" w:type="dxa"/>
            <w:tcBorders>
              <w:tl2br w:val="nil"/>
              <w:tr2bl w:val="nil"/>
            </w:tcBorders>
            <w:shd w:val="clear" w:color="auto" w:fill="auto"/>
            <w:noWrap/>
            <w:vAlign w:val="center"/>
          </w:tcPr>
          <w:p w14:paraId="31317C9A">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小帽徽</w:t>
            </w:r>
          </w:p>
        </w:tc>
        <w:tc>
          <w:tcPr>
            <w:tcW w:w="1870" w:type="dxa"/>
            <w:tcBorders>
              <w:tl2br w:val="nil"/>
              <w:tr2bl w:val="nil"/>
            </w:tcBorders>
            <w:shd w:val="clear" w:color="auto" w:fill="auto"/>
            <w:noWrap/>
            <w:vAlign w:val="center"/>
          </w:tcPr>
          <w:p w14:paraId="0468611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77B85FE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7.2</w:t>
            </w:r>
          </w:p>
        </w:tc>
        <w:tc>
          <w:tcPr>
            <w:tcW w:w="1872" w:type="dxa"/>
            <w:tcBorders>
              <w:tl2br w:val="nil"/>
              <w:tr2bl w:val="nil"/>
            </w:tcBorders>
            <w:shd w:val="clear" w:color="auto" w:fill="auto"/>
            <w:noWrap/>
            <w:vAlign w:val="center"/>
          </w:tcPr>
          <w:p w14:paraId="5331CF8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1FACA6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07DFB17A">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17</w:t>
            </w:r>
          </w:p>
        </w:tc>
        <w:tc>
          <w:tcPr>
            <w:tcW w:w="2773" w:type="dxa"/>
            <w:tcBorders>
              <w:tl2br w:val="nil"/>
              <w:tr2bl w:val="nil"/>
            </w:tcBorders>
            <w:shd w:val="clear" w:color="auto" w:fill="auto"/>
            <w:noWrap/>
            <w:vAlign w:val="center"/>
          </w:tcPr>
          <w:p w14:paraId="2B31665A">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臂章</w:t>
            </w:r>
          </w:p>
        </w:tc>
        <w:tc>
          <w:tcPr>
            <w:tcW w:w="1870" w:type="dxa"/>
            <w:tcBorders>
              <w:tl2br w:val="nil"/>
              <w:tr2bl w:val="nil"/>
            </w:tcBorders>
            <w:shd w:val="clear" w:color="auto" w:fill="auto"/>
            <w:noWrap/>
            <w:vAlign w:val="center"/>
          </w:tcPr>
          <w:p w14:paraId="20D7F83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870" w:type="dxa"/>
            <w:tcBorders>
              <w:tl2br w:val="nil"/>
              <w:tr2bl w:val="nil"/>
            </w:tcBorders>
            <w:shd w:val="clear" w:color="auto" w:fill="auto"/>
            <w:noWrap/>
            <w:vAlign w:val="center"/>
          </w:tcPr>
          <w:p w14:paraId="06D6F71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4.5</w:t>
            </w:r>
          </w:p>
        </w:tc>
        <w:tc>
          <w:tcPr>
            <w:tcW w:w="1872" w:type="dxa"/>
            <w:tcBorders>
              <w:tl2br w:val="nil"/>
              <w:tr2bl w:val="nil"/>
            </w:tcBorders>
            <w:shd w:val="clear" w:color="auto" w:fill="auto"/>
            <w:noWrap/>
            <w:vAlign w:val="center"/>
          </w:tcPr>
          <w:p w14:paraId="5E6C6B3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10073C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00D2200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18</w:t>
            </w:r>
          </w:p>
        </w:tc>
        <w:tc>
          <w:tcPr>
            <w:tcW w:w="2773" w:type="dxa"/>
            <w:tcBorders>
              <w:tl2br w:val="nil"/>
              <w:tr2bl w:val="nil"/>
            </w:tcBorders>
            <w:shd w:val="clear" w:color="auto" w:fill="auto"/>
            <w:noWrap/>
            <w:vAlign w:val="center"/>
          </w:tcPr>
          <w:p w14:paraId="7D7E2821">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硬肩章</w:t>
            </w:r>
          </w:p>
        </w:tc>
        <w:tc>
          <w:tcPr>
            <w:tcW w:w="1870" w:type="dxa"/>
            <w:tcBorders>
              <w:tl2br w:val="nil"/>
              <w:tr2bl w:val="nil"/>
            </w:tcBorders>
            <w:shd w:val="clear" w:color="auto" w:fill="auto"/>
            <w:noWrap/>
            <w:vAlign w:val="center"/>
          </w:tcPr>
          <w:p w14:paraId="494BA53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870" w:type="dxa"/>
            <w:tcBorders>
              <w:tl2br w:val="nil"/>
              <w:tr2bl w:val="nil"/>
            </w:tcBorders>
            <w:shd w:val="clear" w:color="auto" w:fill="auto"/>
            <w:noWrap/>
            <w:vAlign w:val="center"/>
          </w:tcPr>
          <w:p w14:paraId="24E25D24">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18</w:t>
            </w:r>
          </w:p>
        </w:tc>
        <w:tc>
          <w:tcPr>
            <w:tcW w:w="1872" w:type="dxa"/>
            <w:tcBorders>
              <w:tl2br w:val="nil"/>
              <w:tr2bl w:val="nil"/>
            </w:tcBorders>
            <w:shd w:val="clear" w:color="auto" w:fill="auto"/>
            <w:noWrap/>
            <w:vAlign w:val="center"/>
          </w:tcPr>
          <w:p w14:paraId="1017D6F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3C981B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5712EA1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19</w:t>
            </w:r>
          </w:p>
        </w:tc>
        <w:tc>
          <w:tcPr>
            <w:tcW w:w="2773" w:type="dxa"/>
            <w:tcBorders>
              <w:tl2br w:val="nil"/>
              <w:tr2bl w:val="nil"/>
            </w:tcBorders>
            <w:shd w:val="clear" w:color="auto" w:fill="auto"/>
            <w:noWrap/>
            <w:vAlign w:val="center"/>
          </w:tcPr>
          <w:p w14:paraId="67DEF261">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软肩章</w:t>
            </w:r>
          </w:p>
        </w:tc>
        <w:tc>
          <w:tcPr>
            <w:tcW w:w="1870" w:type="dxa"/>
            <w:tcBorders>
              <w:tl2br w:val="nil"/>
              <w:tr2bl w:val="nil"/>
            </w:tcBorders>
            <w:shd w:val="clear" w:color="auto" w:fill="auto"/>
            <w:noWrap/>
            <w:vAlign w:val="center"/>
          </w:tcPr>
          <w:p w14:paraId="5A270BB2">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副</w:t>
            </w:r>
          </w:p>
        </w:tc>
        <w:tc>
          <w:tcPr>
            <w:tcW w:w="1870" w:type="dxa"/>
            <w:tcBorders>
              <w:tl2br w:val="nil"/>
              <w:tr2bl w:val="nil"/>
            </w:tcBorders>
            <w:shd w:val="clear" w:color="auto" w:fill="auto"/>
            <w:noWrap/>
            <w:vAlign w:val="center"/>
          </w:tcPr>
          <w:p w14:paraId="7E202B2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7.8</w:t>
            </w:r>
          </w:p>
        </w:tc>
        <w:tc>
          <w:tcPr>
            <w:tcW w:w="1872" w:type="dxa"/>
            <w:tcBorders>
              <w:tl2br w:val="nil"/>
              <w:tr2bl w:val="nil"/>
            </w:tcBorders>
            <w:shd w:val="clear" w:color="auto" w:fill="auto"/>
            <w:noWrap/>
            <w:vAlign w:val="center"/>
          </w:tcPr>
          <w:p w14:paraId="1C65BE2E">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685307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42F8459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20</w:t>
            </w:r>
          </w:p>
        </w:tc>
        <w:tc>
          <w:tcPr>
            <w:tcW w:w="2773" w:type="dxa"/>
            <w:tcBorders>
              <w:tl2br w:val="nil"/>
              <w:tr2bl w:val="nil"/>
            </w:tcBorders>
            <w:shd w:val="clear" w:color="auto" w:fill="auto"/>
            <w:noWrap/>
            <w:vAlign w:val="center"/>
          </w:tcPr>
          <w:p w14:paraId="25BE034B">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套式简章</w:t>
            </w:r>
          </w:p>
        </w:tc>
        <w:tc>
          <w:tcPr>
            <w:tcW w:w="1870" w:type="dxa"/>
            <w:tcBorders>
              <w:tl2br w:val="nil"/>
              <w:tr2bl w:val="nil"/>
            </w:tcBorders>
            <w:shd w:val="clear" w:color="auto" w:fill="auto"/>
            <w:noWrap/>
            <w:vAlign w:val="center"/>
          </w:tcPr>
          <w:p w14:paraId="0BB8C79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0574EB51">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5.5</w:t>
            </w:r>
          </w:p>
        </w:tc>
        <w:tc>
          <w:tcPr>
            <w:tcW w:w="1872" w:type="dxa"/>
            <w:tcBorders>
              <w:tl2br w:val="nil"/>
              <w:tr2bl w:val="nil"/>
            </w:tcBorders>
            <w:shd w:val="clear" w:color="auto" w:fill="auto"/>
            <w:noWrap/>
            <w:vAlign w:val="center"/>
          </w:tcPr>
          <w:p w14:paraId="6ABCCB1D">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25D94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4B1558D0">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21</w:t>
            </w:r>
          </w:p>
        </w:tc>
        <w:tc>
          <w:tcPr>
            <w:tcW w:w="2773" w:type="dxa"/>
            <w:tcBorders>
              <w:tl2br w:val="nil"/>
              <w:tr2bl w:val="nil"/>
            </w:tcBorders>
            <w:shd w:val="clear" w:color="auto" w:fill="auto"/>
            <w:noWrap/>
            <w:vAlign w:val="center"/>
          </w:tcPr>
          <w:p w14:paraId="081D6413">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硬胸徽</w:t>
            </w:r>
          </w:p>
        </w:tc>
        <w:tc>
          <w:tcPr>
            <w:tcW w:w="1870" w:type="dxa"/>
            <w:tcBorders>
              <w:tl2br w:val="nil"/>
              <w:tr2bl w:val="nil"/>
            </w:tcBorders>
            <w:shd w:val="clear" w:color="auto" w:fill="auto"/>
            <w:noWrap/>
            <w:vAlign w:val="center"/>
          </w:tcPr>
          <w:p w14:paraId="1C357BE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318AB4BB">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872" w:type="dxa"/>
            <w:tcBorders>
              <w:tl2br w:val="nil"/>
              <w:tr2bl w:val="nil"/>
            </w:tcBorders>
            <w:shd w:val="clear" w:color="auto" w:fill="auto"/>
            <w:noWrap/>
            <w:vAlign w:val="center"/>
          </w:tcPr>
          <w:p w14:paraId="36E49838">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74606D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793790D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22</w:t>
            </w:r>
          </w:p>
        </w:tc>
        <w:tc>
          <w:tcPr>
            <w:tcW w:w="2773" w:type="dxa"/>
            <w:tcBorders>
              <w:tl2br w:val="nil"/>
              <w:tr2bl w:val="nil"/>
            </w:tcBorders>
            <w:shd w:val="clear" w:color="auto" w:fill="auto"/>
            <w:noWrap/>
            <w:vAlign w:val="center"/>
          </w:tcPr>
          <w:p w14:paraId="40643276">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软胸徽</w:t>
            </w:r>
          </w:p>
        </w:tc>
        <w:tc>
          <w:tcPr>
            <w:tcW w:w="1870" w:type="dxa"/>
            <w:tcBorders>
              <w:tl2br w:val="nil"/>
              <w:tr2bl w:val="nil"/>
            </w:tcBorders>
            <w:shd w:val="clear" w:color="auto" w:fill="auto"/>
            <w:noWrap/>
            <w:vAlign w:val="center"/>
          </w:tcPr>
          <w:p w14:paraId="538AF97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75CFFCC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3</w:t>
            </w:r>
          </w:p>
        </w:tc>
        <w:tc>
          <w:tcPr>
            <w:tcW w:w="1872" w:type="dxa"/>
            <w:tcBorders>
              <w:tl2br w:val="nil"/>
              <w:tr2bl w:val="nil"/>
            </w:tcBorders>
            <w:shd w:val="clear" w:color="auto" w:fill="auto"/>
            <w:noWrap/>
            <w:vAlign w:val="center"/>
          </w:tcPr>
          <w:p w14:paraId="5BC5185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5FC6DD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4FC671A9">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23</w:t>
            </w:r>
          </w:p>
        </w:tc>
        <w:tc>
          <w:tcPr>
            <w:tcW w:w="2773" w:type="dxa"/>
            <w:tcBorders>
              <w:tl2br w:val="nil"/>
              <w:tr2bl w:val="nil"/>
            </w:tcBorders>
            <w:shd w:val="clear" w:color="auto" w:fill="auto"/>
            <w:noWrap/>
            <w:vAlign w:val="center"/>
          </w:tcPr>
          <w:p w14:paraId="0C673F28">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硬胸号</w:t>
            </w:r>
          </w:p>
        </w:tc>
        <w:tc>
          <w:tcPr>
            <w:tcW w:w="1870" w:type="dxa"/>
            <w:tcBorders>
              <w:tl2br w:val="nil"/>
              <w:tr2bl w:val="nil"/>
            </w:tcBorders>
            <w:shd w:val="clear" w:color="auto" w:fill="auto"/>
            <w:noWrap/>
            <w:vAlign w:val="center"/>
          </w:tcPr>
          <w:p w14:paraId="35CEFAAB">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33DB6F2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8</w:t>
            </w:r>
          </w:p>
        </w:tc>
        <w:tc>
          <w:tcPr>
            <w:tcW w:w="1872" w:type="dxa"/>
            <w:tcBorders>
              <w:tl2br w:val="nil"/>
              <w:tr2bl w:val="nil"/>
            </w:tcBorders>
            <w:shd w:val="clear" w:color="auto" w:fill="auto"/>
            <w:noWrap/>
            <w:vAlign w:val="center"/>
          </w:tcPr>
          <w:p w14:paraId="316D23EA">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54014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290" w:hRule="atLeast"/>
        </w:trPr>
        <w:tc>
          <w:tcPr>
            <w:tcW w:w="780" w:type="dxa"/>
            <w:tcBorders>
              <w:tl2br w:val="nil"/>
              <w:tr2bl w:val="nil"/>
            </w:tcBorders>
            <w:shd w:val="clear" w:color="auto" w:fill="auto"/>
            <w:noWrap/>
            <w:vAlign w:val="center"/>
          </w:tcPr>
          <w:p w14:paraId="3F400482">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24</w:t>
            </w:r>
          </w:p>
        </w:tc>
        <w:tc>
          <w:tcPr>
            <w:tcW w:w="2773" w:type="dxa"/>
            <w:tcBorders>
              <w:tl2br w:val="nil"/>
              <w:tr2bl w:val="nil"/>
            </w:tcBorders>
            <w:shd w:val="clear" w:color="auto" w:fill="auto"/>
            <w:noWrap/>
            <w:vAlign w:val="center"/>
          </w:tcPr>
          <w:p w14:paraId="117D07F8">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软胸号</w:t>
            </w:r>
          </w:p>
        </w:tc>
        <w:tc>
          <w:tcPr>
            <w:tcW w:w="1870" w:type="dxa"/>
            <w:tcBorders>
              <w:tl2br w:val="nil"/>
              <w:tr2bl w:val="nil"/>
            </w:tcBorders>
            <w:shd w:val="clear" w:color="auto" w:fill="auto"/>
            <w:noWrap/>
            <w:vAlign w:val="center"/>
          </w:tcPr>
          <w:p w14:paraId="20334E24">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枚</w:t>
            </w:r>
          </w:p>
        </w:tc>
        <w:tc>
          <w:tcPr>
            <w:tcW w:w="1870" w:type="dxa"/>
            <w:tcBorders>
              <w:tl2br w:val="nil"/>
              <w:tr2bl w:val="nil"/>
            </w:tcBorders>
            <w:shd w:val="clear" w:color="auto" w:fill="auto"/>
            <w:noWrap/>
            <w:vAlign w:val="center"/>
          </w:tcPr>
          <w:p w14:paraId="6E4B24B6">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2.5</w:t>
            </w:r>
          </w:p>
        </w:tc>
        <w:tc>
          <w:tcPr>
            <w:tcW w:w="1872" w:type="dxa"/>
            <w:tcBorders>
              <w:tl2br w:val="nil"/>
              <w:tr2bl w:val="nil"/>
            </w:tcBorders>
            <w:shd w:val="clear" w:color="auto" w:fill="auto"/>
            <w:noWrap/>
            <w:vAlign w:val="center"/>
          </w:tcPr>
          <w:p w14:paraId="055B4DAC">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w:t>
            </w:r>
          </w:p>
        </w:tc>
      </w:tr>
      <w:tr w14:paraId="48B8A2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314" w:hRule="atLeast"/>
        </w:trPr>
        <w:tc>
          <w:tcPr>
            <w:tcW w:w="780" w:type="dxa"/>
            <w:tcBorders>
              <w:tl2br w:val="nil"/>
              <w:tr2bl w:val="nil"/>
            </w:tcBorders>
            <w:shd w:val="clear" w:color="auto" w:fill="auto"/>
            <w:noWrap/>
            <w:vAlign w:val="center"/>
          </w:tcPr>
          <w:p w14:paraId="5733300C">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25</w:t>
            </w:r>
          </w:p>
        </w:tc>
        <w:tc>
          <w:tcPr>
            <w:tcW w:w="2773" w:type="dxa"/>
            <w:tcBorders>
              <w:tl2br w:val="nil"/>
              <w:tr2bl w:val="nil"/>
            </w:tcBorders>
            <w:shd w:val="clear" w:color="auto" w:fill="auto"/>
            <w:noWrap/>
            <w:vAlign w:val="center"/>
          </w:tcPr>
          <w:p w14:paraId="2A5ECCE2">
            <w:pPr>
              <w:keepNext w:val="0"/>
              <w:keepLines w:val="0"/>
              <w:widowControl/>
              <w:suppressLineNumbers w:val="0"/>
              <w:jc w:val="left"/>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领带</w:t>
            </w:r>
          </w:p>
        </w:tc>
        <w:tc>
          <w:tcPr>
            <w:tcW w:w="1870" w:type="dxa"/>
            <w:tcBorders>
              <w:tl2br w:val="nil"/>
              <w:tr2bl w:val="nil"/>
            </w:tcBorders>
            <w:shd w:val="clear" w:color="auto" w:fill="auto"/>
            <w:noWrap/>
            <w:vAlign w:val="center"/>
          </w:tcPr>
          <w:p w14:paraId="15EBA833">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5B47D8E2">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21</w:t>
            </w:r>
          </w:p>
        </w:tc>
        <w:tc>
          <w:tcPr>
            <w:tcW w:w="1872" w:type="dxa"/>
            <w:tcBorders>
              <w:tl2br w:val="nil"/>
              <w:tr2bl w:val="nil"/>
            </w:tcBorders>
            <w:shd w:val="clear" w:color="auto" w:fill="auto"/>
            <w:noWrap/>
            <w:vAlign w:val="center"/>
          </w:tcPr>
          <w:p w14:paraId="6FFF1CD9">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r>
      <w:tr w14:paraId="39C541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314" w:hRule="atLeast"/>
        </w:trPr>
        <w:tc>
          <w:tcPr>
            <w:tcW w:w="780" w:type="dxa"/>
            <w:tcBorders>
              <w:tl2br w:val="nil"/>
              <w:tr2bl w:val="nil"/>
            </w:tcBorders>
            <w:shd w:val="clear" w:color="auto" w:fill="auto"/>
            <w:noWrap/>
            <w:vAlign w:val="center"/>
          </w:tcPr>
          <w:p w14:paraId="7DAA0727">
            <w:pPr>
              <w:keepNext w:val="0"/>
              <w:keepLines w:val="0"/>
              <w:widowControl/>
              <w:suppressLineNumbers w:val="0"/>
              <w:jc w:val="center"/>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26</w:t>
            </w:r>
          </w:p>
        </w:tc>
        <w:tc>
          <w:tcPr>
            <w:tcW w:w="2773" w:type="dxa"/>
            <w:tcBorders>
              <w:tl2br w:val="nil"/>
              <w:tr2bl w:val="nil"/>
            </w:tcBorders>
            <w:shd w:val="clear" w:color="auto" w:fill="auto"/>
            <w:noWrap/>
            <w:vAlign w:val="center"/>
          </w:tcPr>
          <w:p w14:paraId="615FA5BD">
            <w:pPr>
              <w:keepNext w:val="0"/>
              <w:keepLines w:val="0"/>
              <w:pageBreakBefore w:val="0"/>
              <w:widowControl/>
              <w:suppressLineNumbers w:val="0"/>
              <w:kinsoku/>
              <w:wordWrap w:val="0"/>
              <w:overflowPunct/>
              <w:topLinePunct w:val="0"/>
              <w:bidi w:val="0"/>
              <w:snapToGrid/>
              <w:jc w:val="left"/>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裙子</w:t>
            </w:r>
          </w:p>
        </w:tc>
        <w:tc>
          <w:tcPr>
            <w:tcW w:w="1870" w:type="dxa"/>
            <w:tcBorders>
              <w:tl2br w:val="nil"/>
              <w:tr2bl w:val="nil"/>
            </w:tcBorders>
            <w:shd w:val="clear" w:color="auto" w:fill="auto"/>
            <w:noWrap/>
            <w:vAlign w:val="center"/>
          </w:tcPr>
          <w:p w14:paraId="1C660590">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条</w:t>
            </w:r>
          </w:p>
        </w:tc>
        <w:tc>
          <w:tcPr>
            <w:tcW w:w="1870" w:type="dxa"/>
            <w:tcBorders>
              <w:tl2br w:val="nil"/>
              <w:tr2bl w:val="nil"/>
            </w:tcBorders>
            <w:shd w:val="clear" w:color="auto" w:fill="auto"/>
            <w:noWrap/>
            <w:vAlign w:val="center"/>
          </w:tcPr>
          <w:p w14:paraId="6188A575">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107</w:t>
            </w:r>
          </w:p>
        </w:tc>
        <w:tc>
          <w:tcPr>
            <w:tcW w:w="1872" w:type="dxa"/>
            <w:tcBorders>
              <w:right w:val="single" w:color="auto" w:sz="4" w:space="0"/>
              <w:tl2br w:val="nil"/>
              <w:tr2bl w:val="nil"/>
            </w:tcBorders>
            <w:shd w:val="clear" w:color="auto" w:fill="auto"/>
            <w:noWrap/>
            <w:vAlign w:val="center"/>
          </w:tcPr>
          <w:p w14:paraId="3100CD8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r>
      <w:tr w14:paraId="588D5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780" w:type="dxa"/>
            <w:tcBorders>
              <w:tl2br w:val="nil"/>
              <w:tr2bl w:val="nil"/>
            </w:tcBorders>
            <w:shd w:val="clear" w:color="auto" w:fill="auto"/>
            <w:noWrap/>
            <w:vAlign w:val="center"/>
          </w:tcPr>
          <w:p w14:paraId="01F43D0B">
            <w:pPr>
              <w:keepNext w:val="0"/>
              <w:keepLines w:val="0"/>
              <w:widowControl/>
              <w:suppressLineNumbers w:val="0"/>
              <w:jc w:val="center"/>
              <w:textAlignment w:val="center"/>
              <w:rPr>
                <w:rFonts w:hint="default"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27</w:t>
            </w:r>
          </w:p>
        </w:tc>
        <w:tc>
          <w:tcPr>
            <w:tcW w:w="2773" w:type="dxa"/>
            <w:tcBorders>
              <w:tl2br w:val="nil"/>
              <w:tr2bl w:val="nil"/>
            </w:tcBorders>
            <w:shd w:val="clear" w:color="auto" w:fill="auto"/>
            <w:noWrap/>
            <w:vAlign w:val="center"/>
          </w:tcPr>
          <w:p w14:paraId="5253B1D9">
            <w:pPr>
              <w:keepNext w:val="0"/>
              <w:keepLines w:val="0"/>
              <w:pageBreakBefore w:val="0"/>
              <w:widowControl/>
              <w:suppressLineNumbers w:val="0"/>
              <w:kinsoku/>
              <w:wordWrap w:val="0"/>
              <w:overflowPunct/>
              <w:topLinePunct w:val="0"/>
              <w:bidi w:val="0"/>
              <w:snapToGrid/>
              <w:jc w:val="left"/>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防寒帽</w:t>
            </w:r>
          </w:p>
        </w:tc>
        <w:tc>
          <w:tcPr>
            <w:tcW w:w="1870" w:type="dxa"/>
            <w:tcBorders>
              <w:tl2br w:val="nil"/>
              <w:tr2bl w:val="nil"/>
            </w:tcBorders>
            <w:shd w:val="clear" w:color="auto" w:fill="auto"/>
            <w:noWrap/>
            <w:vAlign w:val="center"/>
          </w:tcPr>
          <w:p w14:paraId="11925AF1">
            <w:pPr>
              <w:keepNext w:val="0"/>
              <w:keepLines w:val="0"/>
              <w:pageBreakBefore w:val="0"/>
              <w:widowControl/>
              <w:suppressLineNumbers w:val="0"/>
              <w:kinsoku/>
              <w:wordWrap w:val="0"/>
              <w:overflowPunct/>
              <w:topLinePunct w:val="0"/>
              <w:bidi w:val="0"/>
              <w:snapToGrid/>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顶</w:t>
            </w:r>
          </w:p>
        </w:tc>
        <w:tc>
          <w:tcPr>
            <w:tcW w:w="1870" w:type="dxa"/>
            <w:tcBorders>
              <w:tl2br w:val="nil"/>
              <w:tr2bl w:val="nil"/>
            </w:tcBorders>
            <w:shd w:val="clear" w:color="auto" w:fill="auto"/>
            <w:noWrap/>
            <w:vAlign w:val="center"/>
          </w:tcPr>
          <w:p w14:paraId="4C925157">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59</w:t>
            </w:r>
          </w:p>
        </w:tc>
        <w:tc>
          <w:tcPr>
            <w:tcW w:w="1872" w:type="dxa"/>
            <w:tcBorders>
              <w:right w:val="single" w:color="auto" w:sz="4" w:space="0"/>
              <w:tl2br w:val="nil"/>
              <w:tr2bl w:val="nil"/>
            </w:tcBorders>
            <w:shd w:val="clear" w:color="auto" w:fill="auto"/>
            <w:noWrap/>
            <w:vAlign w:val="center"/>
          </w:tcPr>
          <w:p w14:paraId="288F7024">
            <w:pPr>
              <w:keepNext w:val="0"/>
              <w:keepLines w:val="0"/>
              <w:pageBreakBefore w:val="0"/>
              <w:widowControl/>
              <w:suppressLineNumbers w:val="0"/>
              <w:kinsoku/>
              <w:wordWrap w:val="0"/>
              <w:overflowPunct/>
              <w:topLinePunct w:val="0"/>
              <w:bidi w:val="0"/>
              <w:snapToGrid/>
              <w:jc w:val="center"/>
              <w:textAlignment w:val="center"/>
              <w:rPr>
                <w:rFonts w:hint="default"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1</w:t>
            </w:r>
          </w:p>
        </w:tc>
      </w:tr>
      <w:tr w14:paraId="7CEE7F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wAfter w:w="0" w:type="auto"/>
          <w:trHeight w:val="314" w:hRule="atLeast"/>
        </w:trPr>
        <w:tc>
          <w:tcPr>
            <w:tcW w:w="780" w:type="dxa"/>
            <w:tcBorders>
              <w:tl2br w:val="nil"/>
              <w:tr2bl w:val="nil"/>
            </w:tcBorders>
            <w:shd w:val="clear" w:color="auto" w:fill="auto"/>
            <w:noWrap/>
            <w:vAlign w:val="center"/>
          </w:tcPr>
          <w:p w14:paraId="047CFAC0">
            <w:pPr>
              <w:keepNext w:val="0"/>
              <w:keepLines w:val="0"/>
              <w:widowControl/>
              <w:suppressLineNumbers w:val="0"/>
              <w:jc w:val="center"/>
              <w:textAlignment w:val="center"/>
              <w:rPr>
                <w:rFonts w:hint="eastAsia" w:ascii="宋体" w:hAnsi="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备注</w:t>
            </w:r>
          </w:p>
        </w:tc>
        <w:tc>
          <w:tcPr>
            <w:tcW w:w="8385" w:type="dxa"/>
            <w:gridSpan w:val="4"/>
            <w:tcBorders>
              <w:right w:val="single" w:color="auto" w:sz="4" w:space="0"/>
              <w:tl2br w:val="nil"/>
              <w:tr2bl w:val="nil"/>
            </w:tcBorders>
            <w:shd w:val="clear" w:color="auto" w:fill="auto"/>
            <w:noWrap/>
            <w:vAlign w:val="center"/>
          </w:tcPr>
          <w:p w14:paraId="0F3C5332">
            <w:pPr>
              <w:keepNext w:val="0"/>
              <w:keepLines w:val="0"/>
              <w:pageBreakBefore w:val="0"/>
              <w:widowControl/>
              <w:suppressLineNumbers w:val="0"/>
              <w:kinsoku/>
              <w:wordWrap w:val="0"/>
              <w:overflowPunct/>
              <w:topLinePunct w:val="0"/>
              <w:bidi w:val="0"/>
              <w:snapToGrid/>
              <w:jc w:val="left"/>
              <w:textAlignment w:val="center"/>
              <w:rPr>
                <w:rFonts w:hint="default" w:ascii="宋体" w:hAnsi="宋体" w:eastAsia="宋体" w:cs="宋体"/>
                <w:b w:val="0"/>
                <w:bCs/>
                <w:i w:val="0"/>
                <w:iCs w:val="0"/>
                <w:color w:val="auto"/>
                <w:kern w:val="0"/>
                <w:sz w:val="22"/>
                <w:szCs w:val="22"/>
                <w:highlight w:val="none"/>
                <w:u w:val="none"/>
                <w:lang w:val="en-US" w:eastAsia="zh-CN" w:bidi="ar"/>
              </w:rPr>
            </w:pPr>
            <w:r>
              <w:rPr>
                <w:rFonts w:hint="eastAsia" w:ascii="宋体" w:hAnsi="宋体" w:cs="宋体"/>
                <w:b w:val="0"/>
                <w:bCs/>
                <w:i w:val="0"/>
                <w:iCs w:val="0"/>
                <w:color w:val="auto"/>
                <w:kern w:val="0"/>
                <w:sz w:val="22"/>
                <w:szCs w:val="22"/>
                <w:highlight w:val="none"/>
                <w:u w:val="none"/>
                <w:lang w:val="en-US" w:eastAsia="zh-CN" w:bidi="ar"/>
              </w:rPr>
              <w:t>人数：260人，其中男性185人，女性75人。</w:t>
            </w:r>
          </w:p>
        </w:tc>
      </w:tr>
    </w:tbl>
    <w:p w14:paraId="1A6CEFA2">
      <w:pPr>
        <w:pStyle w:val="30"/>
        <w:ind w:firstLine="0" w:firstLineChars="0"/>
        <w:jc w:val="both"/>
        <w:rPr>
          <w:rFonts w:hint="eastAsia" w:ascii="宋体" w:eastAsia="宋体"/>
          <w:b/>
          <w:bCs/>
          <w:color w:val="auto"/>
          <w:sz w:val="22"/>
          <w:highlight w:val="none"/>
          <w:lang w:val="en-US" w:eastAsia="zh-CN"/>
        </w:rPr>
      </w:pPr>
    </w:p>
    <w:p w14:paraId="0D9FD148">
      <w:pPr>
        <w:pStyle w:val="16"/>
        <w:rPr>
          <w:rFonts w:hint="eastAsia" w:ascii="宋体" w:hAnsi="宋体" w:eastAsia="宋体" w:cs="宋体"/>
          <w:color w:val="auto"/>
        </w:rPr>
      </w:pPr>
      <w:r>
        <w:rPr>
          <w:rFonts w:hint="eastAsia" w:ascii="宋体" w:eastAsia="宋体"/>
          <w:b/>
          <w:bCs/>
          <w:color w:val="auto"/>
          <w:sz w:val="22"/>
          <w:highlight w:val="none"/>
          <w:lang w:val="en-US" w:eastAsia="zh-CN"/>
        </w:rPr>
        <w:t>（二）采购内容及技术要求（投标人自行与采购清单对应）</w:t>
      </w:r>
    </w:p>
    <w:tbl>
      <w:tblPr>
        <w:tblStyle w:val="1504"/>
        <w:tblW w:w="91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355"/>
        <w:gridCol w:w="5054"/>
        <w:gridCol w:w="706"/>
        <w:gridCol w:w="1227"/>
        <w:tblGridChange w:id="1">
          <w:tblGrid>
            <w:gridCol w:w="794"/>
            <w:gridCol w:w="1355"/>
            <w:gridCol w:w="5054"/>
            <w:gridCol w:w="502"/>
            <w:gridCol w:w="204"/>
            <w:gridCol w:w="1227"/>
          </w:tblGrid>
        </w:tblGridChange>
      </w:tblGrid>
      <w:tr w14:paraId="065F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15151E08">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序号</w:t>
            </w:r>
          </w:p>
        </w:tc>
        <w:tc>
          <w:tcPr>
            <w:tcW w:w="1355" w:type="dxa"/>
            <w:vAlign w:val="center"/>
          </w:tcPr>
          <w:p w14:paraId="576126CC">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服装名称(分男女)及内容</w:t>
            </w:r>
          </w:p>
        </w:tc>
        <w:tc>
          <w:tcPr>
            <w:tcW w:w="5054" w:type="dxa"/>
            <w:vAlign w:val="center"/>
          </w:tcPr>
          <w:p w14:paraId="53139EE0">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参数要求</w:t>
            </w:r>
          </w:p>
        </w:tc>
        <w:tc>
          <w:tcPr>
            <w:tcW w:w="706" w:type="dxa"/>
            <w:vAlign w:val="center"/>
          </w:tcPr>
          <w:p w14:paraId="32DBBDEC">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单位</w:t>
            </w:r>
          </w:p>
        </w:tc>
        <w:tc>
          <w:tcPr>
            <w:tcW w:w="1227" w:type="dxa"/>
            <w:vAlign w:val="center"/>
          </w:tcPr>
          <w:p w14:paraId="3F80D6CF">
            <w:pPr>
              <w:keepNext w:val="0"/>
              <w:keepLines w:val="0"/>
              <w:widowControl/>
              <w:suppressLineNumbers w:val="0"/>
              <w:autoSpaceDE w:val="0"/>
              <w:autoSpaceDN w:val="0"/>
              <w:jc w:val="center"/>
              <w:textAlignment w:val="center"/>
              <w:rPr>
                <w:rFonts w:hint="eastAsia" w:ascii="宋体" w:hAnsi="宋体" w:eastAsia="宋体" w:cs="宋体"/>
                <w:b w:val="0"/>
                <w:bCs/>
                <w:i w:val="0"/>
                <w:iCs w:val="0"/>
                <w:color w:val="auto"/>
                <w:kern w:val="0"/>
                <w:sz w:val="22"/>
                <w:szCs w:val="22"/>
                <w:highlight w:val="none"/>
                <w:u w:val="none"/>
                <w:lang w:val="en-US" w:eastAsia="zh-CN" w:bidi="ar"/>
              </w:rPr>
            </w:pPr>
            <w:r>
              <w:rPr>
                <w:rFonts w:hint="eastAsia" w:ascii="宋体" w:hAnsi="宋体" w:eastAsia="宋体" w:cs="宋体"/>
                <w:b w:val="0"/>
                <w:bCs/>
                <w:i w:val="0"/>
                <w:iCs w:val="0"/>
                <w:color w:val="auto"/>
                <w:kern w:val="0"/>
                <w:sz w:val="22"/>
                <w:szCs w:val="22"/>
                <w:highlight w:val="none"/>
                <w:u w:val="none"/>
                <w:lang w:val="en-US" w:eastAsia="zh-CN" w:bidi="ar"/>
              </w:rPr>
              <w:t>最高</w:t>
            </w:r>
            <w:r>
              <w:rPr>
                <w:rFonts w:hint="eastAsia" w:ascii="宋体" w:hAnsi="宋体" w:cs="宋体"/>
                <w:b w:val="0"/>
                <w:bCs/>
                <w:i w:val="0"/>
                <w:iCs w:val="0"/>
                <w:color w:val="auto"/>
                <w:kern w:val="0"/>
                <w:sz w:val="22"/>
                <w:szCs w:val="22"/>
                <w:highlight w:val="none"/>
                <w:u w:val="none"/>
                <w:lang w:val="en-US" w:eastAsia="zh-CN" w:bidi="ar"/>
              </w:rPr>
              <w:t>单价</w:t>
            </w:r>
            <w:r>
              <w:rPr>
                <w:rFonts w:hint="eastAsia" w:ascii="宋体" w:hAnsi="宋体" w:eastAsia="宋体" w:cs="宋体"/>
                <w:b w:val="0"/>
                <w:bCs/>
                <w:i w:val="0"/>
                <w:iCs w:val="0"/>
                <w:color w:val="auto"/>
                <w:kern w:val="0"/>
                <w:sz w:val="22"/>
                <w:szCs w:val="22"/>
                <w:highlight w:val="none"/>
                <w:u w:val="none"/>
                <w:lang w:val="en-US" w:eastAsia="zh-CN" w:bidi="ar"/>
              </w:rPr>
              <w:t>限价(元)</w:t>
            </w:r>
          </w:p>
        </w:tc>
      </w:tr>
      <w:tr w14:paraId="43814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3D8689F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i w:val="0"/>
                <w:iCs w:val="0"/>
                <w:color w:val="auto"/>
                <w:kern w:val="0"/>
                <w:sz w:val="22"/>
                <w:szCs w:val="22"/>
                <w:highlight w:val="none"/>
                <w:u w:val="none"/>
                <w:lang w:val="en-US" w:eastAsia="zh-CN" w:bidi="ar"/>
              </w:rPr>
              <w:t>1</w:t>
            </w:r>
          </w:p>
        </w:tc>
        <w:tc>
          <w:tcPr>
            <w:tcW w:w="1355" w:type="dxa"/>
            <w:vAlign w:val="center"/>
          </w:tcPr>
          <w:p w14:paraId="4C56C20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男常服</w:t>
            </w:r>
          </w:p>
        </w:tc>
        <w:tc>
          <w:tcPr>
            <w:tcW w:w="5054" w:type="dxa"/>
            <w:vAlign w:val="center"/>
          </w:tcPr>
          <w:p w14:paraId="3F8E2BA2">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面料颜色：藏青色(PANTONE</w:t>
            </w:r>
            <w:r>
              <w:rPr>
                <w:rFonts w:hint="eastAsia" w:ascii="宋体" w:hAnsi="宋体" w:eastAsia="宋体" w:cs="宋体"/>
                <w:b w:val="0"/>
                <w:bCs/>
                <w:color w:val="auto"/>
                <w:sz w:val="22"/>
                <w:szCs w:val="22"/>
                <w:highlight w:val="none"/>
                <w:lang w:val="en-US" w:eastAsia="zh-CN"/>
              </w:rPr>
              <w:t>19</w:t>
            </w:r>
            <w:r>
              <w:rPr>
                <w:rFonts w:hint="eastAsia" w:ascii="宋体" w:hAnsi="宋体" w:eastAsia="宋体" w:cs="宋体"/>
                <w:b w:val="0"/>
                <w:bCs/>
                <w:color w:val="auto"/>
                <w:sz w:val="22"/>
                <w:szCs w:val="22"/>
                <w:highlight w:val="none"/>
              </w:rPr>
              <w:t>-4013TPX)</w:t>
            </w:r>
            <w:r>
              <w:rPr>
                <w:rFonts w:hint="eastAsia" w:ascii="宋体" w:hAnsi="宋体" w:eastAsia="宋体" w:cs="宋体"/>
                <w:b w:val="0"/>
                <w:bCs/>
                <w:color w:val="auto"/>
                <w:sz w:val="22"/>
                <w:szCs w:val="22"/>
                <w:highlight w:val="none"/>
                <w:lang w:eastAsia="zh-CN"/>
              </w:rPr>
              <w:t>；</w:t>
            </w:r>
          </w:p>
          <w:p w14:paraId="3222B562">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面料：毛涤单面哔叽</w:t>
            </w:r>
          </w:p>
          <w:p w14:paraId="390F539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成分：70%绵羊毛26%聚酯纤维(含导电纤维)4%氨纶；</w:t>
            </w:r>
          </w:p>
          <w:p w14:paraId="4634149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单位面积质量：(g/m²):192</w:t>
            </w:r>
            <w:r>
              <w:rPr>
                <w:rFonts w:hint="eastAsia" w:ascii="宋体" w:hAnsi="宋体" w:eastAsia="宋体" w:cs="宋体"/>
                <w:b w:val="0"/>
                <w:bCs/>
                <w:color w:val="auto"/>
                <w:sz w:val="22"/>
                <w:szCs w:val="22"/>
                <w:highlight w:val="none"/>
                <w:lang w:eastAsia="zh-CN"/>
              </w:rPr>
              <w:t>；</w:t>
            </w:r>
          </w:p>
          <w:p w14:paraId="022DDCA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线密度(tex):经纱80Nm/2纬纱80Nm/2; 密度(根/10cm):经向395纬向330。</w:t>
            </w:r>
          </w:p>
        </w:tc>
        <w:tc>
          <w:tcPr>
            <w:tcW w:w="706" w:type="dxa"/>
            <w:vAlign w:val="center"/>
          </w:tcPr>
          <w:p w14:paraId="02D1533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22F60D6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448元/套</w:t>
            </w:r>
          </w:p>
        </w:tc>
      </w:tr>
      <w:tr w14:paraId="2990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1F0C7AE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w:t>
            </w:r>
          </w:p>
        </w:tc>
        <w:tc>
          <w:tcPr>
            <w:tcW w:w="1355" w:type="dxa"/>
            <w:vAlign w:val="center"/>
          </w:tcPr>
          <w:p w14:paraId="344CB9D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女常服</w:t>
            </w:r>
          </w:p>
        </w:tc>
        <w:tc>
          <w:tcPr>
            <w:tcW w:w="5054" w:type="dxa"/>
            <w:vAlign w:val="center"/>
          </w:tcPr>
          <w:p w14:paraId="1601B2D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面料颜色：藏青色(PANTONE19-4013TPX)</w:t>
            </w:r>
            <w:r>
              <w:rPr>
                <w:rFonts w:hint="eastAsia" w:ascii="宋体" w:hAnsi="宋体" w:eastAsia="宋体" w:cs="宋体"/>
                <w:b w:val="0"/>
                <w:bCs/>
                <w:color w:val="auto"/>
                <w:sz w:val="22"/>
                <w:szCs w:val="22"/>
                <w:highlight w:val="none"/>
                <w:lang w:eastAsia="zh-CN"/>
              </w:rPr>
              <w:t>；</w:t>
            </w:r>
          </w:p>
          <w:p w14:paraId="4B6A49AA">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面料：毛涤单面哔叽；</w:t>
            </w:r>
          </w:p>
          <w:p w14:paraId="6E98146F">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成分：70%绵羊毛26%聚酯纤维(含导电纤维)4%氨纶；</w:t>
            </w:r>
          </w:p>
          <w:p w14:paraId="098A5B8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单位面积质量：192 g/m²;</w:t>
            </w:r>
          </w:p>
          <w:p w14:paraId="1241503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线密度(tex):经纱80Nm/2纬纱80Nm/2</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密度(根/10 cm):经向395纬向330。</w:t>
            </w:r>
          </w:p>
        </w:tc>
        <w:tc>
          <w:tcPr>
            <w:tcW w:w="706" w:type="dxa"/>
            <w:vAlign w:val="center"/>
          </w:tcPr>
          <w:p w14:paraId="30F6542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24DC90F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448元/套</w:t>
            </w:r>
          </w:p>
        </w:tc>
      </w:tr>
      <w:tr w14:paraId="2E52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794" w:type="dxa"/>
            <w:vAlign w:val="center"/>
          </w:tcPr>
          <w:p w14:paraId="5880BE0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p>
        </w:tc>
        <w:tc>
          <w:tcPr>
            <w:tcW w:w="1355" w:type="dxa"/>
            <w:vAlign w:val="center"/>
          </w:tcPr>
          <w:p w14:paraId="03403B1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春秋执勤服</w:t>
            </w:r>
          </w:p>
        </w:tc>
        <w:tc>
          <w:tcPr>
            <w:tcW w:w="5054" w:type="dxa"/>
            <w:vAlign w:val="center"/>
          </w:tcPr>
          <w:p w14:paraId="4A0B563A">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面料颜色：藏青色(PANTONE19-4013TPX),</w:t>
            </w:r>
          </w:p>
          <w:p w14:paraId="6360C40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面料：毛涤缎背哔叽</w:t>
            </w:r>
          </w:p>
          <w:p w14:paraId="2CC203B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成分：50%绵羊毛45.5%聚酯纤维4%氨纶0.5%导电纤维；</w:t>
            </w:r>
          </w:p>
          <w:p w14:paraId="39E2DFE2">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线密度(tex):经纱80Nm/2纬纱80Nm/2 密度(根/10 cm):经向470纬向360;</w:t>
            </w:r>
          </w:p>
          <w:p w14:paraId="1D9DCE8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单位面积质量：245 g/m²。</w:t>
            </w:r>
          </w:p>
        </w:tc>
        <w:tc>
          <w:tcPr>
            <w:tcW w:w="706" w:type="dxa"/>
            <w:vAlign w:val="center"/>
          </w:tcPr>
          <w:p w14:paraId="510913A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260D804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360元/套</w:t>
            </w:r>
          </w:p>
        </w:tc>
      </w:tr>
      <w:tr w14:paraId="54B44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794" w:type="dxa"/>
            <w:vAlign w:val="center"/>
          </w:tcPr>
          <w:p w14:paraId="4B6F57A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w:t>
            </w:r>
          </w:p>
        </w:tc>
        <w:tc>
          <w:tcPr>
            <w:tcW w:w="1355" w:type="dxa"/>
            <w:vAlign w:val="center"/>
          </w:tcPr>
          <w:p w14:paraId="015FD62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冬执勤服</w:t>
            </w:r>
          </w:p>
        </w:tc>
        <w:tc>
          <w:tcPr>
            <w:tcW w:w="5054" w:type="dxa"/>
            <w:vAlign w:val="center"/>
          </w:tcPr>
          <w:p w14:paraId="4C590C3C">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面料颜色：藏青色(PANTONE19-4013TPX),</w:t>
            </w:r>
          </w:p>
          <w:p w14:paraId="719DC8CA">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面料：毛涤缎背哔叽</w:t>
            </w:r>
          </w:p>
          <w:p w14:paraId="070FA88F">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成分：50%绵羊毛45.5%聚酯纤维4%氨纶0.5%导电纤维；</w:t>
            </w:r>
          </w:p>
          <w:p w14:paraId="2D9D52C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线密度(tex):经纱60 Nm/2纬纱60 Nm/2;</w:t>
            </w:r>
          </w:p>
          <w:p w14:paraId="7F8F220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 cm):经向420纬向310; 单位面积质量：280 g/m。</w:t>
            </w:r>
          </w:p>
        </w:tc>
        <w:tc>
          <w:tcPr>
            <w:tcW w:w="706" w:type="dxa"/>
            <w:vAlign w:val="center"/>
          </w:tcPr>
          <w:p w14:paraId="769F2B5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套</w:t>
            </w:r>
          </w:p>
        </w:tc>
        <w:tc>
          <w:tcPr>
            <w:tcW w:w="1227" w:type="dxa"/>
            <w:vAlign w:val="center"/>
          </w:tcPr>
          <w:p w14:paraId="5208926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490元/套</w:t>
            </w:r>
          </w:p>
        </w:tc>
      </w:tr>
      <w:tr w14:paraId="73334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384110A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w:t>
            </w:r>
          </w:p>
        </w:tc>
        <w:tc>
          <w:tcPr>
            <w:tcW w:w="1355" w:type="dxa"/>
            <w:vAlign w:val="center"/>
          </w:tcPr>
          <w:p w14:paraId="6181BAC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男内穿衬衣</w:t>
            </w:r>
          </w:p>
        </w:tc>
        <w:tc>
          <w:tcPr>
            <w:tcW w:w="5054" w:type="dxa"/>
            <w:vAlign w:val="center"/>
          </w:tcPr>
          <w:p w14:paraId="24B65EC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13E0C69C">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面料：棉涤天丝混纺斜纹布</w:t>
            </w:r>
          </w:p>
          <w:p w14:paraId="49560DC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成分：48%棉38%聚酯纤维14%莱赛尔；</w:t>
            </w:r>
          </w:p>
          <w:p w14:paraId="29617DB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线密度(tex):经纱100s/2纬纱100s/2; 密度(根/10 cm):经向680纬向375;</w:t>
            </w:r>
          </w:p>
          <w:p w14:paraId="60DA66E3">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单位面积质量(g/m²):125;</w:t>
            </w:r>
          </w:p>
          <w:p w14:paraId="5159E8D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织物组织：2/2斜纹。</w:t>
            </w:r>
          </w:p>
        </w:tc>
        <w:tc>
          <w:tcPr>
            <w:tcW w:w="706" w:type="dxa"/>
            <w:vAlign w:val="center"/>
          </w:tcPr>
          <w:p w14:paraId="5C1E3DC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7D132B6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86元/件</w:t>
            </w:r>
          </w:p>
        </w:tc>
      </w:tr>
      <w:tr w14:paraId="0A965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3753992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p>
        </w:tc>
        <w:tc>
          <w:tcPr>
            <w:tcW w:w="1355" w:type="dxa"/>
            <w:vAlign w:val="center"/>
          </w:tcPr>
          <w:p w14:paraId="165B748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女内穿衬</w:t>
            </w:r>
            <w:r>
              <w:rPr>
                <w:rFonts w:hint="eastAsia" w:ascii="宋体" w:hAnsi="宋体" w:eastAsia="宋体" w:cs="宋体"/>
                <w:b w:val="0"/>
                <w:bCs/>
                <w:color w:val="auto"/>
                <w:spacing w:val="2"/>
                <w:sz w:val="22"/>
                <w:szCs w:val="22"/>
                <w:highlight w:val="none"/>
              </w:rPr>
              <w:t>衣</w:t>
            </w:r>
          </w:p>
        </w:tc>
        <w:tc>
          <w:tcPr>
            <w:tcW w:w="5054" w:type="dxa"/>
            <w:vAlign w:val="top"/>
          </w:tcPr>
          <w:p w14:paraId="21439494">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14BEDC3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面料：棉涤天丝混纺斜纹布</w:t>
            </w:r>
          </w:p>
          <w:p w14:paraId="1F7475E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成分：成份：48%棉38%聚酯纤维14%莱赛尔 ；</w:t>
            </w:r>
          </w:p>
          <w:p w14:paraId="0A06820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线密度(tex):经纱100s/2,纬纱100s/2; 密度(根/10 cm):经向680,纬向375;</w:t>
            </w:r>
          </w:p>
          <w:p w14:paraId="415C89D8">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单位面积质量(g/m²):125;</w:t>
            </w:r>
          </w:p>
          <w:p w14:paraId="2F4924BB">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织物组织：2/2斜纹。</w:t>
            </w:r>
          </w:p>
        </w:tc>
        <w:tc>
          <w:tcPr>
            <w:tcW w:w="706" w:type="dxa"/>
            <w:vAlign w:val="center"/>
          </w:tcPr>
          <w:p w14:paraId="6478ED4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0035741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86元/件</w:t>
            </w:r>
          </w:p>
        </w:tc>
      </w:tr>
      <w:tr w14:paraId="3F6D9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1FB27A8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7</w:t>
            </w:r>
          </w:p>
        </w:tc>
        <w:tc>
          <w:tcPr>
            <w:tcW w:w="1355" w:type="dxa"/>
            <w:vAlign w:val="center"/>
          </w:tcPr>
          <w:p w14:paraId="16B7FB4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男长袖制式衬衣</w:t>
            </w:r>
          </w:p>
        </w:tc>
        <w:tc>
          <w:tcPr>
            <w:tcW w:w="5054" w:type="dxa"/>
            <w:vAlign w:val="top"/>
          </w:tcPr>
          <w:p w14:paraId="646F07C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面料颜色：晴空蓝(PANTONE14-4121TPX)</w:t>
            </w:r>
            <w:r>
              <w:rPr>
                <w:rFonts w:hint="eastAsia" w:ascii="宋体" w:hAnsi="宋体" w:eastAsia="宋体" w:cs="宋体"/>
                <w:b w:val="0"/>
                <w:bCs/>
                <w:color w:val="auto"/>
                <w:sz w:val="22"/>
                <w:szCs w:val="22"/>
                <w:highlight w:val="none"/>
                <w:lang w:eastAsia="zh-CN"/>
              </w:rPr>
              <w:t>；</w:t>
            </w:r>
          </w:p>
          <w:p w14:paraId="06CDC42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面料：涤棉防静电交织绸</w:t>
            </w:r>
            <w:r>
              <w:rPr>
                <w:rFonts w:hint="eastAsia" w:ascii="宋体" w:hAnsi="宋体" w:eastAsia="宋体" w:cs="宋体"/>
                <w:b w:val="0"/>
                <w:bCs/>
                <w:color w:val="auto"/>
                <w:sz w:val="22"/>
                <w:szCs w:val="22"/>
                <w:highlight w:val="none"/>
                <w:lang w:eastAsia="zh-CN"/>
              </w:rPr>
              <w:t>；</w:t>
            </w:r>
          </w:p>
          <w:p w14:paraId="275C019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成份：成份：40%棉60%聚酯纤维(含导电纤维)</w:t>
            </w:r>
            <w:r>
              <w:rPr>
                <w:rFonts w:hint="eastAsia" w:ascii="宋体" w:hAnsi="宋体" w:eastAsia="宋体" w:cs="宋体"/>
                <w:b w:val="0"/>
                <w:bCs/>
                <w:color w:val="auto"/>
                <w:sz w:val="22"/>
                <w:szCs w:val="22"/>
                <w:highlight w:val="none"/>
                <w:lang w:eastAsia="zh-CN"/>
              </w:rPr>
              <w:t>；</w:t>
            </w:r>
          </w:p>
          <w:p w14:paraId="79D1C48F">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线密度(tex):经纱18s,纬纱18s;</w:t>
            </w:r>
          </w:p>
          <w:p w14:paraId="1E6751F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密度(根/10cm):经向245,纬向205; 单位面积质量(g/m²):155。</w:t>
            </w:r>
          </w:p>
        </w:tc>
        <w:tc>
          <w:tcPr>
            <w:tcW w:w="706" w:type="dxa"/>
            <w:vAlign w:val="center"/>
          </w:tcPr>
          <w:p w14:paraId="1371611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0B34434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81元/件</w:t>
            </w:r>
          </w:p>
        </w:tc>
      </w:tr>
      <w:tr w14:paraId="70F2B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6063715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w:t>
            </w:r>
          </w:p>
        </w:tc>
        <w:tc>
          <w:tcPr>
            <w:tcW w:w="1355" w:type="dxa"/>
            <w:vAlign w:val="center"/>
          </w:tcPr>
          <w:p w14:paraId="6069B3F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女长袖制式衬衣</w:t>
            </w:r>
          </w:p>
        </w:tc>
        <w:tc>
          <w:tcPr>
            <w:tcW w:w="5054" w:type="dxa"/>
            <w:vAlign w:val="top"/>
          </w:tcPr>
          <w:p w14:paraId="3E7A97C6">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2AF308C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面料：涤棉防静电交织绸</w:t>
            </w:r>
          </w:p>
          <w:p w14:paraId="1D94319C">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成份：成份：40%棉，60%聚酯纤维(含导 电纤维);</w:t>
            </w:r>
          </w:p>
          <w:p w14:paraId="4BC28986">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线密度(tex):经纱18s,纬纱18s;</w:t>
            </w:r>
          </w:p>
          <w:p w14:paraId="77CBAE33">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密度(根/10cm):经向245,纬向205; 单位面积质量(g/m²):155。</w:t>
            </w:r>
          </w:p>
        </w:tc>
        <w:tc>
          <w:tcPr>
            <w:tcW w:w="706" w:type="dxa"/>
            <w:vAlign w:val="center"/>
          </w:tcPr>
          <w:p w14:paraId="69553E1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306470C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81元/件</w:t>
            </w:r>
          </w:p>
        </w:tc>
      </w:tr>
      <w:tr w14:paraId="4307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224917F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w:t>
            </w:r>
          </w:p>
        </w:tc>
        <w:tc>
          <w:tcPr>
            <w:tcW w:w="1355" w:type="dxa"/>
            <w:vAlign w:val="center"/>
          </w:tcPr>
          <w:p w14:paraId="32F120E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男短袖制式衬衣</w:t>
            </w:r>
          </w:p>
        </w:tc>
        <w:tc>
          <w:tcPr>
            <w:tcW w:w="5054" w:type="dxa"/>
            <w:vAlign w:val="top"/>
          </w:tcPr>
          <w:p w14:paraId="5D1C1FE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面料颜色：晴空蓝(PANTONE14-4121TPX)</w:t>
            </w:r>
          </w:p>
          <w:p w14:paraId="061FF1D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面料：涤棉防静电交织绸</w:t>
            </w:r>
          </w:p>
          <w:p w14:paraId="66D5E0D0">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成份：40%棉，60%聚酯纤维(含导电纤维)</w:t>
            </w:r>
            <w:r>
              <w:rPr>
                <w:rFonts w:hint="eastAsia" w:ascii="宋体" w:hAnsi="宋体" w:eastAsia="宋体" w:cs="宋体"/>
                <w:b w:val="0"/>
                <w:bCs/>
                <w:color w:val="auto"/>
                <w:sz w:val="22"/>
                <w:szCs w:val="22"/>
                <w:highlight w:val="none"/>
                <w:lang w:eastAsia="zh-CN"/>
              </w:rPr>
              <w:t>；</w:t>
            </w:r>
          </w:p>
          <w:p w14:paraId="49BC8665">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线密度(tex):经纱18s,纬纱18s;</w:t>
            </w:r>
          </w:p>
          <w:p w14:paraId="708C8480">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密度(根/10cm):经向245,纬向205; 单位面积质量(g/m²):155</w:t>
            </w:r>
          </w:p>
        </w:tc>
        <w:tc>
          <w:tcPr>
            <w:tcW w:w="706" w:type="dxa"/>
            <w:vAlign w:val="center"/>
          </w:tcPr>
          <w:p w14:paraId="6A2B7D7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427724C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80元/件</w:t>
            </w:r>
          </w:p>
        </w:tc>
      </w:tr>
      <w:tr w14:paraId="497E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262F938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10</w:t>
            </w:r>
          </w:p>
        </w:tc>
        <w:tc>
          <w:tcPr>
            <w:tcW w:w="1355" w:type="dxa"/>
            <w:vAlign w:val="center"/>
          </w:tcPr>
          <w:p w14:paraId="0E7C3F0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女短袖制式衬衣</w:t>
            </w:r>
          </w:p>
        </w:tc>
        <w:tc>
          <w:tcPr>
            <w:tcW w:w="5054" w:type="dxa"/>
            <w:vAlign w:val="top"/>
          </w:tcPr>
          <w:p w14:paraId="4AB172D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
                <w:sz w:val="22"/>
                <w:szCs w:val="22"/>
                <w:highlight w:val="none"/>
              </w:rPr>
              <w:t>面料颜色：晴空蓝(PANTONE14-4121T</w:t>
            </w:r>
            <w:r>
              <w:rPr>
                <w:rFonts w:hint="eastAsia" w:ascii="宋体" w:hAnsi="宋体" w:eastAsia="宋体" w:cs="宋体"/>
                <w:b w:val="0"/>
                <w:bCs/>
                <w:color w:val="auto"/>
                <w:spacing w:val="-2"/>
                <w:sz w:val="22"/>
                <w:szCs w:val="22"/>
                <w:highlight w:val="none"/>
              </w:rPr>
              <w:t>PX)</w:t>
            </w:r>
          </w:p>
          <w:p w14:paraId="29374D5B">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
                <w:sz w:val="22"/>
                <w:szCs w:val="22"/>
                <w:highlight w:val="none"/>
              </w:rPr>
              <w:t>面料：涤棉防静电交织绸</w:t>
            </w:r>
          </w:p>
          <w:p w14:paraId="3FA7E6AD">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pacing w:val="-13"/>
                <w:sz w:val="22"/>
                <w:szCs w:val="22"/>
                <w:highlight w:val="none"/>
              </w:rPr>
              <w:t>成份：40%棉，60%聚酯纤维(含导电纤维)</w:t>
            </w:r>
            <w:r>
              <w:rPr>
                <w:rFonts w:hint="eastAsia" w:ascii="宋体" w:hAnsi="宋体" w:eastAsia="宋体" w:cs="宋体"/>
                <w:b w:val="0"/>
                <w:bCs/>
                <w:color w:val="auto"/>
                <w:spacing w:val="-13"/>
                <w:sz w:val="22"/>
                <w:szCs w:val="22"/>
                <w:highlight w:val="none"/>
                <w:lang w:eastAsia="zh-CN"/>
              </w:rPr>
              <w:t>；</w:t>
            </w:r>
          </w:p>
          <w:p w14:paraId="4430CC5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pacing w:val="3"/>
                <w:sz w:val="22"/>
                <w:szCs w:val="22"/>
                <w:highlight w:val="none"/>
              </w:rPr>
              <w:t>线密度(</w:t>
            </w:r>
            <w:r>
              <w:rPr>
                <w:rFonts w:hint="eastAsia" w:ascii="宋体" w:hAnsi="宋体" w:eastAsia="宋体" w:cs="宋体"/>
                <w:b w:val="0"/>
                <w:bCs/>
                <w:color w:val="auto"/>
                <w:sz w:val="22"/>
                <w:szCs w:val="22"/>
                <w:highlight w:val="none"/>
              </w:rPr>
              <w:t>tex</w:t>
            </w:r>
            <w:r>
              <w:rPr>
                <w:rFonts w:hint="eastAsia" w:ascii="宋体" w:hAnsi="宋体" w:eastAsia="宋体" w:cs="宋体"/>
                <w:b w:val="0"/>
                <w:bCs/>
                <w:color w:val="auto"/>
                <w:spacing w:val="3"/>
                <w:sz w:val="22"/>
                <w:szCs w:val="22"/>
                <w:highlight w:val="none"/>
              </w:rPr>
              <w:t>):经纱18s,纬纱18s</w:t>
            </w:r>
            <w:r>
              <w:rPr>
                <w:rFonts w:hint="eastAsia" w:ascii="宋体" w:hAnsi="宋体" w:eastAsia="宋体" w:cs="宋体"/>
                <w:b w:val="0"/>
                <w:bCs/>
                <w:color w:val="auto"/>
                <w:spacing w:val="3"/>
                <w:sz w:val="22"/>
                <w:szCs w:val="22"/>
                <w:highlight w:val="none"/>
                <w:lang w:eastAsia="zh-CN"/>
              </w:rPr>
              <w:t>；</w:t>
            </w:r>
          </w:p>
          <w:p w14:paraId="41BBF23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2"/>
                <w:sz w:val="22"/>
                <w:szCs w:val="22"/>
                <w:highlight w:val="none"/>
              </w:rPr>
              <w:t>密度(根/10</w:t>
            </w:r>
            <w:r>
              <w:rPr>
                <w:rFonts w:hint="eastAsia" w:ascii="宋体" w:hAnsi="宋体" w:eastAsia="宋体" w:cs="宋体"/>
                <w:b w:val="0"/>
                <w:bCs/>
                <w:color w:val="auto"/>
                <w:sz w:val="22"/>
                <w:szCs w:val="22"/>
                <w:highlight w:val="none"/>
              </w:rPr>
              <w:t>cm</w:t>
            </w:r>
            <w:r>
              <w:rPr>
                <w:rFonts w:hint="eastAsia" w:ascii="宋体" w:hAnsi="宋体" w:eastAsia="宋体" w:cs="宋体"/>
                <w:b w:val="0"/>
                <w:bCs/>
                <w:color w:val="auto"/>
                <w:spacing w:val="2"/>
                <w:sz w:val="22"/>
                <w:szCs w:val="22"/>
                <w:highlight w:val="none"/>
              </w:rPr>
              <w:t>):经向245,纬向205</w:t>
            </w:r>
            <w:r>
              <w:rPr>
                <w:rFonts w:hint="eastAsia" w:ascii="宋体" w:hAnsi="宋体" w:eastAsia="宋体" w:cs="宋体"/>
                <w:b w:val="0"/>
                <w:bCs/>
                <w:color w:val="auto"/>
                <w:spacing w:val="2"/>
                <w:sz w:val="22"/>
                <w:szCs w:val="22"/>
                <w:highlight w:val="none"/>
                <w:lang w:eastAsia="zh-CN"/>
              </w:rPr>
              <w:t>；</w:t>
            </w:r>
            <w:r>
              <w:rPr>
                <w:rFonts w:hint="eastAsia" w:ascii="宋体" w:hAnsi="宋体" w:eastAsia="宋体" w:cs="宋体"/>
                <w:b w:val="0"/>
                <w:bCs/>
                <w:color w:val="auto"/>
                <w:spacing w:val="7"/>
                <w:sz w:val="22"/>
                <w:szCs w:val="22"/>
                <w:highlight w:val="none"/>
              </w:rPr>
              <w:t>单位面积质量(g/m²):155。</w:t>
            </w:r>
          </w:p>
        </w:tc>
        <w:tc>
          <w:tcPr>
            <w:tcW w:w="706" w:type="dxa"/>
            <w:vAlign w:val="center"/>
          </w:tcPr>
          <w:p w14:paraId="0D0A84A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2D52617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80元/件</w:t>
            </w:r>
          </w:p>
        </w:tc>
      </w:tr>
      <w:tr w14:paraId="5109B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43924EC3">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w:t>
            </w:r>
          </w:p>
        </w:tc>
        <w:tc>
          <w:tcPr>
            <w:tcW w:w="1355" w:type="dxa"/>
            <w:vAlign w:val="center"/>
          </w:tcPr>
          <w:p w14:paraId="7EC47A8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单裤</w:t>
            </w:r>
          </w:p>
        </w:tc>
        <w:tc>
          <w:tcPr>
            <w:tcW w:w="5054" w:type="dxa"/>
            <w:vAlign w:val="top"/>
          </w:tcPr>
          <w:p w14:paraId="2E7302BF">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4F2867D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面料：毛涤天丝单面哔叽</w:t>
            </w:r>
          </w:p>
          <w:p w14:paraId="3A2976C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成份：成分：40%绵羊毛49.5%聚酯纤维 10%莱赛尔0.5%导电纤维；</w:t>
            </w:r>
          </w:p>
          <w:p w14:paraId="307A5D4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线密度(tex):经纱100 Nm/2纬纱55 Nm; 密度(根/10 cm):经向365纬向365;</w:t>
            </w:r>
          </w:p>
          <w:p w14:paraId="3B3CFC83">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单位面积质量：(g/m²):155。</w:t>
            </w:r>
          </w:p>
        </w:tc>
        <w:tc>
          <w:tcPr>
            <w:tcW w:w="706" w:type="dxa"/>
            <w:vAlign w:val="center"/>
          </w:tcPr>
          <w:p w14:paraId="29D5643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条</w:t>
            </w:r>
          </w:p>
        </w:tc>
        <w:tc>
          <w:tcPr>
            <w:tcW w:w="1227" w:type="dxa"/>
            <w:vAlign w:val="center"/>
          </w:tcPr>
          <w:p w14:paraId="27F0332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116元/条</w:t>
            </w:r>
          </w:p>
        </w:tc>
      </w:tr>
      <w:tr w14:paraId="60A4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vAlign w:val="center"/>
          </w:tcPr>
          <w:p w14:paraId="567C7AD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12</w:t>
            </w:r>
          </w:p>
        </w:tc>
        <w:tc>
          <w:tcPr>
            <w:tcW w:w="1355" w:type="dxa"/>
            <w:vAlign w:val="center"/>
          </w:tcPr>
          <w:p w14:paraId="32510D3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短款防寒服</w:t>
            </w:r>
          </w:p>
        </w:tc>
        <w:tc>
          <w:tcPr>
            <w:tcW w:w="5054" w:type="dxa"/>
            <w:vAlign w:val="top"/>
          </w:tcPr>
          <w:p w14:paraId="7AE9D1B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43617303">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面料：弹力复合面料</w:t>
            </w:r>
          </w:p>
          <w:p w14:paraId="0F2336E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成分：85%锦纶15%氨纶(聚氨酯膜复合);</w:t>
            </w:r>
          </w:p>
          <w:p w14:paraId="4017E52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线密度(tex):经纱50D纬纱50D;</w:t>
            </w:r>
          </w:p>
          <w:p w14:paraId="2B814FA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密度(根/10 cm):经向1300纬向750; 单位面积质量：200 g/m²。</w:t>
            </w:r>
          </w:p>
        </w:tc>
        <w:tc>
          <w:tcPr>
            <w:tcW w:w="706" w:type="dxa"/>
            <w:vAlign w:val="center"/>
          </w:tcPr>
          <w:p w14:paraId="7B08A32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件</w:t>
            </w:r>
          </w:p>
        </w:tc>
        <w:tc>
          <w:tcPr>
            <w:tcW w:w="1227" w:type="dxa"/>
            <w:vAlign w:val="center"/>
          </w:tcPr>
          <w:p w14:paraId="6142C1D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356元/件</w:t>
            </w:r>
          </w:p>
        </w:tc>
      </w:tr>
      <w:tr w14:paraId="7EEF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735D84A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13</w:t>
            </w:r>
          </w:p>
        </w:tc>
        <w:tc>
          <w:tcPr>
            <w:tcW w:w="1355" w:type="dxa"/>
            <w:vAlign w:val="center"/>
          </w:tcPr>
          <w:p w14:paraId="76FCB84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大檐帽</w:t>
            </w:r>
          </w:p>
        </w:tc>
        <w:tc>
          <w:tcPr>
            <w:tcW w:w="5054" w:type="dxa"/>
            <w:vAlign w:val="top"/>
          </w:tcPr>
          <w:p w14:paraId="54BAB54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4437B63B">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面料：弹力哔叽</w:t>
            </w:r>
          </w:p>
          <w:p w14:paraId="14CBDB3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成份：成分：75%聚酯纤维23%粘纤2% 氨 纶 ；</w:t>
            </w:r>
          </w:p>
          <w:p w14:paraId="53C1FAA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lang w:eastAsia="zh-CN"/>
              </w:rPr>
            </w:pPr>
            <w:r>
              <w:rPr>
                <w:rFonts w:hint="eastAsia" w:ascii="宋体" w:hAnsi="宋体" w:eastAsia="宋体" w:cs="宋体"/>
                <w:b w:val="0"/>
                <w:bCs/>
                <w:color w:val="auto"/>
                <w:spacing w:val="-13"/>
                <w:sz w:val="22"/>
                <w:szCs w:val="22"/>
                <w:highlight w:val="none"/>
              </w:rPr>
              <w:t>线密度 (tex) 经 纱 R 2 5 纬 纱 R24【24*25+40D】</w:t>
            </w:r>
            <w:r>
              <w:rPr>
                <w:rFonts w:hint="eastAsia" w:ascii="宋体" w:hAnsi="宋体" w:eastAsia="宋体" w:cs="宋体"/>
                <w:b w:val="0"/>
                <w:bCs/>
                <w:color w:val="auto"/>
                <w:spacing w:val="-13"/>
                <w:sz w:val="22"/>
                <w:szCs w:val="22"/>
                <w:highlight w:val="none"/>
                <w:lang w:eastAsia="zh-CN"/>
              </w:rPr>
              <w:t>；</w:t>
            </w:r>
          </w:p>
          <w:p w14:paraId="624893B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密度(根/10cm)经向470纬向335; 单位面积质量(g/m2):235。</w:t>
            </w:r>
          </w:p>
        </w:tc>
        <w:tc>
          <w:tcPr>
            <w:tcW w:w="706" w:type="dxa"/>
            <w:vAlign w:val="center"/>
          </w:tcPr>
          <w:p w14:paraId="5EF76F4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3CEF230E">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52元/顶</w:t>
            </w:r>
          </w:p>
        </w:tc>
      </w:tr>
      <w:tr w14:paraId="0DC9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7B057FA3">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14</w:t>
            </w:r>
          </w:p>
        </w:tc>
        <w:tc>
          <w:tcPr>
            <w:tcW w:w="1355" w:type="dxa"/>
            <w:vAlign w:val="center"/>
          </w:tcPr>
          <w:p w14:paraId="67D6E98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卷檐帽</w:t>
            </w:r>
          </w:p>
        </w:tc>
        <w:tc>
          <w:tcPr>
            <w:tcW w:w="5054" w:type="dxa"/>
            <w:vAlign w:val="top"/>
          </w:tcPr>
          <w:p w14:paraId="485D9533">
            <w:pPr>
              <w:autoSpaceDE w:val="0"/>
              <w:autoSpaceDN w:val="0"/>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面料颜色：藏青色(PANTONE19-4013TPX)</w:t>
            </w:r>
          </w:p>
          <w:p w14:paraId="7A0565D7">
            <w:pPr>
              <w:autoSpaceDE w:val="0"/>
              <w:autoSpaceDN w:val="0"/>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面料：弹力哔叽</w:t>
            </w:r>
          </w:p>
          <w:p w14:paraId="2FD8BEA3">
            <w:pPr>
              <w:autoSpaceDE w:val="0"/>
              <w:autoSpaceDN w:val="0"/>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成份：成份：75%聚酯纤维23%粘纤2% 氨纶</w:t>
            </w:r>
          </w:p>
          <w:p w14:paraId="22A36974">
            <w:pPr>
              <w:autoSpaceDE w:val="0"/>
              <w:autoSpaceDN w:val="0"/>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线密度(tex)经纱R25;  纬纱R24 【24*25+40D】</w:t>
            </w:r>
            <w:r>
              <w:rPr>
                <w:rFonts w:hint="eastAsia" w:ascii="宋体" w:eastAsia="宋体"/>
                <w:b w:val="0"/>
                <w:color w:val="auto"/>
                <w:sz w:val="22"/>
                <w:szCs w:val="22"/>
                <w:highlight w:val="none"/>
                <w:lang w:eastAsia="zh-CN"/>
              </w:rPr>
              <w:t>；</w:t>
            </w:r>
          </w:p>
          <w:p w14:paraId="2063F050">
            <w:pPr>
              <w:autoSpaceDE w:val="0"/>
              <w:autoSpaceDN w:val="0"/>
              <w:adjustRightInd w:val="0"/>
              <w:rPr>
                <w:rFonts w:hint="eastAsia" w:ascii="宋体" w:hAnsi="宋体" w:eastAsia="宋体" w:cs="宋体"/>
                <w:b w:val="0"/>
                <w:bCs/>
                <w:color w:val="auto"/>
                <w:sz w:val="22"/>
                <w:szCs w:val="22"/>
                <w:highlight w:val="none"/>
              </w:rPr>
            </w:pPr>
            <w:r>
              <w:rPr>
                <w:rFonts w:hint="eastAsia" w:ascii="宋体" w:eastAsia="宋体"/>
                <w:b w:val="0"/>
                <w:color w:val="auto"/>
                <w:sz w:val="22"/>
                <w:szCs w:val="22"/>
                <w:highlight w:val="none"/>
              </w:rPr>
              <w:t>密度(根/10 cm)经向470纬向335; 单位面积质量(g/m2):235。</w:t>
            </w:r>
          </w:p>
        </w:tc>
        <w:tc>
          <w:tcPr>
            <w:tcW w:w="706" w:type="dxa"/>
            <w:vAlign w:val="center"/>
          </w:tcPr>
          <w:p w14:paraId="34B8713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5CEEA7C2">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52元/顶</w:t>
            </w:r>
          </w:p>
        </w:tc>
      </w:tr>
      <w:tr w14:paraId="5CBC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794" w:type="dxa"/>
            <w:shd w:val="clear" w:color="auto" w:fill="auto"/>
            <w:vAlign w:val="center"/>
          </w:tcPr>
          <w:p w14:paraId="7190417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15</w:t>
            </w:r>
          </w:p>
        </w:tc>
        <w:tc>
          <w:tcPr>
            <w:tcW w:w="1355" w:type="dxa"/>
            <w:vAlign w:val="center"/>
          </w:tcPr>
          <w:p w14:paraId="38556A44">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大檐凉帽</w:t>
            </w:r>
          </w:p>
        </w:tc>
        <w:tc>
          <w:tcPr>
            <w:tcW w:w="5054" w:type="dxa"/>
            <w:vAlign w:val="top"/>
          </w:tcPr>
          <w:p w14:paraId="11C189C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面料颜色：深蓝(PANTONE19-4013TPX)</w:t>
            </w:r>
          </w:p>
          <w:p w14:paraId="3E948EE8">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面料：涤纶网纱</w:t>
            </w:r>
          </w:p>
          <w:p w14:paraId="0E5F9F8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成份：单位面积质量：162 g/m2±15g/</w:t>
            </w:r>
            <w:r>
              <w:rPr>
                <w:rFonts w:hint="eastAsia" w:ascii="宋体" w:hAnsi="宋体" w:eastAsia="宋体" w:cs="宋体"/>
                <w:b w:val="0"/>
                <w:bCs/>
                <w:color w:val="auto"/>
                <w:spacing w:val="-9"/>
                <w:sz w:val="22"/>
                <w:szCs w:val="22"/>
                <w:highlight w:val="none"/>
              </w:rPr>
              <w:t>m2。</w:t>
            </w:r>
          </w:p>
        </w:tc>
        <w:tc>
          <w:tcPr>
            <w:tcW w:w="706" w:type="dxa"/>
            <w:vAlign w:val="center"/>
          </w:tcPr>
          <w:p w14:paraId="5091EAFC">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002F450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47元/顶</w:t>
            </w:r>
          </w:p>
        </w:tc>
      </w:tr>
      <w:tr w14:paraId="569C4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415A37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rPr>
              <w:t>16</w:t>
            </w:r>
          </w:p>
        </w:tc>
        <w:tc>
          <w:tcPr>
            <w:tcW w:w="1355" w:type="dxa"/>
            <w:vAlign w:val="center"/>
          </w:tcPr>
          <w:p w14:paraId="1CFEDDC6">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卷檐凉帽</w:t>
            </w:r>
          </w:p>
        </w:tc>
        <w:tc>
          <w:tcPr>
            <w:tcW w:w="5054" w:type="dxa"/>
            <w:vAlign w:val="top"/>
          </w:tcPr>
          <w:p w14:paraId="23C5E61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面料颜色：深蓝色(PANTONE19-4013TPX)</w:t>
            </w:r>
          </w:p>
          <w:p w14:paraId="28BF974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面料：涤纶牵伸丝网眼布、涤纶长丝网纱布</w:t>
            </w:r>
          </w:p>
          <w:p w14:paraId="55FB730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成份：网眼结构：三空一、经纱×纬纱：50 D/24 f×50 D/24 f。</w:t>
            </w:r>
          </w:p>
        </w:tc>
        <w:tc>
          <w:tcPr>
            <w:tcW w:w="706" w:type="dxa"/>
            <w:vAlign w:val="center"/>
          </w:tcPr>
          <w:p w14:paraId="5486F259">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顶</w:t>
            </w:r>
          </w:p>
        </w:tc>
        <w:tc>
          <w:tcPr>
            <w:tcW w:w="1227" w:type="dxa"/>
            <w:vAlign w:val="center"/>
          </w:tcPr>
          <w:p w14:paraId="432043E3">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47元/顶</w:t>
            </w:r>
          </w:p>
        </w:tc>
      </w:tr>
      <w:tr w14:paraId="30F2C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39D5D04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lang w:val="en-US" w:eastAsia="zh-CN" w:bidi="ar-SA"/>
              </w:rPr>
            </w:pPr>
            <w:r>
              <w:rPr>
                <w:rFonts w:hint="eastAsia" w:ascii="宋体" w:hAnsi="宋体" w:eastAsia="宋体" w:cs="宋体"/>
                <w:b w:val="0"/>
                <w:bCs/>
                <w:color w:val="auto"/>
                <w:spacing w:val="-13"/>
                <w:sz w:val="22"/>
                <w:szCs w:val="22"/>
                <w:highlight w:val="none"/>
              </w:rPr>
              <w:t>17</w:t>
            </w:r>
          </w:p>
        </w:tc>
        <w:tc>
          <w:tcPr>
            <w:tcW w:w="1355" w:type="dxa"/>
            <w:vAlign w:val="center"/>
          </w:tcPr>
          <w:p w14:paraId="126B5C4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防寒帽</w:t>
            </w:r>
          </w:p>
        </w:tc>
        <w:tc>
          <w:tcPr>
            <w:tcW w:w="5054" w:type="dxa"/>
            <w:vAlign w:val="top"/>
          </w:tcPr>
          <w:p w14:paraId="067FD43F">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w:t>
            </w:r>
          </w:p>
          <w:p w14:paraId="1B995A9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面料：弹力哔叽</w:t>
            </w:r>
          </w:p>
          <w:p w14:paraId="73B6752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成分：75%聚酯纤维23%粘纤2% 氨纶</w:t>
            </w:r>
          </w:p>
          <w:p w14:paraId="3CD28FC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 密 度 (tex) : 经 纱 R25 纬纱R24【24*25+40D】;</w:t>
            </w:r>
          </w:p>
          <w:p w14:paraId="16EE8D8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 xml:space="preserve">密度(根/10 cm):经向470纬向335; </w:t>
            </w:r>
          </w:p>
          <w:p w14:paraId="4086D424">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单位面积质量(g/m2):235。</w:t>
            </w:r>
          </w:p>
        </w:tc>
        <w:tc>
          <w:tcPr>
            <w:tcW w:w="706" w:type="dxa"/>
            <w:vAlign w:val="center"/>
          </w:tcPr>
          <w:p w14:paraId="7064561B">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顶</w:t>
            </w:r>
          </w:p>
        </w:tc>
        <w:tc>
          <w:tcPr>
            <w:tcW w:w="1227" w:type="dxa"/>
            <w:vAlign w:val="center"/>
          </w:tcPr>
          <w:p w14:paraId="2CF1C74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59元/顶</w:t>
            </w:r>
          </w:p>
        </w:tc>
      </w:tr>
      <w:tr w14:paraId="17C6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4B9B526E">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18</w:t>
            </w:r>
          </w:p>
        </w:tc>
        <w:tc>
          <w:tcPr>
            <w:tcW w:w="1355" w:type="dxa"/>
            <w:vAlign w:val="center"/>
          </w:tcPr>
          <w:p w14:paraId="4F5877E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裙子</w:t>
            </w:r>
          </w:p>
        </w:tc>
        <w:tc>
          <w:tcPr>
            <w:tcW w:w="5054" w:type="dxa"/>
            <w:vAlign w:val="top"/>
          </w:tcPr>
          <w:p w14:paraId="1B551FF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面料颜色：藏青色（PANTONE19-4013TPX）</w:t>
            </w:r>
          </w:p>
          <w:p w14:paraId="6DD50A4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面料：毛涤天丝单面哔叽</w:t>
            </w:r>
          </w:p>
          <w:p w14:paraId="290488DD">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成分：40％绵羊毛 49.5％聚酯纤维 10％莱赛尔0.5％导电纤维</w:t>
            </w:r>
          </w:p>
          <w:p w14:paraId="23986A2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线密度（tex）：经纱 100 Nm/2 纬纱 55 Nm</w:t>
            </w:r>
          </w:p>
          <w:p w14:paraId="34DFF03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密度（根/10 cm）：经向 365 纬向 365</w:t>
            </w:r>
          </w:p>
          <w:p w14:paraId="1E74C0B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单位面积质量：（g/m²)：155</w:t>
            </w:r>
          </w:p>
        </w:tc>
        <w:tc>
          <w:tcPr>
            <w:tcW w:w="706" w:type="dxa"/>
            <w:vAlign w:val="center"/>
          </w:tcPr>
          <w:p w14:paraId="50A46F30">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条</w:t>
            </w:r>
          </w:p>
        </w:tc>
        <w:tc>
          <w:tcPr>
            <w:tcW w:w="1227" w:type="dxa"/>
            <w:vAlign w:val="center"/>
          </w:tcPr>
          <w:p w14:paraId="5CBDBED2">
            <w:pPr>
              <w:keepNext w:val="0"/>
              <w:keepLines w:val="0"/>
              <w:widowControl/>
              <w:suppressLineNumbers w:val="0"/>
              <w:autoSpaceDE w:val="0"/>
              <w:autoSpaceDN w:val="0"/>
              <w:jc w:val="center"/>
              <w:textAlignment w:val="center"/>
              <w:rPr>
                <w:rFonts w:hint="default"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107元/条</w:t>
            </w:r>
          </w:p>
        </w:tc>
      </w:tr>
      <w:tr w14:paraId="24BF3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72D25088">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19</w:t>
            </w:r>
          </w:p>
        </w:tc>
        <w:tc>
          <w:tcPr>
            <w:tcW w:w="1355" w:type="dxa"/>
            <w:vAlign w:val="center"/>
          </w:tcPr>
          <w:p w14:paraId="60D3770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男单皮鞋</w:t>
            </w:r>
          </w:p>
        </w:tc>
        <w:tc>
          <w:tcPr>
            <w:tcW w:w="5054" w:type="dxa"/>
            <w:vAlign w:val="top"/>
          </w:tcPr>
          <w:p w14:paraId="6F86C8A9">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颜色：黑色</w:t>
            </w:r>
          </w:p>
          <w:p w14:paraId="2497C234">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面料：铬鞣小黄牛黑色正面软革、铬鞣浅黄 色猪/牛头层里革；</w:t>
            </w:r>
          </w:p>
          <w:p w14:paraId="52EEE508">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规格：厚度：(1.2～1.4)mm、橡胶/聚醚型 聚氨酯双密度连帮注射大底，鞋底前后掌着力部位增加橡胶垫片。</w:t>
            </w:r>
          </w:p>
          <w:p w14:paraId="7FD63A97">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耐折性能按GB/T 3903.1的规定执行(预割口5mm,耐折次数40000次)。</w:t>
            </w:r>
          </w:p>
        </w:tc>
        <w:tc>
          <w:tcPr>
            <w:tcW w:w="706" w:type="dxa"/>
            <w:vAlign w:val="center"/>
          </w:tcPr>
          <w:p w14:paraId="487E99B7">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045674F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248元/双</w:t>
            </w:r>
          </w:p>
        </w:tc>
      </w:tr>
      <w:tr w14:paraId="1CFF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BB40647">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20</w:t>
            </w:r>
          </w:p>
        </w:tc>
        <w:tc>
          <w:tcPr>
            <w:tcW w:w="1355" w:type="dxa"/>
            <w:vAlign w:val="center"/>
          </w:tcPr>
          <w:p w14:paraId="080BE28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女单皮鞋</w:t>
            </w:r>
          </w:p>
        </w:tc>
        <w:tc>
          <w:tcPr>
            <w:tcW w:w="5054" w:type="dxa"/>
            <w:vAlign w:val="top"/>
          </w:tcPr>
          <w:p w14:paraId="09ADC668">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颜色：黑色</w:t>
            </w:r>
          </w:p>
          <w:p w14:paraId="5A2F556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面料：铬鞣小黄牛黑色正面软革、铬鞣浅黄 色羊头层里革；</w:t>
            </w:r>
          </w:p>
          <w:p w14:paraId="3B27F1BD">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规格：厚度：(1.0～1.2)mm、浅黄色，厚度： (0.6～0.8)mm、橡胶/聚醚型聚氨酯双密  度连帮注射大底，鞋底前后掌着力部位增加橡胶垫片；</w:t>
            </w:r>
          </w:p>
          <w:p w14:paraId="4259309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44"/>
                <w:sz w:val="22"/>
                <w:szCs w:val="22"/>
                <w:highlight w:val="none"/>
              </w:rPr>
            </w:pPr>
            <w:r>
              <w:rPr>
                <w:rFonts w:hint="eastAsia" w:ascii="宋体" w:hAnsi="宋体" w:eastAsia="宋体" w:cs="宋体"/>
                <w:b w:val="0"/>
                <w:bCs/>
                <w:color w:val="auto"/>
                <w:spacing w:val="-13"/>
                <w:sz w:val="22"/>
                <w:szCs w:val="22"/>
                <w:highlight w:val="none"/>
              </w:rPr>
              <w:t>耐折性能按GB/T 3903.1的规定执行(预割口5mm,耐折次数40000次)。</w:t>
            </w:r>
          </w:p>
        </w:tc>
        <w:tc>
          <w:tcPr>
            <w:tcW w:w="706" w:type="dxa"/>
            <w:vAlign w:val="center"/>
          </w:tcPr>
          <w:p w14:paraId="0E22C9E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49E0F0A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248元/双</w:t>
            </w:r>
          </w:p>
        </w:tc>
      </w:tr>
      <w:tr w14:paraId="2C54A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654CE919">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21</w:t>
            </w:r>
          </w:p>
        </w:tc>
        <w:tc>
          <w:tcPr>
            <w:tcW w:w="1355" w:type="dxa"/>
            <w:vAlign w:val="center"/>
          </w:tcPr>
          <w:p w14:paraId="05D8ADB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男皮凉鞋</w:t>
            </w:r>
          </w:p>
        </w:tc>
        <w:tc>
          <w:tcPr>
            <w:tcW w:w="5054" w:type="dxa"/>
            <w:vAlign w:val="top"/>
          </w:tcPr>
          <w:p w14:paraId="6E7673E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颜色：黑色</w:t>
            </w:r>
          </w:p>
          <w:p w14:paraId="7844C0F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面料：铬鞣黄牛黑色正面软革、铬鞣浅黄色猪/牛头层里革；</w:t>
            </w:r>
          </w:p>
          <w:p w14:paraId="48F1619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规格：厚度：(1.2～1.4)mm、浅黄色，厚</w:t>
            </w:r>
          </w:p>
          <w:p w14:paraId="7C1E568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度：(0.6～0.8)mm、聚氨酯连帮注射，鞋底 前后掌着力部</w:t>
            </w:r>
          </w:p>
          <w:p w14:paraId="5B269FE1">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位增加橡胶垫片。</w:t>
            </w:r>
          </w:p>
          <w:p w14:paraId="311631FE">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耐折性能按GB/T 3903.1的规定执行(预 割口5mm,耐折次数40000次)。</w:t>
            </w:r>
          </w:p>
        </w:tc>
        <w:tc>
          <w:tcPr>
            <w:tcW w:w="706" w:type="dxa"/>
            <w:vAlign w:val="center"/>
          </w:tcPr>
          <w:p w14:paraId="287B017A">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565ACE2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248元/双</w:t>
            </w:r>
          </w:p>
        </w:tc>
      </w:tr>
      <w:tr w14:paraId="2FD7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5619C390">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22</w:t>
            </w:r>
          </w:p>
        </w:tc>
        <w:tc>
          <w:tcPr>
            <w:tcW w:w="1355" w:type="dxa"/>
            <w:vAlign w:val="center"/>
          </w:tcPr>
          <w:p w14:paraId="1C34D82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女皮凉鞋</w:t>
            </w:r>
          </w:p>
        </w:tc>
        <w:tc>
          <w:tcPr>
            <w:tcW w:w="5054" w:type="dxa"/>
            <w:vAlign w:val="center"/>
          </w:tcPr>
          <w:p w14:paraId="0D86318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女皮凉鞋颜色为黑色，式样为浅口式，包边 口为织带包边设计。鞋面为铬鞣黑色小黄牛 正面革，鞋里为铬鞣浅黄色羊头层里革，内 底为涤麻成型内底或者涤纶纤维双针针刺 无纺布3.0 mm+PP改性填覆材料，帮底结合工艺采用聚醚型聚氨酯连帮注射工艺，鞋 底前后掌着力部位增加橡胶垫片。鞋底开槽 深度应确保鞋具有防滑性能。</w:t>
            </w:r>
          </w:p>
          <w:p w14:paraId="74888E0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鞋里铬鞣浅黄色羊头层里革，浅黄色，厚度： (0.6～0.8)mm,应符合QB/T 2680。</w:t>
            </w:r>
          </w:p>
          <w:p w14:paraId="2E9F669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包跟里超细纤维绒面合成革，浅黄色，厚度： (0.8±0.1)mm。</w:t>
            </w:r>
          </w:p>
          <w:p w14:paraId="3A23A951">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鞋垫：乳胶海绵3.0 mm。鞋底：聚醚型聚  氨酯连帮注射大底，鞋底前后掌着力部位增 加橡胶垫片。</w:t>
            </w:r>
          </w:p>
        </w:tc>
        <w:tc>
          <w:tcPr>
            <w:tcW w:w="706" w:type="dxa"/>
            <w:vAlign w:val="center"/>
          </w:tcPr>
          <w:p w14:paraId="2CE20266">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双</w:t>
            </w:r>
          </w:p>
        </w:tc>
        <w:tc>
          <w:tcPr>
            <w:tcW w:w="1227" w:type="dxa"/>
            <w:vAlign w:val="center"/>
          </w:tcPr>
          <w:p w14:paraId="1799F200">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248元/双</w:t>
            </w:r>
          </w:p>
        </w:tc>
      </w:tr>
      <w:tr w14:paraId="7477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0296CACF">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23</w:t>
            </w:r>
          </w:p>
        </w:tc>
        <w:tc>
          <w:tcPr>
            <w:tcW w:w="1355" w:type="dxa"/>
            <w:vAlign w:val="center"/>
          </w:tcPr>
          <w:p w14:paraId="5922C1B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男棉皮鞋</w:t>
            </w:r>
          </w:p>
        </w:tc>
        <w:tc>
          <w:tcPr>
            <w:tcW w:w="5054" w:type="dxa"/>
            <w:vAlign w:val="top"/>
          </w:tcPr>
          <w:p w14:paraId="4ACD0A2A">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男棉皮鞋与毛皮靴颜色为黑色，素头、软领 口、高腰系带式结构。鞋面为铬鞣黄牛黑色 正软面革，内底为涤麻合成内底或者涤纶纤 维双针针刺无纺布3.0mm+PP改性填覆材料，帮底结合工艺采用橡胶/</w:t>
            </w:r>
          </w:p>
          <w:p w14:paraId="5CE5B124">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聚醚型聚氨酯双密度连帮注射工艺，鞋底前 后掌着力部位增加橡胶垫片。男棉皮鞋鞋里 为深棕色平剪绒</w:t>
            </w:r>
          </w:p>
          <w:p w14:paraId="252AD650">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复合保暖絮片。鞋底开槽深度应确保鞋具有 防滑性能。</w:t>
            </w:r>
          </w:p>
          <w:p w14:paraId="3EDD7E4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鞋面材料名称：铬鞣小黄牛黑色正软面革， 厚度：(1.2～1.4)mm,应符合QB/T 1873。</w:t>
            </w:r>
          </w:p>
          <w:p w14:paraId="7DDD6187">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领口里、鞋舌里上材料名称：铬鞣黑色猪头 层里革，黑色，厚度：(0.6～0.8)mm,应</w:t>
            </w:r>
          </w:p>
          <w:p w14:paraId="1BF84CE3">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符合QB/T 2680。</w:t>
            </w:r>
          </w:p>
          <w:p w14:paraId="3635FA6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前帮里、后帮里、鞋舌里下(棉里)材料名  称：深棕色平剪绒，平剪绒织物和海绵型絮 片复合而成，保温性≥0.35 clo(采用GB/T  11048检测)。</w:t>
            </w:r>
          </w:p>
          <w:p w14:paraId="4519E87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包跟里(男棉鞋包跟里)材料名称：超细纤 维绒面合成革，厚度：(0.8～1.0)mm。</w:t>
            </w:r>
          </w:p>
          <w:p w14:paraId="15137803">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活动内底垫材料：平剪绒里复合聚醚发泡成 型鞋垫，前掌厚度：(4.5～5.0)mm,后</w:t>
            </w:r>
          </w:p>
          <w:p w14:paraId="4F08F5D9">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跟厚度：(7.0～7.5)mm。外底鞋底：橡胶 /聚醚型聚氨酯双密度连帮注射，</w:t>
            </w:r>
          </w:p>
          <w:p w14:paraId="3E8F4BD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鞋底前后掌着力部位增加橡胶垫片。</w:t>
            </w:r>
          </w:p>
        </w:tc>
        <w:tc>
          <w:tcPr>
            <w:tcW w:w="706" w:type="dxa"/>
            <w:vAlign w:val="center"/>
          </w:tcPr>
          <w:p w14:paraId="6FDBF0A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6330F1F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307元/双</w:t>
            </w:r>
          </w:p>
        </w:tc>
      </w:tr>
      <w:tr w14:paraId="64363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39E41D93">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24</w:t>
            </w:r>
          </w:p>
        </w:tc>
        <w:tc>
          <w:tcPr>
            <w:tcW w:w="1355" w:type="dxa"/>
            <w:vAlign w:val="center"/>
          </w:tcPr>
          <w:p w14:paraId="5A85A141">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女棉皮</w:t>
            </w:r>
            <w:r>
              <w:rPr>
                <w:rFonts w:hint="eastAsia" w:ascii="宋体" w:hAnsi="宋体" w:eastAsia="宋体" w:cs="宋体"/>
                <w:b w:val="0"/>
                <w:bCs/>
                <w:color w:val="auto"/>
                <w:spacing w:val="2"/>
                <w:sz w:val="22"/>
                <w:szCs w:val="22"/>
                <w:highlight w:val="none"/>
              </w:rPr>
              <w:t>鞋</w:t>
            </w:r>
          </w:p>
        </w:tc>
        <w:tc>
          <w:tcPr>
            <w:tcW w:w="5054" w:type="dxa"/>
            <w:vAlign w:val="top"/>
          </w:tcPr>
          <w:p w14:paraId="6D990409">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女棉皮鞋颜色为黑色，素头、系带式结构。 鞋面为铬鞣小黄牛黑色正软面革，内底为涤 麻合成内底或者涤纶纤维双针针刺无纺布</w:t>
            </w:r>
          </w:p>
          <w:p w14:paraId="517353FC">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3.0mm+PP改性填覆材料，帮底结合工艺采 用橡胶/聚醚型聚氨酯双密度连帮注射工艺，鞋底前后掌着力部位增加橡胶垫片。女 棉皮鞋鞋里为深棕色平剪绒复合保暖絮片，鞋底开槽深度应确保鞋具有防滑性能。</w:t>
            </w:r>
          </w:p>
          <w:p w14:paraId="5EBF5182">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前帮、包跟、后帮、鞋舌、后条皮材料名称： 铬鞣小黄牛黑色正软面革，厚度：(1.2~   1.4)m应符合QB/T 1873。领口里、鞋舌里   上材料名称：铬鞣黑色猪头层里革，厚度： (0.6～0.8)mm,应符合QB/T 2680。</w:t>
            </w:r>
          </w:p>
          <w:p w14:paraId="6936816F">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前帮里、后帮里、鞋舌里下(棉里)材料名  称：平剪绒织物和海绵型絮片复合而成，保 温性≥0 . 35 clo(保温性应符合GB/T 11048要求)。跟里(女棉鞋包跟里)材料</w:t>
            </w:r>
          </w:p>
          <w:p w14:paraId="0FA2B3DE">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名称：超细纤维绒面合成革，厚度：(0.8~ 1.0)mm。</w:t>
            </w:r>
          </w:p>
          <w:p w14:paraId="10EB9ABB">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活动内底垫材料：平剪绒里复合聚醚发泡成 型鞋垫，前掌厚度：(3.5～4.0)mm,后</w:t>
            </w:r>
          </w:p>
          <w:p w14:paraId="3079D806">
            <w:pPr>
              <w:keepNext w:val="0"/>
              <w:keepLines w:val="0"/>
              <w:widowControl/>
              <w:suppressLineNumbers w:val="0"/>
              <w:autoSpaceDE w:val="0"/>
              <w:autoSpaceDN w:val="0"/>
              <w:jc w:val="both"/>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跟厚度：(6.5～7.0)mm。外底鞋底：橡胶 /聚醚型聚氨酯双密度连帮注射，</w:t>
            </w:r>
          </w:p>
          <w:p w14:paraId="1EB0D129">
            <w:pPr>
              <w:keepNext w:val="0"/>
              <w:keepLines w:val="0"/>
              <w:widowControl/>
              <w:suppressLineNumbers w:val="0"/>
              <w:autoSpaceDE w:val="0"/>
              <w:autoSpaceDN w:val="0"/>
              <w:jc w:val="both"/>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鞋底前后掌着力部位增加橡胶垫片。</w:t>
            </w:r>
          </w:p>
        </w:tc>
        <w:tc>
          <w:tcPr>
            <w:tcW w:w="706" w:type="dxa"/>
            <w:vAlign w:val="center"/>
          </w:tcPr>
          <w:p w14:paraId="326D4B2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双</w:t>
            </w:r>
          </w:p>
        </w:tc>
        <w:tc>
          <w:tcPr>
            <w:tcW w:w="1227" w:type="dxa"/>
            <w:vAlign w:val="center"/>
          </w:tcPr>
          <w:p w14:paraId="057E2E9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307元/双</w:t>
            </w:r>
          </w:p>
        </w:tc>
      </w:tr>
      <w:tr w14:paraId="0A905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794" w:type="dxa"/>
            <w:shd w:val="clear" w:color="auto" w:fill="auto"/>
            <w:vAlign w:val="center"/>
          </w:tcPr>
          <w:p w14:paraId="76D2026B">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25</w:t>
            </w:r>
          </w:p>
        </w:tc>
        <w:tc>
          <w:tcPr>
            <w:tcW w:w="1355" w:type="dxa"/>
            <w:vAlign w:val="center"/>
          </w:tcPr>
          <w:p w14:paraId="73D3CE7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帽徽</w:t>
            </w:r>
          </w:p>
        </w:tc>
        <w:tc>
          <w:tcPr>
            <w:tcW w:w="5054" w:type="dxa"/>
            <w:vAlign w:val="center"/>
          </w:tcPr>
          <w:p w14:paraId="11CF214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帽徽由徽体、螺钉和螺母三部分组成，螺钉 和徽体之间采用铆合固定。徽体为镂空结   构，在徽体背面下方边沿，铸有一防转钉。 帽徽正面图案由中华人民共和国国徽、松枝 叶、飘带组成。在徽体背面所标示部位标注 承制方标记。</w:t>
            </w:r>
          </w:p>
          <w:p w14:paraId="15C1A6D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颜色：帽徽的颜色：中华人民共和国国徽衬 底和绸带为正红色(PANTONE 1795C),其余  为 仿 2 4 K 亚 光</w:t>
            </w:r>
          </w:p>
          <w:p w14:paraId="7C0DB113">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金黄色(PANTONG 14-0957 TPX),其颜色 应符合实物标样。</w:t>
            </w:r>
          </w:p>
          <w:p w14:paraId="778E3B5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徽体材料名称：压铸锌合金，规格：YZZnA14A,检验方法按照GB/T 13818执行。</w:t>
            </w:r>
          </w:p>
        </w:tc>
        <w:tc>
          <w:tcPr>
            <w:tcW w:w="706" w:type="dxa"/>
            <w:vAlign w:val="center"/>
          </w:tcPr>
          <w:p w14:paraId="188BEFBD">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个</w:t>
            </w:r>
          </w:p>
        </w:tc>
        <w:tc>
          <w:tcPr>
            <w:tcW w:w="1227" w:type="dxa"/>
            <w:vAlign w:val="center"/>
          </w:tcPr>
          <w:p w14:paraId="1CDC4019">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9元/枚</w:t>
            </w:r>
          </w:p>
        </w:tc>
      </w:tr>
      <w:tr w14:paraId="3E531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3817FE47">
            <w:pPr>
              <w:keepNext w:val="0"/>
              <w:keepLines w:val="0"/>
              <w:widowControl/>
              <w:suppressLineNumbers w:val="0"/>
              <w:autoSpaceDE w:val="0"/>
              <w:autoSpaceDN w:val="0"/>
              <w:jc w:val="center"/>
              <w:textAlignment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26</w:t>
            </w:r>
          </w:p>
        </w:tc>
        <w:tc>
          <w:tcPr>
            <w:tcW w:w="1355" w:type="dxa"/>
            <w:vAlign w:val="center"/>
          </w:tcPr>
          <w:p w14:paraId="1E0CB958">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臂章</w:t>
            </w:r>
          </w:p>
        </w:tc>
        <w:tc>
          <w:tcPr>
            <w:tcW w:w="5054" w:type="dxa"/>
            <w:vAlign w:val="top"/>
          </w:tcPr>
          <w:p w14:paraId="529A25F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臂章为三层复合结构，面层为涤纶低弹丝电 脑提花织片，中层为热塑性TPE复合材料衬 板，底层为缝制有涤纶线带和粘扣带的涤棉 斜纹底布。三层之间通过热熔胶片粘合，然 后用涤纶弹力丝包边线缝合。“中华人民共 和国”为宋体字，“综合行政执法”为黑体 字。</w:t>
            </w:r>
          </w:p>
          <w:p w14:paraId="4CD991F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颜色：臂章面料底色为藏青色(PANTONG</w:t>
            </w:r>
          </w:p>
          <w:p w14:paraId="1833C91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19-4013TPX),主标志“中华人民共和国” “综合行政执法”</w:t>
            </w:r>
          </w:p>
          <w:p w14:paraId="122AFFF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字样、盾牌徽、松枝叶为金黄色(PANTONE</w:t>
            </w:r>
          </w:p>
          <w:p w14:paraId="665FC7A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4-0957TPX),粘扣带、涤纶线带、涤棉斜</w:t>
            </w:r>
          </w:p>
          <w:p w14:paraId="7A5E67E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纹布应与面料底色相匹配，涤纶包边线颜色 为浅灰色，热塑性TPE复合材料衬板颜色</w:t>
            </w:r>
          </w:p>
          <w:p w14:paraId="632C520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为黑色，热熔胶片为半透明白色，产品标志 颜色为白色。</w:t>
            </w:r>
          </w:p>
          <w:p w14:paraId="0834FA7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面料材料名称：涤纶低弹丝电脑提花织片， 经纱规格：83.25 dtex,纬纱规格：55.5</w:t>
            </w:r>
          </w:p>
          <w:p w14:paraId="28155B2A">
            <w:pPr>
              <w:keepNext w:val="0"/>
              <w:keepLines w:val="0"/>
              <w:widowControl/>
              <w:suppressLineNumbers w:val="0"/>
              <w:autoSpaceDE w:val="0"/>
              <w:autoSpaceDN w:val="0"/>
              <w:jc w:val="left"/>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pacing w:val="-13"/>
                <w:sz w:val="22"/>
                <w:szCs w:val="22"/>
                <w:highlight w:val="none"/>
              </w:rPr>
              <w:t>dtex、83.25 dtex。</w:t>
            </w:r>
          </w:p>
        </w:tc>
        <w:tc>
          <w:tcPr>
            <w:tcW w:w="706" w:type="dxa"/>
            <w:vAlign w:val="center"/>
          </w:tcPr>
          <w:p w14:paraId="3C9ED906">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个</w:t>
            </w:r>
          </w:p>
        </w:tc>
        <w:tc>
          <w:tcPr>
            <w:tcW w:w="1227" w:type="dxa"/>
            <w:vAlign w:val="center"/>
          </w:tcPr>
          <w:p w14:paraId="1175B4C5">
            <w:pPr>
              <w:keepNext w:val="0"/>
              <w:keepLines w:val="0"/>
              <w:widowControl/>
              <w:suppressLineNumbers w:val="0"/>
              <w:autoSpaceDE w:val="0"/>
              <w:autoSpaceDN w:val="0"/>
              <w:jc w:val="center"/>
              <w:textAlignment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4.5元/副</w:t>
            </w:r>
          </w:p>
        </w:tc>
      </w:tr>
      <w:tr w14:paraId="6F9F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5F4AA4E0">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27</w:t>
            </w:r>
          </w:p>
        </w:tc>
        <w:tc>
          <w:tcPr>
            <w:tcW w:w="1355" w:type="dxa"/>
            <w:vAlign w:val="center"/>
          </w:tcPr>
          <w:p w14:paraId="055B7A4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硬肩章</w:t>
            </w:r>
          </w:p>
        </w:tc>
        <w:tc>
          <w:tcPr>
            <w:tcW w:w="5054" w:type="dxa"/>
            <w:vAlign w:val="top"/>
          </w:tcPr>
          <w:p w14:paraId="0E3DA9D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硬肩章为弧形肩章，硬肩章板由涤纶低弹丝 电脑织绣片构成。各种硬肩章金属件标识件 尺寸及标识的位置按附录。</w:t>
            </w:r>
          </w:p>
          <w:p w14:paraId="3B1A334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硬肩章结构由涤纶低弹丝电脑织绣片、树脂  粘合衬、热熔胶片、塑料衬板、热熔胶片、 底布、袢带、金属标识件构成。</w:t>
            </w:r>
          </w:p>
          <w:p w14:paraId="2B063DE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 色 ： 硬 肩 章 版 面 颜 色 为 藏 青 色 (PANTONG19-4013TPX)。底布颜色、袢带颜 色、版面缝纫线颜色与版面颜色相一致。</w:t>
            </w:r>
          </w:p>
          <w:p w14:paraId="27A27E1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版面材料名称：涤纶低弹丝电脑织绣片，经 纱规格83.25 dtex,纬纱规格83.25 dtex,  55.5 dtex。</w:t>
            </w:r>
          </w:p>
        </w:tc>
        <w:tc>
          <w:tcPr>
            <w:tcW w:w="706" w:type="dxa"/>
            <w:vAlign w:val="center"/>
          </w:tcPr>
          <w:p w14:paraId="7AF5702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副</w:t>
            </w:r>
          </w:p>
        </w:tc>
        <w:tc>
          <w:tcPr>
            <w:tcW w:w="1227" w:type="dxa"/>
            <w:vAlign w:val="center"/>
          </w:tcPr>
          <w:p w14:paraId="16DD325F">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18元/副</w:t>
            </w:r>
          </w:p>
        </w:tc>
      </w:tr>
      <w:tr w14:paraId="79A8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0814D96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28</w:t>
            </w:r>
          </w:p>
        </w:tc>
        <w:tc>
          <w:tcPr>
            <w:tcW w:w="1355" w:type="dxa"/>
            <w:vAlign w:val="center"/>
          </w:tcPr>
          <w:p w14:paraId="574A4E54">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软肩章</w:t>
            </w:r>
          </w:p>
        </w:tc>
        <w:tc>
          <w:tcPr>
            <w:tcW w:w="5054" w:type="dxa"/>
            <w:vAlign w:val="top"/>
          </w:tcPr>
          <w:p w14:paraId="792D50E5">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软肩章为弧形肩章，软肩章结构由涤纶低弹  丝电脑织绣片、树脂粘合衬、热熔胶片、塑  料衬板、热熔胶片、树脂衬、底布(附胶粒)、 袢带构成。</w:t>
            </w:r>
          </w:p>
          <w:p w14:paraId="275A640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颜色：软肩章版面颜色为藏青色(PANTONG 19-4013 TPX),肩徽为金黄色(PANTONG</w:t>
            </w:r>
          </w:p>
          <w:p w14:paraId="4C74B75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14-0957 TPX)。</w:t>
            </w:r>
          </w:p>
          <w:p w14:paraId="7E7E6D5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底布颜色、袢带颜色、版面缝纫线颜色与软 肩章版面颜色相一致。</w:t>
            </w:r>
          </w:p>
          <w:p w14:paraId="437EC2E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版面材料名称：涤纶低弹丝电脑织绣片，经 纱规格83.25 dtex,纬纱规格：83.25 dtex 55.5 dtex。</w:t>
            </w:r>
          </w:p>
        </w:tc>
        <w:tc>
          <w:tcPr>
            <w:tcW w:w="706" w:type="dxa"/>
            <w:vAlign w:val="center"/>
          </w:tcPr>
          <w:p w14:paraId="773F30A9">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副</w:t>
            </w:r>
          </w:p>
        </w:tc>
        <w:tc>
          <w:tcPr>
            <w:tcW w:w="1227" w:type="dxa"/>
            <w:vAlign w:val="center"/>
          </w:tcPr>
          <w:p w14:paraId="225BDBC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7.8元/副</w:t>
            </w:r>
          </w:p>
        </w:tc>
      </w:tr>
      <w:tr w14:paraId="4082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53A96D9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29</w:t>
            </w:r>
          </w:p>
        </w:tc>
        <w:tc>
          <w:tcPr>
            <w:tcW w:w="1355" w:type="dxa"/>
            <w:vAlign w:val="center"/>
          </w:tcPr>
          <w:p w14:paraId="26C02385">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套式肩章</w:t>
            </w:r>
          </w:p>
        </w:tc>
        <w:tc>
          <w:tcPr>
            <w:tcW w:w="5054" w:type="dxa"/>
            <w:vAlign w:val="top"/>
          </w:tcPr>
          <w:p w14:paraId="4048DFE5">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套式肩章结构由涤纶低弹丝提花机织片、机 织热熔粘合衬布、热熔胶片、树脂衬构成。 长度分为：1号：80 mm;2号：90 mm。</w:t>
            </w:r>
          </w:p>
          <w:p w14:paraId="30BA2FB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颜色：套式肩章版面颜色为藏青色(PANTONG 19-4013TPX),图案颜色为金黄色(PANTONG  14-0957TPX)</w:t>
            </w:r>
          </w:p>
          <w:p w14:paraId="3A21FB5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缝纫线、锁边线颜色与套式肩章版面颜色相 一致。</w:t>
            </w:r>
          </w:p>
          <w:p w14:paraId="6BEC95C6">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每副套式肩章的版面颜色应一致。</w:t>
            </w:r>
          </w:p>
          <w:p w14:paraId="2E21A86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版面材料名称：涤纶低弹丝提花机织片，材</w:t>
            </w:r>
          </w:p>
          <w:p w14:paraId="7E9B161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料规格：83.25 dtex/55.5 dtex。</w:t>
            </w:r>
          </w:p>
        </w:tc>
        <w:tc>
          <w:tcPr>
            <w:tcW w:w="706" w:type="dxa"/>
            <w:vAlign w:val="center"/>
          </w:tcPr>
          <w:p w14:paraId="2CBE9F0F">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副</w:t>
            </w:r>
          </w:p>
        </w:tc>
        <w:tc>
          <w:tcPr>
            <w:tcW w:w="1227" w:type="dxa"/>
            <w:vAlign w:val="center"/>
          </w:tcPr>
          <w:p w14:paraId="5A3C76D8">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5.5元/副</w:t>
            </w:r>
          </w:p>
        </w:tc>
      </w:tr>
      <w:tr w14:paraId="6E93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B9F67F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30</w:t>
            </w:r>
          </w:p>
        </w:tc>
        <w:tc>
          <w:tcPr>
            <w:tcW w:w="1355" w:type="dxa"/>
            <w:vAlign w:val="center"/>
          </w:tcPr>
          <w:p w14:paraId="3BA24C54">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硬胸徽</w:t>
            </w:r>
          </w:p>
        </w:tc>
        <w:tc>
          <w:tcPr>
            <w:tcW w:w="5054" w:type="dxa"/>
            <w:vAlign w:val="top"/>
          </w:tcPr>
          <w:p w14:paraId="014CF4D8">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由主体、螺钉和螺母三部分组成，螺钉和主 体之间采用铆合固定。</w:t>
            </w:r>
          </w:p>
          <w:p w14:paraId="428D09E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颜色为仿24K亚光金黄色(PAN TONG14-0951TPX),中间衬底内颜色为藏蓝色漆 (PANTONG 19-4007 TPX)。</w:t>
            </w:r>
          </w:p>
          <w:p w14:paraId="2FDD2C7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主体材料名称：压铸锌合金，规格：</w:t>
            </w:r>
          </w:p>
          <w:p w14:paraId="65E1D08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YZZnA14A,质量按照GB/T 13818执行。</w:t>
            </w:r>
          </w:p>
        </w:tc>
        <w:tc>
          <w:tcPr>
            <w:tcW w:w="706" w:type="dxa"/>
            <w:vAlign w:val="center"/>
          </w:tcPr>
          <w:p w14:paraId="440DE600">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5F98441C">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8元/枚</w:t>
            </w:r>
          </w:p>
        </w:tc>
      </w:tr>
      <w:tr w14:paraId="0FC8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1B1108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31</w:t>
            </w:r>
          </w:p>
        </w:tc>
        <w:tc>
          <w:tcPr>
            <w:tcW w:w="1355" w:type="dxa"/>
            <w:vAlign w:val="center"/>
          </w:tcPr>
          <w:p w14:paraId="152ABA7B">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软胸徽</w:t>
            </w:r>
          </w:p>
        </w:tc>
        <w:tc>
          <w:tcPr>
            <w:tcW w:w="5054" w:type="dxa"/>
            <w:vAlign w:val="top"/>
          </w:tcPr>
          <w:p w14:paraId="10FD0DD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软胸徽为三层复合结构。面层为涤纶低弹丝 电脑提花机织片，底层为黑色搭扣带(勾  面),两层之间通过热熔胶片粘合，然后</w:t>
            </w:r>
          </w:p>
          <w:p w14:paraId="73AF990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包边缝合。</w:t>
            </w:r>
          </w:p>
          <w:p w14:paraId="4394617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颜色：软胸徽版面底色为藏青色(PANTONG 19-4013TPX);图案颜色为金黄色(PANTONE 14-0957TPX),</w:t>
            </w:r>
          </w:p>
          <w:p w14:paraId="6A53D9B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主标志勾勒线为深黄色。锁边线为藏青色 (PANTONG 19-4013TPX)。。</w:t>
            </w:r>
          </w:p>
          <w:p w14:paraId="314329AB">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搭扣带(勾面)颜色顺版面色。。</w:t>
            </w:r>
          </w:p>
          <w:p w14:paraId="41F26E9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面料材料名称涤纶低弹丝电脑提花机织</w:t>
            </w:r>
          </w:p>
          <w:p w14:paraId="33CE39D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片，经纱规格83.25 dtex,纬纱规格：55.5 dtex、83.25 dtex。</w:t>
            </w:r>
          </w:p>
        </w:tc>
        <w:tc>
          <w:tcPr>
            <w:tcW w:w="706" w:type="dxa"/>
            <w:vAlign w:val="center"/>
          </w:tcPr>
          <w:p w14:paraId="7B94E50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502E100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3元/枚</w:t>
            </w:r>
          </w:p>
        </w:tc>
      </w:tr>
      <w:tr w14:paraId="49F4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1A4BD278">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32</w:t>
            </w:r>
          </w:p>
        </w:tc>
        <w:tc>
          <w:tcPr>
            <w:tcW w:w="1355" w:type="dxa"/>
            <w:vAlign w:val="center"/>
          </w:tcPr>
          <w:p w14:paraId="1456B03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硬胸号</w:t>
            </w:r>
          </w:p>
        </w:tc>
        <w:tc>
          <w:tcPr>
            <w:tcW w:w="5054" w:type="dxa"/>
            <w:vAlign w:val="top"/>
          </w:tcPr>
          <w:p w14:paraId="6997D96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硬胸号由主体、螺钉和螺母三部分组成，螺 钉和主体之间采用铆合固定。</w:t>
            </w:r>
          </w:p>
          <w:p w14:paraId="37A6654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硬胸号正面图案由11位数字组合而成。数 字为电铸超薄件，数字均为黑体，字高10.8mm。</w:t>
            </w:r>
          </w:p>
          <w:p w14:paraId="1E6A3A4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颜色：硬胸号的边框颜色为仿24K亚光金黄色(PANTONG14-0951TPX),中间衬底为藏  蓝色(PANTONG19-4007TPX)透明亚克力标。 数字颜色为光亮金黄色 (PANTONG14-0951TPX),其颜色应符合实物标样。</w:t>
            </w:r>
          </w:p>
          <w:p w14:paraId="6C1199B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主体材料名称：压铸锌合金，规格：YZZnA14A,质量要求按照：GB/T 13818执行。</w:t>
            </w:r>
          </w:p>
        </w:tc>
        <w:tc>
          <w:tcPr>
            <w:tcW w:w="706" w:type="dxa"/>
            <w:vAlign w:val="center"/>
          </w:tcPr>
          <w:p w14:paraId="5C04CE3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3FDBA441">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8元/枚</w:t>
            </w:r>
          </w:p>
        </w:tc>
      </w:tr>
      <w:tr w14:paraId="5FD6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1F7F09F7">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33</w:t>
            </w:r>
          </w:p>
        </w:tc>
        <w:tc>
          <w:tcPr>
            <w:tcW w:w="1355" w:type="dxa"/>
            <w:vAlign w:val="center"/>
          </w:tcPr>
          <w:p w14:paraId="11951B31">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软胸号</w:t>
            </w:r>
          </w:p>
        </w:tc>
        <w:tc>
          <w:tcPr>
            <w:tcW w:w="5054" w:type="dxa"/>
            <w:vAlign w:val="top"/>
          </w:tcPr>
          <w:p w14:paraId="17CA4F7C">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软胸号为三层复合结构。面层为涤纶低弹丝 电脑提花机织片，底层为黑色搭扣带(勾  面),两层之间通过热熔胶片粘合，然后</w:t>
            </w:r>
          </w:p>
          <w:p w14:paraId="48643C7E">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包边缝合。胸号正面图案为“11位阿拉伯数 字”,字体为Arial Narrow,字高13 mm。</w:t>
            </w:r>
          </w:p>
          <w:p w14:paraId="073E3FB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 色 ： 软 胸 号 版 面 底 色 为 藏 青 色 (PANTONG19-40013 TPX);数字为金黄色  (PANTONE 14-0957 TPX)。</w:t>
            </w:r>
          </w:p>
          <w:p w14:paraId="45BB02CC">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锁边线需顺底色。</w:t>
            </w:r>
          </w:p>
          <w:p w14:paraId="7CAE9903">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搭扣带(勾面)颜色为藏青色。</w:t>
            </w:r>
          </w:p>
          <w:p w14:paraId="584A2E6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面料材料名称：涤纶低弹丝电脑提花机织 片，经纱规格83.25 dtex,纬纱规格83.25 dtex。</w:t>
            </w:r>
          </w:p>
        </w:tc>
        <w:tc>
          <w:tcPr>
            <w:tcW w:w="706" w:type="dxa"/>
            <w:vAlign w:val="center"/>
          </w:tcPr>
          <w:p w14:paraId="2381E894">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个</w:t>
            </w:r>
          </w:p>
        </w:tc>
        <w:tc>
          <w:tcPr>
            <w:tcW w:w="1227" w:type="dxa"/>
            <w:vAlign w:val="center"/>
          </w:tcPr>
          <w:p w14:paraId="1577FB5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2.5元/枚</w:t>
            </w:r>
          </w:p>
        </w:tc>
      </w:tr>
      <w:tr w14:paraId="00C9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6BE750F3">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kern w:val="2"/>
                <w:sz w:val="22"/>
                <w:szCs w:val="22"/>
                <w:highlight w:val="none"/>
                <w:lang w:val="en-US" w:eastAsia="zh-CN" w:bidi="ar-SA"/>
              </w:rPr>
            </w:pPr>
            <w:r>
              <w:rPr>
                <w:rFonts w:hint="eastAsia" w:ascii="宋体" w:hAnsi="宋体" w:eastAsia="宋体" w:cs="宋体"/>
                <w:b w:val="0"/>
                <w:bCs/>
                <w:color w:val="auto"/>
                <w:spacing w:val="-13"/>
                <w:sz w:val="22"/>
                <w:szCs w:val="22"/>
                <w:highlight w:val="none"/>
              </w:rPr>
              <w:t>34</w:t>
            </w:r>
          </w:p>
        </w:tc>
        <w:tc>
          <w:tcPr>
            <w:tcW w:w="1355" w:type="dxa"/>
            <w:vAlign w:val="center"/>
          </w:tcPr>
          <w:p w14:paraId="28995BB7">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w:t>
            </w:r>
          </w:p>
        </w:tc>
        <w:tc>
          <w:tcPr>
            <w:tcW w:w="5054" w:type="dxa"/>
            <w:vAlign w:val="top"/>
          </w:tcPr>
          <w:p w14:paraId="02452EC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领带面料为提花底纹，</w:t>
            </w:r>
          </w:p>
          <w:p w14:paraId="7A71509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颜 色 ： 领 带 面 料 颜 色 为 藏 青 色 (PANTONG19-4013TPX)。领带里布颜色顺面 料色。</w:t>
            </w:r>
          </w:p>
          <w:p w14:paraId="2F1AE31E">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领带拉链的颜色顺面料色，</w:t>
            </w:r>
          </w:p>
          <w:p w14:paraId="0C459C2D">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领带骨架、铆钉、保险扣颜色均为黑色，垫 片颜色为透明略带白色。</w:t>
            </w:r>
          </w:p>
          <w:p w14:paraId="28EAEE68">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领带标志布底色为黑色，字迹为白色。</w:t>
            </w:r>
          </w:p>
          <w:p w14:paraId="0BAF5504">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领带面料、颈带、小带材料名称：涤丝面料， 经纱规格55.5dtex,纬纱规格55.5dtex。</w:t>
            </w:r>
          </w:p>
          <w:p w14:paraId="318AECB5">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里布材料名称：涤纶里布，经纱、纬纱规格 83.25dtex。</w:t>
            </w:r>
          </w:p>
          <w:p w14:paraId="620FB7CF">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衬布材料名称：白色起绒涤纶布，规格 350g/m2。</w:t>
            </w:r>
          </w:p>
          <w:p w14:paraId="18BB1263">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拉链材料名称：3号尼龙拉链。</w:t>
            </w:r>
          </w:p>
        </w:tc>
        <w:tc>
          <w:tcPr>
            <w:tcW w:w="706" w:type="dxa"/>
            <w:vAlign w:val="center"/>
          </w:tcPr>
          <w:p w14:paraId="3C96283A">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条</w:t>
            </w:r>
          </w:p>
        </w:tc>
        <w:tc>
          <w:tcPr>
            <w:tcW w:w="1227" w:type="dxa"/>
            <w:vAlign w:val="center"/>
          </w:tcPr>
          <w:p w14:paraId="54DB33BB">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21元/条</w:t>
            </w:r>
          </w:p>
        </w:tc>
      </w:tr>
      <w:tr w14:paraId="40709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94" w:type="dxa"/>
            <w:shd w:val="clear" w:color="auto" w:fill="auto"/>
            <w:vAlign w:val="center"/>
          </w:tcPr>
          <w:p w14:paraId="2B976EA9">
            <w:pPr>
              <w:keepNext w:val="0"/>
              <w:keepLines w:val="0"/>
              <w:widowControl/>
              <w:suppressLineNumbers w:val="0"/>
              <w:autoSpaceDE w:val="0"/>
              <w:autoSpaceDN w:val="0"/>
              <w:jc w:val="center"/>
              <w:textAlignment w:val="center"/>
              <w:rPr>
                <w:rFonts w:hint="default" w:ascii="宋体" w:hAnsi="宋体" w:eastAsia="宋体" w:cs="宋体"/>
                <w:b w:val="0"/>
                <w:bCs/>
                <w:color w:val="auto"/>
                <w:spacing w:val="-13"/>
                <w:sz w:val="22"/>
                <w:szCs w:val="22"/>
                <w:highlight w:val="none"/>
                <w:lang w:val="en-US" w:eastAsia="zh-CN" w:bidi="ar-SA"/>
              </w:rPr>
            </w:pPr>
            <w:r>
              <w:rPr>
                <w:rFonts w:hint="eastAsia" w:ascii="宋体" w:hAnsi="宋体" w:cs="宋体"/>
                <w:b w:val="0"/>
                <w:bCs/>
                <w:color w:val="auto"/>
                <w:spacing w:val="-13"/>
                <w:sz w:val="22"/>
                <w:szCs w:val="22"/>
                <w:highlight w:val="none"/>
                <w:lang w:val="en-US" w:eastAsia="zh-CN" w:bidi="ar-SA"/>
              </w:rPr>
              <w:t>35</w:t>
            </w:r>
          </w:p>
        </w:tc>
        <w:tc>
          <w:tcPr>
            <w:tcW w:w="1355" w:type="dxa"/>
            <w:vAlign w:val="center"/>
          </w:tcPr>
          <w:p w14:paraId="18FD9D7D">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腰带</w:t>
            </w:r>
          </w:p>
        </w:tc>
        <w:tc>
          <w:tcPr>
            <w:tcW w:w="5054" w:type="dxa"/>
            <w:vAlign w:val="top"/>
          </w:tcPr>
          <w:p w14:paraId="08D05501">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内腰带由锌合金压铸钎子和双层皮革缝线  带体构成。通过钎子上磁性调节压舌调节内 腰带的活动范国。</w:t>
            </w:r>
          </w:p>
          <w:p w14:paraId="6021942C">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钎子整体为镀镍银白色，正面图案为金黄色 (PANTONG 14-0951TPX),其中衬底涂漆为黑 色(PANTONG 19-4007TPX),树脂为透明，</w:t>
            </w:r>
          </w:p>
          <w:p w14:paraId="15D9AC62">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带体为黑色(PANTONG 19-4007TPX),其颜色  应与标样一致，内腰按GB/T 250规定执行。 钎子，牙板材料名称：压铸锌合金，规格</w:t>
            </w:r>
          </w:p>
          <w:p w14:paraId="4FF35A49">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ZZnA14 Y,质量要求按照GB/T 13818执行。</w:t>
            </w:r>
          </w:p>
          <w:p w14:paraId="4A9BF2F7">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固定轴材料名称：不锈钢丝，规格OCr25Ni20 φ2.0mm,质量要求按照GB/T 4240执行。</w:t>
            </w:r>
          </w:p>
          <w:p w14:paraId="6DCD0FFA">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带体面层材料名称：黑色黄牛粒面革，带体 里层材料名称：黑色黄牛二层移膜革，女带 体里层，材料名称：砖红色黄牛二层移膜革 规格t:1.7mm±0.1mm,质量要求按照QB/T</w:t>
            </w:r>
          </w:p>
          <w:p w14:paraId="04B70810">
            <w:pPr>
              <w:keepNext w:val="0"/>
              <w:keepLines w:val="0"/>
              <w:widowControl/>
              <w:suppressLineNumbers w:val="0"/>
              <w:autoSpaceDE w:val="0"/>
              <w:autoSpaceDN w:val="0"/>
              <w:jc w:val="left"/>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2288执行。</w:t>
            </w:r>
          </w:p>
        </w:tc>
        <w:tc>
          <w:tcPr>
            <w:tcW w:w="706" w:type="dxa"/>
            <w:vAlign w:val="center"/>
          </w:tcPr>
          <w:p w14:paraId="28E80A4E">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条</w:t>
            </w:r>
          </w:p>
        </w:tc>
        <w:tc>
          <w:tcPr>
            <w:tcW w:w="1227" w:type="dxa"/>
            <w:vAlign w:val="center"/>
          </w:tcPr>
          <w:p w14:paraId="25CBBC06">
            <w:pPr>
              <w:keepNext w:val="0"/>
              <w:keepLines w:val="0"/>
              <w:widowControl/>
              <w:suppressLineNumbers w:val="0"/>
              <w:autoSpaceDE w:val="0"/>
              <w:autoSpaceDN w:val="0"/>
              <w:jc w:val="center"/>
              <w:textAlignment w:val="center"/>
              <w:rPr>
                <w:rFonts w:hint="eastAsia" w:ascii="宋体" w:hAnsi="宋体" w:eastAsia="宋体" w:cs="宋体"/>
                <w:b w:val="0"/>
                <w:bCs/>
                <w:color w:val="auto"/>
                <w:spacing w:val="-13"/>
                <w:sz w:val="22"/>
                <w:szCs w:val="22"/>
                <w:highlight w:val="none"/>
              </w:rPr>
            </w:pPr>
            <w:r>
              <w:rPr>
                <w:rFonts w:hint="eastAsia" w:ascii="宋体" w:hAnsi="宋体" w:eastAsia="宋体" w:cs="宋体"/>
                <w:b w:val="0"/>
                <w:bCs/>
                <w:color w:val="auto"/>
                <w:spacing w:val="-13"/>
                <w:sz w:val="22"/>
                <w:szCs w:val="22"/>
                <w:highlight w:val="none"/>
              </w:rPr>
              <w:t>50元/条</w:t>
            </w:r>
          </w:p>
        </w:tc>
      </w:tr>
    </w:tbl>
    <w:p w14:paraId="3FB7AF1F">
      <w:pPr>
        <w:jc w:val="both"/>
        <w:rPr>
          <w:rFonts w:hint="eastAsia" w:ascii="宋体" w:hAnsi="宋体" w:eastAsia="宋体" w:cs="宋体"/>
          <w:b/>
          <w:bCs/>
          <w:color w:val="auto"/>
          <w:sz w:val="24"/>
          <w:szCs w:val="24"/>
          <w:vertAlign w:val="baseline"/>
          <w:lang w:val="en-US" w:eastAsia="zh-CN"/>
        </w:rPr>
      </w:pPr>
    </w:p>
    <w:p w14:paraId="4A088AFE">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说明：1）中标供应商服装款式须在生产前由采购人再次确认，并允许采购人对款式进行局部调整，并确保成交价格不发生变更。供应商须自行考虑报价风险。</w:t>
      </w:r>
    </w:p>
    <w:p w14:paraId="5605F788">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2）本项目报价按照表中的数量进行报价，后期采购人数量根据实际需要采购，单价不变按实结算，供应商须自行考虑报价风险。</w:t>
      </w:r>
    </w:p>
    <w:p w14:paraId="5D32256F">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3）服装色彩由采购人在合同签订时确认，成交价格不变。</w:t>
      </w:r>
    </w:p>
    <w:p w14:paraId="74B54FD8">
      <w:pPr>
        <w:spacing w:line="360" w:lineRule="auto"/>
        <w:ind w:firstLine="420" w:firstLineChars="200"/>
        <w:rPr>
          <w:rFonts w:hint="eastAsia" w:ascii="宋体" w:hAnsi="宋体" w:cs="宋体"/>
          <w:bCs/>
          <w:color w:val="auto"/>
          <w:szCs w:val="21"/>
          <w:lang w:eastAsia="zh-CN"/>
        </w:rPr>
      </w:pPr>
      <w:r>
        <w:rPr>
          <w:rFonts w:hint="eastAsia" w:ascii="宋体" w:hAnsi="宋体" w:eastAsia="宋体" w:cs="宋体"/>
          <w:bCs/>
          <w:color w:val="auto"/>
          <w:szCs w:val="21"/>
        </w:rPr>
        <w:t>4）特殊衣物提供至少1年2次</w:t>
      </w:r>
      <w:r>
        <w:rPr>
          <w:rFonts w:hint="eastAsia" w:ascii="宋体" w:hAnsi="宋体" w:cs="宋体"/>
          <w:bCs/>
          <w:color w:val="auto"/>
          <w:szCs w:val="21"/>
          <w:lang w:val="en-US" w:eastAsia="zh-CN"/>
        </w:rPr>
        <w:t>/人的</w:t>
      </w:r>
      <w:r>
        <w:rPr>
          <w:rFonts w:hint="eastAsia" w:ascii="宋体" w:hAnsi="宋体" w:eastAsia="宋体" w:cs="宋体"/>
          <w:bCs/>
          <w:color w:val="auto"/>
          <w:szCs w:val="21"/>
        </w:rPr>
        <w:t>清洗服务</w:t>
      </w:r>
      <w:r>
        <w:rPr>
          <w:rFonts w:hint="eastAsia" w:ascii="宋体" w:hAnsi="宋体" w:cs="宋体"/>
          <w:bCs/>
          <w:color w:val="auto"/>
          <w:szCs w:val="21"/>
          <w:lang w:eastAsia="zh-CN"/>
        </w:rPr>
        <w:t>，提供鞋清洁服务（可提供电动刷鞋机至少</w:t>
      </w:r>
      <w:r>
        <w:rPr>
          <w:rFonts w:hint="eastAsia" w:ascii="宋体" w:hAnsi="宋体" w:cs="宋体"/>
          <w:bCs/>
          <w:color w:val="auto"/>
          <w:szCs w:val="21"/>
          <w:lang w:val="en-US" w:eastAsia="zh-CN"/>
        </w:rPr>
        <w:t>5</w:t>
      </w:r>
      <w:r>
        <w:rPr>
          <w:rFonts w:hint="eastAsia" w:ascii="宋体" w:hAnsi="宋体" w:cs="宋体"/>
          <w:bCs/>
          <w:color w:val="auto"/>
          <w:szCs w:val="21"/>
          <w:lang w:eastAsia="zh-CN"/>
        </w:rPr>
        <w:t>台或其他更好的鞋清洁服务）。</w:t>
      </w:r>
    </w:p>
    <w:p w14:paraId="6113EEB2">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Cs/>
          <w:color w:val="auto"/>
          <w:szCs w:val="21"/>
          <w:lang w:val="en-US" w:eastAsia="zh-CN"/>
        </w:rPr>
        <w:t>以上服务内容在报价中综合考虑。</w:t>
      </w:r>
    </w:p>
    <w:p w14:paraId="7ADFA80D">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、技术要求：</w:t>
      </w:r>
    </w:p>
    <w:p w14:paraId="741CAF3D">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采购</w:t>
      </w:r>
      <w:r>
        <w:rPr>
          <w:rFonts w:hint="eastAsia" w:ascii="宋体" w:hAnsi="宋体" w:eastAsia="宋体" w:cs="宋体"/>
          <w:bCs/>
          <w:color w:val="auto"/>
          <w:szCs w:val="21"/>
        </w:rPr>
        <w:t>文件未要求的须符合《浙江省综合行政执法队伍制式服装和标志技术规范标准汇编》（2025年</w:t>
      </w:r>
      <w:r>
        <w:rPr>
          <w:rFonts w:hint="eastAsia" w:ascii="宋体" w:hAnsi="宋体" w:cs="宋体"/>
          <w:bCs/>
          <w:color w:val="auto"/>
          <w:szCs w:val="21"/>
          <w:lang w:val="en-US" w:eastAsia="zh-CN"/>
        </w:rPr>
        <w:t>3</w:t>
      </w:r>
      <w:r>
        <w:rPr>
          <w:rFonts w:hint="eastAsia" w:ascii="宋体" w:hAnsi="宋体" w:eastAsia="宋体" w:cs="宋体"/>
          <w:bCs/>
          <w:color w:val="auto"/>
          <w:szCs w:val="21"/>
        </w:rPr>
        <w:t>月印发）</w:t>
      </w:r>
      <w:r>
        <w:rPr>
          <w:rFonts w:hint="eastAsia" w:ascii="宋体" w:hAnsi="宋体" w:cs="宋体"/>
          <w:bCs/>
          <w:color w:val="auto"/>
          <w:szCs w:val="21"/>
          <w:lang w:val="en-US" w:eastAsia="zh-CN"/>
        </w:rPr>
        <w:t>和</w:t>
      </w:r>
      <w:r>
        <w:rPr>
          <w:rFonts w:hint="eastAsia" w:ascii="宋体" w:hAnsi="宋体" w:eastAsia="宋体" w:cs="宋体"/>
          <w:bCs/>
          <w:color w:val="auto"/>
          <w:szCs w:val="21"/>
        </w:rPr>
        <w:t>《浙江省综合行政执法队伍制式服装和标志管理实施办法》</w:t>
      </w:r>
      <w:r>
        <w:rPr>
          <w:rFonts w:hint="eastAsia" w:ascii="宋体" w:hAnsi="宋体" w:cs="宋体"/>
          <w:bCs/>
          <w:color w:val="auto"/>
          <w:szCs w:val="21"/>
          <w:lang w:val="en-US" w:eastAsia="zh-CN"/>
        </w:rPr>
        <w:t>的通知 浙司</w:t>
      </w:r>
      <w:r>
        <w:rPr>
          <w:rFonts w:hint="eastAsia" w:ascii="宋体" w:hAnsi="宋体" w:eastAsia="宋体" w:cs="宋体"/>
          <w:bCs/>
          <w:color w:val="auto"/>
          <w:szCs w:val="21"/>
          <w:lang w:val="en-US" w:eastAsia="zh-CN"/>
        </w:rPr>
        <w:t>〔2025〕62号的规定，若二者存在差异，以施行日期较晚的文件为准。</w:t>
      </w:r>
      <w:r>
        <w:rPr>
          <w:rFonts w:hint="eastAsia" w:ascii="宋体" w:hAnsi="宋体" w:cs="宋体"/>
          <w:bCs/>
          <w:color w:val="auto"/>
          <w:szCs w:val="21"/>
          <w:lang w:val="en-US" w:eastAsia="zh-CN"/>
        </w:rPr>
        <w:t>若有其他最新标准及规定，则以最新标准及规定为准。</w:t>
      </w:r>
    </w:p>
    <w:p w14:paraId="038EC89B">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实物样品</w:t>
      </w:r>
    </w:p>
    <w:p w14:paraId="75244B3D">
      <w:pPr>
        <w:keepNext w:val="0"/>
        <w:keepLines w:val="0"/>
        <w:pageBreakBefore w:val="0"/>
        <w:widowControl w:val="0"/>
        <w:tabs>
          <w:tab w:val="center" w:pos="4590"/>
          <w:tab w:val="left" w:pos="6937"/>
        </w:tabs>
        <w:kinsoku/>
        <w:wordWrap/>
        <w:overflowPunct/>
        <w:topLinePunct w:val="0"/>
        <w:autoSpaceDE/>
        <w:autoSpaceDN/>
        <w:bidi w:val="0"/>
        <w:adjustRightInd/>
        <w:snapToGrid/>
        <w:spacing w:after="240" w:afterLines="100" w:line="400" w:lineRule="exact"/>
        <w:textAlignment w:val="auto"/>
        <w:outlineLvl w:val="0"/>
        <w:rPr>
          <w:rFonts w:hint="eastAsia" w:ascii="宋体" w:hAnsi="宋体" w:eastAsia="宋体" w:cs="宋体"/>
          <w:b/>
          <w:bCs/>
          <w:color w:val="auto"/>
          <w:sz w:val="22"/>
          <w:szCs w:val="22"/>
          <w:lang w:val="zh-CN"/>
        </w:rPr>
      </w:pPr>
      <w:r>
        <w:rPr>
          <w:rFonts w:hint="eastAsia" w:ascii="宋体" w:hAnsi="宋体" w:eastAsia="宋体" w:cs="宋体"/>
          <w:b/>
          <w:bCs/>
          <w:color w:val="auto"/>
          <w:sz w:val="22"/>
          <w:szCs w:val="22"/>
          <w:lang w:val="zh-CN"/>
        </w:rPr>
        <w:t>本次招标要求供应商</w:t>
      </w:r>
      <w:r>
        <w:rPr>
          <w:rFonts w:hint="eastAsia" w:ascii="宋体" w:hAnsi="宋体" w:eastAsia="宋体" w:cs="宋体"/>
          <w:b/>
          <w:bCs/>
          <w:color w:val="auto"/>
          <w:sz w:val="22"/>
          <w:szCs w:val="22"/>
        </w:rPr>
        <w:t>提供以下</w:t>
      </w:r>
      <w:r>
        <w:rPr>
          <w:rFonts w:hint="eastAsia" w:ascii="宋体" w:hAnsi="宋体" w:eastAsia="宋体" w:cs="宋体"/>
          <w:b/>
          <w:bCs/>
          <w:color w:val="auto"/>
          <w:sz w:val="22"/>
          <w:szCs w:val="22"/>
          <w:lang w:val="zh-CN"/>
        </w:rPr>
        <w:t>样品实物进行投标：</w:t>
      </w:r>
    </w:p>
    <w:tbl>
      <w:tblPr>
        <w:tblStyle w:val="7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268"/>
        <w:gridCol w:w="5145"/>
        <w:gridCol w:w="1312"/>
        <w:gridCol w:w="685"/>
      </w:tblGrid>
      <w:tr w14:paraId="19C3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9020" w:type="dxa"/>
            <w:gridSpan w:val="5"/>
            <w:noWrap/>
            <w:tcMar>
              <w:top w:w="10" w:type="dxa"/>
              <w:left w:w="10" w:type="dxa"/>
              <w:right w:w="10" w:type="dxa"/>
            </w:tcMar>
            <w:vAlign w:val="center"/>
          </w:tcPr>
          <w:p w14:paraId="04294E11">
            <w:pPr>
              <w:widowControl/>
              <w:jc w:val="center"/>
              <w:textAlignment w:val="center"/>
              <w:rPr>
                <w:rFonts w:hint="eastAsia" w:ascii="宋体" w:hAnsi="宋体" w:eastAsia="宋体" w:cs="宋体"/>
                <w:color w:val="auto"/>
                <w:sz w:val="22"/>
              </w:rPr>
            </w:pPr>
            <w:r>
              <w:rPr>
                <w:rFonts w:hint="eastAsia" w:ascii="宋体" w:hAnsi="宋体" w:eastAsia="宋体" w:cs="宋体"/>
                <w:color w:val="auto"/>
                <w:sz w:val="22"/>
              </w:rPr>
              <w:t>综合行政执法局制服招投标样品表</w:t>
            </w:r>
          </w:p>
        </w:tc>
      </w:tr>
      <w:tr w14:paraId="2516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610" w:type="dxa"/>
            <w:noWrap/>
            <w:tcMar>
              <w:top w:w="10" w:type="dxa"/>
              <w:left w:w="10" w:type="dxa"/>
              <w:right w:w="10" w:type="dxa"/>
            </w:tcMar>
            <w:vAlign w:val="center"/>
          </w:tcPr>
          <w:p w14:paraId="2F22FA2B">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序号</w:t>
            </w:r>
          </w:p>
        </w:tc>
        <w:tc>
          <w:tcPr>
            <w:tcW w:w="1268" w:type="dxa"/>
            <w:noWrap/>
            <w:tcMar>
              <w:top w:w="10" w:type="dxa"/>
              <w:left w:w="10" w:type="dxa"/>
              <w:right w:w="10" w:type="dxa"/>
            </w:tcMar>
            <w:vAlign w:val="center"/>
          </w:tcPr>
          <w:p w14:paraId="42689933">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人员类别</w:t>
            </w:r>
          </w:p>
        </w:tc>
        <w:tc>
          <w:tcPr>
            <w:tcW w:w="5145" w:type="dxa"/>
            <w:noWrap/>
            <w:tcMar>
              <w:top w:w="10" w:type="dxa"/>
              <w:left w:w="10" w:type="dxa"/>
              <w:right w:w="10" w:type="dxa"/>
            </w:tcMar>
            <w:vAlign w:val="center"/>
          </w:tcPr>
          <w:p w14:paraId="3F430FA9">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制服名称</w:t>
            </w:r>
          </w:p>
        </w:tc>
        <w:tc>
          <w:tcPr>
            <w:tcW w:w="1312" w:type="dxa"/>
            <w:noWrap/>
            <w:tcMar>
              <w:top w:w="10" w:type="dxa"/>
              <w:left w:w="10" w:type="dxa"/>
              <w:right w:w="10" w:type="dxa"/>
            </w:tcMar>
            <w:vAlign w:val="center"/>
          </w:tcPr>
          <w:p w14:paraId="191A8004">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单位</w:t>
            </w:r>
          </w:p>
        </w:tc>
        <w:tc>
          <w:tcPr>
            <w:tcW w:w="685" w:type="dxa"/>
            <w:noWrap/>
            <w:tcMar>
              <w:top w:w="10" w:type="dxa"/>
              <w:left w:w="10" w:type="dxa"/>
              <w:right w:w="10" w:type="dxa"/>
            </w:tcMar>
            <w:vAlign w:val="center"/>
          </w:tcPr>
          <w:p w14:paraId="3AFA464A">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备注</w:t>
            </w:r>
          </w:p>
        </w:tc>
      </w:tr>
      <w:tr w14:paraId="1AAD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0EDE1CB0">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44AEFF97">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1E6238B5">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春秋执勤服男（上衣、裤子）</w:t>
            </w:r>
          </w:p>
        </w:tc>
        <w:tc>
          <w:tcPr>
            <w:tcW w:w="1312" w:type="dxa"/>
            <w:noWrap/>
            <w:tcMar>
              <w:top w:w="10" w:type="dxa"/>
              <w:left w:w="10" w:type="dxa"/>
              <w:right w:w="10" w:type="dxa"/>
            </w:tcMar>
            <w:vAlign w:val="center"/>
          </w:tcPr>
          <w:p w14:paraId="3ADA42B6">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1套</w:t>
            </w:r>
          </w:p>
        </w:tc>
        <w:tc>
          <w:tcPr>
            <w:tcW w:w="685" w:type="dxa"/>
            <w:noWrap/>
            <w:tcMar>
              <w:top w:w="10" w:type="dxa"/>
              <w:left w:w="10" w:type="dxa"/>
              <w:right w:w="10" w:type="dxa"/>
            </w:tcMar>
            <w:vAlign w:val="center"/>
          </w:tcPr>
          <w:p w14:paraId="2FDE9663">
            <w:pPr>
              <w:widowControl/>
              <w:jc w:val="center"/>
              <w:textAlignment w:val="center"/>
              <w:rPr>
                <w:rFonts w:hint="eastAsia" w:ascii="宋体" w:hAnsi="宋体" w:eastAsia="宋体" w:cs="宋体"/>
                <w:color w:val="auto"/>
                <w:kern w:val="0"/>
                <w:sz w:val="22"/>
              </w:rPr>
            </w:pPr>
          </w:p>
        </w:tc>
      </w:tr>
      <w:tr w14:paraId="63B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03BE453F">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6BC071D1">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593D181B">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冬执勤服男（上衣、裤子）</w:t>
            </w:r>
          </w:p>
        </w:tc>
        <w:tc>
          <w:tcPr>
            <w:tcW w:w="1312" w:type="dxa"/>
            <w:noWrap/>
            <w:tcMar>
              <w:top w:w="10" w:type="dxa"/>
              <w:left w:w="10" w:type="dxa"/>
              <w:right w:w="10" w:type="dxa"/>
            </w:tcMar>
            <w:vAlign w:val="center"/>
          </w:tcPr>
          <w:p w14:paraId="3A867DE8">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1套</w:t>
            </w:r>
          </w:p>
        </w:tc>
        <w:tc>
          <w:tcPr>
            <w:tcW w:w="685" w:type="dxa"/>
            <w:noWrap/>
            <w:tcMar>
              <w:top w:w="10" w:type="dxa"/>
              <w:left w:w="10" w:type="dxa"/>
              <w:right w:w="10" w:type="dxa"/>
            </w:tcMar>
            <w:vAlign w:val="center"/>
          </w:tcPr>
          <w:p w14:paraId="525F2507">
            <w:pPr>
              <w:widowControl/>
              <w:jc w:val="center"/>
              <w:textAlignment w:val="center"/>
              <w:rPr>
                <w:rFonts w:hint="eastAsia" w:ascii="宋体" w:hAnsi="宋体" w:eastAsia="宋体" w:cs="宋体"/>
                <w:color w:val="auto"/>
                <w:kern w:val="0"/>
                <w:sz w:val="22"/>
              </w:rPr>
            </w:pPr>
          </w:p>
        </w:tc>
      </w:tr>
      <w:tr w14:paraId="4703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07FD4628">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27D8F607">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244E7E1C">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夏装制式衬衣（</w:t>
            </w:r>
            <w:r>
              <w:rPr>
                <w:rFonts w:hint="eastAsia" w:ascii="宋体" w:hAnsi="宋体" w:cs="宋体"/>
                <w:color w:val="auto"/>
                <w:kern w:val="0"/>
                <w:sz w:val="22"/>
                <w:lang w:eastAsia="zh-CN"/>
              </w:rPr>
              <w:t>短</w:t>
            </w:r>
            <w:r>
              <w:rPr>
                <w:rFonts w:hint="eastAsia" w:ascii="宋体" w:hAnsi="宋体" w:eastAsia="宋体" w:cs="宋体"/>
                <w:color w:val="auto"/>
                <w:kern w:val="0"/>
                <w:sz w:val="22"/>
              </w:rPr>
              <w:t>袖）男</w:t>
            </w:r>
          </w:p>
        </w:tc>
        <w:tc>
          <w:tcPr>
            <w:tcW w:w="1312" w:type="dxa"/>
            <w:noWrap/>
            <w:tcMar>
              <w:top w:w="10" w:type="dxa"/>
              <w:left w:w="10" w:type="dxa"/>
              <w:right w:w="10" w:type="dxa"/>
            </w:tcMar>
            <w:vAlign w:val="center"/>
          </w:tcPr>
          <w:p w14:paraId="70DABA11">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1件</w:t>
            </w:r>
          </w:p>
        </w:tc>
        <w:tc>
          <w:tcPr>
            <w:tcW w:w="685" w:type="dxa"/>
            <w:noWrap/>
            <w:tcMar>
              <w:top w:w="10" w:type="dxa"/>
              <w:left w:w="10" w:type="dxa"/>
              <w:right w:w="10" w:type="dxa"/>
            </w:tcMar>
            <w:vAlign w:val="center"/>
          </w:tcPr>
          <w:p w14:paraId="77E1E61E">
            <w:pPr>
              <w:widowControl/>
              <w:jc w:val="center"/>
              <w:textAlignment w:val="center"/>
              <w:rPr>
                <w:rFonts w:hint="eastAsia" w:ascii="宋体" w:hAnsi="宋体" w:eastAsia="宋体" w:cs="宋体"/>
                <w:color w:val="auto"/>
                <w:kern w:val="0"/>
                <w:sz w:val="22"/>
              </w:rPr>
            </w:pPr>
          </w:p>
        </w:tc>
      </w:tr>
      <w:tr w14:paraId="6EE9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1E7247DD">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56455C3F">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4BAC9069">
            <w:pPr>
              <w:autoSpaceDE w:val="0"/>
              <w:autoSpaceDN w:val="0"/>
              <w:adjustRightInd w:val="0"/>
              <w:jc w:val="center"/>
              <w:rPr>
                <w:rFonts w:hint="eastAsia" w:ascii="宋体" w:hAnsi="宋体" w:eastAsia="宋体" w:cs="宋体"/>
                <w:color w:val="auto"/>
                <w:kern w:val="0"/>
                <w:sz w:val="22"/>
              </w:rPr>
            </w:pPr>
            <w:r>
              <w:rPr>
                <w:rFonts w:hint="eastAsia" w:ascii="宋体" w:hAnsi="宋体" w:eastAsia="宋体" w:cs="宋体"/>
                <w:color w:val="auto"/>
                <w:kern w:val="0"/>
                <w:sz w:val="22"/>
              </w:rPr>
              <w:t>单裤（男单裤、女单裤）</w:t>
            </w:r>
          </w:p>
        </w:tc>
        <w:tc>
          <w:tcPr>
            <w:tcW w:w="1312" w:type="dxa"/>
            <w:noWrap/>
            <w:tcMar>
              <w:top w:w="10" w:type="dxa"/>
              <w:left w:w="10" w:type="dxa"/>
              <w:right w:w="10" w:type="dxa"/>
            </w:tcMar>
            <w:vAlign w:val="center"/>
          </w:tcPr>
          <w:p w14:paraId="267C5F76">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各1件</w:t>
            </w:r>
          </w:p>
        </w:tc>
        <w:tc>
          <w:tcPr>
            <w:tcW w:w="685" w:type="dxa"/>
            <w:noWrap/>
            <w:tcMar>
              <w:top w:w="10" w:type="dxa"/>
              <w:left w:w="10" w:type="dxa"/>
              <w:right w:w="10" w:type="dxa"/>
            </w:tcMar>
            <w:vAlign w:val="center"/>
          </w:tcPr>
          <w:p w14:paraId="277E29B2">
            <w:pPr>
              <w:widowControl/>
              <w:jc w:val="center"/>
              <w:textAlignment w:val="center"/>
              <w:rPr>
                <w:rFonts w:hint="eastAsia" w:ascii="宋体" w:hAnsi="宋体" w:eastAsia="宋体" w:cs="宋体"/>
                <w:color w:val="auto"/>
                <w:kern w:val="0"/>
                <w:sz w:val="22"/>
              </w:rPr>
            </w:pPr>
          </w:p>
        </w:tc>
      </w:tr>
      <w:tr w14:paraId="5DEE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10" w:type="dxa"/>
            <w:noWrap/>
            <w:tcMar>
              <w:top w:w="10" w:type="dxa"/>
              <w:left w:w="10" w:type="dxa"/>
              <w:right w:w="10" w:type="dxa"/>
            </w:tcMar>
            <w:vAlign w:val="center"/>
          </w:tcPr>
          <w:p w14:paraId="62BD0A3B">
            <w:pPr>
              <w:widowControl/>
              <w:numPr>
                <w:ilvl w:val="0"/>
                <w:numId w:val="10"/>
              </w:numPr>
              <w:jc w:val="center"/>
              <w:textAlignment w:val="center"/>
              <w:rPr>
                <w:rFonts w:hint="eastAsia" w:ascii="宋体" w:hAnsi="宋体" w:eastAsia="宋体" w:cs="宋体"/>
                <w:color w:val="auto"/>
                <w:kern w:val="0"/>
                <w:sz w:val="22"/>
              </w:rPr>
            </w:pPr>
          </w:p>
        </w:tc>
        <w:tc>
          <w:tcPr>
            <w:tcW w:w="1268" w:type="dxa"/>
            <w:noWrap/>
            <w:tcMar>
              <w:top w:w="10" w:type="dxa"/>
              <w:left w:w="10" w:type="dxa"/>
              <w:right w:w="10" w:type="dxa"/>
            </w:tcMar>
            <w:vAlign w:val="center"/>
          </w:tcPr>
          <w:p w14:paraId="00C37ACE">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正式人员</w:t>
            </w:r>
          </w:p>
        </w:tc>
        <w:tc>
          <w:tcPr>
            <w:tcW w:w="5145" w:type="dxa"/>
            <w:noWrap/>
            <w:tcMar>
              <w:top w:w="10" w:type="dxa"/>
              <w:left w:w="10" w:type="dxa"/>
              <w:right w:w="10" w:type="dxa"/>
            </w:tcMar>
            <w:vAlign w:val="center"/>
          </w:tcPr>
          <w:p w14:paraId="42BC9FF2">
            <w:pPr>
              <w:autoSpaceDE w:val="0"/>
              <w:autoSpaceDN w:val="0"/>
              <w:adjustRightInd w:val="0"/>
              <w:jc w:val="center"/>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裙子</w:t>
            </w:r>
          </w:p>
        </w:tc>
        <w:tc>
          <w:tcPr>
            <w:tcW w:w="1312" w:type="dxa"/>
            <w:noWrap/>
            <w:tcMar>
              <w:top w:w="10" w:type="dxa"/>
              <w:left w:w="10" w:type="dxa"/>
              <w:right w:w="10" w:type="dxa"/>
            </w:tcMar>
            <w:vAlign w:val="center"/>
          </w:tcPr>
          <w:p w14:paraId="6AA52F4D">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1件</w:t>
            </w:r>
          </w:p>
        </w:tc>
        <w:tc>
          <w:tcPr>
            <w:tcW w:w="685" w:type="dxa"/>
            <w:noWrap/>
            <w:tcMar>
              <w:top w:w="10" w:type="dxa"/>
              <w:left w:w="10" w:type="dxa"/>
              <w:right w:w="10" w:type="dxa"/>
            </w:tcMar>
            <w:vAlign w:val="center"/>
          </w:tcPr>
          <w:p w14:paraId="237C7968">
            <w:pPr>
              <w:widowControl/>
              <w:jc w:val="center"/>
              <w:textAlignment w:val="center"/>
              <w:rPr>
                <w:rFonts w:hint="eastAsia" w:ascii="宋体" w:hAnsi="宋体" w:eastAsia="宋体" w:cs="宋体"/>
                <w:color w:val="auto"/>
                <w:kern w:val="0"/>
                <w:sz w:val="22"/>
              </w:rPr>
            </w:pPr>
          </w:p>
        </w:tc>
      </w:tr>
      <w:tr w14:paraId="3DE8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rPr>
        <w:tc>
          <w:tcPr>
            <w:tcW w:w="9020" w:type="dxa"/>
            <w:gridSpan w:val="5"/>
            <w:noWrap/>
            <w:tcMar>
              <w:top w:w="10" w:type="dxa"/>
              <w:left w:w="10" w:type="dxa"/>
              <w:right w:w="10" w:type="dxa"/>
            </w:tcMar>
            <w:vAlign w:val="center"/>
          </w:tcPr>
          <w:p w14:paraId="1CD22110">
            <w:pPr>
              <w:rPr>
                <w:rFonts w:hint="eastAsia" w:ascii="宋体" w:hAnsi="宋体" w:eastAsia="宋体" w:cs="宋体"/>
                <w:color w:val="auto"/>
              </w:rPr>
            </w:pPr>
            <w:r>
              <w:rPr>
                <w:rFonts w:hint="eastAsia" w:ascii="宋体" w:hAnsi="宋体" w:eastAsia="宋体" w:cs="宋体"/>
                <w:color w:val="auto"/>
              </w:rPr>
              <w:t>注明：</w:t>
            </w:r>
            <w:r>
              <w:rPr>
                <w:rFonts w:hint="eastAsia" w:ascii="宋体" w:hAnsi="宋体" w:eastAsia="宋体" w:cs="宋体"/>
                <w:color w:val="auto"/>
                <w:lang w:val="en-US" w:eastAsia="zh-CN"/>
              </w:rPr>
              <w:t>1.</w:t>
            </w:r>
            <w:r>
              <w:rPr>
                <w:rFonts w:hint="eastAsia" w:ascii="宋体" w:hAnsi="宋体" w:eastAsia="宋体" w:cs="宋体"/>
                <w:color w:val="auto"/>
              </w:rPr>
              <w:t>携带简易衣架进行服装展示。</w:t>
            </w:r>
          </w:p>
          <w:p w14:paraId="61F9A4F2">
            <w:pPr>
              <w:pStyle w:val="29"/>
              <w:numPr>
                <w:ilvl w:val="0"/>
                <w:numId w:val="0"/>
              </w:numPr>
              <w:ind w:left="400" w:leftChars="0" w:firstLine="210" w:firstLineChars="100"/>
              <w:rPr>
                <w:rFonts w:hint="default" w:ascii="宋体" w:hAnsi="宋体" w:eastAsia="宋体" w:cs="宋体"/>
                <w:color w:val="auto"/>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样衣提供170/86   衬衫提供40     女裤</w:t>
            </w:r>
            <w:r>
              <w:rPr>
                <w:rFonts w:hint="eastAsia" w:ascii="宋体" w:hAnsi="宋体" w:cs="宋体"/>
                <w:color w:val="auto"/>
                <w:sz w:val="21"/>
                <w:szCs w:val="21"/>
                <w:lang w:eastAsia="zh-CN"/>
              </w:rPr>
              <w:t>（裙）</w:t>
            </w:r>
            <w:r>
              <w:rPr>
                <w:rFonts w:hint="eastAsia" w:ascii="宋体" w:hAnsi="宋体" w:eastAsia="宋体" w:cs="宋体"/>
                <w:color w:val="auto"/>
                <w:sz w:val="21"/>
                <w:szCs w:val="21"/>
              </w:rPr>
              <w:t>提供165/88</w:t>
            </w:r>
            <w:r>
              <w:rPr>
                <w:rFonts w:hint="eastAsia" w:ascii="宋体" w:hAnsi="宋体" w:cs="宋体"/>
                <w:color w:val="auto"/>
                <w:sz w:val="21"/>
                <w:szCs w:val="21"/>
                <w:lang w:val="en-US" w:eastAsia="zh-CN"/>
              </w:rPr>
              <w:t xml:space="preserve">   </w:t>
            </w:r>
          </w:p>
        </w:tc>
      </w:tr>
    </w:tbl>
    <w:p w14:paraId="7CFFC396">
      <w:pPr>
        <w:keepNext w:val="0"/>
        <w:keepLines w:val="0"/>
        <w:pageBreakBefore w:val="0"/>
        <w:widowControl w:val="0"/>
        <w:kinsoku/>
        <w:wordWrap/>
        <w:overflowPunct/>
        <w:topLinePunct w:val="0"/>
        <w:autoSpaceDE/>
        <w:autoSpaceDN/>
        <w:bidi w:val="0"/>
        <w:adjustRightInd/>
        <w:snapToGrid w:val="0"/>
        <w:spacing w:line="440" w:lineRule="exact"/>
        <w:ind w:right="-82" w:firstLine="422" w:firstLineChars="200"/>
        <w:textAlignment w:val="auto"/>
        <w:rPr>
          <w:rFonts w:hint="eastAsia" w:ascii="宋体" w:hAnsi="宋体" w:eastAsia="宋体" w:cs="宋体"/>
          <w:b/>
          <w:color w:val="auto"/>
          <w:sz w:val="21"/>
          <w:szCs w:val="21"/>
          <w:u w:val="single"/>
          <w:lang w:val="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u w:val="single"/>
          <w:lang w:val="zh-CN"/>
        </w:rPr>
        <w:t>供应商未在投标截止时间前提供样品的样品分按“0”分计入，样品提供不全的，样品</w:t>
      </w:r>
      <w:r>
        <w:rPr>
          <w:rFonts w:hint="eastAsia" w:ascii="宋体" w:hAnsi="宋体" w:eastAsia="宋体" w:cs="宋体"/>
          <w:b/>
          <w:color w:val="auto"/>
          <w:sz w:val="21"/>
          <w:szCs w:val="21"/>
          <w:u w:val="single"/>
          <w:lang w:val="en-US" w:eastAsia="zh-CN"/>
        </w:rPr>
        <w:t>评</w:t>
      </w:r>
      <w:r>
        <w:rPr>
          <w:rFonts w:hint="eastAsia" w:ascii="宋体" w:hAnsi="宋体" w:eastAsia="宋体" w:cs="宋体"/>
          <w:b/>
          <w:color w:val="auto"/>
          <w:sz w:val="21"/>
          <w:szCs w:val="21"/>
          <w:u w:val="single"/>
          <w:lang w:val="zh-CN"/>
        </w:rPr>
        <w:t>分视</w:t>
      </w:r>
      <w:r>
        <w:rPr>
          <w:rFonts w:hint="eastAsia" w:ascii="宋体" w:hAnsi="宋体" w:eastAsia="宋体" w:cs="宋体"/>
          <w:b/>
          <w:color w:val="auto"/>
          <w:sz w:val="21"/>
          <w:szCs w:val="21"/>
          <w:u w:val="single"/>
          <w:lang w:val="en-US" w:eastAsia="zh-CN"/>
        </w:rPr>
        <w:t>情况综合评定</w:t>
      </w:r>
      <w:r>
        <w:rPr>
          <w:rFonts w:hint="eastAsia" w:ascii="宋体" w:hAnsi="宋体" w:eastAsia="宋体" w:cs="宋体"/>
          <w:b/>
          <w:color w:val="auto"/>
          <w:sz w:val="21"/>
          <w:szCs w:val="21"/>
          <w:u w:val="single"/>
          <w:lang w:val="zh-CN"/>
        </w:rPr>
        <w:t>。</w:t>
      </w:r>
      <w:r>
        <w:rPr>
          <w:rFonts w:hint="eastAsia" w:ascii="宋体" w:hAnsi="宋体" w:eastAsia="宋体" w:cs="宋体"/>
          <w:bCs/>
          <w:color w:val="auto"/>
          <w:sz w:val="21"/>
          <w:szCs w:val="21"/>
        </w:rPr>
        <w:t>投标单位应在投标截止时间前送到评审地点，样品</w:t>
      </w:r>
      <w:r>
        <w:rPr>
          <w:rFonts w:hint="eastAsia" w:ascii="宋体" w:hAnsi="宋体" w:eastAsia="宋体" w:cs="宋体"/>
          <w:bCs/>
          <w:color w:val="auto"/>
          <w:sz w:val="21"/>
          <w:szCs w:val="21"/>
        </w:rPr>
        <w:t>接收联系代理单位项目负责人。</w:t>
      </w:r>
    </w:p>
    <w:p w14:paraId="1D8D9C2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样品种类、样式、材料须按采购文件要求制作，如有不符者，由评审小组认定是否为重大偏离，属于非重大偏离的，评审小组酌情给予样品评分扣分；评审小组一致认定为重大偏离的，</w:t>
      </w:r>
      <w:r>
        <w:rPr>
          <w:rFonts w:hint="eastAsia" w:ascii="宋体" w:hAnsi="宋体" w:eastAsia="宋体" w:cs="宋体"/>
          <w:color w:val="auto"/>
          <w:sz w:val="21"/>
          <w:szCs w:val="21"/>
          <w:lang w:val="en-US" w:eastAsia="zh-CN"/>
        </w:rPr>
        <w:t>可</w:t>
      </w:r>
      <w:r>
        <w:rPr>
          <w:rFonts w:hint="eastAsia" w:ascii="宋体" w:hAnsi="宋体" w:eastAsia="宋体" w:cs="宋体"/>
          <w:color w:val="auto"/>
          <w:sz w:val="21"/>
          <w:szCs w:val="21"/>
          <w:lang w:val="zh-CN"/>
        </w:rPr>
        <w:t>做无效投标处理。</w:t>
      </w:r>
    </w:p>
    <w:p w14:paraId="2960AA9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评审结束后预中标供应商的样品实物留采购人处封存，作为验收依据之一。若中标供应商最终供货产品材质与招标文件要求的材质不符，采购人有权委托质检机构作出检测报告，并据此拒收货物并终止合同。中标供应商所发生的损失由其自负。</w:t>
      </w:r>
    </w:p>
    <w:p w14:paraId="105205C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、其他要求</w:t>
      </w:r>
    </w:p>
    <w:p w14:paraId="226B4E4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1、供应商派员到采购人指定地点上门进行现场量体，制作完成后，应按每人每套独立包装，并在包装上注明所属人员姓名及部门，对号入座发放。</w:t>
      </w:r>
    </w:p>
    <w:p w14:paraId="7610616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2、供应商不得将合同转包给其他单位代加工或贴牌及在面料成份弄虚作假。一经发现查实，采购方将如数退还全部供应的成品工作服并予以相应处罚。</w:t>
      </w:r>
    </w:p>
    <w:p w14:paraId="452CDFD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交货服装的质量、运输、包装、验收须符合国家有关标准。由采购人依据相应国家标准，按确定的样衣、面料、辅料和量体尺寸组织验收，如验收不通过，采购人有权终止合同，由此产生的一切损失由中标供应商自行承担。</w:t>
      </w:r>
    </w:p>
    <w:p w14:paraId="298BD84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4、为确保服装合体率，供货期内，中标供应商应免费提供上门量体服务；在质保期内，如全新的服装出现不合体的，中标供应商应无条件予以修改尺寸，无法修改的则予以无条件免费更换合体的服装。</w:t>
      </w:r>
    </w:p>
    <w:p w14:paraId="7205D0B1">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、商务条款</w:t>
      </w:r>
    </w:p>
    <w:p w14:paraId="7BB51B09">
      <w:pPr>
        <w:pStyle w:val="41"/>
        <w:keepNext w:val="0"/>
        <w:keepLines w:val="0"/>
        <w:pageBreakBefore w:val="0"/>
        <w:widowControl w:val="0"/>
        <w:kinsoku/>
        <w:wordWrap/>
        <w:overflowPunct/>
        <w:topLinePunct w:val="0"/>
        <w:autoSpaceDE/>
        <w:autoSpaceDN/>
        <w:bidi w:val="0"/>
        <w:adjustRightInd/>
        <w:snapToGrid w:val="0"/>
        <w:spacing w:line="440" w:lineRule="exact"/>
        <w:ind w:firstLine="310" w:firstLineChars="14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1、质保期</w:t>
      </w:r>
    </w:p>
    <w:p w14:paraId="3A556382">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1.质保期：质保期为每批次货物通过验收合格后不少于12个月。</w:t>
      </w:r>
      <w:r>
        <w:rPr>
          <w:rFonts w:hint="eastAsia" w:ascii="宋体" w:hAnsi="宋体" w:eastAsia="宋体" w:cs="宋体"/>
          <w:color w:val="auto"/>
          <w:sz w:val="21"/>
          <w:szCs w:val="21"/>
          <w:lang w:val="en-US" w:eastAsia="zh-CN"/>
        </w:rPr>
        <w:t>质保期内如因服装质量问题由供应商免费更换。</w:t>
      </w:r>
    </w:p>
    <w:p w14:paraId="28DAB07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1.投标供应商在投标文件中说明质保期内提供的服务计划。</w:t>
      </w:r>
    </w:p>
    <w:p w14:paraId="4C5E2137">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 xml:space="preserve">2、付款方式 </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详见合同条款规定。</w:t>
      </w:r>
    </w:p>
    <w:p w14:paraId="48104035">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3、交货地点</w:t>
      </w:r>
    </w:p>
    <w:p w14:paraId="748B981D">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3.1交货地点：按采购人要求</w:t>
      </w:r>
      <w:r>
        <w:rPr>
          <w:rFonts w:hint="eastAsia" w:ascii="宋体" w:hAnsi="宋体" w:eastAsia="宋体" w:cs="宋体"/>
          <w:color w:val="auto"/>
          <w:sz w:val="21"/>
          <w:szCs w:val="21"/>
          <w:lang w:val="en-US" w:eastAsia="zh-CN"/>
        </w:rPr>
        <w:t>。</w:t>
      </w:r>
    </w:p>
    <w:p w14:paraId="45130646">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3.2质量标准：符合我国国家有关技术规范要求和技术标准。</w:t>
      </w:r>
    </w:p>
    <w:p w14:paraId="3042152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3.3送货过程中发生的费用由中标供应商负责。</w:t>
      </w:r>
    </w:p>
    <w:p w14:paraId="23EA04BB">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交货期</w:t>
      </w:r>
    </w:p>
    <w:p w14:paraId="753CA374">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服务期：1年（自合同签订之日开始起算。若服务期限未满，项目采购金额累计达到预算价时，采购人有权提前终止）</w:t>
      </w:r>
    </w:p>
    <w:p w14:paraId="6582425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供货期：分批订货；接到采购人下单通知3日内，无偿派人上门测量人员尺寸，5</w:t>
      </w:r>
      <w:r>
        <w:rPr>
          <w:rFonts w:hint="eastAsia" w:ascii="宋体" w:hAnsi="宋体" w:eastAsia="宋体" w:cs="宋体"/>
          <w:b w:val="0"/>
          <w:bCs w:val="0"/>
          <w:color w:val="auto"/>
          <w:sz w:val="22"/>
          <w:szCs w:val="22"/>
          <w:highlight w:val="none"/>
          <w:u w:val="single"/>
          <w:lang w:val="en-US" w:eastAsia="zh-CN"/>
        </w:rPr>
        <w:t>个工作日内量体完毕，</w:t>
      </w:r>
      <w:r>
        <w:rPr>
          <w:rFonts w:hint="eastAsia" w:ascii="宋体" w:hAnsi="宋体" w:eastAsia="宋体" w:cs="宋体"/>
          <w:color w:val="auto"/>
          <w:sz w:val="21"/>
          <w:szCs w:val="21"/>
          <w:lang w:val="en-US" w:eastAsia="zh-CN"/>
        </w:rPr>
        <w:t>30日历天内供货到采购人指定地点，并通过采购人验收。</w:t>
      </w:r>
    </w:p>
    <w:p w14:paraId="4C4C7F03">
      <w:pPr>
        <w:pStyle w:val="41"/>
        <w:keepNext w:val="0"/>
        <w:keepLines w:val="0"/>
        <w:pageBreakBefore w:val="0"/>
        <w:widowControl w:val="0"/>
        <w:kinsoku/>
        <w:wordWrap/>
        <w:overflowPunct/>
        <w:topLinePunct w:val="0"/>
        <w:autoSpaceDE/>
        <w:autoSpaceDN/>
        <w:bidi w:val="0"/>
        <w:adjustRightInd/>
        <w:snapToGrid w:val="0"/>
        <w:spacing w:line="440" w:lineRule="exact"/>
        <w:ind w:firstLine="316" w:firstLineChars="1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5、验收</w:t>
      </w:r>
    </w:p>
    <w:p w14:paraId="58A509E1">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5.1制造中的检验和测试</w:t>
      </w:r>
    </w:p>
    <w:p w14:paraId="24643505">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货物交货前，</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应自行对所投产品的材料、质量、样式等进行详细而全面的检验。</w:t>
      </w:r>
    </w:p>
    <w:p w14:paraId="608A07AB">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 到货</w:t>
      </w:r>
    </w:p>
    <w:p w14:paraId="534E6EB3">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所有货物到达现场后，买方有权对货物进行抽样检测。抽样检测不合格的可以部分或全部拒收，由此对采购人造成的损失应给予经济赔偿。</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必须派员到现场与买方一起清点检验,按供货清单验收,若有缺少或损坏，</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应立即补足或更换全新同规格、同材质、同样式的产品，并承担相关费用直至使买方满意为止。</w:t>
      </w:r>
    </w:p>
    <w:p w14:paraId="1594D117">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5.3 验收 </w:t>
      </w:r>
    </w:p>
    <w:p w14:paraId="762C2C53">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已按合同规定提供了符合招标文件规定的要求的货物，并经有关部门检验合格（费用由中标单位出，注意报价风险），所有的技术资料和清单已向买方提交并被接受，验收视为合格，买卖双方签署验收合格书。 若因</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制造工艺、质量问题等导致验收不合格，</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应及时予以处理，直至验收合格，期间发生的一切费用由</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承担，买方保留向</w:t>
      </w:r>
      <w:r>
        <w:rPr>
          <w:rFonts w:hint="eastAsia" w:ascii="宋体" w:hAnsi="宋体" w:cs="宋体"/>
          <w:color w:val="auto"/>
          <w:sz w:val="21"/>
          <w:szCs w:val="21"/>
          <w:lang w:val="en-US" w:eastAsia="zh-CN"/>
        </w:rPr>
        <w:t>中标供应商</w:t>
      </w:r>
      <w:r>
        <w:rPr>
          <w:rFonts w:hint="eastAsia" w:ascii="宋体" w:hAnsi="宋体" w:eastAsia="宋体" w:cs="宋体"/>
          <w:color w:val="auto"/>
          <w:sz w:val="21"/>
          <w:szCs w:val="21"/>
          <w:lang w:val="en-US" w:eastAsia="zh-CN"/>
        </w:rPr>
        <w:t>索赔的权利。如在验收过程中发现供应商提供货物不符合招标文件及投标文件承诺，供应商必须按招标文件及投标文件承诺无条件整改，且每发现一次处以5000元的罚款。</w:t>
      </w:r>
    </w:p>
    <w:p w14:paraId="2C249B0C">
      <w:pPr>
        <w:keepNext w:val="0"/>
        <w:keepLines w:val="0"/>
        <w:pageBreakBefore w:val="0"/>
        <w:widowControl w:val="0"/>
        <w:tabs>
          <w:tab w:val="center" w:pos="4590"/>
          <w:tab w:val="left" w:pos="6937"/>
        </w:tabs>
        <w:kinsoku/>
        <w:wordWrap/>
        <w:overflowPunct/>
        <w:topLinePunct w:val="0"/>
        <w:autoSpaceDE/>
        <w:autoSpaceDN/>
        <w:bidi w:val="0"/>
        <w:adjustRightInd/>
        <w:snapToGrid/>
        <w:spacing w:line="440" w:lineRule="exact"/>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、工作范围：</w:t>
      </w:r>
    </w:p>
    <w:p w14:paraId="11A9EEB7">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根据采购文件，各供应商须按国家有关标准及规范完成下列工作：</w:t>
      </w:r>
    </w:p>
    <w:p w14:paraId="396E9CAE">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7.1、提供完整成套的货物；</w:t>
      </w:r>
    </w:p>
    <w:p w14:paraId="555C34E0">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7.2、货物的提供、运输、装卸、就位、检验、通过验收；</w:t>
      </w:r>
    </w:p>
    <w:p w14:paraId="5DA55DEA">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7.3、在采购人的配合下通过的验收；提供各种资料数据；直至通过验收；</w:t>
      </w:r>
    </w:p>
    <w:p w14:paraId="3AEEE110">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7.4、售后服务的措施及承诺。</w:t>
      </w:r>
    </w:p>
    <w:p w14:paraId="300824C2">
      <w:pPr>
        <w:keepNext w:val="0"/>
        <w:keepLines w:val="0"/>
        <w:pageBreakBefore w:val="0"/>
        <w:widowControl w:val="0"/>
        <w:kinsoku/>
        <w:wordWrap/>
        <w:overflowPunct/>
        <w:topLinePunct w:val="0"/>
        <w:autoSpaceDE/>
        <w:autoSpaceDN/>
        <w:bidi w:val="0"/>
        <w:adjustRightInd/>
        <w:snapToGrid w:val="0"/>
        <w:spacing w:line="440" w:lineRule="exact"/>
        <w:ind w:right="-82"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7.5、以上工作内容的费用均包含在投标总价中。</w:t>
      </w:r>
    </w:p>
    <w:p w14:paraId="5FBDBC69">
      <w:pPr>
        <w:snapToGrid w:val="0"/>
        <w:spacing w:line="440" w:lineRule="exact"/>
        <w:ind w:right="-82" w:firstLine="420" w:firstLineChars="200"/>
        <w:rPr>
          <w:rFonts w:hint="eastAsia" w:ascii="宋体" w:hAnsi="宋体" w:eastAsia="宋体" w:cs="宋体"/>
          <w:color w:val="auto"/>
          <w:sz w:val="21"/>
          <w:szCs w:val="21"/>
          <w:lang w:val="en-US" w:eastAsia="zh-CN"/>
        </w:rPr>
      </w:pPr>
    </w:p>
    <w:p w14:paraId="0B133ECE">
      <w:pPr>
        <w:pStyle w:val="14"/>
        <w:rPr>
          <w:rFonts w:hint="eastAsia" w:ascii="宋体" w:hAnsi="宋体" w:eastAsia="宋体" w:cs="宋体"/>
          <w:b w:val="0"/>
          <w:bCs/>
          <w:color w:val="auto"/>
        </w:rPr>
        <w:sectPr>
          <w:footerReference r:id="rId16" w:type="first"/>
          <w:footerReference r:id="rId15" w:type="default"/>
          <w:pgSz w:w="11907" w:h="16839"/>
          <w:pgMar w:top="1134" w:right="1247" w:bottom="1134" w:left="1474" w:header="680" w:footer="907" w:gutter="0"/>
          <w:cols w:space="720" w:num="1"/>
          <w:titlePg/>
          <w:docGrid w:linePitch="286" w:charSpace="0"/>
        </w:sectPr>
      </w:pPr>
    </w:p>
    <w:p w14:paraId="056F9C7C">
      <w:pPr>
        <w:pStyle w:val="55"/>
        <w:outlineLvl w:val="0"/>
        <w:rPr>
          <w:rFonts w:hint="eastAsia" w:ascii="宋体" w:hAnsi="宋体" w:eastAsia="宋体" w:cs="宋体"/>
          <w:b w:val="0"/>
          <w:color w:val="auto"/>
          <w:shd w:val="clear" w:color="auto" w:fill="FFFFFF"/>
        </w:rPr>
      </w:pPr>
      <w:bookmarkStart w:id="78" w:name="_Toc2780"/>
      <w:r>
        <w:rPr>
          <w:rFonts w:hint="eastAsia" w:ascii="宋体" w:hAnsi="宋体" w:eastAsia="宋体" w:cs="宋体"/>
          <w:b w:val="0"/>
          <w:color w:val="auto"/>
          <w:shd w:val="clear" w:color="auto" w:fill="FFFFFF"/>
        </w:rPr>
        <w:t>第七章评标原则及方法</w:t>
      </w:r>
      <w:bookmarkEnd w:id="78"/>
    </w:p>
    <w:p w14:paraId="51678697">
      <w:pPr>
        <w:pStyle w:val="29"/>
        <w:overflowPunct w:val="0"/>
        <w:spacing w:after="0" w:line="360" w:lineRule="auto"/>
        <w:rPr>
          <w:rFonts w:hint="eastAsia" w:ascii="宋体" w:hAnsi="宋体" w:eastAsia="宋体" w:cs="宋体"/>
          <w:b/>
          <w:color w:val="auto"/>
          <w:sz w:val="21"/>
          <w:szCs w:val="21"/>
        </w:rPr>
      </w:pPr>
      <w:bookmarkStart w:id="79" w:name="_Toc221356898"/>
      <w:bookmarkStart w:id="80" w:name="_Toc221356961"/>
      <w:bookmarkStart w:id="81" w:name="_Hlk5089822"/>
      <w:r>
        <w:rPr>
          <w:rFonts w:hint="eastAsia" w:ascii="宋体" w:hAnsi="宋体" w:eastAsia="宋体" w:cs="宋体"/>
          <w:b/>
          <w:color w:val="auto"/>
          <w:sz w:val="21"/>
          <w:szCs w:val="21"/>
        </w:rPr>
        <w:t>一. 总  则</w:t>
      </w:r>
      <w:bookmarkEnd w:id="79"/>
      <w:bookmarkEnd w:id="80"/>
    </w:p>
    <w:p w14:paraId="614DC052">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C1809E1">
      <w:pPr>
        <w:pStyle w:val="29"/>
        <w:overflowPunct w:val="0"/>
        <w:spacing w:after="0" w:line="360" w:lineRule="auto"/>
        <w:rPr>
          <w:rFonts w:hint="eastAsia" w:ascii="宋体" w:hAnsi="宋体" w:eastAsia="宋体" w:cs="宋体"/>
          <w:b/>
          <w:color w:val="auto"/>
          <w:sz w:val="21"/>
          <w:szCs w:val="21"/>
        </w:rPr>
      </w:pPr>
      <w:bookmarkStart w:id="82" w:name="_Toc221356899"/>
      <w:bookmarkStart w:id="83" w:name="_Toc221356962"/>
      <w:r>
        <w:rPr>
          <w:rFonts w:hint="eastAsia" w:ascii="宋体" w:hAnsi="宋体" w:eastAsia="宋体" w:cs="宋体"/>
          <w:b/>
          <w:color w:val="auto"/>
          <w:sz w:val="21"/>
          <w:szCs w:val="21"/>
        </w:rPr>
        <w:t>二、评标组织</w:t>
      </w:r>
      <w:bookmarkEnd w:id="82"/>
      <w:bookmarkEnd w:id="83"/>
    </w:p>
    <w:p w14:paraId="24714771">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评标工作由采购人依法组建的评标委员会负责，评标全过程由有关部门指导监督。</w:t>
      </w:r>
    </w:p>
    <w:p w14:paraId="116868D6">
      <w:pPr>
        <w:autoSpaceDE w:val="0"/>
        <w:autoSpaceDN w:val="0"/>
        <w:adjustRightInd w:val="0"/>
        <w:spacing w:line="360" w:lineRule="auto"/>
        <w:rPr>
          <w:rFonts w:hint="eastAsia"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三、评标程序</w:t>
      </w:r>
    </w:p>
    <w:p w14:paraId="773BA3E8">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07565D12">
      <w:pPr>
        <w:pStyle w:val="29"/>
        <w:adjustRightInd w:val="0"/>
        <w:snapToGrid w:val="0"/>
        <w:spacing w:after="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四、 评标办法</w:t>
      </w:r>
    </w:p>
    <w:p w14:paraId="00AB3A29">
      <w:pPr>
        <w:overflowPunct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本项目评标办法采取百分制综合评分法，其中商务技术</w:t>
      </w:r>
      <w:r>
        <w:rPr>
          <w:rFonts w:hint="eastAsia" w:ascii="宋体" w:hAnsi="宋体" w:eastAsia="宋体" w:cs="宋体"/>
          <w:b/>
          <w:bCs/>
          <w:color w:val="auto"/>
          <w:szCs w:val="21"/>
          <w:lang w:val="en-US" w:eastAsia="zh-CN"/>
        </w:rPr>
        <w:t>7</w:t>
      </w:r>
      <w:r>
        <w:rPr>
          <w:rFonts w:hint="eastAsia" w:ascii="宋体" w:hAnsi="宋体" w:eastAsia="宋体" w:cs="宋体"/>
          <w:b/>
          <w:bCs/>
          <w:color w:val="auto"/>
          <w:szCs w:val="21"/>
        </w:rPr>
        <w:t>0分（商务技术权值为</w:t>
      </w:r>
      <w:r>
        <w:rPr>
          <w:rFonts w:hint="eastAsia" w:ascii="宋体" w:hAnsi="宋体" w:eastAsia="宋体" w:cs="宋体"/>
          <w:b/>
          <w:bCs/>
          <w:color w:val="auto"/>
          <w:szCs w:val="21"/>
          <w:lang w:val="en-US" w:eastAsia="zh-CN"/>
        </w:rPr>
        <w:t>7</w:t>
      </w:r>
      <w:r>
        <w:rPr>
          <w:rFonts w:hint="eastAsia" w:ascii="宋体" w:hAnsi="宋体" w:eastAsia="宋体" w:cs="宋体"/>
          <w:b/>
          <w:bCs/>
          <w:color w:val="auto"/>
          <w:szCs w:val="21"/>
        </w:rPr>
        <w:t>0%），投标报价</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0分（投标报价权值为</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0%）。</w:t>
      </w:r>
      <w:r>
        <w:rPr>
          <w:rFonts w:hint="eastAsia" w:ascii="宋体" w:hAnsi="宋体" w:eastAsia="宋体" w:cs="宋体"/>
          <w:color w:val="auto"/>
          <w:szCs w:val="21"/>
        </w:rPr>
        <w:t>即最大限度地满足招标文件实质性要求前提下，按照招标文件中规定的各项评分内容进行综合评审。以综合得分（即商务技术文件得分和投标报价得分的总和）高到低进行排序，综合得分第一名的投标人确定为第一中标候选人（得分相同投标报价低的排序前位；得分且投标报价相同的，由评标委员会抽签决定），综合得分第二名的投标人推荐为第二中标候选人。</w:t>
      </w:r>
    </w:p>
    <w:p w14:paraId="08BB0A0E">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评标过程中遇到特殊情况，由评标委员会遵循公平、公正原则，采取记名投票方式按照少数服从多数原则决定。</w:t>
      </w:r>
    </w:p>
    <w:p w14:paraId="04EACE9E">
      <w:pPr>
        <w:pStyle w:val="29"/>
        <w:spacing w:after="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五、评分细则</w:t>
      </w:r>
    </w:p>
    <w:p w14:paraId="255E6D55">
      <w:pPr>
        <w:spacing w:line="360" w:lineRule="auto"/>
        <w:ind w:left="400"/>
        <w:rPr>
          <w:rFonts w:hint="eastAsia" w:ascii="宋体" w:hAnsi="宋体" w:eastAsia="宋体" w:cs="宋体"/>
          <w:b/>
          <w:bCs/>
          <w:color w:val="auto"/>
          <w:szCs w:val="21"/>
        </w:rPr>
      </w:pPr>
      <w:r>
        <w:rPr>
          <w:rFonts w:hint="eastAsia" w:ascii="宋体" w:hAnsi="宋体" w:eastAsia="宋体" w:cs="宋体"/>
          <w:b/>
          <w:bCs/>
          <w:color w:val="auto"/>
          <w:szCs w:val="21"/>
        </w:rPr>
        <w:t>1.商务技术文件的评定（</w:t>
      </w:r>
      <w:r>
        <w:rPr>
          <w:rFonts w:hint="eastAsia" w:ascii="宋体" w:hAnsi="宋体" w:eastAsia="宋体" w:cs="宋体"/>
          <w:b/>
          <w:bCs/>
          <w:color w:val="auto"/>
          <w:szCs w:val="21"/>
          <w:lang w:val="en-US" w:eastAsia="zh-CN"/>
        </w:rPr>
        <w:t>7</w:t>
      </w:r>
      <w:r>
        <w:rPr>
          <w:rFonts w:hint="eastAsia" w:ascii="宋体" w:hAnsi="宋体" w:eastAsia="宋体" w:cs="宋体"/>
          <w:b/>
          <w:bCs/>
          <w:color w:val="auto"/>
          <w:szCs w:val="21"/>
        </w:rPr>
        <w:t>0分）</w:t>
      </w:r>
    </w:p>
    <w:p w14:paraId="06DBDD7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投标人的商务技术最终得分为评标委员会各评委有效评分的算术平均值（计分过程中，四舍五入，保留二位小数）。</w:t>
      </w:r>
      <w:bookmarkEnd w:id="81"/>
      <w:bookmarkStart w:id="84" w:name="_Hlk5089841"/>
    </w:p>
    <w:tbl>
      <w:tblPr>
        <w:tblStyle w:val="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10"/>
        <w:gridCol w:w="6380"/>
        <w:gridCol w:w="739"/>
      </w:tblGrid>
      <w:tr w14:paraId="6AE4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FC6BCE9">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序号</w:t>
            </w:r>
          </w:p>
        </w:tc>
        <w:tc>
          <w:tcPr>
            <w:tcW w:w="1310" w:type="dxa"/>
            <w:vAlign w:val="center"/>
          </w:tcPr>
          <w:p w14:paraId="49FEC778">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评审项目</w:t>
            </w:r>
          </w:p>
        </w:tc>
        <w:tc>
          <w:tcPr>
            <w:tcW w:w="6380" w:type="dxa"/>
            <w:vAlign w:val="center"/>
          </w:tcPr>
          <w:p w14:paraId="2567B5FB">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内    容</w:t>
            </w:r>
          </w:p>
        </w:tc>
        <w:tc>
          <w:tcPr>
            <w:tcW w:w="739" w:type="dxa"/>
            <w:vAlign w:val="center"/>
          </w:tcPr>
          <w:p w14:paraId="75A95676">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分值范围</w:t>
            </w:r>
          </w:p>
        </w:tc>
      </w:tr>
      <w:tr w14:paraId="6A41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5FD886D">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1</w:t>
            </w:r>
          </w:p>
        </w:tc>
        <w:tc>
          <w:tcPr>
            <w:tcW w:w="1310" w:type="dxa"/>
            <w:vAlign w:val="center"/>
          </w:tcPr>
          <w:p w14:paraId="48575640">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业绩</w:t>
            </w:r>
          </w:p>
        </w:tc>
        <w:tc>
          <w:tcPr>
            <w:tcW w:w="6380" w:type="dxa"/>
            <w:vAlign w:val="center"/>
          </w:tcPr>
          <w:p w14:paraId="70D2858C">
            <w:pPr>
              <w:adjustRightInd w:val="0"/>
              <w:snapToGrid w:val="0"/>
              <w:spacing w:line="24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2020年1月</w:t>
            </w:r>
            <w:r>
              <w:rPr>
                <w:rFonts w:hint="eastAsia" w:ascii="宋体" w:hAnsi="宋体" w:eastAsia="宋体" w:cs="宋体"/>
                <w:bCs/>
                <w:color w:val="auto"/>
                <w:sz w:val="21"/>
                <w:szCs w:val="21"/>
                <w:lang w:val="en-US" w:eastAsia="zh-CN"/>
              </w:rPr>
              <w:t>1日</w:t>
            </w:r>
            <w:r>
              <w:rPr>
                <w:rFonts w:hint="eastAsia" w:ascii="宋体" w:hAnsi="宋体" w:eastAsia="宋体" w:cs="宋体"/>
                <w:bCs/>
                <w:color w:val="auto"/>
                <w:sz w:val="21"/>
                <w:szCs w:val="21"/>
              </w:rPr>
              <w:t>至今具有同类</w:t>
            </w:r>
            <w:r>
              <w:rPr>
                <w:rFonts w:hint="eastAsia" w:ascii="宋体" w:hAnsi="宋体" w:eastAsia="宋体" w:cs="宋体"/>
                <w:bCs/>
                <w:color w:val="auto"/>
                <w:sz w:val="21"/>
                <w:szCs w:val="21"/>
                <w:lang w:val="en-US" w:eastAsia="zh-CN"/>
              </w:rPr>
              <w:t>工作制服</w:t>
            </w:r>
            <w:r>
              <w:rPr>
                <w:rFonts w:hint="eastAsia" w:ascii="宋体" w:hAnsi="宋体" w:eastAsia="宋体" w:cs="宋体"/>
                <w:bCs/>
                <w:color w:val="auto"/>
                <w:sz w:val="21"/>
                <w:szCs w:val="21"/>
              </w:rPr>
              <w:t>供货业绩的（以合同签订时间为准），每</w:t>
            </w:r>
            <w:r>
              <w:rPr>
                <w:rFonts w:hint="eastAsia" w:ascii="宋体" w:hAnsi="宋体" w:eastAsia="宋体" w:cs="宋体"/>
                <w:bCs/>
                <w:color w:val="auto"/>
                <w:sz w:val="21"/>
                <w:szCs w:val="21"/>
                <w:lang w:val="en-US" w:eastAsia="zh-CN"/>
              </w:rPr>
              <w:t>提供1</w:t>
            </w:r>
            <w:r>
              <w:rPr>
                <w:rFonts w:hint="eastAsia" w:ascii="宋体" w:hAnsi="宋体" w:eastAsia="宋体" w:cs="宋体"/>
                <w:bCs/>
                <w:color w:val="auto"/>
                <w:sz w:val="21"/>
                <w:szCs w:val="21"/>
              </w:rPr>
              <w:t>个</w:t>
            </w:r>
            <w:r>
              <w:rPr>
                <w:rFonts w:hint="eastAsia" w:ascii="宋体" w:hAnsi="宋体" w:eastAsia="宋体" w:cs="宋体"/>
                <w:bCs/>
                <w:color w:val="auto"/>
                <w:sz w:val="21"/>
                <w:szCs w:val="21"/>
                <w:lang w:val="en-US" w:eastAsia="zh-CN"/>
              </w:rPr>
              <w:t>业绩</w:t>
            </w:r>
            <w:r>
              <w:rPr>
                <w:rFonts w:hint="eastAsia" w:ascii="宋体" w:hAnsi="宋体" w:eastAsia="宋体" w:cs="宋体"/>
                <w:bCs/>
                <w:color w:val="auto"/>
                <w:sz w:val="21"/>
                <w:szCs w:val="21"/>
              </w:rPr>
              <w:t>得1分，最多得3</w:t>
            </w:r>
            <w:r>
              <w:rPr>
                <w:rFonts w:hint="eastAsia" w:ascii="宋体" w:hAnsi="宋体" w:eastAsia="宋体" w:cs="宋体"/>
                <w:bCs/>
                <w:color w:val="auto"/>
                <w:sz w:val="21"/>
                <w:szCs w:val="21"/>
                <w:lang w:val="en-US" w:eastAsia="zh-CN"/>
              </w:rPr>
              <w:t>分</w:t>
            </w:r>
            <w:r>
              <w:rPr>
                <w:rFonts w:hint="eastAsia" w:ascii="宋体" w:hAnsi="宋体" w:eastAsia="宋体" w:cs="宋体"/>
                <w:bCs/>
                <w:color w:val="auto"/>
                <w:sz w:val="21"/>
                <w:szCs w:val="21"/>
              </w:rPr>
              <w:t>。（提供合同复印件加盖公章，</w:t>
            </w:r>
            <w:r>
              <w:rPr>
                <w:rFonts w:hint="eastAsia" w:ascii="宋体" w:hAnsi="宋体" w:eastAsia="宋体" w:cs="宋体"/>
                <w:bCs/>
                <w:color w:val="auto"/>
                <w:sz w:val="21"/>
                <w:szCs w:val="21"/>
                <w:lang w:val="en-US" w:eastAsia="zh-CN"/>
              </w:rPr>
              <w:t>不符合要求</w:t>
            </w:r>
            <w:r>
              <w:rPr>
                <w:rFonts w:hint="eastAsia" w:ascii="宋体" w:hAnsi="宋体" w:eastAsia="宋体" w:cs="宋体"/>
                <w:bCs/>
                <w:color w:val="auto"/>
                <w:sz w:val="21"/>
                <w:szCs w:val="21"/>
              </w:rPr>
              <w:t>不得分）</w:t>
            </w:r>
          </w:p>
        </w:tc>
        <w:tc>
          <w:tcPr>
            <w:tcW w:w="739" w:type="dxa"/>
            <w:vAlign w:val="center"/>
          </w:tcPr>
          <w:p w14:paraId="4B619C6B">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lang w:val="zh-CN"/>
              </w:rPr>
              <w:t>0-</w:t>
            </w:r>
            <w:r>
              <w:rPr>
                <w:rFonts w:hint="eastAsia" w:ascii="宋体" w:hAnsi="宋体" w:eastAsia="宋体" w:cs="宋体"/>
                <w:color w:val="auto"/>
                <w:sz w:val="21"/>
                <w:szCs w:val="21"/>
              </w:rPr>
              <w:t>3</w:t>
            </w:r>
          </w:p>
        </w:tc>
      </w:tr>
      <w:tr w14:paraId="22E1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688" w:type="dxa"/>
            <w:vAlign w:val="center"/>
          </w:tcPr>
          <w:p w14:paraId="01864214">
            <w:pPr>
              <w:spacing w:line="240" w:lineRule="auto"/>
              <w:jc w:val="center"/>
              <w:rPr>
                <w:rFonts w:hint="eastAsia" w:ascii="宋体" w:hAnsi="宋体" w:eastAsia="宋体" w:cs="宋体"/>
                <w:bCs/>
                <w:color w:val="auto"/>
                <w:sz w:val="21"/>
                <w:szCs w:val="21"/>
              </w:rPr>
            </w:pPr>
          </w:p>
          <w:p w14:paraId="48BA62C2">
            <w:pPr>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w:t>
            </w:r>
          </w:p>
        </w:tc>
        <w:tc>
          <w:tcPr>
            <w:tcW w:w="1310" w:type="dxa"/>
            <w:vAlign w:val="center"/>
          </w:tcPr>
          <w:p w14:paraId="257D8357">
            <w:pPr>
              <w:spacing w:line="240" w:lineRule="auto"/>
              <w:jc w:val="center"/>
              <w:rPr>
                <w:rFonts w:hint="eastAsia" w:ascii="宋体" w:hAnsi="宋体" w:eastAsia="宋体" w:cs="宋体"/>
                <w:bCs/>
                <w:color w:val="auto"/>
                <w:sz w:val="21"/>
                <w:szCs w:val="21"/>
                <w:lang w:eastAsia="zh-CN"/>
              </w:rPr>
            </w:pPr>
            <w:bookmarkStart w:id="85" w:name="_GoBack"/>
            <w:r>
              <w:rPr>
                <w:rFonts w:hint="eastAsia" w:ascii="宋体" w:hAnsi="宋体" w:eastAsia="宋体" w:cs="宋体"/>
                <w:bCs/>
                <w:color w:val="auto"/>
                <w:sz w:val="21"/>
                <w:szCs w:val="21"/>
                <w:lang w:eastAsia="zh-CN"/>
              </w:rPr>
              <w:t>企业认证</w:t>
            </w:r>
            <w:bookmarkEnd w:id="85"/>
          </w:p>
        </w:tc>
        <w:tc>
          <w:tcPr>
            <w:tcW w:w="6380" w:type="dxa"/>
            <w:vAlign w:val="center"/>
          </w:tcPr>
          <w:p w14:paraId="78E722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投标人具有质量管理体系认证证书、环境管理体系认证证书、 职业健康安全管理体系认证证书每提供一个证书得1分，最高得</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p>
          <w:p w14:paraId="0ADEDF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2.投标产品具有</w:t>
            </w:r>
            <w:r>
              <w:rPr>
                <w:rFonts w:hint="eastAsia" w:ascii="宋体" w:hAnsi="宋体" w:eastAsia="宋体" w:cs="宋体"/>
                <w:b w:val="0"/>
                <w:bCs/>
                <w:color w:val="auto"/>
                <w:sz w:val="22"/>
                <w:szCs w:val="22"/>
                <w:highlight w:val="none"/>
              </w:rPr>
              <w:t>中国环境标志产品认证证书</w:t>
            </w:r>
            <w:r>
              <w:rPr>
                <w:rFonts w:hint="eastAsia" w:ascii="宋体" w:hAnsi="宋体" w:eastAsia="宋体" w:cs="宋体"/>
                <w:b w:val="0"/>
                <w:bCs/>
                <w:color w:val="auto"/>
                <w:sz w:val="22"/>
                <w:szCs w:val="22"/>
                <w:highlight w:val="none"/>
                <w:lang w:val="en-US" w:eastAsia="zh-CN"/>
              </w:rPr>
              <w:t>的</w:t>
            </w:r>
            <w:r>
              <w:rPr>
                <w:rFonts w:hint="eastAsia" w:ascii="宋体" w:hAnsi="宋体" w:eastAsia="宋体" w:cs="宋体"/>
                <w:b w:val="0"/>
                <w:bCs/>
                <w:color w:val="auto"/>
                <w:sz w:val="22"/>
                <w:szCs w:val="22"/>
                <w:highlight w:val="none"/>
              </w:rPr>
              <w:t>得1分，</w:t>
            </w:r>
            <w:r>
              <w:rPr>
                <w:rFonts w:hint="eastAsia" w:ascii="宋体" w:hAnsi="宋体" w:eastAsia="宋体" w:cs="宋体"/>
                <w:b w:val="0"/>
                <w:bCs/>
                <w:color w:val="auto"/>
                <w:sz w:val="22"/>
                <w:szCs w:val="22"/>
                <w:highlight w:val="none"/>
                <w:lang w:val="en-US" w:eastAsia="zh-CN"/>
              </w:rPr>
              <w:t>最多得1分。</w:t>
            </w:r>
          </w:p>
          <w:p w14:paraId="26CAC759">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 w:val="0"/>
                <w:bCs/>
                <w:color w:val="auto"/>
                <w:sz w:val="22"/>
                <w:szCs w:val="22"/>
                <w:highlight w:val="none"/>
              </w:rPr>
              <w:t>注：提供有效期内证书扫描件及全国认证认可信息公共服务平台(</w:t>
            </w:r>
            <w:r>
              <w:rPr>
                <w:rFonts w:hint="eastAsia" w:ascii="宋体" w:hAnsi="宋体" w:eastAsia="宋体" w:cs="宋体"/>
                <w:b w:val="0"/>
                <w:bCs/>
                <w:color w:val="auto"/>
                <w:sz w:val="22"/>
                <w:szCs w:val="22"/>
                <w:highlight w:val="none"/>
              </w:rPr>
              <w:fldChar w:fldCharType="begin"/>
            </w:r>
            <w:r>
              <w:rPr>
                <w:rFonts w:hint="eastAsia" w:ascii="宋体" w:hAnsi="宋体" w:eastAsia="宋体" w:cs="宋体"/>
                <w:b w:val="0"/>
                <w:bCs/>
                <w:color w:val="auto"/>
                <w:sz w:val="22"/>
                <w:szCs w:val="22"/>
                <w:highlight w:val="none"/>
              </w:rPr>
              <w:instrText xml:space="preserve"> HYPERLINK "http://cx.cnca.cn/" </w:instrText>
            </w:r>
            <w:r>
              <w:rPr>
                <w:rFonts w:hint="eastAsia" w:ascii="宋体" w:hAnsi="宋体" w:eastAsia="宋体" w:cs="宋体"/>
                <w:b w:val="0"/>
                <w:bCs/>
                <w:color w:val="auto"/>
                <w:sz w:val="22"/>
                <w:szCs w:val="22"/>
                <w:highlight w:val="none"/>
              </w:rPr>
              <w:fldChar w:fldCharType="separate"/>
            </w:r>
            <w:r>
              <w:rPr>
                <w:rFonts w:hint="eastAsia" w:ascii="宋体" w:hAnsi="宋体" w:eastAsia="宋体" w:cs="宋体"/>
                <w:b w:val="0"/>
                <w:bCs/>
                <w:color w:val="auto"/>
                <w:sz w:val="22"/>
                <w:szCs w:val="22"/>
                <w:highlight w:val="none"/>
              </w:rPr>
              <w:t>http://cx.cnca.cn/</w:t>
            </w:r>
            <w:r>
              <w:rPr>
                <w:rFonts w:hint="eastAsia" w:ascii="宋体" w:hAnsi="宋体" w:eastAsia="宋体" w:cs="宋体"/>
                <w:b w:val="0"/>
                <w:bCs/>
                <w:color w:val="auto"/>
                <w:sz w:val="22"/>
                <w:szCs w:val="22"/>
                <w:highlight w:val="none"/>
              </w:rPr>
              <w:fldChar w:fldCharType="end"/>
            </w:r>
            <w:r>
              <w:rPr>
                <w:rFonts w:hint="eastAsia" w:ascii="宋体" w:hAnsi="宋体" w:eastAsia="宋体" w:cs="宋体"/>
                <w:b w:val="0"/>
                <w:bCs/>
                <w:color w:val="auto"/>
                <w:sz w:val="22"/>
                <w:szCs w:val="22"/>
                <w:highlight w:val="none"/>
              </w:rPr>
              <w:t>)查询截图，否则不得分。</w:t>
            </w:r>
          </w:p>
        </w:tc>
        <w:tc>
          <w:tcPr>
            <w:tcW w:w="739" w:type="dxa"/>
            <w:vAlign w:val="center"/>
          </w:tcPr>
          <w:p w14:paraId="312D7093">
            <w:pPr>
              <w:adjustRightInd w:val="0"/>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0-4</w:t>
            </w:r>
          </w:p>
        </w:tc>
      </w:tr>
      <w:tr w14:paraId="0851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88199F2">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3</w:t>
            </w:r>
          </w:p>
        </w:tc>
        <w:tc>
          <w:tcPr>
            <w:tcW w:w="1310" w:type="dxa"/>
            <w:vAlign w:val="center"/>
          </w:tcPr>
          <w:p w14:paraId="6360A4FE">
            <w:pPr>
              <w:spacing w:line="24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生产设备</w:t>
            </w:r>
          </w:p>
        </w:tc>
        <w:tc>
          <w:tcPr>
            <w:tcW w:w="6380" w:type="dxa"/>
            <w:vAlign w:val="center"/>
          </w:tcPr>
          <w:p w14:paraId="3145D160">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根据投标供应商拥有的生产设备</w:t>
            </w:r>
            <w:r>
              <w:rPr>
                <w:rFonts w:hint="eastAsia" w:ascii="宋体" w:hAnsi="宋体" w:eastAsia="宋体" w:cs="宋体"/>
                <w:bCs/>
                <w:color w:val="auto"/>
                <w:sz w:val="21"/>
                <w:szCs w:val="21"/>
                <w:lang w:val="en-US" w:eastAsia="zh-CN"/>
              </w:rPr>
              <w:t>的数量及性能</w:t>
            </w:r>
            <w:r>
              <w:rPr>
                <w:rFonts w:hint="eastAsia" w:ascii="宋体" w:hAnsi="宋体" w:eastAsia="宋体" w:cs="宋体"/>
                <w:bCs/>
                <w:color w:val="auto"/>
                <w:sz w:val="21"/>
                <w:szCs w:val="21"/>
              </w:rPr>
              <w:t>（服装CAD、电脑自动裁床、自动铺布机、电脑开袋机、制服吊挂线、预缩机、电脑整烫设备、电子套结机、电脑上袖机、电脑上肩垫机等）进行打分。</w:t>
            </w:r>
          </w:p>
          <w:p w14:paraId="7A5AD4C9">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数量齐全及性能优于采购需求</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分；</w:t>
            </w:r>
          </w:p>
          <w:p w14:paraId="50EE29B2">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数量及性能</w:t>
            </w:r>
            <w:r>
              <w:rPr>
                <w:rFonts w:hint="eastAsia" w:ascii="宋体" w:hAnsi="宋体" w:eastAsia="宋体" w:cs="宋体"/>
                <w:bCs/>
                <w:color w:val="auto"/>
                <w:sz w:val="21"/>
                <w:szCs w:val="21"/>
              </w:rPr>
              <w:t>满足采购需求得</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p w14:paraId="4F50FEB6">
            <w:pPr>
              <w:adjustRightInd w:val="0"/>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数量及性能基本满足采购需求</w:t>
            </w:r>
            <w:r>
              <w:rPr>
                <w:rFonts w:hint="eastAsia" w:ascii="宋体" w:hAnsi="宋体" w:eastAsia="宋体" w:cs="宋体"/>
                <w:bCs/>
                <w:color w:val="auto"/>
                <w:sz w:val="21"/>
                <w:szCs w:val="21"/>
              </w:rPr>
              <w:t>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w:t>
            </w:r>
          </w:p>
          <w:p w14:paraId="7FBB79D8">
            <w:pPr>
              <w:adjustRightInd w:val="0"/>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提供</w:t>
            </w:r>
            <w:r>
              <w:rPr>
                <w:rFonts w:hint="eastAsia" w:ascii="宋体" w:hAnsi="宋体" w:eastAsia="宋体" w:cs="宋体"/>
                <w:bCs/>
                <w:color w:val="auto"/>
                <w:sz w:val="21"/>
                <w:szCs w:val="21"/>
              </w:rPr>
              <w:t>设备</w:t>
            </w:r>
            <w:r>
              <w:rPr>
                <w:rFonts w:hint="eastAsia" w:ascii="宋体" w:hAnsi="宋体" w:eastAsia="宋体" w:cs="宋体"/>
                <w:bCs/>
                <w:color w:val="auto"/>
                <w:sz w:val="21"/>
                <w:szCs w:val="21"/>
                <w:lang w:val="en-US" w:eastAsia="zh-CN"/>
              </w:rPr>
              <w:t>数量及性能不太满足采购需求</w:t>
            </w:r>
            <w:r>
              <w:rPr>
                <w:rFonts w:hint="eastAsia" w:ascii="宋体" w:hAnsi="宋体" w:eastAsia="宋体" w:cs="宋体"/>
                <w:bCs/>
                <w:color w:val="auto"/>
                <w:sz w:val="21"/>
                <w:szCs w:val="21"/>
              </w:rPr>
              <w:t>得1分</w:t>
            </w:r>
            <w:r>
              <w:rPr>
                <w:rFonts w:hint="eastAsia" w:ascii="宋体" w:hAnsi="宋体" w:eastAsia="宋体" w:cs="宋体"/>
                <w:bCs/>
                <w:color w:val="auto"/>
                <w:sz w:val="21"/>
                <w:szCs w:val="21"/>
                <w:lang w:eastAsia="zh-CN"/>
              </w:rPr>
              <w:t>；</w:t>
            </w:r>
          </w:p>
          <w:p w14:paraId="247C6188">
            <w:pPr>
              <w:adjustRightInd w:val="0"/>
              <w:snapToGrid w:val="0"/>
              <w:spacing w:line="240" w:lineRule="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设备全无</w:t>
            </w:r>
            <w:r>
              <w:rPr>
                <w:rFonts w:hint="eastAsia" w:ascii="宋体" w:hAnsi="宋体" w:eastAsia="宋体" w:cs="宋体"/>
                <w:bCs/>
                <w:color w:val="auto"/>
                <w:sz w:val="21"/>
                <w:szCs w:val="21"/>
              </w:rPr>
              <w:t>的得0分；</w:t>
            </w:r>
          </w:p>
          <w:p w14:paraId="162CA3ED">
            <w:pPr>
              <w:adjustRightInd w:val="0"/>
              <w:snapToGrid w:val="0"/>
              <w:spacing w:line="24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（提供设备购置发票或购买合同复印件加盖公章）</w:t>
            </w:r>
          </w:p>
        </w:tc>
        <w:tc>
          <w:tcPr>
            <w:tcW w:w="739" w:type="dxa"/>
            <w:vAlign w:val="center"/>
          </w:tcPr>
          <w:p w14:paraId="364BA6A1">
            <w:pPr>
              <w:adjustRightInd w:val="0"/>
              <w:snapToGrid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eastAsia="宋体" w:cs="宋体"/>
                <w:bCs/>
                <w:color w:val="auto"/>
                <w:sz w:val="21"/>
                <w:szCs w:val="21"/>
                <w:lang w:val="en-US" w:eastAsia="zh-CN"/>
              </w:rPr>
              <w:t>4</w:t>
            </w:r>
          </w:p>
        </w:tc>
      </w:tr>
      <w:tr w14:paraId="43BC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8" w:type="dxa"/>
            <w:vAlign w:val="center"/>
          </w:tcPr>
          <w:p w14:paraId="2F3516FB">
            <w:pPr>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1310" w:type="dxa"/>
            <w:vAlign w:val="center"/>
          </w:tcPr>
          <w:p w14:paraId="559C6088">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zh-TW" w:eastAsia="zh-CN"/>
              </w:rPr>
              <w:t>实施方案</w:t>
            </w:r>
            <w:r>
              <w:rPr>
                <w:rFonts w:hint="eastAsia" w:ascii="宋体" w:hAnsi="宋体" w:eastAsia="宋体" w:cs="宋体"/>
                <w:bCs/>
                <w:color w:val="auto"/>
                <w:sz w:val="21"/>
                <w:szCs w:val="21"/>
                <w:lang w:val="en-US" w:eastAsia="zh-CN"/>
              </w:rPr>
              <w:t>及制</w:t>
            </w:r>
            <w:r>
              <w:rPr>
                <w:rFonts w:hint="eastAsia" w:ascii="宋体" w:hAnsi="宋体" w:eastAsia="宋体" w:cs="宋体"/>
                <w:bCs/>
                <w:color w:val="auto"/>
                <w:sz w:val="21"/>
                <w:szCs w:val="21"/>
                <w:lang w:val="zh-CN" w:eastAsia="zh-CN"/>
              </w:rPr>
              <w:t>作方</w:t>
            </w:r>
            <w:r>
              <w:rPr>
                <w:rFonts w:hint="eastAsia" w:ascii="宋体" w:hAnsi="宋体" w:eastAsia="宋体" w:cs="宋体"/>
                <w:bCs/>
                <w:color w:val="auto"/>
                <w:sz w:val="21"/>
                <w:szCs w:val="21"/>
                <w:lang w:val="en-US" w:eastAsia="zh-CN"/>
              </w:rPr>
              <w:t>案</w:t>
            </w:r>
          </w:p>
        </w:tc>
        <w:tc>
          <w:tcPr>
            <w:tcW w:w="6380" w:type="dxa"/>
            <w:vAlign w:val="center"/>
          </w:tcPr>
          <w:p w14:paraId="31D05DD1">
            <w:pPr>
              <w:spacing w:line="240" w:lineRule="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实施方案的详细实施计划，包括组织机构，工作进度安排，</w:t>
            </w:r>
            <w:r>
              <w:rPr>
                <w:rFonts w:hint="eastAsia" w:ascii="宋体" w:hAnsi="宋体" w:eastAsia="宋体" w:cs="宋体"/>
                <w:b w:val="0"/>
                <w:bCs/>
                <w:color w:val="auto"/>
                <w:sz w:val="22"/>
                <w:szCs w:val="22"/>
                <w:highlight w:val="none"/>
                <w:lang w:val="zh-TW" w:eastAsia="zh-CN"/>
              </w:rPr>
              <w:t>量体裁衣方案</w:t>
            </w:r>
            <w:r>
              <w:rPr>
                <w:rFonts w:hint="eastAsia" w:ascii="宋体" w:hAnsi="宋体" w:cs="宋体"/>
                <w:b w:val="0"/>
                <w:bCs/>
                <w:color w:val="auto"/>
                <w:sz w:val="22"/>
                <w:szCs w:val="22"/>
                <w:highlight w:val="none"/>
                <w:lang w:val="zh-TW" w:eastAsia="zh-CN"/>
              </w:rPr>
              <w:t>，</w:t>
            </w:r>
            <w:r>
              <w:rPr>
                <w:rFonts w:hint="eastAsia" w:ascii="宋体" w:hAnsi="宋体" w:eastAsia="宋体" w:cs="宋体"/>
                <w:bCs/>
                <w:color w:val="auto"/>
                <w:sz w:val="21"/>
                <w:szCs w:val="21"/>
                <w:lang w:val="en-US" w:eastAsia="zh-CN"/>
              </w:rPr>
              <w:t>工作程序和步骤体现，管理和协调方法、关键步骤的思路和要点等。</w:t>
            </w:r>
          </w:p>
          <w:p w14:paraId="1A5B8B33">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提供的实施方案，优于采购需求的得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2243CCDE">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提供的实施方案，满足采购需求的得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0F68B40E">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提供的实施方案，基本满足采购需求的得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730EECE5">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提供的实施方案，不太满足采购需求得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0EC0526D">
            <w:pPr>
              <w:spacing w:line="240" w:lineRule="auto"/>
              <w:rPr>
                <w:rFonts w:hint="eastAsia" w:ascii="宋体" w:hAnsi="宋体" w:eastAsia="宋体" w:cs="宋体"/>
                <w:bCs/>
                <w:color w:val="auto"/>
                <w:sz w:val="21"/>
                <w:szCs w:val="21"/>
                <w:lang w:val="en-US" w:eastAsia="zh-CN"/>
              </w:rPr>
            </w:pPr>
            <w:r>
              <w:rPr>
                <w:rFonts w:hint="eastAsia" w:ascii="宋体" w:hAnsi="宋体" w:eastAsia="宋体" w:cs="宋体"/>
                <w:color w:val="auto"/>
                <w:highlight w:val="none"/>
              </w:rPr>
              <w:t>提供的实施方案，完全不满足采购需求或未提供方案得0分</w:t>
            </w:r>
            <w:r>
              <w:rPr>
                <w:rFonts w:hint="eastAsia" w:ascii="宋体" w:hAnsi="宋体" w:eastAsia="宋体" w:cs="宋体"/>
                <w:color w:val="auto"/>
                <w:highlight w:val="none"/>
                <w:lang w:eastAsia="zh-CN"/>
              </w:rPr>
              <w:t>。</w:t>
            </w:r>
          </w:p>
        </w:tc>
        <w:tc>
          <w:tcPr>
            <w:tcW w:w="739" w:type="dxa"/>
            <w:vAlign w:val="center"/>
          </w:tcPr>
          <w:p w14:paraId="710D4317">
            <w:pPr>
              <w:adjustRightInd w:val="0"/>
              <w:snapToGrid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5</w:t>
            </w:r>
          </w:p>
        </w:tc>
      </w:tr>
      <w:tr w14:paraId="3CF1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8" w:type="dxa"/>
            <w:vAlign w:val="center"/>
          </w:tcPr>
          <w:p w14:paraId="175E433E">
            <w:pPr>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w:t>
            </w:r>
          </w:p>
        </w:tc>
        <w:tc>
          <w:tcPr>
            <w:tcW w:w="1310" w:type="dxa"/>
            <w:vAlign w:val="center"/>
          </w:tcPr>
          <w:p w14:paraId="3D35B5A1">
            <w:pPr>
              <w:jc w:val="center"/>
              <w:rPr>
                <w:rFonts w:hint="eastAsia" w:ascii="宋体" w:hAnsi="宋体" w:eastAsia="宋体" w:cs="宋体"/>
                <w:bCs/>
                <w:color w:val="auto"/>
                <w:sz w:val="21"/>
                <w:szCs w:val="21"/>
                <w:lang w:val="zh-TW" w:eastAsia="zh-CN"/>
              </w:rPr>
            </w:pPr>
            <w:r>
              <w:rPr>
                <w:rFonts w:hint="eastAsia" w:ascii="宋体" w:hAnsi="宋体" w:cs="宋体"/>
                <w:bCs/>
                <w:color w:val="auto"/>
                <w:sz w:val="21"/>
                <w:szCs w:val="21"/>
                <w:lang w:val="zh-TW" w:eastAsia="zh-CN"/>
              </w:rPr>
              <w:t>投标供应商的综合实力</w:t>
            </w:r>
          </w:p>
        </w:tc>
        <w:tc>
          <w:tcPr>
            <w:tcW w:w="6380" w:type="dxa"/>
            <w:vAlign w:val="center"/>
          </w:tcPr>
          <w:p w14:paraId="49F7AC2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根据投标供应商</w:t>
            </w:r>
            <w:r>
              <w:rPr>
                <w:rFonts w:hint="eastAsia" w:ascii="宋体" w:hAnsi="宋体" w:cs="宋体"/>
                <w:color w:val="auto"/>
                <w:highlight w:val="none"/>
                <w:lang w:eastAsia="zh-CN"/>
              </w:rPr>
              <w:t>的企业信誉、投入本项目人员情况等进行综合评审</w:t>
            </w:r>
            <w:r>
              <w:rPr>
                <w:rFonts w:hint="eastAsia" w:ascii="宋体" w:hAnsi="宋体" w:eastAsia="宋体" w:cs="宋体"/>
                <w:color w:val="auto"/>
                <w:highlight w:val="none"/>
              </w:rPr>
              <w:t>：</w:t>
            </w:r>
          </w:p>
          <w:p w14:paraId="1155FBC5">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企业信誉好、投入本项目人员能完全满足本次采购需求的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p>
          <w:p w14:paraId="5A0AB317">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企业信誉较好、投入本项目人员完全满足本次采购需求的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0CD9A1F1">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企业信誉较好、投入本项目人员基本满足本次采购需求的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p>
          <w:p w14:paraId="25E22AE7">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企业信誉一般、投入本项目人员能基本满足本次采购需求的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76C88A3C">
            <w:pPr>
              <w:spacing w:line="240" w:lineRule="auto"/>
              <w:rPr>
                <w:rFonts w:hint="eastAsia" w:ascii="宋体" w:hAnsi="宋体" w:eastAsia="宋体" w:cs="宋体"/>
                <w:color w:val="auto"/>
                <w:highlight w:val="none"/>
              </w:rPr>
            </w:pPr>
            <w:r>
              <w:rPr>
                <w:rFonts w:hint="eastAsia" w:ascii="宋体" w:hAnsi="宋体" w:cs="宋体"/>
                <w:color w:val="auto"/>
                <w:highlight w:val="none"/>
                <w:lang w:eastAsia="zh-CN"/>
              </w:rPr>
              <w:t>企业信誉差、投入本项目人员不能满足本次采购需求的</w:t>
            </w:r>
            <w:r>
              <w:rPr>
                <w:rFonts w:hint="eastAsia" w:ascii="宋体" w:hAnsi="宋体" w:eastAsia="宋体" w:cs="宋体"/>
                <w:color w:val="auto"/>
                <w:highlight w:val="none"/>
              </w:rPr>
              <w:t>得0分；</w:t>
            </w:r>
          </w:p>
        </w:tc>
        <w:tc>
          <w:tcPr>
            <w:tcW w:w="739" w:type="dxa"/>
            <w:vAlign w:val="center"/>
          </w:tcPr>
          <w:p w14:paraId="096764A6">
            <w:pPr>
              <w:adjustRightInd w:val="0"/>
              <w:snapToGrid w:val="0"/>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5</w:t>
            </w:r>
          </w:p>
        </w:tc>
      </w:tr>
      <w:tr w14:paraId="55FE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88" w:type="dxa"/>
            <w:vMerge w:val="restart"/>
            <w:vAlign w:val="center"/>
          </w:tcPr>
          <w:p w14:paraId="300A6DEF">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6</w:t>
            </w:r>
          </w:p>
        </w:tc>
        <w:tc>
          <w:tcPr>
            <w:tcW w:w="1310" w:type="dxa"/>
            <w:vMerge w:val="restart"/>
            <w:vAlign w:val="center"/>
          </w:tcPr>
          <w:p w14:paraId="39CE28E0">
            <w:pPr>
              <w:spacing w:line="240" w:lineRule="auto"/>
              <w:ind w:firstLine="210" w:firstLineChars="100"/>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样品</w:t>
            </w:r>
            <w:r>
              <w:rPr>
                <w:rFonts w:hint="eastAsia" w:ascii="宋体" w:hAnsi="宋体" w:eastAsia="宋体" w:cs="宋体"/>
                <w:bCs/>
                <w:color w:val="auto"/>
                <w:sz w:val="21"/>
                <w:szCs w:val="21"/>
                <w:lang w:val="en-US" w:eastAsia="zh-CN"/>
              </w:rPr>
              <w:t>评分</w:t>
            </w:r>
            <w:r>
              <w:rPr>
                <w:rFonts w:hint="eastAsia" w:ascii="宋体" w:hAnsi="宋体" w:eastAsia="宋体" w:cs="宋体"/>
                <w:color w:val="auto"/>
                <w:sz w:val="21"/>
                <w:szCs w:val="21"/>
              </w:rPr>
              <w:t>（未提供样品得0分）</w:t>
            </w:r>
          </w:p>
        </w:tc>
        <w:tc>
          <w:tcPr>
            <w:tcW w:w="6380" w:type="dxa"/>
            <w:vAlign w:val="center"/>
          </w:tcPr>
          <w:p w14:paraId="0B01716A">
            <w:pPr>
              <w:snapToGrid w:val="0"/>
              <w:spacing w:line="240" w:lineRule="auto"/>
              <w:rPr>
                <w:rFonts w:hint="eastAsia" w:ascii="宋体" w:hAnsi="宋体" w:eastAsia="宋体" w:cs="宋体"/>
                <w:color w:val="auto"/>
                <w:sz w:val="21"/>
                <w:szCs w:val="21"/>
                <w:lang w:eastAsia="zh-CN"/>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rPr>
              <w:t>、面料质量</w:t>
            </w:r>
            <w:r>
              <w:rPr>
                <w:rFonts w:hint="eastAsia" w:ascii="宋体" w:hAnsi="宋体" w:eastAsia="宋体" w:cs="宋体"/>
                <w:b/>
                <w:bCs/>
                <w:color w:val="auto"/>
                <w:sz w:val="21"/>
                <w:szCs w:val="21"/>
                <w:lang w:eastAsia="zh-CN"/>
              </w:rPr>
              <w:t>：</w:t>
            </w:r>
            <w:r>
              <w:rPr>
                <w:rFonts w:hint="eastAsia" w:ascii="宋体" w:hAnsi="宋体" w:eastAsia="宋体" w:cs="宋体"/>
                <w:b w:val="0"/>
                <w:bCs w:val="0"/>
                <w:color w:val="auto"/>
                <w:sz w:val="21"/>
                <w:szCs w:val="21"/>
                <w:lang w:val="en-US" w:eastAsia="zh-CN"/>
              </w:rPr>
              <w:t>面料的</w:t>
            </w:r>
            <w:r>
              <w:rPr>
                <w:rFonts w:hint="eastAsia" w:ascii="宋体" w:hAnsi="宋体" w:eastAsia="宋体" w:cs="宋体"/>
                <w:color w:val="auto"/>
                <w:sz w:val="21"/>
                <w:szCs w:val="21"/>
              </w:rPr>
              <w:t>成分、</w:t>
            </w:r>
            <w:r>
              <w:rPr>
                <w:rFonts w:hint="eastAsia" w:ascii="宋体" w:hAnsi="宋体" w:eastAsia="宋体" w:cs="宋体"/>
                <w:color w:val="auto"/>
                <w:sz w:val="21"/>
                <w:szCs w:val="21"/>
                <w:lang w:val="en-US" w:eastAsia="zh-CN"/>
              </w:rPr>
              <w:t>面料质量、颜色</w:t>
            </w:r>
            <w:r>
              <w:rPr>
                <w:rFonts w:hint="eastAsia" w:ascii="宋体" w:hAnsi="宋体" w:eastAsia="宋体" w:cs="宋体"/>
                <w:color w:val="auto"/>
                <w:sz w:val="21"/>
                <w:szCs w:val="21"/>
              </w:rPr>
              <w:t>等相关因素打分</w:t>
            </w:r>
            <w:r>
              <w:rPr>
                <w:rFonts w:hint="eastAsia" w:ascii="宋体" w:hAnsi="宋体" w:eastAsia="宋体" w:cs="宋体"/>
                <w:color w:val="auto"/>
                <w:sz w:val="21"/>
                <w:szCs w:val="21"/>
                <w:lang w:eastAsia="zh-CN"/>
              </w:rPr>
              <w:t>：</w:t>
            </w:r>
          </w:p>
          <w:p w14:paraId="5A7E8AE8">
            <w:pPr>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3C06520F">
            <w:pPr>
              <w:adjustRightInd w:val="0"/>
              <w:snapToGrid w:val="0"/>
              <w:spacing w:line="240" w:lineRule="auto"/>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10</w:t>
            </w:r>
          </w:p>
        </w:tc>
      </w:tr>
      <w:tr w14:paraId="305C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88" w:type="dxa"/>
            <w:vMerge w:val="continue"/>
            <w:vAlign w:val="center"/>
          </w:tcPr>
          <w:p w14:paraId="10BEAFAD">
            <w:pPr>
              <w:spacing w:line="240" w:lineRule="auto"/>
              <w:jc w:val="center"/>
              <w:rPr>
                <w:rFonts w:hint="eastAsia" w:ascii="宋体" w:hAnsi="宋体" w:eastAsia="宋体" w:cs="宋体"/>
                <w:bCs/>
                <w:color w:val="auto"/>
                <w:sz w:val="21"/>
                <w:szCs w:val="21"/>
                <w:lang w:val="en-US" w:eastAsia="zh-CN"/>
              </w:rPr>
            </w:pPr>
          </w:p>
        </w:tc>
        <w:tc>
          <w:tcPr>
            <w:tcW w:w="1310" w:type="dxa"/>
            <w:vMerge w:val="continue"/>
            <w:vAlign w:val="center"/>
          </w:tcPr>
          <w:p w14:paraId="569275E3">
            <w:pPr>
              <w:spacing w:line="240" w:lineRule="auto"/>
              <w:ind w:firstLine="210" w:firstLineChars="100"/>
              <w:rPr>
                <w:rFonts w:hint="eastAsia" w:ascii="宋体" w:hAnsi="宋体" w:eastAsia="宋体" w:cs="宋体"/>
                <w:bCs/>
                <w:color w:val="auto"/>
                <w:sz w:val="21"/>
                <w:szCs w:val="21"/>
              </w:rPr>
            </w:pPr>
          </w:p>
        </w:tc>
        <w:tc>
          <w:tcPr>
            <w:tcW w:w="6380" w:type="dxa"/>
            <w:vAlign w:val="center"/>
          </w:tcPr>
          <w:p w14:paraId="7CFD2DE8">
            <w:pPr>
              <w:snapToGrid w:val="0"/>
              <w:spacing w:line="240" w:lineRule="auto"/>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样</w:t>
            </w:r>
            <w:r>
              <w:rPr>
                <w:rFonts w:hint="eastAsia" w:ascii="宋体" w:hAnsi="宋体" w:eastAsia="宋体" w:cs="宋体"/>
                <w:b/>
                <w:bCs/>
                <w:color w:val="auto"/>
                <w:sz w:val="21"/>
                <w:szCs w:val="21"/>
              </w:rPr>
              <w:t>品生产工艺：</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样衣的生产工艺、</w:t>
            </w:r>
            <w:r>
              <w:rPr>
                <w:rFonts w:hint="eastAsia" w:ascii="宋体" w:hAnsi="宋体" w:eastAsia="宋体" w:cs="宋体"/>
                <w:color w:val="auto"/>
                <w:sz w:val="21"/>
                <w:szCs w:val="21"/>
              </w:rPr>
              <w:t>着色、平整度、表面清洁、无污渍、漏缝、划破、尺寸等因素</w:t>
            </w:r>
            <w:r>
              <w:rPr>
                <w:rFonts w:hint="eastAsia" w:ascii="宋体" w:hAnsi="宋体" w:eastAsia="宋体" w:cs="宋体"/>
                <w:color w:val="auto"/>
                <w:sz w:val="21"/>
                <w:szCs w:val="21"/>
                <w:lang w:val="en-US" w:eastAsia="zh-CN"/>
              </w:rPr>
              <w:t>打分：</w:t>
            </w:r>
          </w:p>
          <w:p w14:paraId="3CEE7F56">
            <w:pPr>
              <w:snapToGrid w:val="0"/>
              <w:spacing w:line="240" w:lineRule="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63D22ED1">
            <w:pPr>
              <w:adjustRightInd w:val="0"/>
              <w:snapToGrid w:val="0"/>
              <w:spacing w:line="240" w:lineRule="auto"/>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10</w:t>
            </w:r>
          </w:p>
        </w:tc>
      </w:tr>
      <w:tr w14:paraId="3872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88" w:type="dxa"/>
            <w:vMerge w:val="continue"/>
            <w:vAlign w:val="center"/>
          </w:tcPr>
          <w:p w14:paraId="36C4DA03">
            <w:pPr>
              <w:spacing w:line="240" w:lineRule="auto"/>
              <w:jc w:val="center"/>
              <w:rPr>
                <w:rFonts w:hint="eastAsia" w:ascii="宋体" w:hAnsi="宋体" w:eastAsia="宋体" w:cs="宋体"/>
                <w:bCs/>
                <w:color w:val="auto"/>
                <w:sz w:val="21"/>
                <w:szCs w:val="21"/>
                <w:lang w:val="en-US" w:eastAsia="zh-CN"/>
              </w:rPr>
            </w:pPr>
          </w:p>
        </w:tc>
        <w:tc>
          <w:tcPr>
            <w:tcW w:w="1310" w:type="dxa"/>
            <w:vMerge w:val="continue"/>
            <w:vAlign w:val="center"/>
          </w:tcPr>
          <w:p w14:paraId="3EB6D4EF">
            <w:pPr>
              <w:spacing w:line="240" w:lineRule="auto"/>
              <w:ind w:firstLine="210" w:firstLineChars="100"/>
              <w:rPr>
                <w:rFonts w:hint="eastAsia" w:ascii="宋体" w:hAnsi="宋体" w:eastAsia="宋体" w:cs="宋体"/>
                <w:bCs/>
                <w:color w:val="auto"/>
                <w:sz w:val="21"/>
                <w:szCs w:val="21"/>
              </w:rPr>
            </w:pPr>
          </w:p>
        </w:tc>
        <w:tc>
          <w:tcPr>
            <w:tcW w:w="6380" w:type="dxa"/>
            <w:vAlign w:val="center"/>
          </w:tcPr>
          <w:p w14:paraId="557925B4">
            <w:pPr>
              <w:snapToGrid w:val="0"/>
              <w:spacing w:line="240" w:lineRule="auto"/>
              <w:rPr>
                <w:rFonts w:hint="eastAsia" w:ascii="宋体" w:hAnsi="宋体" w:eastAsia="宋体" w:cs="宋体"/>
                <w:color w:val="auto"/>
                <w:sz w:val="21"/>
                <w:szCs w:val="21"/>
                <w:lang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样品整体效果：</w:t>
            </w:r>
            <w:r>
              <w:rPr>
                <w:rFonts w:hint="eastAsia" w:ascii="宋体" w:hAnsi="宋体" w:eastAsia="宋体" w:cs="宋体"/>
                <w:color w:val="auto"/>
                <w:sz w:val="21"/>
                <w:szCs w:val="21"/>
              </w:rPr>
              <w:t>样品衣领、口袋、其它拼缝线等是否平服、对称，线迹是否清晰饱满，线迹密度是否均匀，扣眼眼型、眼针是否饱满清晰，整体是否有污渍、烫痕，样衣前后衣片、左右袖子是否平衡贴服、对称圆顺等打分</w:t>
            </w:r>
            <w:r>
              <w:rPr>
                <w:rFonts w:hint="eastAsia" w:ascii="宋体" w:hAnsi="宋体" w:eastAsia="宋体" w:cs="宋体"/>
                <w:color w:val="auto"/>
                <w:sz w:val="21"/>
                <w:szCs w:val="21"/>
                <w:lang w:eastAsia="zh-CN"/>
              </w:rPr>
              <w:t>：</w:t>
            </w:r>
          </w:p>
          <w:p w14:paraId="7976C4BA">
            <w:pPr>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4C2CD57E">
            <w:pPr>
              <w:adjustRightInd w:val="0"/>
              <w:snapToGrid w:val="0"/>
              <w:spacing w:line="240"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0-</w:t>
            </w:r>
            <w:r>
              <w:rPr>
                <w:rFonts w:hint="eastAsia" w:ascii="宋体" w:hAnsi="宋体" w:cs="宋体"/>
                <w:bCs/>
                <w:color w:val="auto"/>
                <w:sz w:val="21"/>
                <w:szCs w:val="21"/>
                <w:lang w:val="en-US" w:eastAsia="zh-CN"/>
              </w:rPr>
              <w:t>10</w:t>
            </w:r>
          </w:p>
        </w:tc>
      </w:tr>
      <w:tr w14:paraId="20E9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88" w:type="dxa"/>
            <w:vMerge w:val="continue"/>
            <w:vAlign w:val="center"/>
          </w:tcPr>
          <w:p w14:paraId="718F3A9F">
            <w:pPr>
              <w:spacing w:line="240" w:lineRule="auto"/>
              <w:jc w:val="center"/>
              <w:rPr>
                <w:rFonts w:hint="eastAsia" w:ascii="宋体" w:hAnsi="宋体" w:eastAsia="宋体" w:cs="宋体"/>
                <w:bCs/>
                <w:color w:val="auto"/>
                <w:sz w:val="21"/>
                <w:szCs w:val="21"/>
                <w:lang w:val="en-US" w:eastAsia="zh-CN"/>
              </w:rPr>
            </w:pPr>
          </w:p>
        </w:tc>
        <w:tc>
          <w:tcPr>
            <w:tcW w:w="1310" w:type="dxa"/>
            <w:vMerge w:val="continue"/>
            <w:vAlign w:val="center"/>
          </w:tcPr>
          <w:p w14:paraId="2E7AA68B">
            <w:pPr>
              <w:spacing w:line="240" w:lineRule="auto"/>
              <w:ind w:firstLine="210" w:firstLineChars="100"/>
              <w:rPr>
                <w:rFonts w:hint="eastAsia" w:ascii="宋体" w:hAnsi="宋体" w:eastAsia="宋体" w:cs="宋体"/>
                <w:bCs/>
                <w:color w:val="auto"/>
                <w:sz w:val="21"/>
                <w:szCs w:val="21"/>
              </w:rPr>
            </w:pPr>
          </w:p>
        </w:tc>
        <w:tc>
          <w:tcPr>
            <w:tcW w:w="6380" w:type="dxa"/>
            <w:vAlign w:val="center"/>
          </w:tcPr>
          <w:p w14:paraId="53B19D66">
            <w:pPr>
              <w:snapToGrid w:val="0"/>
              <w:spacing w:line="240" w:lineRule="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其它配饰评价：</w:t>
            </w:r>
            <w:r>
              <w:rPr>
                <w:rFonts w:hint="eastAsia" w:ascii="宋体" w:hAnsi="宋体" w:eastAsia="宋体" w:cs="宋体"/>
                <w:color w:val="auto"/>
                <w:kern w:val="0"/>
                <w:sz w:val="22"/>
              </w:rPr>
              <w:t>肩章</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挂式臂章</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rPr>
              <w:t>丝织胸号</w:t>
            </w:r>
            <w:r>
              <w:rPr>
                <w:rFonts w:hint="eastAsia" w:ascii="宋体" w:hAnsi="宋体" w:eastAsia="宋体" w:cs="宋体"/>
                <w:color w:val="auto"/>
                <w:sz w:val="21"/>
                <w:szCs w:val="21"/>
              </w:rPr>
              <w:t>、</w:t>
            </w:r>
            <w:r>
              <w:rPr>
                <w:rFonts w:hint="eastAsia" w:ascii="宋体" w:hAnsi="宋体" w:eastAsia="宋体" w:cs="宋体"/>
                <w:color w:val="auto"/>
                <w:kern w:val="0"/>
                <w:sz w:val="22"/>
              </w:rPr>
              <w:t>丝织胸徽</w:t>
            </w:r>
            <w:r>
              <w:rPr>
                <w:rFonts w:hint="eastAsia" w:ascii="宋体" w:hAnsi="宋体" w:eastAsia="宋体" w:cs="宋体"/>
                <w:color w:val="auto"/>
                <w:sz w:val="21"/>
                <w:szCs w:val="21"/>
              </w:rPr>
              <w:t>、</w:t>
            </w:r>
            <w:r>
              <w:rPr>
                <w:rFonts w:hint="eastAsia" w:ascii="宋体" w:hAnsi="宋体" w:eastAsia="宋体" w:cs="宋体"/>
                <w:color w:val="auto"/>
                <w:kern w:val="0"/>
                <w:sz w:val="22"/>
              </w:rPr>
              <w:t>皮带</w:t>
            </w:r>
            <w:r>
              <w:rPr>
                <w:rFonts w:hint="eastAsia" w:ascii="宋体" w:hAnsi="宋体" w:eastAsia="宋体" w:cs="宋体"/>
                <w:color w:val="auto"/>
                <w:kern w:val="0"/>
                <w:sz w:val="22"/>
                <w:lang w:val="en-US" w:eastAsia="zh-CN"/>
              </w:rPr>
              <w:t>的制作工艺、材质</w:t>
            </w:r>
            <w:r>
              <w:rPr>
                <w:rFonts w:hint="eastAsia" w:ascii="宋体" w:hAnsi="宋体" w:eastAsia="宋体" w:cs="宋体"/>
                <w:color w:val="auto"/>
                <w:sz w:val="21"/>
                <w:szCs w:val="21"/>
              </w:rPr>
              <w:t>等打分</w:t>
            </w:r>
            <w:r>
              <w:rPr>
                <w:rFonts w:hint="eastAsia" w:ascii="宋体" w:hAnsi="宋体" w:eastAsia="宋体" w:cs="宋体"/>
                <w:color w:val="auto"/>
                <w:sz w:val="21"/>
                <w:szCs w:val="21"/>
                <w:lang w:eastAsia="zh-CN"/>
              </w:rPr>
              <w:t>：</w:t>
            </w:r>
          </w:p>
          <w:p w14:paraId="40181366">
            <w:pPr>
              <w:spacing w:line="24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完全满足采购要求的得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基本满足采购要求的得</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部分满足采购要求的得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不太满足采购需求得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分；完全不满足采购需求或未提供</w:t>
            </w:r>
            <w:r>
              <w:rPr>
                <w:rFonts w:hint="eastAsia" w:ascii="宋体" w:hAnsi="宋体" w:eastAsia="宋体" w:cs="宋体"/>
                <w:color w:val="auto"/>
                <w:sz w:val="21"/>
                <w:szCs w:val="21"/>
                <w:lang w:val="en-US" w:eastAsia="zh-CN"/>
              </w:rPr>
              <w:t>样品</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tc>
        <w:tc>
          <w:tcPr>
            <w:tcW w:w="739" w:type="dxa"/>
            <w:vAlign w:val="center"/>
          </w:tcPr>
          <w:p w14:paraId="16AC0332">
            <w:pPr>
              <w:adjustRightInd w:val="0"/>
              <w:snapToGrid w:val="0"/>
              <w:spacing w:line="240" w:lineRule="auto"/>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0-</w:t>
            </w:r>
            <w:r>
              <w:rPr>
                <w:rFonts w:hint="eastAsia" w:ascii="宋体" w:hAnsi="宋体" w:cs="宋体"/>
                <w:bCs/>
                <w:color w:val="auto"/>
                <w:sz w:val="21"/>
                <w:szCs w:val="21"/>
                <w:lang w:val="en-US" w:eastAsia="zh-CN"/>
              </w:rPr>
              <w:t>10</w:t>
            </w:r>
          </w:p>
        </w:tc>
      </w:tr>
      <w:tr w14:paraId="4005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711B4E2">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7</w:t>
            </w:r>
          </w:p>
        </w:tc>
        <w:tc>
          <w:tcPr>
            <w:tcW w:w="1310" w:type="dxa"/>
            <w:vAlign w:val="center"/>
          </w:tcPr>
          <w:p w14:paraId="34854A53">
            <w:pPr>
              <w:spacing w:line="240" w:lineRule="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lang w:val="zh-CN"/>
              </w:rPr>
              <w:t>备品备件情况</w:t>
            </w:r>
          </w:p>
        </w:tc>
        <w:tc>
          <w:tcPr>
            <w:tcW w:w="6380" w:type="dxa"/>
            <w:vAlign w:val="center"/>
          </w:tcPr>
          <w:p w14:paraId="5DDCC5FE">
            <w:pPr>
              <w:spacing w:line="240" w:lineRule="auto"/>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投标人能否提供标志扣</w:t>
            </w:r>
            <w:r>
              <w:rPr>
                <w:rFonts w:hint="eastAsia" w:ascii="宋体" w:hAnsi="宋体" w:eastAsia="宋体" w:cs="宋体"/>
                <w:color w:val="auto"/>
                <w:szCs w:val="21"/>
                <w:lang w:val="en-US" w:eastAsia="zh-CN"/>
              </w:rPr>
              <w:t>等</w:t>
            </w:r>
            <w:r>
              <w:rPr>
                <w:rFonts w:hint="eastAsia" w:ascii="宋体" w:hAnsi="宋体" w:eastAsia="宋体" w:cs="宋体"/>
                <w:color w:val="auto"/>
                <w:szCs w:val="21"/>
                <w:lang w:val="zh-CN"/>
              </w:rPr>
              <w:t>服装附件备品备件，</w:t>
            </w:r>
            <w:r>
              <w:rPr>
                <w:rFonts w:hint="eastAsia" w:ascii="宋体" w:hAnsi="宋体" w:eastAsia="宋体" w:cs="宋体"/>
                <w:color w:val="auto"/>
                <w:szCs w:val="21"/>
              </w:rPr>
              <w:t>承诺提供</w:t>
            </w:r>
            <w:r>
              <w:rPr>
                <w:rFonts w:hint="eastAsia" w:ascii="宋体" w:hAnsi="宋体" w:eastAsia="宋体" w:cs="宋体"/>
                <w:color w:val="auto"/>
                <w:szCs w:val="21"/>
                <w:lang w:val="zh-CN"/>
              </w:rPr>
              <w:t>产品5%的备品备件</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14:paraId="205756AA">
            <w:pPr>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zh-CN"/>
              </w:rPr>
              <w:t>注：提供有效的承诺函（</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加盖公章</w:t>
            </w:r>
            <w:r>
              <w:rPr>
                <w:rFonts w:hint="eastAsia" w:ascii="宋体" w:hAnsi="宋体" w:eastAsia="宋体" w:cs="宋体"/>
                <w:color w:val="auto"/>
                <w:szCs w:val="21"/>
                <w:lang w:val="zh-CN"/>
              </w:rPr>
              <w:t>扫描件</w:t>
            </w:r>
          </w:p>
        </w:tc>
        <w:tc>
          <w:tcPr>
            <w:tcW w:w="739" w:type="dxa"/>
            <w:vAlign w:val="center"/>
          </w:tcPr>
          <w:p w14:paraId="12A4C268">
            <w:pPr>
              <w:adjustRightInd w:val="0"/>
              <w:snapToGrid w:val="0"/>
              <w:spacing w:line="240" w:lineRule="auto"/>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w:t>
            </w:r>
          </w:p>
        </w:tc>
      </w:tr>
      <w:tr w14:paraId="6BB1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Align w:val="center"/>
          </w:tcPr>
          <w:p w14:paraId="101BBF32">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val="en-US" w:eastAsia="zh-CN"/>
              </w:rPr>
              <w:t>8</w:t>
            </w:r>
          </w:p>
        </w:tc>
        <w:tc>
          <w:tcPr>
            <w:tcW w:w="1310" w:type="dxa"/>
            <w:vAlign w:val="center"/>
          </w:tcPr>
          <w:p w14:paraId="324E9C6E">
            <w:pPr>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质保期</w:t>
            </w:r>
          </w:p>
        </w:tc>
        <w:tc>
          <w:tcPr>
            <w:tcW w:w="6380" w:type="dxa"/>
            <w:vAlign w:val="center"/>
          </w:tcPr>
          <w:p w14:paraId="4CFB972E">
            <w:pPr>
              <w:adjustRightInd w:val="0"/>
              <w:snapToGrid w:val="0"/>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rPr>
              <w:t>质保期1年</w:t>
            </w:r>
            <w:r>
              <w:rPr>
                <w:rFonts w:hint="eastAsia" w:ascii="宋体" w:hAnsi="宋体" w:eastAsia="宋体" w:cs="宋体"/>
                <w:color w:val="auto"/>
                <w:sz w:val="21"/>
                <w:szCs w:val="21"/>
                <w:lang w:val="en-US" w:eastAsia="zh-CN"/>
              </w:rPr>
              <w:t>的基础上</w:t>
            </w:r>
            <w:r>
              <w:rPr>
                <w:rFonts w:hint="eastAsia" w:ascii="宋体" w:hAnsi="宋体" w:eastAsia="宋体" w:cs="宋体"/>
                <w:color w:val="auto"/>
                <w:sz w:val="21"/>
                <w:szCs w:val="21"/>
              </w:rPr>
              <w:t>，每增加</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年得1分，最多得2分。</w:t>
            </w:r>
          </w:p>
        </w:tc>
        <w:tc>
          <w:tcPr>
            <w:tcW w:w="739" w:type="dxa"/>
            <w:vAlign w:val="center"/>
          </w:tcPr>
          <w:p w14:paraId="3397CCC8">
            <w:pPr>
              <w:adjustRightInd w:val="0"/>
              <w:snapToGrid w:val="0"/>
              <w:spacing w:line="240" w:lineRule="auto"/>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0-2</w:t>
            </w:r>
          </w:p>
        </w:tc>
      </w:tr>
      <w:tr w14:paraId="1493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vAlign w:val="center"/>
          </w:tcPr>
          <w:p w14:paraId="671F52F0">
            <w:pPr>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1310" w:type="dxa"/>
            <w:vAlign w:val="center"/>
          </w:tcPr>
          <w:p w14:paraId="5D1C9F31">
            <w:pPr>
              <w:jc w:val="center"/>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bCs/>
                <w:color w:val="auto"/>
                <w:sz w:val="21"/>
                <w:szCs w:val="21"/>
                <w:highlight w:val="none"/>
              </w:rPr>
              <w:t>售后服务方案</w:t>
            </w:r>
          </w:p>
        </w:tc>
        <w:tc>
          <w:tcPr>
            <w:tcW w:w="6380" w:type="dxa"/>
            <w:vAlign w:val="center"/>
          </w:tcPr>
          <w:p w14:paraId="2F7F016D">
            <w:pPr>
              <w:spacing w:line="240" w:lineRule="auto"/>
              <w:jc w:val="left"/>
              <w:rPr>
                <w:rStyle w:val="516"/>
                <w:rFonts w:hint="eastAsia" w:ascii="宋体" w:hAnsi="宋体" w:eastAsia="宋体" w:cs="宋体"/>
                <w:color w:val="auto"/>
                <w:highlight w:val="none"/>
                <w:lang w:eastAsia="zh-CN"/>
              </w:rPr>
            </w:pPr>
            <w:r>
              <w:rPr>
                <w:rStyle w:val="516"/>
                <w:rFonts w:hint="eastAsia" w:ascii="宋体" w:hAnsi="宋体" w:eastAsia="宋体" w:cs="宋体"/>
                <w:color w:val="auto"/>
                <w:highlight w:val="none"/>
              </w:rPr>
              <w:t>根据投标</w:t>
            </w:r>
            <w:r>
              <w:rPr>
                <w:rStyle w:val="516"/>
                <w:rFonts w:hint="eastAsia" w:ascii="宋体" w:hAnsi="宋体" w:eastAsia="宋体" w:cs="宋体"/>
                <w:color w:val="auto"/>
                <w:highlight w:val="none"/>
                <w:lang w:val="en-US" w:eastAsia="zh-CN"/>
              </w:rPr>
              <w:t>人</w:t>
            </w:r>
            <w:r>
              <w:rPr>
                <w:rStyle w:val="516"/>
                <w:rFonts w:hint="eastAsia" w:ascii="宋体" w:hAnsi="宋体" w:eastAsia="宋体" w:cs="宋体"/>
                <w:color w:val="auto"/>
                <w:highlight w:val="none"/>
              </w:rPr>
              <w:t>提供的售后服务</w:t>
            </w:r>
            <w:r>
              <w:rPr>
                <w:rStyle w:val="516"/>
                <w:rFonts w:hint="eastAsia" w:ascii="宋体" w:hAnsi="宋体" w:eastAsia="宋体" w:cs="宋体"/>
                <w:color w:val="auto"/>
                <w:highlight w:val="none"/>
                <w:lang w:val="en-US" w:eastAsia="zh-CN"/>
              </w:rPr>
              <w:t>内容</w:t>
            </w:r>
            <w:r>
              <w:rPr>
                <w:rStyle w:val="516"/>
                <w:rFonts w:hint="eastAsia" w:ascii="宋体" w:hAnsi="宋体" w:eastAsia="宋体" w:cs="宋体"/>
                <w:color w:val="auto"/>
                <w:highlight w:val="none"/>
              </w:rPr>
              <w:t>承诺和保障措施、服务网点</w:t>
            </w:r>
            <w:r>
              <w:rPr>
                <w:rStyle w:val="516"/>
                <w:rFonts w:hint="eastAsia" w:ascii="宋体" w:hAnsi="宋体" w:eastAsia="宋体" w:cs="宋体"/>
                <w:color w:val="auto"/>
                <w:highlight w:val="none"/>
                <w:lang w:eastAsia="zh-CN"/>
              </w:rPr>
              <w:t>、</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技术</w:t>
            </w:r>
            <w:r>
              <w:rPr>
                <w:rStyle w:val="516"/>
                <w:rFonts w:hint="eastAsia" w:ascii="宋体" w:hAnsi="宋体" w:eastAsia="宋体" w:cs="宋体"/>
                <w:color w:val="auto"/>
                <w:highlight w:val="none"/>
                <w:lang w:eastAsia="zh-CN"/>
              </w:rPr>
              <w:t>人员、</w:t>
            </w:r>
            <w:r>
              <w:rPr>
                <w:rFonts w:hint="eastAsia" w:ascii="宋体" w:hAnsi="宋体" w:eastAsia="宋体" w:cs="宋体"/>
                <w:bCs/>
                <w:color w:val="auto"/>
                <w:sz w:val="21"/>
                <w:szCs w:val="21"/>
                <w:highlight w:val="none"/>
              </w:rPr>
              <w:t>响应时间</w:t>
            </w:r>
            <w:r>
              <w:rPr>
                <w:rStyle w:val="516"/>
                <w:rFonts w:hint="eastAsia" w:ascii="宋体" w:hAnsi="宋体" w:eastAsia="宋体" w:cs="宋体"/>
                <w:color w:val="auto"/>
                <w:highlight w:val="none"/>
              </w:rPr>
              <w:t>等进行打分</w:t>
            </w:r>
            <w:r>
              <w:rPr>
                <w:rStyle w:val="516"/>
                <w:rFonts w:hint="eastAsia" w:ascii="宋体" w:hAnsi="宋体" w:eastAsia="宋体" w:cs="宋体"/>
                <w:color w:val="auto"/>
                <w:highlight w:val="none"/>
                <w:lang w:eastAsia="zh-CN"/>
              </w:rPr>
              <w:t>：</w:t>
            </w:r>
          </w:p>
          <w:p w14:paraId="5610216A">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w:t>
            </w:r>
            <w:r>
              <w:rPr>
                <w:rStyle w:val="516"/>
                <w:rFonts w:hint="eastAsia" w:ascii="宋体" w:hAnsi="宋体" w:eastAsia="宋体" w:cs="宋体"/>
                <w:color w:val="auto"/>
                <w:highlight w:val="none"/>
              </w:rPr>
              <w:t>售后</w:t>
            </w:r>
            <w:r>
              <w:rPr>
                <w:rFonts w:hint="eastAsia" w:ascii="宋体" w:hAnsi="宋体" w:eastAsia="宋体" w:cs="宋体"/>
                <w:color w:val="auto"/>
                <w:highlight w:val="none"/>
              </w:rPr>
              <w:t>方案，优于采购需求的得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73A23D1D">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提供的</w:t>
            </w:r>
            <w:r>
              <w:rPr>
                <w:rStyle w:val="516"/>
                <w:rFonts w:hint="eastAsia" w:ascii="宋体" w:hAnsi="宋体" w:eastAsia="宋体" w:cs="宋体"/>
                <w:color w:val="auto"/>
                <w:highlight w:val="none"/>
              </w:rPr>
              <w:t>售后</w:t>
            </w:r>
            <w:r>
              <w:rPr>
                <w:rFonts w:hint="eastAsia" w:ascii="宋体" w:hAnsi="宋体" w:eastAsia="宋体" w:cs="宋体"/>
                <w:color w:val="auto"/>
                <w:highlight w:val="none"/>
              </w:rPr>
              <w:t>方案，满足采购需求的得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65B11461">
            <w:pPr>
              <w:spacing w:line="240" w:lineRule="auto"/>
              <w:jc w:val="left"/>
              <w:rPr>
                <w:rStyle w:val="516"/>
                <w:rFonts w:hint="eastAsia" w:ascii="宋体" w:hAnsi="宋体" w:eastAsia="宋体" w:cs="宋体"/>
                <w:color w:val="auto"/>
                <w:highlight w:val="none"/>
              </w:rPr>
            </w:pPr>
            <w:r>
              <w:rPr>
                <w:rFonts w:hint="eastAsia" w:ascii="宋体" w:hAnsi="宋体" w:eastAsia="宋体" w:cs="宋体"/>
                <w:color w:val="auto"/>
                <w:highlight w:val="none"/>
              </w:rPr>
              <w:t>提供的</w:t>
            </w:r>
            <w:r>
              <w:rPr>
                <w:rStyle w:val="516"/>
                <w:rFonts w:hint="eastAsia" w:ascii="宋体" w:hAnsi="宋体" w:eastAsia="宋体" w:cs="宋体"/>
                <w:color w:val="auto"/>
                <w:highlight w:val="none"/>
              </w:rPr>
              <w:t>售后</w:t>
            </w:r>
            <w:r>
              <w:rPr>
                <w:rFonts w:hint="eastAsia" w:ascii="宋体" w:hAnsi="宋体" w:eastAsia="宋体" w:cs="宋体"/>
                <w:color w:val="auto"/>
                <w:highlight w:val="none"/>
              </w:rPr>
              <w:t>方案，基本满足采购需求的得</w:t>
            </w:r>
            <w:r>
              <w:rPr>
                <w:rStyle w:val="516"/>
                <w:rFonts w:hint="eastAsia" w:ascii="宋体" w:hAnsi="宋体" w:eastAsia="宋体" w:cs="宋体"/>
                <w:color w:val="auto"/>
                <w:highlight w:val="none"/>
                <w:lang w:val="en-US" w:eastAsia="zh-CN"/>
              </w:rPr>
              <w:t>3</w:t>
            </w:r>
            <w:r>
              <w:rPr>
                <w:rStyle w:val="516"/>
                <w:rFonts w:hint="eastAsia" w:ascii="宋体" w:hAnsi="宋体" w:eastAsia="宋体" w:cs="宋体"/>
                <w:color w:val="auto"/>
                <w:highlight w:val="none"/>
              </w:rPr>
              <w:t>分；</w:t>
            </w:r>
          </w:p>
          <w:p w14:paraId="0C9A7C19">
            <w:pPr>
              <w:spacing w:line="240" w:lineRule="auto"/>
              <w:jc w:val="left"/>
              <w:rPr>
                <w:rStyle w:val="516"/>
                <w:rFonts w:hint="eastAsia" w:ascii="宋体" w:hAnsi="宋体" w:eastAsia="宋体" w:cs="宋体"/>
                <w:color w:val="auto"/>
                <w:highlight w:val="none"/>
              </w:rPr>
            </w:pPr>
            <w:r>
              <w:rPr>
                <w:rStyle w:val="516"/>
                <w:rFonts w:hint="eastAsia" w:ascii="宋体" w:hAnsi="宋体" w:eastAsia="宋体" w:cs="宋体"/>
                <w:color w:val="auto"/>
                <w:highlight w:val="none"/>
              </w:rPr>
              <w:t>提供的售后方案，不太满足采购需求得</w:t>
            </w:r>
            <w:r>
              <w:rPr>
                <w:rStyle w:val="516"/>
                <w:rFonts w:hint="eastAsia" w:ascii="宋体" w:hAnsi="宋体" w:cs="宋体"/>
                <w:color w:val="auto"/>
                <w:highlight w:val="none"/>
                <w:lang w:val="en-US" w:eastAsia="zh-CN"/>
              </w:rPr>
              <w:t>2</w:t>
            </w:r>
            <w:r>
              <w:rPr>
                <w:rStyle w:val="516"/>
                <w:rFonts w:hint="eastAsia" w:ascii="宋体" w:hAnsi="宋体" w:eastAsia="宋体" w:cs="宋体"/>
                <w:color w:val="auto"/>
                <w:highlight w:val="none"/>
              </w:rPr>
              <w:t>分；</w:t>
            </w:r>
          </w:p>
          <w:p w14:paraId="7DA7CF5A">
            <w:pPr>
              <w:adjustRightInd w:val="0"/>
              <w:snapToGrid w:val="0"/>
              <w:spacing w:line="240" w:lineRule="auto"/>
              <w:rPr>
                <w:rFonts w:hint="eastAsia" w:ascii="宋体" w:hAnsi="宋体" w:eastAsia="宋体" w:cs="宋体"/>
                <w:color w:val="auto"/>
                <w:sz w:val="21"/>
                <w:szCs w:val="21"/>
                <w:highlight w:val="none"/>
                <w:lang w:val="en-US" w:eastAsia="zh-CN"/>
              </w:rPr>
            </w:pPr>
            <w:r>
              <w:rPr>
                <w:rStyle w:val="516"/>
                <w:rFonts w:hint="eastAsia" w:ascii="宋体" w:hAnsi="宋体" w:eastAsia="宋体" w:cs="宋体"/>
                <w:color w:val="auto"/>
                <w:highlight w:val="none"/>
              </w:rPr>
              <w:t>提供的售后方案，完全不满足采购需求或未提供方案得0分</w:t>
            </w:r>
            <w:r>
              <w:rPr>
                <w:rStyle w:val="516"/>
                <w:rFonts w:hint="eastAsia" w:ascii="宋体" w:hAnsi="宋体" w:eastAsia="宋体" w:cs="宋体"/>
                <w:color w:val="auto"/>
                <w:highlight w:val="none"/>
                <w:lang w:eastAsia="zh-CN"/>
              </w:rPr>
              <w:t>。</w:t>
            </w:r>
          </w:p>
        </w:tc>
        <w:tc>
          <w:tcPr>
            <w:tcW w:w="739" w:type="dxa"/>
            <w:vAlign w:val="center"/>
          </w:tcPr>
          <w:p w14:paraId="2ED98CFB">
            <w:pPr>
              <w:adjustRightInd w:val="0"/>
              <w:snapToGrid w:val="0"/>
              <w:spacing w:line="240" w:lineRule="auto"/>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r>
    </w:tbl>
    <w:p w14:paraId="23DD951B">
      <w:pPr>
        <w:rPr>
          <w:rFonts w:hint="eastAsia" w:ascii="宋体" w:hAnsi="宋体" w:eastAsia="宋体" w:cs="宋体"/>
          <w:color w:val="auto"/>
        </w:rPr>
      </w:pPr>
    </w:p>
    <w:bookmarkEnd w:id="84"/>
    <w:p w14:paraId="7A9E2874">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2.投标报价评分</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30</w:t>
      </w:r>
      <w:r>
        <w:rPr>
          <w:rFonts w:hint="eastAsia" w:ascii="宋体" w:hAnsi="宋体" w:eastAsia="宋体" w:cs="宋体"/>
          <w:b/>
          <w:bCs/>
          <w:color w:val="auto"/>
          <w:szCs w:val="21"/>
        </w:rPr>
        <w:t>分）：</w:t>
      </w:r>
    </w:p>
    <w:p w14:paraId="3FBC2963">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2.1满足采购文件要求且投标价格最低的投标报价为评标基准价；</w:t>
      </w:r>
    </w:p>
    <w:p w14:paraId="2095379E">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1）有效投标人的投标价等于评标基准价时，其投标报价评分值为满分；</w:t>
      </w:r>
    </w:p>
    <w:p w14:paraId="5E0D35D3">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报价得分</w:t>
      </w:r>
      <w:r>
        <w:rPr>
          <w:rFonts w:hint="eastAsia" w:ascii="宋体" w:hAnsi="宋体" w:eastAsia="宋体" w:cs="宋体"/>
          <w:color w:val="auto"/>
          <w:kern w:val="0"/>
          <w:szCs w:val="21"/>
        </w:rPr>
        <w:t>=（评标基准价/投标人投标报价）×</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0分</w:t>
      </w:r>
      <w:r>
        <w:rPr>
          <w:rFonts w:hint="eastAsia" w:ascii="宋体" w:hAnsi="宋体" w:eastAsia="宋体" w:cs="宋体"/>
          <w:color w:val="auto"/>
          <w:szCs w:val="21"/>
        </w:rPr>
        <w:t>（四舍五入，保留小数点后2位）</w:t>
      </w:r>
    </w:p>
    <w:p w14:paraId="11A8CE16">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3）如投标人报价超过采购预算，其投标文件作无效标处理。</w:t>
      </w:r>
    </w:p>
    <w:p w14:paraId="47AFA6CA">
      <w:pPr>
        <w:spacing w:line="360" w:lineRule="auto"/>
        <w:ind w:left="330"/>
        <w:rPr>
          <w:rFonts w:hint="eastAsia" w:ascii="宋体" w:hAnsi="宋体" w:eastAsia="宋体" w:cs="宋体"/>
          <w:color w:val="auto"/>
          <w:kern w:val="0"/>
          <w:szCs w:val="21"/>
        </w:rPr>
      </w:pPr>
      <w:r>
        <w:rPr>
          <w:rFonts w:hint="eastAsia" w:ascii="宋体" w:hAnsi="宋体" w:eastAsia="宋体" w:cs="宋体"/>
          <w:color w:val="auto"/>
          <w:kern w:val="0"/>
          <w:szCs w:val="21"/>
        </w:rPr>
        <w:t>4）所有投标人商务报价均超采购预算，重新组织招标。</w:t>
      </w:r>
    </w:p>
    <w:p w14:paraId="6E124DA4">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2.2</w:t>
      </w:r>
      <w:r>
        <w:rPr>
          <w:rFonts w:hint="eastAsia" w:ascii="宋体" w:hAnsi="宋体" w:eastAsia="宋体" w:cs="宋体"/>
          <w:color w:val="auto"/>
          <w:szCs w:val="21"/>
        </w:rPr>
        <w:t>政府采购政策说明</w:t>
      </w:r>
    </w:p>
    <w:p w14:paraId="2BEF08F8">
      <w:pPr>
        <w:topLinePunct/>
        <w:spacing w:line="360" w:lineRule="auto"/>
        <w:ind w:firstLine="316" w:firstLineChars="150"/>
        <w:rPr>
          <w:rFonts w:hint="eastAsia" w:ascii="宋体" w:hAnsi="宋体" w:eastAsia="宋体" w:cs="宋体"/>
          <w:b/>
          <w:bCs/>
          <w:color w:val="auto"/>
          <w:szCs w:val="21"/>
        </w:rPr>
      </w:pPr>
      <w:r>
        <w:rPr>
          <w:rFonts w:hint="eastAsia" w:ascii="宋体" w:hAnsi="宋体" w:eastAsia="宋体" w:cs="宋体"/>
          <w:b/>
          <w:bCs/>
          <w:color w:val="auto"/>
          <w:szCs w:val="21"/>
        </w:rPr>
        <w:t xml:space="preserve">价格扣除，详见“第二章 </w:t>
      </w:r>
      <w:r>
        <w:rPr>
          <w:rFonts w:hint="eastAsia" w:ascii="宋体" w:hAnsi="宋体" w:eastAsia="宋体" w:cs="宋体"/>
          <w:b/>
          <w:bCs/>
          <w:color w:val="auto"/>
        </w:rPr>
        <w:t>投标人须知”规定，如仅面向中小微企业采购，不进行价格扣除</w:t>
      </w:r>
      <w:r>
        <w:rPr>
          <w:rFonts w:hint="eastAsia" w:ascii="宋体" w:hAnsi="宋体" w:eastAsia="宋体" w:cs="宋体"/>
          <w:b/>
          <w:bCs/>
          <w:color w:val="auto"/>
          <w:szCs w:val="21"/>
        </w:rPr>
        <w:t>。</w:t>
      </w:r>
    </w:p>
    <w:p w14:paraId="528B3FA5">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3.有效投标人的综合得分为技术资信文件得分和投标报价得分的总和。</w:t>
      </w:r>
    </w:p>
    <w:p w14:paraId="6664E9BD">
      <w:pPr>
        <w:spacing w:line="360" w:lineRule="auto"/>
        <w:rPr>
          <w:rFonts w:hint="eastAsia" w:ascii="宋体" w:hAnsi="宋体" w:eastAsia="宋体" w:cs="宋体"/>
          <w:b/>
          <w:bCs/>
          <w:color w:val="auto"/>
          <w:szCs w:val="21"/>
        </w:rPr>
      </w:pPr>
    </w:p>
    <w:p w14:paraId="05D132A1">
      <w:pPr>
        <w:widowControl/>
        <w:spacing w:line="360" w:lineRule="auto"/>
        <w:jc w:val="left"/>
        <w:rPr>
          <w:rFonts w:hint="eastAsia" w:ascii="宋体" w:hAnsi="宋体" w:eastAsia="宋体" w:cs="宋体"/>
          <w:b/>
          <w:color w:val="auto"/>
          <w:sz w:val="28"/>
          <w:szCs w:val="28"/>
        </w:rPr>
      </w:pPr>
    </w:p>
    <w:p w14:paraId="0E3F0830">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3F2FDEFF">
      <w:pPr>
        <w:pStyle w:val="1445"/>
        <w:spacing w:line="500" w:lineRule="exact"/>
        <w:ind w:firstLine="562"/>
        <w:jc w:val="center"/>
        <w:rPr>
          <w:rFonts w:hint="eastAsia" w:ascii="宋体" w:hAnsi="宋体" w:eastAsia="宋体" w:cs="宋体"/>
          <w:b/>
          <w:color w:val="auto"/>
          <w:sz w:val="28"/>
          <w:szCs w:val="28"/>
        </w:rPr>
      </w:pPr>
    </w:p>
    <w:p w14:paraId="38E04919">
      <w:pPr>
        <w:pStyle w:val="1445"/>
        <w:spacing w:line="500" w:lineRule="exact"/>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政府采购活动现场确认声明书</w:t>
      </w:r>
    </w:p>
    <w:p w14:paraId="572B4DC4">
      <w:pPr>
        <w:pStyle w:val="1445"/>
        <w:spacing w:line="440" w:lineRule="exact"/>
        <w:ind w:firstLine="0" w:firstLineChars="0"/>
        <w:rPr>
          <w:rFonts w:hint="eastAsia" w:ascii="宋体" w:hAnsi="宋体" w:eastAsia="宋体" w:cs="宋体"/>
          <w:b/>
          <w:bCs/>
          <w:color w:val="auto"/>
          <w:kern w:val="0"/>
          <w:szCs w:val="21"/>
          <w:u w:val="single"/>
        </w:rPr>
      </w:pPr>
      <w:r>
        <w:rPr>
          <w:rFonts w:hint="eastAsia" w:ascii="宋体" w:hAnsi="宋体" w:eastAsia="宋体" w:cs="宋体"/>
          <w:b/>
          <w:bCs/>
          <w:color w:val="auto"/>
          <w:spacing w:val="6"/>
          <w:szCs w:val="21"/>
          <w:u w:val="single"/>
        </w:rPr>
        <w:t>温州市龙湾区综合行政执法局</w:t>
      </w:r>
      <w:r>
        <w:rPr>
          <w:rFonts w:hint="eastAsia" w:ascii="宋体" w:hAnsi="宋体" w:eastAsia="宋体" w:cs="宋体"/>
          <w:b/>
          <w:bCs/>
          <w:color w:val="auto"/>
          <w:kern w:val="0"/>
          <w:szCs w:val="21"/>
          <w:u w:val="single"/>
        </w:rPr>
        <w:t>：</w:t>
      </w:r>
    </w:p>
    <w:p w14:paraId="59F559D6">
      <w:pPr>
        <w:pStyle w:val="1445"/>
        <w:spacing w:line="440" w:lineRule="exact"/>
        <w:ind w:firstLine="0" w:firstLineChars="0"/>
        <w:rPr>
          <w:rFonts w:hint="eastAsia" w:ascii="宋体" w:hAnsi="宋体" w:eastAsia="宋体" w:cs="宋体"/>
          <w:b/>
          <w:bCs/>
          <w:color w:val="auto"/>
          <w:szCs w:val="21"/>
          <w:u w:val="single"/>
        </w:rPr>
      </w:pPr>
      <w:r>
        <w:rPr>
          <w:rFonts w:hint="eastAsia" w:ascii="宋体" w:hAnsi="宋体" w:eastAsia="宋体" w:cs="宋体"/>
          <w:b/>
          <w:bCs/>
          <w:color w:val="auto"/>
          <w:kern w:val="0"/>
          <w:szCs w:val="21"/>
          <w:u w:val="single"/>
          <w:lang w:eastAsia="zh-CN"/>
        </w:rPr>
        <w:t>温州市兴城工程造价审计咨询事务所（普通合伙）</w:t>
      </w:r>
      <w:r>
        <w:rPr>
          <w:rFonts w:hint="eastAsia" w:ascii="宋体" w:hAnsi="宋体" w:eastAsia="宋体" w:cs="宋体"/>
          <w:b/>
          <w:bCs/>
          <w:color w:val="auto"/>
          <w:kern w:val="0"/>
          <w:szCs w:val="21"/>
          <w:u w:val="single"/>
        </w:rPr>
        <w:t>：</w:t>
      </w:r>
    </w:p>
    <w:p w14:paraId="4B892737">
      <w:pPr>
        <w:pStyle w:val="1521"/>
        <w:spacing w:line="480" w:lineRule="exact"/>
        <w:ind w:firstLine="464"/>
        <w:rPr>
          <w:rFonts w:hint="eastAsia" w:ascii="宋体" w:hAnsi="宋体" w:eastAsia="宋体" w:cs="宋体"/>
          <w:color w:val="auto"/>
          <w:spacing w:val="6"/>
          <w:sz w:val="22"/>
          <w:szCs w:val="22"/>
        </w:rPr>
      </w:pPr>
      <w:r>
        <w:rPr>
          <w:rFonts w:hint="eastAsia" w:ascii="宋体" w:hAnsi="宋体" w:eastAsia="宋体" w:cs="宋体"/>
          <w:color w:val="auto"/>
          <w:spacing w:val="6"/>
          <w:sz w:val="22"/>
          <w:szCs w:val="22"/>
        </w:rPr>
        <w:t>本人经由</w:t>
      </w:r>
      <w:r>
        <w:rPr>
          <w:rFonts w:hint="eastAsia" w:ascii="宋体" w:hAnsi="宋体" w:eastAsia="宋体" w:cs="宋体"/>
          <w:color w:val="auto"/>
          <w:spacing w:val="6"/>
          <w:sz w:val="22"/>
          <w:szCs w:val="22"/>
          <w:u w:val="single"/>
        </w:rPr>
        <w:t xml:space="preserve">                  （单位）</w:t>
      </w:r>
      <w:r>
        <w:rPr>
          <w:rFonts w:hint="eastAsia" w:ascii="宋体" w:hAnsi="宋体" w:eastAsia="宋体" w:cs="宋体"/>
          <w:color w:val="auto"/>
          <w:spacing w:val="6"/>
          <w:sz w:val="22"/>
          <w:szCs w:val="22"/>
        </w:rPr>
        <w:t>负责人</w:t>
      </w:r>
      <w:r>
        <w:rPr>
          <w:rFonts w:hint="eastAsia" w:ascii="宋体" w:hAnsi="宋体" w:eastAsia="宋体" w:cs="宋体"/>
          <w:color w:val="auto"/>
          <w:spacing w:val="6"/>
          <w:sz w:val="22"/>
          <w:szCs w:val="22"/>
          <w:u w:val="single"/>
        </w:rPr>
        <w:t xml:space="preserve">        （姓名）</w:t>
      </w:r>
      <w:r>
        <w:rPr>
          <w:rFonts w:hint="eastAsia" w:ascii="宋体" w:hAnsi="宋体" w:eastAsia="宋体" w:cs="宋体"/>
          <w:color w:val="auto"/>
          <w:spacing w:val="6"/>
          <w:sz w:val="22"/>
          <w:szCs w:val="22"/>
        </w:rPr>
        <w:t>合法授权参加项目</w:t>
      </w:r>
      <w:r>
        <w:rPr>
          <w:rFonts w:hint="eastAsia" w:ascii="宋体" w:hAnsi="宋体" w:eastAsia="宋体" w:cs="宋体"/>
          <w:color w:val="auto"/>
          <w:spacing w:val="6"/>
          <w:sz w:val="22"/>
          <w:szCs w:val="22"/>
          <w:u w:val="single"/>
        </w:rPr>
        <w:t xml:space="preserve">                    </w:t>
      </w:r>
      <w:r>
        <w:rPr>
          <w:rFonts w:hint="eastAsia" w:ascii="宋体" w:hAnsi="宋体" w:eastAsia="宋体" w:cs="宋体"/>
          <w:color w:val="auto"/>
          <w:spacing w:val="6"/>
          <w:sz w:val="22"/>
          <w:szCs w:val="22"/>
        </w:rPr>
        <w:t>）（</w:t>
      </w:r>
      <w:r>
        <w:rPr>
          <w:rFonts w:hint="eastAsia" w:ascii="宋体" w:hAnsi="宋体" w:eastAsia="宋体" w:cs="宋体"/>
          <w:color w:val="auto"/>
          <w:spacing w:val="6"/>
          <w:sz w:val="22"/>
          <w:szCs w:val="22"/>
          <w:lang w:eastAsia="zh-CN"/>
        </w:rPr>
        <w:t>项目</w:t>
      </w:r>
      <w:r>
        <w:rPr>
          <w:rFonts w:hint="eastAsia" w:ascii="宋体" w:hAnsi="宋体" w:eastAsia="宋体" w:cs="宋体"/>
          <w:color w:val="auto"/>
          <w:spacing w:val="6"/>
          <w:sz w:val="22"/>
          <w:szCs w:val="22"/>
        </w:rPr>
        <w:t>编号：</w:t>
      </w:r>
      <w:r>
        <w:rPr>
          <w:rFonts w:hint="eastAsia" w:ascii="宋体" w:hAnsi="宋体" w:eastAsia="宋体" w:cs="宋体"/>
          <w:color w:val="auto"/>
          <w:spacing w:val="6"/>
          <w:sz w:val="22"/>
          <w:szCs w:val="22"/>
          <w:u w:val="single"/>
        </w:rPr>
        <w:t xml:space="preserve">             </w:t>
      </w:r>
      <w:r>
        <w:rPr>
          <w:rFonts w:hint="eastAsia" w:ascii="宋体" w:hAnsi="宋体" w:eastAsia="宋体" w:cs="宋体"/>
          <w:color w:val="auto"/>
          <w:spacing w:val="6"/>
          <w:sz w:val="22"/>
          <w:szCs w:val="22"/>
        </w:rPr>
        <w:t xml:space="preserve">）政府采购活动，经与本单位法人代表（负责人）联系确认，现就有关公平竞争事项郑重声明如下： </w:t>
      </w:r>
    </w:p>
    <w:p w14:paraId="51DEA2FD">
      <w:pPr>
        <w:pStyle w:val="1522"/>
        <w:widowControl/>
        <w:numPr>
          <w:ilvl w:val="0"/>
          <w:numId w:val="0"/>
        </w:numPr>
        <w:snapToGrid w:val="0"/>
        <w:spacing w:line="48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一、</w:t>
      </w:r>
      <w:r>
        <w:rPr>
          <w:rFonts w:hint="eastAsia" w:ascii="宋体" w:hAnsi="宋体" w:eastAsia="宋体" w:cs="宋体"/>
          <w:color w:val="auto"/>
          <w:kern w:val="0"/>
          <w:sz w:val="22"/>
          <w:szCs w:val="22"/>
        </w:rPr>
        <w:t>本单位与采购人之间 □不存在利害关系 □存在下列利害关系：</w:t>
      </w:r>
    </w:p>
    <w:p w14:paraId="5D8BA804">
      <w:pPr>
        <w:pStyle w:val="1522"/>
        <w:widowControl/>
        <w:snapToGrid w:val="0"/>
        <w:spacing w:line="48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A.投资关系    B.行政隶属关系    C.业务指导关系</w:t>
      </w:r>
    </w:p>
    <w:p w14:paraId="36377095">
      <w:pPr>
        <w:pStyle w:val="1522"/>
        <w:widowControl/>
        <w:snapToGrid w:val="0"/>
        <w:spacing w:line="480" w:lineRule="exac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D.其他可能</w:t>
      </w:r>
      <w:r>
        <w:rPr>
          <w:rFonts w:hint="eastAsia" w:ascii="宋体" w:hAnsi="宋体" w:eastAsia="宋体" w:cs="宋体"/>
          <w:color w:val="auto"/>
          <w:sz w:val="22"/>
          <w:szCs w:val="22"/>
        </w:rPr>
        <w:t>影响采购公正的</w:t>
      </w:r>
      <w:r>
        <w:rPr>
          <w:rFonts w:hint="eastAsia" w:ascii="宋体" w:hAnsi="宋体" w:eastAsia="宋体" w:cs="宋体"/>
          <w:color w:val="auto"/>
          <w:kern w:val="0"/>
          <w:sz w:val="22"/>
          <w:szCs w:val="22"/>
        </w:rPr>
        <w:t>利害关系</w:t>
      </w:r>
      <w:r>
        <w:rPr>
          <w:rFonts w:hint="eastAsia" w:ascii="宋体" w:hAnsi="宋体" w:eastAsia="宋体" w:cs="宋体"/>
          <w:color w:val="auto"/>
          <w:kern w:val="0"/>
          <w:sz w:val="22"/>
          <w:szCs w:val="22"/>
          <w:u w:val="single"/>
        </w:rPr>
        <w:t xml:space="preserve">（如有，请如实说明）                 </w:t>
      </w:r>
      <w:r>
        <w:rPr>
          <w:rFonts w:hint="eastAsia" w:ascii="宋体" w:hAnsi="宋体" w:eastAsia="宋体" w:cs="宋体"/>
          <w:color w:val="auto"/>
          <w:kern w:val="0"/>
          <w:sz w:val="22"/>
          <w:szCs w:val="22"/>
        </w:rPr>
        <w:t>。</w:t>
      </w:r>
    </w:p>
    <w:p w14:paraId="0EE1B928">
      <w:pPr>
        <w:pStyle w:val="1522"/>
        <w:widowControl/>
        <w:snapToGrid w:val="0"/>
        <w:spacing w:line="480" w:lineRule="exact"/>
        <w:rPr>
          <w:rFonts w:hint="eastAsia" w:ascii="宋体" w:hAnsi="宋体" w:eastAsia="宋体" w:cs="宋体"/>
          <w:color w:val="auto"/>
          <w:kern w:val="0"/>
          <w:sz w:val="22"/>
          <w:szCs w:val="22"/>
        </w:rPr>
      </w:pPr>
      <w:r>
        <w:rPr>
          <w:rFonts w:hint="eastAsia" w:ascii="宋体" w:hAnsi="宋体" w:eastAsia="宋体" w:cs="宋体"/>
          <w:color w:val="auto"/>
          <w:spacing w:val="6"/>
          <w:sz w:val="22"/>
          <w:szCs w:val="22"/>
        </w:rPr>
        <w:t xml:space="preserve"> </w:t>
      </w:r>
      <w:r>
        <w:rPr>
          <w:rFonts w:hint="eastAsia" w:ascii="宋体" w:hAnsi="宋体" w:eastAsia="宋体" w:cs="宋体"/>
          <w:color w:val="auto"/>
          <w:spacing w:val="6"/>
          <w:sz w:val="22"/>
          <w:szCs w:val="22"/>
          <w:lang w:val="en-US" w:eastAsia="zh-CN"/>
        </w:rPr>
        <w:t xml:space="preserve"> </w:t>
      </w:r>
      <w:r>
        <w:rPr>
          <w:rFonts w:hint="eastAsia" w:ascii="宋体" w:hAnsi="宋体" w:eastAsia="宋体" w:cs="宋体"/>
          <w:color w:val="auto"/>
          <w:spacing w:val="6"/>
          <w:sz w:val="22"/>
          <w:szCs w:val="22"/>
        </w:rPr>
        <w:t xml:space="preserve"> 二、</w:t>
      </w:r>
      <w:r>
        <w:rPr>
          <w:rFonts w:hint="eastAsia" w:ascii="宋体" w:hAnsi="宋体" w:eastAsia="宋体" w:cs="宋体"/>
          <w:color w:val="auto"/>
          <w:kern w:val="0"/>
          <w:sz w:val="22"/>
          <w:szCs w:val="22"/>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u w:val="single"/>
        </w:rPr>
        <w:t xml:space="preserve">           （供应商名称）</w:t>
      </w:r>
      <w:r>
        <w:rPr>
          <w:rFonts w:hint="eastAsia" w:ascii="宋体" w:hAnsi="宋体" w:eastAsia="宋体" w:cs="宋体"/>
          <w:color w:val="auto"/>
          <w:kern w:val="0"/>
          <w:sz w:val="22"/>
          <w:szCs w:val="22"/>
        </w:rPr>
        <w:t>之间存在下列利害关系：</w:t>
      </w:r>
    </w:p>
    <w:p w14:paraId="1927BA69">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A.法定代表人或负责人或实际控制人是同一人</w:t>
      </w:r>
      <w:r>
        <w:rPr>
          <w:rFonts w:hint="eastAsia" w:ascii="宋体" w:hAnsi="宋体" w:eastAsia="宋体" w:cs="宋体"/>
          <w:color w:val="auto"/>
          <w:kern w:val="0"/>
          <w:sz w:val="22"/>
          <w:szCs w:val="22"/>
          <w:lang w:eastAsia="zh-CN"/>
        </w:rPr>
        <w:t>；</w:t>
      </w:r>
    </w:p>
    <w:p w14:paraId="19E5314F">
      <w:pPr>
        <w:pStyle w:val="1521"/>
        <w:spacing w:line="480" w:lineRule="exact"/>
        <w:ind w:firstLine="440"/>
        <w:rPr>
          <w:rFonts w:hint="eastAsia" w:ascii="宋体" w:hAnsi="宋体" w:eastAsia="宋体" w:cs="宋体"/>
          <w:color w:val="auto"/>
          <w:spacing w:val="6"/>
          <w:sz w:val="22"/>
          <w:szCs w:val="22"/>
          <w:lang w:eastAsia="zh-CN"/>
        </w:rPr>
      </w:pPr>
      <w:r>
        <w:rPr>
          <w:rFonts w:hint="eastAsia" w:ascii="宋体" w:hAnsi="宋体" w:eastAsia="宋体" w:cs="宋体"/>
          <w:color w:val="auto"/>
          <w:kern w:val="0"/>
          <w:sz w:val="22"/>
          <w:szCs w:val="22"/>
        </w:rPr>
        <w:t xml:space="preserve">  B.法定代表人或负责人或实际控制人是夫妻关系</w:t>
      </w:r>
      <w:r>
        <w:rPr>
          <w:rFonts w:hint="eastAsia" w:ascii="宋体" w:hAnsi="宋体" w:eastAsia="宋体" w:cs="宋体"/>
          <w:color w:val="auto"/>
          <w:kern w:val="0"/>
          <w:sz w:val="22"/>
          <w:szCs w:val="22"/>
          <w:lang w:eastAsia="zh-CN"/>
        </w:rPr>
        <w:t>；</w:t>
      </w:r>
    </w:p>
    <w:p w14:paraId="63F92567">
      <w:pPr>
        <w:pStyle w:val="1521"/>
        <w:spacing w:line="480" w:lineRule="exact"/>
        <w:ind w:firstLine="440"/>
        <w:rPr>
          <w:rFonts w:hint="eastAsia" w:ascii="宋体" w:hAnsi="宋体" w:eastAsia="宋体" w:cs="宋体"/>
          <w:color w:val="auto"/>
          <w:spacing w:val="6"/>
          <w:sz w:val="22"/>
          <w:szCs w:val="22"/>
          <w:lang w:eastAsia="zh-CN"/>
        </w:rPr>
      </w:pPr>
      <w:r>
        <w:rPr>
          <w:rFonts w:hint="eastAsia" w:ascii="宋体" w:hAnsi="宋体" w:eastAsia="宋体" w:cs="宋体"/>
          <w:color w:val="auto"/>
          <w:kern w:val="0"/>
          <w:sz w:val="22"/>
          <w:szCs w:val="22"/>
        </w:rPr>
        <w:t xml:space="preserve">  C.法定代表人或负责人或实际控制人是直系血亲关系</w:t>
      </w:r>
      <w:r>
        <w:rPr>
          <w:rFonts w:hint="eastAsia" w:ascii="宋体" w:hAnsi="宋体" w:eastAsia="宋体" w:cs="宋体"/>
          <w:color w:val="auto"/>
          <w:kern w:val="0"/>
          <w:sz w:val="22"/>
          <w:szCs w:val="22"/>
          <w:lang w:eastAsia="zh-CN"/>
        </w:rPr>
        <w:t>；</w:t>
      </w:r>
    </w:p>
    <w:p w14:paraId="1E22517D">
      <w:pPr>
        <w:pStyle w:val="1521"/>
        <w:spacing w:line="480" w:lineRule="exact"/>
        <w:ind w:firstLine="440"/>
        <w:rPr>
          <w:rFonts w:hint="eastAsia" w:ascii="宋体" w:hAnsi="宋体" w:eastAsia="宋体" w:cs="宋体"/>
          <w:color w:val="auto"/>
          <w:spacing w:val="6"/>
          <w:sz w:val="22"/>
          <w:szCs w:val="22"/>
          <w:lang w:eastAsia="zh-CN"/>
        </w:rPr>
      </w:pPr>
      <w:r>
        <w:rPr>
          <w:rFonts w:hint="eastAsia" w:ascii="宋体" w:hAnsi="宋体" w:eastAsia="宋体" w:cs="宋体"/>
          <w:color w:val="auto"/>
          <w:kern w:val="0"/>
          <w:sz w:val="22"/>
          <w:szCs w:val="22"/>
        </w:rPr>
        <w:t xml:space="preserve">  D.法定代表人或负责人或实际控制人存在三代以内旁系血亲关系</w:t>
      </w:r>
      <w:r>
        <w:rPr>
          <w:rFonts w:hint="eastAsia" w:ascii="宋体" w:hAnsi="宋体" w:eastAsia="宋体" w:cs="宋体"/>
          <w:color w:val="auto"/>
          <w:kern w:val="0"/>
          <w:sz w:val="22"/>
          <w:szCs w:val="22"/>
          <w:lang w:eastAsia="zh-CN"/>
        </w:rPr>
        <w:t>；</w:t>
      </w:r>
    </w:p>
    <w:p w14:paraId="14E831E2">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E.法定代表人或负责人或实际控制人存在近姻亲关系</w:t>
      </w:r>
      <w:r>
        <w:rPr>
          <w:rFonts w:hint="eastAsia" w:ascii="宋体" w:hAnsi="宋体" w:eastAsia="宋体" w:cs="宋体"/>
          <w:color w:val="auto"/>
          <w:kern w:val="0"/>
          <w:sz w:val="22"/>
          <w:szCs w:val="22"/>
          <w:lang w:eastAsia="zh-CN"/>
        </w:rPr>
        <w:t>；</w:t>
      </w:r>
    </w:p>
    <w:p w14:paraId="15916F7F">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F.法定代表人或负责人或实际控制人存在股份控制或实际控制关系</w:t>
      </w:r>
      <w:r>
        <w:rPr>
          <w:rFonts w:hint="eastAsia" w:ascii="宋体" w:hAnsi="宋体" w:eastAsia="宋体" w:cs="宋体"/>
          <w:color w:val="auto"/>
          <w:kern w:val="0"/>
          <w:sz w:val="22"/>
          <w:szCs w:val="22"/>
          <w:lang w:eastAsia="zh-CN"/>
        </w:rPr>
        <w:t>；</w:t>
      </w:r>
    </w:p>
    <w:p w14:paraId="22630E3C">
      <w:pPr>
        <w:pStyle w:val="1521"/>
        <w:spacing w:line="480" w:lineRule="exact"/>
        <w:ind w:firstLine="44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 xml:space="preserve">  G.存在共同直接或间接投资设立子公司、联营企业和合营企业情况</w:t>
      </w:r>
      <w:r>
        <w:rPr>
          <w:rFonts w:hint="eastAsia" w:ascii="宋体" w:hAnsi="宋体" w:eastAsia="宋体" w:cs="宋体"/>
          <w:color w:val="auto"/>
          <w:kern w:val="0"/>
          <w:sz w:val="22"/>
          <w:szCs w:val="22"/>
          <w:lang w:eastAsia="zh-CN"/>
        </w:rPr>
        <w:t>；</w:t>
      </w:r>
    </w:p>
    <w:p w14:paraId="658F4977">
      <w:pPr>
        <w:pStyle w:val="1521"/>
        <w:spacing w:line="480" w:lineRule="exact"/>
        <w:ind w:firstLine="440"/>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 xml:space="preserve">  H.存在分级代理或代销关系、同一生产制造商关系、</w:t>
      </w:r>
      <w:r>
        <w:rPr>
          <w:rFonts w:hint="eastAsia" w:ascii="宋体" w:hAnsi="宋体" w:eastAsia="宋体" w:cs="宋体"/>
          <w:color w:val="auto"/>
          <w:sz w:val="22"/>
          <w:szCs w:val="22"/>
        </w:rPr>
        <w:t>管理关系、重要业务（占主营业务收入50%以上）或重要财务往来关系（如融资）等其他实质性控制关系</w:t>
      </w:r>
      <w:r>
        <w:rPr>
          <w:rFonts w:hint="eastAsia" w:ascii="宋体" w:hAnsi="宋体" w:eastAsia="宋体" w:cs="宋体"/>
          <w:color w:val="auto"/>
          <w:sz w:val="22"/>
          <w:szCs w:val="22"/>
          <w:lang w:eastAsia="zh-CN"/>
        </w:rPr>
        <w:t>；</w:t>
      </w:r>
    </w:p>
    <w:p w14:paraId="526ACDF2">
      <w:pPr>
        <w:pStyle w:val="1521"/>
        <w:spacing w:line="480" w:lineRule="exact"/>
        <w:ind w:firstLine="440"/>
        <w:rPr>
          <w:rFonts w:hint="eastAsia" w:ascii="宋体" w:hAnsi="宋体" w:eastAsia="宋体" w:cs="宋体"/>
          <w:color w:val="auto"/>
          <w:spacing w:val="6"/>
          <w:sz w:val="22"/>
          <w:szCs w:val="22"/>
        </w:rPr>
      </w:pPr>
      <w:r>
        <w:rPr>
          <w:rFonts w:hint="eastAsia" w:ascii="宋体" w:hAnsi="宋体" w:eastAsia="宋体" w:cs="宋体"/>
          <w:color w:val="auto"/>
          <w:sz w:val="22"/>
          <w:szCs w:val="22"/>
        </w:rPr>
        <w:t xml:space="preserve">    I</w:t>
      </w:r>
      <w:r>
        <w:rPr>
          <w:rFonts w:hint="eastAsia" w:ascii="宋体" w:hAnsi="宋体" w:eastAsia="宋体" w:cs="宋体"/>
          <w:color w:val="auto"/>
          <w:kern w:val="0"/>
          <w:sz w:val="22"/>
          <w:szCs w:val="22"/>
        </w:rPr>
        <w:t>.</w:t>
      </w:r>
      <w:r>
        <w:rPr>
          <w:rFonts w:hint="eastAsia" w:ascii="宋体" w:hAnsi="宋体" w:eastAsia="宋体" w:cs="宋体"/>
          <w:color w:val="auto"/>
          <w:sz w:val="22"/>
          <w:szCs w:val="22"/>
        </w:rPr>
        <w:t>其他利害关系情况</w:t>
      </w:r>
      <w:r>
        <w:rPr>
          <w:rFonts w:hint="eastAsia" w:ascii="宋体" w:hAnsi="宋体" w:eastAsia="宋体" w:cs="宋体"/>
          <w:color w:val="auto"/>
          <w:kern w:val="0"/>
          <w:sz w:val="22"/>
          <w:szCs w:val="22"/>
        </w:rPr>
        <w:t>。</w:t>
      </w:r>
    </w:p>
    <w:p w14:paraId="745B0141">
      <w:pPr>
        <w:pStyle w:val="1522"/>
        <w:widowControl/>
        <w:numPr>
          <w:ilvl w:val="0"/>
          <w:numId w:val="0"/>
        </w:numPr>
        <w:snapToGrid w:val="0"/>
        <w:spacing w:line="48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rPr>
        <w:t>现已清楚知道并</w:t>
      </w:r>
      <w:r>
        <w:rPr>
          <w:rFonts w:hint="eastAsia" w:ascii="宋体" w:hAnsi="宋体" w:eastAsia="宋体" w:cs="宋体"/>
          <w:color w:val="auto"/>
          <w:kern w:val="0"/>
          <w:sz w:val="22"/>
          <w:szCs w:val="22"/>
        </w:rPr>
        <w:t>严格遵守政府采购法律法规和现场纪律。</w:t>
      </w:r>
    </w:p>
    <w:p w14:paraId="195E9810">
      <w:pPr>
        <w:pStyle w:val="1522"/>
        <w:widowControl/>
        <w:numPr>
          <w:ilvl w:val="0"/>
          <w:numId w:val="0"/>
        </w:numPr>
        <w:snapToGrid w:val="0"/>
        <w:spacing w:line="480" w:lineRule="exact"/>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四、</w:t>
      </w:r>
      <w:r>
        <w:rPr>
          <w:rFonts w:hint="eastAsia" w:ascii="宋体" w:hAnsi="宋体" w:eastAsia="宋体" w:cs="宋体"/>
          <w:color w:val="auto"/>
          <w:kern w:val="0"/>
          <w:sz w:val="22"/>
          <w:szCs w:val="22"/>
        </w:rPr>
        <w:t>我发现供应商</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之间存在或可能存在上述第二条第</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项利害关系。</w:t>
      </w:r>
    </w:p>
    <w:p w14:paraId="3DE7CC34">
      <w:pPr>
        <w:pStyle w:val="1521"/>
        <w:spacing w:line="500" w:lineRule="exact"/>
        <w:ind w:firstLine="440"/>
        <w:rPr>
          <w:rFonts w:hint="eastAsia" w:ascii="宋体" w:hAnsi="宋体" w:eastAsia="宋体" w:cs="宋体"/>
          <w:color w:val="auto"/>
          <w:sz w:val="22"/>
          <w:szCs w:val="22"/>
        </w:rPr>
      </w:pPr>
    </w:p>
    <w:p w14:paraId="2D86883E">
      <w:pPr>
        <w:pStyle w:val="1521"/>
        <w:spacing w:line="500" w:lineRule="exact"/>
        <w:ind w:firstLine="6600" w:firstLineChars="3000"/>
        <w:rPr>
          <w:rFonts w:hint="eastAsia" w:ascii="宋体" w:hAnsi="宋体" w:eastAsia="宋体" w:cs="宋体"/>
          <w:color w:val="auto"/>
          <w:sz w:val="22"/>
          <w:szCs w:val="22"/>
          <w:u w:val="single"/>
        </w:rPr>
      </w:pPr>
      <w:r>
        <w:rPr>
          <w:rFonts w:hint="eastAsia" w:ascii="宋体" w:hAnsi="宋体" w:eastAsia="宋体" w:cs="宋体"/>
          <w:color w:val="auto"/>
          <w:sz w:val="22"/>
          <w:szCs w:val="22"/>
        </w:rPr>
        <w:t>供应商代表签字：</w:t>
      </w:r>
    </w:p>
    <w:p w14:paraId="05296485">
      <w:pPr>
        <w:spacing w:line="440" w:lineRule="exact"/>
        <w:jc w:val="right"/>
        <w:rPr>
          <w:rFonts w:hint="eastAsia" w:ascii="宋体" w:hAnsi="宋体" w:eastAsia="宋体" w:cs="宋体"/>
          <w:color w:val="auto"/>
          <w:sz w:val="22"/>
          <w:szCs w:val="22"/>
        </w:rPr>
      </w:pPr>
    </w:p>
    <w:p w14:paraId="43F19EC8">
      <w:pPr>
        <w:spacing w:line="440" w:lineRule="exact"/>
        <w:jc w:val="right"/>
        <w:rPr>
          <w:rFonts w:hint="eastAsia" w:ascii="宋体" w:hAnsi="宋体" w:eastAsia="宋体" w:cs="宋体"/>
          <w:b/>
          <w:bCs/>
          <w:color w:val="auto"/>
          <w:sz w:val="22"/>
          <w:szCs w:val="22"/>
        </w:rPr>
      </w:pPr>
      <w:r>
        <w:rPr>
          <w:rFonts w:hint="eastAsia" w:ascii="宋体" w:hAnsi="宋体" w:eastAsia="宋体" w:cs="宋体"/>
          <w:color w:val="auto"/>
          <w:sz w:val="22"/>
          <w:szCs w:val="22"/>
        </w:rPr>
        <w:t xml:space="preserve"> 年  月  日</w:t>
      </w:r>
    </w:p>
    <w:p w14:paraId="79A87B5E">
      <w:pPr>
        <w:pStyle w:val="69"/>
        <w:jc w:val="both"/>
        <w:rPr>
          <w:rFonts w:hint="eastAsia" w:ascii="宋体" w:hAnsi="宋体" w:eastAsia="宋体" w:cs="宋体"/>
          <w:b/>
          <w:bCs/>
          <w:color w:val="auto"/>
        </w:rPr>
      </w:pPr>
      <w:r>
        <w:rPr>
          <w:rFonts w:hint="eastAsia" w:ascii="宋体" w:hAnsi="宋体" w:eastAsia="宋体" w:cs="宋体"/>
          <w:color w:val="auto"/>
          <w:sz w:val="22"/>
          <w:szCs w:val="22"/>
        </w:rPr>
        <w:t>说明：填写完毕，</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"mailto:发送至邮箱406216823@qq.com" </w:instrText>
      </w:r>
      <w:r>
        <w:rPr>
          <w:rFonts w:hint="eastAsia" w:ascii="宋体" w:hAnsi="宋体" w:eastAsia="宋体" w:cs="宋体"/>
          <w:color w:val="auto"/>
        </w:rPr>
        <w:fldChar w:fldCharType="separate"/>
      </w:r>
      <w:r>
        <w:rPr>
          <w:rStyle w:val="86"/>
          <w:rFonts w:hint="eastAsia" w:ascii="宋体" w:hAnsi="宋体" w:eastAsia="宋体" w:cs="宋体"/>
          <w:color w:val="auto"/>
          <w:sz w:val="22"/>
          <w:szCs w:val="22"/>
        </w:rPr>
        <w:t>发送至邮箱</w:t>
      </w:r>
      <w:r>
        <w:rPr>
          <w:rStyle w:val="86"/>
          <w:rFonts w:hint="eastAsia" w:ascii="宋体" w:hAnsi="宋体" w:eastAsia="宋体" w:cs="宋体"/>
          <w:color w:val="auto"/>
          <w:sz w:val="22"/>
          <w:szCs w:val="22"/>
          <w:lang w:eastAsia="zh-CN"/>
        </w:rPr>
        <w:t>1589009783</w:t>
      </w:r>
      <w:r>
        <w:rPr>
          <w:rStyle w:val="86"/>
          <w:rFonts w:hint="eastAsia" w:ascii="宋体" w:hAnsi="宋体" w:eastAsia="宋体" w:cs="宋体"/>
          <w:color w:val="auto"/>
          <w:sz w:val="22"/>
          <w:szCs w:val="22"/>
        </w:rPr>
        <w:t>@qq.com</w:t>
      </w:r>
      <w:r>
        <w:rPr>
          <w:rStyle w:val="86"/>
          <w:rFonts w:hint="eastAsia" w:ascii="宋体" w:hAnsi="宋体" w:eastAsia="宋体" w:cs="宋体"/>
          <w:color w:val="auto"/>
          <w:sz w:val="22"/>
          <w:szCs w:val="22"/>
        </w:rPr>
        <w:fldChar w:fldCharType="end"/>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p>
    <w:sectPr>
      <w:pgSz w:w="11907" w:h="16839"/>
      <w:pgMar w:top="851" w:right="1469" w:bottom="760" w:left="1537" w:header="680" w:footer="90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金桥简标宋">
    <w:altName w:val="宋体"/>
    <w:panose1 w:val="00000000000000000000"/>
    <w:charset w:val="86"/>
    <w:family w:val="auto"/>
    <w:pitch w:val="default"/>
    <w:sig w:usb0="00000000" w:usb1="00000000" w:usb2="00000010" w:usb3="00000000" w:csb0="00040000" w:csb1="00000000"/>
  </w:font>
  <w:font w:name="ZapfDingbatsNr2EFOP-Regular">
    <w:altName w:val="宋体"/>
    <w:panose1 w:val="00000000000000000000"/>
    <w:charset w:val="00"/>
    <w:family w:val="auto"/>
    <w:pitch w:val="default"/>
    <w:sig w:usb0="00000000" w:usb1="00000000" w:usb2="0000001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Helvetica Neu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宋体|呯堈...">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Noto Sans Mono CJK JP Regular">
    <w:altName w:val="Calibri"/>
    <w:panose1 w:val="00000000000000000000"/>
    <w:charset w:val="00"/>
    <w:family w:val="swiss"/>
    <w:pitch w:val="default"/>
    <w:sig w:usb0="00000000" w:usb1="00000000" w:usb2="00000000" w:usb3="00000000" w:csb0="00040001" w:csb1="00000000"/>
  </w:font>
  <w:font w:name="Linotype Univers 330 Light">
    <w:altName w:val="宋体"/>
    <w:panose1 w:val="00000000000000000000"/>
    <w:charset w:val="86"/>
    <w:family w:val="swiss"/>
    <w:pitch w:val="default"/>
    <w:sig w:usb0="00000000" w:usb1="00000000" w:usb2="00000010" w:usb3="00000000" w:csb0="00040000" w:csb1="00000000"/>
  </w:font>
  <w:font w:name="BGCBPJ+TimesNewRoman">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Univers LT Std 57 Cn">
    <w:altName w:val="Arial"/>
    <w:panose1 w:val="00000000000000000000"/>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Trend Slab">
    <w:altName w:val="宋体"/>
    <w:panose1 w:val="00000000000000000000"/>
    <w:charset w:val="86"/>
    <w:family w:val="roman"/>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Songti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468B5">
    <w:pPr>
      <w:pStyle w:val="4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11029E">
                          <w:pPr>
                            <w:pStyle w:val="4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Zqj/HRAQAAqwMAAA4AAAAAAAAAAQAgAAAAHgEAAGRy&#10;cy9lMm9Eb2MueG1sUEsFBgAAAAAGAAYAWQEAAGEFAAAAAA==&#10;">
              <v:fill on="f" focussize="0,0"/>
              <v:stroke on="f"/>
              <v:imagedata o:title=""/>
              <o:lock v:ext="edit" aspectratio="f"/>
              <v:textbox inset="0mm,0mm,0mm,0mm" style="mso-fit-shape-to-text:t;">
                <w:txbxContent>
                  <w:p w14:paraId="0311029E">
                    <w:pPr>
                      <w:pStyle w:val="4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1FBE">
    <w:pPr>
      <w:pStyle w:val="4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221C97">
                          <w:pPr>
                            <w:pStyle w:val="49"/>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JaLQzRAQAAqwMAAA4AAAAAAAAAAQAgAAAAHgEAAGRy&#10;cy9lMm9Eb2MueG1sUEsFBgAAAAAGAAYAWQEAAGEFAAAAAA==&#10;">
              <v:fill on="f" focussize="0,0"/>
              <v:stroke on="f"/>
              <v:imagedata o:title=""/>
              <o:lock v:ext="edit" aspectratio="f"/>
              <v:textbox inset="0mm,0mm,0mm,0mm" style="mso-fit-shape-to-text:t;">
                <w:txbxContent>
                  <w:p w14:paraId="24221C97">
                    <w:pPr>
                      <w:pStyle w:val="4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8"/>
      <w:docPartObj>
        <w:docPartGallery w:val="autotext"/>
      </w:docPartObj>
    </w:sdtPr>
    <w:sdtContent>
      <w:p w14:paraId="7D438FB0">
        <w:pPr>
          <w:pStyle w:val="49"/>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B951">
    <w:pPr>
      <w:pStyle w:val="4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5ED817">
                          <w:pPr>
                            <w:pStyle w:val="49"/>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0x/9DRAQAAqwMAAA4AAAAAAAAAAQAgAAAAHgEAAGRy&#10;cy9lMm9Eb2MueG1sUEsFBgAAAAAGAAYAWQEAAGEFAAAAAA==&#10;">
              <v:fill on="f" focussize="0,0"/>
              <v:stroke on="f"/>
              <v:imagedata o:title=""/>
              <o:lock v:ext="edit" aspectratio="f"/>
              <v:textbox inset="0mm,0mm,0mm,0mm" style="mso-fit-shape-to-text:t;">
                <w:txbxContent>
                  <w:p w14:paraId="345ED817">
                    <w:pPr>
                      <w:pStyle w:val="4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AAF2">
    <w:pPr>
      <w:pStyle w:val="4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E5D32A">
                          <w:pPr>
                            <w:pStyle w:val="49"/>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YdvK7RAQAAqwMAAA4AAAAAAAAAAQAgAAAAHgEAAGRy&#10;cy9lMm9Eb2MueG1sUEsFBgAAAAAGAAYAWQEAAGEFAAAAAA==&#10;">
              <v:fill on="f" focussize="0,0"/>
              <v:stroke on="f"/>
              <v:imagedata o:title=""/>
              <o:lock v:ext="edit" aspectratio="f"/>
              <v:textbox inset="0mm,0mm,0mm,0mm" style="mso-fit-shape-to-text:t;">
                <w:txbxContent>
                  <w:p w14:paraId="62E5D32A">
                    <w:pPr>
                      <w:pStyle w:val="49"/>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17"/>
      <w:docPartObj>
        <w:docPartGallery w:val="autotext"/>
      </w:docPartObj>
    </w:sdtPr>
    <w:sdtContent>
      <w:p w14:paraId="157D4D3C">
        <w:pPr>
          <w:pStyle w:val="49"/>
          <w:jc w:val="center"/>
        </w:pPr>
        <w:r>
          <w:fldChar w:fldCharType="begin"/>
        </w:r>
        <w:r>
          <w:instrText xml:space="preserve"> PAGE   \* MERGEFORMAT </w:instrText>
        </w:r>
        <w:r>
          <w:fldChar w:fldCharType="separate"/>
        </w:r>
        <w:r>
          <w:rPr>
            <w:lang w:val="zh-CN"/>
          </w:rPr>
          <w:t>54</w:t>
        </w:r>
        <w:r>
          <w:rPr>
            <w:lang w:val="zh-CN"/>
          </w:rPr>
          <w:fldChar w:fldCharType="end"/>
        </w:r>
      </w:p>
    </w:sdtContent>
  </w:sdt>
  <w:p w14:paraId="24276699">
    <w:pPr>
      <w:pStyle w:val="4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A4E">
    <w:pPr>
      <w:pStyle w:val="49"/>
      <w:jc w:val="center"/>
    </w:pPr>
    <w:r>
      <w:fldChar w:fldCharType="begin"/>
    </w:r>
    <w:r>
      <w:instrText xml:space="preserve"> PAGE   \* MERGEFORMAT </w:instrText>
    </w:r>
    <w:r>
      <w:fldChar w:fldCharType="separate"/>
    </w:r>
    <w:r>
      <w:rPr>
        <w:lang w:val="zh-CN"/>
      </w:rPr>
      <w:t>-</w:t>
    </w:r>
    <w:r>
      <w:t xml:space="preserve"> 60 -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212A">
    <w:pPr>
      <w:pStyle w:val="49"/>
      <w:framePr w:wrap="around" w:vAnchor="text" w:hAnchor="margin" w:xAlign="center" w:y="1"/>
      <w:rPr>
        <w:rStyle w:val="78"/>
      </w:rPr>
    </w:pPr>
    <w:r>
      <w:fldChar w:fldCharType="begin"/>
    </w:r>
    <w:r>
      <w:rPr>
        <w:rStyle w:val="78"/>
      </w:rPr>
      <w:instrText xml:space="preserve">PAGE  </w:instrText>
    </w:r>
    <w:r>
      <w:fldChar w:fldCharType="separate"/>
    </w:r>
    <w:r>
      <w:rPr>
        <w:rStyle w:val="78"/>
      </w:rPr>
      <w:t>55</w:t>
    </w:r>
    <w:r>
      <w:fldChar w:fldCharType="end"/>
    </w:r>
  </w:p>
  <w:p w14:paraId="66FE291B">
    <w:pPr>
      <w:pStyle w:val="4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9609"/>
      <w:docPartObj>
        <w:docPartGallery w:val="autotext"/>
      </w:docPartObj>
    </w:sdtPr>
    <w:sdtContent>
      <w:p w14:paraId="0132C606">
        <w:pPr>
          <w:pStyle w:val="49"/>
          <w:jc w:val="center"/>
        </w:pPr>
        <w:r>
          <w:fldChar w:fldCharType="begin"/>
        </w:r>
        <w:r>
          <w:instrText xml:space="preserve"> PAGE   \* MERGEFORMAT </w:instrText>
        </w:r>
        <w:r>
          <w:fldChar w:fldCharType="separate"/>
        </w:r>
        <w:r>
          <w:rPr>
            <w:lang w:val="zh-CN"/>
          </w:rPr>
          <w:t>65</w:t>
        </w:r>
        <w:r>
          <w:rPr>
            <w:lang w:val="zh-CN"/>
          </w:rPr>
          <w:fldChar w:fldCharType="end"/>
        </w:r>
      </w:p>
    </w:sdtContent>
  </w:sdt>
  <w:p w14:paraId="7CE96581">
    <w:pPr>
      <w:spacing w:line="170" w:lineRule="auto"/>
      <w:ind w:left="4316"/>
      <w:rPr>
        <w:rFonts w:ascii="Calibri" w:hAnsi="Calibri" w:eastAsia="Calibri" w:cs="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3222"/>
      <w:docPartObj>
        <w:docPartGallery w:val="autotext"/>
      </w:docPartObj>
    </w:sdtPr>
    <w:sdtContent>
      <w:p w14:paraId="2C537CC1">
        <w:pPr>
          <w:pStyle w:val="49"/>
          <w:jc w:val="center"/>
        </w:pPr>
        <w:r>
          <w:fldChar w:fldCharType="begin"/>
        </w:r>
        <w:r>
          <w:instrText xml:space="preserve"> PAGE   \* MERGEFORMAT </w:instrText>
        </w:r>
        <w:r>
          <w:fldChar w:fldCharType="separate"/>
        </w:r>
        <w:r>
          <w:rPr>
            <w:lang w:val="zh-CN"/>
          </w:rPr>
          <w:t>78</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4BD9">
    <w:pPr>
      <w:pBdr>
        <w:bottom w:val="single" w:color="auto" w:sz="6" w:space="1"/>
      </w:pBdr>
      <w:tabs>
        <w:tab w:val="center" w:pos="4153"/>
        <w:tab w:val="right" w:pos="8306"/>
      </w:tabs>
      <w:snapToGrid w:val="0"/>
      <w:jc w:val="left"/>
      <w:rPr>
        <w:sz w:val="18"/>
      </w:rPr>
    </w:pPr>
    <w:r>
      <w:rPr>
        <w:rFonts w:hint="eastAsia" w:ascii="宋体"/>
        <w:sz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7E61">
    <w:pPr>
      <w:pStyle w:val="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AF4F">
    <w:pPr>
      <w:pStyle w:val="5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6FD0">
    <w:pPr>
      <w:pStyle w:val="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9E46C32E"/>
    <w:multiLevelType w:val="singleLevel"/>
    <w:tmpl w:val="9E46C32E"/>
    <w:lvl w:ilvl="0" w:tentative="0">
      <w:start w:val="1"/>
      <w:numFmt w:val="decimal"/>
      <w:lvlText w:val="%1)"/>
      <w:lvlJc w:val="left"/>
      <w:pPr>
        <w:ind w:left="425" w:hanging="425"/>
      </w:pPr>
      <w:rPr>
        <w:rFonts w:hint="default"/>
      </w:rPr>
    </w:lvl>
  </w:abstractNum>
  <w:abstractNum w:abstractNumId="3">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B05358"/>
    <w:multiLevelType w:val="multilevel"/>
    <w:tmpl w:val="35B05358"/>
    <w:lvl w:ilvl="0" w:tentative="0">
      <w:start w:val="1"/>
      <w:numFmt w:val="bullet"/>
      <w:pStyle w:val="9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F31A2EA"/>
    <w:multiLevelType w:val="singleLevel"/>
    <w:tmpl w:val="3F31A2EA"/>
    <w:lvl w:ilvl="0" w:tentative="0">
      <w:start w:val="1"/>
      <w:numFmt w:val="decimal"/>
      <w:lvlText w:val="%1."/>
      <w:lvlJc w:val="left"/>
      <w:pPr>
        <w:ind w:left="425" w:hanging="425"/>
      </w:pPr>
      <w:rPr>
        <w:rFonts w:hint="default"/>
      </w:rPr>
    </w:lvl>
  </w:abstractNum>
  <w:abstractNum w:abstractNumId="6">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7">
    <w:nsid w:val="65444591"/>
    <w:multiLevelType w:val="singleLevel"/>
    <w:tmpl w:val="65444591"/>
    <w:lvl w:ilvl="0" w:tentative="0">
      <w:start w:val="1"/>
      <w:numFmt w:val="decimal"/>
      <w:lvlText w:val="%1."/>
      <w:lvlJc w:val="left"/>
      <w:pPr>
        <w:ind w:left="635" w:hanging="425"/>
      </w:pPr>
      <w:rPr>
        <w:rFonts w:hint="default"/>
      </w:rPr>
    </w:lvl>
  </w:abstractNum>
  <w:abstractNum w:abstractNumId="8">
    <w:nsid w:val="677824EC"/>
    <w:multiLevelType w:val="multilevel"/>
    <w:tmpl w:val="677824EC"/>
    <w:lvl w:ilvl="0" w:tentative="0">
      <w:start w:val="1"/>
      <w:numFmt w:val="japaneseCounting"/>
      <w:pStyle w:val="14"/>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021079"/>
    <w:multiLevelType w:val="multilevel"/>
    <w:tmpl w:val="6E021079"/>
    <w:lvl w:ilvl="0" w:tentative="0">
      <w:start w:val="1"/>
      <w:numFmt w:val="bullet"/>
      <w:pStyle w:val="127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3"/>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TJiMTgyOGU3NGEzOTBmMjJiNzIzNmQ0NDQ1M2QifQ=="/>
    <w:docVar w:name="KSO_WPS_MARK_KEY" w:val="9e82b696-3ab9-490e-8a82-356fb37c023f"/>
  </w:docVars>
  <w:rsids>
    <w:rsidRoot w:val="009C7B0E"/>
    <w:rsid w:val="00003014"/>
    <w:rsid w:val="0000516B"/>
    <w:rsid w:val="000057F6"/>
    <w:rsid w:val="00006A9D"/>
    <w:rsid w:val="00006CF1"/>
    <w:rsid w:val="00007F3B"/>
    <w:rsid w:val="00010A93"/>
    <w:rsid w:val="000110F7"/>
    <w:rsid w:val="00011B73"/>
    <w:rsid w:val="000132CC"/>
    <w:rsid w:val="00013441"/>
    <w:rsid w:val="00013D47"/>
    <w:rsid w:val="000146FC"/>
    <w:rsid w:val="00014E57"/>
    <w:rsid w:val="0001775B"/>
    <w:rsid w:val="00017C05"/>
    <w:rsid w:val="00020DF9"/>
    <w:rsid w:val="00022073"/>
    <w:rsid w:val="00022313"/>
    <w:rsid w:val="000243FC"/>
    <w:rsid w:val="00025C1E"/>
    <w:rsid w:val="00026C37"/>
    <w:rsid w:val="0003095C"/>
    <w:rsid w:val="000311AE"/>
    <w:rsid w:val="00032351"/>
    <w:rsid w:val="0003257F"/>
    <w:rsid w:val="000363D1"/>
    <w:rsid w:val="000379F2"/>
    <w:rsid w:val="00041972"/>
    <w:rsid w:val="000419D7"/>
    <w:rsid w:val="00042105"/>
    <w:rsid w:val="00043260"/>
    <w:rsid w:val="00043701"/>
    <w:rsid w:val="00046210"/>
    <w:rsid w:val="000503D3"/>
    <w:rsid w:val="0005281E"/>
    <w:rsid w:val="00054293"/>
    <w:rsid w:val="000568C9"/>
    <w:rsid w:val="00060CA4"/>
    <w:rsid w:val="00062AA1"/>
    <w:rsid w:val="00062DFB"/>
    <w:rsid w:val="00064976"/>
    <w:rsid w:val="000653E1"/>
    <w:rsid w:val="0006673A"/>
    <w:rsid w:val="00066E1A"/>
    <w:rsid w:val="00070893"/>
    <w:rsid w:val="000722ED"/>
    <w:rsid w:val="000730C0"/>
    <w:rsid w:val="00075ED5"/>
    <w:rsid w:val="0007792B"/>
    <w:rsid w:val="0008199F"/>
    <w:rsid w:val="00082FE4"/>
    <w:rsid w:val="00084164"/>
    <w:rsid w:val="00086F41"/>
    <w:rsid w:val="000870C4"/>
    <w:rsid w:val="0009078C"/>
    <w:rsid w:val="00090F38"/>
    <w:rsid w:val="00093B97"/>
    <w:rsid w:val="0009517A"/>
    <w:rsid w:val="00095F9E"/>
    <w:rsid w:val="0009750D"/>
    <w:rsid w:val="000A0931"/>
    <w:rsid w:val="000A3F16"/>
    <w:rsid w:val="000A6CEA"/>
    <w:rsid w:val="000A7347"/>
    <w:rsid w:val="000A78C5"/>
    <w:rsid w:val="000B076E"/>
    <w:rsid w:val="000B0F94"/>
    <w:rsid w:val="000B1D44"/>
    <w:rsid w:val="000B23DA"/>
    <w:rsid w:val="000B2C58"/>
    <w:rsid w:val="000B767E"/>
    <w:rsid w:val="000B7D5F"/>
    <w:rsid w:val="000C3564"/>
    <w:rsid w:val="000C3DB0"/>
    <w:rsid w:val="000C571A"/>
    <w:rsid w:val="000C7A89"/>
    <w:rsid w:val="000D0493"/>
    <w:rsid w:val="000D25D6"/>
    <w:rsid w:val="000D3CBE"/>
    <w:rsid w:val="000D66DB"/>
    <w:rsid w:val="000D68B2"/>
    <w:rsid w:val="000D749C"/>
    <w:rsid w:val="000D7BCC"/>
    <w:rsid w:val="000E0802"/>
    <w:rsid w:val="000E1795"/>
    <w:rsid w:val="000E2AB3"/>
    <w:rsid w:val="000E33BA"/>
    <w:rsid w:val="000E5C34"/>
    <w:rsid w:val="000E7AC5"/>
    <w:rsid w:val="000F0D5C"/>
    <w:rsid w:val="000F1279"/>
    <w:rsid w:val="000F1860"/>
    <w:rsid w:val="000F32C5"/>
    <w:rsid w:val="000F35BE"/>
    <w:rsid w:val="000F4F8C"/>
    <w:rsid w:val="000F5E33"/>
    <w:rsid w:val="000F60A8"/>
    <w:rsid w:val="000F692B"/>
    <w:rsid w:val="00100916"/>
    <w:rsid w:val="00101B55"/>
    <w:rsid w:val="0010347B"/>
    <w:rsid w:val="00104F8E"/>
    <w:rsid w:val="001058FF"/>
    <w:rsid w:val="001124F1"/>
    <w:rsid w:val="00112EBF"/>
    <w:rsid w:val="00112FBC"/>
    <w:rsid w:val="00114608"/>
    <w:rsid w:val="00116A34"/>
    <w:rsid w:val="00117B48"/>
    <w:rsid w:val="00120AA7"/>
    <w:rsid w:val="001238DB"/>
    <w:rsid w:val="00123DEA"/>
    <w:rsid w:val="001274CE"/>
    <w:rsid w:val="00130496"/>
    <w:rsid w:val="00131750"/>
    <w:rsid w:val="001335D7"/>
    <w:rsid w:val="001348F1"/>
    <w:rsid w:val="00136E4D"/>
    <w:rsid w:val="001423C7"/>
    <w:rsid w:val="00142A77"/>
    <w:rsid w:val="00142F68"/>
    <w:rsid w:val="00145FF6"/>
    <w:rsid w:val="0015635B"/>
    <w:rsid w:val="001566EB"/>
    <w:rsid w:val="001578BF"/>
    <w:rsid w:val="00157A32"/>
    <w:rsid w:val="00163EFA"/>
    <w:rsid w:val="00166892"/>
    <w:rsid w:val="001675A8"/>
    <w:rsid w:val="0017068B"/>
    <w:rsid w:val="001712B1"/>
    <w:rsid w:val="00171679"/>
    <w:rsid w:val="00171EDC"/>
    <w:rsid w:val="001738FF"/>
    <w:rsid w:val="001741CD"/>
    <w:rsid w:val="00175A2C"/>
    <w:rsid w:val="00175DA0"/>
    <w:rsid w:val="00176A90"/>
    <w:rsid w:val="00177B46"/>
    <w:rsid w:val="0018015C"/>
    <w:rsid w:val="00182704"/>
    <w:rsid w:val="00182B5B"/>
    <w:rsid w:val="001847C0"/>
    <w:rsid w:val="00184F12"/>
    <w:rsid w:val="00185241"/>
    <w:rsid w:val="00186C5C"/>
    <w:rsid w:val="00186F92"/>
    <w:rsid w:val="001907F7"/>
    <w:rsid w:val="0019110C"/>
    <w:rsid w:val="001924F8"/>
    <w:rsid w:val="00194C11"/>
    <w:rsid w:val="001951A9"/>
    <w:rsid w:val="00197B2D"/>
    <w:rsid w:val="001A469D"/>
    <w:rsid w:val="001A6843"/>
    <w:rsid w:val="001A69A2"/>
    <w:rsid w:val="001A78D2"/>
    <w:rsid w:val="001B2730"/>
    <w:rsid w:val="001B2997"/>
    <w:rsid w:val="001B3BBB"/>
    <w:rsid w:val="001B55DD"/>
    <w:rsid w:val="001B68D1"/>
    <w:rsid w:val="001B7007"/>
    <w:rsid w:val="001B747D"/>
    <w:rsid w:val="001B764A"/>
    <w:rsid w:val="001C0212"/>
    <w:rsid w:val="001C048C"/>
    <w:rsid w:val="001C0E14"/>
    <w:rsid w:val="001C1C04"/>
    <w:rsid w:val="001C2B38"/>
    <w:rsid w:val="001C2BFC"/>
    <w:rsid w:val="001C3299"/>
    <w:rsid w:val="001C5965"/>
    <w:rsid w:val="001C63A5"/>
    <w:rsid w:val="001C7158"/>
    <w:rsid w:val="001C79D7"/>
    <w:rsid w:val="001D05C9"/>
    <w:rsid w:val="001D1B98"/>
    <w:rsid w:val="001D2189"/>
    <w:rsid w:val="001D41B4"/>
    <w:rsid w:val="001D4790"/>
    <w:rsid w:val="001D7E28"/>
    <w:rsid w:val="001E12BC"/>
    <w:rsid w:val="001E28B3"/>
    <w:rsid w:val="001E30FD"/>
    <w:rsid w:val="001E4D49"/>
    <w:rsid w:val="001E6FCE"/>
    <w:rsid w:val="001E7C9E"/>
    <w:rsid w:val="001F1B58"/>
    <w:rsid w:val="001F307B"/>
    <w:rsid w:val="001F638D"/>
    <w:rsid w:val="001F7B15"/>
    <w:rsid w:val="0020179F"/>
    <w:rsid w:val="00201945"/>
    <w:rsid w:val="00203EA2"/>
    <w:rsid w:val="00204782"/>
    <w:rsid w:val="0020665E"/>
    <w:rsid w:val="002067EC"/>
    <w:rsid w:val="002072E4"/>
    <w:rsid w:val="00210446"/>
    <w:rsid w:val="00212DCE"/>
    <w:rsid w:val="0021772E"/>
    <w:rsid w:val="00222AA8"/>
    <w:rsid w:val="00222D05"/>
    <w:rsid w:val="00225BB7"/>
    <w:rsid w:val="0023015D"/>
    <w:rsid w:val="00230D84"/>
    <w:rsid w:val="00232425"/>
    <w:rsid w:val="002345C0"/>
    <w:rsid w:val="00234766"/>
    <w:rsid w:val="00235176"/>
    <w:rsid w:val="0023547A"/>
    <w:rsid w:val="0023594C"/>
    <w:rsid w:val="00235967"/>
    <w:rsid w:val="002405D8"/>
    <w:rsid w:val="00240D16"/>
    <w:rsid w:val="00241DA3"/>
    <w:rsid w:val="0024398C"/>
    <w:rsid w:val="002439F4"/>
    <w:rsid w:val="002444A3"/>
    <w:rsid w:val="00244606"/>
    <w:rsid w:val="00246B91"/>
    <w:rsid w:val="00250C96"/>
    <w:rsid w:val="00256BCE"/>
    <w:rsid w:val="00256D0F"/>
    <w:rsid w:val="00262A43"/>
    <w:rsid w:val="00265720"/>
    <w:rsid w:val="002659CB"/>
    <w:rsid w:val="00266F3C"/>
    <w:rsid w:val="00267130"/>
    <w:rsid w:val="00267760"/>
    <w:rsid w:val="002677A0"/>
    <w:rsid w:val="0027083C"/>
    <w:rsid w:val="002755F9"/>
    <w:rsid w:val="002801DF"/>
    <w:rsid w:val="002805B9"/>
    <w:rsid w:val="00280FB1"/>
    <w:rsid w:val="00291AC1"/>
    <w:rsid w:val="00291E27"/>
    <w:rsid w:val="00293724"/>
    <w:rsid w:val="00293915"/>
    <w:rsid w:val="00295F49"/>
    <w:rsid w:val="00296042"/>
    <w:rsid w:val="002968B5"/>
    <w:rsid w:val="00297A49"/>
    <w:rsid w:val="002A0E3B"/>
    <w:rsid w:val="002A0E96"/>
    <w:rsid w:val="002A16FB"/>
    <w:rsid w:val="002A1DA2"/>
    <w:rsid w:val="002A1DBC"/>
    <w:rsid w:val="002A35C5"/>
    <w:rsid w:val="002A4295"/>
    <w:rsid w:val="002A7598"/>
    <w:rsid w:val="002A7D74"/>
    <w:rsid w:val="002B0E42"/>
    <w:rsid w:val="002B285E"/>
    <w:rsid w:val="002B2C70"/>
    <w:rsid w:val="002B2CAD"/>
    <w:rsid w:val="002B3C37"/>
    <w:rsid w:val="002B3D33"/>
    <w:rsid w:val="002B42D2"/>
    <w:rsid w:val="002B5863"/>
    <w:rsid w:val="002B5C2D"/>
    <w:rsid w:val="002B7513"/>
    <w:rsid w:val="002C1745"/>
    <w:rsid w:val="002C1AE2"/>
    <w:rsid w:val="002C2CCD"/>
    <w:rsid w:val="002C324D"/>
    <w:rsid w:val="002C331C"/>
    <w:rsid w:val="002C3E6E"/>
    <w:rsid w:val="002C60E1"/>
    <w:rsid w:val="002D17E2"/>
    <w:rsid w:val="002D2DA2"/>
    <w:rsid w:val="002D36BF"/>
    <w:rsid w:val="002D38BC"/>
    <w:rsid w:val="002D50FC"/>
    <w:rsid w:val="002D6716"/>
    <w:rsid w:val="002D7513"/>
    <w:rsid w:val="002E35E9"/>
    <w:rsid w:val="002E3DF0"/>
    <w:rsid w:val="002E5290"/>
    <w:rsid w:val="002E65C2"/>
    <w:rsid w:val="002E679C"/>
    <w:rsid w:val="002E69D1"/>
    <w:rsid w:val="002F10E4"/>
    <w:rsid w:val="002F2B74"/>
    <w:rsid w:val="002F2C0C"/>
    <w:rsid w:val="002F33C5"/>
    <w:rsid w:val="002F6D35"/>
    <w:rsid w:val="00301F47"/>
    <w:rsid w:val="00303F7A"/>
    <w:rsid w:val="00305645"/>
    <w:rsid w:val="00311B9B"/>
    <w:rsid w:val="003127D8"/>
    <w:rsid w:val="003138B7"/>
    <w:rsid w:val="0031479D"/>
    <w:rsid w:val="00315110"/>
    <w:rsid w:val="003160D2"/>
    <w:rsid w:val="003177CD"/>
    <w:rsid w:val="00317B0A"/>
    <w:rsid w:val="003201DD"/>
    <w:rsid w:val="003218CA"/>
    <w:rsid w:val="00323DB3"/>
    <w:rsid w:val="00324122"/>
    <w:rsid w:val="003309F6"/>
    <w:rsid w:val="0033154E"/>
    <w:rsid w:val="003317E4"/>
    <w:rsid w:val="003325BA"/>
    <w:rsid w:val="00332618"/>
    <w:rsid w:val="003338CF"/>
    <w:rsid w:val="00334B9D"/>
    <w:rsid w:val="0033597B"/>
    <w:rsid w:val="0033660B"/>
    <w:rsid w:val="00337FA2"/>
    <w:rsid w:val="00342D0D"/>
    <w:rsid w:val="00344657"/>
    <w:rsid w:val="0034658A"/>
    <w:rsid w:val="00347589"/>
    <w:rsid w:val="00347D05"/>
    <w:rsid w:val="00347D49"/>
    <w:rsid w:val="00347F0F"/>
    <w:rsid w:val="003563C6"/>
    <w:rsid w:val="003567F8"/>
    <w:rsid w:val="00357D7D"/>
    <w:rsid w:val="00361204"/>
    <w:rsid w:val="00361B66"/>
    <w:rsid w:val="00362186"/>
    <w:rsid w:val="00366771"/>
    <w:rsid w:val="00370DD0"/>
    <w:rsid w:val="003718AE"/>
    <w:rsid w:val="00371B09"/>
    <w:rsid w:val="00373B3F"/>
    <w:rsid w:val="00373D08"/>
    <w:rsid w:val="003758A4"/>
    <w:rsid w:val="00376307"/>
    <w:rsid w:val="003773F4"/>
    <w:rsid w:val="00377723"/>
    <w:rsid w:val="00377B3D"/>
    <w:rsid w:val="00381C51"/>
    <w:rsid w:val="00382264"/>
    <w:rsid w:val="00382BBE"/>
    <w:rsid w:val="00383CE4"/>
    <w:rsid w:val="00384A73"/>
    <w:rsid w:val="00384B9C"/>
    <w:rsid w:val="00385507"/>
    <w:rsid w:val="00385511"/>
    <w:rsid w:val="003858E2"/>
    <w:rsid w:val="0038790E"/>
    <w:rsid w:val="003907F6"/>
    <w:rsid w:val="003916E2"/>
    <w:rsid w:val="003944FF"/>
    <w:rsid w:val="00394D65"/>
    <w:rsid w:val="00395119"/>
    <w:rsid w:val="003954A9"/>
    <w:rsid w:val="00396259"/>
    <w:rsid w:val="003A1735"/>
    <w:rsid w:val="003A3CBD"/>
    <w:rsid w:val="003A4C09"/>
    <w:rsid w:val="003A6000"/>
    <w:rsid w:val="003B096E"/>
    <w:rsid w:val="003B09B8"/>
    <w:rsid w:val="003B1171"/>
    <w:rsid w:val="003B5BDA"/>
    <w:rsid w:val="003B614A"/>
    <w:rsid w:val="003B67D0"/>
    <w:rsid w:val="003B7E07"/>
    <w:rsid w:val="003C0502"/>
    <w:rsid w:val="003C0A18"/>
    <w:rsid w:val="003C0BA4"/>
    <w:rsid w:val="003C4AA7"/>
    <w:rsid w:val="003C6873"/>
    <w:rsid w:val="003C7050"/>
    <w:rsid w:val="003D6AC7"/>
    <w:rsid w:val="003D7ADA"/>
    <w:rsid w:val="003E57DD"/>
    <w:rsid w:val="003E6838"/>
    <w:rsid w:val="003F0B33"/>
    <w:rsid w:val="003F25F8"/>
    <w:rsid w:val="003F304B"/>
    <w:rsid w:val="003F3579"/>
    <w:rsid w:val="003F3B3C"/>
    <w:rsid w:val="003F4E26"/>
    <w:rsid w:val="003F60E5"/>
    <w:rsid w:val="003F6B4D"/>
    <w:rsid w:val="003F735A"/>
    <w:rsid w:val="00400D32"/>
    <w:rsid w:val="0040221C"/>
    <w:rsid w:val="00405FB0"/>
    <w:rsid w:val="00406043"/>
    <w:rsid w:val="00406151"/>
    <w:rsid w:val="0041003D"/>
    <w:rsid w:val="00412BE4"/>
    <w:rsid w:val="00416C5B"/>
    <w:rsid w:val="00417A16"/>
    <w:rsid w:val="00417A57"/>
    <w:rsid w:val="00423108"/>
    <w:rsid w:val="004235B0"/>
    <w:rsid w:val="00423813"/>
    <w:rsid w:val="004239D8"/>
    <w:rsid w:val="0042592B"/>
    <w:rsid w:val="00427883"/>
    <w:rsid w:val="0043014E"/>
    <w:rsid w:val="004354DA"/>
    <w:rsid w:val="00435C0A"/>
    <w:rsid w:val="00437C1A"/>
    <w:rsid w:val="00442911"/>
    <w:rsid w:val="00444DE5"/>
    <w:rsid w:val="00445888"/>
    <w:rsid w:val="00447DE2"/>
    <w:rsid w:val="00447EAF"/>
    <w:rsid w:val="004545BB"/>
    <w:rsid w:val="004561D6"/>
    <w:rsid w:val="00457277"/>
    <w:rsid w:val="004624C3"/>
    <w:rsid w:val="00462987"/>
    <w:rsid w:val="004630F4"/>
    <w:rsid w:val="00463406"/>
    <w:rsid w:val="00463D2B"/>
    <w:rsid w:val="00464DFC"/>
    <w:rsid w:val="004656DC"/>
    <w:rsid w:val="00467055"/>
    <w:rsid w:val="004672F8"/>
    <w:rsid w:val="004716BD"/>
    <w:rsid w:val="00473052"/>
    <w:rsid w:val="0047563F"/>
    <w:rsid w:val="00475B95"/>
    <w:rsid w:val="00477ABD"/>
    <w:rsid w:val="00483A15"/>
    <w:rsid w:val="00490460"/>
    <w:rsid w:val="00490767"/>
    <w:rsid w:val="004908A7"/>
    <w:rsid w:val="004923A2"/>
    <w:rsid w:val="00493A1E"/>
    <w:rsid w:val="00493A6D"/>
    <w:rsid w:val="00493DF1"/>
    <w:rsid w:val="00494367"/>
    <w:rsid w:val="00495596"/>
    <w:rsid w:val="004A0113"/>
    <w:rsid w:val="004A095D"/>
    <w:rsid w:val="004A32B1"/>
    <w:rsid w:val="004A45CE"/>
    <w:rsid w:val="004A5814"/>
    <w:rsid w:val="004A5FE2"/>
    <w:rsid w:val="004A6093"/>
    <w:rsid w:val="004A6624"/>
    <w:rsid w:val="004A681F"/>
    <w:rsid w:val="004A7274"/>
    <w:rsid w:val="004B1B89"/>
    <w:rsid w:val="004B2CD6"/>
    <w:rsid w:val="004B49D8"/>
    <w:rsid w:val="004B5A3B"/>
    <w:rsid w:val="004B721B"/>
    <w:rsid w:val="004B7959"/>
    <w:rsid w:val="004C193C"/>
    <w:rsid w:val="004C4A4F"/>
    <w:rsid w:val="004C5910"/>
    <w:rsid w:val="004C5E5F"/>
    <w:rsid w:val="004C6B8C"/>
    <w:rsid w:val="004C6F18"/>
    <w:rsid w:val="004C79D0"/>
    <w:rsid w:val="004D0DBC"/>
    <w:rsid w:val="004D4B4E"/>
    <w:rsid w:val="004D5843"/>
    <w:rsid w:val="004D5B29"/>
    <w:rsid w:val="004D630B"/>
    <w:rsid w:val="004E0266"/>
    <w:rsid w:val="004E2BC5"/>
    <w:rsid w:val="004E43BF"/>
    <w:rsid w:val="004E5E57"/>
    <w:rsid w:val="004E60DE"/>
    <w:rsid w:val="004E6CDB"/>
    <w:rsid w:val="004E76AD"/>
    <w:rsid w:val="004E79FA"/>
    <w:rsid w:val="004F1D6B"/>
    <w:rsid w:val="004F312E"/>
    <w:rsid w:val="004F31A4"/>
    <w:rsid w:val="004F46ED"/>
    <w:rsid w:val="004F6714"/>
    <w:rsid w:val="004F796F"/>
    <w:rsid w:val="004F7AC6"/>
    <w:rsid w:val="0050052B"/>
    <w:rsid w:val="00502271"/>
    <w:rsid w:val="00503469"/>
    <w:rsid w:val="0050419D"/>
    <w:rsid w:val="00507332"/>
    <w:rsid w:val="00510E23"/>
    <w:rsid w:val="00513930"/>
    <w:rsid w:val="00520CE4"/>
    <w:rsid w:val="00521AB9"/>
    <w:rsid w:val="00521D68"/>
    <w:rsid w:val="00521E74"/>
    <w:rsid w:val="00521EEE"/>
    <w:rsid w:val="00523DA3"/>
    <w:rsid w:val="00524C38"/>
    <w:rsid w:val="00525741"/>
    <w:rsid w:val="0052796D"/>
    <w:rsid w:val="0053009F"/>
    <w:rsid w:val="00532795"/>
    <w:rsid w:val="00533033"/>
    <w:rsid w:val="0053457E"/>
    <w:rsid w:val="0053532B"/>
    <w:rsid w:val="005360D9"/>
    <w:rsid w:val="00536CA8"/>
    <w:rsid w:val="00536FA0"/>
    <w:rsid w:val="00540C14"/>
    <w:rsid w:val="00546225"/>
    <w:rsid w:val="0055015F"/>
    <w:rsid w:val="005504D4"/>
    <w:rsid w:val="00550A8E"/>
    <w:rsid w:val="00550CF7"/>
    <w:rsid w:val="00551B3C"/>
    <w:rsid w:val="00552D35"/>
    <w:rsid w:val="0055324E"/>
    <w:rsid w:val="00554D69"/>
    <w:rsid w:val="00554E17"/>
    <w:rsid w:val="00556442"/>
    <w:rsid w:val="00556B9E"/>
    <w:rsid w:val="00556F9B"/>
    <w:rsid w:val="0055750A"/>
    <w:rsid w:val="00560D39"/>
    <w:rsid w:val="00561325"/>
    <w:rsid w:val="005615D3"/>
    <w:rsid w:val="00566FB1"/>
    <w:rsid w:val="00571109"/>
    <w:rsid w:val="005713D8"/>
    <w:rsid w:val="00572F77"/>
    <w:rsid w:val="0057370D"/>
    <w:rsid w:val="00574320"/>
    <w:rsid w:val="00583346"/>
    <w:rsid w:val="00583F88"/>
    <w:rsid w:val="005850AE"/>
    <w:rsid w:val="00592E9F"/>
    <w:rsid w:val="00593469"/>
    <w:rsid w:val="00594D15"/>
    <w:rsid w:val="00595479"/>
    <w:rsid w:val="005A1CF6"/>
    <w:rsid w:val="005A3573"/>
    <w:rsid w:val="005A484C"/>
    <w:rsid w:val="005A48BE"/>
    <w:rsid w:val="005A5624"/>
    <w:rsid w:val="005A5E9C"/>
    <w:rsid w:val="005A7D1E"/>
    <w:rsid w:val="005B2B9F"/>
    <w:rsid w:val="005B3CDB"/>
    <w:rsid w:val="005B52E0"/>
    <w:rsid w:val="005B678F"/>
    <w:rsid w:val="005C0A1B"/>
    <w:rsid w:val="005C0FE9"/>
    <w:rsid w:val="005C4099"/>
    <w:rsid w:val="005C430D"/>
    <w:rsid w:val="005C4EFC"/>
    <w:rsid w:val="005C5E21"/>
    <w:rsid w:val="005C7E92"/>
    <w:rsid w:val="005D153E"/>
    <w:rsid w:val="005D221F"/>
    <w:rsid w:val="005D3677"/>
    <w:rsid w:val="005D3DC9"/>
    <w:rsid w:val="005D7837"/>
    <w:rsid w:val="005E06DC"/>
    <w:rsid w:val="005E40E8"/>
    <w:rsid w:val="005E5D33"/>
    <w:rsid w:val="005E71F4"/>
    <w:rsid w:val="005F0179"/>
    <w:rsid w:val="005F1EB1"/>
    <w:rsid w:val="005F1F98"/>
    <w:rsid w:val="005F38E2"/>
    <w:rsid w:val="005F4204"/>
    <w:rsid w:val="005F67D2"/>
    <w:rsid w:val="005F725F"/>
    <w:rsid w:val="005F7D8E"/>
    <w:rsid w:val="00602562"/>
    <w:rsid w:val="006028FD"/>
    <w:rsid w:val="00603535"/>
    <w:rsid w:val="0060437F"/>
    <w:rsid w:val="0060542E"/>
    <w:rsid w:val="0060747B"/>
    <w:rsid w:val="006124F0"/>
    <w:rsid w:val="00612D79"/>
    <w:rsid w:val="00613C58"/>
    <w:rsid w:val="00614A5B"/>
    <w:rsid w:val="0061621C"/>
    <w:rsid w:val="006173EA"/>
    <w:rsid w:val="0061764B"/>
    <w:rsid w:val="00617C6E"/>
    <w:rsid w:val="0062159B"/>
    <w:rsid w:val="00622F4E"/>
    <w:rsid w:val="0062657F"/>
    <w:rsid w:val="00627A08"/>
    <w:rsid w:val="00631286"/>
    <w:rsid w:val="00634842"/>
    <w:rsid w:val="006361C9"/>
    <w:rsid w:val="00636907"/>
    <w:rsid w:val="00636DCC"/>
    <w:rsid w:val="00637DFC"/>
    <w:rsid w:val="006415A9"/>
    <w:rsid w:val="006459FF"/>
    <w:rsid w:val="00646B37"/>
    <w:rsid w:val="00650F67"/>
    <w:rsid w:val="006513E0"/>
    <w:rsid w:val="00651423"/>
    <w:rsid w:val="0065200A"/>
    <w:rsid w:val="00654149"/>
    <w:rsid w:val="006542C4"/>
    <w:rsid w:val="00654E9E"/>
    <w:rsid w:val="0065742A"/>
    <w:rsid w:val="00662076"/>
    <w:rsid w:val="006644A2"/>
    <w:rsid w:val="00665D79"/>
    <w:rsid w:val="0066713F"/>
    <w:rsid w:val="006678EB"/>
    <w:rsid w:val="006760C3"/>
    <w:rsid w:val="006762B9"/>
    <w:rsid w:val="00677B82"/>
    <w:rsid w:val="00677B85"/>
    <w:rsid w:val="0068034B"/>
    <w:rsid w:val="006811AC"/>
    <w:rsid w:val="0068147B"/>
    <w:rsid w:val="00682F83"/>
    <w:rsid w:val="00683C25"/>
    <w:rsid w:val="00684C2B"/>
    <w:rsid w:val="00684F8F"/>
    <w:rsid w:val="0069055F"/>
    <w:rsid w:val="006952C1"/>
    <w:rsid w:val="00695471"/>
    <w:rsid w:val="00696368"/>
    <w:rsid w:val="006A662B"/>
    <w:rsid w:val="006A70D7"/>
    <w:rsid w:val="006A7AB0"/>
    <w:rsid w:val="006B0139"/>
    <w:rsid w:val="006B03C6"/>
    <w:rsid w:val="006B186C"/>
    <w:rsid w:val="006B22E6"/>
    <w:rsid w:val="006B320C"/>
    <w:rsid w:val="006B33FD"/>
    <w:rsid w:val="006B3CF9"/>
    <w:rsid w:val="006B41DD"/>
    <w:rsid w:val="006B46E9"/>
    <w:rsid w:val="006B4DFD"/>
    <w:rsid w:val="006B6A62"/>
    <w:rsid w:val="006C28DA"/>
    <w:rsid w:val="006C2C99"/>
    <w:rsid w:val="006C3C96"/>
    <w:rsid w:val="006C4EC1"/>
    <w:rsid w:val="006C56AB"/>
    <w:rsid w:val="006D0988"/>
    <w:rsid w:val="006D1F51"/>
    <w:rsid w:val="006D2284"/>
    <w:rsid w:val="006D5292"/>
    <w:rsid w:val="006D5D03"/>
    <w:rsid w:val="006D67D8"/>
    <w:rsid w:val="006D6858"/>
    <w:rsid w:val="006D6DFF"/>
    <w:rsid w:val="006E26B4"/>
    <w:rsid w:val="006E34F2"/>
    <w:rsid w:val="006E39E2"/>
    <w:rsid w:val="006E64F8"/>
    <w:rsid w:val="006E7C0F"/>
    <w:rsid w:val="006F091E"/>
    <w:rsid w:val="006F4A1E"/>
    <w:rsid w:val="006F4D53"/>
    <w:rsid w:val="006F5264"/>
    <w:rsid w:val="006F58E1"/>
    <w:rsid w:val="006F626E"/>
    <w:rsid w:val="006F7FEC"/>
    <w:rsid w:val="00700334"/>
    <w:rsid w:val="00705B43"/>
    <w:rsid w:val="00711198"/>
    <w:rsid w:val="007119CB"/>
    <w:rsid w:val="007125DD"/>
    <w:rsid w:val="007127CC"/>
    <w:rsid w:val="00712ED0"/>
    <w:rsid w:val="00715F68"/>
    <w:rsid w:val="007236D2"/>
    <w:rsid w:val="00723D4E"/>
    <w:rsid w:val="00723F69"/>
    <w:rsid w:val="00724BD5"/>
    <w:rsid w:val="00727CC1"/>
    <w:rsid w:val="007301AD"/>
    <w:rsid w:val="00731C8D"/>
    <w:rsid w:val="00731F68"/>
    <w:rsid w:val="00733835"/>
    <w:rsid w:val="00735491"/>
    <w:rsid w:val="007364E2"/>
    <w:rsid w:val="007372C4"/>
    <w:rsid w:val="007379F8"/>
    <w:rsid w:val="00740176"/>
    <w:rsid w:val="007417B3"/>
    <w:rsid w:val="00742DA5"/>
    <w:rsid w:val="00745DDB"/>
    <w:rsid w:val="00746990"/>
    <w:rsid w:val="00750910"/>
    <w:rsid w:val="007551BB"/>
    <w:rsid w:val="00760B7D"/>
    <w:rsid w:val="007613B7"/>
    <w:rsid w:val="00761FF3"/>
    <w:rsid w:val="00763767"/>
    <w:rsid w:val="0077079A"/>
    <w:rsid w:val="007708CC"/>
    <w:rsid w:val="0077188D"/>
    <w:rsid w:val="00773A9D"/>
    <w:rsid w:val="00774A2A"/>
    <w:rsid w:val="00776529"/>
    <w:rsid w:val="00782967"/>
    <w:rsid w:val="0078359A"/>
    <w:rsid w:val="00785795"/>
    <w:rsid w:val="007862AB"/>
    <w:rsid w:val="0078795F"/>
    <w:rsid w:val="00790E1D"/>
    <w:rsid w:val="00791096"/>
    <w:rsid w:val="007941EE"/>
    <w:rsid w:val="00795897"/>
    <w:rsid w:val="00797B0C"/>
    <w:rsid w:val="007A0B93"/>
    <w:rsid w:val="007A2BFA"/>
    <w:rsid w:val="007A2C27"/>
    <w:rsid w:val="007B00D5"/>
    <w:rsid w:val="007B4BBF"/>
    <w:rsid w:val="007B574B"/>
    <w:rsid w:val="007B5872"/>
    <w:rsid w:val="007B69E9"/>
    <w:rsid w:val="007B7D3F"/>
    <w:rsid w:val="007C1643"/>
    <w:rsid w:val="007C31BD"/>
    <w:rsid w:val="007C37C2"/>
    <w:rsid w:val="007C5888"/>
    <w:rsid w:val="007C5B6F"/>
    <w:rsid w:val="007C63FC"/>
    <w:rsid w:val="007C64C9"/>
    <w:rsid w:val="007C6908"/>
    <w:rsid w:val="007C6E47"/>
    <w:rsid w:val="007C722F"/>
    <w:rsid w:val="007C7B9D"/>
    <w:rsid w:val="007D237F"/>
    <w:rsid w:val="007D6514"/>
    <w:rsid w:val="007D664D"/>
    <w:rsid w:val="007D703C"/>
    <w:rsid w:val="007D71E5"/>
    <w:rsid w:val="007D7BE2"/>
    <w:rsid w:val="007E19DC"/>
    <w:rsid w:val="007E19E2"/>
    <w:rsid w:val="007E3499"/>
    <w:rsid w:val="007E36E9"/>
    <w:rsid w:val="007E3946"/>
    <w:rsid w:val="007E3B18"/>
    <w:rsid w:val="007E57C5"/>
    <w:rsid w:val="007E6010"/>
    <w:rsid w:val="007F128A"/>
    <w:rsid w:val="007F3670"/>
    <w:rsid w:val="007F58FD"/>
    <w:rsid w:val="007F6C70"/>
    <w:rsid w:val="0080030C"/>
    <w:rsid w:val="008024D9"/>
    <w:rsid w:val="00804055"/>
    <w:rsid w:val="00804CCA"/>
    <w:rsid w:val="008051E3"/>
    <w:rsid w:val="008058E0"/>
    <w:rsid w:val="00806804"/>
    <w:rsid w:val="00813482"/>
    <w:rsid w:val="00813A8F"/>
    <w:rsid w:val="00814795"/>
    <w:rsid w:val="00815E6D"/>
    <w:rsid w:val="00820124"/>
    <w:rsid w:val="00820F02"/>
    <w:rsid w:val="0082118B"/>
    <w:rsid w:val="008214E5"/>
    <w:rsid w:val="00822822"/>
    <w:rsid w:val="008243EE"/>
    <w:rsid w:val="00826747"/>
    <w:rsid w:val="00827A2A"/>
    <w:rsid w:val="0083087A"/>
    <w:rsid w:val="008314CD"/>
    <w:rsid w:val="008342D4"/>
    <w:rsid w:val="008357FC"/>
    <w:rsid w:val="00837070"/>
    <w:rsid w:val="00840A11"/>
    <w:rsid w:val="00840E86"/>
    <w:rsid w:val="008425BF"/>
    <w:rsid w:val="00846475"/>
    <w:rsid w:val="00847603"/>
    <w:rsid w:val="00847D47"/>
    <w:rsid w:val="00850623"/>
    <w:rsid w:val="008514B6"/>
    <w:rsid w:val="00851BEE"/>
    <w:rsid w:val="00852817"/>
    <w:rsid w:val="00854502"/>
    <w:rsid w:val="00855A97"/>
    <w:rsid w:val="00855D45"/>
    <w:rsid w:val="00860155"/>
    <w:rsid w:val="008601C0"/>
    <w:rsid w:val="0086111B"/>
    <w:rsid w:val="0086113C"/>
    <w:rsid w:val="00861822"/>
    <w:rsid w:val="00862104"/>
    <w:rsid w:val="0086236A"/>
    <w:rsid w:val="00862FC3"/>
    <w:rsid w:val="00863C80"/>
    <w:rsid w:val="0086435C"/>
    <w:rsid w:val="008657AE"/>
    <w:rsid w:val="0086787E"/>
    <w:rsid w:val="0087001E"/>
    <w:rsid w:val="008705FC"/>
    <w:rsid w:val="00870AE1"/>
    <w:rsid w:val="0087169D"/>
    <w:rsid w:val="00872A74"/>
    <w:rsid w:val="00875FA8"/>
    <w:rsid w:val="00876723"/>
    <w:rsid w:val="008768B8"/>
    <w:rsid w:val="00877B1F"/>
    <w:rsid w:val="008825A8"/>
    <w:rsid w:val="008865CF"/>
    <w:rsid w:val="00886E08"/>
    <w:rsid w:val="00890175"/>
    <w:rsid w:val="00890241"/>
    <w:rsid w:val="0089127A"/>
    <w:rsid w:val="00891CFC"/>
    <w:rsid w:val="00892000"/>
    <w:rsid w:val="0089214E"/>
    <w:rsid w:val="00894FBE"/>
    <w:rsid w:val="008966F6"/>
    <w:rsid w:val="008A0E2B"/>
    <w:rsid w:val="008A1572"/>
    <w:rsid w:val="008A2166"/>
    <w:rsid w:val="008A22CB"/>
    <w:rsid w:val="008A2E81"/>
    <w:rsid w:val="008A3771"/>
    <w:rsid w:val="008A4DA7"/>
    <w:rsid w:val="008B16CD"/>
    <w:rsid w:val="008B24E2"/>
    <w:rsid w:val="008B5D60"/>
    <w:rsid w:val="008C64E6"/>
    <w:rsid w:val="008C6C96"/>
    <w:rsid w:val="008D1458"/>
    <w:rsid w:val="008D44C7"/>
    <w:rsid w:val="008D48FA"/>
    <w:rsid w:val="008D4FF9"/>
    <w:rsid w:val="008D6446"/>
    <w:rsid w:val="008E1325"/>
    <w:rsid w:val="008E32F9"/>
    <w:rsid w:val="008E3A59"/>
    <w:rsid w:val="008E594C"/>
    <w:rsid w:val="008F0C14"/>
    <w:rsid w:val="008F595F"/>
    <w:rsid w:val="008F72AD"/>
    <w:rsid w:val="008F7656"/>
    <w:rsid w:val="008F783D"/>
    <w:rsid w:val="00901501"/>
    <w:rsid w:val="00903A30"/>
    <w:rsid w:val="00903AC9"/>
    <w:rsid w:val="009065A3"/>
    <w:rsid w:val="00906786"/>
    <w:rsid w:val="009115E1"/>
    <w:rsid w:val="00914BA1"/>
    <w:rsid w:val="00915397"/>
    <w:rsid w:val="00923A72"/>
    <w:rsid w:val="009246DF"/>
    <w:rsid w:val="00924CB2"/>
    <w:rsid w:val="0092627E"/>
    <w:rsid w:val="00926666"/>
    <w:rsid w:val="00930E29"/>
    <w:rsid w:val="009310C4"/>
    <w:rsid w:val="0093229E"/>
    <w:rsid w:val="00932AFF"/>
    <w:rsid w:val="009366D2"/>
    <w:rsid w:val="0094051C"/>
    <w:rsid w:val="00940721"/>
    <w:rsid w:val="0094096E"/>
    <w:rsid w:val="00940E96"/>
    <w:rsid w:val="0094114D"/>
    <w:rsid w:val="00942470"/>
    <w:rsid w:val="00943614"/>
    <w:rsid w:val="00950081"/>
    <w:rsid w:val="00950486"/>
    <w:rsid w:val="00952A53"/>
    <w:rsid w:val="00952A92"/>
    <w:rsid w:val="00954410"/>
    <w:rsid w:val="00957809"/>
    <w:rsid w:val="00957EC5"/>
    <w:rsid w:val="00960AD7"/>
    <w:rsid w:val="009618D9"/>
    <w:rsid w:val="00961912"/>
    <w:rsid w:val="00962711"/>
    <w:rsid w:val="00963C62"/>
    <w:rsid w:val="00964D4C"/>
    <w:rsid w:val="00966094"/>
    <w:rsid w:val="00971D85"/>
    <w:rsid w:val="00972380"/>
    <w:rsid w:val="00981D7D"/>
    <w:rsid w:val="0098282E"/>
    <w:rsid w:val="009838DD"/>
    <w:rsid w:val="00983C28"/>
    <w:rsid w:val="00986EB2"/>
    <w:rsid w:val="00987CFB"/>
    <w:rsid w:val="0099657B"/>
    <w:rsid w:val="009970AD"/>
    <w:rsid w:val="009973D3"/>
    <w:rsid w:val="00997B15"/>
    <w:rsid w:val="00997B24"/>
    <w:rsid w:val="009A0193"/>
    <w:rsid w:val="009A0CC7"/>
    <w:rsid w:val="009A16C8"/>
    <w:rsid w:val="009A29B2"/>
    <w:rsid w:val="009A580A"/>
    <w:rsid w:val="009A7ACA"/>
    <w:rsid w:val="009A7C04"/>
    <w:rsid w:val="009B24EC"/>
    <w:rsid w:val="009B2CC6"/>
    <w:rsid w:val="009B305F"/>
    <w:rsid w:val="009B4CCF"/>
    <w:rsid w:val="009B56E8"/>
    <w:rsid w:val="009B60A6"/>
    <w:rsid w:val="009C0ADE"/>
    <w:rsid w:val="009C0F8F"/>
    <w:rsid w:val="009C3D4A"/>
    <w:rsid w:val="009C3FAF"/>
    <w:rsid w:val="009C4A1D"/>
    <w:rsid w:val="009C52B2"/>
    <w:rsid w:val="009C5BA1"/>
    <w:rsid w:val="009C6EE3"/>
    <w:rsid w:val="009C759A"/>
    <w:rsid w:val="009C7A34"/>
    <w:rsid w:val="009C7B0E"/>
    <w:rsid w:val="009E0718"/>
    <w:rsid w:val="009E0C54"/>
    <w:rsid w:val="009E474A"/>
    <w:rsid w:val="009E4E3E"/>
    <w:rsid w:val="009F01CD"/>
    <w:rsid w:val="009F0569"/>
    <w:rsid w:val="009F2E6D"/>
    <w:rsid w:val="009F31BC"/>
    <w:rsid w:val="009F42A9"/>
    <w:rsid w:val="009F571C"/>
    <w:rsid w:val="00A02CB0"/>
    <w:rsid w:val="00A03A6F"/>
    <w:rsid w:val="00A03FB3"/>
    <w:rsid w:val="00A043A9"/>
    <w:rsid w:val="00A060F2"/>
    <w:rsid w:val="00A0704A"/>
    <w:rsid w:val="00A075B3"/>
    <w:rsid w:val="00A103E9"/>
    <w:rsid w:val="00A10993"/>
    <w:rsid w:val="00A11FFD"/>
    <w:rsid w:val="00A130BC"/>
    <w:rsid w:val="00A13FCE"/>
    <w:rsid w:val="00A146C4"/>
    <w:rsid w:val="00A15E87"/>
    <w:rsid w:val="00A16D43"/>
    <w:rsid w:val="00A2246A"/>
    <w:rsid w:val="00A24824"/>
    <w:rsid w:val="00A26402"/>
    <w:rsid w:val="00A26437"/>
    <w:rsid w:val="00A26887"/>
    <w:rsid w:val="00A27357"/>
    <w:rsid w:val="00A308FB"/>
    <w:rsid w:val="00A30EF4"/>
    <w:rsid w:val="00A31584"/>
    <w:rsid w:val="00A3575C"/>
    <w:rsid w:val="00A358EF"/>
    <w:rsid w:val="00A36F04"/>
    <w:rsid w:val="00A372D3"/>
    <w:rsid w:val="00A42970"/>
    <w:rsid w:val="00A44151"/>
    <w:rsid w:val="00A44956"/>
    <w:rsid w:val="00A4640D"/>
    <w:rsid w:val="00A46E98"/>
    <w:rsid w:val="00A470D8"/>
    <w:rsid w:val="00A47C26"/>
    <w:rsid w:val="00A60CA3"/>
    <w:rsid w:val="00A61766"/>
    <w:rsid w:val="00A63E21"/>
    <w:rsid w:val="00A63FA4"/>
    <w:rsid w:val="00A703D3"/>
    <w:rsid w:val="00A7296F"/>
    <w:rsid w:val="00A72DA5"/>
    <w:rsid w:val="00A72E6D"/>
    <w:rsid w:val="00A76AC1"/>
    <w:rsid w:val="00A778DE"/>
    <w:rsid w:val="00A77D3A"/>
    <w:rsid w:val="00A80C6A"/>
    <w:rsid w:val="00A80FE9"/>
    <w:rsid w:val="00A811CB"/>
    <w:rsid w:val="00A819C6"/>
    <w:rsid w:val="00A8253A"/>
    <w:rsid w:val="00A83405"/>
    <w:rsid w:val="00A83496"/>
    <w:rsid w:val="00A84807"/>
    <w:rsid w:val="00A85C72"/>
    <w:rsid w:val="00A87EC2"/>
    <w:rsid w:val="00A90F0A"/>
    <w:rsid w:val="00A91410"/>
    <w:rsid w:val="00A92175"/>
    <w:rsid w:val="00A92ACB"/>
    <w:rsid w:val="00A9503D"/>
    <w:rsid w:val="00AA079C"/>
    <w:rsid w:val="00AA07F2"/>
    <w:rsid w:val="00AA0C54"/>
    <w:rsid w:val="00AA1669"/>
    <w:rsid w:val="00AA2CF3"/>
    <w:rsid w:val="00AA4096"/>
    <w:rsid w:val="00AA4B88"/>
    <w:rsid w:val="00AA6CE1"/>
    <w:rsid w:val="00AB0B7C"/>
    <w:rsid w:val="00AB1FD0"/>
    <w:rsid w:val="00AB239C"/>
    <w:rsid w:val="00AB31D7"/>
    <w:rsid w:val="00AB3F82"/>
    <w:rsid w:val="00AB4B0F"/>
    <w:rsid w:val="00AB5A66"/>
    <w:rsid w:val="00AB6D6F"/>
    <w:rsid w:val="00AC0E5B"/>
    <w:rsid w:val="00AC1AD7"/>
    <w:rsid w:val="00AC2C44"/>
    <w:rsid w:val="00AC32F4"/>
    <w:rsid w:val="00AC47DC"/>
    <w:rsid w:val="00AD2D91"/>
    <w:rsid w:val="00AD74E1"/>
    <w:rsid w:val="00AE03C1"/>
    <w:rsid w:val="00AE0792"/>
    <w:rsid w:val="00AE1352"/>
    <w:rsid w:val="00AE394C"/>
    <w:rsid w:val="00AE533D"/>
    <w:rsid w:val="00AE5A15"/>
    <w:rsid w:val="00AE6232"/>
    <w:rsid w:val="00AE7B6A"/>
    <w:rsid w:val="00AE7C43"/>
    <w:rsid w:val="00AF559A"/>
    <w:rsid w:val="00AF581C"/>
    <w:rsid w:val="00AF5B14"/>
    <w:rsid w:val="00AF5DF5"/>
    <w:rsid w:val="00B006F3"/>
    <w:rsid w:val="00B01130"/>
    <w:rsid w:val="00B02840"/>
    <w:rsid w:val="00B035C7"/>
    <w:rsid w:val="00B116F4"/>
    <w:rsid w:val="00B11CD8"/>
    <w:rsid w:val="00B139ED"/>
    <w:rsid w:val="00B142B2"/>
    <w:rsid w:val="00B15862"/>
    <w:rsid w:val="00B173EA"/>
    <w:rsid w:val="00B208D7"/>
    <w:rsid w:val="00B211BC"/>
    <w:rsid w:val="00B21231"/>
    <w:rsid w:val="00B21869"/>
    <w:rsid w:val="00B22214"/>
    <w:rsid w:val="00B24C01"/>
    <w:rsid w:val="00B26FDF"/>
    <w:rsid w:val="00B27454"/>
    <w:rsid w:val="00B27774"/>
    <w:rsid w:val="00B3109E"/>
    <w:rsid w:val="00B3142E"/>
    <w:rsid w:val="00B32448"/>
    <w:rsid w:val="00B3444E"/>
    <w:rsid w:val="00B34655"/>
    <w:rsid w:val="00B34661"/>
    <w:rsid w:val="00B3568D"/>
    <w:rsid w:val="00B3629A"/>
    <w:rsid w:val="00B37A98"/>
    <w:rsid w:val="00B408A4"/>
    <w:rsid w:val="00B409C2"/>
    <w:rsid w:val="00B40C34"/>
    <w:rsid w:val="00B41C0D"/>
    <w:rsid w:val="00B42824"/>
    <w:rsid w:val="00B42F2A"/>
    <w:rsid w:val="00B43F04"/>
    <w:rsid w:val="00B45BCE"/>
    <w:rsid w:val="00B50030"/>
    <w:rsid w:val="00B51AF9"/>
    <w:rsid w:val="00B53207"/>
    <w:rsid w:val="00B55B96"/>
    <w:rsid w:val="00B55E5C"/>
    <w:rsid w:val="00B6176D"/>
    <w:rsid w:val="00B61C7E"/>
    <w:rsid w:val="00B61DB0"/>
    <w:rsid w:val="00B63EC9"/>
    <w:rsid w:val="00B72C80"/>
    <w:rsid w:val="00B72E7A"/>
    <w:rsid w:val="00B73C13"/>
    <w:rsid w:val="00B75807"/>
    <w:rsid w:val="00B75AAF"/>
    <w:rsid w:val="00B7615B"/>
    <w:rsid w:val="00B76812"/>
    <w:rsid w:val="00B80FD5"/>
    <w:rsid w:val="00B81DCE"/>
    <w:rsid w:val="00B81E1A"/>
    <w:rsid w:val="00B8356A"/>
    <w:rsid w:val="00B83E1B"/>
    <w:rsid w:val="00B84E10"/>
    <w:rsid w:val="00B84F62"/>
    <w:rsid w:val="00B851E4"/>
    <w:rsid w:val="00B85D32"/>
    <w:rsid w:val="00B909A7"/>
    <w:rsid w:val="00B924A8"/>
    <w:rsid w:val="00B93B42"/>
    <w:rsid w:val="00B95654"/>
    <w:rsid w:val="00B966AE"/>
    <w:rsid w:val="00B970B2"/>
    <w:rsid w:val="00B972A2"/>
    <w:rsid w:val="00B972CB"/>
    <w:rsid w:val="00B97AC4"/>
    <w:rsid w:val="00B97DC3"/>
    <w:rsid w:val="00BA043C"/>
    <w:rsid w:val="00BA25CC"/>
    <w:rsid w:val="00BA2D4F"/>
    <w:rsid w:val="00BA2D98"/>
    <w:rsid w:val="00BA5BE2"/>
    <w:rsid w:val="00BA5F06"/>
    <w:rsid w:val="00BA7D33"/>
    <w:rsid w:val="00BB0F97"/>
    <w:rsid w:val="00BB378E"/>
    <w:rsid w:val="00BB62EA"/>
    <w:rsid w:val="00BC2C8A"/>
    <w:rsid w:val="00BC5DD7"/>
    <w:rsid w:val="00BD07CA"/>
    <w:rsid w:val="00BD07D3"/>
    <w:rsid w:val="00BD0D78"/>
    <w:rsid w:val="00BD1D4B"/>
    <w:rsid w:val="00BD26E8"/>
    <w:rsid w:val="00BD4348"/>
    <w:rsid w:val="00BE41E5"/>
    <w:rsid w:val="00BE6C5D"/>
    <w:rsid w:val="00BE7452"/>
    <w:rsid w:val="00BE7552"/>
    <w:rsid w:val="00BE7DF5"/>
    <w:rsid w:val="00BF1A2D"/>
    <w:rsid w:val="00BF52F0"/>
    <w:rsid w:val="00BF5390"/>
    <w:rsid w:val="00BF539C"/>
    <w:rsid w:val="00BF7C7C"/>
    <w:rsid w:val="00C01021"/>
    <w:rsid w:val="00C0271B"/>
    <w:rsid w:val="00C03E63"/>
    <w:rsid w:val="00C04EE4"/>
    <w:rsid w:val="00C056C7"/>
    <w:rsid w:val="00C05F87"/>
    <w:rsid w:val="00C0610F"/>
    <w:rsid w:val="00C06AC4"/>
    <w:rsid w:val="00C06E94"/>
    <w:rsid w:val="00C07957"/>
    <w:rsid w:val="00C105FF"/>
    <w:rsid w:val="00C10AFA"/>
    <w:rsid w:val="00C10F7D"/>
    <w:rsid w:val="00C1153A"/>
    <w:rsid w:val="00C122EC"/>
    <w:rsid w:val="00C12460"/>
    <w:rsid w:val="00C140DD"/>
    <w:rsid w:val="00C15E22"/>
    <w:rsid w:val="00C201EA"/>
    <w:rsid w:val="00C21BA9"/>
    <w:rsid w:val="00C22C5B"/>
    <w:rsid w:val="00C2531A"/>
    <w:rsid w:val="00C261BF"/>
    <w:rsid w:val="00C268D8"/>
    <w:rsid w:val="00C30AED"/>
    <w:rsid w:val="00C31F65"/>
    <w:rsid w:val="00C32200"/>
    <w:rsid w:val="00C32B35"/>
    <w:rsid w:val="00C3319A"/>
    <w:rsid w:val="00C3369D"/>
    <w:rsid w:val="00C34A4F"/>
    <w:rsid w:val="00C34D9F"/>
    <w:rsid w:val="00C35042"/>
    <w:rsid w:val="00C35D1D"/>
    <w:rsid w:val="00C36AF4"/>
    <w:rsid w:val="00C36CD8"/>
    <w:rsid w:val="00C40F03"/>
    <w:rsid w:val="00C41A07"/>
    <w:rsid w:val="00C431BF"/>
    <w:rsid w:val="00C43513"/>
    <w:rsid w:val="00C4392E"/>
    <w:rsid w:val="00C43BEF"/>
    <w:rsid w:val="00C4438B"/>
    <w:rsid w:val="00C4623A"/>
    <w:rsid w:val="00C46B5F"/>
    <w:rsid w:val="00C505DC"/>
    <w:rsid w:val="00C506DB"/>
    <w:rsid w:val="00C50BCA"/>
    <w:rsid w:val="00C51F10"/>
    <w:rsid w:val="00C539FE"/>
    <w:rsid w:val="00C548A2"/>
    <w:rsid w:val="00C54E66"/>
    <w:rsid w:val="00C56D54"/>
    <w:rsid w:val="00C56DC9"/>
    <w:rsid w:val="00C6066F"/>
    <w:rsid w:val="00C63156"/>
    <w:rsid w:val="00C6583D"/>
    <w:rsid w:val="00C67C27"/>
    <w:rsid w:val="00C70BF4"/>
    <w:rsid w:val="00C722B7"/>
    <w:rsid w:val="00C7385B"/>
    <w:rsid w:val="00C74565"/>
    <w:rsid w:val="00C7565C"/>
    <w:rsid w:val="00C7623C"/>
    <w:rsid w:val="00C764A9"/>
    <w:rsid w:val="00C80982"/>
    <w:rsid w:val="00C810CE"/>
    <w:rsid w:val="00C81BA2"/>
    <w:rsid w:val="00C81CD5"/>
    <w:rsid w:val="00C83EC0"/>
    <w:rsid w:val="00C851CD"/>
    <w:rsid w:val="00C8780A"/>
    <w:rsid w:val="00C87ECD"/>
    <w:rsid w:val="00C901B0"/>
    <w:rsid w:val="00C907EF"/>
    <w:rsid w:val="00C91371"/>
    <w:rsid w:val="00C947B4"/>
    <w:rsid w:val="00C948CD"/>
    <w:rsid w:val="00C95A67"/>
    <w:rsid w:val="00C95D0C"/>
    <w:rsid w:val="00C96B8F"/>
    <w:rsid w:val="00CA0954"/>
    <w:rsid w:val="00CA12B7"/>
    <w:rsid w:val="00CA24AD"/>
    <w:rsid w:val="00CA451F"/>
    <w:rsid w:val="00CB01AF"/>
    <w:rsid w:val="00CB618F"/>
    <w:rsid w:val="00CB771B"/>
    <w:rsid w:val="00CB795F"/>
    <w:rsid w:val="00CC26CB"/>
    <w:rsid w:val="00CC3A84"/>
    <w:rsid w:val="00CC4785"/>
    <w:rsid w:val="00CC506D"/>
    <w:rsid w:val="00CC5569"/>
    <w:rsid w:val="00CD045A"/>
    <w:rsid w:val="00CD4A93"/>
    <w:rsid w:val="00CD5897"/>
    <w:rsid w:val="00CD6323"/>
    <w:rsid w:val="00CD6A83"/>
    <w:rsid w:val="00CD6C28"/>
    <w:rsid w:val="00CE075B"/>
    <w:rsid w:val="00CE2AE7"/>
    <w:rsid w:val="00CE4074"/>
    <w:rsid w:val="00CE5B94"/>
    <w:rsid w:val="00CF3B14"/>
    <w:rsid w:val="00CF3F9D"/>
    <w:rsid w:val="00CF4AD5"/>
    <w:rsid w:val="00CF5B7D"/>
    <w:rsid w:val="00D0202E"/>
    <w:rsid w:val="00D02DAE"/>
    <w:rsid w:val="00D02E20"/>
    <w:rsid w:val="00D03B00"/>
    <w:rsid w:val="00D04C82"/>
    <w:rsid w:val="00D05685"/>
    <w:rsid w:val="00D05CE2"/>
    <w:rsid w:val="00D06563"/>
    <w:rsid w:val="00D07507"/>
    <w:rsid w:val="00D0767A"/>
    <w:rsid w:val="00D077DD"/>
    <w:rsid w:val="00D07C39"/>
    <w:rsid w:val="00D07FCB"/>
    <w:rsid w:val="00D10FFE"/>
    <w:rsid w:val="00D110E0"/>
    <w:rsid w:val="00D12298"/>
    <w:rsid w:val="00D1255B"/>
    <w:rsid w:val="00D13276"/>
    <w:rsid w:val="00D1594A"/>
    <w:rsid w:val="00D16030"/>
    <w:rsid w:val="00D17038"/>
    <w:rsid w:val="00D206DF"/>
    <w:rsid w:val="00D26530"/>
    <w:rsid w:val="00D3260F"/>
    <w:rsid w:val="00D3495E"/>
    <w:rsid w:val="00D34E01"/>
    <w:rsid w:val="00D35658"/>
    <w:rsid w:val="00D35CE0"/>
    <w:rsid w:val="00D37609"/>
    <w:rsid w:val="00D37FAB"/>
    <w:rsid w:val="00D40613"/>
    <w:rsid w:val="00D42128"/>
    <w:rsid w:val="00D42979"/>
    <w:rsid w:val="00D46580"/>
    <w:rsid w:val="00D468A1"/>
    <w:rsid w:val="00D47942"/>
    <w:rsid w:val="00D503DC"/>
    <w:rsid w:val="00D5063D"/>
    <w:rsid w:val="00D50898"/>
    <w:rsid w:val="00D50CF8"/>
    <w:rsid w:val="00D5242B"/>
    <w:rsid w:val="00D52A6C"/>
    <w:rsid w:val="00D53615"/>
    <w:rsid w:val="00D5391E"/>
    <w:rsid w:val="00D552E7"/>
    <w:rsid w:val="00D56699"/>
    <w:rsid w:val="00D57B8A"/>
    <w:rsid w:val="00D604E8"/>
    <w:rsid w:val="00D61961"/>
    <w:rsid w:val="00D63407"/>
    <w:rsid w:val="00D634EA"/>
    <w:rsid w:val="00D638CB"/>
    <w:rsid w:val="00D64014"/>
    <w:rsid w:val="00D64620"/>
    <w:rsid w:val="00D64A46"/>
    <w:rsid w:val="00D65C9A"/>
    <w:rsid w:val="00D669CE"/>
    <w:rsid w:val="00D671AA"/>
    <w:rsid w:val="00D67C99"/>
    <w:rsid w:val="00D70416"/>
    <w:rsid w:val="00D7111F"/>
    <w:rsid w:val="00D71D10"/>
    <w:rsid w:val="00D72551"/>
    <w:rsid w:val="00D74913"/>
    <w:rsid w:val="00D765F3"/>
    <w:rsid w:val="00D76F1E"/>
    <w:rsid w:val="00D77AA9"/>
    <w:rsid w:val="00D8089D"/>
    <w:rsid w:val="00D80956"/>
    <w:rsid w:val="00D81E05"/>
    <w:rsid w:val="00D83076"/>
    <w:rsid w:val="00D852D9"/>
    <w:rsid w:val="00D8567F"/>
    <w:rsid w:val="00D85CC6"/>
    <w:rsid w:val="00D86DD0"/>
    <w:rsid w:val="00D8713B"/>
    <w:rsid w:val="00D879A3"/>
    <w:rsid w:val="00D87E31"/>
    <w:rsid w:val="00D91D1C"/>
    <w:rsid w:val="00D9621F"/>
    <w:rsid w:val="00D96CE6"/>
    <w:rsid w:val="00DA0968"/>
    <w:rsid w:val="00DA140D"/>
    <w:rsid w:val="00DA22A7"/>
    <w:rsid w:val="00DA3969"/>
    <w:rsid w:val="00DB0B60"/>
    <w:rsid w:val="00DB32E5"/>
    <w:rsid w:val="00DB66E1"/>
    <w:rsid w:val="00DB72DE"/>
    <w:rsid w:val="00DC0662"/>
    <w:rsid w:val="00DC13CD"/>
    <w:rsid w:val="00DC15FC"/>
    <w:rsid w:val="00DC5F05"/>
    <w:rsid w:val="00DC64D7"/>
    <w:rsid w:val="00DC6AAE"/>
    <w:rsid w:val="00DC7124"/>
    <w:rsid w:val="00DD18F7"/>
    <w:rsid w:val="00DD37AF"/>
    <w:rsid w:val="00DD6206"/>
    <w:rsid w:val="00DD6F39"/>
    <w:rsid w:val="00DD76A8"/>
    <w:rsid w:val="00DE16B5"/>
    <w:rsid w:val="00DE1D12"/>
    <w:rsid w:val="00DE3B4C"/>
    <w:rsid w:val="00DE6946"/>
    <w:rsid w:val="00DF1071"/>
    <w:rsid w:val="00DF2798"/>
    <w:rsid w:val="00DF2E04"/>
    <w:rsid w:val="00DF4F61"/>
    <w:rsid w:val="00DF7E8F"/>
    <w:rsid w:val="00E0289A"/>
    <w:rsid w:val="00E03594"/>
    <w:rsid w:val="00E040E2"/>
    <w:rsid w:val="00E078BB"/>
    <w:rsid w:val="00E079B6"/>
    <w:rsid w:val="00E1237F"/>
    <w:rsid w:val="00E130AB"/>
    <w:rsid w:val="00E131F2"/>
    <w:rsid w:val="00E1471A"/>
    <w:rsid w:val="00E15D89"/>
    <w:rsid w:val="00E16A2D"/>
    <w:rsid w:val="00E176B5"/>
    <w:rsid w:val="00E17B06"/>
    <w:rsid w:val="00E2131B"/>
    <w:rsid w:val="00E21B1E"/>
    <w:rsid w:val="00E21E8F"/>
    <w:rsid w:val="00E22219"/>
    <w:rsid w:val="00E23D42"/>
    <w:rsid w:val="00E24EC8"/>
    <w:rsid w:val="00E25505"/>
    <w:rsid w:val="00E2783D"/>
    <w:rsid w:val="00E27927"/>
    <w:rsid w:val="00E32245"/>
    <w:rsid w:val="00E33367"/>
    <w:rsid w:val="00E34401"/>
    <w:rsid w:val="00E34587"/>
    <w:rsid w:val="00E34B96"/>
    <w:rsid w:val="00E37380"/>
    <w:rsid w:val="00E41A5B"/>
    <w:rsid w:val="00E44530"/>
    <w:rsid w:val="00E4476C"/>
    <w:rsid w:val="00E46943"/>
    <w:rsid w:val="00E513DA"/>
    <w:rsid w:val="00E518A3"/>
    <w:rsid w:val="00E51B69"/>
    <w:rsid w:val="00E52B58"/>
    <w:rsid w:val="00E53C76"/>
    <w:rsid w:val="00E54DD5"/>
    <w:rsid w:val="00E55604"/>
    <w:rsid w:val="00E55B14"/>
    <w:rsid w:val="00E57B30"/>
    <w:rsid w:val="00E57F2F"/>
    <w:rsid w:val="00E60908"/>
    <w:rsid w:val="00E620A7"/>
    <w:rsid w:val="00E6314C"/>
    <w:rsid w:val="00E64756"/>
    <w:rsid w:val="00E676EA"/>
    <w:rsid w:val="00E677BA"/>
    <w:rsid w:val="00E70664"/>
    <w:rsid w:val="00E70F35"/>
    <w:rsid w:val="00E71194"/>
    <w:rsid w:val="00E77BFE"/>
    <w:rsid w:val="00E77C41"/>
    <w:rsid w:val="00E77E76"/>
    <w:rsid w:val="00E801FF"/>
    <w:rsid w:val="00E81A7F"/>
    <w:rsid w:val="00E824C8"/>
    <w:rsid w:val="00E82634"/>
    <w:rsid w:val="00E82C88"/>
    <w:rsid w:val="00E8403F"/>
    <w:rsid w:val="00E843AE"/>
    <w:rsid w:val="00E85080"/>
    <w:rsid w:val="00E85EAE"/>
    <w:rsid w:val="00E874A7"/>
    <w:rsid w:val="00E87F41"/>
    <w:rsid w:val="00E903B9"/>
    <w:rsid w:val="00E91E30"/>
    <w:rsid w:val="00E92C17"/>
    <w:rsid w:val="00E938AD"/>
    <w:rsid w:val="00E938F7"/>
    <w:rsid w:val="00E9416B"/>
    <w:rsid w:val="00E96DB8"/>
    <w:rsid w:val="00E9720D"/>
    <w:rsid w:val="00E97CC8"/>
    <w:rsid w:val="00E97D77"/>
    <w:rsid w:val="00EA0217"/>
    <w:rsid w:val="00EA24E3"/>
    <w:rsid w:val="00EA73E5"/>
    <w:rsid w:val="00EA784E"/>
    <w:rsid w:val="00EB0355"/>
    <w:rsid w:val="00EB135C"/>
    <w:rsid w:val="00EB3B9E"/>
    <w:rsid w:val="00EB5603"/>
    <w:rsid w:val="00EB7982"/>
    <w:rsid w:val="00EC1B6A"/>
    <w:rsid w:val="00EC26D3"/>
    <w:rsid w:val="00EC2C8A"/>
    <w:rsid w:val="00EC2D69"/>
    <w:rsid w:val="00EC3395"/>
    <w:rsid w:val="00EC467B"/>
    <w:rsid w:val="00EC4B42"/>
    <w:rsid w:val="00ED0E0B"/>
    <w:rsid w:val="00ED2EB7"/>
    <w:rsid w:val="00ED43D4"/>
    <w:rsid w:val="00ED495E"/>
    <w:rsid w:val="00ED5150"/>
    <w:rsid w:val="00ED5936"/>
    <w:rsid w:val="00ED5A75"/>
    <w:rsid w:val="00ED65C3"/>
    <w:rsid w:val="00ED6D9E"/>
    <w:rsid w:val="00EE0FE9"/>
    <w:rsid w:val="00EE2235"/>
    <w:rsid w:val="00EE2555"/>
    <w:rsid w:val="00EE25E1"/>
    <w:rsid w:val="00EE48CB"/>
    <w:rsid w:val="00EE4C2B"/>
    <w:rsid w:val="00EE5250"/>
    <w:rsid w:val="00EE600B"/>
    <w:rsid w:val="00EE6258"/>
    <w:rsid w:val="00EE77A6"/>
    <w:rsid w:val="00EE783B"/>
    <w:rsid w:val="00EF02F4"/>
    <w:rsid w:val="00EF259F"/>
    <w:rsid w:val="00EF29EC"/>
    <w:rsid w:val="00EF2A65"/>
    <w:rsid w:val="00EF3937"/>
    <w:rsid w:val="00EF4A7E"/>
    <w:rsid w:val="00EF6FC0"/>
    <w:rsid w:val="00F00484"/>
    <w:rsid w:val="00F01614"/>
    <w:rsid w:val="00F0274B"/>
    <w:rsid w:val="00F037FB"/>
    <w:rsid w:val="00F052C8"/>
    <w:rsid w:val="00F05EF7"/>
    <w:rsid w:val="00F06402"/>
    <w:rsid w:val="00F0680A"/>
    <w:rsid w:val="00F06FEA"/>
    <w:rsid w:val="00F07F01"/>
    <w:rsid w:val="00F109DB"/>
    <w:rsid w:val="00F10C29"/>
    <w:rsid w:val="00F12EFB"/>
    <w:rsid w:val="00F1352C"/>
    <w:rsid w:val="00F13AA9"/>
    <w:rsid w:val="00F13B42"/>
    <w:rsid w:val="00F151FE"/>
    <w:rsid w:val="00F16883"/>
    <w:rsid w:val="00F17000"/>
    <w:rsid w:val="00F17A1E"/>
    <w:rsid w:val="00F2482D"/>
    <w:rsid w:val="00F26E77"/>
    <w:rsid w:val="00F3157B"/>
    <w:rsid w:val="00F35D37"/>
    <w:rsid w:val="00F35DC1"/>
    <w:rsid w:val="00F413C9"/>
    <w:rsid w:val="00F45987"/>
    <w:rsid w:val="00F45EA6"/>
    <w:rsid w:val="00F46B27"/>
    <w:rsid w:val="00F46B36"/>
    <w:rsid w:val="00F507C5"/>
    <w:rsid w:val="00F50F62"/>
    <w:rsid w:val="00F51A7A"/>
    <w:rsid w:val="00F51E20"/>
    <w:rsid w:val="00F52085"/>
    <w:rsid w:val="00F5208D"/>
    <w:rsid w:val="00F52C88"/>
    <w:rsid w:val="00F543F4"/>
    <w:rsid w:val="00F54F9C"/>
    <w:rsid w:val="00F57659"/>
    <w:rsid w:val="00F57BF0"/>
    <w:rsid w:val="00F622A7"/>
    <w:rsid w:val="00F62EB2"/>
    <w:rsid w:val="00F62FD4"/>
    <w:rsid w:val="00F63627"/>
    <w:rsid w:val="00F649C3"/>
    <w:rsid w:val="00F657A4"/>
    <w:rsid w:val="00F66366"/>
    <w:rsid w:val="00F6701F"/>
    <w:rsid w:val="00F700CA"/>
    <w:rsid w:val="00F71179"/>
    <w:rsid w:val="00F71E21"/>
    <w:rsid w:val="00F72E9A"/>
    <w:rsid w:val="00F766B7"/>
    <w:rsid w:val="00F77D90"/>
    <w:rsid w:val="00F805FB"/>
    <w:rsid w:val="00F807FD"/>
    <w:rsid w:val="00F82325"/>
    <w:rsid w:val="00F82AC8"/>
    <w:rsid w:val="00F82C66"/>
    <w:rsid w:val="00F83CD5"/>
    <w:rsid w:val="00F83DA8"/>
    <w:rsid w:val="00F84B20"/>
    <w:rsid w:val="00F8524D"/>
    <w:rsid w:val="00F85730"/>
    <w:rsid w:val="00F859DC"/>
    <w:rsid w:val="00F85D7E"/>
    <w:rsid w:val="00F92284"/>
    <w:rsid w:val="00F925E1"/>
    <w:rsid w:val="00F928A9"/>
    <w:rsid w:val="00F92B11"/>
    <w:rsid w:val="00F92D7C"/>
    <w:rsid w:val="00F94A95"/>
    <w:rsid w:val="00F94E38"/>
    <w:rsid w:val="00F94FCA"/>
    <w:rsid w:val="00F95722"/>
    <w:rsid w:val="00FA1762"/>
    <w:rsid w:val="00FA1C74"/>
    <w:rsid w:val="00FA2428"/>
    <w:rsid w:val="00FA2CC1"/>
    <w:rsid w:val="00FA2CC4"/>
    <w:rsid w:val="00FA4CB2"/>
    <w:rsid w:val="00FA5FD3"/>
    <w:rsid w:val="00FB026C"/>
    <w:rsid w:val="00FB09FF"/>
    <w:rsid w:val="00FB121D"/>
    <w:rsid w:val="00FB4730"/>
    <w:rsid w:val="00FB6CA9"/>
    <w:rsid w:val="00FB7C9A"/>
    <w:rsid w:val="00FC0AF1"/>
    <w:rsid w:val="00FC0D13"/>
    <w:rsid w:val="00FC0ECD"/>
    <w:rsid w:val="00FC1163"/>
    <w:rsid w:val="00FC223E"/>
    <w:rsid w:val="00FC26A3"/>
    <w:rsid w:val="00FC3460"/>
    <w:rsid w:val="00FC3464"/>
    <w:rsid w:val="00FC3D72"/>
    <w:rsid w:val="00FC4B7F"/>
    <w:rsid w:val="00FC7D3B"/>
    <w:rsid w:val="00FD05C5"/>
    <w:rsid w:val="00FD3E28"/>
    <w:rsid w:val="00FD4595"/>
    <w:rsid w:val="00FD4F2C"/>
    <w:rsid w:val="00FD7629"/>
    <w:rsid w:val="00FE0575"/>
    <w:rsid w:val="00FE2C05"/>
    <w:rsid w:val="00FE7B9A"/>
    <w:rsid w:val="00FF052B"/>
    <w:rsid w:val="00FF3019"/>
    <w:rsid w:val="00FF30E5"/>
    <w:rsid w:val="00FF6968"/>
    <w:rsid w:val="00FF6B1A"/>
    <w:rsid w:val="00FF6DD2"/>
    <w:rsid w:val="00FF755C"/>
    <w:rsid w:val="010333FC"/>
    <w:rsid w:val="01071987"/>
    <w:rsid w:val="011E5366"/>
    <w:rsid w:val="01267C0A"/>
    <w:rsid w:val="01336B85"/>
    <w:rsid w:val="01344065"/>
    <w:rsid w:val="01365D56"/>
    <w:rsid w:val="013B7FED"/>
    <w:rsid w:val="0147778C"/>
    <w:rsid w:val="015416B3"/>
    <w:rsid w:val="0156177E"/>
    <w:rsid w:val="01617794"/>
    <w:rsid w:val="01671BDD"/>
    <w:rsid w:val="01675739"/>
    <w:rsid w:val="01784DA4"/>
    <w:rsid w:val="01784EE7"/>
    <w:rsid w:val="017B11E4"/>
    <w:rsid w:val="017F1ADC"/>
    <w:rsid w:val="018A58CB"/>
    <w:rsid w:val="018D077E"/>
    <w:rsid w:val="018D6E0C"/>
    <w:rsid w:val="019B3110"/>
    <w:rsid w:val="01A70A23"/>
    <w:rsid w:val="01AD328E"/>
    <w:rsid w:val="01AF5F3B"/>
    <w:rsid w:val="01B95422"/>
    <w:rsid w:val="01BE03FC"/>
    <w:rsid w:val="01E44AF2"/>
    <w:rsid w:val="01E96B8E"/>
    <w:rsid w:val="0208346F"/>
    <w:rsid w:val="020B0DF9"/>
    <w:rsid w:val="020C7D52"/>
    <w:rsid w:val="020E3E06"/>
    <w:rsid w:val="02170538"/>
    <w:rsid w:val="022D65EC"/>
    <w:rsid w:val="023215B6"/>
    <w:rsid w:val="02331ABF"/>
    <w:rsid w:val="023575E5"/>
    <w:rsid w:val="02477318"/>
    <w:rsid w:val="02485B78"/>
    <w:rsid w:val="02487B12"/>
    <w:rsid w:val="024E06A7"/>
    <w:rsid w:val="025A5308"/>
    <w:rsid w:val="02605FD8"/>
    <w:rsid w:val="026230FE"/>
    <w:rsid w:val="026854D0"/>
    <w:rsid w:val="02725C10"/>
    <w:rsid w:val="02824828"/>
    <w:rsid w:val="02844DF9"/>
    <w:rsid w:val="028642E4"/>
    <w:rsid w:val="02874EB9"/>
    <w:rsid w:val="028E3199"/>
    <w:rsid w:val="02911760"/>
    <w:rsid w:val="02947D76"/>
    <w:rsid w:val="0295337A"/>
    <w:rsid w:val="02B5715D"/>
    <w:rsid w:val="02C34A1E"/>
    <w:rsid w:val="02C646E1"/>
    <w:rsid w:val="02C72207"/>
    <w:rsid w:val="02D432A2"/>
    <w:rsid w:val="02D66095"/>
    <w:rsid w:val="02DB04A4"/>
    <w:rsid w:val="02DC52DA"/>
    <w:rsid w:val="02DF1D5B"/>
    <w:rsid w:val="02E37259"/>
    <w:rsid w:val="02E94C52"/>
    <w:rsid w:val="02E94EF6"/>
    <w:rsid w:val="02EF1E8A"/>
    <w:rsid w:val="02FA5E97"/>
    <w:rsid w:val="02FB4CEE"/>
    <w:rsid w:val="02FD0060"/>
    <w:rsid w:val="030B2A3C"/>
    <w:rsid w:val="030B5FD7"/>
    <w:rsid w:val="0321400D"/>
    <w:rsid w:val="03231B33"/>
    <w:rsid w:val="03241ABE"/>
    <w:rsid w:val="03250FEA"/>
    <w:rsid w:val="03254F47"/>
    <w:rsid w:val="032A2C4F"/>
    <w:rsid w:val="032B7714"/>
    <w:rsid w:val="0333523F"/>
    <w:rsid w:val="03483348"/>
    <w:rsid w:val="034911D0"/>
    <w:rsid w:val="034C72DC"/>
    <w:rsid w:val="034D35C9"/>
    <w:rsid w:val="03547F3F"/>
    <w:rsid w:val="035533EF"/>
    <w:rsid w:val="035E0DBD"/>
    <w:rsid w:val="035F31F9"/>
    <w:rsid w:val="03622291"/>
    <w:rsid w:val="036B1176"/>
    <w:rsid w:val="036F683C"/>
    <w:rsid w:val="039147BE"/>
    <w:rsid w:val="0394658D"/>
    <w:rsid w:val="03991DF6"/>
    <w:rsid w:val="03A8028B"/>
    <w:rsid w:val="03A956B2"/>
    <w:rsid w:val="03AF3877"/>
    <w:rsid w:val="03B32290"/>
    <w:rsid w:val="03C055D4"/>
    <w:rsid w:val="03C0793B"/>
    <w:rsid w:val="03C87C76"/>
    <w:rsid w:val="03CA0201"/>
    <w:rsid w:val="03E017D2"/>
    <w:rsid w:val="03FB03BA"/>
    <w:rsid w:val="040229B9"/>
    <w:rsid w:val="04071455"/>
    <w:rsid w:val="040C0C0F"/>
    <w:rsid w:val="04135A3D"/>
    <w:rsid w:val="04173429"/>
    <w:rsid w:val="04194CE4"/>
    <w:rsid w:val="04207E21"/>
    <w:rsid w:val="042E253E"/>
    <w:rsid w:val="042F4508"/>
    <w:rsid w:val="043D4E77"/>
    <w:rsid w:val="043E3C2F"/>
    <w:rsid w:val="044962DB"/>
    <w:rsid w:val="04537794"/>
    <w:rsid w:val="04567CE7"/>
    <w:rsid w:val="045A3333"/>
    <w:rsid w:val="045A5073"/>
    <w:rsid w:val="046B19E4"/>
    <w:rsid w:val="04714232"/>
    <w:rsid w:val="047915F8"/>
    <w:rsid w:val="04812FB5"/>
    <w:rsid w:val="048760F2"/>
    <w:rsid w:val="049416A8"/>
    <w:rsid w:val="04AA0A87"/>
    <w:rsid w:val="04AB1DE0"/>
    <w:rsid w:val="04AE7B23"/>
    <w:rsid w:val="04B1068B"/>
    <w:rsid w:val="04BA38D0"/>
    <w:rsid w:val="04BC0AE9"/>
    <w:rsid w:val="04CB79EF"/>
    <w:rsid w:val="04E35219"/>
    <w:rsid w:val="04F477B2"/>
    <w:rsid w:val="04F50803"/>
    <w:rsid w:val="04F97B61"/>
    <w:rsid w:val="05001CB6"/>
    <w:rsid w:val="050168DB"/>
    <w:rsid w:val="050343B2"/>
    <w:rsid w:val="05063ADF"/>
    <w:rsid w:val="050D4849"/>
    <w:rsid w:val="051C0A8D"/>
    <w:rsid w:val="051F79A0"/>
    <w:rsid w:val="0521388A"/>
    <w:rsid w:val="05222A9C"/>
    <w:rsid w:val="05266D7F"/>
    <w:rsid w:val="052D2E1F"/>
    <w:rsid w:val="053308F1"/>
    <w:rsid w:val="053A54FB"/>
    <w:rsid w:val="05441969"/>
    <w:rsid w:val="05461B09"/>
    <w:rsid w:val="054933A7"/>
    <w:rsid w:val="054C238D"/>
    <w:rsid w:val="054D194C"/>
    <w:rsid w:val="054F0B8D"/>
    <w:rsid w:val="055406CA"/>
    <w:rsid w:val="05581C14"/>
    <w:rsid w:val="05595CE0"/>
    <w:rsid w:val="055A7363"/>
    <w:rsid w:val="056B605F"/>
    <w:rsid w:val="056E49E4"/>
    <w:rsid w:val="05926AFC"/>
    <w:rsid w:val="05A3175A"/>
    <w:rsid w:val="05AC22EE"/>
    <w:rsid w:val="05AD3936"/>
    <w:rsid w:val="05BC4FF6"/>
    <w:rsid w:val="05C23DE8"/>
    <w:rsid w:val="05C757A8"/>
    <w:rsid w:val="05C760FE"/>
    <w:rsid w:val="05CF5FA2"/>
    <w:rsid w:val="05D13AC9"/>
    <w:rsid w:val="05D162E8"/>
    <w:rsid w:val="05D66057"/>
    <w:rsid w:val="05D9472B"/>
    <w:rsid w:val="05E91EB5"/>
    <w:rsid w:val="05EB4AAB"/>
    <w:rsid w:val="05EC26B0"/>
    <w:rsid w:val="05EE5EAB"/>
    <w:rsid w:val="05F16F26"/>
    <w:rsid w:val="06043C14"/>
    <w:rsid w:val="060F2843"/>
    <w:rsid w:val="061B5ACD"/>
    <w:rsid w:val="06336531"/>
    <w:rsid w:val="064003EF"/>
    <w:rsid w:val="06423C78"/>
    <w:rsid w:val="06473D8B"/>
    <w:rsid w:val="064A58D9"/>
    <w:rsid w:val="065F182E"/>
    <w:rsid w:val="06657C3E"/>
    <w:rsid w:val="066A31AA"/>
    <w:rsid w:val="066B7070"/>
    <w:rsid w:val="06842359"/>
    <w:rsid w:val="069227DA"/>
    <w:rsid w:val="06961F3C"/>
    <w:rsid w:val="069C79D0"/>
    <w:rsid w:val="06A579BF"/>
    <w:rsid w:val="06AE3050"/>
    <w:rsid w:val="06B331CE"/>
    <w:rsid w:val="06B86A37"/>
    <w:rsid w:val="06C7528D"/>
    <w:rsid w:val="06CD24E2"/>
    <w:rsid w:val="06DA6C92"/>
    <w:rsid w:val="06E15F8D"/>
    <w:rsid w:val="06E86617"/>
    <w:rsid w:val="06F2311C"/>
    <w:rsid w:val="0708260F"/>
    <w:rsid w:val="071C5217"/>
    <w:rsid w:val="071F777F"/>
    <w:rsid w:val="07410CA0"/>
    <w:rsid w:val="074468B9"/>
    <w:rsid w:val="074B3407"/>
    <w:rsid w:val="0762348F"/>
    <w:rsid w:val="0766035D"/>
    <w:rsid w:val="0767768E"/>
    <w:rsid w:val="07697D31"/>
    <w:rsid w:val="076E2494"/>
    <w:rsid w:val="07707311"/>
    <w:rsid w:val="07723B19"/>
    <w:rsid w:val="077479C5"/>
    <w:rsid w:val="0779410E"/>
    <w:rsid w:val="078B24B1"/>
    <w:rsid w:val="079F1808"/>
    <w:rsid w:val="07A07BF6"/>
    <w:rsid w:val="07A1624B"/>
    <w:rsid w:val="07C80CB0"/>
    <w:rsid w:val="07E35269"/>
    <w:rsid w:val="07E51AAD"/>
    <w:rsid w:val="07EE5BBD"/>
    <w:rsid w:val="07F7358F"/>
    <w:rsid w:val="07FE491D"/>
    <w:rsid w:val="07FF1670"/>
    <w:rsid w:val="08006ACF"/>
    <w:rsid w:val="080150DE"/>
    <w:rsid w:val="08015A15"/>
    <w:rsid w:val="0805549D"/>
    <w:rsid w:val="0822060B"/>
    <w:rsid w:val="08257CF3"/>
    <w:rsid w:val="08285DC2"/>
    <w:rsid w:val="0848797A"/>
    <w:rsid w:val="084E7652"/>
    <w:rsid w:val="08505F26"/>
    <w:rsid w:val="085077C8"/>
    <w:rsid w:val="08515945"/>
    <w:rsid w:val="085E53BC"/>
    <w:rsid w:val="08633EEB"/>
    <w:rsid w:val="086E7FA8"/>
    <w:rsid w:val="087370B9"/>
    <w:rsid w:val="08892439"/>
    <w:rsid w:val="088E0F57"/>
    <w:rsid w:val="089716ED"/>
    <w:rsid w:val="08974C19"/>
    <w:rsid w:val="089A2392"/>
    <w:rsid w:val="08B772A4"/>
    <w:rsid w:val="08BA00E1"/>
    <w:rsid w:val="08BA12DC"/>
    <w:rsid w:val="08C7781A"/>
    <w:rsid w:val="08DA438C"/>
    <w:rsid w:val="08E30D41"/>
    <w:rsid w:val="08E37B8F"/>
    <w:rsid w:val="08EE4992"/>
    <w:rsid w:val="08F00707"/>
    <w:rsid w:val="08F0070A"/>
    <w:rsid w:val="08FD28C7"/>
    <w:rsid w:val="0909709B"/>
    <w:rsid w:val="090A3EF9"/>
    <w:rsid w:val="090B10A0"/>
    <w:rsid w:val="092927AE"/>
    <w:rsid w:val="092E642F"/>
    <w:rsid w:val="093525C0"/>
    <w:rsid w:val="095A2ED7"/>
    <w:rsid w:val="095A4B78"/>
    <w:rsid w:val="096609CC"/>
    <w:rsid w:val="0966363B"/>
    <w:rsid w:val="096D58B6"/>
    <w:rsid w:val="09732517"/>
    <w:rsid w:val="097906FF"/>
    <w:rsid w:val="097924AD"/>
    <w:rsid w:val="09795283"/>
    <w:rsid w:val="097D01B7"/>
    <w:rsid w:val="098053EE"/>
    <w:rsid w:val="09840E52"/>
    <w:rsid w:val="0985547F"/>
    <w:rsid w:val="09886B94"/>
    <w:rsid w:val="09893EC1"/>
    <w:rsid w:val="098B2726"/>
    <w:rsid w:val="098D4DF7"/>
    <w:rsid w:val="0995305F"/>
    <w:rsid w:val="09965E81"/>
    <w:rsid w:val="09BC05EC"/>
    <w:rsid w:val="09C000DC"/>
    <w:rsid w:val="09D1170E"/>
    <w:rsid w:val="09EA196A"/>
    <w:rsid w:val="09F56B88"/>
    <w:rsid w:val="09F63992"/>
    <w:rsid w:val="0A0334A7"/>
    <w:rsid w:val="0A222B45"/>
    <w:rsid w:val="0A243BC9"/>
    <w:rsid w:val="0A2B022C"/>
    <w:rsid w:val="0A2C39C3"/>
    <w:rsid w:val="0A3A35CC"/>
    <w:rsid w:val="0A3B59B5"/>
    <w:rsid w:val="0A411EAA"/>
    <w:rsid w:val="0A434869"/>
    <w:rsid w:val="0A481E7F"/>
    <w:rsid w:val="0A4A11CF"/>
    <w:rsid w:val="0A7631FD"/>
    <w:rsid w:val="0A805ABD"/>
    <w:rsid w:val="0A841FD0"/>
    <w:rsid w:val="0A850CF3"/>
    <w:rsid w:val="0A875D17"/>
    <w:rsid w:val="0A8E5AF4"/>
    <w:rsid w:val="0A900037"/>
    <w:rsid w:val="0A9137E3"/>
    <w:rsid w:val="0A9919B5"/>
    <w:rsid w:val="0A9926DB"/>
    <w:rsid w:val="0AA07F0D"/>
    <w:rsid w:val="0AA70147"/>
    <w:rsid w:val="0ADD79D4"/>
    <w:rsid w:val="0ADF27E4"/>
    <w:rsid w:val="0AE4093E"/>
    <w:rsid w:val="0AE55920"/>
    <w:rsid w:val="0AFB22A8"/>
    <w:rsid w:val="0B025573"/>
    <w:rsid w:val="0B136931"/>
    <w:rsid w:val="0B191F41"/>
    <w:rsid w:val="0B48684A"/>
    <w:rsid w:val="0B4D5672"/>
    <w:rsid w:val="0B652D92"/>
    <w:rsid w:val="0B6B2B00"/>
    <w:rsid w:val="0B7000D2"/>
    <w:rsid w:val="0B89777E"/>
    <w:rsid w:val="0B8E47A0"/>
    <w:rsid w:val="0B90550E"/>
    <w:rsid w:val="0B9335CE"/>
    <w:rsid w:val="0BAB69EC"/>
    <w:rsid w:val="0BB51797"/>
    <w:rsid w:val="0BBD2C40"/>
    <w:rsid w:val="0BBF7EA1"/>
    <w:rsid w:val="0BC67500"/>
    <w:rsid w:val="0BCA364D"/>
    <w:rsid w:val="0BED4697"/>
    <w:rsid w:val="0C012C2E"/>
    <w:rsid w:val="0C034207"/>
    <w:rsid w:val="0C0B13B7"/>
    <w:rsid w:val="0C112C6C"/>
    <w:rsid w:val="0C1A220B"/>
    <w:rsid w:val="0C3C625D"/>
    <w:rsid w:val="0C4176A5"/>
    <w:rsid w:val="0C481936"/>
    <w:rsid w:val="0C4A2109"/>
    <w:rsid w:val="0C52795B"/>
    <w:rsid w:val="0C596848"/>
    <w:rsid w:val="0C6805B7"/>
    <w:rsid w:val="0C6D2071"/>
    <w:rsid w:val="0C6F1945"/>
    <w:rsid w:val="0C767178"/>
    <w:rsid w:val="0C942F9D"/>
    <w:rsid w:val="0CB36495"/>
    <w:rsid w:val="0CB8153E"/>
    <w:rsid w:val="0CBE467B"/>
    <w:rsid w:val="0CC02A5C"/>
    <w:rsid w:val="0CC55A09"/>
    <w:rsid w:val="0CC97B58"/>
    <w:rsid w:val="0CCA6CC8"/>
    <w:rsid w:val="0CD65E05"/>
    <w:rsid w:val="0CE20369"/>
    <w:rsid w:val="0CED4E21"/>
    <w:rsid w:val="0CF002C4"/>
    <w:rsid w:val="0CF00707"/>
    <w:rsid w:val="0CF0771F"/>
    <w:rsid w:val="0CF42728"/>
    <w:rsid w:val="0CF65036"/>
    <w:rsid w:val="0D0860C8"/>
    <w:rsid w:val="0D1F2997"/>
    <w:rsid w:val="0D351EFE"/>
    <w:rsid w:val="0D4E1EA3"/>
    <w:rsid w:val="0D532918"/>
    <w:rsid w:val="0D556D8D"/>
    <w:rsid w:val="0D5D3E94"/>
    <w:rsid w:val="0D65789F"/>
    <w:rsid w:val="0D6671EC"/>
    <w:rsid w:val="0D7A2C98"/>
    <w:rsid w:val="0D8B6C53"/>
    <w:rsid w:val="0D9052B4"/>
    <w:rsid w:val="0D994FD7"/>
    <w:rsid w:val="0D9F1329"/>
    <w:rsid w:val="0DA043BC"/>
    <w:rsid w:val="0DB60E48"/>
    <w:rsid w:val="0DB94EED"/>
    <w:rsid w:val="0DC6665F"/>
    <w:rsid w:val="0DC83A03"/>
    <w:rsid w:val="0DCC1BF7"/>
    <w:rsid w:val="0DE95727"/>
    <w:rsid w:val="0DF02F5A"/>
    <w:rsid w:val="0DF30354"/>
    <w:rsid w:val="0E0367E9"/>
    <w:rsid w:val="0E0D5A3C"/>
    <w:rsid w:val="0E1409F6"/>
    <w:rsid w:val="0E245877"/>
    <w:rsid w:val="0E2F75DE"/>
    <w:rsid w:val="0E37750E"/>
    <w:rsid w:val="0E3B2772"/>
    <w:rsid w:val="0E3F1A4C"/>
    <w:rsid w:val="0E430DCA"/>
    <w:rsid w:val="0E4B63E2"/>
    <w:rsid w:val="0E50412E"/>
    <w:rsid w:val="0E5E57C3"/>
    <w:rsid w:val="0E6C0832"/>
    <w:rsid w:val="0E6F20D1"/>
    <w:rsid w:val="0E7233FF"/>
    <w:rsid w:val="0E7A419F"/>
    <w:rsid w:val="0E807ECA"/>
    <w:rsid w:val="0EA0672E"/>
    <w:rsid w:val="0EA170A3"/>
    <w:rsid w:val="0EB06E60"/>
    <w:rsid w:val="0EBC236B"/>
    <w:rsid w:val="0EC821AB"/>
    <w:rsid w:val="0ECC5EA0"/>
    <w:rsid w:val="0EDE1004"/>
    <w:rsid w:val="0EE505E5"/>
    <w:rsid w:val="0EED5583"/>
    <w:rsid w:val="0EF0276D"/>
    <w:rsid w:val="0EFD36EF"/>
    <w:rsid w:val="0EFD76DC"/>
    <w:rsid w:val="0F0202E6"/>
    <w:rsid w:val="0F034532"/>
    <w:rsid w:val="0F0C3167"/>
    <w:rsid w:val="0F0D5446"/>
    <w:rsid w:val="0F195C41"/>
    <w:rsid w:val="0F1D2ACB"/>
    <w:rsid w:val="0F1E02EF"/>
    <w:rsid w:val="0F213A77"/>
    <w:rsid w:val="0F244193"/>
    <w:rsid w:val="0F317386"/>
    <w:rsid w:val="0F3D3F7D"/>
    <w:rsid w:val="0F4C41C0"/>
    <w:rsid w:val="0F552E5F"/>
    <w:rsid w:val="0F583699"/>
    <w:rsid w:val="0F94593C"/>
    <w:rsid w:val="0F98515F"/>
    <w:rsid w:val="0FAB0EE6"/>
    <w:rsid w:val="0FB104C7"/>
    <w:rsid w:val="0FB92D22"/>
    <w:rsid w:val="0FBE0154"/>
    <w:rsid w:val="0FC0256E"/>
    <w:rsid w:val="0FC24482"/>
    <w:rsid w:val="0FC87CEA"/>
    <w:rsid w:val="0FD06B9F"/>
    <w:rsid w:val="0FDA17CC"/>
    <w:rsid w:val="0FE8480A"/>
    <w:rsid w:val="0FE91A0F"/>
    <w:rsid w:val="10056D29"/>
    <w:rsid w:val="10224433"/>
    <w:rsid w:val="102500B2"/>
    <w:rsid w:val="10306562"/>
    <w:rsid w:val="10414B54"/>
    <w:rsid w:val="104A5783"/>
    <w:rsid w:val="104F3102"/>
    <w:rsid w:val="10546D9F"/>
    <w:rsid w:val="1057383D"/>
    <w:rsid w:val="10831E63"/>
    <w:rsid w:val="108958CC"/>
    <w:rsid w:val="108B0D18"/>
    <w:rsid w:val="10A53782"/>
    <w:rsid w:val="10AF0EAA"/>
    <w:rsid w:val="10C017A7"/>
    <w:rsid w:val="10C52334"/>
    <w:rsid w:val="10C761F4"/>
    <w:rsid w:val="10CB1E45"/>
    <w:rsid w:val="10E548CC"/>
    <w:rsid w:val="10E54F73"/>
    <w:rsid w:val="10E912B5"/>
    <w:rsid w:val="10F43907"/>
    <w:rsid w:val="10F62635"/>
    <w:rsid w:val="10FB7C4C"/>
    <w:rsid w:val="10FD7E68"/>
    <w:rsid w:val="110747A8"/>
    <w:rsid w:val="110803B4"/>
    <w:rsid w:val="110F36F7"/>
    <w:rsid w:val="11276C93"/>
    <w:rsid w:val="112E2622"/>
    <w:rsid w:val="113D0048"/>
    <w:rsid w:val="113F16B6"/>
    <w:rsid w:val="114950F1"/>
    <w:rsid w:val="114E421F"/>
    <w:rsid w:val="115A61FD"/>
    <w:rsid w:val="11615F90"/>
    <w:rsid w:val="11643A43"/>
    <w:rsid w:val="11662D6A"/>
    <w:rsid w:val="11677ADA"/>
    <w:rsid w:val="116F40D7"/>
    <w:rsid w:val="118116E0"/>
    <w:rsid w:val="11822185"/>
    <w:rsid w:val="1196046E"/>
    <w:rsid w:val="11963F80"/>
    <w:rsid w:val="11BA1F72"/>
    <w:rsid w:val="11BF1A38"/>
    <w:rsid w:val="11CF6595"/>
    <w:rsid w:val="11D259CC"/>
    <w:rsid w:val="11EB056B"/>
    <w:rsid w:val="121A67F7"/>
    <w:rsid w:val="121D1C10"/>
    <w:rsid w:val="12354002"/>
    <w:rsid w:val="12363050"/>
    <w:rsid w:val="12385840"/>
    <w:rsid w:val="123A29F6"/>
    <w:rsid w:val="123A514B"/>
    <w:rsid w:val="123B15B5"/>
    <w:rsid w:val="12412FB8"/>
    <w:rsid w:val="12492478"/>
    <w:rsid w:val="12505522"/>
    <w:rsid w:val="12746DCA"/>
    <w:rsid w:val="127C300E"/>
    <w:rsid w:val="12854014"/>
    <w:rsid w:val="12861577"/>
    <w:rsid w:val="12957C1B"/>
    <w:rsid w:val="12971BF6"/>
    <w:rsid w:val="12973EF6"/>
    <w:rsid w:val="12992738"/>
    <w:rsid w:val="129F0E57"/>
    <w:rsid w:val="12C21EF0"/>
    <w:rsid w:val="12D535DA"/>
    <w:rsid w:val="12FE3A23"/>
    <w:rsid w:val="1303728B"/>
    <w:rsid w:val="13057F3E"/>
    <w:rsid w:val="13132775"/>
    <w:rsid w:val="13166EC3"/>
    <w:rsid w:val="131B6383"/>
    <w:rsid w:val="131F2332"/>
    <w:rsid w:val="13232472"/>
    <w:rsid w:val="1350160C"/>
    <w:rsid w:val="13640B17"/>
    <w:rsid w:val="1369594B"/>
    <w:rsid w:val="136D2944"/>
    <w:rsid w:val="13842174"/>
    <w:rsid w:val="138F51ED"/>
    <w:rsid w:val="13961EAE"/>
    <w:rsid w:val="139645AB"/>
    <w:rsid w:val="139F6FB4"/>
    <w:rsid w:val="13AE369B"/>
    <w:rsid w:val="13BD568C"/>
    <w:rsid w:val="13BF4C25"/>
    <w:rsid w:val="13C07276"/>
    <w:rsid w:val="13D604FC"/>
    <w:rsid w:val="13D77617"/>
    <w:rsid w:val="13ED7CA0"/>
    <w:rsid w:val="13EE5846"/>
    <w:rsid w:val="13F877D8"/>
    <w:rsid w:val="140B2313"/>
    <w:rsid w:val="140C2170"/>
    <w:rsid w:val="14103A0E"/>
    <w:rsid w:val="141F00F5"/>
    <w:rsid w:val="14200292"/>
    <w:rsid w:val="142D259B"/>
    <w:rsid w:val="14333BA0"/>
    <w:rsid w:val="14355008"/>
    <w:rsid w:val="143A4F2F"/>
    <w:rsid w:val="14433F70"/>
    <w:rsid w:val="144D6A10"/>
    <w:rsid w:val="144E2788"/>
    <w:rsid w:val="14515DD5"/>
    <w:rsid w:val="145C6C53"/>
    <w:rsid w:val="145D29CB"/>
    <w:rsid w:val="146C6567"/>
    <w:rsid w:val="147925D7"/>
    <w:rsid w:val="147A41D2"/>
    <w:rsid w:val="1481490C"/>
    <w:rsid w:val="14832432"/>
    <w:rsid w:val="14863CD0"/>
    <w:rsid w:val="148854E2"/>
    <w:rsid w:val="149D23DF"/>
    <w:rsid w:val="149D519B"/>
    <w:rsid w:val="14A64372"/>
    <w:rsid w:val="14B46F26"/>
    <w:rsid w:val="14CA51E2"/>
    <w:rsid w:val="14D66C67"/>
    <w:rsid w:val="14DC7D94"/>
    <w:rsid w:val="14EF3F6B"/>
    <w:rsid w:val="14EF5D19"/>
    <w:rsid w:val="15063063"/>
    <w:rsid w:val="152161C4"/>
    <w:rsid w:val="152B6CAC"/>
    <w:rsid w:val="15353C26"/>
    <w:rsid w:val="15403BE2"/>
    <w:rsid w:val="154F67B8"/>
    <w:rsid w:val="15584278"/>
    <w:rsid w:val="15584826"/>
    <w:rsid w:val="155A5D24"/>
    <w:rsid w:val="156564B1"/>
    <w:rsid w:val="156F0C08"/>
    <w:rsid w:val="159673EF"/>
    <w:rsid w:val="15994F5D"/>
    <w:rsid w:val="159B361E"/>
    <w:rsid w:val="15A243EA"/>
    <w:rsid w:val="15A84FF5"/>
    <w:rsid w:val="15BB6146"/>
    <w:rsid w:val="15BE0E69"/>
    <w:rsid w:val="15C34AB0"/>
    <w:rsid w:val="15C567B4"/>
    <w:rsid w:val="15C94C29"/>
    <w:rsid w:val="15D60C87"/>
    <w:rsid w:val="15D647BF"/>
    <w:rsid w:val="15E909BB"/>
    <w:rsid w:val="15F4359B"/>
    <w:rsid w:val="15F65669"/>
    <w:rsid w:val="15FD4466"/>
    <w:rsid w:val="16032F82"/>
    <w:rsid w:val="162261B2"/>
    <w:rsid w:val="162E0350"/>
    <w:rsid w:val="162E461F"/>
    <w:rsid w:val="162F18B2"/>
    <w:rsid w:val="163B0AEA"/>
    <w:rsid w:val="16443BBF"/>
    <w:rsid w:val="1662251B"/>
    <w:rsid w:val="16655C63"/>
    <w:rsid w:val="166A5B67"/>
    <w:rsid w:val="166D15EC"/>
    <w:rsid w:val="16722B75"/>
    <w:rsid w:val="16735490"/>
    <w:rsid w:val="16757794"/>
    <w:rsid w:val="168A53D1"/>
    <w:rsid w:val="168B3F87"/>
    <w:rsid w:val="168C1346"/>
    <w:rsid w:val="169623E3"/>
    <w:rsid w:val="169E79F7"/>
    <w:rsid w:val="16A11E82"/>
    <w:rsid w:val="16CB1E6E"/>
    <w:rsid w:val="16CC4D1F"/>
    <w:rsid w:val="16CE62E2"/>
    <w:rsid w:val="16E12F75"/>
    <w:rsid w:val="16F2003A"/>
    <w:rsid w:val="170D5707"/>
    <w:rsid w:val="17174E4F"/>
    <w:rsid w:val="172D0D7B"/>
    <w:rsid w:val="1740285C"/>
    <w:rsid w:val="17577BA6"/>
    <w:rsid w:val="17670696"/>
    <w:rsid w:val="176F3141"/>
    <w:rsid w:val="177161E6"/>
    <w:rsid w:val="17736C65"/>
    <w:rsid w:val="1783672E"/>
    <w:rsid w:val="178C784F"/>
    <w:rsid w:val="178F2C7A"/>
    <w:rsid w:val="17911048"/>
    <w:rsid w:val="1791130A"/>
    <w:rsid w:val="17984446"/>
    <w:rsid w:val="179E3A27"/>
    <w:rsid w:val="179E7583"/>
    <w:rsid w:val="17C239F3"/>
    <w:rsid w:val="17D07906"/>
    <w:rsid w:val="17D15DC7"/>
    <w:rsid w:val="17D51D52"/>
    <w:rsid w:val="17DA4A5F"/>
    <w:rsid w:val="17DC33B7"/>
    <w:rsid w:val="17EC2A1F"/>
    <w:rsid w:val="17EC4792"/>
    <w:rsid w:val="17F50191"/>
    <w:rsid w:val="17FC77D8"/>
    <w:rsid w:val="18022C5C"/>
    <w:rsid w:val="18043F40"/>
    <w:rsid w:val="180E572E"/>
    <w:rsid w:val="18277578"/>
    <w:rsid w:val="18340A1C"/>
    <w:rsid w:val="18371EB1"/>
    <w:rsid w:val="18422604"/>
    <w:rsid w:val="184918AE"/>
    <w:rsid w:val="18563D41"/>
    <w:rsid w:val="18610CDC"/>
    <w:rsid w:val="18697B91"/>
    <w:rsid w:val="186F3903"/>
    <w:rsid w:val="18866995"/>
    <w:rsid w:val="18A21045"/>
    <w:rsid w:val="18A878A2"/>
    <w:rsid w:val="18AC0272"/>
    <w:rsid w:val="18AF6EB7"/>
    <w:rsid w:val="18BE7F2C"/>
    <w:rsid w:val="18C02DD5"/>
    <w:rsid w:val="18C915CD"/>
    <w:rsid w:val="18CE3E98"/>
    <w:rsid w:val="18D5590A"/>
    <w:rsid w:val="18E45FED"/>
    <w:rsid w:val="18EB4A4A"/>
    <w:rsid w:val="18F26EAB"/>
    <w:rsid w:val="18F97584"/>
    <w:rsid w:val="1900376B"/>
    <w:rsid w:val="190F0738"/>
    <w:rsid w:val="191352B1"/>
    <w:rsid w:val="191A0F54"/>
    <w:rsid w:val="191A3D26"/>
    <w:rsid w:val="191D3C1D"/>
    <w:rsid w:val="19267830"/>
    <w:rsid w:val="192A3B09"/>
    <w:rsid w:val="195F2A24"/>
    <w:rsid w:val="19626976"/>
    <w:rsid w:val="1980048D"/>
    <w:rsid w:val="198804EA"/>
    <w:rsid w:val="198B4326"/>
    <w:rsid w:val="198F3F15"/>
    <w:rsid w:val="19923117"/>
    <w:rsid w:val="19947D9E"/>
    <w:rsid w:val="199B0DA0"/>
    <w:rsid w:val="199C0C46"/>
    <w:rsid w:val="19A90B8D"/>
    <w:rsid w:val="19B10551"/>
    <w:rsid w:val="19B13006"/>
    <w:rsid w:val="19C332D1"/>
    <w:rsid w:val="19C77265"/>
    <w:rsid w:val="19CD180A"/>
    <w:rsid w:val="19CD1CDB"/>
    <w:rsid w:val="19CF7EC7"/>
    <w:rsid w:val="19D032EB"/>
    <w:rsid w:val="19D91314"/>
    <w:rsid w:val="19EA1A72"/>
    <w:rsid w:val="19F351B3"/>
    <w:rsid w:val="19F473A7"/>
    <w:rsid w:val="19FC1C7A"/>
    <w:rsid w:val="1A02204B"/>
    <w:rsid w:val="1A0561DF"/>
    <w:rsid w:val="1A0758B3"/>
    <w:rsid w:val="1A16534C"/>
    <w:rsid w:val="1A3F1525"/>
    <w:rsid w:val="1A4A57A0"/>
    <w:rsid w:val="1A4E66DC"/>
    <w:rsid w:val="1A6B2294"/>
    <w:rsid w:val="1A6D47A9"/>
    <w:rsid w:val="1A734CF7"/>
    <w:rsid w:val="1A744FAC"/>
    <w:rsid w:val="1A7465EE"/>
    <w:rsid w:val="1A754EC1"/>
    <w:rsid w:val="1A7A05AB"/>
    <w:rsid w:val="1A7D4D49"/>
    <w:rsid w:val="1A827396"/>
    <w:rsid w:val="1A911621"/>
    <w:rsid w:val="1A9759D4"/>
    <w:rsid w:val="1AAC589A"/>
    <w:rsid w:val="1AAF471C"/>
    <w:rsid w:val="1ABE49FF"/>
    <w:rsid w:val="1AC76DF0"/>
    <w:rsid w:val="1AC9792B"/>
    <w:rsid w:val="1ACD37C0"/>
    <w:rsid w:val="1ADE151D"/>
    <w:rsid w:val="1AE74D38"/>
    <w:rsid w:val="1AEB2ADF"/>
    <w:rsid w:val="1B05603C"/>
    <w:rsid w:val="1B0A4751"/>
    <w:rsid w:val="1B0B520F"/>
    <w:rsid w:val="1B1C2045"/>
    <w:rsid w:val="1B1F09DB"/>
    <w:rsid w:val="1B203C3D"/>
    <w:rsid w:val="1B235B45"/>
    <w:rsid w:val="1B261792"/>
    <w:rsid w:val="1B327306"/>
    <w:rsid w:val="1B4841AD"/>
    <w:rsid w:val="1B4C2C1C"/>
    <w:rsid w:val="1B4D2FFD"/>
    <w:rsid w:val="1B4E010B"/>
    <w:rsid w:val="1B632FBD"/>
    <w:rsid w:val="1B6523DC"/>
    <w:rsid w:val="1B863871"/>
    <w:rsid w:val="1B9E3FF5"/>
    <w:rsid w:val="1BA3160C"/>
    <w:rsid w:val="1BA8092A"/>
    <w:rsid w:val="1BBC4684"/>
    <w:rsid w:val="1BCA4DEA"/>
    <w:rsid w:val="1BCF41AF"/>
    <w:rsid w:val="1BE7599C"/>
    <w:rsid w:val="1BEF0C34"/>
    <w:rsid w:val="1BFF185E"/>
    <w:rsid w:val="1C09390D"/>
    <w:rsid w:val="1C1417B0"/>
    <w:rsid w:val="1C1B5646"/>
    <w:rsid w:val="1C204A0A"/>
    <w:rsid w:val="1C216A74"/>
    <w:rsid w:val="1C2276EE"/>
    <w:rsid w:val="1C2C33AF"/>
    <w:rsid w:val="1C2E35CB"/>
    <w:rsid w:val="1C3148F2"/>
    <w:rsid w:val="1C33298F"/>
    <w:rsid w:val="1C3B79CA"/>
    <w:rsid w:val="1C3F7586"/>
    <w:rsid w:val="1C5614B3"/>
    <w:rsid w:val="1C56667E"/>
    <w:rsid w:val="1C5B5A42"/>
    <w:rsid w:val="1C661BD1"/>
    <w:rsid w:val="1C6E11D9"/>
    <w:rsid w:val="1C7D3C0B"/>
    <w:rsid w:val="1C7F7983"/>
    <w:rsid w:val="1C80194D"/>
    <w:rsid w:val="1C83433C"/>
    <w:rsid w:val="1C8A6328"/>
    <w:rsid w:val="1C9E0F30"/>
    <w:rsid w:val="1CA02076"/>
    <w:rsid w:val="1CA052F9"/>
    <w:rsid w:val="1CA13D9D"/>
    <w:rsid w:val="1CA5518A"/>
    <w:rsid w:val="1CA66328"/>
    <w:rsid w:val="1CA7512B"/>
    <w:rsid w:val="1CB05D8E"/>
    <w:rsid w:val="1CBB2985"/>
    <w:rsid w:val="1CC139A8"/>
    <w:rsid w:val="1CC13F37"/>
    <w:rsid w:val="1CDD28FB"/>
    <w:rsid w:val="1CFA3671"/>
    <w:rsid w:val="1CFA3D62"/>
    <w:rsid w:val="1CFD3C07"/>
    <w:rsid w:val="1CFD4D4B"/>
    <w:rsid w:val="1D02403A"/>
    <w:rsid w:val="1D0971B4"/>
    <w:rsid w:val="1D0C5E78"/>
    <w:rsid w:val="1D145616"/>
    <w:rsid w:val="1D167BBB"/>
    <w:rsid w:val="1D197F94"/>
    <w:rsid w:val="1D353AD9"/>
    <w:rsid w:val="1D37761D"/>
    <w:rsid w:val="1D434E54"/>
    <w:rsid w:val="1D4806BC"/>
    <w:rsid w:val="1D532BBD"/>
    <w:rsid w:val="1D5D0701"/>
    <w:rsid w:val="1D5D29A4"/>
    <w:rsid w:val="1D604AE7"/>
    <w:rsid w:val="1D6D52B8"/>
    <w:rsid w:val="1D6E74A1"/>
    <w:rsid w:val="1D795028"/>
    <w:rsid w:val="1D7A2733"/>
    <w:rsid w:val="1D82388A"/>
    <w:rsid w:val="1D8E1010"/>
    <w:rsid w:val="1DA04EB0"/>
    <w:rsid w:val="1DA13929"/>
    <w:rsid w:val="1DA43419"/>
    <w:rsid w:val="1DAC6862"/>
    <w:rsid w:val="1DB1486F"/>
    <w:rsid w:val="1DB27D62"/>
    <w:rsid w:val="1DB47B00"/>
    <w:rsid w:val="1DBB1A99"/>
    <w:rsid w:val="1DC154FD"/>
    <w:rsid w:val="1DC33275"/>
    <w:rsid w:val="1DCB6BF8"/>
    <w:rsid w:val="1DD32C51"/>
    <w:rsid w:val="1DF20628"/>
    <w:rsid w:val="1DF4501F"/>
    <w:rsid w:val="1DF955F9"/>
    <w:rsid w:val="1DFB452B"/>
    <w:rsid w:val="1DFE885F"/>
    <w:rsid w:val="1E0B019E"/>
    <w:rsid w:val="1E1205E4"/>
    <w:rsid w:val="1E144FBA"/>
    <w:rsid w:val="1E2A7DC2"/>
    <w:rsid w:val="1E2E5900"/>
    <w:rsid w:val="1E3573BE"/>
    <w:rsid w:val="1E3649B9"/>
    <w:rsid w:val="1E385A3A"/>
    <w:rsid w:val="1E3F6651"/>
    <w:rsid w:val="1E4255AD"/>
    <w:rsid w:val="1E454BFC"/>
    <w:rsid w:val="1E562965"/>
    <w:rsid w:val="1E6037E4"/>
    <w:rsid w:val="1E6A4663"/>
    <w:rsid w:val="1E6A6411"/>
    <w:rsid w:val="1E731769"/>
    <w:rsid w:val="1E8611E5"/>
    <w:rsid w:val="1E89232D"/>
    <w:rsid w:val="1EA638ED"/>
    <w:rsid w:val="1EA84894"/>
    <w:rsid w:val="1EAA7287"/>
    <w:rsid w:val="1EAC2CCC"/>
    <w:rsid w:val="1EB965DD"/>
    <w:rsid w:val="1EB96E6C"/>
    <w:rsid w:val="1EBA1146"/>
    <w:rsid w:val="1EBD29E4"/>
    <w:rsid w:val="1EC024D4"/>
    <w:rsid w:val="1ED16490"/>
    <w:rsid w:val="1ED33FB6"/>
    <w:rsid w:val="1ED640A0"/>
    <w:rsid w:val="1ED80E47"/>
    <w:rsid w:val="1EDD4852"/>
    <w:rsid w:val="1EDF295B"/>
    <w:rsid w:val="1EE61F3B"/>
    <w:rsid w:val="1EE73786"/>
    <w:rsid w:val="1EF879FA"/>
    <w:rsid w:val="1F144C36"/>
    <w:rsid w:val="1F192CF5"/>
    <w:rsid w:val="1F1E5EFA"/>
    <w:rsid w:val="1F204D21"/>
    <w:rsid w:val="1F2760B0"/>
    <w:rsid w:val="1F2F1356"/>
    <w:rsid w:val="1F354F32"/>
    <w:rsid w:val="1F3D6311"/>
    <w:rsid w:val="1F4519C9"/>
    <w:rsid w:val="1F464788"/>
    <w:rsid w:val="1F501341"/>
    <w:rsid w:val="1F501AAA"/>
    <w:rsid w:val="1F5A5B2A"/>
    <w:rsid w:val="1F5E228E"/>
    <w:rsid w:val="1F61475A"/>
    <w:rsid w:val="1F642E60"/>
    <w:rsid w:val="1F707A57"/>
    <w:rsid w:val="1F716E58"/>
    <w:rsid w:val="1F8424B8"/>
    <w:rsid w:val="1F8D70B7"/>
    <w:rsid w:val="1FA1309A"/>
    <w:rsid w:val="1FAA740D"/>
    <w:rsid w:val="1FAF35E3"/>
    <w:rsid w:val="1FBA5A84"/>
    <w:rsid w:val="1FCB2026"/>
    <w:rsid w:val="1FF44BEB"/>
    <w:rsid w:val="2006764C"/>
    <w:rsid w:val="20084133"/>
    <w:rsid w:val="20204095"/>
    <w:rsid w:val="20281085"/>
    <w:rsid w:val="20283229"/>
    <w:rsid w:val="202B568C"/>
    <w:rsid w:val="202C1B93"/>
    <w:rsid w:val="20303980"/>
    <w:rsid w:val="2031368A"/>
    <w:rsid w:val="203C080B"/>
    <w:rsid w:val="203D202F"/>
    <w:rsid w:val="20674B45"/>
    <w:rsid w:val="206A2E9C"/>
    <w:rsid w:val="20765541"/>
    <w:rsid w:val="2079545C"/>
    <w:rsid w:val="208D41AA"/>
    <w:rsid w:val="208F4DF7"/>
    <w:rsid w:val="20AB1143"/>
    <w:rsid w:val="20B6593D"/>
    <w:rsid w:val="20B7216C"/>
    <w:rsid w:val="20C40BD5"/>
    <w:rsid w:val="20C42EDB"/>
    <w:rsid w:val="20E6220C"/>
    <w:rsid w:val="20E72B14"/>
    <w:rsid w:val="20E8763E"/>
    <w:rsid w:val="20EB336D"/>
    <w:rsid w:val="20EC75B1"/>
    <w:rsid w:val="20EE157B"/>
    <w:rsid w:val="20F157AB"/>
    <w:rsid w:val="20F22A18"/>
    <w:rsid w:val="20F67251"/>
    <w:rsid w:val="211333FB"/>
    <w:rsid w:val="211D2309"/>
    <w:rsid w:val="211D2464"/>
    <w:rsid w:val="211F56A8"/>
    <w:rsid w:val="212E044B"/>
    <w:rsid w:val="21300D67"/>
    <w:rsid w:val="213A2B00"/>
    <w:rsid w:val="2145079C"/>
    <w:rsid w:val="215651E5"/>
    <w:rsid w:val="2157087E"/>
    <w:rsid w:val="215F3821"/>
    <w:rsid w:val="21661111"/>
    <w:rsid w:val="21711C44"/>
    <w:rsid w:val="21725D08"/>
    <w:rsid w:val="21751C81"/>
    <w:rsid w:val="21775CBA"/>
    <w:rsid w:val="21820D0A"/>
    <w:rsid w:val="21870CA9"/>
    <w:rsid w:val="218F05BE"/>
    <w:rsid w:val="2190618E"/>
    <w:rsid w:val="219756B4"/>
    <w:rsid w:val="219A700D"/>
    <w:rsid w:val="21AE2AB8"/>
    <w:rsid w:val="21B17BF7"/>
    <w:rsid w:val="21B2153B"/>
    <w:rsid w:val="21C83B7A"/>
    <w:rsid w:val="21CA4C8F"/>
    <w:rsid w:val="21D92BAE"/>
    <w:rsid w:val="21DF3896"/>
    <w:rsid w:val="21EA09A9"/>
    <w:rsid w:val="21EE5194"/>
    <w:rsid w:val="22010E3A"/>
    <w:rsid w:val="22082764"/>
    <w:rsid w:val="22086770"/>
    <w:rsid w:val="221945C0"/>
    <w:rsid w:val="221B37AC"/>
    <w:rsid w:val="22280ABD"/>
    <w:rsid w:val="22370446"/>
    <w:rsid w:val="22497709"/>
    <w:rsid w:val="224D2FC9"/>
    <w:rsid w:val="22622E99"/>
    <w:rsid w:val="226513C9"/>
    <w:rsid w:val="22696FF6"/>
    <w:rsid w:val="226A4C31"/>
    <w:rsid w:val="22765384"/>
    <w:rsid w:val="228301B0"/>
    <w:rsid w:val="228E2A75"/>
    <w:rsid w:val="2294396B"/>
    <w:rsid w:val="229D3834"/>
    <w:rsid w:val="22A00653"/>
    <w:rsid w:val="22B13088"/>
    <w:rsid w:val="22B26B81"/>
    <w:rsid w:val="22BA2131"/>
    <w:rsid w:val="22BE4A13"/>
    <w:rsid w:val="22C73E32"/>
    <w:rsid w:val="22CC1448"/>
    <w:rsid w:val="22D447A0"/>
    <w:rsid w:val="22D629CA"/>
    <w:rsid w:val="22DB78DD"/>
    <w:rsid w:val="22E85DAF"/>
    <w:rsid w:val="230634B1"/>
    <w:rsid w:val="230B11A6"/>
    <w:rsid w:val="23192626"/>
    <w:rsid w:val="231D13D1"/>
    <w:rsid w:val="232011E6"/>
    <w:rsid w:val="232577A5"/>
    <w:rsid w:val="233A2855"/>
    <w:rsid w:val="234F4688"/>
    <w:rsid w:val="235F050E"/>
    <w:rsid w:val="236478D2"/>
    <w:rsid w:val="236C2D03"/>
    <w:rsid w:val="237006B3"/>
    <w:rsid w:val="237135A5"/>
    <w:rsid w:val="23797599"/>
    <w:rsid w:val="23830451"/>
    <w:rsid w:val="238D3AD9"/>
    <w:rsid w:val="238E3827"/>
    <w:rsid w:val="239C706C"/>
    <w:rsid w:val="23A10B26"/>
    <w:rsid w:val="23B07E0C"/>
    <w:rsid w:val="23B260F6"/>
    <w:rsid w:val="23B852DD"/>
    <w:rsid w:val="23BA06C7"/>
    <w:rsid w:val="23BB7A8E"/>
    <w:rsid w:val="23BE54F2"/>
    <w:rsid w:val="23D33350"/>
    <w:rsid w:val="23D50239"/>
    <w:rsid w:val="23DC1B5F"/>
    <w:rsid w:val="23EA6F56"/>
    <w:rsid w:val="23EB5613"/>
    <w:rsid w:val="23F517A7"/>
    <w:rsid w:val="23FD0015"/>
    <w:rsid w:val="2418629D"/>
    <w:rsid w:val="24200C85"/>
    <w:rsid w:val="242F1A80"/>
    <w:rsid w:val="24347C44"/>
    <w:rsid w:val="243F5C4A"/>
    <w:rsid w:val="24441A5E"/>
    <w:rsid w:val="24450E00"/>
    <w:rsid w:val="24476B36"/>
    <w:rsid w:val="245168ED"/>
    <w:rsid w:val="2457368A"/>
    <w:rsid w:val="245D2CEA"/>
    <w:rsid w:val="245D633F"/>
    <w:rsid w:val="24650D8B"/>
    <w:rsid w:val="246F478D"/>
    <w:rsid w:val="247234B8"/>
    <w:rsid w:val="247E3CC2"/>
    <w:rsid w:val="247F1A74"/>
    <w:rsid w:val="248F6038"/>
    <w:rsid w:val="24941AEF"/>
    <w:rsid w:val="249B226D"/>
    <w:rsid w:val="249C4E4A"/>
    <w:rsid w:val="24A24B56"/>
    <w:rsid w:val="24A62872"/>
    <w:rsid w:val="24AC1531"/>
    <w:rsid w:val="24B316A7"/>
    <w:rsid w:val="24B77ED6"/>
    <w:rsid w:val="24C518D9"/>
    <w:rsid w:val="24C543A1"/>
    <w:rsid w:val="24C73402"/>
    <w:rsid w:val="24C84F99"/>
    <w:rsid w:val="24DC16EA"/>
    <w:rsid w:val="24E02E51"/>
    <w:rsid w:val="24E53B6F"/>
    <w:rsid w:val="24F060DE"/>
    <w:rsid w:val="24F3101D"/>
    <w:rsid w:val="25066F27"/>
    <w:rsid w:val="252178FB"/>
    <w:rsid w:val="25252711"/>
    <w:rsid w:val="2530657B"/>
    <w:rsid w:val="2531038F"/>
    <w:rsid w:val="25457290"/>
    <w:rsid w:val="254F4CBA"/>
    <w:rsid w:val="254F69FB"/>
    <w:rsid w:val="25516D45"/>
    <w:rsid w:val="255A0F8D"/>
    <w:rsid w:val="255F47F5"/>
    <w:rsid w:val="25726593"/>
    <w:rsid w:val="258454A3"/>
    <w:rsid w:val="258E6E89"/>
    <w:rsid w:val="259612E8"/>
    <w:rsid w:val="25983863"/>
    <w:rsid w:val="259D70CC"/>
    <w:rsid w:val="259E376E"/>
    <w:rsid w:val="25A727A9"/>
    <w:rsid w:val="25AB4B6D"/>
    <w:rsid w:val="25AE2C37"/>
    <w:rsid w:val="25B508B9"/>
    <w:rsid w:val="25BA1A2C"/>
    <w:rsid w:val="25CD79B1"/>
    <w:rsid w:val="25CE3172"/>
    <w:rsid w:val="25D87C9C"/>
    <w:rsid w:val="25E8445C"/>
    <w:rsid w:val="25FA5B3E"/>
    <w:rsid w:val="260261DF"/>
    <w:rsid w:val="2604539D"/>
    <w:rsid w:val="260945AA"/>
    <w:rsid w:val="26270255"/>
    <w:rsid w:val="264F6D71"/>
    <w:rsid w:val="265453B2"/>
    <w:rsid w:val="2661634B"/>
    <w:rsid w:val="266A16A4"/>
    <w:rsid w:val="2673332F"/>
    <w:rsid w:val="267D71F5"/>
    <w:rsid w:val="26844224"/>
    <w:rsid w:val="26877547"/>
    <w:rsid w:val="268846B0"/>
    <w:rsid w:val="268D0EEE"/>
    <w:rsid w:val="269A360B"/>
    <w:rsid w:val="26A4680C"/>
    <w:rsid w:val="26AF07EB"/>
    <w:rsid w:val="26B06604"/>
    <w:rsid w:val="26B50755"/>
    <w:rsid w:val="26BD2CEE"/>
    <w:rsid w:val="26C470F6"/>
    <w:rsid w:val="26CB7225"/>
    <w:rsid w:val="26F176CF"/>
    <w:rsid w:val="26F22928"/>
    <w:rsid w:val="26F251F5"/>
    <w:rsid w:val="26F606C4"/>
    <w:rsid w:val="26FB31DA"/>
    <w:rsid w:val="270C62B7"/>
    <w:rsid w:val="2729330D"/>
    <w:rsid w:val="27334708"/>
    <w:rsid w:val="273661B9"/>
    <w:rsid w:val="273677D8"/>
    <w:rsid w:val="274141BC"/>
    <w:rsid w:val="27436AA7"/>
    <w:rsid w:val="274E2D73"/>
    <w:rsid w:val="27513E21"/>
    <w:rsid w:val="275F0ADD"/>
    <w:rsid w:val="276944FF"/>
    <w:rsid w:val="278F7C48"/>
    <w:rsid w:val="27975534"/>
    <w:rsid w:val="279A1481"/>
    <w:rsid w:val="279A1B15"/>
    <w:rsid w:val="27A42993"/>
    <w:rsid w:val="27AC7A9A"/>
    <w:rsid w:val="27AE55C0"/>
    <w:rsid w:val="27BC5F2F"/>
    <w:rsid w:val="27C60B5C"/>
    <w:rsid w:val="27E22D1C"/>
    <w:rsid w:val="27E709B7"/>
    <w:rsid w:val="27E92A9C"/>
    <w:rsid w:val="27ED74F7"/>
    <w:rsid w:val="27F26EBE"/>
    <w:rsid w:val="27F734EE"/>
    <w:rsid w:val="27F9431E"/>
    <w:rsid w:val="280478D6"/>
    <w:rsid w:val="28056F6D"/>
    <w:rsid w:val="280E3FC3"/>
    <w:rsid w:val="280E79B1"/>
    <w:rsid w:val="28177015"/>
    <w:rsid w:val="281A6313"/>
    <w:rsid w:val="282B5C13"/>
    <w:rsid w:val="283A25B3"/>
    <w:rsid w:val="283F446A"/>
    <w:rsid w:val="28440673"/>
    <w:rsid w:val="285A12A4"/>
    <w:rsid w:val="285B3958"/>
    <w:rsid w:val="285F7E30"/>
    <w:rsid w:val="28671655"/>
    <w:rsid w:val="286D547B"/>
    <w:rsid w:val="28793E20"/>
    <w:rsid w:val="287E31E4"/>
    <w:rsid w:val="28833F3B"/>
    <w:rsid w:val="288B5016"/>
    <w:rsid w:val="289301DF"/>
    <w:rsid w:val="289458D1"/>
    <w:rsid w:val="28A2470F"/>
    <w:rsid w:val="28A318D8"/>
    <w:rsid w:val="28A4702E"/>
    <w:rsid w:val="28CA467C"/>
    <w:rsid w:val="28D26420"/>
    <w:rsid w:val="28EB63A0"/>
    <w:rsid w:val="28EE15B8"/>
    <w:rsid w:val="28F93F2F"/>
    <w:rsid w:val="28FA71E5"/>
    <w:rsid w:val="2904196B"/>
    <w:rsid w:val="29064969"/>
    <w:rsid w:val="290B259E"/>
    <w:rsid w:val="29320F12"/>
    <w:rsid w:val="29397BF2"/>
    <w:rsid w:val="293E74A9"/>
    <w:rsid w:val="29422464"/>
    <w:rsid w:val="294B78A7"/>
    <w:rsid w:val="29560970"/>
    <w:rsid w:val="296B5A75"/>
    <w:rsid w:val="297006DA"/>
    <w:rsid w:val="29780526"/>
    <w:rsid w:val="299332F5"/>
    <w:rsid w:val="29972FBF"/>
    <w:rsid w:val="299B6018"/>
    <w:rsid w:val="299F78B6"/>
    <w:rsid w:val="29B93765"/>
    <w:rsid w:val="29C02312"/>
    <w:rsid w:val="29C410CB"/>
    <w:rsid w:val="29CD2DA3"/>
    <w:rsid w:val="29D06B96"/>
    <w:rsid w:val="29D20192"/>
    <w:rsid w:val="29E12900"/>
    <w:rsid w:val="29E8216F"/>
    <w:rsid w:val="29E96D83"/>
    <w:rsid w:val="29EC23D0"/>
    <w:rsid w:val="29F319B0"/>
    <w:rsid w:val="29F91925"/>
    <w:rsid w:val="29FB0865"/>
    <w:rsid w:val="2A026FCD"/>
    <w:rsid w:val="2A047719"/>
    <w:rsid w:val="2A0911D4"/>
    <w:rsid w:val="2A196977"/>
    <w:rsid w:val="2A2204EB"/>
    <w:rsid w:val="2A3E60E5"/>
    <w:rsid w:val="2A4B4CCF"/>
    <w:rsid w:val="2A5306A1"/>
    <w:rsid w:val="2A5A0BB8"/>
    <w:rsid w:val="2A5C1303"/>
    <w:rsid w:val="2A630838"/>
    <w:rsid w:val="2A6401B8"/>
    <w:rsid w:val="2A704DAF"/>
    <w:rsid w:val="2A877500"/>
    <w:rsid w:val="2A8B3997"/>
    <w:rsid w:val="2A8E1C8F"/>
    <w:rsid w:val="2A906CB5"/>
    <w:rsid w:val="2AA1140C"/>
    <w:rsid w:val="2AA43FCC"/>
    <w:rsid w:val="2AA50BFE"/>
    <w:rsid w:val="2AA65BEB"/>
    <w:rsid w:val="2AAD2CBC"/>
    <w:rsid w:val="2ABC6246"/>
    <w:rsid w:val="2ABD0E2E"/>
    <w:rsid w:val="2ACA2711"/>
    <w:rsid w:val="2ACF6EA1"/>
    <w:rsid w:val="2AD6263E"/>
    <w:rsid w:val="2ADC5DB5"/>
    <w:rsid w:val="2AE5579D"/>
    <w:rsid w:val="2AF552B4"/>
    <w:rsid w:val="2B0025D7"/>
    <w:rsid w:val="2B006133"/>
    <w:rsid w:val="2B0C5B64"/>
    <w:rsid w:val="2B0F6376"/>
    <w:rsid w:val="2B1C55DD"/>
    <w:rsid w:val="2B1E5CB3"/>
    <w:rsid w:val="2B236801"/>
    <w:rsid w:val="2B2C257D"/>
    <w:rsid w:val="2B3A65B2"/>
    <w:rsid w:val="2B552247"/>
    <w:rsid w:val="2B6C75E4"/>
    <w:rsid w:val="2B6F1055"/>
    <w:rsid w:val="2B712262"/>
    <w:rsid w:val="2B894FDF"/>
    <w:rsid w:val="2B8A1EA0"/>
    <w:rsid w:val="2B8A3728"/>
    <w:rsid w:val="2B8D6D16"/>
    <w:rsid w:val="2B963C1D"/>
    <w:rsid w:val="2B97559C"/>
    <w:rsid w:val="2B9D76DC"/>
    <w:rsid w:val="2BA56CDA"/>
    <w:rsid w:val="2BAF1907"/>
    <w:rsid w:val="2BBD65F8"/>
    <w:rsid w:val="2BBE7849"/>
    <w:rsid w:val="2BC37160"/>
    <w:rsid w:val="2BC570FD"/>
    <w:rsid w:val="2BC74EA2"/>
    <w:rsid w:val="2BCC00B5"/>
    <w:rsid w:val="2BCF662B"/>
    <w:rsid w:val="2BE90E3E"/>
    <w:rsid w:val="2BF66346"/>
    <w:rsid w:val="2BFF288E"/>
    <w:rsid w:val="2C015228"/>
    <w:rsid w:val="2C0C4FAB"/>
    <w:rsid w:val="2C17257F"/>
    <w:rsid w:val="2C2C69F6"/>
    <w:rsid w:val="2C2D6C45"/>
    <w:rsid w:val="2C39255B"/>
    <w:rsid w:val="2C4457B2"/>
    <w:rsid w:val="2C452EB9"/>
    <w:rsid w:val="2C5A71FB"/>
    <w:rsid w:val="2C5C549B"/>
    <w:rsid w:val="2C66672D"/>
    <w:rsid w:val="2C743B3E"/>
    <w:rsid w:val="2C7760DF"/>
    <w:rsid w:val="2C7C5C8D"/>
    <w:rsid w:val="2C9F63A9"/>
    <w:rsid w:val="2CA45A07"/>
    <w:rsid w:val="2CAB0320"/>
    <w:rsid w:val="2CAE1DFF"/>
    <w:rsid w:val="2CCB53C6"/>
    <w:rsid w:val="2CCF2D58"/>
    <w:rsid w:val="2CD94E8D"/>
    <w:rsid w:val="2CEB03CC"/>
    <w:rsid w:val="2CF73565"/>
    <w:rsid w:val="2CFC7029"/>
    <w:rsid w:val="2CFD1C33"/>
    <w:rsid w:val="2D012636"/>
    <w:rsid w:val="2D061D38"/>
    <w:rsid w:val="2D157E8F"/>
    <w:rsid w:val="2D177764"/>
    <w:rsid w:val="2D18053F"/>
    <w:rsid w:val="2D2208B1"/>
    <w:rsid w:val="2D26209C"/>
    <w:rsid w:val="2D2816B8"/>
    <w:rsid w:val="2D3B1296"/>
    <w:rsid w:val="2D412A32"/>
    <w:rsid w:val="2D4542D1"/>
    <w:rsid w:val="2D497F94"/>
    <w:rsid w:val="2D4C6DAE"/>
    <w:rsid w:val="2D4C797B"/>
    <w:rsid w:val="2D4F3FB6"/>
    <w:rsid w:val="2D517119"/>
    <w:rsid w:val="2D67146C"/>
    <w:rsid w:val="2D6C3089"/>
    <w:rsid w:val="2D720E3E"/>
    <w:rsid w:val="2D76092E"/>
    <w:rsid w:val="2D7828F8"/>
    <w:rsid w:val="2D91641F"/>
    <w:rsid w:val="2D92328E"/>
    <w:rsid w:val="2DA03BFD"/>
    <w:rsid w:val="2DA76546"/>
    <w:rsid w:val="2DC773DC"/>
    <w:rsid w:val="2DCD1701"/>
    <w:rsid w:val="2DD37B2E"/>
    <w:rsid w:val="2DD53CE1"/>
    <w:rsid w:val="2DDB602B"/>
    <w:rsid w:val="2DEA1D78"/>
    <w:rsid w:val="2DEE3318"/>
    <w:rsid w:val="2E060932"/>
    <w:rsid w:val="2E093550"/>
    <w:rsid w:val="2E1A2C6B"/>
    <w:rsid w:val="2E1A66DB"/>
    <w:rsid w:val="2E2F1858"/>
    <w:rsid w:val="2E3D3AF3"/>
    <w:rsid w:val="2E3F4BE7"/>
    <w:rsid w:val="2E402CEA"/>
    <w:rsid w:val="2E5642BC"/>
    <w:rsid w:val="2E5F5866"/>
    <w:rsid w:val="2E6E5806"/>
    <w:rsid w:val="2E731311"/>
    <w:rsid w:val="2E796D32"/>
    <w:rsid w:val="2E8E741D"/>
    <w:rsid w:val="2E911E47"/>
    <w:rsid w:val="2E91419F"/>
    <w:rsid w:val="2E9B090A"/>
    <w:rsid w:val="2E9F349A"/>
    <w:rsid w:val="2EA15D4D"/>
    <w:rsid w:val="2EA72D69"/>
    <w:rsid w:val="2EB02D41"/>
    <w:rsid w:val="2EB1586A"/>
    <w:rsid w:val="2EB532C1"/>
    <w:rsid w:val="2EBB3852"/>
    <w:rsid w:val="2EBE7727"/>
    <w:rsid w:val="2EBF150E"/>
    <w:rsid w:val="2EC658E5"/>
    <w:rsid w:val="2ECE5E9F"/>
    <w:rsid w:val="2ED2702B"/>
    <w:rsid w:val="2EDC0520"/>
    <w:rsid w:val="2EDF69A7"/>
    <w:rsid w:val="2F011DC7"/>
    <w:rsid w:val="2F05165D"/>
    <w:rsid w:val="2F063F34"/>
    <w:rsid w:val="2F0F3C15"/>
    <w:rsid w:val="2F115E8B"/>
    <w:rsid w:val="2F2D4028"/>
    <w:rsid w:val="2F2F5238"/>
    <w:rsid w:val="2F304569"/>
    <w:rsid w:val="2F430CE4"/>
    <w:rsid w:val="2F436F36"/>
    <w:rsid w:val="2F4C4463"/>
    <w:rsid w:val="2F527E5A"/>
    <w:rsid w:val="2F601B83"/>
    <w:rsid w:val="2F6D40C5"/>
    <w:rsid w:val="2F6E5F01"/>
    <w:rsid w:val="2F6E6DDF"/>
    <w:rsid w:val="2F735BF6"/>
    <w:rsid w:val="2F7E38B9"/>
    <w:rsid w:val="2F8E3212"/>
    <w:rsid w:val="2F9040B4"/>
    <w:rsid w:val="2FB3593B"/>
    <w:rsid w:val="2FB7522E"/>
    <w:rsid w:val="2FDB0F1C"/>
    <w:rsid w:val="2FDB3CC7"/>
    <w:rsid w:val="2FE5304B"/>
    <w:rsid w:val="2FF74536"/>
    <w:rsid w:val="2FF77E02"/>
    <w:rsid w:val="2FF87D20"/>
    <w:rsid w:val="30033742"/>
    <w:rsid w:val="300C37CC"/>
    <w:rsid w:val="300E30A0"/>
    <w:rsid w:val="30110774"/>
    <w:rsid w:val="301B2800"/>
    <w:rsid w:val="302D6830"/>
    <w:rsid w:val="302E6602"/>
    <w:rsid w:val="303806BD"/>
    <w:rsid w:val="30446AC1"/>
    <w:rsid w:val="304C1845"/>
    <w:rsid w:val="305A1325"/>
    <w:rsid w:val="306E6F27"/>
    <w:rsid w:val="30717AD3"/>
    <w:rsid w:val="3083598F"/>
    <w:rsid w:val="308A47E2"/>
    <w:rsid w:val="30A47560"/>
    <w:rsid w:val="30AC5DAE"/>
    <w:rsid w:val="30B26121"/>
    <w:rsid w:val="30B408BB"/>
    <w:rsid w:val="30BC6529"/>
    <w:rsid w:val="30BD60C3"/>
    <w:rsid w:val="30BE2F37"/>
    <w:rsid w:val="30C3032E"/>
    <w:rsid w:val="30CC3C23"/>
    <w:rsid w:val="30D2231F"/>
    <w:rsid w:val="30DB603C"/>
    <w:rsid w:val="30E738F1"/>
    <w:rsid w:val="30F14B62"/>
    <w:rsid w:val="30F658E4"/>
    <w:rsid w:val="30FB0FF7"/>
    <w:rsid w:val="30FB744F"/>
    <w:rsid w:val="30FC55EE"/>
    <w:rsid w:val="30FD77EE"/>
    <w:rsid w:val="310224D9"/>
    <w:rsid w:val="310C5C90"/>
    <w:rsid w:val="310F3D01"/>
    <w:rsid w:val="3114545B"/>
    <w:rsid w:val="311C7A3E"/>
    <w:rsid w:val="312F39A6"/>
    <w:rsid w:val="31350B00"/>
    <w:rsid w:val="313A7262"/>
    <w:rsid w:val="31497FB5"/>
    <w:rsid w:val="314E57F8"/>
    <w:rsid w:val="31550DA9"/>
    <w:rsid w:val="315512CA"/>
    <w:rsid w:val="315B2778"/>
    <w:rsid w:val="31735E7A"/>
    <w:rsid w:val="3175714F"/>
    <w:rsid w:val="317B3377"/>
    <w:rsid w:val="317F18BF"/>
    <w:rsid w:val="317F1D7B"/>
    <w:rsid w:val="318C530E"/>
    <w:rsid w:val="319F00F4"/>
    <w:rsid w:val="31A3675D"/>
    <w:rsid w:val="31CC3212"/>
    <w:rsid w:val="31E7004C"/>
    <w:rsid w:val="31EA18EB"/>
    <w:rsid w:val="31EE28F9"/>
    <w:rsid w:val="31F805FB"/>
    <w:rsid w:val="31F84007"/>
    <w:rsid w:val="31FD5849"/>
    <w:rsid w:val="31FF798A"/>
    <w:rsid w:val="320358CC"/>
    <w:rsid w:val="32062E26"/>
    <w:rsid w:val="3207249C"/>
    <w:rsid w:val="320E1ED6"/>
    <w:rsid w:val="32141444"/>
    <w:rsid w:val="321851FF"/>
    <w:rsid w:val="321E3342"/>
    <w:rsid w:val="32256642"/>
    <w:rsid w:val="3227669B"/>
    <w:rsid w:val="322C3CB1"/>
    <w:rsid w:val="323429DD"/>
    <w:rsid w:val="323633BF"/>
    <w:rsid w:val="32406D31"/>
    <w:rsid w:val="32485077"/>
    <w:rsid w:val="324D5387"/>
    <w:rsid w:val="325A0D27"/>
    <w:rsid w:val="325D458A"/>
    <w:rsid w:val="32780CA4"/>
    <w:rsid w:val="32794A1C"/>
    <w:rsid w:val="327A0EC0"/>
    <w:rsid w:val="32AB24D1"/>
    <w:rsid w:val="32BB304E"/>
    <w:rsid w:val="32BF0681"/>
    <w:rsid w:val="32C233A3"/>
    <w:rsid w:val="32D0096E"/>
    <w:rsid w:val="32D41AFC"/>
    <w:rsid w:val="32DF36FA"/>
    <w:rsid w:val="32FC18D5"/>
    <w:rsid w:val="32FE48D8"/>
    <w:rsid w:val="33243ED1"/>
    <w:rsid w:val="33315C32"/>
    <w:rsid w:val="333A0650"/>
    <w:rsid w:val="3344502A"/>
    <w:rsid w:val="335271BE"/>
    <w:rsid w:val="335604B6"/>
    <w:rsid w:val="335E60EC"/>
    <w:rsid w:val="336D3876"/>
    <w:rsid w:val="337205F6"/>
    <w:rsid w:val="3372742D"/>
    <w:rsid w:val="337C33E4"/>
    <w:rsid w:val="337D16A2"/>
    <w:rsid w:val="33837880"/>
    <w:rsid w:val="338D283B"/>
    <w:rsid w:val="338D7657"/>
    <w:rsid w:val="33935EE0"/>
    <w:rsid w:val="339A4C4A"/>
    <w:rsid w:val="33A67A93"/>
    <w:rsid w:val="33C506B8"/>
    <w:rsid w:val="33C70135"/>
    <w:rsid w:val="33D43D87"/>
    <w:rsid w:val="33D51F40"/>
    <w:rsid w:val="33DD7283"/>
    <w:rsid w:val="33DF336D"/>
    <w:rsid w:val="33E0206B"/>
    <w:rsid w:val="33F14452"/>
    <w:rsid w:val="33F25069"/>
    <w:rsid w:val="33FC74D1"/>
    <w:rsid w:val="3408225D"/>
    <w:rsid w:val="340A1DD0"/>
    <w:rsid w:val="34120FF3"/>
    <w:rsid w:val="3413417C"/>
    <w:rsid w:val="34190265"/>
    <w:rsid w:val="341D3232"/>
    <w:rsid w:val="342B7EEA"/>
    <w:rsid w:val="3431795E"/>
    <w:rsid w:val="343B642D"/>
    <w:rsid w:val="34474DD2"/>
    <w:rsid w:val="34556198"/>
    <w:rsid w:val="34783FA8"/>
    <w:rsid w:val="34897FB0"/>
    <w:rsid w:val="348C6ED5"/>
    <w:rsid w:val="348E0C53"/>
    <w:rsid w:val="34914ECE"/>
    <w:rsid w:val="34967B08"/>
    <w:rsid w:val="349E73CD"/>
    <w:rsid w:val="34B47F8E"/>
    <w:rsid w:val="34B57D75"/>
    <w:rsid w:val="34B91BF5"/>
    <w:rsid w:val="34CE3FE0"/>
    <w:rsid w:val="34D7683B"/>
    <w:rsid w:val="34D84323"/>
    <w:rsid w:val="34DA6493"/>
    <w:rsid w:val="34E80216"/>
    <w:rsid w:val="34F9247A"/>
    <w:rsid w:val="34FD36E3"/>
    <w:rsid w:val="350855AE"/>
    <w:rsid w:val="35127028"/>
    <w:rsid w:val="35285D96"/>
    <w:rsid w:val="352B0250"/>
    <w:rsid w:val="352B3920"/>
    <w:rsid w:val="35316579"/>
    <w:rsid w:val="355C665B"/>
    <w:rsid w:val="35656C57"/>
    <w:rsid w:val="356745E7"/>
    <w:rsid w:val="356829DF"/>
    <w:rsid w:val="3575596F"/>
    <w:rsid w:val="357A4413"/>
    <w:rsid w:val="357B7513"/>
    <w:rsid w:val="358309F1"/>
    <w:rsid w:val="35842377"/>
    <w:rsid w:val="358A7C32"/>
    <w:rsid w:val="359166DC"/>
    <w:rsid w:val="3594148A"/>
    <w:rsid w:val="35944047"/>
    <w:rsid w:val="359804C3"/>
    <w:rsid w:val="359B3220"/>
    <w:rsid w:val="35A149B6"/>
    <w:rsid w:val="35A65B28"/>
    <w:rsid w:val="35B168B1"/>
    <w:rsid w:val="35BC2C93"/>
    <w:rsid w:val="35C43C99"/>
    <w:rsid w:val="35D703D8"/>
    <w:rsid w:val="35DB6CDC"/>
    <w:rsid w:val="35DC7248"/>
    <w:rsid w:val="35E234DE"/>
    <w:rsid w:val="35E65F35"/>
    <w:rsid w:val="3603072D"/>
    <w:rsid w:val="360F415B"/>
    <w:rsid w:val="36105698"/>
    <w:rsid w:val="36197AE7"/>
    <w:rsid w:val="362442C6"/>
    <w:rsid w:val="36353483"/>
    <w:rsid w:val="36366925"/>
    <w:rsid w:val="36467A60"/>
    <w:rsid w:val="364A0BAA"/>
    <w:rsid w:val="365E28A7"/>
    <w:rsid w:val="36603F29"/>
    <w:rsid w:val="366A167C"/>
    <w:rsid w:val="366C1FAD"/>
    <w:rsid w:val="36743E79"/>
    <w:rsid w:val="368A544A"/>
    <w:rsid w:val="368A71F8"/>
    <w:rsid w:val="36975542"/>
    <w:rsid w:val="36A20866"/>
    <w:rsid w:val="36B6732D"/>
    <w:rsid w:val="36BB5604"/>
    <w:rsid w:val="36C1778B"/>
    <w:rsid w:val="36EB0C84"/>
    <w:rsid w:val="36EE7787"/>
    <w:rsid w:val="36FE1002"/>
    <w:rsid w:val="370638D4"/>
    <w:rsid w:val="370945C1"/>
    <w:rsid w:val="370A5864"/>
    <w:rsid w:val="371649C0"/>
    <w:rsid w:val="37172D68"/>
    <w:rsid w:val="372F765D"/>
    <w:rsid w:val="37307787"/>
    <w:rsid w:val="37351114"/>
    <w:rsid w:val="373D426B"/>
    <w:rsid w:val="37401305"/>
    <w:rsid w:val="37476E97"/>
    <w:rsid w:val="37486C18"/>
    <w:rsid w:val="374A4436"/>
    <w:rsid w:val="374E0226"/>
    <w:rsid w:val="375334CF"/>
    <w:rsid w:val="37672E6A"/>
    <w:rsid w:val="377134F6"/>
    <w:rsid w:val="37743447"/>
    <w:rsid w:val="379C290A"/>
    <w:rsid w:val="379D62F2"/>
    <w:rsid w:val="37A91900"/>
    <w:rsid w:val="37BF7375"/>
    <w:rsid w:val="37C130EE"/>
    <w:rsid w:val="37C8622A"/>
    <w:rsid w:val="37CE29CF"/>
    <w:rsid w:val="37D813CF"/>
    <w:rsid w:val="37E77886"/>
    <w:rsid w:val="37F4686F"/>
    <w:rsid w:val="37FE7E9E"/>
    <w:rsid w:val="380310B4"/>
    <w:rsid w:val="380649B3"/>
    <w:rsid w:val="3815365D"/>
    <w:rsid w:val="381974B6"/>
    <w:rsid w:val="381E4BC8"/>
    <w:rsid w:val="381F2776"/>
    <w:rsid w:val="38294866"/>
    <w:rsid w:val="382E5B98"/>
    <w:rsid w:val="38361D6B"/>
    <w:rsid w:val="384A4E91"/>
    <w:rsid w:val="384E42AF"/>
    <w:rsid w:val="3851621F"/>
    <w:rsid w:val="38542D8D"/>
    <w:rsid w:val="386817BB"/>
    <w:rsid w:val="386C3059"/>
    <w:rsid w:val="38760D46"/>
    <w:rsid w:val="387877E6"/>
    <w:rsid w:val="387B0A58"/>
    <w:rsid w:val="38977C3F"/>
    <w:rsid w:val="38A24CCD"/>
    <w:rsid w:val="38AF7D83"/>
    <w:rsid w:val="38B71EC0"/>
    <w:rsid w:val="38B87DAB"/>
    <w:rsid w:val="38BA3386"/>
    <w:rsid w:val="38BB18EB"/>
    <w:rsid w:val="38C024B6"/>
    <w:rsid w:val="38C2711D"/>
    <w:rsid w:val="38CB5237"/>
    <w:rsid w:val="38CE068C"/>
    <w:rsid w:val="38D7065F"/>
    <w:rsid w:val="38D80EA1"/>
    <w:rsid w:val="38D8249D"/>
    <w:rsid w:val="38E748DA"/>
    <w:rsid w:val="38F11583"/>
    <w:rsid w:val="38F17A02"/>
    <w:rsid w:val="38FF77EE"/>
    <w:rsid w:val="39111E53"/>
    <w:rsid w:val="39157171"/>
    <w:rsid w:val="39316051"/>
    <w:rsid w:val="39331DC9"/>
    <w:rsid w:val="3933646F"/>
    <w:rsid w:val="393A4F06"/>
    <w:rsid w:val="39400042"/>
    <w:rsid w:val="39432EAE"/>
    <w:rsid w:val="39443B94"/>
    <w:rsid w:val="39495149"/>
    <w:rsid w:val="39551D3F"/>
    <w:rsid w:val="39627FB8"/>
    <w:rsid w:val="39676C75"/>
    <w:rsid w:val="396A6E20"/>
    <w:rsid w:val="396B55A2"/>
    <w:rsid w:val="396C6330"/>
    <w:rsid w:val="396D68DE"/>
    <w:rsid w:val="39732C58"/>
    <w:rsid w:val="39783921"/>
    <w:rsid w:val="3979481A"/>
    <w:rsid w:val="397F6DBC"/>
    <w:rsid w:val="399B643B"/>
    <w:rsid w:val="399D36E6"/>
    <w:rsid w:val="399F120C"/>
    <w:rsid w:val="39AB7756"/>
    <w:rsid w:val="39B85B9F"/>
    <w:rsid w:val="39D537B0"/>
    <w:rsid w:val="39D63F81"/>
    <w:rsid w:val="39E41315"/>
    <w:rsid w:val="39E82BB3"/>
    <w:rsid w:val="39E840B4"/>
    <w:rsid w:val="39EE418F"/>
    <w:rsid w:val="39F74BA5"/>
    <w:rsid w:val="3A125962"/>
    <w:rsid w:val="3A165D2B"/>
    <w:rsid w:val="3A250E0D"/>
    <w:rsid w:val="3A5E4C24"/>
    <w:rsid w:val="3A6D4031"/>
    <w:rsid w:val="3A716474"/>
    <w:rsid w:val="3A7A4AFD"/>
    <w:rsid w:val="3A89243A"/>
    <w:rsid w:val="3A976388"/>
    <w:rsid w:val="3A9D596C"/>
    <w:rsid w:val="3AA1137B"/>
    <w:rsid w:val="3AA54601"/>
    <w:rsid w:val="3AB05274"/>
    <w:rsid w:val="3AB9753A"/>
    <w:rsid w:val="3AC0143A"/>
    <w:rsid w:val="3AC56A51"/>
    <w:rsid w:val="3ACD1DA9"/>
    <w:rsid w:val="3AD60C5E"/>
    <w:rsid w:val="3AD62A0C"/>
    <w:rsid w:val="3ADB0022"/>
    <w:rsid w:val="3AE26566"/>
    <w:rsid w:val="3AE96BE3"/>
    <w:rsid w:val="3AEB1897"/>
    <w:rsid w:val="3AF67C7E"/>
    <w:rsid w:val="3AF8277A"/>
    <w:rsid w:val="3AFD268F"/>
    <w:rsid w:val="3B047D79"/>
    <w:rsid w:val="3B0B7032"/>
    <w:rsid w:val="3B1738CF"/>
    <w:rsid w:val="3B2415F7"/>
    <w:rsid w:val="3B273268"/>
    <w:rsid w:val="3B283760"/>
    <w:rsid w:val="3B2C5C74"/>
    <w:rsid w:val="3B331C0C"/>
    <w:rsid w:val="3B3977B7"/>
    <w:rsid w:val="3B527FD7"/>
    <w:rsid w:val="3B62551E"/>
    <w:rsid w:val="3B6320DF"/>
    <w:rsid w:val="3B6C511E"/>
    <w:rsid w:val="3B7249DA"/>
    <w:rsid w:val="3B892174"/>
    <w:rsid w:val="3BAD1FE9"/>
    <w:rsid w:val="3BB22E6F"/>
    <w:rsid w:val="3BBC1BB7"/>
    <w:rsid w:val="3BBD597A"/>
    <w:rsid w:val="3BBF7D0F"/>
    <w:rsid w:val="3BC211E2"/>
    <w:rsid w:val="3BC772B6"/>
    <w:rsid w:val="3BC97529"/>
    <w:rsid w:val="3BCE7B87"/>
    <w:rsid w:val="3BD5458B"/>
    <w:rsid w:val="3BE61443"/>
    <w:rsid w:val="3BF533E5"/>
    <w:rsid w:val="3C0417FB"/>
    <w:rsid w:val="3C073099"/>
    <w:rsid w:val="3C0D3A82"/>
    <w:rsid w:val="3C3025F0"/>
    <w:rsid w:val="3C390503"/>
    <w:rsid w:val="3C3C2D43"/>
    <w:rsid w:val="3C4B11D8"/>
    <w:rsid w:val="3C4E7AB1"/>
    <w:rsid w:val="3C4F6F1A"/>
    <w:rsid w:val="3C553E04"/>
    <w:rsid w:val="3C686F62"/>
    <w:rsid w:val="3C800362"/>
    <w:rsid w:val="3C844A43"/>
    <w:rsid w:val="3C900121"/>
    <w:rsid w:val="3C934130"/>
    <w:rsid w:val="3CA62A65"/>
    <w:rsid w:val="3CAB7EC8"/>
    <w:rsid w:val="3CB12300"/>
    <w:rsid w:val="3CB47D74"/>
    <w:rsid w:val="3CBB45AF"/>
    <w:rsid w:val="3CC4108B"/>
    <w:rsid w:val="3CC86CCC"/>
    <w:rsid w:val="3CD63197"/>
    <w:rsid w:val="3CD81C5C"/>
    <w:rsid w:val="3CE42FF5"/>
    <w:rsid w:val="3CE84C78"/>
    <w:rsid w:val="3CE970C6"/>
    <w:rsid w:val="3CEB6CF0"/>
    <w:rsid w:val="3CF446A2"/>
    <w:rsid w:val="3CFA68B3"/>
    <w:rsid w:val="3D0418D3"/>
    <w:rsid w:val="3D046382"/>
    <w:rsid w:val="3D0774DF"/>
    <w:rsid w:val="3D0D5B92"/>
    <w:rsid w:val="3D0F4490"/>
    <w:rsid w:val="3D2804AD"/>
    <w:rsid w:val="3D29023F"/>
    <w:rsid w:val="3D291AA6"/>
    <w:rsid w:val="3D2A17C1"/>
    <w:rsid w:val="3D2F28A7"/>
    <w:rsid w:val="3D355A73"/>
    <w:rsid w:val="3D417C86"/>
    <w:rsid w:val="3D457975"/>
    <w:rsid w:val="3D486587"/>
    <w:rsid w:val="3D5D11C3"/>
    <w:rsid w:val="3D625CA6"/>
    <w:rsid w:val="3D6A5540"/>
    <w:rsid w:val="3D925B58"/>
    <w:rsid w:val="3D9B1CEB"/>
    <w:rsid w:val="3DA5299B"/>
    <w:rsid w:val="3DA80A22"/>
    <w:rsid w:val="3DAA0180"/>
    <w:rsid w:val="3DAA7BF8"/>
    <w:rsid w:val="3DAE2E95"/>
    <w:rsid w:val="3DB039E8"/>
    <w:rsid w:val="3DBB238D"/>
    <w:rsid w:val="3DBE7AFB"/>
    <w:rsid w:val="3DCD2260"/>
    <w:rsid w:val="3DD3110E"/>
    <w:rsid w:val="3DD45DDC"/>
    <w:rsid w:val="3DDB686C"/>
    <w:rsid w:val="3DE20D1D"/>
    <w:rsid w:val="3DE85E9C"/>
    <w:rsid w:val="3DF53AF1"/>
    <w:rsid w:val="3E0029FB"/>
    <w:rsid w:val="3E0B0C1F"/>
    <w:rsid w:val="3E0B16B7"/>
    <w:rsid w:val="3E0D4DD2"/>
    <w:rsid w:val="3E1D4B4F"/>
    <w:rsid w:val="3E1F5027"/>
    <w:rsid w:val="3E256949"/>
    <w:rsid w:val="3E2C1AFD"/>
    <w:rsid w:val="3E3E7CC7"/>
    <w:rsid w:val="3E4421A5"/>
    <w:rsid w:val="3E492C52"/>
    <w:rsid w:val="3E511035"/>
    <w:rsid w:val="3E64212F"/>
    <w:rsid w:val="3E6938F3"/>
    <w:rsid w:val="3E6D7B2B"/>
    <w:rsid w:val="3E6F4512"/>
    <w:rsid w:val="3E726EF0"/>
    <w:rsid w:val="3E777381"/>
    <w:rsid w:val="3E7F5CF9"/>
    <w:rsid w:val="3E7F6430"/>
    <w:rsid w:val="3E8233AA"/>
    <w:rsid w:val="3E8B7FB1"/>
    <w:rsid w:val="3E8E56F3"/>
    <w:rsid w:val="3EA10078"/>
    <w:rsid w:val="3EA27B96"/>
    <w:rsid w:val="3EB968CD"/>
    <w:rsid w:val="3EBC016B"/>
    <w:rsid w:val="3EC40239"/>
    <w:rsid w:val="3EC84D62"/>
    <w:rsid w:val="3ECD77F5"/>
    <w:rsid w:val="3ECF60F0"/>
    <w:rsid w:val="3EDF4EE5"/>
    <w:rsid w:val="3EF20030"/>
    <w:rsid w:val="3EF5713D"/>
    <w:rsid w:val="3EF618CF"/>
    <w:rsid w:val="3EF71C2C"/>
    <w:rsid w:val="3EFB0B8F"/>
    <w:rsid w:val="3F012022"/>
    <w:rsid w:val="3F0B563E"/>
    <w:rsid w:val="3F177A97"/>
    <w:rsid w:val="3F1955BD"/>
    <w:rsid w:val="3F1F0E9D"/>
    <w:rsid w:val="3F2301EA"/>
    <w:rsid w:val="3F357817"/>
    <w:rsid w:val="3F3D5F69"/>
    <w:rsid w:val="3F422B55"/>
    <w:rsid w:val="3F483639"/>
    <w:rsid w:val="3F4950AE"/>
    <w:rsid w:val="3F4A1C1A"/>
    <w:rsid w:val="3F4A4676"/>
    <w:rsid w:val="3F4F5742"/>
    <w:rsid w:val="3F541699"/>
    <w:rsid w:val="3F570D47"/>
    <w:rsid w:val="3F5B14DA"/>
    <w:rsid w:val="3F626F64"/>
    <w:rsid w:val="3F663C97"/>
    <w:rsid w:val="3F6A6C05"/>
    <w:rsid w:val="3F724AD0"/>
    <w:rsid w:val="3F7C3BCD"/>
    <w:rsid w:val="3F823162"/>
    <w:rsid w:val="3F83329C"/>
    <w:rsid w:val="3F9D4665"/>
    <w:rsid w:val="3FAC0DF4"/>
    <w:rsid w:val="3FAF40C2"/>
    <w:rsid w:val="3FB13A48"/>
    <w:rsid w:val="3FB6105E"/>
    <w:rsid w:val="3FCE45FA"/>
    <w:rsid w:val="3FD7461A"/>
    <w:rsid w:val="3FDC49BB"/>
    <w:rsid w:val="3FDD2A8F"/>
    <w:rsid w:val="3FE27272"/>
    <w:rsid w:val="3FE41849"/>
    <w:rsid w:val="3FE70F53"/>
    <w:rsid w:val="3FEA5F19"/>
    <w:rsid w:val="3FED3C00"/>
    <w:rsid w:val="3FFD0956"/>
    <w:rsid w:val="40131B2D"/>
    <w:rsid w:val="401A2D7D"/>
    <w:rsid w:val="4022696C"/>
    <w:rsid w:val="402B1A4C"/>
    <w:rsid w:val="404843AC"/>
    <w:rsid w:val="4052363E"/>
    <w:rsid w:val="406F14E3"/>
    <w:rsid w:val="40833636"/>
    <w:rsid w:val="408F7079"/>
    <w:rsid w:val="40AA10C1"/>
    <w:rsid w:val="40AA62D5"/>
    <w:rsid w:val="40AD2461"/>
    <w:rsid w:val="40B51316"/>
    <w:rsid w:val="40B76E3C"/>
    <w:rsid w:val="40B82BB4"/>
    <w:rsid w:val="40C2669F"/>
    <w:rsid w:val="40C854ED"/>
    <w:rsid w:val="40CB6D8B"/>
    <w:rsid w:val="40CD20E8"/>
    <w:rsid w:val="40D20119"/>
    <w:rsid w:val="40E7454D"/>
    <w:rsid w:val="40E94DE3"/>
    <w:rsid w:val="40EF1158"/>
    <w:rsid w:val="40F37EE8"/>
    <w:rsid w:val="410417E6"/>
    <w:rsid w:val="410858E9"/>
    <w:rsid w:val="41195D48"/>
    <w:rsid w:val="411C2A1F"/>
    <w:rsid w:val="412E1F16"/>
    <w:rsid w:val="41320BB8"/>
    <w:rsid w:val="41377F7D"/>
    <w:rsid w:val="413A6F07"/>
    <w:rsid w:val="41433130"/>
    <w:rsid w:val="41473BA8"/>
    <w:rsid w:val="414C3A28"/>
    <w:rsid w:val="41526B64"/>
    <w:rsid w:val="415B1EBD"/>
    <w:rsid w:val="416366FC"/>
    <w:rsid w:val="416C5E78"/>
    <w:rsid w:val="417A2321"/>
    <w:rsid w:val="417D0085"/>
    <w:rsid w:val="418331C2"/>
    <w:rsid w:val="41942FE4"/>
    <w:rsid w:val="41972C3C"/>
    <w:rsid w:val="41984361"/>
    <w:rsid w:val="41A333E8"/>
    <w:rsid w:val="41A334C2"/>
    <w:rsid w:val="41AC4BE4"/>
    <w:rsid w:val="41B15F81"/>
    <w:rsid w:val="41B31CF9"/>
    <w:rsid w:val="41C061C4"/>
    <w:rsid w:val="41C63CF3"/>
    <w:rsid w:val="41CA7043"/>
    <w:rsid w:val="41CC6462"/>
    <w:rsid w:val="41CC7876"/>
    <w:rsid w:val="41D50F19"/>
    <w:rsid w:val="41D8350E"/>
    <w:rsid w:val="41E9571B"/>
    <w:rsid w:val="41FD4D22"/>
    <w:rsid w:val="42044F45"/>
    <w:rsid w:val="420B45C9"/>
    <w:rsid w:val="420B7A4D"/>
    <w:rsid w:val="422E1166"/>
    <w:rsid w:val="423D5A66"/>
    <w:rsid w:val="42576B28"/>
    <w:rsid w:val="425B7C9B"/>
    <w:rsid w:val="425C7878"/>
    <w:rsid w:val="426C1EA8"/>
    <w:rsid w:val="426F425E"/>
    <w:rsid w:val="42772D26"/>
    <w:rsid w:val="427D40B5"/>
    <w:rsid w:val="42813BA5"/>
    <w:rsid w:val="42905890"/>
    <w:rsid w:val="42996133"/>
    <w:rsid w:val="429A772B"/>
    <w:rsid w:val="42A81132"/>
    <w:rsid w:val="42A94EAA"/>
    <w:rsid w:val="42AB211B"/>
    <w:rsid w:val="42AC2D73"/>
    <w:rsid w:val="42AE0712"/>
    <w:rsid w:val="42BA5BCD"/>
    <w:rsid w:val="42BB25F3"/>
    <w:rsid w:val="42C83582"/>
    <w:rsid w:val="42D60047"/>
    <w:rsid w:val="42D812EB"/>
    <w:rsid w:val="42E163F2"/>
    <w:rsid w:val="42E51E3A"/>
    <w:rsid w:val="42E90CF8"/>
    <w:rsid w:val="42FA1F60"/>
    <w:rsid w:val="43022899"/>
    <w:rsid w:val="430447D8"/>
    <w:rsid w:val="43183579"/>
    <w:rsid w:val="432143AC"/>
    <w:rsid w:val="432D1637"/>
    <w:rsid w:val="433A584E"/>
    <w:rsid w:val="43452E25"/>
    <w:rsid w:val="4348021F"/>
    <w:rsid w:val="43492A84"/>
    <w:rsid w:val="434A5527"/>
    <w:rsid w:val="43530F99"/>
    <w:rsid w:val="435D2E63"/>
    <w:rsid w:val="435D4EAD"/>
    <w:rsid w:val="43641F1E"/>
    <w:rsid w:val="437B6846"/>
    <w:rsid w:val="437F16F7"/>
    <w:rsid w:val="43841C87"/>
    <w:rsid w:val="438D34BB"/>
    <w:rsid w:val="4392593E"/>
    <w:rsid w:val="43A0457A"/>
    <w:rsid w:val="43B6787E"/>
    <w:rsid w:val="43C54D0B"/>
    <w:rsid w:val="43D85A47"/>
    <w:rsid w:val="43D95264"/>
    <w:rsid w:val="43DE6DD5"/>
    <w:rsid w:val="43ED4F9B"/>
    <w:rsid w:val="43F075A1"/>
    <w:rsid w:val="43F31D81"/>
    <w:rsid w:val="43FD54AD"/>
    <w:rsid w:val="440F68A5"/>
    <w:rsid w:val="4414172E"/>
    <w:rsid w:val="44174EC2"/>
    <w:rsid w:val="442E5667"/>
    <w:rsid w:val="44427364"/>
    <w:rsid w:val="44483A79"/>
    <w:rsid w:val="444E3803"/>
    <w:rsid w:val="44692B43"/>
    <w:rsid w:val="446961BB"/>
    <w:rsid w:val="446E4881"/>
    <w:rsid w:val="44703ED1"/>
    <w:rsid w:val="44885A99"/>
    <w:rsid w:val="44953938"/>
    <w:rsid w:val="44A43B7B"/>
    <w:rsid w:val="44AB415D"/>
    <w:rsid w:val="44B244EA"/>
    <w:rsid w:val="44B738AE"/>
    <w:rsid w:val="44BD6D22"/>
    <w:rsid w:val="44C76928"/>
    <w:rsid w:val="44D24AA9"/>
    <w:rsid w:val="44D97CC8"/>
    <w:rsid w:val="44DA759D"/>
    <w:rsid w:val="44E21796"/>
    <w:rsid w:val="44F76E40"/>
    <w:rsid w:val="44FA56B4"/>
    <w:rsid w:val="45034D45"/>
    <w:rsid w:val="45082E48"/>
    <w:rsid w:val="450F1719"/>
    <w:rsid w:val="45156827"/>
    <w:rsid w:val="4529173A"/>
    <w:rsid w:val="453B0FF7"/>
    <w:rsid w:val="453F0F59"/>
    <w:rsid w:val="454602CD"/>
    <w:rsid w:val="455455A1"/>
    <w:rsid w:val="456A7E3F"/>
    <w:rsid w:val="45701CAF"/>
    <w:rsid w:val="45703A5D"/>
    <w:rsid w:val="457C3BA9"/>
    <w:rsid w:val="4582210E"/>
    <w:rsid w:val="45835E86"/>
    <w:rsid w:val="458B6AE9"/>
    <w:rsid w:val="45943BEF"/>
    <w:rsid w:val="459862B3"/>
    <w:rsid w:val="459E5A0D"/>
    <w:rsid w:val="45A007E6"/>
    <w:rsid w:val="45BC6CA2"/>
    <w:rsid w:val="45CC7793"/>
    <w:rsid w:val="45DB181E"/>
    <w:rsid w:val="45DB223A"/>
    <w:rsid w:val="45E84FAC"/>
    <w:rsid w:val="45F26B0C"/>
    <w:rsid w:val="45F35012"/>
    <w:rsid w:val="45F75F2C"/>
    <w:rsid w:val="45F92C59"/>
    <w:rsid w:val="46080139"/>
    <w:rsid w:val="46192347"/>
    <w:rsid w:val="461E793A"/>
    <w:rsid w:val="46245E0E"/>
    <w:rsid w:val="462F61A1"/>
    <w:rsid w:val="463144E5"/>
    <w:rsid w:val="46364CA7"/>
    <w:rsid w:val="46435FB5"/>
    <w:rsid w:val="46443D84"/>
    <w:rsid w:val="465E7D59"/>
    <w:rsid w:val="466F4B31"/>
    <w:rsid w:val="467A2DE5"/>
    <w:rsid w:val="46811E5E"/>
    <w:rsid w:val="468C5365"/>
    <w:rsid w:val="468F1941"/>
    <w:rsid w:val="4691012F"/>
    <w:rsid w:val="469C5227"/>
    <w:rsid w:val="46A12694"/>
    <w:rsid w:val="46A46DA8"/>
    <w:rsid w:val="46B362F7"/>
    <w:rsid w:val="46B502C1"/>
    <w:rsid w:val="46B79065"/>
    <w:rsid w:val="46C531FB"/>
    <w:rsid w:val="46D06EA9"/>
    <w:rsid w:val="46D5626E"/>
    <w:rsid w:val="46DA1AD6"/>
    <w:rsid w:val="46E70A6E"/>
    <w:rsid w:val="46EE732F"/>
    <w:rsid w:val="46F617F0"/>
    <w:rsid w:val="46F94B4C"/>
    <w:rsid w:val="472965B9"/>
    <w:rsid w:val="47372A84"/>
    <w:rsid w:val="47373E8E"/>
    <w:rsid w:val="473E5A3E"/>
    <w:rsid w:val="474B6D52"/>
    <w:rsid w:val="475160A3"/>
    <w:rsid w:val="47555600"/>
    <w:rsid w:val="47624A31"/>
    <w:rsid w:val="4777346C"/>
    <w:rsid w:val="477F5812"/>
    <w:rsid w:val="478A2735"/>
    <w:rsid w:val="478A5783"/>
    <w:rsid w:val="47961EA1"/>
    <w:rsid w:val="47AD21BF"/>
    <w:rsid w:val="47B651CB"/>
    <w:rsid w:val="47CC07A2"/>
    <w:rsid w:val="47CD163B"/>
    <w:rsid w:val="47DE55F6"/>
    <w:rsid w:val="47EA03B1"/>
    <w:rsid w:val="47EB1B76"/>
    <w:rsid w:val="47FC782A"/>
    <w:rsid w:val="47FF40CD"/>
    <w:rsid w:val="48004D59"/>
    <w:rsid w:val="481406D9"/>
    <w:rsid w:val="481C26EE"/>
    <w:rsid w:val="482A3593"/>
    <w:rsid w:val="48313978"/>
    <w:rsid w:val="48401E0D"/>
    <w:rsid w:val="484216E1"/>
    <w:rsid w:val="484D52C0"/>
    <w:rsid w:val="485008C0"/>
    <w:rsid w:val="48594C7C"/>
    <w:rsid w:val="48645AFB"/>
    <w:rsid w:val="48654F94"/>
    <w:rsid w:val="48742673"/>
    <w:rsid w:val="48744D3D"/>
    <w:rsid w:val="48757D08"/>
    <w:rsid w:val="488066AD"/>
    <w:rsid w:val="48817364"/>
    <w:rsid w:val="488C6E00"/>
    <w:rsid w:val="488D2B86"/>
    <w:rsid w:val="4895017B"/>
    <w:rsid w:val="48A736BB"/>
    <w:rsid w:val="48B4527C"/>
    <w:rsid w:val="48CD0C37"/>
    <w:rsid w:val="48D2657E"/>
    <w:rsid w:val="48D82045"/>
    <w:rsid w:val="48D8721D"/>
    <w:rsid w:val="48DB1B35"/>
    <w:rsid w:val="48DE1B84"/>
    <w:rsid w:val="48F97216"/>
    <w:rsid w:val="48FA2571"/>
    <w:rsid w:val="49002B48"/>
    <w:rsid w:val="49044BE8"/>
    <w:rsid w:val="491237A9"/>
    <w:rsid w:val="491708EB"/>
    <w:rsid w:val="491A4D4B"/>
    <w:rsid w:val="491D214E"/>
    <w:rsid w:val="492435B3"/>
    <w:rsid w:val="49285150"/>
    <w:rsid w:val="494334B3"/>
    <w:rsid w:val="49520049"/>
    <w:rsid w:val="49576E04"/>
    <w:rsid w:val="495C2C76"/>
    <w:rsid w:val="495D0005"/>
    <w:rsid w:val="49675177"/>
    <w:rsid w:val="49747FC0"/>
    <w:rsid w:val="497D34B6"/>
    <w:rsid w:val="49816239"/>
    <w:rsid w:val="49830A4D"/>
    <w:rsid w:val="49862099"/>
    <w:rsid w:val="49864BF1"/>
    <w:rsid w:val="498D6787"/>
    <w:rsid w:val="49A01AD7"/>
    <w:rsid w:val="49B06578"/>
    <w:rsid w:val="49B165E7"/>
    <w:rsid w:val="49B605D8"/>
    <w:rsid w:val="49BA51CC"/>
    <w:rsid w:val="49C05396"/>
    <w:rsid w:val="49C573C1"/>
    <w:rsid w:val="49C64593"/>
    <w:rsid w:val="49C76CAB"/>
    <w:rsid w:val="49CD74B4"/>
    <w:rsid w:val="49D071C0"/>
    <w:rsid w:val="49D85334"/>
    <w:rsid w:val="49DE368B"/>
    <w:rsid w:val="49E8450A"/>
    <w:rsid w:val="49F03329"/>
    <w:rsid w:val="4A0008D3"/>
    <w:rsid w:val="4A08695A"/>
    <w:rsid w:val="4A153553"/>
    <w:rsid w:val="4A166AE1"/>
    <w:rsid w:val="4A272C28"/>
    <w:rsid w:val="4A304F00"/>
    <w:rsid w:val="4A565439"/>
    <w:rsid w:val="4A7B08A1"/>
    <w:rsid w:val="4A88006B"/>
    <w:rsid w:val="4A8C6560"/>
    <w:rsid w:val="4A965D14"/>
    <w:rsid w:val="4A9B3349"/>
    <w:rsid w:val="4AA20B5D"/>
    <w:rsid w:val="4AAC0D32"/>
    <w:rsid w:val="4AAE2FA4"/>
    <w:rsid w:val="4ABB611F"/>
    <w:rsid w:val="4ABE6B29"/>
    <w:rsid w:val="4ACF0D42"/>
    <w:rsid w:val="4AD64F49"/>
    <w:rsid w:val="4ADB345C"/>
    <w:rsid w:val="4ADD1B95"/>
    <w:rsid w:val="4ADE2F2D"/>
    <w:rsid w:val="4AF33166"/>
    <w:rsid w:val="4AF817A2"/>
    <w:rsid w:val="4AFD5D93"/>
    <w:rsid w:val="4B031249"/>
    <w:rsid w:val="4B0435C5"/>
    <w:rsid w:val="4B0C5FD6"/>
    <w:rsid w:val="4B1542AF"/>
    <w:rsid w:val="4B1C3FB1"/>
    <w:rsid w:val="4B265F54"/>
    <w:rsid w:val="4B270DDD"/>
    <w:rsid w:val="4B27757C"/>
    <w:rsid w:val="4B2F2D92"/>
    <w:rsid w:val="4B373770"/>
    <w:rsid w:val="4B4340EE"/>
    <w:rsid w:val="4B46773A"/>
    <w:rsid w:val="4B5A4F93"/>
    <w:rsid w:val="4B6F3CD6"/>
    <w:rsid w:val="4B730662"/>
    <w:rsid w:val="4B7E63F6"/>
    <w:rsid w:val="4B844AD0"/>
    <w:rsid w:val="4BA13BAE"/>
    <w:rsid w:val="4BA37A49"/>
    <w:rsid w:val="4BB5666E"/>
    <w:rsid w:val="4BC23E1F"/>
    <w:rsid w:val="4BC461C0"/>
    <w:rsid w:val="4BC96AD3"/>
    <w:rsid w:val="4BCB2D04"/>
    <w:rsid w:val="4BCF3BD3"/>
    <w:rsid w:val="4BD702A6"/>
    <w:rsid w:val="4BD765E4"/>
    <w:rsid w:val="4BEB08DE"/>
    <w:rsid w:val="4C080E93"/>
    <w:rsid w:val="4C08294E"/>
    <w:rsid w:val="4C0B4BA8"/>
    <w:rsid w:val="4C247246"/>
    <w:rsid w:val="4C263231"/>
    <w:rsid w:val="4C33643D"/>
    <w:rsid w:val="4C3E2B07"/>
    <w:rsid w:val="4C6023E1"/>
    <w:rsid w:val="4C7836CE"/>
    <w:rsid w:val="4C7946DE"/>
    <w:rsid w:val="4C89100C"/>
    <w:rsid w:val="4CAD23D6"/>
    <w:rsid w:val="4CB66B41"/>
    <w:rsid w:val="4CB720E2"/>
    <w:rsid w:val="4CBE3AA7"/>
    <w:rsid w:val="4CC053A2"/>
    <w:rsid w:val="4CCA0A92"/>
    <w:rsid w:val="4CD80866"/>
    <w:rsid w:val="4CE27B59"/>
    <w:rsid w:val="4CE7453F"/>
    <w:rsid w:val="4CF54BFC"/>
    <w:rsid w:val="4D0E339F"/>
    <w:rsid w:val="4D201AAA"/>
    <w:rsid w:val="4D354E86"/>
    <w:rsid w:val="4D3C246A"/>
    <w:rsid w:val="4D4203D5"/>
    <w:rsid w:val="4D4E2B3F"/>
    <w:rsid w:val="4D5115B4"/>
    <w:rsid w:val="4D5325B2"/>
    <w:rsid w:val="4D594804"/>
    <w:rsid w:val="4D5C2AA8"/>
    <w:rsid w:val="4D673998"/>
    <w:rsid w:val="4D8C33FE"/>
    <w:rsid w:val="4D96417B"/>
    <w:rsid w:val="4D97685B"/>
    <w:rsid w:val="4D9A3D6D"/>
    <w:rsid w:val="4DA42E3E"/>
    <w:rsid w:val="4DA70ECD"/>
    <w:rsid w:val="4DC764C1"/>
    <w:rsid w:val="4DCB6336"/>
    <w:rsid w:val="4DD85714"/>
    <w:rsid w:val="4DDA685F"/>
    <w:rsid w:val="4DF64584"/>
    <w:rsid w:val="4DF71516"/>
    <w:rsid w:val="4E031912"/>
    <w:rsid w:val="4E03550F"/>
    <w:rsid w:val="4E0538DC"/>
    <w:rsid w:val="4E0C4CF5"/>
    <w:rsid w:val="4E0D453F"/>
    <w:rsid w:val="4E1E674C"/>
    <w:rsid w:val="4E2A772B"/>
    <w:rsid w:val="4E2E7594"/>
    <w:rsid w:val="4E37703D"/>
    <w:rsid w:val="4E3A5A95"/>
    <w:rsid w:val="4E3F0BA8"/>
    <w:rsid w:val="4E557C94"/>
    <w:rsid w:val="4E5B174E"/>
    <w:rsid w:val="4E6038C4"/>
    <w:rsid w:val="4E650E0B"/>
    <w:rsid w:val="4E7D55D8"/>
    <w:rsid w:val="4E8971AD"/>
    <w:rsid w:val="4E9B1B4B"/>
    <w:rsid w:val="4E9B5FEF"/>
    <w:rsid w:val="4E9C50B5"/>
    <w:rsid w:val="4EA330F5"/>
    <w:rsid w:val="4EA545E7"/>
    <w:rsid w:val="4EAD7AD0"/>
    <w:rsid w:val="4EB94CF2"/>
    <w:rsid w:val="4ECA2430"/>
    <w:rsid w:val="4ECA3267"/>
    <w:rsid w:val="4ECF3EEA"/>
    <w:rsid w:val="4EE27BB4"/>
    <w:rsid w:val="4EE87EA4"/>
    <w:rsid w:val="4EF46EAF"/>
    <w:rsid w:val="4F2935FA"/>
    <w:rsid w:val="4F4002EE"/>
    <w:rsid w:val="4F512B51"/>
    <w:rsid w:val="4F5B1A36"/>
    <w:rsid w:val="4F652159"/>
    <w:rsid w:val="4F764546"/>
    <w:rsid w:val="4F7F255B"/>
    <w:rsid w:val="4F806F93"/>
    <w:rsid w:val="4F815511"/>
    <w:rsid w:val="4FA26F09"/>
    <w:rsid w:val="4FA35CE3"/>
    <w:rsid w:val="4FB530E0"/>
    <w:rsid w:val="4FB575E5"/>
    <w:rsid w:val="4FB812CD"/>
    <w:rsid w:val="4FB84CCB"/>
    <w:rsid w:val="4FBA6948"/>
    <w:rsid w:val="4FC10F91"/>
    <w:rsid w:val="4FC141FB"/>
    <w:rsid w:val="4FC1555B"/>
    <w:rsid w:val="4FC31C0F"/>
    <w:rsid w:val="4FC772F2"/>
    <w:rsid w:val="4FC95799"/>
    <w:rsid w:val="4FCA62D6"/>
    <w:rsid w:val="4FD67ABB"/>
    <w:rsid w:val="4FD80CA0"/>
    <w:rsid w:val="4FEB22B1"/>
    <w:rsid w:val="4FEE604A"/>
    <w:rsid w:val="4FFF3F8C"/>
    <w:rsid w:val="500371EC"/>
    <w:rsid w:val="50055CA7"/>
    <w:rsid w:val="500F5F58"/>
    <w:rsid w:val="501211BC"/>
    <w:rsid w:val="50215FDF"/>
    <w:rsid w:val="50277D8E"/>
    <w:rsid w:val="502B7297"/>
    <w:rsid w:val="502D14DE"/>
    <w:rsid w:val="50395ABF"/>
    <w:rsid w:val="503B636E"/>
    <w:rsid w:val="50447FC0"/>
    <w:rsid w:val="504D47FA"/>
    <w:rsid w:val="50532828"/>
    <w:rsid w:val="505B5E9B"/>
    <w:rsid w:val="50601B7F"/>
    <w:rsid w:val="50615016"/>
    <w:rsid w:val="50621A3A"/>
    <w:rsid w:val="50657670"/>
    <w:rsid w:val="50715259"/>
    <w:rsid w:val="50773B78"/>
    <w:rsid w:val="507A6B76"/>
    <w:rsid w:val="507B1B89"/>
    <w:rsid w:val="509B4084"/>
    <w:rsid w:val="509E1F88"/>
    <w:rsid w:val="50AD025B"/>
    <w:rsid w:val="50B40664"/>
    <w:rsid w:val="50B74C36"/>
    <w:rsid w:val="50BE0B30"/>
    <w:rsid w:val="50C03AEB"/>
    <w:rsid w:val="50D31D9D"/>
    <w:rsid w:val="50FB3159"/>
    <w:rsid w:val="510A120A"/>
    <w:rsid w:val="510D2AA8"/>
    <w:rsid w:val="51221A1B"/>
    <w:rsid w:val="51247223"/>
    <w:rsid w:val="51263B96"/>
    <w:rsid w:val="512F6EC2"/>
    <w:rsid w:val="513822D8"/>
    <w:rsid w:val="5146601D"/>
    <w:rsid w:val="514F30C0"/>
    <w:rsid w:val="514F577D"/>
    <w:rsid w:val="515523EF"/>
    <w:rsid w:val="515F1DCB"/>
    <w:rsid w:val="516232F9"/>
    <w:rsid w:val="51624A77"/>
    <w:rsid w:val="516B75E6"/>
    <w:rsid w:val="516E766A"/>
    <w:rsid w:val="517B3EB5"/>
    <w:rsid w:val="51844899"/>
    <w:rsid w:val="518C55F0"/>
    <w:rsid w:val="518C5DCE"/>
    <w:rsid w:val="519367AD"/>
    <w:rsid w:val="51A056CA"/>
    <w:rsid w:val="51B32028"/>
    <w:rsid w:val="51B62492"/>
    <w:rsid w:val="51C8534D"/>
    <w:rsid w:val="51D6672A"/>
    <w:rsid w:val="51E77F0A"/>
    <w:rsid w:val="51F06CF2"/>
    <w:rsid w:val="51F9621A"/>
    <w:rsid w:val="52005A26"/>
    <w:rsid w:val="52021EE1"/>
    <w:rsid w:val="52154F6C"/>
    <w:rsid w:val="52190C6F"/>
    <w:rsid w:val="521D4C9B"/>
    <w:rsid w:val="52267BB8"/>
    <w:rsid w:val="522F6D33"/>
    <w:rsid w:val="52320A18"/>
    <w:rsid w:val="523A6B73"/>
    <w:rsid w:val="525E2CFD"/>
    <w:rsid w:val="52636D3C"/>
    <w:rsid w:val="52643057"/>
    <w:rsid w:val="527900B5"/>
    <w:rsid w:val="527E1F1D"/>
    <w:rsid w:val="527F1783"/>
    <w:rsid w:val="52854FEC"/>
    <w:rsid w:val="528812C7"/>
    <w:rsid w:val="528D5CD9"/>
    <w:rsid w:val="5295262C"/>
    <w:rsid w:val="529B2F92"/>
    <w:rsid w:val="52AD62F0"/>
    <w:rsid w:val="52B15DB7"/>
    <w:rsid w:val="52B24F4B"/>
    <w:rsid w:val="52B26956"/>
    <w:rsid w:val="52B410E2"/>
    <w:rsid w:val="52B64B0F"/>
    <w:rsid w:val="52D758F6"/>
    <w:rsid w:val="52DA0562"/>
    <w:rsid w:val="52E75145"/>
    <w:rsid w:val="52E81E83"/>
    <w:rsid w:val="52ED2D51"/>
    <w:rsid w:val="52F33C2F"/>
    <w:rsid w:val="52F4219B"/>
    <w:rsid w:val="52F537F4"/>
    <w:rsid w:val="52FF1231"/>
    <w:rsid w:val="53067669"/>
    <w:rsid w:val="530776F6"/>
    <w:rsid w:val="530A7B81"/>
    <w:rsid w:val="53146370"/>
    <w:rsid w:val="531A0C9C"/>
    <w:rsid w:val="531B2774"/>
    <w:rsid w:val="531B46D8"/>
    <w:rsid w:val="53211ED2"/>
    <w:rsid w:val="532760A3"/>
    <w:rsid w:val="532C41AD"/>
    <w:rsid w:val="532E2365"/>
    <w:rsid w:val="532F73AB"/>
    <w:rsid w:val="53336043"/>
    <w:rsid w:val="533A0F4E"/>
    <w:rsid w:val="53407165"/>
    <w:rsid w:val="534653D0"/>
    <w:rsid w:val="53487DC7"/>
    <w:rsid w:val="534A00A8"/>
    <w:rsid w:val="534A673B"/>
    <w:rsid w:val="534D420D"/>
    <w:rsid w:val="53575548"/>
    <w:rsid w:val="535B3F9E"/>
    <w:rsid w:val="535E4F40"/>
    <w:rsid w:val="536B3D4B"/>
    <w:rsid w:val="5371692E"/>
    <w:rsid w:val="538452A3"/>
    <w:rsid w:val="5395579A"/>
    <w:rsid w:val="53956558"/>
    <w:rsid w:val="53995582"/>
    <w:rsid w:val="539F20DD"/>
    <w:rsid w:val="53A26E14"/>
    <w:rsid w:val="53A5521A"/>
    <w:rsid w:val="53AA2830"/>
    <w:rsid w:val="53BC2C8F"/>
    <w:rsid w:val="53C40323"/>
    <w:rsid w:val="53CE4E7D"/>
    <w:rsid w:val="53D035D9"/>
    <w:rsid w:val="53D564A8"/>
    <w:rsid w:val="53D869D6"/>
    <w:rsid w:val="53E61ABA"/>
    <w:rsid w:val="53E72565"/>
    <w:rsid w:val="53FE1BF5"/>
    <w:rsid w:val="540208BE"/>
    <w:rsid w:val="54087DC6"/>
    <w:rsid w:val="540E5994"/>
    <w:rsid w:val="54124DAE"/>
    <w:rsid w:val="54277FF6"/>
    <w:rsid w:val="543C1EB9"/>
    <w:rsid w:val="54551A2D"/>
    <w:rsid w:val="545B4DCD"/>
    <w:rsid w:val="545F36D5"/>
    <w:rsid w:val="54654514"/>
    <w:rsid w:val="546E0D19"/>
    <w:rsid w:val="54706671"/>
    <w:rsid w:val="54710FED"/>
    <w:rsid w:val="547313E1"/>
    <w:rsid w:val="547E7DC7"/>
    <w:rsid w:val="548838EF"/>
    <w:rsid w:val="548F2152"/>
    <w:rsid w:val="549A789B"/>
    <w:rsid w:val="54A32786"/>
    <w:rsid w:val="54A4221A"/>
    <w:rsid w:val="54AD082A"/>
    <w:rsid w:val="54BA746C"/>
    <w:rsid w:val="54C94F38"/>
    <w:rsid w:val="54CF78B2"/>
    <w:rsid w:val="54D34D68"/>
    <w:rsid w:val="54D41AE4"/>
    <w:rsid w:val="54E16725"/>
    <w:rsid w:val="54EA2BE1"/>
    <w:rsid w:val="54F77E01"/>
    <w:rsid w:val="550C494C"/>
    <w:rsid w:val="55236D3E"/>
    <w:rsid w:val="55253016"/>
    <w:rsid w:val="55464CA7"/>
    <w:rsid w:val="555A36B2"/>
    <w:rsid w:val="555B6687"/>
    <w:rsid w:val="556976B6"/>
    <w:rsid w:val="556D2E41"/>
    <w:rsid w:val="5576446A"/>
    <w:rsid w:val="55795F91"/>
    <w:rsid w:val="558477DD"/>
    <w:rsid w:val="5592206E"/>
    <w:rsid w:val="55B364C7"/>
    <w:rsid w:val="55D1679A"/>
    <w:rsid w:val="55D84C58"/>
    <w:rsid w:val="55E333B4"/>
    <w:rsid w:val="55E8225B"/>
    <w:rsid w:val="55EF29B4"/>
    <w:rsid w:val="55F64B9D"/>
    <w:rsid w:val="5608547E"/>
    <w:rsid w:val="56124737"/>
    <w:rsid w:val="5618691B"/>
    <w:rsid w:val="56286E64"/>
    <w:rsid w:val="562C39D0"/>
    <w:rsid w:val="56382375"/>
    <w:rsid w:val="56431F67"/>
    <w:rsid w:val="56475B8B"/>
    <w:rsid w:val="56586573"/>
    <w:rsid w:val="565E29AE"/>
    <w:rsid w:val="5660351B"/>
    <w:rsid w:val="566D64C3"/>
    <w:rsid w:val="567B1855"/>
    <w:rsid w:val="568357E0"/>
    <w:rsid w:val="568C7A14"/>
    <w:rsid w:val="569E0124"/>
    <w:rsid w:val="56B23ED5"/>
    <w:rsid w:val="56B660BC"/>
    <w:rsid w:val="56C032B9"/>
    <w:rsid w:val="56C562EE"/>
    <w:rsid w:val="56CF0F2B"/>
    <w:rsid w:val="56D24578"/>
    <w:rsid w:val="56D836DF"/>
    <w:rsid w:val="56E61DD1"/>
    <w:rsid w:val="56EB0B15"/>
    <w:rsid w:val="56EC3B46"/>
    <w:rsid w:val="56F11256"/>
    <w:rsid w:val="56F90449"/>
    <w:rsid w:val="56FA587C"/>
    <w:rsid w:val="57364B06"/>
    <w:rsid w:val="573C57A3"/>
    <w:rsid w:val="576C1620"/>
    <w:rsid w:val="577367A5"/>
    <w:rsid w:val="577B076B"/>
    <w:rsid w:val="578021B6"/>
    <w:rsid w:val="57945CD1"/>
    <w:rsid w:val="57A32337"/>
    <w:rsid w:val="57AF5E8D"/>
    <w:rsid w:val="57B343A9"/>
    <w:rsid w:val="57B36157"/>
    <w:rsid w:val="57C522EE"/>
    <w:rsid w:val="57C71C02"/>
    <w:rsid w:val="57CC77E6"/>
    <w:rsid w:val="57CF2661"/>
    <w:rsid w:val="57DF5058"/>
    <w:rsid w:val="57E00F16"/>
    <w:rsid w:val="57ED0293"/>
    <w:rsid w:val="57EE2B5B"/>
    <w:rsid w:val="57EE3633"/>
    <w:rsid w:val="57F329F7"/>
    <w:rsid w:val="57FA6A33"/>
    <w:rsid w:val="580469B3"/>
    <w:rsid w:val="580C5867"/>
    <w:rsid w:val="5821572C"/>
    <w:rsid w:val="582B4D0C"/>
    <w:rsid w:val="58382DF6"/>
    <w:rsid w:val="58383014"/>
    <w:rsid w:val="583F021F"/>
    <w:rsid w:val="5840236F"/>
    <w:rsid w:val="585A4825"/>
    <w:rsid w:val="586B5357"/>
    <w:rsid w:val="586D5BFE"/>
    <w:rsid w:val="58737694"/>
    <w:rsid w:val="58803ECD"/>
    <w:rsid w:val="58927F06"/>
    <w:rsid w:val="589C6AF1"/>
    <w:rsid w:val="589E1D6D"/>
    <w:rsid w:val="58A3441E"/>
    <w:rsid w:val="58AA0881"/>
    <w:rsid w:val="58AE691E"/>
    <w:rsid w:val="58B851E0"/>
    <w:rsid w:val="58B94E2A"/>
    <w:rsid w:val="58D260E9"/>
    <w:rsid w:val="58D565A1"/>
    <w:rsid w:val="58E66A03"/>
    <w:rsid w:val="58F723B8"/>
    <w:rsid w:val="590A2580"/>
    <w:rsid w:val="59124759"/>
    <w:rsid w:val="59162E41"/>
    <w:rsid w:val="592F4D5F"/>
    <w:rsid w:val="59306711"/>
    <w:rsid w:val="593406FE"/>
    <w:rsid w:val="593C3F2A"/>
    <w:rsid w:val="59523610"/>
    <w:rsid w:val="5956769E"/>
    <w:rsid w:val="5964760B"/>
    <w:rsid w:val="59694A67"/>
    <w:rsid w:val="59710C28"/>
    <w:rsid w:val="597F36B6"/>
    <w:rsid w:val="5980290A"/>
    <w:rsid w:val="59914276"/>
    <w:rsid w:val="5999312B"/>
    <w:rsid w:val="599F5F8E"/>
    <w:rsid w:val="59A33FA9"/>
    <w:rsid w:val="59AA297E"/>
    <w:rsid w:val="59AD719C"/>
    <w:rsid w:val="59B33441"/>
    <w:rsid w:val="59BC4885"/>
    <w:rsid w:val="59C208D3"/>
    <w:rsid w:val="59C81E8E"/>
    <w:rsid w:val="59DD4C68"/>
    <w:rsid w:val="59EA304B"/>
    <w:rsid w:val="59F33105"/>
    <w:rsid w:val="5A1221EF"/>
    <w:rsid w:val="5A2F3A8F"/>
    <w:rsid w:val="5A31277B"/>
    <w:rsid w:val="5A40545C"/>
    <w:rsid w:val="5A4A41E8"/>
    <w:rsid w:val="5A542486"/>
    <w:rsid w:val="5A590831"/>
    <w:rsid w:val="5A5D05FC"/>
    <w:rsid w:val="5A696FA1"/>
    <w:rsid w:val="5A6F672F"/>
    <w:rsid w:val="5ACC25F8"/>
    <w:rsid w:val="5AD36653"/>
    <w:rsid w:val="5AEC2D3D"/>
    <w:rsid w:val="5AF25258"/>
    <w:rsid w:val="5AF30F60"/>
    <w:rsid w:val="5AF95665"/>
    <w:rsid w:val="5AFC144E"/>
    <w:rsid w:val="5B02252E"/>
    <w:rsid w:val="5B03192D"/>
    <w:rsid w:val="5B103A7D"/>
    <w:rsid w:val="5B123DF5"/>
    <w:rsid w:val="5B330DB9"/>
    <w:rsid w:val="5B392E17"/>
    <w:rsid w:val="5B3C1412"/>
    <w:rsid w:val="5B411113"/>
    <w:rsid w:val="5B4B0A00"/>
    <w:rsid w:val="5B5A4B3C"/>
    <w:rsid w:val="5B740909"/>
    <w:rsid w:val="5B7F6375"/>
    <w:rsid w:val="5B8147BE"/>
    <w:rsid w:val="5B885B4D"/>
    <w:rsid w:val="5B8A5421"/>
    <w:rsid w:val="5B8D4F11"/>
    <w:rsid w:val="5B936B58"/>
    <w:rsid w:val="5B9613C4"/>
    <w:rsid w:val="5BA16F7A"/>
    <w:rsid w:val="5BA655D1"/>
    <w:rsid w:val="5BA87F9D"/>
    <w:rsid w:val="5BAC4FB7"/>
    <w:rsid w:val="5BAF1E51"/>
    <w:rsid w:val="5BC052E6"/>
    <w:rsid w:val="5BD40D92"/>
    <w:rsid w:val="5BDC37A3"/>
    <w:rsid w:val="5BE30FD5"/>
    <w:rsid w:val="5BE64117"/>
    <w:rsid w:val="5BE74621"/>
    <w:rsid w:val="5BE80399"/>
    <w:rsid w:val="5BF64864"/>
    <w:rsid w:val="5C001D04"/>
    <w:rsid w:val="5C016049"/>
    <w:rsid w:val="5C0D341C"/>
    <w:rsid w:val="5C1E79F8"/>
    <w:rsid w:val="5C25339C"/>
    <w:rsid w:val="5C3B671B"/>
    <w:rsid w:val="5C3C4F10"/>
    <w:rsid w:val="5C432503"/>
    <w:rsid w:val="5C497C53"/>
    <w:rsid w:val="5C537F09"/>
    <w:rsid w:val="5C57284C"/>
    <w:rsid w:val="5C581679"/>
    <w:rsid w:val="5C5A454F"/>
    <w:rsid w:val="5C6043D4"/>
    <w:rsid w:val="5C6B141E"/>
    <w:rsid w:val="5C880946"/>
    <w:rsid w:val="5C8E4A49"/>
    <w:rsid w:val="5C9D3219"/>
    <w:rsid w:val="5CA0787F"/>
    <w:rsid w:val="5CA70254"/>
    <w:rsid w:val="5CBC22A9"/>
    <w:rsid w:val="5CC55C88"/>
    <w:rsid w:val="5CC606DB"/>
    <w:rsid w:val="5CCB1AB4"/>
    <w:rsid w:val="5CD56B70"/>
    <w:rsid w:val="5CD758C6"/>
    <w:rsid w:val="5CDC05EC"/>
    <w:rsid w:val="5CEA4393"/>
    <w:rsid w:val="5CEF2204"/>
    <w:rsid w:val="5CF214D0"/>
    <w:rsid w:val="5CF6270D"/>
    <w:rsid w:val="5CFD0093"/>
    <w:rsid w:val="5D014763"/>
    <w:rsid w:val="5D0E5813"/>
    <w:rsid w:val="5D162744"/>
    <w:rsid w:val="5D1A0A26"/>
    <w:rsid w:val="5D272F0E"/>
    <w:rsid w:val="5D3E1BE0"/>
    <w:rsid w:val="5D537A94"/>
    <w:rsid w:val="5D546B55"/>
    <w:rsid w:val="5D5545E3"/>
    <w:rsid w:val="5D564AB8"/>
    <w:rsid w:val="5D5947CB"/>
    <w:rsid w:val="5D6F49FE"/>
    <w:rsid w:val="5D743800"/>
    <w:rsid w:val="5D7D759B"/>
    <w:rsid w:val="5D890FB1"/>
    <w:rsid w:val="5D8B2BDB"/>
    <w:rsid w:val="5D9973BB"/>
    <w:rsid w:val="5DA015E8"/>
    <w:rsid w:val="5DA65EFA"/>
    <w:rsid w:val="5DB1232E"/>
    <w:rsid w:val="5DB64A88"/>
    <w:rsid w:val="5DCD3CEB"/>
    <w:rsid w:val="5DD57B3C"/>
    <w:rsid w:val="5DDB041D"/>
    <w:rsid w:val="5DE15320"/>
    <w:rsid w:val="5DF24F7F"/>
    <w:rsid w:val="5DF755EF"/>
    <w:rsid w:val="5E1F1E86"/>
    <w:rsid w:val="5E216EFD"/>
    <w:rsid w:val="5E2A3532"/>
    <w:rsid w:val="5E2B1E18"/>
    <w:rsid w:val="5E3D2C1E"/>
    <w:rsid w:val="5E4A2324"/>
    <w:rsid w:val="5E52101B"/>
    <w:rsid w:val="5E5A37D0"/>
    <w:rsid w:val="5E622685"/>
    <w:rsid w:val="5E631F59"/>
    <w:rsid w:val="5E793037"/>
    <w:rsid w:val="5E805591"/>
    <w:rsid w:val="5E8A59E8"/>
    <w:rsid w:val="5E950D16"/>
    <w:rsid w:val="5E9A167E"/>
    <w:rsid w:val="5EA92062"/>
    <w:rsid w:val="5EB80FAD"/>
    <w:rsid w:val="5EBA601D"/>
    <w:rsid w:val="5EC56770"/>
    <w:rsid w:val="5EC740CA"/>
    <w:rsid w:val="5ECC5D50"/>
    <w:rsid w:val="5ED6097D"/>
    <w:rsid w:val="5EDD2BC2"/>
    <w:rsid w:val="5EE06CE2"/>
    <w:rsid w:val="5EF054E6"/>
    <w:rsid w:val="5F0444E6"/>
    <w:rsid w:val="5F16521D"/>
    <w:rsid w:val="5F21609C"/>
    <w:rsid w:val="5F36017B"/>
    <w:rsid w:val="5F3C4C84"/>
    <w:rsid w:val="5F3D27AA"/>
    <w:rsid w:val="5F3D5C31"/>
    <w:rsid w:val="5F4D6E91"/>
    <w:rsid w:val="5F565097"/>
    <w:rsid w:val="5F6076DB"/>
    <w:rsid w:val="5F6D6883"/>
    <w:rsid w:val="5F6F0AAE"/>
    <w:rsid w:val="5F734C3A"/>
    <w:rsid w:val="5F7C40DD"/>
    <w:rsid w:val="5F7D71F9"/>
    <w:rsid w:val="5F8B70D8"/>
    <w:rsid w:val="5F9C733D"/>
    <w:rsid w:val="5FAA42E4"/>
    <w:rsid w:val="5FAF36A8"/>
    <w:rsid w:val="5FB36246"/>
    <w:rsid w:val="5FBA5715"/>
    <w:rsid w:val="5FD838E2"/>
    <w:rsid w:val="5FDA7BAD"/>
    <w:rsid w:val="5FE14E94"/>
    <w:rsid w:val="5FEC48FC"/>
    <w:rsid w:val="600A4E19"/>
    <w:rsid w:val="600D6620"/>
    <w:rsid w:val="60121E89"/>
    <w:rsid w:val="601321DA"/>
    <w:rsid w:val="60194FC5"/>
    <w:rsid w:val="601C3CC3"/>
    <w:rsid w:val="60211E22"/>
    <w:rsid w:val="604638E0"/>
    <w:rsid w:val="605D02D1"/>
    <w:rsid w:val="605E50CE"/>
    <w:rsid w:val="605E6B32"/>
    <w:rsid w:val="608A3552"/>
    <w:rsid w:val="608D2449"/>
    <w:rsid w:val="60B60A66"/>
    <w:rsid w:val="60CF76DF"/>
    <w:rsid w:val="60D221E9"/>
    <w:rsid w:val="60E4111E"/>
    <w:rsid w:val="60F9610E"/>
    <w:rsid w:val="6104289A"/>
    <w:rsid w:val="6105554A"/>
    <w:rsid w:val="610A4290"/>
    <w:rsid w:val="610C7071"/>
    <w:rsid w:val="6114389E"/>
    <w:rsid w:val="61153116"/>
    <w:rsid w:val="611B16B9"/>
    <w:rsid w:val="611B712C"/>
    <w:rsid w:val="611D2893"/>
    <w:rsid w:val="612F3E61"/>
    <w:rsid w:val="613B4E2C"/>
    <w:rsid w:val="61581B1D"/>
    <w:rsid w:val="615C33BC"/>
    <w:rsid w:val="6166248C"/>
    <w:rsid w:val="61722376"/>
    <w:rsid w:val="617D3B22"/>
    <w:rsid w:val="61821E79"/>
    <w:rsid w:val="618741B1"/>
    <w:rsid w:val="618A5758"/>
    <w:rsid w:val="619019DD"/>
    <w:rsid w:val="6198016C"/>
    <w:rsid w:val="619C1A0A"/>
    <w:rsid w:val="61A47A3B"/>
    <w:rsid w:val="61AF27A7"/>
    <w:rsid w:val="61BB7B82"/>
    <w:rsid w:val="61BF721A"/>
    <w:rsid w:val="61C81C22"/>
    <w:rsid w:val="61CF1C39"/>
    <w:rsid w:val="61D70C94"/>
    <w:rsid w:val="62006AA2"/>
    <w:rsid w:val="62045801"/>
    <w:rsid w:val="620D2908"/>
    <w:rsid w:val="620D5B0F"/>
    <w:rsid w:val="621F5613"/>
    <w:rsid w:val="622540F5"/>
    <w:rsid w:val="62443C03"/>
    <w:rsid w:val="62456545"/>
    <w:rsid w:val="62465FC9"/>
    <w:rsid w:val="62532D60"/>
    <w:rsid w:val="62533279"/>
    <w:rsid w:val="626B07BF"/>
    <w:rsid w:val="6271733B"/>
    <w:rsid w:val="627A5B7C"/>
    <w:rsid w:val="628B5161"/>
    <w:rsid w:val="628E1016"/>
    <w:rsid w:val="62900449"/>
    <w:rsid w:val="62960B4F"/>
    <w:rsid w:val="62966DA1"/>
    <w:rsid w:val="62973182"/>
    <w:rsid w:val="629848C7"/>
    <w:rsid w:val="6299063F"/>
    <w:rsid w:val="629C7A51"/>
    <w:rsid w:val="62A10441"/>
    <w:rsid w:val="62B17737"/>
    <w:rsid w:val="62B55612"/>
    <w:rsid w:val="62BE6335"/>
    <w:rsid w:val="62C416B5"/>
    <w:rsid w:val="62C95A86"/>
    <w:rsid w:val="62D376AD"/>
    <w:rsid w:val="62DD5021"/>
    <w:rsid w:val="62EC619B"/>
    <w:rsid w:val="62EF025F"/>
    <w:rsid w:val="62FF2702"/>
    <w:rsid w:val="62FF66F4"/>
    <w:rsid w:val="631868D3"/>
    <w:rsid w:val="631D301E"/>
    <w:rsid w:val="63211123"/>
    <w:rsid w:val="63230DCE"/>
    <w:rsid w:val="632B2595"/>
    <w:rsid w:val="632B7619"/>
    <w:rsid w:val="633D0629"/>
    <w:rsid w:val="634F7F80"/>
    <w:rsid w:val="636A472B"/>
    <w:rsid w:val="637665A9"/>
    <w:rsid w:val="63766662"/>
    <w:rsid w:val="6379568A"/>
    <w:rsid w:val="638038D3"/>
    <w:rsid w:val="63892462"/>
    <w:rsid w:val="638E0709"/>
    <w:rsid w:val="638E1826"/>
    <w:rsid w:val="63A01991"/>
    <w:rsid w:val="63A830AF"/>
    <w:rsid w:val="63AB4186"/>
    <w:rsid w:val="63B219B9"/>
    <w:rsid w:val="63B37933"/>
    <w:rsid w:val="63C30523"/>
    <w:rsid w:val="63D52938"/>
    <w:rsid w:val="63D572C5"/>
    <w:rsid w:val="63DC07E4"/>
    <w:rsid w:val="63EF7FE4"/>
    <w:rsid w:val="63F0603D"/>
    <w:rsid w:val="63FD5612"/>
    <w:rsid w:val="63FE2E22"/>
    <w:rsid w:val="640D6A68"/>
    <w:rsid w:val="64151F48"/>
    <w:rsid w:val="64163134"/>
    <w:rsid w:val="6418674C"/>
    <w:rsid w:val="641C32D6"/>
    <w:rsid w:val="642C0428"/>
    <w:rsid w:val="64340620"/>
    <w:rsid w:val="643638B4"/>
    <w:rsid w:val="644111D8"/>
    <w:rsid w:val="64470089"/>
    <w:rsid w:val="64526CF8"/>
    <w:rsid w:val="645679E5"/>
    <w:rsid w:val="645A41B3"/>
    <w:rsid w:val="6463005F"/>
    <w:rsid w:val="64744EC0"/>
    <w:rsid w:val="647966F4"/>
    <w:rsid w:val="647B6032"/>
    <w:rsid w:val="64833892"/>
    <w:rsid w:val="648F1CFA"/>
    <w:rsid w:val="64AB1F2A"/>
    <w:rsid w:val="64B03E04"/>
    <w:rsid w:val="64B53A0E"/>
    <w:rsid w:val="64B71A4E"/>
    <w:rsid w:val="64B95E8E"/>
    <w:rsid w:val="64C80818"/>
    <w:rsid w:val="64C93693"/>
    <w:rsid w:val="64DA66BB"/>
    <w:rsid w:val="64E147CD"/>
    <w:rsid w:val="64E20BAD"/>
    <w:rsid w:val="64F32289"/>
    <w:rsid w:val="64F817DC"/>
    <w:rsid w:val="65066CFA"/>
    <w:rsid w:val="65072E52"/>
    <w:rsid w:val="6513316A"/>
    <w:rsid w:val="651A0110"/>
    <w:rsid w:val="652D6F8B"/>
    <w:rsid w:val="65366821"/>
    <w:rsid w:val="653A1C66"/>
    <w:rsid w:val="6541782D"/>
    <w:rsid w:val="654518E8"/>
    <w:rsid w:val="65474383"/>
    <w:rsid w:val="654A5952"/>
    <w:rsid w:val="656A1331"/>
    <w:rsid w:val="65704244"/>
    <w:rsid w:val="65765A6B"/>
    <w:rsid w:val="6584159D"/>
    <w:rsid w:val="65936139"/>
    <w:rsid w:val="65984BDE"/>
    <w:rsid w:val="65997155"/>
    <w:rsid w:val="65A95AED"/>
    <w:rsid w:val="65AA1F57"/>
    <w:rsid w:val="65D2213C"/>
    <w:rsid w:val="65D5198E"/>
    <w:rsid w:val="65DC0990"/>
    <w:rsid w:val="65E95143"/>
    <w:rsid w:val="65FD2943"/>
    <w:rsid w:val="66032238"/>
    <w:rsid w:val="66130545"/>
    <w:rsid w:val="66173D55"/>
    <w:rsid w:val="661B3092"/>
    <w:rsid w:val="661C136B"/>
    <w:rsid w:val="66200BA4"/>
    <w:rsid w:val="66216982"/>
    <w:rsid w:val="66252025"/>
    <w:rsid w:val="66284639"/>
    <w:rsid w:val="662C379D"/>
    <w:rsid w:val="663375F1"/>
    <w:rsid w:val="66601C37"/>
    <w:rsid w:val="66605AAB"/>
    <w:rsid w:val="66723681"/>
    <w:rsid w:val="667770D2"/>
    <w:rsid w:val="66936638"/>
    <w:rsid w:val="669E4476"/>
    <w:rsid w:val="66A650D9"/>
    <w:rsid w:val="66C36AD5"/>
    <w:rsid w:val="66D8069E"/>
    <w:rsid w:val="66D94DD7"/>
    <w:rsid w:val="66E05A1B"/>
    <w:rsid w:val="66ED4B70"/>
    <w:rsid w:val="67067236"/>
    <w:rsid w:val="670E2EBC"/>
    <w:rsid w:val="672E57FA"/>
    <w:rsid w:val="672F20EF"/>
    <w:rsid w:val="672F4BF5"/>
    <w:rsid w:val="6734452B"/>
    <w:rsid w:val="6734578F"/>
    <w:rsid w:val="67346B89"/>
    <w:rsid w:val="673F17B5"/>
    <w:rsid w:val="673F5550"/>
    <w:rsid w:val="67486190"/>
    <w:rsid w:val="674C326A"/>
    <w:rsid w:val="67542D87"/>
    <w:rsid w:val="675D7E8D"/>
    <w:rsid w:val="676475E4"/>
    <w:rsid w:val="67851192"/>
    <w:rsid w:val="67A1236D"/>
    <w:rsid w:val="67BA708E"/>
    <w:rsid w:val="67BE7F78"/>
    <w:rsid w:val="67C95523"/>
    <w:rsid w:val="67F3284D"/>
    <w:rsid w:val="67FD51CC"/>
    <w:rsid w:val="6809591F"/>
    <w:rsid w:val="680E1188"/>
    <w:rsid w:val="682A2AEE"/>
    <w:rsid w:val="682E2E2A"/>
    <w:rsid w:val="682E7FCF"/>
    <w:rsid w:val="68302AA8"/>
    <w:rsid w:val="6831647E"/>
    <w:rsid w:val="68383289"/>
    <w:rsid w:val="684838AE"/>
    <w:rsid w:val="685E210F"/>
    <w:rsid w:val="68725BBA"/>
    <w:rsid w:val="68757459"/>
    <w:rsid w:val="68817BAC"/>
    <w:rsid w:val="688B55ED"/>
    <w:rsid w:val="68B41D2F"/>
    <w:rsid w:val="68C53F3C"/>
    <w:rsid w:val="68C6580E"/>
    <w:rsid w:val="68CA3301"/>
    <w:rsid w:val="68CB5F08"/>
    <w:rsid w:val="68E00D76"/>
    <w:rsid w:val="68E31062"/>
    <w:rsid w:val="68FE744E"/>
    <w:rsid w:val="68FE74B6"/>
    <w:rsid w:val="69020CEC"/>
    <w:rsid w:val="691B590A"/>
    <w:rsid w:val="691E6764"/>
    <w:rsid w:val="6922313D"/>
    <w:rsid w:val="692C5D69"/>
    <w:rsid w:val="692F191E"/>
    <w:rsid w:val="693B5FAC"/>
    <w:rsid w:val="6942558D"/>
    <w:rsid w:val="69436335"/>
    <w:rsid w:val="69450BD9"/>
    <w:rsid w:val="694E3F32"/>
    <w:rsid w:val="694F1010"/>
    <w:rsid w:val="696B1C05"/>
    <w:rsid w:val="696C07CA"/>
    <w:rsid w:val="69715E72"/>
    <w:rsid w:val="69780673"/>
    <w:rsid w:val="698060B5"/>
    <w:rsid w:val="69810145"/>
    <w:rsid w:val="69851568"/>
    <w:rsid w:val="69980BA6"/>
    <w:rsid w:val="69A00505"/>
    <w:rsid w:val="69A11A74"/>
    <w:rsid w:val="69A13929"/>
    <w:rsid w:val="69AF24F6"/>
    <w:rsid w:val="69B144C0"/>
    <w:rsid w:val="69B856DD"/>
    <w:rsid w:val="69C221C3"/>
    <w:rsid w:val="69C53AC8"/>
    <w:rsid w:val="69D166F6"/>
    <w:rsid w:val="69D739F8"/>
    <w:rsid w:val="69D750BA"/>
    <w:rsid w:val="69E00902"/>
    <w:rsid w:val="69EA352F"/>
    <w:rsid w:val="69F428FC"/>
    <w:rsid w:val="6A0A597F"/>
    <w:rsid w:val="6A0C3C10"/>
    <w:rsid w:val="6A0F3E3A"/>
    <w:rsid w:val="6A1E2DB6"/>
    <w:rsid w:val="6A321DE3"/>
    <w:rsid w:val="6A333127"/>
    <w:rsid w:val="6A3855A8"/>
    <w:rsid w:val="6A386990"/>
    <w:rsid w:val="6A495B07"/>
    <w:rsid w:val="6A4D243B"/>
    <w:rsid w:val="6A503CD9"/>
    <w:rsid w:val="6A58493C"/>
    <w:rsid w:val="6A667059"/>
    <w:rsid w:val="6A681AA4"/>
    <w:rsid w:val="6A6C0834"/>
    <w:rsid w:val="6A7262FE"/>
    <w:rsid w:val="6A7379C8"/>
    <w:rsid w:val="6A7F7C11"/>
    <w:rsid w:val="6A835E5D"/>
    <w:rsid w:val="6A906F5C"/>
    <w:rsid w:val="6A9516EC"/>
    <w:rsid w:val="6AB0788B"/>
    <w:rsid w:val="6ABA1153"/>
    <w:rsid w:val="6AD77F57"/>
    <w:rsid w:val="6AD9188B"/>
    <w:rsid w:val="6B0845B4"/>
    <w:rsid w:val="6B1322C7"/>
    <w:rsid w:val="6B23319C"/>
    <w:rsid w:val="6B244C67"/>
    <w:rsid w:val="6B43383E"/>
    <w:rsid w:val="6B5932D5"/>
    <w:rsid w:val="6B660F92"/>
    <w:rsid w:val="6B6A0DCB"/>
    <w:rsid w:val="6B731E22"/>
    <w:rsid w:val="6B7357B4"/>
    <w:rsid w:val="6B797221"/>
    <w:rsid w:val="6B8F438D"/>
    <w:rsid w:val="6B8F6814"/>
    <w:rsid w:val="6B99520C"/>
    <w:rsid w:val="6B9C21B9"/>
    <w:rsid w:val="6B9C526C"/>
    <w:rsid w:val="6BA137CB"/>
    <w:rsid w:val="6BA16973"/>
    <w:rsid w:val="6BA22313"/>
    <w:rsid w:val="6BA37E39"/>
    <w:rsid w:val="6BB02D31"/>
    <w:rsid w:val="6BB243A2"/>
    <w:rsid w:val="6BBD539F"/>
    <w:rsid w:val="6BC229B5"/>
    <w:rsid w:val="6BCA186A"/>
    <w:rsid w:val="6BD55093"/>
    <w:rsid w:val="6BD6020E"/>
    <w:rsid w:val="6BD914DC"/>
    <w:rsid w:val="6BDD34EF"/>
    <w:rsid w:val="6BDF5315"/>
    <w:rsid w:val="6BE416F3"/>
    <w:rsid w:val="6BEB3F72"/>
    <w:rsid w:val="6BEE6D1C"/>
    <w:rsid w:val="6BF14130"/>
    <w:rsid w:val="6BF30DC0"/>
    <w:rsid w:val="6BF55889"/>
    <w:rsid w:val="6C027255"/>
    <w:rsid w:val="6C0B55A7"/>
    <w:rsid w:val="6C133210"/>
    <w:rsid w:val="6C276CBC"/>
    <w:rsid w:val="6C296590"/>
    <w:rsid w:val="6C2C1865"/>
    <w:rsid w:val="6C2E004A"/>
    <w:rsid w:val="6C375151"/>
    <w:rsid w:val="6C3C1BEC"/>
    <w:rsid w:val="6C496C32"/>
    <w:rsid w:val="6C4D043A"/>
    <w:rsid w:val="6C510636"/>
    <w:rsid w:val="6C563029"/>
    <w:rsid w:val="6C5630FD"/>
    <w:rsid w:val="6C5930CE"/>
    <w:rsid w:val="6C5A7E3D"/>
    <w:rsid w:val="6C5E101F"/>
    <w:rsid w:val="6C64581A"/>
    <w:rsid w:val="6C782261"/>
    <w:rsid w:val="6C793453"/>
    <w:rsid w:val="6C7A503E"/>
    <w:rsid w:val="6C9E7D07"/>
    <w:rsid w:val="6C9F69E8"/>
    <w:rsid w:val="6CB56B81"/>
    <w:rsid w:val="6CCB0FE5"/>
    <w:rsid w:val="6CCB7647"/>
    <w:rsid w:val="6CCE55B8"/>
    <w:rsid w:val="6CD81D64"/>
    <w:rsid w:val="6CDE55CC"/>
    <w:rsid w:val="6CE07597"/>
    <w:rsid w:val="6CE7230F"/>
    <w:rsid w:val="6CEC10C0"/>
    <w:rsid w:val="6CED57E2"/>
    <w:rsid w:val="6CF643DE"/>
    <w:rsid w:val="6D026979"/>
    <w:rsid w:val="6D0D5EB2"/>
    <w:rsid w:val="6D0D7C60"/>
    <w:rsid w:val="6D125276"/>
    <w:rsid w:val="6D1C1317"/>
    <w:rsid w:val="6D1E45D5"/>
    <w:rsid w:val="6D25144D"/>
    <w:rsid w:val="6D2C40E0"/>
    <w:rsid w:val="6D320D91"/>
    <w:rsid w:val="6D333DFC"/>
    <w:rsid w:val="6D36557C"/>
    <w:rsid w:val="6D4A0EB4"/>
    <w:rsid w:val="6D612C5B"/>
    <w:rsid w:val="6D7C4BBB"/>
    <w:rsid w:val="6D8003B7"/>
    <w:rsid w:val="6D8208FC"/>
    <w:rsid w:val="6D826DA1"/>
    <w:rsid w:val="6D8D0793"/>
    <w:rsid w:val="6DA4249D"/>
    <w:rsid w:val="6DAA3701"/>
    <w:rsid w:val="6DAD31F1"/>
    <w:rsid w:val="6DB14A8F"/>
    <w:rsid w:val="6DB35C9D"/>
    <w:rsid w:val="6DB47369"/>
    <w:rsid w:val="6DBF4044"/>
    <w:rsid w:val="6DC971AC"/>
    <w:rsid w:val="6DD61231"/>
    <w:rsid w:val="6DF041C4"/>
    <w:rsid w:val="6E166FE8"/>
    <w:rsid w:val="6E18343A"/>
    <w:rsid w:val="6E276AFF"/>
    <w:rsid w:val="6E297613"/>
    <w:rsid w:val="6E2C694E"/>
    <w:rsid w:val="6E392254"/>
    <w:rsid w:val="6E511DCE"/>
    <w:rsid w:val="6E5F44EB"/>
    <w:rsid w:val="6E62264E"/>
    <w:rsid w:val="6E755ABD"/>
    <w:rsid w:val="6E822101"/>
    <w:rsid w:val="6E91303F"/>
    <w:rsid w:val="6E985C4F"/>
    <w:rsid w:val="6E9909BC"/>
    <w:rsid w:val="6EA12D56"/>
    <w:rsid w:val="6EA324D1"/>
    <w:rsid w:val="6EA6036C"/>
    <w:rsid w:val="6EAA11A5"/>
    <w:rsid w:val="6EAD273C"/>
    <w:rsid w:val="6EB4604E"/>
    <w:rsid w:val="6EB74CEA"/>
    <w:rsid w:val="6EB90EDA"/>
    <w:rsid w:val="6EBC36EB"/>
    <w:rsid w:val="6ECB605C"/>
    <w:rsid w:val="6ECC157B"/>
    <w:rsid w:val="6EE427E6"/>
    <w:rsid w:val="6EFB1CFD"/>
    <w:rsid w:val="6F165C23"/>
    <w:rsid w:val="6F1C062E"/>
    <w:rsid w:val="6F284AA6"/>
    <w:rsid w:val="6F3B1A8C"/>
    <w:rsid w:val="6F4A1829"/>
    <w:rsid w:val="6F4D39E3"/>
    <w:rsid w:val="6F6E07C5"/>
    <w:rsid w:val="6F781040"/>
    <w:rsid w:val="6F8F7052"/>
    <w:rsid w:val="6FA83C70"/>
    <w:rsid w:val="6FAD572A"/>
    <w:rsid w:val="6FB46AB9"/>
    <w:rsid w:val="6FC34C57"/>
    <w:rsid w:val="6FC76CED"/>
    <w:rsid w:val="6FD058EA"/>
    <w:rsid w:val="6FD615F0"/>
    <w:rsid w:val="6FE07D9B"/>
    <w:rsid w:val="6FE75CEB"/>
    <w:rsid w:val="6FE75F27"/>
    <w:rsid w:val="6FE80510"/>
    <w:rsid w:val="7005270A"/>
    <w:rsid w:val="702E0857"/>
    <w:rsid w:val="703242F2"/>
    <w:rsid w:val="70333E81"/>
    <w:rsid w:val="703A40CD"/>
    <w:rsid w:val="703F2826"/>
    <w:rsid w:val="704716DB"/>
    <w:rsid w:val="7049174F"/>
    <w:rsid w:val="704F233D"/>
    <w:rsid w:val="70585696"/>
    <w:rsid w:val="705A140E"/>
    <w:rsid w:val="705D4A5A"/>
    <w:rsid w:val="706C2D03"/>
    <w:rsid w:val="70827AA5"/>
    <w:rsid w:val="709D12FB"/>
    <w:rsid w:val="709F4710"/>
    <w:rsid w:val="70B328CC"/>
    <w:rsid w:val="70B64963"/>
    <w:rsid w:val="70C2096B"/>
    <w:rsid w:val="70CB64F3"/>
    <w:rsid w:val="70CD7E32"/>
    <w:rsid w:val="70D80585"/>
    <w:rsid w:val="70DC62C7"/>
    <w:rsid w:val="70DD3DED"/>
    <w:rsid w:val="70F5661D"/>
    <w:rsid w:val="70F80C27"/>
    <w:rsid w:val="70FB7E1C"/>
    <w:rsid w:val="70FC24C5"/>
    <w:rsid w:val="710A33ED"/>
    <w:rsid w:val="71112545"/>
    <w:rsid w:val="711374C5"/>
    <w:rsid w:val="711A0B9D"/>
    <w:rsid w:val="711E3536"/>
    <w:rsid w:val="711F66C9"/>
    <w:rsid w:val="713762C1"/>
    <w:rsid w:val="713A4D9B"/>
    <w:rsid w:val="71402523"/>
    <w:rsid w:val="714464DD"/>
    <w:rsid w:val="714858B7"/>
    <w:rsid w:val="714B6FA9"/>
    <w:rsid w:val="71504A44"/>
    <w:rsid w:val="715D79E9"/>
    <w:rsid w:val="715F14A7"/>
    <w:rsid w:val="71755DD4"/>
    <w:rsid w:val="717A56C5"/>
    <w:rsid w:val="717E2EDA"/>
    <w:rsid w:val="718242A7"/>
    <w:rsid w:val="718766C1"/>
    <w:rsid w:val="718F4A08"/>
    <w:rsid w:val="719374FA"/>
    <w:rsid w:val="719755AD"/>
    <w:rsid w:val="719F46D3"/>
    <w:rsid w:val="71A62431"/>
    <w:rsid w:val="71AB7A47"/>
    <w:rsid w:val="71C31235"/>
    <w:rsid w:val="71DC0AED"/>
    <w:rsid w:val="71DD2FC3"/>
    <w:rsid w:val="71DE4F03"/>
    <w:rsid w:val="71DF3AEE"/>
    <w:rsid w:val="71E77D44"/>
    <w:rsid w:val="71E960E9"/>
    <w:rsid w:val="71EA4A14"/>
    <w:rsid w:val="71EF5B86"/>
    <w:rsid w:val="71F154EC"/>
    <w:rsid w:val="71F75C05"/>
    <w:rsid w:val="71F82683"/>
    <w:rsid w:val="71F907B3"/>
    <w:rsid w:val="72127AC6"/>
    <w:rsid w:val="721D4439"/>
    <w:rsid w:val="721D5DD1"/>
    <w:rsid w:val="723C3CA1"/>
    <w:rsid w:val="723F5045"/>
    <w:rsid w:val="724F4877"/>
    <w:rsid w:val="725B76BF"/>
    <w:rsid w:val="72620A4E"/>
    <w:rsid w:val="726A16B0"/>
    <w:rsid w:val="728D0017"/>
    <w:rsid w:val="72996FB8"/>
    <w:rsid w:val="72A424FE"/>
    <w:rsid w:val="72A858A4"/>
    <w:rsid w:val="72B61732"/>
    <w:rsid w:val="72BB7824"/>
    <w:rsid w:val="72BF0B0B"/>
    <w:rsid w:val="72CC0543"/>
    <w:rsid w:val="72CC4119"/>
    <w:rsid w:val="72CF187F"/>
    <w:rsid w:val="72D6427A"/>
    <w:rsid w:val="72D858C1"/>
    <w:rsid w:val="72EA5840"/>
    <w:rsid w:val="72F0605A"/>
    <w:rsid w:val="72F42FFF"/>
    <w:rsid w:val="73052A48"/>
    <w:rsid w:val="730657F0"/>
    <w:rsid w:val="73082809"/>
    <w:rsid w:val="730A1B38"/>
    <w:rsid w:val="73137F9A"/>
    <w:rsid w:val="7317086D"/>
    <w:rsid w:val="73187A2A"/>
    <w:rsid w:val="731A0B62"/>
    <w:rsid w:val="731E13E6"/>
    <w:rsid w:val="731F1677"/>
    <w:rsid w:val="73293F39"/>
    <w:rsid w:val="73333C64"/>
    <w:rsid w:val="73375842"/>
    <w:rsid w:val="73375A36"/>
    <w:rsid w:val="733A70D3"/>
    <w:rsid w:val="733E00C9"/>
    <w:rsid w:val="73412411"/>
    <w:rsid w:val="73441C74"/>
    <w:rsid w:val="735F279B"/>
    <w:rsid w:val="7367670D"/>
    <w:rsid w:val="73770486"/>
    <w:rsid w:val="737C0BEE"/>
    <w:rsid w:val="737E18B7"/>
    <w:rsid w:val="7394143C"/>
    <w:rsid w:val="73A3569C"/>
    <w:rsid w:val="73A71BD9"/>
    <w:rsid w:val="73B37250"/>
    <w:rsid w:val="73B76B77"/>
    <w:rsid w:val="73BC434E"/>
    <w:rsid w:val="73C72998"/>
    <w:rsid w:val="73D019E7"/>
    <w:rsid w:val="73DA35BC"/>
    <w:rsid w:val="73DE2468"/>
    <w:rsid w:val="73F456D6"/>
    <w:rsid w:val="73F676A0"/>
    <w:rsid w:val="73F729D0"/>
    <w:rsid w:val="73FB4CB6"/>
    <w:rsid w:val="74081181"/>
    <w:rsid w:val="74137219"/>
    <w:rsid w:val="74177213"/>
    <w:rsid w:val="7420296E"/>
    <w:rsid w:val="74244A66"/>
    <w:rsid w:val="744270AD"/>
    <w:rsid w:val="74446F14"/>
    <w:rsid w:val="74561EEC"/>
    <w:rsid w:val="745A2B8A"/>
    <w:rsid w:val="745F3412"/>
    <w:rsid w:val="745F7FB3"/>
    <w:rsid w:val="746A5998"/>
    <w:rsid w:val="747A2659"/>
    <w:rsid w:val="747E5633"/>
    <w:rsid w:val="747F61D2"/>
    <w:rsid w:val="74990763"/>
    <w:rsid w:val="74A52825"/>
    <w:rsid w:val="74B66E2F"/>
    <w:rsid w:val="74B85BC4"/>
    <w:rsid w:val="74D13C37"/>
    <w:rsid w:val="74DB1F5D"/>
    <w:rsid w:val="74DE63C7"/>
    <w:rsid w:val="74EE76CD"/>
    <w:rsid w:val="74F907BC"/>
    <w:rsid w:val="74FC6F38"/>
    <w:rsid w:val="75004B37"/>
    <w:rsid w:val="75023904"/>
    <w:rsid w:val="750B24F2"/>
    <w:rsid w:val="75121B9E"/>
    <w:rsid w:val="75157FF9"/>
    <w:rsid w:val="751F04D6"/>
    <w:rsid w:val="7521699E"/>
    <w:rsid w:val="75287806"/>
    <w:rsid w:val="75311340"/>
    <w:rsid w:val="753955B2"/>
    <w:rsid w:val="753B1657"/>
    <w:rsid w:val="754233B3"/>
    <w:rsid w:val="75433203"/>
    <w:rsid w:val="75442A1E"/>
    <w:rsid w:val="75477D83"/>
    <w:rsid w:val="75563F63"/>
    <w:rsid w:val="7589280D"/>
    <w:rsid w:val="759E3665"/>
    <w:rsid w:val="75A90DBF"/>
    <w:rsid w:val="75AD1FE0"/>
    <w:rsid w:val="75C31803"/>
    <w:rsid w:val="75CF63FA"/>
    <w:rsid w:val="75E8530B"/>
    <w:rsid w:val="75EA6D90"/>
    <w:rsid w:val="760674F2"/>
    <w:rsid w:val="76097D6B"/>
    <w:rsid w:val="760A7758"/>
    <w:rsid w:val="761040CE"/>
    <w:rsid w:val="7629672C"/>
    <w:rsid w:val="762A1882"/>
    <w:rsid w:val="7636476C"/>
    <w:rsid w:val="764C13E6"/>
    <w:rsid w:val="764F753B"/>
    <w:rsid w:val="7650794E"/>
    <w:rsid w:val="766255B2"/>
    <w:rsid w:val="766A0C0B"/>
    <w:rsid w:val="766E26D2"/>
    <w:rsid w:val="7675125E"/>
    <w:rsid w:val="76790114"/>
    <w:rsid w:val="767D4768"/>
    <w:rsid w:val="76804DCA"/>
    <w:rsid w:val="768C42EB"/>
    <w:rsid w:val="76A7672D"/>
    <w:rsid w:val="76B31878"/>
    <w:rsid w:val="76B653BA"/>
    <w:rsid w:val="76BA0E58"/>
    <w:rsid w:val="76C05D43"/>
    <w:rsid w:val="76C5258F"/>
    <w:rsid w:val="76CF2E06"/>
    <w:rsid w:val="76CF6212"/>
    <w:rsid w:val="76D860A1"/>
    <w:rsid w:val="76DD68F5"/>
    <w:rsid w:val="76E82A73"/>
    <w:rsid w:val="76EC4D8A"/>
    <w:rsid w:val="76F37EC6"/>
    <w:rsid w:val="76FD05E0"/>
    <w:rsid w:val="77034908"/>
    <w:rsid w:val="770737D2"/>
    <w:rsid w:val="770C2D36"/>
    <w:rsid w:val="770D1642"/>
    <w:rsid w:val="771340C5"/>
    <w:rsid w:val="771F458F"/>
    <w:rsid w:val="77242BC9"/>
    <w:rsid w:val="77275DC2"/>
    <w:rsid w:val="77344F49"/>
    <w:rsid w:val="773D7ED4"/>
    <w:rsid w:val="77506973"/>
    <w:rsid w:val="77521091"/>
    <w:rsid w:val="77585F7B"/>
    <w:rsid w:val="775C3CBE"/>
    <w:rsid w:val="775D7716"/>
    <w:rsid w:val="77680197"/>
    <w:rsid w:val="777746D7"/>
    <w:rsid w:val="777A4144"/>
    <w:rsid w:val="779872B0"/>
    <w:rsid w:val="7799050D"/>
    <w:rsid w:val="779A3315"/>
    <w:rsid w:val="779A6594"/>
    <w:rsid w:val="77A808F4"/>
    <w:rsid w:val="77AC100A"/>
    <w:rsid w:val="77AF490E"/>
    <w:rsid w:val="77B307D2"/>
    <w:rsid w:val="77B41AF2"/>
    <w:rsid w:val="77B43AFA"/>
    <w:rsid w:val="77B845D3"/>
    <w:rsid w:val="77CE623E"/>
    <w:rsid w:val="77D44704"/>
    <w:rsid w:val="77E22F0B"/>
    <w:rsid w:val="77E36524"/>
    <w:rsid w:val="77E43CB3"/>
    <w:rsid w:val="77EB3293"/>
    <w:rsid w:val="77F43EF6"/>
    <w:rsid w:val="77F97C9E"/>
    <w:rsid w:val="780A6BE3"/>
    <w:rsid w:val="780B1240"/>
    <w:rsid w:val="78123443"/>
    <w:rsid w:val="78171724"/>
    <w:rsid w:val="781C0323"/>
    <w:rsid w:val="783973C5"/>
    <w:rsid w:val="78470B1A"/>
    <w:rsid w:val="784B788E"/>
    <w:rsid w:val="784F737E"/>
    <w:rsid w:val="78542AB7"/>
    <w:rsid w:val="78613F13"/>
    <w:rsid w:val="786318DF"/>
    <w:rsid w:val="78652EDE"/>
    <w:rsid w:val="7866572F"/>
    <w:rsid w:val="786A03E5"/>
    <w:rsid w:val="7875580A"/>
    <w:rsid w:val="78875BE6"/>
    <w:rsid w:val="7887726C"/>
    <w:rsid w:val="788B1E82"/>
    <w:rsid w:val="788C7640"/>
    <w:rsid w:val="789E2B1B"/>
    <w:rsid w:val="78A073D1"/>
    <w:rsid w:val="78A27DF6"/>
    <w:rsid w:val="78A808BF"/>
    <w:rsid w:val="78AE1E94"/>
    <w:rsid w:val="78B273F7"/>
    <w:rsid w:val="78BE62B2"/>
    <w:rsid w:val="78D23F50"/>
    <w:rsid w:val="78DD0E2E"/>
    <w:rsid w:val="78E27B25"/>
    <w:rsid w:val="78E8332F"/>
    <w:rsid w:val="78E8339A"/>
    <w:rsid w:val="78EF46BD"/>
    <w:rsid w:val="79097C76"/>
    <w:rsid w:val="790C2242"/>
    <w:rsid w:val="790F4D60"/>
    <w:rsid w:val="791B1956"/>
    <w:rsid w:val="79276766"/>
    <w:rsid w:val="793022A4"/>
    <w:rsid w:val="793F74A8"/>
    <w:rsid w:val="794744F9"/>
    <w:rsid w:val="795D5163"/>
    <w:rsid w:val="7969133B"/>
    <w:rsid w:val="796C13C1"/>
    <w:rsid w:val="797335DA"/>
    <w:rsid w:val="797C69C1"/>
    <w:rsid w:val="797F5A41"/>
    <w:rsid w:val="79847A05"/>
    <w:rsid w:val="798B3045"/>
    <w:rsid w:val="79997E70"/>
    <w:rsid w:val="799A2D6A"/>
    <w:rsid w:val="79A27982"/>
    <w:rsid w:val="79A720C0"/>
    <w:rsid w:val="79A75F1A"/>
    <w:rsid w:val="79AC4B4D"/>
    <w:rsid w:val="79B9339E"/>
    <w:rsid w:val="79BD6963"/>
    <w:rsid w:val="79C66D01"/>
    <w:rsid w:val="79DA536B"/>
    <w:rsid w:val="79E53EFB"/>
    <w:rsid w:val="79FA4375"/>
    <w:rsid w:val="7A0A5C53"/>
    <w:rsid w:val="7A113278"/>
    <w:rsid w:val="7A1B68CA"/>
    <w:rsid w:val="7A1F0FD2"/>
    <w:rsid w:val="7A301431"/>
    <w:rsid w:val="7A361C20"/>
    <w:rsid w:val="7A3902E6"/>
    <w:rsid w:val="7A4A1E55"/>
    <w:rsid w:val="7A807CC3"/>
    <w:rsid w:val="7A8157E9"/>
    <w:rsid w:val="7A8377B3"/>
    <w:rsid w:val="7A8772A3"/>
    <w:rsid w:val="7A8F43AA"/>
    <w:rsid w:val="7A97500D"/>
    <w:rsid w:val="7AA17C25"/>
    <w:rsid w:val="7AAC0A7A"/>
    <w:rsid w:val="7AB67B89"/>
    <w:rsid w:val="7AB86E66"/>
    <w:rsid w:val="7AB92CEF"/>
    <w:rsid w:val="7ABC234B"/>
    <w:rsid w:val="7ABE58A9"/>
    <w:rsid w:val="7AC72361"/>
    <w:rsid w:val="7ACE0FB4"/>
    <w:rsid w:val="7ADB7841"/>
    <w:rsid w:val="7AE44B51"/>
    <w:rsid w:val="7AF406B1"/>
    <w:rsid w:val="7B092FBB"/>
    <w:rsid w:val="7B0F7299"/>
    <w:rsid w:val="7B137599"/>
    <w:rsid w:val="7B152B01"/>
    <w:rsid w:val="7B1C778A"/>
    <w:rsid w:val="7B2B1D2B"/>
    <w:rsid w:val="7B4328D5"/>
    <w:rsid w:val="7B455163"/>
    <w:rsid w:val="7B683F43"/>
    <w:rsid w:val="7B706005"/>
    <w:rsid w:val="7B794A71"/>
    <w:rsid w:val="7B7F441F"/>
    <w:rsid w:val="7B811F45"/>
    <w:rsid w:val="7B9B0B2D"/>
    <w:rsid w:val="7B9B0D81"/>
    <w:rsid w:val="7B9B4FC3"/>
    <w:rsid w:val="7B9C47F3"/>
    <w:rsid w:val="7BA12610"/>
    <w:rsid w:val="7BA22BE9"/>
    <w:rsid w:val="7BA81409"/>
    <w:rsid w:val="7BAD5CE0"/>
    <w:rsid w:val="7BBD2BB9"/>
    <w:rsid w:val="7BC31525"/>
    <w:rsid w:val="7BC938EC"/>
    <w:rsid w:val="7BDE64F8"/>
    <w:rsid w:val="7BDF4EBD"/>
    <w:rsid w:val="7BDF6C6B"/>
    <w:rsid w:val="7BF21A70"/>
    <w:rsid w:val="7BF84011"/>
    <w:rsid w:val="7BF85F7F"/>
    <w:rsid w:val="7C18217D"/>
    <w:rsid w:val="7C1A5EF5"/>
    <w:rsid w:val="7C306C27"/>
    <w:rsid w:val="7C355F8B"/>
    <w:rsid w:val="7C3E05AF"/>
    <w:rsid w:val="7C4C0CEE"/>
    <w:rsid w:val="7C4C3713"/>
    <w:rsid w:val="7C562E11"/>
    <w:rsid w:val="7C6158D2"/>
    <w:rsid w:val="7C66113B"/>
    <w:rsid w:val="7C690A14"/>
    <w:rsid w:val="7C7E6484"/>
    <w:rsid w:val="7C872056"/>
    <w:rsid w:val="7C8C469F"/>
    <w:rsid w:val="7C8E71DB"/>
    <w:rsid w:val="7C926ED7"/>
    <w:rsid w:val="7C961804"/>
    <w:rsid w:val="7C985410"/>
    <w:rsid w:val="7C991510"/>
    <w:rsid w:val="7CAB4D9F"/>
    <w:rsid w:val="7CAF4890"/>
    <w:rsid w:val="7CBF6F10"/>
    <w:rsid w:val="7CCC5DC9"/>
    <w:rsid w:val="7CCD740C"/>
    <w:rsid w:val="7CCE37B5"/>
    <w:rsid w:val="7CD306ED"/>
    <w:rsid w:val="7CD423C4"/>
    <w:rsid w:val="7CDE5175"/>
    <w:rsid w:val="7CE1420D"/>
    <w:rsid w:val="7CE3278B"/>
    <w:rsid w:val="7CE56503"/>
    <w:rsid w:val="7CEE7975"/>
    <w:rsid w:val="7D00333D"/>
    <w:rsid w:val="7D0035DF"/>
    <w:rsid w:val="7D1352F6"/>
    <w:rsid w:val="7D144827"/>
    <w:rsid w:val="7D144F4B"/>
    <w:rsid w:val="7D250103"/>
    <w:rsid w:val="7D2C5EE0"/>
    <w:rsid w:val="7D335539"/>
    <w:rsid w:val="7D3B2E17"/>
    <w:rsid w:val="7D567401"/>
    <w:rsid w:val="7D6412F0"/>
    <w:rsid w:val="7D6C3348"/>
    <w:rsid w:val="7D717D97"/>
    <w:rsid w:val="7D8050C4"/>
    <w:rsid w:val="7D851991"/>
    <w:rsid w:val="7D877B95"/>
    <w:rsid w:val="7D951CD7"/>
    <w:rsid w:val="7D983576"/>
    <w:rsid w:val="7DA41F1A"/>
    <w:rsid w:val="7DAC1414"/>
    <w:rsid w:val="7DAC7021"/>
    <w:rsid w:val="7DB3215D"/>
    <w:rsid w:val="7DB33C30"/>
    <w:rsid w:val="7DC66335"/>
    <w:rsid w:val="7DD34FA3"/>
    <w:rsid w:val="7DDF2F52"/>
    <w:rsid w:val="7DF509C8"/>
    <w:rsid w:val="7DF934BC"/>
    <w:rsid w:val="7DFF278D"/>
    <w:rsid w:val="7DFF455F"/>
    <w:rsid w:val="7DFF53A3"/>
    <w:rsid w:val="7E096221"/>
    <w:rsid w:val="7E135A11"/>
    <w:rsid w:val="7E306BB0"/>
    <w:rsid w:val="7E3B32BD"/>
    <w:rsid w:val="7E4B5721"/>
    <w:rsid w:val="7E7044F2"/>
    <w:rsid w:val="7E8B351C"/>
    <w:rsid w:val="7E8E3EC8"/>
    <w:rsid w:val="7E9231E1"/>
    <w:rsid w:val="7E9957F7"/>
    <w:rsid w:val="7E9E4BBC"/>
    <w:rsid w:val="7EA3210A"/>
    <w:rsid w:val="7ED27BDE"/>
    <w:rsid w:val="7ED30C88"/>
    <w:rsid w:val="7ED40F43"/>
    <w:rsid w:val="7ED43ADD"/>
    <w:rsid w:val="7EE36CAE"/>
    <w:rsid w:val="7EE50A3C"/>
    <w:rsid w:val="7EE55250"/>
    <w:rsid w:val="7EF742CC"/>
    <w:rsid w:val="7F01690F"/>
    <w:rsid w:val="7F016EF9"/>
    <w:rsid w:val="7F0B5F44"/>
    <w:rsid w:val="7F2468CA"/>
    <w:rsid w:val="7F2A644F"/>
    <w:rsid w:val="7F3770FC"/>
    <w:rsid w:val="7F414336"/>
    <w:rsid w:val="7F533BF8"/>
    <w:rsid w:val="7F54171E"/>
    <w:rsid w:val="7F58120E"/>
    <w:rsid w:val="7F5B3462"/>
    <w:rsid w:val="7F5C78AC"/>
    <w:rsid w:val="7F6310E9"/>
    <w:rsid w:val="7F637BB3"/>
    <w:rsid w:val="7F710AA7"/>
    <w:rsid w:val="7F7A5A9C"/>
    <w:rsid w:val="7F8C0EB8"/>
    <w:rsid w:val="7F912972"/>
    <w:rsid w:val="7F9C372F"/>
    <w:rsid w:val="7F9C7D9A"/>
    <w:rsid w:val="7F9D1F6A"/>
    <w:rsid w:val="7F9D2CF2"/>
    <w:rsid w:val="7F9E1D5C"/>
    <w:rsid w:val="7FAA1E77"/>
    <w:rsid w:val="7FAF1490"/>
    <w:rsid w:val="7FB4040F"/>
    <w:rsid w:val="7FD00F36"/>
    <w:rsid w:val="7FDF2220"/>
    <w:rsid w:val="7FEF736C"/>
    <w:rsid w:val="7FF06C51"/>
    <w:rsid w:val="7FF30F37"/>
    <w:rsid w:val="7FF74E1E"/>
    <w:rsid w:val="7FFA65AA"/>
    <w:rsid w:val="EEAEE05A"/>
    <w:rsid w:val="EFBD31CB"/>
    <w:rsid w:val="F7CFCDCC"/>
    <w:rsid w:val="F7DF8C93"/>
    <w:rsid w:val="F9BAF7F6"/>
    <w:rsid w:val="FEDDD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0"/>
    <w:pPr>
      <w:keepNext/>
      <w:keepLines/>
      <w:adjustRightInd w:val="0"/>
      <w:spacing w:before="340" w:after="330" w:line="578" w:lineRule="atLeast"/>
      <w:jc w:val="center"/>
      <w:textAlignment w:val="baseline"/>
      <w:outlineLvl w:val="0"/>
    </w:pPr>
    <w:rPr>
      <w:b/>
      <w:kern w:val="44"/>
      <w:sz w:val="44"/>
      <w:szCs w:val="20"/>
    </w:rPr>
  </w:style>
  <w:style w:type="paragraph" w:styleId="4">
    <w:name w:val="heading 2"/>
    <w:basedOn w:val="1"/>
    <w:next w:val="1"/>
    <w:link w:val="100"/>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0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1"/>
    <w:link w:val="9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0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0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0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0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06"/>
    <w:qFormat/>
    <w:uiPriority w:val="0"/>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75">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macro"/>
    <w:link w:val="98"/>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spacing w:line="460" w:lineRule="exact"/>
      <w:ind w:left="100" w:leftChars="400" w:hanging="200" w:hangingChars="200"/>
    </w:pPr>
    <w:rPr>
      <w:spacing w:val="12"/>
      <w:sz w:val="24"/>
      <w:szCs w:val="20"/>
    </w:rPr>
  </w:style>
  <w:style w:type="paragraph" w:styleId="13">
    <w:name w:val="toc 7"/>
    <w:basedOn w:val="1"/>
    <w:next w:val="1"/>
    <w:qFormat/>
    <w:uiPriority w:val="39"/>
    <w:pPr>
      <w:ind w:left="2520" w:leftChars="1200"/>
    </w:pPr>
  </w:style>
  <w:style w:type="paragraph" w:styleId="14">
    <w:name w:val="List Number"/>
    <w:basedOn w:val="1"/>
    <w:next w:val="15"/>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5">
    <w:name w:val="Balloon Text"/>
    <w:basedOn w:val="1"/>
    <w:link w:val="107"/>
    <w:qFormat/>
    <w:uiPriority w:val="0"/>
    <w:rPr>
      <w:kern w:val="0"/>
      <w:sz w:val="18"/>
      <w:szCs w:val="18"/>
    </w:rPr>
  </w:style>
  <w:style w:type="paragraph" w:styleId="16">
    <w:name w:val="Normal Indent"/>
    <w:basedOn w:val="1"/>
    <w:next w:val="17"/>
    <w:link w:val="108"/>
    <w:qFormat/>
    <w:uiPriority w:val="0"/>
    <w:pPr>
      <w:widowControl/>
      <w:ind w:firstLine="420"/>
      <w:jc w:val="left"/>
    </w:pPr>
    <w:rPr>
      <w:kern w:val="0"/>
      <w:sz w:val="20"/>
      <w:szCs w:val="20"/>
    </w:rPr>
  </w:style>
  <w:style w:type="paragraph" w:styleId="17">
    <w:name w:val="Body Text Indent"/>
    <w:basedOn w:val="1"/>
    <w:next w:val="14"/>
    <w:link w:val="116"/>
    <w:qFormat/>
    <w:uiPriority w:val="0"/>
    <w:pPr>
      <w:spacing w:afterLines="50" w:line="360" w:lineRule="auto"/>
      <w:jc w:val="right"/>
    </w:pPr>
    <w:rPr>
      <w:kern w:val="0"/>
      <w:sz w:val="24"/>
    </w:rPr>
  </w:style>
  <w:style w:type="paragraph" w:styleId="18">
    <w:name w:val="caption"/>
    <w:basedOn w:val="1"/>
    <w:next w:val="1"/>
    <w:qFormat/>
    <w:uiPriority w:val="0"/>
    <w:pPr>
      <w:ind w:firstLine="6290" w:firstLineChars="2282"/>
    </w:pPr>
    <w:rPr>
      <w:b/>
      <w:bCs/>
      <w:color w:val="000080"/>
      <w:sz w:val="28"/>
    </w:rPr>
  </w:style>
  <w:style w:type="paragraph" w:styleId="19">
    <w:name w:val="index 5"/>
    <w:basedOn w:val="1"/>
    <w:next w:val="1"/>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0">
    <w:name w:val="List Bullet"/>
    <w:basedOn w:val="21"/>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1">
    <w:name w:val="List"/>
    <w:basedOn w:val="1"/>
    <w:qFormat/>
    <w:uiPriority w:val="0"/>
    <w:pPr>
      <w:spacing w:line="460" w:lineRule="exact"/>
      <w:ind w:left="200" w:hanging="200" w:hangingChars="200"/>
    </w:pPr>
    <w:rPr>
      <w:spacing w:val="12"/>
      <w:sz w:val="24"/>
      <w:szCs w:val="20"/>
    </w:rPr>
  </w:style>
  <w:style w:type="paragraph" w:styleId="22">
    <w:name w:val="Document Map"/>
    <w:basedOn w:val="1"/>
    <w:link w:val="109"/>
    <w:qFormat/>
    <w:uiPriority w:val="0"/>
    <w:pPr>
      <w:widowControl/>
      <w:shd w:val="clear" w:color="auto" w:fill="000080"/>
      <w:jc w:val="left"/>
    </w:pPr>
    <w:rPr>
      <w:kern w:val="0"/>
      <w:sz w:val="20"/>
      <w:szCs w:val="20"/>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110"/>
    <w:qFormat/>
    <w:uiPriority w:val="0"/>
    <w:pPr>
      <w:jc w:val="left"/>
    </w:pPr>
    <w:rPr>
      <w:kern w:val="0"/>
      <w:sz w:val="20"/>
    </w:rPr>
  </w:style>
  <w:style w:type="paragraph" w:styleId="25">
    <w:name w:val="Salutation"/>
    <w:basedOn w:val="1"/>
    <w:next w:val="1"/>
    <w:link w:val="111"/>
    <w:qFormat/>
    <w:uiPriority w:val="0"/>
    <w:rPr>
      <w:rFonts w:ascii="宋体" w:eastAsia="仿宋_GB2312"/>
      <w:kern w:val="0"/>
      <w:sz w:val="20"/>
      <w:szCs w:val="20"/>
    </w:rPr>
  </w:style>
  <w:style w:type="paragraph" w:styleId="26">
    <w:name w:val="Body Text 3"/>
    <w:basedOn w:val="1"/>
    <w:link w:val="112"/>
    <w:qFormat/>
    <w:uiPriority w:val="0"/>
    <w:pPr>
      <w:spacing w:line="500" w:lineRule="exact"/>
    </w:pPr>
    <w:rPr>
      <w:rFonts w:ascii="宋体" w:hAnsi="宋体"/>
      <w:color w:val="000000"/>
      <w:kern w:val="0"/>
      <w:sz w:val="20"/>
    </w:rPr>
  </w:style>
  <w:style w:type="paragraph" w:styleId="27">
    <w:name w:val="Closing"/>
    <w:basedOn w:val="1"/>
    <w:next w:val="1"/>
    <w:link w:val="113"/>
    <w:qFormat/>
    <w:uiPriority w:val="0"/>
    <w:pPr>
      <w:ind w:left="4320"/>
    </w:pPr>
    <w:rPr>
      <w:rFonts w:ascii="宋体" w:eastAsia="仿宋_GB2312"/>
      <w:kern w:val="0"/>
      <w:sz w:val="20"/>
      <w:szCs w:val="20"/>
    </w:rPr>
  </w:style>
  <w:style w:type="paragraph" w:styleId="28">
    <w:name w:val="List Bullet 3"/>
    <w:basedOn w:val="1"/>
    <w:qFormat/>
    <w:uiPriority w:val="0"/>
    <w:pPr>
      <w:tabs>
        <w:tab w:val="left" w:pos="360"/>
        <w:tab w:val="left" w:pos="1200"/>
      </w:tabs>
      <w:spacing w:line="300" w:lineRule="auto"/>
      <w:ind w:left="360" w:hanging="360"/>
      <w:jc w:val="left"/>
    </w:pPr>
    <w:rPr>
      <w:rFonts w:cs="幼圆"/>
      <w:kern w:val="0"/>
      <w:szCs w:val="21"/>
    </w:rPr>
  </w:style>
  <w:style w:type="paragraph" w:styleId="29">
    <w:name w:val="Body Text"/>
    <w:basedOn w:val="1"/>
    <w:next w:val="30"/>
    <w:link w:val="114"/>
    <w:unhideWhenUsed/>
    <w:qFormat/>
    <w:uiPriority w:val="99"/>
    <w:pPr>
      <w:spacing w:after="120"/>
    </w:pPr>
    <w:rPr>
      <w:kern w:val="0"/>
      <w:sz w:val="20"/>
    </w:rPr>
  </w:style>
  <w:style w:type="paragraph" w:styleId="30">
    <w:name w:val="Body Text First Indent"/>
    <w:basedOn w:val="29"/>
    <w:next w:val="31"/>
    <w:link w:val="115"/>
    <w:qFormat/>
    <w:uiPriority w:val="0"/>
    <w:pPr>
      <w:ind w:firstLine="420" w:firstLineChars="100"/>
    </w:pPr>
  </w:style>
  <w:style w:type="paragraph" w:styleId="31">
    <w:name w:val="toc 6"/>
    <w:basedOn w:val="1"/>
    <w:next w:val="1"/>
    <w:qFormat/>
    <w:uiPriority w:val="39"/>
    <w:pPr>
      <w:ind w:left="2100" w:leftChars="1000"/>
    </w:pPr>
  </w:style>
  <w:style w:type="paragraph" w:styleId="32">
    <w:name w:val="List Number 3"/>
    <w:basedOn w:val="1"/>
    <w:qFormat/>
    <w:uiPriority w:val="0"/>
    <w:pPr>
      <w:tabs>
        <w:tab w:val="left" w:pos="1200"/>
      </w:tabs>
      <w:ind w:left="1200" w:leftChars="400" w:hanging="360" w:hangingChars="200"/>
    </w:pPr>
  </w:style>
  <w:style w:type="paragraph" w:styleId="33">
    <w:name w:val="List 2"/>
    <w:basedOn w:val="1"/>
    <w:qFormat/>
    <w:uiPriority w:val="0"/>
    <w:pPr>
      <w:spacing w:line="460" w:lineRule="exact"/>
      <w:ind w:left="100" w:leftChars="200" w:hanging="200" w:hangingChars="200"/>
    </w:pPr>
    <w:rPr>
      <w:spacing w:val="12"/>
      <w:sz w:val="24"/>
      <w:szCs w:val="20"/>
    </w:rPr>
  </w:style>
  <w:style w:type="paragraph" w:styleId="34">
    <w:name w:val="List Continue"/>
    <w:basedOn w:val="1"/>
    <w:qFormat/>
    <w:uiPriority w:val="0"/>
    <w:pPr>
      <w:spacing w:after="120" w:line="460" w:lineRule="exact"/>
      <w:ind w:left="420" w:leftChars="200" w:firstLine="200" w:firstLineChars="200"/>
    </w:pPr>
    <w:rPr>
      <w:spacing w:val="12"/>
      <w:sz w:val="24"/>
      <w:szCs w:val="20"/>
    </w:rPr>
  </w:style>
  <w:style w:type="paragraph" w:styleId="35">
    <w:name w:val="Block Text"/>
    <w:basedOn w:val="1"/>
    <w:qFormat/>
    <w:uiPriority w:val="0"/>
    <w:pPr>
      <w:spacing w:line="400" w:lineRule="atLeast"/>
      <w:ind w:left="-901" w:leftChars="-429" w:right="-899" w:rightChars="-428" w:firstLine="560" w:firstLineChars="200"/>
    </w:pPr>
    <w:rPr>
      <w:rFonts w:ascii="宋体" w:hAnsi="宋体"/>
      <w:sz w:val="28"/>
    </w:rPr>
  </w:style>
  <w:style w:type="paragraph" w:styleId="36">
    <w:name w:val="List Bullet 2"/>
    <w:basedOn w:val="1"/>
    <w:qFormat/>
    <w:uiPriority w:val="0"/>
    <w:pPr>
      <w:tabs>
        <w:tab w:val="left" w:pos="900"/>
        <w:tab w:val="left" w:pos="1200"/>
      </w:tabs>
      <w:spacing w:line="460" w:lineRule="exact"/>
      <w:ind w:left="1200" w:hanging="720"/>
    </w:pPr>
    <w:rPr>
      <w:spacing w:val="6"/>
      <w:sz w:val="24"/>
      <w:szCs w:val="20"/>
    </w:rPr>
  </w:style>
  <w:style w:type="paragraph" w:styleId="37">
    <w:name w:val="HTML Address"/>
    <w:basedOn w:val="1"/>
    <w:link w:val="117"/>
    <w:qFormat/>
    <w:uiPriority w:val="0"/>
    <w:rPr>
      <w:i/>
      <w:iCs/>
      <w:kern w:val="0"/>
      <w:sz w:val="20"/>
    </w:rPr>
  </w:style>
  <w:style w:type="paragraph" w:styleId="38">
    <w:name w:val="index 4"/>
    <w:basedOn w:val="1"/>
    <w:next w:val="1"/>
    <w:qFormat/>
    <w:uiPriority w:val="0"/>
    <w:pPr>
      <w:ind w:left="600" w:leftChars="600"/>
    </w:pPr>
  </w:style>
  <w:style w:type="paragraph" w:styleId="39">
    <w:name w:val="toc 5"/>
    <w:basedOn w:val="1"/>
    <w:next w:val="1"/>
    <w:qFormat/>
    <w:uiPriority w:val="39"/>
    <w:pPr>
      <w:ind w:left="1680" w:leftChars="800"/>
    </w:pPr>
  </w:style>
  <w:style w:type="paragraph" w:styleId="40">
    <w:name w:val="toc 3"/>
    <w:basedOn w:val="1"/>
    <w:next w:val="1"/>
    <w:qFormat/>
    <w:uiPriority w:val="39"/>
    <w:pPr>
      <w:spacing w:line="560" w:lineRule="exact"/>
      <w:ind w:left="840" w:leftChars="400"/>
    </w:pPr>
    <w:rPr>
      <w:rFonts w:ascii="宋体" w:hAnsi="宋体"/>
      <w:sz w:val="24"/>
    </w:rPr>
  </w:style>
  <w:style w:type="paragraph" w:styleId="41">
    <w:name w:val="Plain Text"/>
    <w:basedOn w:val="1"/>
    <w:next w:val="42"/>
    <w:link w:val="118"/>
    <w:qFormat/>
    <w:uiPriority w:val="0"/>
    <w:rPr>
      <w:rFonts w:ascii="宋体" w:hAnsi="Courier New"/>
      <w:kern w:val="0"/>
      <w:sz w:val="20"/>
      <w:szCs w:val="21"/>
    </w:rPr>
  </w:style>
  <w:style w:type="paragraph" w:styleId="42">
    <w:name w:val="toc 2"/>
    <w:basedOn w:val="1"/>
    <w:next w:val="1"/>
    <w:qFormat/>
    <w:uiPriority w:val="39"/>
    <w:pPr>
      <w:ind w:left="420" w:leftChars="200"/>
    </w:pPr>
  </w:style>
  <w:style w:type="paragraph" w:styleId="4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44">
    <w:name w:val="toc 8"/>
    <w:basedOn w:val="1"/>
    <w:next w:val="1"/>
    <w:qFormat/>
    <w:uiPriority w:val="39"/>
    <w:pPr>
      <w:ind w:left="2940" w:leftChars="1400"/>
    </w:pPr>
  </w:style>
  <w:style w:type="paragraph" w:styleId="45">
    <w:name w:val="Date"/>
    <w:basedOn w:val="1"/>
    <w:next w:val="1"/>
    <w:link w:val="119"/>
    <w:qFormat/>
    <w:uiPriority w:val="0"/>
    <w:rPr>
      <w:rFonts w:eastAsia="仿宋_GB2312"/>
      <w:kern w:val="0"/>
      <w:sz w:val="28"/>
      <w:szCs w:val="20"/>
    </w:rPr>
  </w:style>
  <w:style w:type="paragraph" w:styleId="46">
    <w:name w:val="Body Text Indent 2"/>
    <w:basedOn w:val="1"/>
    <w:link w:val="120"/>
    <w:qFormat/>
    <w:uiPriority w:val="0"/>
    <w:pPr>
      <w:spacing w:line="360" w:lineRule="auto"/>
      <w:ind w:firstLine="570"/>
    </w:pPr>
    <w:rPr>
      <w:rFonts w:ascii="宋体" w:hAnsi="宋体"/>
      <w:bCs/>
      <w:color w:val="FF6600"/>
      <w:kern w:val="0"/>
      <w:sz w:val="24"/>
    </w:rPr>
  </w:style>
  <w:style w:type="paragraph" w:styleId="47">
    <w:name w:val="endnote text"/>
    <w:basedOn w:val="1"/>
    <w:link w:val="121"/>
    <w:qFormat/>
    <w:uiPriority w:val="0"/>
    <w:pPr>
      <w:widowControl/>
      <w:snapToGrid w:val="0"/>
      <w:jc w:val="left"/>
    </w:pPr>
    <w:rPr>
      <w:kern w:val="0"/>
      <w:sz w:val="20"/>
      <w:szCs w:val="20"/>
    </w:rPr>
  </w:style>
  <w:style w:type="paragraph" w:styleId="48">
    <w:name w:val="List Continue 5"/>
    <w:basedOn w:val="1"/>
    <w:qFormat/>
    <w:uiPriority w:val="0"/>
    <w:pPr>
      <w:spacing w:after="120" w:line="460" w:lineRule="exact"/>
      <w:ind w:left="2100" w:leftChars="1000" w:firstLine="200" w:firstLineChars="200"/>
    </w:pPr>
    <w:rPr>
      <w:spacing w:val="12"/>
      <w:sz w:val="24"/>
      <w:szCs w:val="20"/>
    </w:rPr>
  </w:style>
  <w:style w:type="paragraph" w:styleId="49">
    <w:name w:val="footer"/>
    <w:basedOn w:val="1"/>
    <w:link w:val="122"/>
    <w:qFormat/>
    <w:uiPriority w:val="99"/>
    <w:pPr>
      <w:tabs>
        <w:tab w:val="center" w:pos="4153"/>
        <w:tab w:val="right" w:pos="8306"/>
      </w:tabs>
      <w:snapToGrid w:val="0"/>
      <w:jc w:val="left"/>
    </w:pPr>
    <w:rPr>
      <w:kern w:val="0"/>
      <w:sz w:val="18"/>
      <w:szCs w:val="18"/>
    </w:rPr>
  </w:style>
  <w:style w:type="paragraph" w:styleId="50">
    <w:name w:val="envelope return"/>
    <w:basedOn w:val="1"/>
    <w:qFormat/>
    <w:uiPriority w:val="0"/>
    <w:pPr>
      <w:snapToGrid w:val="0"/>
    </w:pPr>
    <w:rPr>
      <w:rFonts w:ascii="Arial" w:hAnsi="Arial"/>
    </w:rPr>
  </w:style>
  <w:style w:type="paragraph" w:styleId="51">
    <w:name w:val="header"/>
    <w:basedOn w:val="1"/>
    <w:link w:val="123"/>
    <w:qFormat/>
    <w:uiPriority w:val="0"/>
    <w:pPr>
      <w:pBdr>
        <w:bottom w:val="single" w:color="auto" w:sz="6" w:space="1"/>
      </w:pBdr>
      <w:tabs>
        <w:tab w:val="center" w:pos="4153"/>
        <w:tab w:val="right" w:pos="8306"/>
      </w:tabs>
      <w:snapToGrid w:val="0"/>
      <w:jc w:val="center"/>
    </w:pPr>
    <w:rPr>
      <w:kern w:val="0"/>
      <w:sz w:val="18"/>
      <w:szCs w:val="18"/>
    </w:rPr>
  </w:style>
  <w:style w:type="paragraph" w:styleId="52">
    <w:name w:val="Signature"/>
    <w:basedOn w:val="1"/>
    <w:link w:val="124"/>
    <w:qFormat/>
    <w:uiPriority w:val="0"/>
    <w:pPr>
      <w:spacing w:line="460" w:lineRule="exact"/>
      <w:ind w:left="100" w:leftChars="2100" w:firstLine="200" w:firstLineChars="200"/>
    </w:pPr>
    <w:rPr>
      <w:spacing w:val="12"/>
      <w:kern w:val="0"/>
      <w:sz w:val="24"/>
      <w:szCs w:val="20"/>
    </w:rPr>
  </w:style>
  <w:style w:type="paragraph" w:styleId="53">
    <w:name w:val="toc 1"/>
    <w:basedOn w:val="1"/>
    <w:next w:val="1"/>
    <w:qFormat/>
    <w:uiPriority w:val="39"/>
  </w:style>
  <w:style w:type="paragraph" w:styleId="54">
    <w:name w:val="toc 4"/>
    <w:basedOn w:val="1"/>
    <w:next w:val="1"/>
    <w:qFormat/>
    <w:uiPriority w:val="39"/>
    <w:pPr>
      <w:ind w:left="1260" w:leftChars="600"/>
    </w:pPr>
  </w:style>
  <w:style w:type="paragraph" w:styleId="55">
    <w:name w:val="Subtitle"/>
    <w:basedOn w:val="1"/>
    <w:next w:val="1"/>
    <w:link w:val="125"/>
    <w:qFormat/>
    <w:uiPriority w:val="0"/>
    <w:pPr>
      <w:spacing w:before="240" w:after="60" w:line="312" w:lineRule="auto"/>
      <w:jc w:val="center"/>
      <w:outlineLvl w:val="1"/>
    </w:pPr>
    <w:rPr>
      <w:rFonts w:ascii="Cambria" w:hAnsi="Cambria"/>
      <w:b/>
      <w:bCs/>
      <w:kern w:val="28"/>
      <w:sz w:val="32"/>
      <w:szCs w:val="32"/>
    </w:rPr>
  </w:style>
  <w:style w:type="paragraph" w:styleId="56">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57">
    <w:name w:val="footnote text"/>
    <w:basedOn w:val="1"/>
    <w:link w:val="126"/>
    <w:qFormat/>
    <w:uiPriority w:val="0"/>
    <w:pPr>
      <w:adjustRightInd w:val="0"/>
      <w:spacing w:line="312" w:lineRule="atLeast"/>
      <w:jc w:val="left"/>
      <w:textAlignment w:val="baseline"/>
    </w:pPr>
    <w:rPr>
      <w:kern w:val="0"/>
      <w:sz w:val="18"/>
      <w:szCs w:val="20"/>
    </w:rPr>
  </w:style>
  <w:style w:type="paragraph" w:styleId="58">
    <w:name w:val="List 5"/>
    <w:basedOn w:val="1"/>
    <w:qFormat/>
    <w:uiPriority w:val="0"/>
    <w:pPr>
      <w:spacing w:line="460" w:lineRule="exact"/>
      <w:ind w:left="100" w:leftChars="800" w:hanging="200" w:hangingChars="200"/>
    </w:pPr>
    <w:rPr>
      <w:spacing w:val="12"/>
      <w:sz w:val="24"/>
      <w:szCs w:val="20"/>
    </w:rPr>
  </w:style>
  <w:style w:type="paragraph" w:styleId="59">
    <w:name w:val="Body Text Indent 3"/>
    <w:basedOn w:val="1"/>
    <w:link w:val="127"/>
    <w:qFormat/>
    <w:uiPriority w:val="0"/>
    <w:pPr>
      <w:spacing w:line="400" w:lineRule="atLeast"/>
      <w:ind w:left="-428" w:leftChars="-428" w:right="-899" w:rightChars="-428" w:hanging="899" w:hangingChars="321"/>
    </w:pPr>
    <w:rPr>
      <w:rFonts w:ascii="宋体" w:hAnsi="宋体"/>
      <w:kern w:val="0"/>
      <w:sz w:val="28"/>
    </w:rPr>
  </w:style>
  <w:style w:type="paragraph" w:styleId="60">
    <w:name w:val="toc 9"/>
    <w:basedOn w:val="1"/>
    <w:next w:val="1"/>
    <w:qFormat/>
    <w:uiPriority w:val="39"/>
    <w:pPr>
      <w:ind w:left="3360" w:leftChars="1600"/>
    </w:pPr>
  </w:style>
  <w:style w:type="paragraph" w:styleId="61">
    <w:name w:val="Body Text 2"/>
    <w:basedOn w:val="1"/>
    <w:link w:val="128"/>
    <w:qFormat/>
    <w:uiPriority w:val="0"/>
    <w:rPr>
      <w:rFonts w:ascii="宋体" w:hAnsi="宋体"/>
      <w:kern w:val="0"/>
      <w:sz w:val="24"/>
    </w:rPr>
  </w:style>
  <w:style w:type="paragraph" w:styleId="62">
    <w:name w:val="List 4"/>
    <w:basedOn w:val="1"/>
    <w:qFormat/>
    <w:uiPriority w:val="0"/>
    <w:pPr>
      <w:spacing w:line="460" w:lineRule="exact"/>
      <w:ind w:left="100" w:leftChars="600" w:hanging="200" w:hangingChars="200"/>
    </w:pPr>
    <w:rPr>
      <w:spacing w:val="12"/>
      <w:sz w:val="24"/>
      <w:szCs w:val="20"/>
    </w:rPr>
  </w:style>
  <w:style w:type="paragraph" w:styleId="63">
    <w:name w:val="List Continue 2"/>
    <w:basedOn w:val="1"/>
    <w:qFormat/>
    <w:uiPriority w:val="0"/>
    <w:pPr>
      <w:spacing w:after="120" w:line="460" w:lineRule="exact"/>
      <w:ind w:left="840" w:leftChars="400" w:firstLine="200" w:firstLineChars="200"/>
    </w:pPr>
    <w:rPr>
      <w:spacing w:val="12"/>
      <w:sz w:val="24"/>
      <w:szCs w:val="20"/>
    </w:rPr>
  </w:style>
  <w:style w:type="paragraph" w:styleId="64">
    <w:name w:val="HTML Preformatted"/>
    <w:basedOn w:val="1"/>
    <w:link w:val="129"/>
    <w:qFormat/>
    <w:uiPriority w:val="0"/>
    <w:rPr>
      <w:rFonts w:ascii="Courier New" w:hAnsi="Courier New"/>
      <w:kern w:val="0"/>
      <w:sz w:val="20"/>
      <w:szCs w:val="20"/>
    </w:rPr>
  </w:style>
  <w:style w:type="paragraph" w:styleId="6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6">
    <w:name w:val="List Continue 3"/>
    <w:basedOn w:val="1"/>
    <w:qFormat/>
    <w:uiPriority w:val="0"/>
    <w:pPr>
      <w:spacing w:after="120" w:line="460" w:lineRule="exact"/>
      <w:ind w:left="1260" w:leftChars="600" w:firstLine="200" w:firstLineChars="200"/>
    </w:pPr>
    <w:rPr>
      <w:spacing w:val="12"/>
      <w:sz w:val="24"/>
      <w:szCs w:val="20"/>
    </w:rPr>
  </w:style>
  <w:style w:type="paragraph" w:styleId="67">
    <w:name w:val="index 1"/>
    <w:basedOn w:val="1"/>
    <w:next w:val="1"/>
    <w:qFormat/>
    <w:uiPriority w:val="0"/>
    <w:pPr>
      <w:spacing w:line="220" w:lineRule="exact"/>
      <w:jc w:val="center"/>
    </w:pPr>
    <w:rPr>
      <w:rFonts w:ascii="仿宋_GB2312" w:eastAsia="仿宋_GB2312"/>
      <w:szCs w:val="21"/>
    </w:rPr>
  </w:style>
  <w:style w:type="paragraph" w:styleId="68">
    <w:name w:val="index 2"/>
    <w:basedOn w:val="1"/>
    <w:next w:val="1"/>
    <w:qFormat/>
    <w:uiPriority w:val="0"/>
    <w:pPr>
      <w:ind w:left="200" w:leftChars="200"/>
    </w:pPr>
  </w:style>
  <w:style w:type="paragraph" w:styleId="69">
    <w:name w:val="Title"/>
    <w:basedOn w:val="1"/>
    <w:link w:val="130"/>
    <w:qFormat/>
    <w:uiPriority w:val="0"/>
    <w:pPr>
      <w:widowControl/>
      <w:tabs>
        <w:tab w:val="left" w:pos="720"/>
      </w:tabs>
      <w:spacing w:before="240" w:after="60"/>
      <w:ind w:left="720" w:hanging="720"/>
      <w:jc w:val="center"/>
      <w:outlineLvl w:val="0"/>
    </w:pPr>
    <w:rPr>
      <w:rFonts w:ascii="Arial" w:hAnsi="Arial"/>
      <w:b/>
      <w:bCs/>
      <w:kern w:val="0"/>
      <w:sz w:val="32"/>
      <w:szCs w:val="32"/>
    </w:rPr>
  </w:style>
  <w:style w:type="paragraph" w:styleId="70">
    <w:name w:val="annotation subject"/>
    <w:basedOn w:val="24"/>
    <w:next w:val="24"/>
    <w:link w:val="131"/>
    <w:qFormat/>
    <w:uiPriority w:val="0"/>
    <w:rPr>
      <w:b/>
      <w:bCs/>
    </w:rPr>
  </w:style>
  <w:style w:type="paragraph" w:styleId="71">
    <w:name w:val="Body Text First Indent 2"/>
    <w:basedOn w:val="17"/>
    <w:next w:val="30"/>
    <w:link w:val="132"/>
    <w:qFormat/>
    <w:uiPriority w:val="99"/>
    <w:pPr>
      <w:spacing w:afterLines="0" w:line="200" w:lineRule="atLeast"/>
      <w:ind w:firstLine="420"/>
    </w:pPr>
    <w:rPr>
      <w:rFonts w:ascii="宋体" w:hAnsi="Courier New"/>
      <w:spacing w:val="-4"/>
      <w:kern w:val="2"/>
      <w:sz w:val="18"/>
      <w:szCs w:val="21"/>
    </w:rPr>
  </w:style>
  <w:style w:type="table" w:styleId="73">
    <w:name w:val="Table Grid"/>
    <w:basedOn w:val="7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unhideWhenUsed/>
    <w:qFormat/>
    <w:uiPriority w:val="0"/>
    <w:rPr>
      <w:color w:val="800080"/>
      <w:u w:val="single"/>
    </w:rPr>
  </w:style>
  <w:style w:type="character" w:styleId="80">
    <w:name w:val="Emphasis"/>
    <w:basedOn w:val="75"/>
    <w:qFormat/>
    <w:uiPriority w:val="20"/>
    <w:rPr>
      <w:color w:val="CC0033"/>
    </w:rPr>
  </w:style>
  <w:style w:type="character" w:styleId="81">
    <w:name w:val="line number"/>
    <w:qFormat/>
    <w:uiPriority w:val="0"/>
    <w:rPr>
      <w:rFonts w:ascii="仿宋_GB2312" w:hAnsi="Tahoma" w:eastAsia="仿宋_GB2312"/>
      <w:b/>
      <w:sz w:val="32"/>
      <w:szCs w:val="32"/>
    </w:rPr>
  </w:style>
  <w:style w:type="character" w:styleId="82">
    <w:name w:val="HTML Definition"/>
    <w:qFormat/>
    <w:uiPriority w:val="99"/>
    <w:rPr>
      <w:i/>
      <w:iCs/>
    </w:rPr>
  </w:style>
  <w:style w:type="character" w:styleId="83">
    <w:name w:val="HTML Typewriter"/>
    <w:qFormat/>
    <w:uiPriority w:val="0"/>
    <w:rPr>
      <w:rFonts w:ascii="Courier New" w:hAnsi="Courier New"/>
      <w:sz w:val="20"/>
      <w:szCs w:val="20"/>
    </w:rPr>
  </w:style>
  <w:style w:type="character" w:styleId="84">
    <w:name w:val="HTML Acronym"/>
    <w:qFormat/>
    <w:uiPriority w:val="99"/>
  </w:style>
  <w:style w:type="character" w:styleId="85">
    <w:name w:val="HTML Variable"/>
    <w:qFormat/>
    <w:uiPriority w:val="99"/>
    <w:rPr>
      <w:i/>
      <w:iCs/>
    </w:rPr>
  </w:style>
  <w:style w:type="character" w:styleId="86">
    <w:name w:val="Hyperlink"/>
    <w:qFormat/>
    <w:uiPriority w:val="99"/>
    <w:rPr>
      <w:color w:val="000000"/>
      <w:sz w:val="18"/>
      <w:szCs w:val="18"/>
      <w:u w:val="none"/>
    </w:rPr>
  </w:style>
  <w:style w:type="character" w:styleId="87">
    <w:name w:val="HTML Code"/>
    <w:qFormat/>
    <w:uiPriority w:val="99"/>
    <w:rPr>
      <w:rFonts w:ascii="Courier New" w:hAnsi="Courier New" w:cs="Courier New"/>
      <w:sz w:val="20"/>
      <w:szCs w:val="20"/>
    </w:rPr>
  </w:style>
  <w:style w:type="character" w:styleId="88">
    <w:name w:val="annotation reference"/>
    <w:qFormat/>
    <w:uiPriority w:val="0"/>
    <w:rPr>
      <w:sz w:val="21"/>
      <w:szCs w:val="21"/>
    </w:rPr>
  </w:style>
  <w:style w:type="character" w:styleId="89">
    <w:name w:val="HTML Cite"/>
    <w:qFormat/>
    <w:uiPriority w:val="0"/>
    <w:rPr>
      <w:i/>
      <w:iCs/>
    </w:rPr>
  </w:style>
  <w:style w:type="character" w:styleId="90">
    <w:name w:val="footnote reference"/>
    <w:qFormat/>
    <w:uiPriority w:val="0"/>
    <w:rPr>
      <w:vertAlign w:val="superscript"/>
    </w:rPr>
  </w:style>
  <w:style w:type="character" w:styleId="91">
    <w:name w:val="HTML Keyboard"/>
    <w:qFormat/>
    <w:uiPriority w:val="99"/>
    <w:rPr>
      <w:rFonts w:ascii="Courier New" w:hAnsi="Courier New"/>
      <w:sz w:val="20"/>
      <w:szCs w:val="20"/>
    </w:rPr>
  </w:style>
  <w:style w:type="character" w:styleId="92">
    <w:name w:val="HTML Sample"/>
    <w:qFormat/>
    <w:uiPriority w:val="99"/>
    <w:rPr>
      <w:rFonts w:ascii="Courier New" w:hAnsi="Courier New"/>
    </w:rPr>
  </w:style>
  <w:style w:type="paragraph" w:customStyle="1" w:styleId="93">
    <w:name w:val="Fließtext"/>
    <w:basedOn w:val="1"/>
    <w:qFormat/>
    <w:uiPriority w:val="0"/>
    <w:pPr>
      <w:overflowPunct w:val="0"/>
      <w:autoSpaceDE w:val="0"/>
      <w:autoSpaceDN w:val="0"/>
      <w:adjustRightInd w:val="0"/>
      <w:textAlignment w:val="baseline"/>
    </w:pPr>
    <w:rPr>
      <w:kern w:val="28"/>
      <w:szCs w:val="20"/>
    </w:rPr>
  </w:style>
  <w:style w:type="paragraph" w:customStyle="1" w:styleId="94">
    <w:name w:val="样式 首行缩进:  2 字符"/>
    <w:basedOn w:val="1"/>
    <w:qFormat/>
    <w:uiPriority w:val="0"/>
    <w:pPr>
      <w:widowControl/>
      <w:numPr>
        <w:ilvl w:val="0"/>
        <w:numId w:val="2"/>
      </w:numPr>
    </w:pPr>
    <w:rPr>
      <w:rFonts w:ascii="宋体" w:hAnsi="宋体" w:cs="宋体"/>
      <w:bCs/>
      <w:color w:val="000000"/>
      <w:kern w:val="0"/>
      <w:sz w:val="24"/>
    </w:rPr>
  </w:style>
  <w:style w:type="paragraph" w:customStyle="1" w:styleId="95">
    <w:name w:val="文章正文"/>
    <w:basedOn w:val="1"/>
    <w:next w:val="96"/>
    <w:qFormat/>
    <w:uiPriority w:val="0"/>
    <w:pPr>
      <w:spacing w:line="360" w:lineRule="auto"/>
      <w:ind w:firstLine="200" w:firstLineChars="200"/>
    </w:pPr>
    <w:rPr>
      <w:sz w:val="24"/>
    </w:rPr>
  </w:style>
  <w:style w:type="paragraph" w:customStyle="1" w:styleId="96">
    <w:name w:val="公式样式 变量"/>
    <w:qFormat/>
    <w:uiPriority w:val="0"/>
    <w:rPr>
      <w:rFonts w:ascii="Times New Roman" w:hAnsi="Times New Roman" w:eastAsia="宋体" w:cs="Times New Roman"/>
      <w:i/>
      <w:lang w:val="en-US" w:eastAsia="zh-CN" w:bidi="ar-SA"/>
    </w:rPr>
  </w:style>
  <w:style w:type="character" w:customStyle="1" w:styleId="97">
    <w:name w:val="标题 4 Char2"/>
    <w:link w:val="6"/>
    <w:qFormat/>
    <w:uiPriority w:val="0"/>
    <w:rPr>
      <w:rFonts w:ascii="Arial" w:hAnsi="Arial" w:eastAsia="黑体" w:cs="Times New Roman"/>
      <w:b/>
      <w:kern w:val="0"/>
      <w:sz w:val="28"/>
      <w:szCs w:val="20"/>
    </w:rPr>
  </w:style>
  <w:style w:type="character" w:customStyle="1" w:styleId="98">
    <w:name w:val="宏文本 Char3"/>
    <w:link w:val="2"/>
    <w:qFormat/>
    <w:uiPriority w:val="99"/>
    <w:rPr>
      <w:rFonts w:ascii="Courier New" w:hAnsi="Courier New"/>
      <w:kern w:val="2"/>
      <w:sz w:val="24"/>
      <w:szCs w:val="24"/>
      <w:lang w:val="en-US" w:eastAsia="zh-CN" w:bidi="ar-SA"/>
    </w:rPr>
  </w:style>
  <w:style w:type="character" w:customStyle="1" w:styleId="99">
    <w:name w:val="标题 1 Char2"/>
    <w:link w:val="3"/>
    <w:qFormat/>
    <w:uiPriority w:val="0"/>
    <w:rPr>
      <w:b/>
      <w:kern w:val="44"/>
      <w:sz w:val="44"/>
    </w:rPr>
  </w:style>
  <w:style w:type="character" w:customStyle="1" w:styleId="100">
    <w:name w:val="标题 2 Char3"/>
    <w:link w:val="4"/>
    <w:qFormat/>
    <w:uiPriority w:val="0"/>
    <w:rPr>
      <w:rFonts w:ascii="Arial" w:hAnsi="Arial" w:eastAsia="黑体" w:cs="Times New Roman"/>
      <w:b/>
      <w:kern w:val="0"/>
      <w:sz w:val="32"/>
      <w:szCs w:val="20"/>
    </w:rPr>
  </w:style>
  <w:style w:type="character" w:customStyle="1" w:styleId="101">
    <w:name w:val="标题 3 Char2"/>
    <w:link w:val="5"/>
    <w:qFormat/>
    <w:uiPriority w:val="0"/>
    <w:rPr>
      <w:rFonts w:ascii="Times New Roman" w:hAnsi="Times New Roman" w:eastAsia="宋体" w:cs="Times New Roman"/>
      <w:b/>
      <w:kern w:val="0"/>
      <w:sz w:val="32"/>
      <w:szCs w:val="20"/>
    </w:rPr>
  </w:style>
  <w:style w:type="character" w:customStyle="1" w:styleId="102">
    <w:name w:val="标题 5 Char2"/>
    <w:link w:val="7"/>
    <w:qFormat/>
    <w:uiPriority w:val="0"/>
    <w:rPr>
      <w:rFonts w:ascii="Times New Roman" w:hAnsi="Times New Roman" w:eastAsia="宋体" w:cs="Times New Roman"/>
      <w:b/>
      <w:kern w:val="0"/>
      <w:sz w:val="28"/>
      <w:szCs w:val="20"/>
    </w:rPr>
  </w:style>
  <w:style w:type="character" w:customStyle="1" w:styleId="103">
    <w:name w:val="标题 6 Char2"/>
    <w:link w:val="8"/>
    <w:qFormat/>
    <w:uiPriority w:val="0"/>
    <w:rPr>
      <w:rFonts w:ascii="Arial" w:hAnsi="Arial" w:eastAsia="黑体" w:cs="Times New Roman"/>
      <w:b/>
      <w:kern w:val="0"/>
      <w:sz w:val="24"/>
      <w:szCs w:val="20"/>
    </w:rPr>
  </w:style>
  <w:style w:type="character" w:customStyle="1" w:styleId="104">
    <w:name w:val="标题 7 Char2"/>
    <w:link w:val="9"/>
    <w:qFormat/>
    <w:uiPriority w:val="0"/>
    <w:rPr>
      <w:rFonts w:ascii="Times New Roman" w:hAnsi="Times New Roman" w:eastAsia="宋体" w:cs="Times New Roman"/>
      <w:b/>
      <w:kern w:val="0"/>
      <w:sz w:val="24"/>
      <w:szCs w:val="20"/>
    </w:rPr>
  </w:style>
  <w:style w:type="character" w:customStyle="1" w:styleId="105">
    <w:name w:val="标题 8 Char2"/>
    <w:link w:val="10"/>
    <w:qFormat/>
    <w:uiPriority w:val="0"/>
    <w:rPr>
      <w:rFonts w:ascii="Arial" w:hAnsi="Arial" w:eastAsia="黑体" w:cs="Times New Roman"/>
      <w:kern w:val="0"/>
      <w:sz w:val="24"/>
      <w:szCs w:val="20"/>
    </w:rPr>
  </w:style>
  <w:style w:type="character" w:customStyle="1" w:styleId="106">
    <w:name w:val="标题 9 Char2"/>
    <w:link w:val="11"/>
    <w:qFormat/>
    <w:uiPriority w:val="0"/>
    <w:rPr>
      <w:rFonts w:ascii="Arial" w:hAnsi="Arial" w:eastAsia="黑体" w:cs="Times New Roman"/>
      <w:kern w:val="0"/>
      <w:szCs w:val="20"/>
    </w:rPr>
  </w:style>
  <w:style w:type="character" w:customStyle="1" w:styleId="107">
    <w:name w:val="批注框文本 Char3"/>
    <w:link w:val="15"/>
    <w:qFormat/>
    <w:uiPriority w:val="0"/>
    <w:rPr>
      <w:sz w:val="18"/>
      <w:szCs w:val="18"/>
    </w:rPr>
  </w:style>
  <w:style w:type="character" w:customStyle="1" w:styleId="108">
    <w:name w:val="正文缩进 Char2"/>
    <w:link w:val="16"/>
    <w:qFormat/>
    <w:uiPriority w:val="0"/>
    <w:rPr>
      <w:rFonts w:eastAsia="宋体"/>
    </w:rPr>
  </w:style>
  <w:style w:type="character" w:customStyle="1" w:styleId="109">
    <w:name w:val="文档结构图 Char4"/>
    <w:link w:val="22"/>
    <w:qFormat/>
    <w:uiPriority w:val="0"/>
    <w:rPr>
      <w:shd w:val="clear" w:color="auto" w:fill="000080"/>
    </w:rPr>
  </w:style>
  <w:style w:type="character" w:customStyle="1" w:styleId="110">
    <w:name w:val="批注文字 Char3"/>
    <w:link w:val="24"/>
    <w:qFormat/>
    <w:uiPriority w:val="0"/>
    <w:rPr>
      <w:szCs w:val="24"/>
    </w:rPr>
  </w:style>
  <w:style w:type="character" w:customStyle="1" w:styleId="111">
    <w:name w:val="称呼 Char2"/>
    <w:link w:val="25"/>
    <w:qFormat/>
    <w:uiPriority w:val="0"/>
    <w:rPr>
      <w:rFonts w:ascii="宋体" w:eastAsia="仿宋_GB2312"/>
    </w:rPr>
  </w:style>
  <w:style w:type="character" w:customStyle="1" w:styleId="112">
    <w:name w:val="正文文本 3 Char1"/>
    <w:link w:val="26"/>
    <w:qFormat/>
    <w:uiPriority w:val="0"/>
    <w:rPr>
      <w:rFonts w:ascii="宋体" w:hAnsi="宋体"/>
      <w:color w:val="000000"/>
      <w:szCs w:val="24"/>
    </w:rPr>
  </w:style>
  <w:style w:type="character" w:customStyle="1" w:styleId="113">
    <w:name w:val="结束语 Char"/>
    <w:link w:val="27"/>
    <w:qFormat/>
    <w:uiPriority w:val="0"/>
    <w:rPr>
      <w:rFonts w:ascii="宋体" w:hAnsi="Times New Roman" w:eastAsia="仿宋_GB2312" w:cs="Times New Roman"/>
      <w:szCs w:val="20"/>
    </w:rPr>
  </w:style>
  <w:style w:type="character" w:customStyle="1" w:styleId="114">
    <w:name w:val="正文文本 Char5"/>
    <w:link w:val="29"/>
    <w:semiHidden/>
    <w:qFormat/>
    <w:uiPriority w:val="99"/>
    <w:rPr>
      <w:rFonts w:ascii="Times New Roman" w:hAnsi="Times New Roman" w:eastAsia="宋体" w:cs="Times New Roman"/>
      <w:szCs w:val="24"/>
    </w:rPr>
  </w:style>
  <w:style w:type="character" w:customStyle="1" w:styleId="115">
    <w:name w:val="正文首行缩进 Char2"/>
    <w:link w:val="30"/>
    <w:qFormat/>
    <w:uiPriority w:val="0"/>
    <w:rPr>
      <w:szCs w:val="24"/>
    </w:rPr>
  </w:style>
  <w:style w:type="character" w:customStyle="1" w:styleId="116">
    <w:name w:val="正文文本缩进 Char1"/>
    <w:link w:val="17"/>
    <w:qFormat/>
    <w:uiPriority w:val="0"/>
    <w:rPr>
      <w:sz w:val="24"/>
      <w:szCs w:val="24"/>
    </w:rPr>
  </w:style>
  <w:style w:type="character" w:customStyle="1" w:styleId="117">
    <w:name w:val="HTML 地址 Char"/>
    <w:link w:val="37"/>
    <w:qFormat/>
    <w:uiPriority w:val="0"/>
    <w:rPr>
      <w:i/>
      <w:iCs/>
      <w:szCs w:val="24"/>
    </w:rPr>
  </w:style>
  <w:style w:type="character" w:customStyle="1" w:styleId="118">
    <w:name w:val="纯文本 Char2"/>
    <w:link w:val="41"/>
    <w:qFormat/>
    <w:uiPriority w:val="0"/>
    <w:rPr>
      <w:rFonts w:ascii="宋体" w:hAnsi="Courier New" w:eastAsia="宋体" w:cs="Courier New"/>
      <w:szCs w:val="21"/>
    </w:rPr>
  </w:style>
  <w:style w:type="character" w:customStyle="1" w:styleId="119">
    <w:name w:val="日期 Char4"/>
    <w:link w:val="45"/>
    <w:qFormat/>
    <w:uiPriority w:val="0"/>
    <w:rPr>
      <w:rFonts w:eastAsia="仿宋_GB2312"/>
      <w:sz w:val="28"/>
    </w:rPr>
  </w:style>
  <w:style w:type="character" w:customStyle="1" w:styleId="120">
    <w:name w:val="正文文本缩进 2 Char1"/>
    <w:link w:val="46"/>
    <w:qFormat/>
    <w:uiPriority w:val="0"/>
    <w:rPr>
      <w:rFonts w:ascii="宋体" w:hAnsi="宋体"/>
      <w:bCs/>
      <w:color w:val="FF6600"/>
      <w:sz w:val="24"/>
      <w:szCs w:val="24"/>
    </w:rPr>
  </w:style>
  <w:style w:type="character" w:customStyle="1" w:styleId="121">
    <w:name w:val="尾注文本 Char"/>
    <w:link w:val="47"/>
    <w:qFormat/>
    <w:uiPriority w:val="0"/>
    <w:rPr>
      <w:rFonts w:ascii="Times New Roman" w:hAnsi="Times New Roman" w:eastAsia="宋体" w:cs="Times New Roman"/>
      <w:kern w:val="0"/>
      <w:sz w:val="20"/>
      <w:szCs w:val="20"/>
    </w:rPr>
  </w:style>
  <w:style w:type="character" w:customStyle="1" w:styleId="122">
    <w:name w:val="页脚 Char3"/>
    <w:link w:val="49"/>
    <w:qFormat/>
    <w:uiPriority w:val="0"/>
    <w:rPr>
      <w:rFonts w:eastAsia="宋体"/>
      <w:sz w:val="18"/>
      <w:szCs w:val="18"/>
    </w:rPr>
  </w:style>
  <w:style w:type="character" w:customStyle="1" w:styleId="123">
    <w:name w:val="页眉 Char3"/>
    <w:link w:val="51"/>
    <w:qFormat/>
    <w:uiPriority w:val="0"/>
    <w:rPr>
      <w:rFonts w:eastAsia="宋体"/>
      <w:sz w:val="18"/>
      <w:szCs w:val="18"/>
    </w:rPr>
  </w:style>
  <w:style w:type="character" w:customStyle="1" w:styleId="124">
    <w:name w:val="签名 Char2"/>
    <w:link w:val="52"/>
    <w:qFormat/>
    <w:uiPriority w:val="0"/>
    <w:rPr>
      <w:spacing w:val="12"/>
      <w:sz w:val="24"/>
    </w:rPr>
  </w:style>
  <w:style w:type="character" w:customStyle="1" w:styleId="125">
    <w:name w:val="副标题 Char4"/>
    <w:link w:val="55"/>
    <w:qFormat/>
    <w:uiPriority w:val="0"/>
    <w:rPr>
      <w:rFonts w:ascii="Cambria" w:hAnsi="Cambria"/>
      <w:b/>
      <w:bCs/>
      <w:kern w:val="28"/>
      <w:sz w:val="32"/>
      <w:szCs w:val="32"/>
    </w:rPr>
  </w:style>
  <w:style w:type="character" w:customStyle="1" w:styleId="126">
    <w:name w:val="脚注文本 Char"/>
    <w:link w:val="57"/>
    <w:qFormat/>
    <w:uiPriority w:val="0"/>
    <w:rPr>
      <w:rFonts w:ascii="Times New Roman" w:hAnsi="Times New Roman" w:eastAsia="宋体" w:cs="Times New Roman"/>
      <w:kern w:val="0"/>
      <w:sz w:val="18"/>
      <w:szCs w:val="20"/>
    </w:rPr>
  </w:style>
  <w:style w:type="character" w:customStyle="1" w:styleId="127">
    <w:name w:val="正文文本缩进 3 Char1"/>
    <w:link w:val="59"/>
    <w:qFormat/>
    <w:uiPriority w:val="0"/>
    <w:rPr>
      <w:rFonts w:ascii="宋体" w:hAnsi="宋体"/>
      <w:sz w:val="28"/>
      <w:szCs w:val="24"/>
    </w:rPr>
  </w:style>
  <w:style w:type="character" w:customStyle="1" w:styleId="128">
    <w:name w:val="正文文本 2 Char1"/>
    <w:link w:val="61"/>
    <w:qFormat/>
    <w:uiPriority w:val="0"/>
    <w:rPr>
      <w:rFonts w:ascii="宋体" w:hAnsi="宋体"/>
      <w:sz w:val="24"/>
      <w:szCs w:val="24"/>
    </w:rPr>
  </w:style>
  <w:style w:type="character" w:customStyle="1" w:styleId="129">
    <w:name w:val="HTML 预设格式 Char1"/>
    <w:link w:val="64"/>
    <w:qFormat/>
    <w:uiPriority w:val="0"/>
    <w:rPr>
      <w:rFonts w:ascii="Courier New" w:hAnsi="Courier New" w:cs="Courier New"/>
    </w:rPr>
  </w:style>
  <w:style w:type="character" w:customStyle="1" w:styleId="130">
    <w:name w:val="标题 Char4"/>
    <w:link w:val="69"/>
    <w:qFormat/>
    <w:uiPriority w:val="0"/>
    <w:rPr>
      <w:rFonts w:ascii="Arial" w:hAnsi="Arial" w:cs="Arial"/>
      <w:b/>
      <w:bCs/>
      <w:sz w:val="32"/>
      <w:szCs w:val="32"/>
    </w:rPr>
  </w:style>
  <w:style w:type="character" w:customStyle="1" w:styleId="131">
    <w:name w:val="批注主题 Char4"/>
    <w:link w:val="70"/>
    <w:qFormat/>
    <w:uiPriority w:val="0"/>
    <w:rPr>
      <w:b/>
      <w:bCs/>
      <w:szCs w:val="24"/>
    </w:rPr>
  </w:style>
  <w:style w:type="character" w:customStyle="1" w:styleId="132">
    <w:name w:val="正文首行缩进 2 Char"/>
    <w:link w:val="71"/>
    <w:qFormat/>
    <w:uiPriority w:val="99"/>
    <w:rPr>
      <w:rFonts w:ascii="宋体" w:hAnsi="Courier New" w:cs="宋体"/>
      <w:spacing w:val="-4"/>
      <w:kern w:val="2"/>
      <w:sz w:val="18"/>
      <w:szCs w:val="21"/>
    </w:rPr>
  </w:style>
  <w:style w:type="character" w:customStyle="1" w:styleId="133">
    <w:name w:val="Char Char611"/>
    <w:qFormat/>
    <w:uiPriority w:val="0"/>
    <w:rPr>
      <w:rFonts w:eastAsia="宋体"/>
      <w:kern w:val="2"/>
      <w:sz w:val="21"/>
      <w:szCs w:val="24"/>
      <w:lang w:val="en-US" w:eastAsia="zh-CN" w:bidi="ar-SA"/>
    </w:rPr>
  </w:style>
  <w:style w:type="character" w:customStyle="1" w:styleId="134">
    <w:name w:val="明显引用 Char4"/>
    <w:link w:val="135"/>
    <w:qFormat/>
    <w:uiPriority w:val="0"/>
    <w:rPr>
      <w:b/>
      <w:bCs/>
      <w:i/>
      <w:iCs/>
      <w:color w:val="4F81BD"/>
    </w:rPr>
  </w:style>
  <w:style w:type="paragraph" w:styleId="135">
    <w:name w:val="Intense Quote"/>
    <w:basedOn w:val="1"/>
    <w:next w:val="1"/>
    <w:link w:val="13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6">
    <w:name w:val="gray6"/>
    <w:qFormat/>
    <w:uiPriority w:val="0"/>
    <w:rPr>
      <w:rFonts w:ascii="仿宋_GB2312" w:hAnsi="Tahoma" w:eastAsia="仿宋_GB2312"/>
      <w:b/>
      <w:sz w:val="32"/>
      <w:szCs w:val="32"/>
    </w:rPr>
  </w:style>
  <w:style w:type="character" w:customStyle="1" w:styleId="137">
    <w:name w:val="ca-91"/>
    <w:qFormat/>
    <w:uiPriority w:val="0"/>
    <w:rPr>
      <w:rFonts w:hint="eastAsia" w:ascii="楷体_GB2312" w:eastAsia="楷体_GB2312"/>
      <w:color w:val="000000"/>
      <w:spacing w:val="20"/>
      <w:sz w:val="96"/>
      <w:szCs w:val="96"/>
    </w:rPr>
  </w:style>
  <w:style w:type="character" w:customStyle="1" w:styleId="138">
    <w:name w:val="标题 6 字符"/>
    <w:qFormat/>
    <w:uiPriority w:val="0"/>
    <w:rPr>
      <w:rFonts w:ascii="Arial" w:hAnsi="Arial" w:eastAsia="黑体"/>
      <w:b/>
      <w:bCs/>
      <w:kern w:val="2"/>
      <w:sz w:val="24"/>
      <w:szCs w:val="24"/>
      <w:lang w:val="en-US" w:eastAsia="zh-CN" w:bidi="ar-SA"/>
    </w:rPr>
  </w:style>
  <w:style w:type="character" w:customStyle="1" w:styleId="139">
    <w:name w:val="pages"/>
    <w:qFormat/>
    <w:uiPriority w:val="0"/>
    <w:rPr>
      <w:color w:val="999999"/>
      <w:szCs w:val="20"/>
    </w:rPr>
  </w:style>
  <w:style w:type="character" w:customStyle="1" w:styleId="140">
    <w:name w:val="itemapproved1"/>
    <w:qFormat/>
    <w:uiPriority w:val="0"/>
    <w:rPr>
      <w:color w:val="008C10"/>
    </w:rPr>
  </w:style>
  <w:style w:type="character" w:customStyle="1" w:styleId="141">
    <w:name w:val="标题 3 Char"/>
    <w:qFormat/>
    <w:uiPriority w:val="0"/>
    <w:rPr>
      <w:rFonts w:ascii="Times New Roman" w:hAnsi="Times New Roman" w:eastAsia="宋体" w:cs="Times New Roman"/>
      <w:b/>
      <w:bCs/>
      <w:sz w:val="32"/>
      <w:szCs w:val="32"/>
    </w:rPr>
  </w:style>
  <w:style w:type="character" w:customStyle="1" w:styleId="142">
    <w:name w:val="ca-121"/>
    <w:qFormat/>
    <w:uiPriority w:val="0"/>
    <w:rPr>
      <w:rFonts w:hint="default" w:ascii="Times New Roman" w:hAnsi="Times New Roman" w:cs="Times New Roman"/>
      <w:color w:val="000000"/>
      <w:sz w:val="32"/>
      <w:szCs w:val="32"/>
    </w:rPr>
  </w:style>
  <w:style w:type="character" w:customStyle="1" w:styleId="143">
    <w:name w:val="样式 标题 4 + 四号 字距调整二号 Char Char Char Char Char"/>
    <w:qFormat/>
    <w:uiPriority w:val="0"/>
    <w:rPr>
      <w:rFonts w:ascii="Arial" w:hAnsi="Arial" w:eastAsia="宋体"/>
      <w:bCs/>
      <w:spacing w:val="6"/>
      <w:kern w:val="24"/>
      <w:szCs w:val="24"/>
    </w:rPr>
  </w:style>
  <w:style w:type="character" w:customStyle="1" w:styleId="144">
    <w:name w:val="署名 Char1"/>
    <w:qFormat/>
    <w:uiPriority w:val="0"/>
    <w:rPr>
      <w:rFonts w:eastAsia="宋体"/>
      <w:kern w:val="2"/>
      <w:sz w:val="21"/>
      <w:szCs w:val="24"/>
      <w:lang w:val="en-US" w:eastAsia="zh-CN" w:bidi="ar-SA"/>
    </w:rPr>
  </w:style>
  <w:style w:type="character" w:customStyle="1" w:styleId="145">
    <w:name w:val="Char Char Char11"/>
    <w:qFormat/>
    <w:uiPriority w:val="0"/>
    <w:rPr>
      <w:rFonts w:ascii="Arial" w:hAnsi="Arial" w:eastAsia="黑体"/>
      <w:b/>
      <w:bCs/>
      <w:kern w:val="2"/>
      <w:sz w:val="32"/>
      <w:szCs w:val="32"/>
      <w:lang w:val="en-US" w:eastAsia="zh-CN" w:bidi="ar-SA"/>
    </w:rPr>
  </w:style>
  <w:style w:type="character" w:customStyle="1" w:styleId="146">
    <w:name w:val="结束语 字符"/>
    <w:qFormat/>
    <w:uiPriority w:val="0"/>
    <w:rPr>
      <w:rFonts w:ascii="宋体" w:hAnsi="Calibri" w:eastAsia="仿宋_GB2312"/>
      <w:kern w:val="2"/>
      <w:sz w:val="21"/>
    </w:rPr>
  </w:style>
  <w:style w:type="character" w:customStyle="1" w:styleId="147">
    <w:name w:val="正文文本缩进 2 Char"/>
    <w:qFormat/>
    <w:uiPriority w:val="0"/>
    <w:rPr>
      <w:rFonts w:ascii="Times New Roman" w:hAnsi="Times New Roman" w:eastAsia="宋体" w:cs="Times New Roman"/>
      <w:szCs w:val="24"/>
    </w:rPr>
  </w:style>
  <w:style w:type="character" w:customStyle="1" w:styleId="148">
    <w:name w:val="标题 1 Char Char"/>
    <w:qFormat/>
    <w:uiPriority w:val="0"/>
    <w:rPr>
      <w:rFonts w:ascii="Times New Roman" w:hAnsi="Times New Roman"/>
      <w:b/>
      <w:bCs/>
      <w:kern w:val="44"/>
      <w:sz w:val="44"/>
      <w:szCs w:val="44"/>
    </w:rPr>
  </w:style>
  <w:style w:type="character" w:customStyle="1" w:styleId="149">
    <w:name w:val="Char Char37"/>
    <w:qFormat/>
    <w:uiPriority w:val="0"/>
    <w:rPr>
      <w:rFonts w:ascii="Arial" w:hAnsi="Arial" w:eastAsia="黑体"/>
      <w:b/>
      <w:bCs/>
      <w:kern w:val="2"/>
      <w:sz w:val="28"/>
      <w:szCs w:val="28"/>
      <w:lang w:val="en-US" w:eastAsia="zh-CN" w:bidi="ar-SA"/>
    </w:rPr>
  </w:style>
  <w:style w:type="character" w:customStyle="1" w:styleId="150">
    <w:name w:val="ca-511"/>
    <w:qFormat/>
    <w:uiPriority w:val="0"/>
    <w:rPr>
      <w:rFonts w:hint="default" w:ascii="Times New Roman" w:hAnsi="Times New Roman" w:cs="Times New Roman"/>
      <w:b/>
      <w:bCs/>
      <w:color w:val="000000"/>
      <w:spacing w:val="-20"/>
      <w:sz w:val="32"/>
      <w:szCs w:val="32"/>
    </w:rPr>
  </w:style>
  <w:style w:type="character" w:customStyle="1" w:styleId="151">
    <w:name w:val="正文文本 Char4"/>
    <w:qFormat/>
    <w:uiPriority w:val="0"/>
    <w:rPr>
      <w:kern w:val="2"/>
      <w:sz w:val="32"/>
      <w:szCs w:val="24"/>
    </w:rPr>
  </w:style>
  <w:style w:type="character" w:customStyle="1" w:styleId="152">
    <w:name w:val="批注框文本 Char4"/>
    <w:qFormat/>
    <w:uiPriority w:val="0"/>
    <w:rPr>
      <w:rFonts w:ascii="Times New Roman" w:hAnsi="Times New Roman" w:eastAsia="宋体" w:cs="Times New Roman"/>
      <w:sz w:val="18"/>
      <w:szCs w:val="18"/>
    </w:rPr>
  </w:style>
  <w:style w:type="character" w:customStyle="1" w:styleId="153">
    <w:name w:val="Char Char15"/>
    <w:qFormat/>
    <w:uiPriority w:val="0"/>
    <w:rPr>
      <w:rFonts w:ascii="Times New Roman" w:hAnsi="Times New Roman" w:eastAsia="宋体" w:cs="Times New Roman"/>
      <w:sz w:val="18"/>
      <w:szCs w:val="18"/>
    </w:rPr>
  </w:style>
  <w:style w:type="character" w:customStyle="1" w:styleId="154">
    <w:name w:val="明显参考1"/>
    <w:qFormat/>
    <w:uiPriority w:val="0"/>
    <w:rPr>
      <w:b/>
      <w:bCs/>
      <w:smallCaps/>
      <w:color w:val="C0504D"/>
      <w:spacing w:val="5"/>
      <w:u w:val="single"/>
    </w:rPr>
  </w:style>
  <w:style w:type="character" w:customStyle="1" w:styleId="155">
    <w:name w:val="日期 Char Char"/>
    <w:qFormat/>
    <w:uiPriority w:val="0"/>
    <w:rPr>
      <w:rFonts w:ascii="Times New Roman" w:hAnsi="Times New Roman"/>
      <w:kern w:val="2"/>
      <w:sz w:val="21"/>
      <w:szCs w:val="24"/>
    </w:rPr>
  </w:style>
  <w:style w:type="character" w:customStyle="1" w:styleId="156">
    <w:name w:val="标题 7 Char3"/>
    <w:qFormat/>
    <w:uiPriority w:val="0"/>
    <w:rPr>
      <w:rFonts w:eastAsia="宋体"/>
      <w:b/>
      <w:bCs/>
      <w:sz w:val="24"/>
      <w:szCs w:val="24"/>
    </w:rPr>
  </w:style>
  <w:style w:type="character" w:customStyle="1" w:styleId="157">
    <w:name w:val="手改 Char Char"/>
    <w:qFormat/>
    <w:uiPriority w:val="0"/>
    <w:rPr>
      <w:rFonts w:eastAsia="宋体"/>
      <w:kern w:val="2"/>
      <w:sz w:val="21"/>
      <w:szCs w:val="24"/>
      <w:lang w:val="en-US" w:eastAsia="zh-CN" w:bidi="ar-SA"/>
    </w:rPr>
  </w:style>
  <w:style w:type="character" w:customStyle="1" w:styleId="158">
    <w:name w:val="未处理的提及1"/>
    <w:unhideWhenUsed/>
    <w:qFormat/>
    <w:uiPriority w:val="99"/>
    <w:rPr>
      <w:color w:val="605E5C"/>
      <w:shd w:val="clear" w:color="auto" w:fill="E1DFDD"/>
    </w:rPr>
  </w:style>
  <w:style w:type="character" w:customStyle="1" w:styleId="159">
    <w:name w:val="标题 Char"/>
    <w:qFormat/>
    <w:uiPriority w:val="0"/>
    <w:rPr>
      <w:rFonts w:ascii="Arial" w:hAnsi="Arial" w:eastAsia="宋体"/>
      <w:b/>
      <w:kern w:val="2"/>
      <w:sz w:val="44"/>
      <w:lang w:val="en-US" w:eastAsia="zh-CN"/>
    </w:rPr>
  </w:style>
  <w:style w:type="character" w:customStyle="1" w:styleId="160">
    <w:name w:val="正文文本 Char"/>
    <w:qFormat/>
    <w:uiPriority w:val="0"/>
    <w:rPr>
      <w:rFonts w:eastAsia="宋体"/>
      <w:kern w:val="2"/>
      <w:sz w:val="21"/>
      <w:szCs w:val="24"/>
      <w:lang w:val="en-US" w:eastAsia="zh-CN" w:bidi="ar-SA"/>
    </w:rPr>
  </w:style>
  <w:style w:type="character" w:customStyle="1" w:styleId="161">
    <w:name w:val="ca-261"/>
    <w:qFormat/>
    <w:uiPriority w:val="0"/>
    <w:rPr>
      <w:rFonts w:hint="eastAsia" w:ascii="宋体" w:hAnsi="宋体" w:eastAsia="宋体"/>
      <w:color w:val="002060"/>
      <w:sz w:val="21"/>
      <w:szCs w:val="21"/>
    </w:rPr>
  </w:style>
  <w:style w:type="character" w:customStyle="1" w:styleId="162">
    <w:name w:val="普通文字 Char Char1"/>
    <w:qFormat/>
    <w:uiPriority w:val="0"/>
    <w:rPr>
      <w:rFonts w:ascii="宋体" w:hAnsi="Courier New" w:eastAsia="宋体"/>
      <w:kern w:val="2"/>
      <w:sz w:val="21"/>
      <w:lang w:val="en-US" w:eastAsia="zh-CN" w:bidi="ar-SA"/>
    </w:rPr>
  </w:style>
  <w:style w:type="character" w:customStyle="1" w:styleId="163">
    <w:name w:val="ca-521"/>
    <w:qFormat/>
    <w:uiPriority w:val="0"/>
    <w:rPr>
      <w:rFonts w:hint="eastAsia" w:ascii="宋体" w:hAnsi="宋体" w:eastAsia="宋体"/>
      <w:b/>
      <w:bCs/>
      <w:spacing w:val="-20"/>
      <w:sz w:val="36"/>
      <w:szCs w:val="36"/>
    </w:rPr>
  </w:style>
  <w:style w:type="character" w:customStyle="1" w:styleId="164">
    <w:name w:val="批注文字 字符"/>
    <w:qFormat/>
    <w:uiPriority w:val="0"/>
    <w:rPr>
      <w:rFonts w:eastAsia="宋体"/>
      <w:kern w:val="2"/>
      <w:sz w:val="21"/>
      <w:szCs w:val="24"/>
      <w:lang w:val="en-US" w:eastAsia="zh-CN" w:bidi="ar-SA"/>
    </w:rPr>
  </w:style>
  <w:style w:type="character" w:customStyle="1" w:styleId="165">
    <w:name w:val="明显引用 Char2"/>
    <w:qFormat/>
    <w:uiPriority w:val="99"/>
    <w:rPr>
      <w:rFonts w:eastAsia="宋体"/>
      <w:b/>
      <w:bCs/>
      <w:i/>
      <w:iCs/>
      <w:color w:val="4F81BD"/>
      <w:kern w:val="2"/>
      <w:sz w:val="21"/>
      <w:szCs w:val="24"/>
    </w:rPr>
  </w:style>
  <w:style w:type="character" w:customStyle="1" w:styleId="166">
    <w:name w:val="Char Char19"/>
    <w:qFormat/>
    <w:uiPriority w:val="0"/>
    <w:rPr>
      <w:rFonts w:ascii="Cambria" w:hAnsi="Cambria" w:eastAsia="仿宋_GB2312"/>
      <w:b/>
      <w:bCs/>
      <w:kern w:val="2"/>
      <w:sz w:val="32"/>
      <w:szCs w:val="32"/>
    </w:rPr>
  </w:style>
  <w:style w:type="character" w:customStyle="1" w:styleId="167">
    <w:name w:val="明显引用 Char"/>
    <w:qFormat/>
    <w:uiPriority w:val="0"/>
    <w:rPr>
      <w:b/>
      <w:bCs/>
      <w:i/>
      <w:iCs/>
      <w:color w:val="4F81BD"/>
      <w:kern w:val="2"/>
      <w:sz w:val="21"/>
      <w:szCs w:val="22"/>
      <w:lang w:bidi="ar-SA"/>
    </w:rPr>
  </w:style>
  <w:style w:type="character" w:customStyle="1" w:styleId="168">
    <w:name w:val="标题 5 字符1"/>
    <w:qFormat/>
    <w:uiPriority w:val="0"/>
    <w:rPr>
      <w:b/>
      <w:sz w:val="28"/>
    </w:rPr>
  </w:style>
  <w:style w:type="character" w:customStyle="1" w:styleId="169">
    <w:name w:val="ca-291"/>
    <w:qFormat/>
    <w:uiPriority w:val="0"/>
    <w:rPr>
      <w:rFonts w:hint="eastAsia" w:ascii="宋体" w:hAnsi="宋体" w:eastAsia="宋体"/>
      <w:color w:val="7030A0"/>
      <w:sz w:val="21"/>
      <w:szCs w:val="21"/>
    </w:rPr>
  </w:style>
  <w:style w:type="character" w:customStyle="1" w:styleId="170">
    <w:name w:val="ca-54"/>
    <w:qFormat/>
    <w:uiPriority w:val="0"/>
    <w:rPr>
      <w:rFonts w:hint="eastAsia" w:ascii="宋体" w:hAnsi="宋体" w:eastAsia="宋体"/>
      <w:b/>
      <w:bCs/>
      <w:color w:val="000000"/>
      <w:spacing w:val="40"/>
      <w:sz w:val="48"/>
      <w:szCs w:val="48"/>
    </w:rPr>
  </w:style>
  <w:style w:type="character" w:customStyle="1" w:styleId="171">
    <w:name w:val="ca-311"/>
    <w:qFormat/>
    <w:uiPriority w:val="0"/>
    <w:rPr>
      <w:rFonts w:hint="default" w:ascii="??" w:hAnsi="??"/>
      <w:color w:val="000000"/>
      <w:sz w:val="21"/>
      <w:szCs w:val="21"/>
    </w:rPr>
  </w:style>
  <w:style w:type="character" w:customStyle="1" w:styleId="172">
    <w:name w:val="明显引用 Char1"/>
    <w:qFormat/>
    <w:uiPriority w:val="99"/>
    <w:rPr>
      <w:b/>
      <w:bCs/>
      <w:i/>
      <w:iCs/>
      <w:color w:val="4F81BD"/>
      <w:kern w:val="2"/>
      <w:sz w:val="21"/>
      <w:szCs w:val="24"/>
    </w:rPr>
  </w:style>
  <w:style w:type="character" w:customStyle="1" w:styleId="173">
    <w:name w:val="批注框文本 Char1"/>
    <w:qFormat/>
    <w:uiPriority w:val="0"/>
    <w:rPr>
      <w:kern w:val="2"/>
      <w:sz w:val="18"/>
      <w:szCs w:val="18"/>
    </w:rPr>
  </w:style>
  <w:style w:type="character" w:customStyle="1" w:styleId="174">
    <w:name w:val="Char Char9"/>
    <w:qFormat/>
    <w:uiPriority w:val="0"/>
    <w:rPr>
      <w:rFonts w:eastAsia="宋体"/>
      <w:color w:val="000000"/>
      <w:kern w:val="2"/>
      <w:sz w:val="24"/>
      <w:lang w:val="en-US" w:eastAsia="zh-CN" w:bidi="ar-SA"/>
    </w:rPr>
  </w:style>
  <w:style w:type="character" w:customStyle="1" w:styleId="175">
    <w:name w:val="Body text|2_"/>
    <w:link w:val="176"/>
    <w:qFormat/>
    <w:uiPriority w:val="0"/>
    <w:rPr>
      <w:rFonts w:ascii="PMingLiU" w:hAnsi="PMingLiU" w:eastAsia="PMingLiU" w:cs="PMingLiU"/>
      <w:spacing w:val="20"/>
      <w:shd w:val="clear" w:color="auto" w:fill="FFFFFF"/>
    </w:rPr>
  </w:style>
  <w:style w:type="paragraph" w:customStyle="1" w:styleId="176">
    <w:name w:val="Body text|22"/>
    <w:basedOn w:val="1"/>
    <w:link w:val="175"/>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177">
    <w:name w:val="ca-271"/>
    <w:qFormat/>
    <w:uiPriority w:val="0"/>
    <w:rPr>
      <w:rFonts w:hint="eastAsia" w:ascii="宋体" w:hAnsi="宋体" w:eastAsia="宋体"/>
      <w:b/>
      <w:bCs/>
      <w:color w:val="002060"/>
      <w:spacing w:val="-20"/>
      <w:sz w:val="21"/>
      <w:szCs w:val="21"/>
    </w:rPr>
  </w:style>
  <w:style w:type="character" w:customStyle="1" w:styleId="178">
    <w:name w:val="Char Char341"/>
    <w:qFormat/>
    <w:uiPriority w:val="0"/>
    <w:rPr>
      <w:rFonts w:eastAsia="宋体"/>
      <w:b/>
      <w:bCs/>
      <w:sz w:val="24"/>
      <w:szCs w:val="24"/>
      <w:lang w:val="en-US" w:eastAsia="zh-CN" w:bidi="ar-SA"/>
    </w:rPr>
  </w:style>
  <w:style w:type="character" w:customStyle="1" w:styleId="179">
    <w:name w:val="add2"/>
    <w:basedOn w:val="75"/>
    <w:qFormat/>
    <w:uiPriority w:val="0"/>
  </w:style>
  <w:style w:type="character" w:customStyle="1" w:styleId="180">
    <w:name w:val="Char Char211"/>
    <w:qFormat/>
    <w:uiPriority w:val="0"/>
    <w:rPr>
      <w:rFonts w:ascii="Times New Roman" w:hAnsi="Times New Roman" w:eastAsia="宋体" w:cs="Times New Roman"/>
      <w:b/>
      <w:bCs/>
      <w:kern w:val="44"/>
      <w:sz w:val="44"/>
      <w:szCs w:val="44"/>
    </w:rPr>
  </w:style>
  <w:style w:type="character" w:customStyle="1" w:styleId="181">
    <w:name w:val="ca-410"/>
    <w:qFormat/>
    <w:uiPriority w:val="0"/>
    <w:rPr>
      <w:rFonts w:hint="eastAsia" w:ascii="宋体" w:hAnsi="宋体" w:eastAsia="宋体"/>
      <w:b/>
      <w:bCs/>
      <w:color w:val="000000"/>
      <w:spacing w:val="-20"/>
      <w:sz w:val="48"/>
      <w:szCs w:val="48"/>
    </w:rPr>
  </w:style>
  <w:style w:type="character" w:customStyle="1" w:styleId="182">
    <w:name w:val="Char1"/>
    <w:qFormat/>
    <w:uiPriority w:val="0"/>
    <w:rPr>
      <w:rFonts w:ascii="宋体" w:hAnsi="宋体" w:eastAsia="宋体"/>
      <w:b/>
      <w:kern w:val="2"/>
      <w:sz w:val="24"/>
      <w:szCs w:val="24"/>
      <w:lang w:val="en-US" w:eastAsia="zh-CN" w:bidi="ar-SA"/>
    </w:rPr>
  </w:style>
  <w:style w:type="character" w:customStyle="1" w:styleId="183">
    <w:name w:val="正文文本 Char1"/>
    <w:qFormat/>
    <w:uiPriority w:val="0"/>
    <w:rPr>
      <w:kern w:val="2"/>
      <w:sz w:val="21"/>
      <w:szCs w:val="22"/>
    </w:rPr>
  </w:style>
  <w:style w:type="character" w:customStyle="1" w:styleId="184">
    <w:name w:val="ca-210"/>
    <w:qFormat/>
    <w:uiPriority w:val="0"/>
    <w:rPr>
      <w:rFonts w:hint="default" w:ascii="Times New Roman" w:hAnsi="Times New Roman" w:cs="Times New Roman"/>
      <w:color w:val="000000"/>
      <w:sz w:val="36"/>
      <w:szCs w:val="36"/>
    </w:rPr>
  </w:style>
  <w:style w:type="character" w:customStyle="1" w:styleId="185">
    <w:name w:val="标题 Char5"/>
    <w:qFormat/>
    <w:uiPriority w:val="10"/>
    <w:rPr>
      <w:rFonts w:ascii="Cambria" w:hAnsi="Cambria" w:eastAsia="宋体" w:cs="Times New Roman"/>
      <w:b/>
      <w:bCs/>
      <w:sz w:val="32"/>
      <w:szCs w:val="32"/>
    </w:rPr>
  </w:style>
  <w:style w:type="character" w:customStyle="1" w:styleId="186">
    <w:name w:val="1page sec3 Char Char"/>
    <w:qFormat/>
    <w:uiPriority w:val="0"/>
    <w:rPr>
      <w:rFonts w:eastAsia="宋体"/>
      <w:kern w:val="2"/>
      <w:sz w:val="18"/>
      <w:lang w:val="en-US" w:eastAsia="zh-CN" w:bidi="ar-SA"/>
    </w:rPr>
  </w:style>
  <w:style w:type="character" w:customStyle="1" w:styleId="187">
    <w:name w:val="标题 2 字符"/>
    <w:qFormat/>
    <w:uiPriority w:val="0"/>
    <w:rPr>
      <w:rFonts w:ascii="Arial" w:hAnsi="Arial" w:eastAsia="黑体"/>
      <w:b/>
      <w:bCs/>
      <w:kern w:val="2"/>
      <w:sz w:val="32"/>
      <w:szCs w:val="32"/>
      <w:lang w:bidi="ar-SA"/>
    </w:rPr>
  </w:style>
  <w:style w:type="character" w:customStyle="1" w:styleId="188">
    <w:name w:val="页脚 Char1"/>
    <w:qFormat/>
    <w:uiPriority w:val="0"/>
    <w:rPr>
      <w:rFonts w:eastAsia="宋体"/>
      <w:kern w:val="2"/>
      <w:sz w:val="18"/>
      <w:szCs w:val="18"/>
      <w:lang w:val="en-US" w:eastAsia="zh-CN" w:bidi="ar-SA"/>
    </w:rPr>
  </w:style>
  <w:style w:type="character" w:customStyle="1" w:styleId="189">
    <w:name w:val="批注框文本 Char"/>
    <w:qFormat/>
    <w:uiPriority w:val="0"/>
    <w:rPr>
      <w:rFonts w:eastAsia="宋体"/>
      <w:kern w:val="2"/>
      <w:sz w:val="18"/>
      <w:szCs w:val="18"/>
      <w:lang w:val="en-US" w:eastAsia="zh-CN" w:bidi="ar-SA"/>
    </w:rPr>
  </w:style>
  <w:style w:type="character" w:customStyle="1" w:styleId="190">
    <w:name w:val="宏文本 Char2"/>
    <w:qFormat/>
    <w:uiPriority w:val="0"/>
    <w:rPr>
      <w:rFonts w:ascii="Courier New" w:hAnsi="Courier New" w:cs="Courier New"/>
      <w:kern w:val="2"/>
      <w:sz w:val="24"/>
      <w:szCs w:val="24"/>
    </w:rPr>
  </w:style>
  <w:style w:type="character" w:customStyle="1" w:styleId="191">
    <w:name w:val="wordstyle1"/>
    <w:qFormat/>
    <w:uiPriority w:val="0"/>
    <w:rPr>
      <w:sz w:val="20"/>
      <w:szCs w:val="20"/>
    </w:rPr>
  </w:style>
  <w:style w:type="character" w:customStyle="1" w:styleId="192">
    <w:name w:val="last-child"/>
    <w:basedOn w:val="75"/>
    <w:qFormat/>
    <w:uiPriority w:val="0"/>
    <w:rPr>
      <w:rFonts w:ascii="Times New Roman" w:hAnsi="Times New Roman" w:eastAsia="宋体" w:cs="Times New Roman"/>
      <w:color w:val="999999"/>
      <w:szCs w:val="20"/>
    </w:rPr>
  </w:style>
  <w:style w:type="character" w:customStyle="1" w:styleId="193">
    <w:name w:val="样式 黑色"/>
    <w:qFormat/>
    <w:uiPriority w:val="0"/>
    <w:rPr>
      <w:color w:val="000000"/>
      <w:spacing w:val="4"/>
    </w:rPr>
  </w:style>
  <w:style w:type="character" w:customStyle="1" w:styleId="194">
    <w:name w:val="Char Char Char1"/>
    <w:qFormat/>
    <w:uiPriority w:val="0"/>
    <w:rPr>
      <w:rFonts w:ascii="宋体" w:hAnsi="Courier New" w:eastAsia="仿宋_GB2312"/>
      <w:b/>
      <w:sz w:val="21"/>
      <w:szCs w:val="21"/>
    </w:rPr>
  </w:style>
  <w:style w:type="character" w:customStyle="1" w:styleId="195">
    <w:name w:val="宏文本 Char4"/>
    <w:qFormat/>
    <w:uiPriority w:val="99"/>
    <w:rPr>
      <w:rFonts w:ascii="Courier New" w:hAnsi="Courier New" w:eastAsia="宋体" w:cs="Courier New"/>
      <w:sz w:val="24"/>
      <w:szCs w:val="24"/>
    </w:rPr>
  </w:style>
  <w:style w:type="character" w:customStyle="1" w:styleId="196">
    <w:name w:val="ca-431"/>
    <w:qFormat/>
    <w:uiPriority w:val="0"/>
    <w:rPr>
      <w:rFonts w:hint="eastAsia" w:ascii="宋体" w:hAnsi="宋体" w:eastAsia="宋体"/>
      <w:color w:val="000000"/>
      <w:sz w:val="44"/>
      <w:szCs w:val="44"/>
    </w:rPr>
  </w:style>
  <w:style w:type="character" w:customStyle="1" w:styleId="197">
    <w:name w:val="dandyren_title1"/>
    <w:qFormat/>
    <w:uiPriority w:val="0"/>
    <w:rPr>
      <w:rFonts w:ascii="仿宋_GB2312" w:eastAsia="仿宋_GB2312"/>
      <w:b/>
      <w:bCs/>
      <w:color w:val="FF6633"/>
      <w:sz w:val="18"/>
      <w:szCs w:val="18"/>
    </w:rPr>
  </w:style>
  <w:style w:type="character" w:customStyle="1" w:styleId="198">
    <w:name w:val="宏文本 Char1"/>
    <w:semiHidden/>
    <w:qFormat/>
    <w:uiPriority w:val="99"/>
    <w:rPr>
      <w:rFonts w:ascii="Courier New" w:hAnsi="Courier New" w:cs="Courier New"/>
      <w:kern w:val="2"/>
      <w:sz w:val="24"/>
      <w:szCs w:val="24"/>
    </w:rPr>
  </w:style>
  <w:style w:type="character" w:customStyle="1" w:styleId="199">
    <w:name w:val="Char Char17"/>
    <w:qFormat/>
    <w:uiPriority w:val="0"/>
    <w:rPr>
      <w:rFonts w:ascii="Cambria" w:hAnsi="Cambria" w:eastAsia="宋体" w:cs="Times New Roman"/>
      <w:b/>
      <w:bCs/>
      <w:kern w:val="2"/>
      <w:sz w:val="32"/>
      <w:szCs w:val="32"/>
    </w:rPr>
  </w:style>
  <w:style w:type="character" w:customStyle="1" w:styleId="200">
    <w:name w:val="ca-341"/>
    <w:qFormat/>
    <w:uiPriority w:val="0"/>
    <w:rPr>
      <w:rFonts w:hint="eastAsia" w:ascii="宋体" w:hAnsi="宋体" w:eastAsia="宋体"/>
      <w:color w:val="000000"/>
      <w:sz w:val="20"/>
      <w:szCs w:val="20"/>
    </w:rPr>
  </w:style>
  <w:style w:type="character" w:customStyle="1" w:styleId="201">
    <w:name w:val="Style3"/>
    <w:qFormat/>
    <w:uiPriority w:val="0"/>
    <w:rPr>
      <w:rFonts w:ascii="Calibri" w:hAnsi="宋体" w:eastAsia="宋体" w:cs="Times New Roman"/>
      <w:szCs w:val="22"/>
      <w:lang w:eastAsia="zh-CN"/>
    </w:rPr>
  </w:style>
  <w:style w:type="character" w:customStyle="1" w:styleId="202">
    <w:name w:val="fontstyle31"/>
    <w:qFormat/>
    <w:uiPriority w:val="0"/>
    <w:rPr>
      <w:rFonts w:hint="default" w:ascii="Arial" w:hAnsi="Arial" w:cs="Arial"/>
      <w:b/>
      <w:bCs/>
      <w:color w:val="000000"/>
      <w:sz w:val="22"/>
      <w:szCs w:val="22"/>
    </w:rPr>
  </w:style>
  <w:style w:type="character" w:customStyle="1" w:styleId="203">
    <w:name w:val="正文文本 2 字符"/>
    <w:qFormat/>
    <w:uiPriority w:val="0"/>
    <w:rPr>
      <w:rFonts w:ascii="宋体" w:hAnsi="宋体" w:eastAsia="仿宋_GB2312"/>
      <w:kern w:val="2"/>
      <w:sz w:val="21"/>
      <w:szCs w:val="24"/>
    </w:rPr>
  </w:style>
  <w:style w:type="character" w:customStyle="1" w:styleId="204">
    <w:name w:val="批注框文本 字符"/>
    <w:qFormat/>
    <w:uiPriority w:val="0"/>
    <w:rPr>
      <w:rFonts w:eastAsia="宋体"/>
      <w:kern w:val="2"/>
      <w:sz w:val="18"/>
      <w:szCs w:val="18"/>
      <w:lang w:val="en-US" w:eastAsia="zh-CN" w:bidi="ar-SA"/>
    </w:rPr>
  </w:style>
  <w:style w:type="character" w:customStyle="1" w:styleId="205">
    <w:name w:val="日期 Char1"/>
    <w:qFormat/>
    <w:uiPriority w:val="0"/>
    <w:rPr>
      <w:kern w:val="2"/>
      <w:sz w:val="21"/>
      <w:szCs w:val="22"/>
    </w:rPr>
  </w:style>
  <w:style w:type="character" w:customStyle="1" w:styleId="206">
    <w:name w:val="页眉 Char1"/>
    <w:qFormat/>
    <w:uiPriority w:val="0"/>
    <w:rPr>
      <w:rFonts w:eastAsia="宋体"/>
      <w:kern w:val="2"/>
      <w:sz w:val="18"/>
      <w:szCs w:val="18"/>
      <w:lang w:val="en-US" w:eastAsia="zh-CN" w:bidi="ar-SA"/>
    </w:rPr>
  </w:style>
  <w:style w:type="character" w:customStyle="1" w:styleId="207">
    <w:name w:val="Char Char361"/>
    <w:qFormat/>
    <w:uiPriority w:val="0"/>
    <w:rPr>
      <w:rFonts w:ascii="宋体" w:hAnsi="宋体" w:eastAsia="宋体"/>
      <w:b/>
      <w:sz w:val="24"/>
      <w:lang w:val="en-US" w:eastAsia="zh-CN" w:bidi="ar-SA"/>
    </w:rPr>
  </w:style>
  <w:style w:type="character" w:customStyle="1" w:styleId="208">
    <w:name w:val="Char Char Char"/>
    <w:qFormat/>
    <w:uiPriority w:val="0"/>
    <w:rPr>
      <w:rFonts w:ascii="Arial" w:hAnsi="Arial" w:eastAsia="黑体"/>
      <w:b/>
      <w:bCs/>
      <w:kern w:val="2"/>
      <w:sz w:val="32"/>
      <w:szCs w:val="32"/>
      <w:lang w:val="en-US" w:eastAsia="zh-CN" w:bidi="ar-SA"/>
    </w:rPr>
  </w:style>
  <w:style w:type="character" w:customStyle="1" w:styleId="209">
    <w:name w:val="正文首行缩进 Char3"/>
    <w:semiHidden/>
    <w:qFormat/>
    <w:uiPriority w:val="99"/>
    <w:rPr>
      <w:rFonts w:ascii="Times New Roman" w:hAnsi="Times New Roman" w:eastAsia="宋体" w:cs="Times New Roman"/>
      <w:szCs w:val="24"/>
    </w:rPr>
  </w:style>
  <w:style w:type="character" w:customStyle="1" w:styleId="210">
    <w:name w:val="word141"/>
    <w:qFormat/>
    <w:uiPriority w:val="0"/>
    <w:rPr>
      <w:rFonts w:hint="default" w:ascii="ˎ̥" w:hAnsi="ˎ̥"/>
      <w:sz w:val="21"/>
      <w:szCs w:val="21"/>
    </w:rPr>
  </w:style>
  <w:style w:type="character" w:customStyle="1" w:styleId="211">
    <w:name w:val="hui"/>
    <w:qFormat/>
    <w:uiPriority w:val="0"/>
    <w:rPr>
      <w:rFonts w:ascii="仿宋_GB2312" w:hAnsi="Tahoma" w:eastAsia="仿宋_GB2312"/>
      <w:b/>
      <w:sz w:val="32"/>
      <w:szCs w:val="32"/>
    </w:rPr>
  </w:style>
  <w:style w:type="character" w:customStyle="1" w:styleId="212">
    <w:name w:val="smalltxt1"/>
    <w:qFormat/>
    <w:uiPriority w:val="0"/>
    <w:rPr>
      <w:rFonts w:hint="default" w:ascii="ˎ̥" w:hAnsi="ˎ̥" w:eastAsia="仿宋_GB2312"/>
      <w:b/>
      <w:sz w:val="24"/>
      <w:szCs w:val="24"/>
    </w:rPr>
  </w:style>
  <w:style w:type="character" w:customStyle="1" w:styleId="213">
    <w:name w:val="Char Char172"/>
    <w:qFormat/>
    <w:uiPriority w:val="0"/>
    <w:rPr>
      <w:rFonts w:ascii="Cambria" w:hAnsi="Cambria" w:eastAsia="宋体" w:cs="Times New Roman"/>
      <w:b/>
      <w:bCs/>
      <w:kern w:val="2"/>
      <w:sz w:val="32"/>
      <w:szCs w:val="32"/>
    </w:rPr>
  </w:style>
  <w:style w:type="character" w:customStyle="1" w:styleId="214">
    <w:name w:val="Char Char21"/>
    <w:qFormat/>
    <w:uiPriority w:val="0"/>
    <w:rPr>
      <w:rFonts w:ascii="Arial" w:hAnsi="Arial" w:eastAsia="黑体"/>
      <w:b/>
      <w:bCs/>
      <w:kern w:val="2"/>
      <w:sz w:val="28"/>
      <w:szCs w:val="28"/>
      <w:lang w:val="en-US" w:eastAsia="zh-CN" w:bidi="ar-SA"/>
    </w:rPr>
  </w:style>
  <w:style w:type="character" w:customStyle="1" w:styleId="215">
    <w:name w:val="titleblack14px1"/>
    <w:qFormat/>
    <w:uiPriority w:val="0"/>
    <w:rPr>
      <w:b/>
      <w:bCs/>
      <w:color w:val="000000"/>
      <w:sz w:val="21"/>
      <w:szCs w:val="21"/>
    </w:rPr>
  </w:style>
  <w:style w:type="character" w:customStyle="1" w:styleId="216">
    <w:name w:val="标题 3 字符"/>
    <w:qFormat/>
    <w:uiPriority w:val="0"/>
    <w:rPr>
      <w:rFonts w:eastAsia="宋体"/>
      <w:b/>
      <w:bCs/>
      <w:kern w:val="2"/>
      <w:sz w:val="32"/>
      <w:szCs w:val="32"/>
      <w:lang w:val="en-US" w:eastAsia="zh-CN" w:bidi="ar-SA"/>
    </w:rPr>
  </w:style>
  <w:style w:type="character" w:customStyle="1" w:styleId="217">
    <w:name w:val="ca-141"/>
    <w:qFormat/>
    <w:uiPriority w:val="0"/>
    <w:rPr>
      <w:rFonts w:hint="default" w:ascii="Times New Roman" w:hAnsi="Times New Roman" w:cs="Times New Roman"/>
      <w:color w:val="000000"/>
      <w:sz w:val="24"/>
      <w:szCs w:val="24"/>
    </w:rPr>
  </w:style>
  <w:style w:type="character" w:customStyle="1" w:styleId="218">
    <w:name w:val="Char Char20"/>
    <w:qFormat/>
    <w:uiPriority w:val="0"/>
    <w:rPr>
      <w:rFonts w:ascii="仿宋_GB2312" w:eastAsia="仿宋_GB2312"/>
      <w:b/>
      <w:bCs/>
      <w:kern w:val="44"/>
      <w:sz w:val="44"/>
      <w:szCs w:val="44"/>
    </w:rPr>
  </w:style>
  <w:style w:type="character" w:customStyle="1" w:styleId="219">
    <w:name w:val="页脚 Char Char"/>
    <w:qFormat/>
    <w:uiPriority w:val="0"/>
    <w:rPr>
      <w:rFonts w:ascii="Times New Roman" w:hAnsi="Times New Roman" w:eastAsia="宋体" w:cs="Times New Roman"/>
      <w:sz w:val="18"/>
      <w:szCs w:val="18"/>
    </w:rPr>
  </w:style>
  <w:style w:type="character" w:customStyle="1" w:styleId="220">
    <w:name w:val="Char Char11"/>
    <w:qFormat/>
    <w:uiPriority w:val="0"/>
    <w:rPr>
      <w:rFonts w:ascii="Times New Roman" w:hAnsi="Times New Roman" w:eastAsia="宋体" w:cs="Times New Roman"/>
      <w:sz w:val="18"/>
      <w:szCs w:val="18"/>
    </w:rPr>
  </w:style>
  <w:style w:type="character" w:customStyle="1" w:styleId="221">
    <w:name w:val="Char Char312"/>
    <w:qFormat/>
    <w:uiPriority w:val="0"/>
    <w:rPr>
      <w:rFonts w:ascii="宋体" w:hAnsi="Times New Roman" w:eastAsia="宋体" w:cs="Times New Roman"/>
      <w:i/>
      <w:snapToGrid w:val="0"/>
      <w:kern w:val="0"/>
      <w:sz w:val="36"/>
      <w:szCs w:val="20"/>
      <w:lang w:val="en-AU"/>
    </w:rPr>
  </w:style>
  <w:style w:type="character" w:customStyle="1" w:styleId="222">
    <w:name w:val="正文缩进 字符"/>
    <w:qFormat/>
    <w:uiPriority w:val="0"/>
    <w:rPr>
      <w:rFonts w:eastAsia="宋体"/>
      <w:sz w:val="21"/>
      <w:lang w:val="en-US" w:eastAsia="zh-CN" w:bidi="ar-SA"/>
    </w:rPr>
  </w:style>
  <w:style w:type="character" w:customStyle="1" w:styleId="223">
    <w:name w:val="标题 7 字符1"/>
    <w:qFormat/>
    <w:uiPriority w:val="0"/>
    <w:rPr>
      <w:b/>
      <w:sz w:val="24"/>
    </w:rPr>
  </w:style>
  <w:style w:type="character" w:customStyle="1" w:styleId="224">
    <w:name w:val="正文缩进 字符1"/>
    <w:qFormat/>
    <w:uiPriority w:val="0"/>
    <w:rPr>
      <w:rFonts w:eastAsia="宋体"/>
      <w:lang w:val="en-US" w:eastAsia="zh-CN" w:bidi="ar-SA"/>
    </w:rPr>
  </w:style>
  <w:style w:type="character" w:customStyle="1" w:styleId="225">
    <w:name w:val="h Char1"/>
    <w:qFormat/>
    <w:uiPriority w:val="0"/>
    <w:rPr>
      <w:rFonts w:eastAsia="宋体"/>
      <w:kern w:val="2"/>
      <w:sz w:val="18"/>
      <w:szCs w:val="18"/>
      <w:lang w:val="en-US" w:eastAsia="zh-CN" w:bidi="ar-SA"/>
    </w:rPr>
  </w:style>
  <w:style w:type="character" w:customStyle="1" w:styleId="226">
    <w:name w:val="font81"/>
    <w:qFormat/>
    <w:uiPriority w:val="0"/>
    <w:rPr>
      <w:rFonts w:hint="eastAsia" w:ascii="宋体" w:hAnsi="宋体" w:eastAsia="宋体" w:cs="宋体"/>
      <w:color w:val="000000"/>
      <w:sz w:val="22"/>
      <w:szCs w:val="22"/>
      <w:u w:val="none"/>
    </w:rPr>
  </w:style>
  <w:style w:type="character" w:customStyle="1" w:styleId="227">
    <w:name w:val="Char Char33"/>
    <w:qFormat/>
    <w:uiPriority w:val="0"/>
    <w:rPr>
      <w:rFonts w:ascii="Arial" w:hAnsi="Arial" w:eastAsia="黑体"/>
      <w:sz w:val="24"/>
      <w:szCs w:val="24"/>
      <w:lang w:val="en-US" w:eastAsia="zh-CN" w:bidi="ar-SA"/>
    </w:rPr>
  </w:style>
  <w:style w:type="character" w:customStyle="1" w:styleId="228">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229">
    <w:name w:val="文档结构图 字符"/>
    <w:qFormat/>
    <w:uiPriority w:val="0"/>
    <w:rPr>
      <w:rFonts w:eastAsia="宋体"/>
      <w:kern w:val="2"/>
      <w:sz w:val="21"/>
      <w:szCs w:val="24"/>
      <w:lang w:val="en-US" w:eastAsia="zh-CN" w:bidi="ar-SA"/>
    </w:rPr>
  </w:style>
  <w:style w:type="character" w:customStyle="1" w:styleId="230">
    <w:name w:val="称呼 字符1"/>
    <w:qFormat/>
    <w:uiPriority w:val="0"/>
    <w:rPr>
      <w:kern w:val="2"/>
      <w:sz w:val="21"/>
      <w:szCs w:val="24"/>
    </w:rPr>
  </w:style>
  <w:style w:type="character" w:customStyle="1" w:styleId="231">
    <w:name w:val="正文文本缩进 3 Char2"/>
    <w:semiHidden/>
    <w:qFormat/>
    <w:uiPriority w:val="99"/>
    <w:rPr>
      <w:rFonts w:ascii="Times New Roman" w:hAnsi="Times New Roman" w:eastAsia="宋体" w:cs="Times New Roman"/>
      <w:sz w:val="16"/>
      <w:szCs w:val="16"/>
    </w:rPr>
  </w:style>
  <w:style w:type="character" w:customStyle="1" w:styleId="232">
    <w:name w:val="Indent Char"/>
    <w:qFormat/>
    <w:uiPriority w:val="0"/>
    <w:rPr>
      <w:rFonts w:ascii="仿宋_GB2312" w:eastAsia="宋体"/>
      <w:b/>
      <w:kern w:val="2"/>
      <w:sz w:val="21"/>
      <w:szCs w:val="24"/>
      <w:lang w:val="en-US" w:eastAsia="zh-CN" w:bidi="ar-SA"/>
    </w:rPr>
  </w:style>
  <w:style w:type="character" w:customStyle="1" w:styleId="233">
    <w:name w:val="pagebanner"/>
    <w:basedOn w:val="75"/>
    <w:qFormat/>
    <w:uiPriority w:val="0"/>
  </w:style>
  <w:style w:type="character" w:customStyle="1" w:styleId="234">
    <w:name w:val="Char Char12"/>
    <w:qFormat/>
    <w:uiPriority w:val="0"/>
    <w:rPr>
      <w:rFonts w:ascii="Arial" w:hAnsi="Arial" w:eastAsia="宋体"/>
      <w:b/>
      <w:sz w:val="32"/>
      <w:lang w:val="en-US" w:eastAsia="zh-CN" w:bidi="ar-SA"/>
    </w:rPr>
  </w:style>
  <w:style w:type="character" w:customStyle="1" w:styleId="235">
    <w:name w:val="明显引用 字符"/>
    <w:qFormat/>
    <w:uiPriority w:val="0"/>
    <w:rPr>
      <w:rFonts w:ascii="Franklin Gothic Medium" w:hAnsi="Franklin Gothic Medium" w:eastAsia="微软雅黑"/>
      <w:i/>
      <w:iCs/>
      <w:sz w:val="22"/>
      <w:szCs w:val="22"/>
      <w:lang w:val="en-US" w:eastAsia="en-US" w:bidi="en-US"/>
    </w:rPr>
  </w:style>
  <w:style w:type="character" w:customStyle="1" w:styleId="236">
    <w:name w:val="页眉 字符"/>
    <w:qFormat/>
    <w:uiPriority w:val="99"/>
    <w:rPr>
      <w:rFonts w:eastAsia="宋体"/>
      <w:kern w:val="2"/>
      <w:sz w:val="18"/>
      <w:szCs w:val="18"/>
      <w:lang w:val="en-US" w:eastAsia="zh-CN" w:bidi="ar-SA"/>
    </w:rPr>
  </w:style>
  <w:style w:type="character" w:customStyle="1" w:styleId="237">
    <w:name w:val="ca-351"/>
    <w:qFormat/>
    <w:uiPriority w:val="0"/>
    <w:rPr>
      <w:rFonts w:hint="default" w:ascii="Times New Roman" w:hAnsi="Times New Roman" w:cs="Times New Roman"/>
      <w:sz w:val="10"/>
      <w:szCs w:val="10"/>
    </w:rPr>
  </w:style>
  <w:style w:type="character" w:customStyle="1" w:styleId="238">
    <w:name w:val="companytext"/>
    <w:basedOn w:val="75"/>
    <w:qFormat/>
    <w:uiPriority w:val="0"/>
  </w:style>
  <w:style w:type="character" w:customStyle="1" w:styleId="239">
    <w:name w:val="ca-81"/>
    <w:qFormat/>
    <w:uiPriority w:val="0"/>
    <w:rPr>
      <w:rFonts w:hint="eastAsia" w:ascii="宋体" w:hAnsi="宋体" w:eastAsia="宋体"/>
      <w:color w:val="000000"/>
      <w:sz w:val="28"/>
      <w:szCs w:val="28"/>
    </w:rPr>
  </w:style>
  <w:style w:type="character" w:customStyle="1" w:styleId="240">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241">
    <w:name w:val="Footer-Even Char1"/>
    <w:qFormat/>
    <w:uiPriority w:val="0"/>
    <w:rPr>
      <w:rFonts w:eastAsia="宋体"/>
      <w:kern w:val="2"/>
      <w:sz w:val="18"/>
      <w:szCs w:val="18"/>
      <w:lang w:val="en-US" w:eastAsia="zh-CN" w:bidi="ar-SA"/>
    </w:rPr>
  </w:style>
  <w:style w:type="character" w:customStyle="1" w:styleId="242">
    <w:name w:val="批注文字 Char4"/>
    <w:semiHidden/>
    <w:qFormat/>
    <w:uiPriority w:val="99"/>
    <w:rPr>
      <w:rFonts w:ascii="Times New Roman" w:hAnsi="Times New Roman" w:eastAsia="宋体" w:cs="Times New Roman"/>
      <w:szCs w:val="24"/>
    </w:rPr>
  </w:style>
  <w:style w:type="character" w:customStyle="1" w:styleId="243">
    <w:name w:val="样式 正文缩进正文（首行缩进两字）特点ALT+Z表正文正文非缩进四号段1Normal Indent Char2... Char"/>
    <w:qFormat/>
    <w:uiPriority w:val="0"/>
  </w:style>
  <w:style w:type="character" w:customStyle="1" w:styleId="244">
    <w:name w:val="update"/>
    <w:basedOn w:val="75"/>
    <w:qFormat/>
    <w:uiPriority w:val="0"/>
    <w:rPr>
      <w:szCs w:val="20"/>
    </w:rPr>
  </w:style>
  <w:style w:type="character" w:customStyle="1" w:styleId="245">
    <w:name w:val="批注文字 字符1"/>
    <w:qFormat/>
    <w:uiPriority w:val="0"/>
    <w:rPr>
      <w:kern w:val="2"/>
      <w:sz w:val="21"/>
      <w:szCs w:val="24"/>
    </w:rPr>
  </w:style>
  <w:style w:type="character" w:customStyle="1" w:styleId="246">
    <w:name w:val="无格式表格 41"/>
    <w:qFormat/>
    <w:uiPriority w:val="0"/>
    <w:rPr>
      <w:b/>
      <w:bCs/>
      <w:i/>
      <w:iCs/>
      <w:color w:val="4F81BD"/>
    </w:rPr>
  </w:style>
  <w:style w:type="character" w:customStyle="1" w:styleId="247">
    <w:name w:val="ca-281"/>
    <w:qFormat/>
    <w:uiPriority w:val="0"/>
    <w:rPr>
      <w:rFonts w:hint="eastAsia" w:ascii="宋体" w:hAnsi="宋体" w:eastAsia="宋体"/>
      <w:color w:val="FF0000"/>
      <w:sz w:val="21"/>
      <w:szCs w:val="21"/>
    </w:rPr>
  </w:style>
  <w:style w:type="character" w:customStyle="1" w:styleId="248">
    <w:name w:val="style7"/>
    <w:qFormat/>
    <w:uiPriority w:val="0"/>
    <w:rPr>
      <w:rFonts w:cs="Times New Roman"/>
    </w:rPr>
  </w:style>
  <w:style w:type="character" w:customStyle="1" w:styleId="249">
    <w:name w:val="标题 4 字符"/>
    <w:qFormat/>
    <w:uiPriority w:val="0"/>
    <w:rPr>
      <w:rFonts w:ascii="Arial" w:hAnsi="Arial" w:eastAsia="黑体"/>
      <w:b/>
      <w:bCs/>
      <w:sz w:val="28"/>
      <w:szCs w:val="28"/>
      <w:lang w:val="en-US" w:eastAsia="zh-CN" w:bidi="ar-SA"/>
    </w:rPr>
  </w:style>
  <w:style w:type="character" w:customStyle="1" w:styleId="250">
    <w:name w:val="style111"/>
    <w:qFormat/>
    <w:uiPriority w:val="0"/>
    <w:rPr>
      <w:sz w:val="27"/>
      <w:szCs w:val="27"/>
    </w:rPr>
  </w:style>
  <w:style w:type="character" w:customStyle="1" w:styleId="251">
    <w:name w:val="批注主题 Char3"/>
    <w:qFormat/>
    <w:uiPriority w:val="0"/>
    <w:rPr>
      <w:rFonts w:eastAsia="宋体"/>
      <w:b/>
      <w:bCs/>
      <w:kern w:val="2"/>
      <w:sz w:val="21"/>
      <w:szCs w:val="24"/>
      <w:lang w:val="en-US" w:eastAsia="zh-CN" w:bidi="ar-SA"/>
    </w:rPr>
  </w:style>
  <w:style w:type="character" w:customStyle="1" w:styleId="252">
    <w:name w:val="Ò³Ã¼ Char Char2"/>
    <w:qFormat/>
    <w:uiPriority w:val="0"/>
    <w:rPr>
      <w:rFonts w:ascii="仿宋_GB2312" w:eastAsia="仿宋_GB2312"/>
      <w:b/>
      <w:kern w:val="2"/>
      <w:sz w:val="18"/>
      <w:szCs w:val="18"/>
    </w:rPr>
  </w:style>
  <w:style w:type="character" w:customStyle="1" w:styleId="253">
    <w:name w:val="style91"/>
    <w:qFormat/>
    <w:uiPriority w:val="0"/>
    <w:rPr>
      <w:sz w:val="24"/>
      <w:szCs w:val="24"/>
    </w:rPr>
  </w:style>
  <w:style w:type="character" w:customStyle="1" w:styleId="254">
    <w:name w:val="2nd level Char1"/>
    <w:qFormat/>
    <w:uiPriority w:val="0"/>
    <w:rPr>
      <w:rFonts w:ascii="Arial" w:hAnsi="Arial" w:eastAsia="宋体"/>
      <w:b/>
      <w:bCs/>
      <w:kern w:val="2"/>
      <w:sz w:val="24"/>
      <w:szCs w:val="32"/>
      <w:lang w:val="en-US" w:eastAsia="zh-CN" w:bidi="ar-SA"/>
    </w:rPr>
  </w:style>
  <w:style w:type="character" w:customStyle="1" w:styleId="255">
    <w:name w:val="正文文本 Char3"/>
    <w:qFormat/>
    <w:uiPriority w:val="0"/>
    <w:rPr>
      <w:rFonts w:eastAsia="宋体"/>
      <w:kern w:val="2"/>
      <w:sz w:val="21"/>
      <w:szCs w:val="24"/>
      <w:lang w:val="en-US" w:eastAsia="zh-CN" w:bidi="ar-SA"/>
    </w:rPr>
  </w:style>
  <w:style w:type="character" w:customStyle="1" w:styleId="256">
    <w:name w:val="ca-310"/>
    <w:qFormat/>
    <w:uiPriority w:val="0"/>
    <w:rPr>
      <w:rFonts w:hint="default" w:ascii="Times New Roman" w:hAnsi="Times New Roman" w:cs="Times New Roman"/>
      <w:b/>
      <w:bCs/>
      <w:color w:val="000000"/>
      <w:spacing w:val="-20"/>
      <w:sz w:val="48"/>
      <w:szCs w:val="48"/>
    </w:rPr>
  </w:style>
  <w:style w:type="character" w:customStyle="1" w:styleId="257">
    <w:name w:val="error"/>
    <w:qFormat/>
    <w:uiPriority w:val="0"/>
    <w:rPr>
      <w:color w:val="CC0000"/>
    </w:rPr>
  </w:style>
  <w:style w:type="character" w:customStyle="1" w:styleId="258">
    <w:name w:val="日期 字符"/>
    <w:qFormat/>
    <w:uiPriority w:val="0"/>
    <w:rPr>
      <w:rFonts w:eastAsia="宋体"/>
      <w:kern w:val="2"/>
      <w:sz w:val="21"/>
      <w:szCs w:val="24"/>
      <w:lang w:val="en-US" w:eastAsia="zh-CN" w:bidi="ar-SA"/>
    </w:rPr>
  </w:style>
  <w:style w:type="character" w:customStyle="1" w:styleId="259">
    <w:name w:val="样式 标题 3 + 黑体 小四 Char Char"/>
    <w:link w:val="260"/>
    <w:qFormat/>
    <w:uiPriority w:val="0"/>
    <w:rPr>
      <w:rFonts w:ascii="黑体" w:hAnsi="Arial" w:eastAsia="黑体"/>
      <w:bCs/>
      <w:sz w:val="24"/>
      <w:szCs w:val="24"/>
    </w:rPr>
  </w:style>
  <w:style w:type="paragraph" w:customStyle="1" w:styleId="260">
    <w:name w:val="样式 标题 3 + 黑体 小四"/>
    <w:basedOn w:val="5"/>
    <w:link w:val="259"/>
    <w:qFormat/>
    <w:uiPriority w:val="0"/>
    <w:pPr>
      <w:adjustRightInd/>
      <w:spacing w:line="413" w:lineRule="auto"/>
      <w:textAlignment w:val="auto"/>
    </w:pPr>
    <w:rPr>
      <w:rFonts w:ascii="黑体" w:hAnsi="Arial" w:eastAsia="黑体"/>
      <w:b w:val="0"/>
      <w:bCs/>
      <w:sz w:val="24"/>
      <w:szCs w:val="24"/>
    </w:rPr>
  </w:style>
  <w:style w:type="character" w:customStyle="1" w:styleId="261">
    <w:name w:val="日期 Char3"/>
    <w:qFormat/>
    <w:uiPriority w:val="0"/>
    <w:rPr>
      <w:rFonts w:eastAsia="宋体"/>
      <w:kern w:val="2"/>
      <w:sz w:val="21"/>
      <w:szCs w:val="24"/>
      <w:lang w:val="en-US" w:eastAsia="zh-CN" w:bidi="ar-SA"/>
    </w:rPr>
  </w:style>
  <w:style w:type="character" w:customStyle="1" w:styleId="262">
    <w:name w:val="blue1"/>
    <w:qFormat/>
    <w:uiPriority w:val="0"/>
    <w:rPr>
      <w:rFonts w:ascii="仿宋_GB2312" w:hAnsi="Tahoma" w:eastAsia="仿宋_GB2312"/>
      <w:b/>
      <w:sz w:val="32"/>
      <w:szCs w:val="32"/>
    </w:rPr>
  </w:style>
  <w:style w:type="character" w:customStyle="1" w:styleId="263">
    <w:name w:val="HTML 地址 Char1"/>
    <w:qFormat/>
    <w:uiPriority w:val="99"/>
    <w:rPr>
      <w:rFonts w:ascii="Times New Roman" w:hAnsi="Times New Roman" w:eastAsia="宋体" w:cs="Times New Roman"/>
      <w:i/>
      <w:iCs/>
      <w:szCs w:val="24"/>
    </w:rPr>
  </w:style>
  <w:style w:type="character" w:customStyle="1" w:styleId="264">
    <w:name w:val="doc"/>
    <w:basedOn w:val="75"/>
    <w:qFormat/>
    <w:uiPriority w:val="0"/>
    <w:rPr>
      <w:szCs w:val="20"/>
    </w:rPr>
  </w:style>
  <w:style w:type="character" w:customStyle="1" w:styleId="265">
    <w:name w:val="批注框文本 字符1"/>
    <w:qFormat/>
    <w:uiPriority w:val="0"/>
    <w:rPr>
      <w:rFonts w:eastAsia="宋体"/>
      <w:kern w:val="2"/>
      <w:sz w:val="18"/>
      <w:szCs w:val="18"/>
    </w:rPr>
  </w:style>
  <w:style w:type="character" w:customStyle="1" w:styleId="266">
    <w:name w:val="署名 Char"/>
    <w:qFormat/>
    <w:uiPriority w:val="0"/>
    <w:rPr>
      <w:kern w:val="2"/>
      <w:sz w:val="21"/>
      <w:szCs w:val="24"/>
    </w:rPr>
  </w:style>
  <w:style w:type="character" w:customStyle="1" w:styleId="267">
    <w:name w:val="方案文档 Char"/>
    <w:link w:val="268"/>
    <w:qFormat/>
    <w:uiPriority w:val="0"/>
    <w:rPr>
      <w:rFonts w:ascii="Arial" w:hAnsi="Arial"/>
      <w:szCs w:val="21"/>
      <w:lang w:val="zh-CN"/>
    </w:rPr>
  </w:style>
  <w:style w:type="paragraph" w:customStyle="1" w:styleId="268">
    <w:name w:val="方案文档"/>
    <w:basedOn w:val="1"/>
    <w:link w:val="267"/>
    <w:qFormat/>
    <w:uiPriority w:val="0"/>
    <w:pPr>
      <w:spacing w:before="120" w:after="120" w:line="360" w:lineRule="auto"/>
      <w:ind w:left="496" w:right="32"/>
    </w:pPr>
    <w:rPr>
      <w:rFonts w:ascii="Arial" w:hAnsi="Arial"/>
      <w:kern w:val="0"/>
      <w:sz w:val="20"/>
      <w:szCs w:val="21"/>
      <w:lang w:val="zh-CN"/>
    </w:rPr>
  </w:style>
  <w:style w:type="character" w:customStyle="1" w:styleId="269">
    <w:name w:val="文档结构图 Char2"/>
    <w:qFormat/>
    <w:uiPriority w:val="0"/>
    <w:rPr>
      <w:rFonts w:ascii="宋体" w:eastAsia="宋体"/>
      <w:sz w:val="18"/>
      <w:szCs w:val="18"/>
    </w:rPr>
  </w:style>
  <w:style w:type="character" w:customStyle="1" w:styleId="270">
    <w:name w:val="textcontents"/>
    <w:qFormat/>
    <w:uiPriority w:val="0"/>
    <w:rPr>
      <w:rFonts w:cs="Times New Roman"/>
    </w:rPr>
  </w:style>
  <w:style w:type="character" w:customStyle="1" w:styleId="271">
    <w:name w:val="PI Char1"/>
    <w:qFormat/>
    <w:uiPriority w:val="0"/>
    <w:rPr>
      <w:rFonts w:ascii="仿宋_GB2312" w:eastAsia="宋体"/>
      <w:b/>
      <w:kern w:val="2"/>
      <w:sz w:val="24"/>
      <w:szCs w:val="24"/>
      <w:lang w:val="en-US" w:eastAsia="zh-CN" w:bidi="ar-SA"/>
    </w:rPr>
  </w:style>
  <w:style w:type="character" w:customStyle="1" w:styleId="272">
    <w:name w:val="Char Char24"/>
    <w:qFormat/>
    <w:uiPriority w:val="0"/>
    <w:rPr>
      <w:rFonts w:ascii="Arial" w:hAnsi="Arial" w:eastAsia="黑体"/>
      <w:b/>
      <w:bCs/>
      <w:kern w:val="44"/>
      <w:sz w:val="30"/>
      <w:szCs w:val="44"/>
      <w:lang w:val="en-US" w:eastAsia="zh-CN" w:bidi="ar-SA"/>
    </w:rPr>
  </w:style>
  <w:style w:type="character" w:customStyle="1" w:styleId="273">
    <w:name w:val="引用 Char6"/>
    <w:qFormat/>
    <w:uiPriority w:val="0"/>
    <w:rPr>
      <w:i/>
      <w:iCs/>
      <w:color w:val="000000"/>
      <w:kern w:val="2"/>
      <w:sz w:val="21"/>
      <w:szCs w:val="22"/>
    </w:rPr>
  </w:style>
  <w:style w:type="character" w:customStyle="1" w:styleId="274">
    <w:name w:val="文档结构图 Char3"/>
    <w:qFormat/>
    <w:uiPriority w:val="0"/>
    <w:rPr>
      <w:rFonts w:eastAsia="宋体"/>
      <w:kern w:val="2"/>
      <w:sz w:val="21"/>
      <w:szCs w:val="24"/>
      <w:lang w:val="en-US" w:eastAsia="zh-CN" w:bidi="ar-SA"/>
    </w:rPr>
  </w:style>
  <w:style w:type="character" w:customStyle="1" w:styleId="275">
    <w:name w:val="引用 字符1"/>
    <w:qFormat/>
    <w:uiPriority w:val="0"/>
    <w:rPr>
      <w:i/>
      <w:iCs/>
      <w:color w:val="404040"/>
      <w:kern w:val="2"/>
      <w:sz w:val="21"/>
      <w:szCs w:val="24"/>
    </w:rPr>
  </w:style>
  <w:style w:type="character" w:customStyle="1" w:styleId="276">
    <w:name w:val="Char Char6"/>
    <w:qFormat/>
    <w:uiPriority w:val="0"/>
    <w:rPr>
      <w:rFonts w:eastAsia="宋体"/>
      <w:kern w:val="2"/>
      <w:sz w:val="21"/>
      <w:szCs w:val="24"/>
      <w:lang w:val="en-US" w:eastAsia="zh-CN" w:bidi="ar-SA"/>
    </w:rPr>
  </w:style>
  <w:style w:type="character" w:customStyle="1" w:styleId="277">
    <w:name w:val="h Char2"/>
    <w:qFormat/>
    <w:uiPriority w:val="0"/>
    <w:rPr>
      <w:rFonts w:eastAsia="宋体"/>
      <w:kern w:val="2"/>
      <w:sz w:val="18"/>
      <w:szCs w:val="18"/>
      <w:lang w:val="en-US" w:eastAsia="zh-CN" w:bidi="ar-SA"/>
    </w:rPr>
  </w:style>
  <w:style w:type="character" w:customStyle="1" w:styleId="278">
    <w:name w:val="标题 8 Char3"/>
    <w:qFormat/>
    <w:uiPriority w:val="0"/>
    <w:rPr>
      <w:rFonts w:ascii="Arial" w:hAnsi="Arial" w:eastAsia="黑体"/>
      <w:sz w:val="24"/>
      <w:szCs w:val="24"/>
    </w:rPr>
  </w:style>
  <w:style w:type="character" w:customStyle="1" w:styleId="279">
    <w:name w:val="Char Char351"/>
    <w:qFormat/>
    <w:uiPriority w:val="0"/>
    <w:rPr>
      <w:rFonts w:ascii="Arial" w:hAnsi="Arial" w:eastAsia="黑体"/>
      <w:b/>
      <w:bCs/>
      <w:sz w:val="24"/>
      <w:szCs w:val="24"/>
      <w:lang w:val="en-US" w:eastAsia="zh-CN" w:bidi="ar-SA"/>
    </w:rPr>
  </w:style>
  <w:style w:type="character" w:customStyle="1" w:styleId="280">
    <w:name w:val="ca-161"/>
    <w:qFormat/>
    <w:uiPriority w:val="0"/>
    <w:rPr>
      <w:rFonts w:hint="eastAsia" w:ascii="宋体" w:hAnsi="宋体" w:eastAsia="宋体"/>
      <w:sz w:val="24"/>
      <w:szCs w:val="24"/>
    </w:rPr>
  </w:style>
  <w:style w:type="character" w:customStyle="1" w:styleId="281">
    <w:name w:val="heading 9 Char1"/>
    <w:qFormat/>
    <w:uiPriority w:val="0"/>
    <w:rPr>
      <w:rFonts w:ascii="Arial" w:hAnsi="Arial" w:eastAsia="黑体"/>
      <w:b/>
      <w:sz w:val="21"/>
      <w:szCs w:val="32"/>
      <w:lang w:val="en-US" w:eastAsia="zh-CN" w:bidi="ar-SA"/>
    </w:rPr>
  </w:style>
  <w:style w:type="character" w:customStyle="1" w:styleId="282">
    <w:name w:val="HTML 预设格式 字符1"/>
    <w:qFormat/>
    <w:uiPriority w:val="0"/>
    <w:rPr>
      <w:rFonts w:ascii="Courier New" w:hAnsi="Courier New" w:cs="Courier New"/>
      <w:kern w:val="2"/>
    </w:rPr>
  </w:style>
  <w:style w:type="character" w:customStyle="1" w:styleId="283">
    <w:name w:val="style11"/>
    <w:qFormat/>
    <w:uiPriority w:val="0"/>
    <w:rPr>
      <w:sz w:val="27"/>
      <w:szCs w:val="27"/>
    </w:rPr>
  </w:style>
  <w:style w:type="character" w:customStyle="1" w:styleId="284">
    <w:name w:val="font11"/>
    <w:basedOn w:val="75"/>
    <w:qFormat/>
    <w:uiPriority w:val="0"/>
    <w:rPr>
      <w:rFonts w:hint="eastAsia" w:ascii="宋体" w:hAnsi="宋体" w:eastAsia="宋体" w:cs="宋体"/>
      <w:color w:val="000000"/>
      <w:sz w:val="20"/>
      <w:szCs w:val="20"/>
      <w:u w:val="none"/>
      <w:vertAlign w:val="superscript"/>
    </w:rPr>
  </w:style>
  <w:style w:type="character" w:customStyle="1" w:styleId="285">
    <w:name w:val="hover30"/>
    <w:basedOn w:val="75"/>
    <w:qFormat/>
    <w:uiPriority w:val="0"/>
    <w:rPr>
      <w:szCs w:val="20"/>
    </w:rPr>
  </w:style>
  <w:style w:type="character" w:customStyle="1" w:styleId="286">
    <w:name w:val="正文文字4 Char1"/>
    <w:qFormat/>
    <w:uiPriority w:val="0"/>
    <w:rPr>
      <w:rFonts w:eastAsia="宋体"/>
      <w:kern w:val="2"/>
      <w:sz w:val="21"/>
      <w:szCs w:val="24"/>
      <w:lang w:val="en-US" w:eastAsia="zh-CN" w:bidi="ar-SA"/>
    </w:rPr>
  </w:style>
  <w:style w:type="character" w:customStyle="1" w:styleId="287">
    <w:name w:val="Char Char371"/>
    <w:qFormat/>
    <w:uiPriority w:val="0"/>
    <w:rPr>
      <w:rFonts w:ascii="Arial" w:hAnsi="Arial" w:eastAsia="黑体"/>
      <w:b/>
      <w:bCs/>
      <w:kern w:val="2"/>
      <w:sz w:val="28"/>
      <w:szCs w:val="28"/>
      <w:lang w:val="en-US" w:eastAsia="zh-CN" w:bidi="ar-SA"/>
    </w:rPr>
  </w:style>
  <w:style w:type="character" w:customStyle="1" w:styleId="288">
    <w:name w:val="Footer-Even Char2"/>
    <w:qFormat/>
    <w:uiPriority w:val="0"/>
    <w:rPr>
      <w:rFonts w:eastAsia="宋体"/>
      <w:kern w:val="2"/>
      <w:sz w:val="18"/>
      <w:szCs w:val="18"/>
      <w:lang w:val="en-US" w:eastAsia="zh-CN" w:bidi="ar-SA"/>
    </w:rPr>
  </w:style>
  <w:style w:type="character" w:customStyle="1" w:styleId="289">
    <w:name w:val="签名 Char"/>
    <w:qFormat/>
    <w:uiPriority w:val="0"/>
    <w:rPr>
      <w:rFonts w:ascii="Tahoma" w:hAnsi="Tahoma" w:eastAsia="仿宋_GB2312"/>
      <w:sz w:val="24"/>
    </w:rPr>
  </w:style>
  <w:style w:type="character" w:customStyle="1" w:styleId="290">
    <w:name w:val="标题 1 Char3"/>
    <w:qFormat/>
    <w:uiPriority w:val="0"/>
    <w:rPr>
      <w:rFonts w:eastAsia="金桥简标宋"/>
      <w:kern w:val="44"/>
      <w:sz w:val="36"/>
      <w:szCs w:val="24"/>
    </w:rPr>
  </w:style>
  <w:style w:type="character" w:customStyle="1" w:styleId="291">
    <w:name w:val="正文文字4 Char Char"/>
    <w:qFormat/>
    <w:uiPriority w:val="0"/>
    <w:rPr>
      <w:rFonts w:eastAsia="宋体"/>
      <w:kern w:val="2"/>
      <w:sz w:val="21"/>
      <w:szCs w:val="24"/>
      <w:lang w:val="en-US" w:eastAsia="zh-CN" w:bidi="ar-SA"/>
    </w:rPr>
  </w:style>
  <w:style w:type="character" w:customStyle="1" w:styleId="292">
    <w:name w:val="Legal Level 1.1.1. Char"/>
    <w:qFormat/>
    <w:uiPriority w:val="0"/>
    <w:rPr>
      <w:rFonts w:ascii="Arial" w:hAnsi="Arial" w:eastAsia="黑体" w:cs="Times New Roman"/>
      <w:sz w:val="24"/>
      <w:szCs w:val="24"/>
    </w:rPr>
  </w:style>
  <w:style w:type="character" w:customStyle="1" w:styleId="293">
    <w:name w:val="标题 Char2"/>
    <w:qFormat/>
    <w:uiPriority w:val="0"/>
    <w:rPr>
      <w:rFonts w:ascii="Cambria" w:hAnsi="Cambria" w:eastAsia="宋体" w:cs="Times New Roman"/>
      <w:b/>
      <w:bCs/>
      <w:kern w:val="2"/>
      <w:sz w:val="32"/>
      <w:szCs w:val="32"/>
    </w:rPr>
  </w:style>
  <w:style w:type="character" w:customStyle="1" w:styleId="294">
    <w:name w:val="Char Char911"/>
    <w:qFormat/>
    <w:uiPriority w:val="0"/>
    <w:rPr>
      <w:rFonts w:eastAsia="宋体"/>
      <w:color w:val="000000"/>
      <w:kern w:val="2"/>
      <w:sz w:val="24"/>
      <w:lang w:val="en-US" w:eastAsia="zh-CN" w:bidi="ar-SA"/>
    </w:rPr>
  </w:style>
  <w:style w:type="character" w:customStyle="1" w:styleId="295">
    <w:name w:val="Char Char39"/>
    <w:qFormat/>
    <w:uiPriority w:val="0"/>
    <w:rPr>
      <w:rFonts w:ascii="Arial" w:hAnsi="Arial" w:eastAsia="黑体"/>
      <w:b/>
      <w:bCs/>
      <w:kern w:val="2"/>
      <w:sz w:val="32"/>
      <w:szCs w:val="32"/>
      <w:lang w:val="en-US" w:eastAsia="zh-CN" w:bidi="ar-SA"/>
    </w:rPr>
  </w:style>
  <w:style w:type="character" w:customStyle="1" w:styleId="296">
    <w:name w:val="Char Char222"/>
    <w:qFormat/>
    <w:uiPriority w:val="0"/>
    <w:rPr>
      <w:rFonts w:eastAsia="宋体"/>
      <w:b/>
      <w:bCs/>
      <w:kern w:val="44"/>
      <w:sz w:val="44"/>
      <w:szCs w:val="44"/>
      <w:lang w:val="en-US" w:eastAsia="zh-CN" w:bidi="ar-SA"/>
    </w:rPr>
  </w:style>
  <w:style w:type="character" w:customStyle="1" w:styleId="297">
    <w:name w:val="Char Char18"/>
    <w:qFormat/>
    <w:uiPriority w:val="0"/>
    <w:rPr>
      <w:rFonts w:ascii="仿宋_GB2312" w:eastAsia="仿宋_GB2312"/>
      <w:b/>
      <w:bCs/>
      <w:kern w:val="2"/>
      <w:sz w:val="32"/>
      <w:szCs w:val="32"/>
    </w:rPr>
  </w:style>
  <w:style w:type="character" w:customStyle="1" w:styleId="298">
    <w:name w:val="HTML 预设格式 字符2"/>
    <w:qFormat/>
    <w:uiPriority w:val="0"/>
    <w:rPr>
      <w:rFonts w:ascii="Courier New" w:hAnsi="Courier New" w:eastAsia="宋体" w:cs="Courier New"/>
      <w:kern w:val="2"/>
    </w:rPr>
  </w:style>
  <w:style w:type="character" w:customStyle="1" w:styleId="299">
    <w:name w:val="标准正文格式 Char"/>
    <w:link w:val="300"/>
    <w:qFormat/>
    <w:uiPriority w:val="0"/>
    <w:rPr>
      <w:rFonts w:ascii="宋体" w:eastAsia="仿宋_GB2312"/>
      <w:color w:val="000000"/>
      <w:sz w:val="24"/>
    </w:rPr>
  </w:style>
  <w:style w:type="paragraph" w:customStyle="1" w:styleId="300">
    <w:name w:val="标准正文格式"/>
    <w:basedOn w:val="1"/>
    <w:link w:val="29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301">
    <w:name w:val="Char Char22"/>
    <w:qFormat/>
    <w:uiPriority w:val="0"/>
    <w:rPr>
      <w:rFonts w:eastAsia="宋体"/>
      <w:b/>
      <w:bCs/>
      <w:kern w:val="44"/>
      <w:sz w:val="44"/>
      <w:szCs w:val="44"/>
      <w:lang w:val="en-US" w:eastAsia="zh-CN" w:bidi="ar-SA"/>
    </w:rPr>
  </w:style>
  <w:style w:type="character" w:customStyle="1" w:styleId="302">
    <w:name w:val="del"/>
    <w:basedOn w:val="75"/>
    <w:qFormat/>
    <w:uiPriority w:val="0"/>
  </w:style>
  <w:style w:type="character" w:customStyle="1" w:styleId="303">
    <w:name w:val="ca-451"/>
    <w:qFormat/>
    <w:uiPriority w:val="0"/>
    <w:rPr>
      <w:rFonts w:hint="eastAsia" w:ascii="宋体" w:hAnsi="宋体" w:eastAsia="宋体"/>
      <w:color w:val="000000"/>
      <w:sz w:val="72"/>
      <w:szCs w:val="72"/>
    </w:rPr>
  </w:style>
  <w:style w:type="character" w:customStyle="1" w:styleId="304">
    <w:name w:val="pagelinks"/>
    <w:basedOn w:val="75"/>
    <w:qFormat/>
    <w:uiPriority w:val="0"/>
  </w:style>
  <w:style w:type="character" w:customStyle="1" w:styleId="305">
    <w:name w:val="a011"/>
    <w:qFormat/>
    <w:uiPriority w:val="0"/>
    <w:rPr>
      <w:sz w:val="21"/>
      <w:szCs w:val="21"/>
      <w:u w:val="none"/>
    </w:rPr>
  </w:style>
  <w:style w:type="character" w:customStyle="1" w:styleId="306">
    <w:name w:val="font61"/>
    <w:qFormat/>
    <w:uiPriority w:val="0"/>
    <w:rPr>
      <w:rFonts w:hint="eastAsia" w:ascii="宋体" w:hAnsi="宋体" w:eastAsia="宋体" w:cs="宋体"/>
      <w:b/>
      <w:color w:val="000000"/>
      <w:sz w:val="22"/>
      <w:szCs w:val="22"/>
      <w:u w:val="none"/>
    </w:rPr>
  </w:style>
  <w:style w:type="character" w:customStyle="1" w:styleId="307">
    <w:name w:val="HTML Markup"/>
    <w:qFormat/>
    <w:uiPriority w:val="0"/>
    <w:rPr>
      <w:vanish/>
      <w:color w:val="FF0000"/>
    </w:rPr>
  </w:style>
  <w:style w:type="character" w:customStyle="1" w:styleId="308">
    <w:name w:val="ca-181"/>
    <w:qFormat/>
    <w:uiPriority w:val="0"/>
    <w:rPr>
      <w:rFonts w:hint="eastAsia" w:ascii="宋体" w:hAnsi="宋体" w:eastAsia="宋体"/>
      <w:color w:val="000000"/>
      <w:sz w:val="18"/>
      <w:szCs w:val="18"/>
    </w:rPr>
  </w:style>
  <w:style w:type="character" w:customStyle="1" w:styleId="309">
    <w:name w:val="标题 1 字符"/>
    <w:qFormat/>
    <w:uiPriority w:val="0"/>
    <w:rPr>
      <w:rFonts w:eastAsia="宋体"/>
      <w:b/>
      <w:bCs/>
      <w:kern w:val="44"/>
      <w:sz w:val="44"/>
      <w:szCs w:val="44"/>
      <w:lang w:val="en-US" w:eastAsia="zh-CN" w:bidi="ar-SA"/>
    </w:rPr>
  </w:style>
  <w:style w:type="character" w:customStyle="1" w:styleId="310">
    <w:name w:val="CPara--- Char Char"/>
    <w:qFormat/>
    <w:uiPriority w:val="0"/>
    <w:rPr>
      <w:rFonts w:ascii="Arial" w:hAnsi="Arial" w:eastAsia="宋体"/>
      <w:lang w:val="en-US" w:eastAsia="en-US" w:bidi="ar-SA"/>
    </w:rPr>
  </w:style>
  <w:style w:type="character" w:customStyle="1" w:styleId="311">
    <w:name w:val="尾注文本 字符"/>
    <w:qFormat/>
    <w:uiPriority w:val="0"/>
    <w:rPr>
      <w:rFonts w:ascii="宋体"/>
      <w:snapToGrid/>
    </w:rPr>
  </w:style>
  <w:style w:type="character" w:customStyle="1" w:styleId="312">
    <w:name w:val="标题 2 Char4"/>
    <w:qFormat/>
    <w:uiPriority w:val="0"/>
    <w:rPr>
      <w:rFonts w:ascii="Arial" w:hAnsi="Arial" w:eastAsia="黑体"/>
      <w:kern w:val="2"/>
      <w:sz w:val="32"/>
      <w:szCs w:val="24"/>
    </w:rPr>
  </w:style>
  <w:style w:type="character" w:customStyle="1" w:styleId="313">
    <w:name w:val="Heading 2 Hidden Char1 Char"/>
    <w:qFormat/>
    <w:uiPriority w:val="0"/>
    <w:rPr>
      <w:rFonts w:ascii="宋体" w:hAnsi="Times New Roman" w:eastAsia="宋体" w:cs="Times New Roman"/>
      <w:kern w:val="0"/>
      <w:sz w:val="24"/>
      <w:szCs w:val="24"/>
    </w:rPr>
  </w:style>
  <w:style w:type="character" w:customStyle="1" w:styleId="314">
    <w:name w:val="input"/>
    <w:basedOn w:val="75"/>
    <w:qFormat/>
    <w:uiPriority w:val="0"/>
    <w:rPr>
      <w:szCs w:val="20"/>
    </w:rPr>
  </w:style>
  <w:style w:type="character" w:customStyle="1" w:styleId="315">
    <w:name w:val="标题 5 Char3"/>
    <w:qFormat/>
    <w:uiPriority w:val="0"/>
    <w:rPr>
      <w:rFonts w:eastAsia="宋体"/>
      <w:b/>
      <w:bCs/>
      <w:kern w:val="2"/>
      <w:sz w:val="28"/>
      <w:szCs w:val="28"/>
    </w:rPr>
  </w:style>
  <w:style w:type="character" w:customStyle="1" w:styleId="316">
    <w:name w:val="Body Text Indent 2 Char"/>
    <w:qFormat/>
    <w:uiPriority w:val="0"/>
    <w:rPr>
      <w:rFonts w:ascii="宋体" w:hAnsi="宋体" w:eastAsia="宋体" w:cs="Courier New"/>
      <w:position w:val="6"/>
      <w:sz w:val="24"/>
      <w:szCs w:val="24"/>
      <w:lang w:val="en-US" w:eastAsia="zh-CN" w:bidi="ar-SA"/>
    </w:rPr>
  </w:style>
  <w:style w:type="character" w:customStyle="1" w:styleId="317">
    <w:name w:val="Keyboard"/>
    <w:qFormat/>
    <w:uiPriority w:val="0"/>
    <w:rPr>
      <w:rFonts w:ascii="Courier New" w:hAnsi="Courier New"/>
      <w:b/>
      <w:sz w:val="20"/>
    </w:rPr>
  </w:style>
  <w:style w:type="character" w:customStyle="1" w:styleId="318">
    <w:name w:val="正文文本缩进 3 Char"/>
    <w:qFormat/>
    <w:uiPriority w:val="0"/>
    <w:rPr>
      <w:rFonts w:eastAsia="宋体"/>
      <w:kern w:val="2"/>
      <w:sz w:val="16"/>
      <w:szCs w:val="16"/>
      <w:lang w:val="en-US" w:eastAsia="zh-CN" w:bidi="ar-SA"/>
    </w:rPr>
  </w:style>
  <w:style w:type="character" w:customStyle="1" w:styleId="319">
    <w:name w:val="Plain Text Char"/>
    <w:qFormat/>
    <w:uiPriority w:val="0"/>
    <w:rPr>
      <w:rFonts w:ascii="宋体" w:hAnsi="Courier New" w:eastAsia="宋体" w:cs="Times New Roman"/>
      <w:sz w:val="21"/>
      <w:szCs w:val="21"/>
    </w:rPr>
  </w:style>
  <w:style w:type="character" w:customStyle="1" w:styleId="320">
    <w:name w:val="正文首行缩进 Char"/>
    <w:qFormat/>
    <w:uiPriority w:val="0"/>
  </w:style>
  <w:style w:type="character" w:customStyle="1" w:styleId="321">
    <w:name w:val="ca-201"/>
    <w:qFormat/>
    <w:uiPriority w:val="0"/>
    <w:rPr>
      <w:rFonts w:hint="default" w:ascii="??" w:hAnsi="??"/>
      <w:color w:val="000000"/>
      <w:sz w:val="18"/>
      <w:szCs w:val="18"/>
    </w:rPr>
  </w:style>
  <w:style w:type="character" w:customStyle="1" w:styleId="322">
    <w:name w:val="hover34"/>
    <w:basedOn w:val="75"/>
    <w:qFormat/>
    <w:uiPriority w:val="0"/>
    <w:rPr>
      <w:rFonts w:ascii="Times New Roman" w:hAnsi="Times New Roman" w:eastAsia="宋体" w:cs="Times New Roman"/>
      <w:szCs w:val="20"/>
    </w:rPr>
  </w:style>
  <w:style w:type="character" w:customStyle="1" w:styleId="323">
    <w:name w:val="HTML 预设格式 字符"/>
    <w:qFormat/>
    <w:uiPriority w:val="0"/>
    <w:rPr>
      <w:rFonts w:ascii="Courier New" w:hAnsi="Courier New" w:eastAsia="宋体" w:cs="Courier New"/>
      <w:lang w:val="en-US" w:eastAsia="zh-CN" w:bidi="ar-SA"/>
    </w:rPr>
  </w:style>
  <w:style w:type="character" w:customStyle="1" w:styleId="324">
    <w:name w:val="引用 Char"/>
    <w:qFormat/>
    <w:uiPriority w:val="0"/>
    <w:rPr>
      <w:i/>
      <w:iCs/>
      <w:color w:val="000000"/>
      <w:kern w:val="2"/>
      <w:sz w:val="21"/>
      <w:szCs w:val="22"/>
      <w:lang w:bidi="ar-SA"/>
    </w:rPr>
  </w:style>
  <w:style w:type="character" w:customStyle="1" w:styleId="325">
    <w:name w:val="Definition"/>
    <w:qFormat/>
    <w:uiPriority w:val="0"/>
    <w:rPr>
      <w:i/>
    </w:rPr>
  </w:style>
  <w:style w:type="character" w:customStyle="1" w:styleId="326">
    <w:name w:val="标题 Char3"/>
    <w:qFormat/>
    <w:uiPriority w:val="0"/>
    <w:rPr>
      <w:rFonts w:ascii="Arial" w:hAnsi="Arial" w:eastAsia="宋体" w:cs="Arial"/>
      <w:kern w:val="2"/>
      <w:sz w:val="44"/>
      <w:szCs w:val="24"/>
      <w:lang w:val="en-US" w:eastAsia="zh-CN" w:bidi="ar-SA"/>
    </w:rPr>
  </w:style>
  <w:style w:type="character" w:customStyle="1" w:styleId="327">
    <w:name w:val="Char Char271"/>
    <w:qFormat/>
    <w:uiPriority w:val="0"/>
    <w:rPr>
      <w:rFonts w:eastAsia="宋体"/>
      <w:b/>
      <w:bCs/>
      <w:kern w:val="44"/>
      <w:sz w:val="44"/>
      <w:szCs w:val="44"/>
      <w:lang w:val="en-US" w:eastAsia="zh-CN" w:bidi="ar-SA"/>
    </w:rPr>
  </w:style>
  <w:style w:type="character" w:customStyle="1" w:styleId="328">
    <w:name w:val="HTML 地址 字符1"/>
    <w:qFormat/>
    <w:uiPriority w:val="0"/>
    <w:rPr>
      <w:i/>
      <w:iCs/>
      <w:kern w:val="2"/>
      <w:sz w:val="21"/>
      <w:szCs w:val="24"/>
    </w:rPr>
  </w:style>
  <w:style w:type="character" w:customStyle="1" w:styleId="329">
    <w:name w:val="ca-441"/>
    <w:qFormat/>
    <w:uiPriority w:val="0"/>
    <w:rPr>
      <w:rFonts w:hint="eastAsia" w:ascii="宋体" w:hAnsi="宋体" w:eastAsia="宋体"/>
      <w:color w:val="000000"/>
      <w:sz w:val="52"/>
      <w:szCs w:val="52"/>
    </w:rPr>
  </w:style>
  <w:style w:type="character" w:customStyle="1" w:styleId="330">
    <w:name w:val="ca-331"/>
    <w:qFormat/>
    <w:uiPriority w:val="0"/>
    <w:rPr>
      <w:rFonts w:hint="eastAsia" w:ascii="宋体" w:hAnsi="宋体" w:eastAsia="宋体"/>
      <w:b/>
      <w:bCs/>
      <w:color w:val="002060"/>
      <w:spacing w:val="-20"/>
      <w:sz w:val="20"/>
      <w:szCs w:val="20"/>
    </w:rPr>
  </w:style>
  <w:style w:type="character" w:customStyle="1" w:styleId="331">
    <w:name w:val="正文文本 3 Char2"/>
    <w:qFormat/>
    <w:uiPriority w:val="0"/>
    <w:rPr>
      <w:rFonts w:ascii="Times New Roman" w:hAnsi="Times New Roman" w:eastAsia="宋体" w:cs="Times New Roman"/>
      <w:sz w:val="16"/>
      <w:szCs w:val="16"/>
    </w:rPr>
  </w:style>
  <w:style w:type="character" w:customStyle="1" w:styleId="332">
    <w:name w:val="zbggmain style9"/>
    <w:basedOn w:val="75"/>
    <w:qFormat/>
    <w:uiPriority w:val="0"/>
  </w:style>
  <w:style w:type="character" w:customStyle="1" w:styleId="333">
    <w:name w:val="A3"/>
    <w:qFormat/>
    <w:uiPriority w:val="0"/>
    <w:rPr>
      <w:rFonts w:ascii="ZapfDingbatsNr2EFOP-Regular" w:eastAsia="ZapfDingbatsNr2EFOP-Regular" w:cs="ZapfDingbatsNr2EFOP-Regular"/>
      <w:color w:val="211D1E"/>
      <w:sz w:val="14"/>
      <w:szCs w:val="14"/>
    </w:rPr>
  </w:style>
  <w:style w:type="character" w:customStyle="1" w:styleId="334">
    <w:name w:val="副标题 字符"/>
    <w:qFormat/>
    <w:uiPriority w:val="0"/>
    <w:rPr>
      <w:rFonts w:ascii="Franklin Gothic Medium" w:hAnsi="Franklin Gothic Medium" w:eastAsia="微软雅黑"/>
      <w:i/>
      <w:iCs/>
      <w:smallCaps/>
      <w:spacing w:val="10"/>
      <w:sz w:val="28"/>
      <w:szCs w:val="28"/>
      <w:lang w:val="en-US" w:eastAsia="en-US" w:bidi="en-US"/>
    </w:rPr>
  </w:style>
  <w:style w:type="character" w:customStyle="1" w:styleId="335">
    <w:name w:val="正文文本缩进 字符"/>
    <w:qFormat/>
    <w:uiPriority w:val="0"/>
    <w:rPr>
      <w:rFonts w:eastAsia="宋体"/>
      <w:kern w:val="2"/>
      <w:sz w:val="21"/>
      <w:szCs w:val="24"/>
      <w:lang w:val="en-US" w:eastAsia="zh-CN" w:bidi="ar-SA"/>
    </w:rPr>
  </w:style>
  <w:style w:type="character" w:customStyle="1" w:styleId="336">
    <w:name w:val="Char Char231"/>
    <w:qFormat/>
    <w:uiPriority w:val="0"/>
    <w:rPr>
      <w:rFonts w:ascii="Arial" w:hAnsi="Arial" w:eastAsia="宋体"/>
      <w:b/>
      <w:bCs/>
      <w:kern w:val="2"/>
      <w:sz w:val="24"/>
      <w:szCs w:val="32"/>
      <w:lang w:val="en-US" w:eastAsia="zh-CN" w:bidi="ar-SA"/>
    </w:rPr>
  </w:style>
  <w:style w:type="character" w:customStyle="1" w:styleId="337">
    <w:name w:val="add"/>
    <w:basedOn w:val="75"/>
    <w:qFormat/>
    <w:uiPriority w:val="0"/>
  </w:style>
  <w:style w:type="character" w:customStyle="1" w:styleId="338">
    <w:name w:val="正文文本首行缩进 字符"/>
    <w:link w:val="339"/>
    <w:qFormat/>
    <w:uiPriority w:val="99"/>
    <w:rPr>
      <w:kern w:val="2"/>
      <w:sz w:val="21"/>
      <w:szCs w:val="24"/>
    </w:rPr>
  </w:style>
  <w:style w:type="paragraph" w:customStyle="1" w:styleId="339">
    <w:name w:val="_Style 769"/>
    <w:basedOn w:val="1"/>
    <w:next w:val="340"/>
    <w:link w:val="338"/>
    <w:qFormat/>
    <w:uiPriority w:val="99"/>
    <w:pPr>
      <w:ind w:firstLine="420" w:firstLineChars="200"/>
    </w:pPr>
  </w:style>
  <w:style w:type="paragraph" w:styleId="340">
    <w:name w:val="List Paragraph"/>
    <w:basedOn w:val="1"/>
    <w:qFormat/>
    <w:uiPriority w:val="0"/>
    <w:pPr>
      <w:ind w:firstLine="420" w:firstLineChars="200"/>
    </w:pPr>
    <w:rPr>
      <w:szCs w:val="20"/>
    </w:rPr>
  </w:style>
  <w:style w:type="character" w:customStyle="1" w:styleId="341">
    <w:name w:val="refresh"/>
    <w:basedOn w:val="75"/>
    <w:qFormat/>
    <w:uiPriority w:val="0"/>
  </w:style>
  <w:style w:type="character" w:customStyle="1" w:styleId="342">
    <w:name w:val="open2"/>
    <w:basedOn w:val="75"/>
    <w:qFormat/>
    <w:uiPriority w:val="0"/>
  </w:style>
  <w:style w:type="character" w:customStyle="1" w:styleId="343">
    <w:name w:val="style44"/>
    <w:basedOn w:val="75"/>
    <w:qFormat/>
    <w:uiPriority w:val="0"/>
  </w:style>
  <w:style w:type="character" w:customStyle="1" w:styleId="344">
    <w:name w:val="Char12"/>
    <w:qFormat/>
    <w:uiPriority w:val="0"/>
    <w:rPr>
      <w:rFonts w:ascii="宋体" w:hAnsi="宋体" w:eastAsia="宋体"/>
      <w:b/>
      <w:kern w:val="2"/>
      <w:sz w:val="24"/>
      <w:szCs w:val="24"/>
      <w:lang w:val="en-US" w:eastAsia="zh-CN" w:bidi="ar-SA"/>
    </w:rPr>
  </w:style>
  <w:style w:type="character" w:customStyle="1" w:styleId="345">
    <w:name w:val="日期 Char"/>
    <w:qFormat/>
    <w:uiPriority w:val="0"/>
    <w:rPr>
      <w:rFonts w:ascii="Times New Roman" w:hAnsi="Times New Roman"/>
      <w:kern w:val="2"/>
      <w:sz w:val="21"/>
      <w:szCs w:val="24"/>
    </w:rPr>
  </w:style>
  <w:style w:type="character" w:customStyle="1" w:styleId="346">
    <w:name w:val="宏文本 字符2"/>
    <w:qFormat/>
    <w:uiPriority w:val="0"/>
    <w:rPr>
      <w:rFonts w:ascii="Courier New" w:hAnsi="Courier New" w:eastAsia="宋体" w:cs="Courier New"/>
      <w:kern w:val="2"/>
      <w:sz w:val="24"/>
      <w:szCs w:val="24"/>
    </w:rPr>
  </w:style>
  <w:style w:type="character" w:customStyle="1" w:styleId="347">
    <w:name w:val="副标题 Char"/>
    <w:qFormat/>
    <w:uiPriority w:val="0"/>
    <w:rPr>
      <w:rFonts w:ascii="Cambria" w:hAnsi="Cambria"/>
      <w:b/>
      <w:bCs/>
      <w:kern w:val="28"/>
      <w:sz w:val="32"/>
      <w:szCs w:val="32"/>
      <w:lang w:bidi="ar-SA"/>
    </w:rPr>
  </w:style>
  <w:style w:type="character" w:customStyle="1" w:styleId="348">
    <w:name w:val="Char Char3311"/>
    <w:qFormat/>
    <w:uiPriority w:val="0"/>
    <w:rPr>
      <w:rFonts w:ascii="Arial" w:hAnsi="Arial" w:eastAsia="黑体"/>
      <w:sz w:val="24"/>
      <w:szCs w:val="24"/>
      <w:lang w:val="en-US" w:eastAsia="zh-CN" w:bidi="ar-SA"/>
    </w:rPr>
  </w:style>
  <w:style w:type="character" w:customStyle="1" w:styleId="349">
    <w:name w:val="书籍标题1"/>
    <w:qFormat/>
    <w:uiPriority w:val="0"/>
    <w:rPr>
      <w:b/>
      <w:bCs/>
      <w:smallCaps/>
      <w:spacing w:val="5"/>
    </w:rPr>
  </w:style>
  <w:style w:type="character" w:customStyle="1" w:styleId="350">
    <w:name w:val="标题11 Char"/>
    <w:link w:val="351"/>
    <w:qFormat/>
    <w:uiPriority w:val="0"/>
    <w:rPr>
      <w:b/>
      <w:bCs/>
      <w:sz w:val="28"/>
      <w:szCs w:val="32"/>
    </w:rPr>
  </w:style>
  <w:style w:type="paragraph" w:customStyle="1" w:styleId="351">
    <w:name w:val="标题11"/>
    <w:basedOn w:val="5"/>
    <w:link w:val="350"/>
    <w:qFormat/>
    <w:uiPriority w:val="0"/>
    <w:pPr>
      <w:adjustRightInd/>
      <w:spacing w:before="100" w:beforeAutospacing="1" w:after="100" w:afterAutospacing="1" w:line="360" w:lineRule="auto"/>
      <w:textAlignment w:val="auto"/>
    </w:pPr>
    <w:rPr>
      <w:bCs/>
      <w:sz w:val="28"/>
      <w:szCs w:val="32"/>
    </w:rPr>
  </w:style>
  <w:style w:type="character" w:customStyle="1" w:styleId="352">
    <w:name w:val="批注文字 Char1"/>
    <w:basedOn w:val="75"/>
    <w:qFormat/>
    <w:uiPriority w:val="0"/>
  </w:style>
  <w:style w:type="character" w:customStyle="1" w:styleId="353">
    <w:name w:val="Char Char381"/>
    <w:qFormat/>
    <w:uiPriority w:val="0"/>
    <w:rPr>
      <w:rFonts w:eastAsia="宋体"/>
      <w:b/>
      <w:bCs/>
      <w:kern w:val="2"/>
      <w:sz w:val="32"/>
      <w:szCs w:val="32"/>
      <w:lang w:val="en-US" w:eastAsia="zh-CN" w:bidi="ar-SA"/>
    </w:rPr>
  </w:style>
  <w:style w:type="character" w:customStyle="1" w:styleId="354">
    <w:name w:val="样式 宋体"/>
    <w:qFormat/>
    <w:uiPriority w:val="0"/>
    <w:rPr>
      <w:rFonts w:ascii="宋体" w:hAnsi="宋体" w:eastAsia="宋体"/>
      <w:b/>
      <w:sz w:val="24"/>
      <w:szCs w:val="24"/>
    </w:rPr>
  </w:style>
  <w:style w:type="character" w:customStyle="1" w:styleId="355">
    <w:name w:val="手改 Char Char1"/>
    <w:qFormat/>
    <w:uiPriority w:val="0"/>
    <w:rPr>
      <w:rFonts w:eastAsia="宋体"/>
      <w:kern w:val="2"/>
      <w:sz w:val="21"/>
      <w:szCs w:val="24"/>
      <w:lang w:val="en-US" w:eastAsia="zh-CN" w:bidi="ar-SA"/>
    </w:rPr>
  </w:style>
  <w:style w:type="character" w:customStyle="1" w:styleId="356">
    <w:name w:val="无格式表格 51"/>
    <w:qFormat/>
    <w:uiPriority w:val="0"/>
    <w:rPr>
      <w:smallCaps/>
      <w:color w:val="C0504D"/>
      <w:u w:val="single"/>
    </w:rPr>
  </w:style>
  <w:style w:type="character" w:customStyle="1" w:styleId="357">
    <w:name w:val="Style4"/>
    <w:qFormat/>
    <w:uiPriority w:val="0"/>
    <w:rPr>
      <w:rFonts w:ascii="Calibri" w:hAnsi="宋体" w:eastAsia="宋体" w:cs="Times New Roman"/>
      <w:szCs w:val="22"/>
      <w:lang w:eastAsia="zh-CN"/>
    </w:rPr>
  </w:style>
  <w:style w:type="character" w:customStyle="1" w:styleId="358">
    <w:name w:val="ca-151"/>
    <w:qFormat/>
    <w:uiPriority w:val="0"/>
    <w:rPr>
      <w:rFonts w:hint="eastAsia" w:ascii="宋体" w:hAnsi="宋体" w:eastAsia="宋体"/>
      <w:caps/>
      <w:color w:val="000000"/>
      <w:sz w:val="24"/>
      <w:szCs w:val="24"/>
    </w:rPr>
  </w:style>
  <w:style w:type="character" w:customStyle="1" w:styleId="359">
    <w:name w:val="heading 7 Char1"/>
    <w:qFormat/>
    <w:uiPriority w:val="0"/>
    <w:rPr>
      <w:rFonts w:ascii="Arial" w:hAnsi="Arial" w:eastAsia="黑体"/>
      <w:b/>
      <w:sz w:val="21"/>
      <w:szCs w:val="21"/>
      <w:lang w:val="en-US" w:eastAsia="zh-CN" w:bidi="ar-SA"/>
    </w:rPr>
  </w:style>
  <w:style w:type="character" w:customStyle="1" w:styleId="360">
    <w:name w:val="doc1"/>
    <w:basedOn w:val="75"/>
    <w:qFormat/>
    <w:uiPriority w:val="0"/>
    <w:rPr>
      <w:szCs w:val="20"/>
    </w:rPr>
  </w:style>
  <w:style w:type="character" w:customStyle="1" w:styleId="361">
    <w:name w:val="表正文 Char1"/>
    <w:qFormat/>
    <w:uiPriority w:val="0"/>
    <w:rPr>
      <w:rFonts w:eastAsia="宋体"/>
      <w:kern w:val="2"/>
      <w:sz w:val="21"/>
      <w:szCs w:val="24"/>
      <w:lang w:val="en-US" w:eastAsia="zh-CN" w:bidi="ar-SA"/>
    </w:rPr>
  </w:style>
  <w:style w:type="character" w:customStyle="1" w:styleId="362">
    <w:name w:val="ca-101"/>
    <w:qFormat/>
    <w:uiPriority w:val="0"/>
    <w:rPr>
      <w:rFonts w:hint="default" w:ascii="Times New Roman" w:hAnsi="Times New Roman" w:cs="Times New Roman"/>
      <w:color w:val="000000"/>
      <w:sz w:val="52"/>
      <w:szCs w:val="52"/>
    </w:rPr>
  </w:style>
  <w:style w:type="character" w:customStyle="1" w:styleId="363">
    <w:name w:val="标题 1 字符1"/>
    <w:qFormat/>
    <w:uiPriority w:val="0"/>
    <w:rPr>
      <w:b/>
      <w:kern w:val="44"/>
      <w:sz w:val="44"/>
    </w:rPr>
  </w:style>
  <w:style w:type="character" w:customStyle="1" w:styleId="364">
    <w:name w:val="标题 6 Char3"/>
    <w:qFormat/>
    <w:uiPriority w:val="0"/>
    <w:rPr>
      <w:rFonts w:ascii="Arial" w:hAnsi="Arial" w:eastAsia="黑体"/>
      <w:b/>
      <w:bCs/>
      <w:sz w:val="24"/>
      <w:szCs w:val="24"/>
    </w:rPr>
  </w:style>
  <w:style w:type="character" w:customStyle="1" w:styleId="365">
    <w:name w:val="Bullet list Char"/>
    <w:qFormat/>
    <w:uiPriority w:val="0"/>
    <w:rPr>
      <w:rFonts w:ascii="宋体" w:hAnsi="Times New Roman" w:eastAsia="宋体" w:cs="Times New Roman"/>
      <w:szCs w:val="20"/>
    </w:rPr>
  </w:style>
  <w:style w:type="character" w:customStyle="1" w:styleId="366">
    <w:name w:val="Para- Char Char"/>
    <w:qFormat/>
    <w:uiPriority w:val="0"/>
    <w:rPr>
      <w:rFonts w:ascii="Arial" w:hAnsi="Arial" w:eastAsia="宋体"/>
      <w:lang w:val="en-US" w:eastAsia="en-US" w:bidi="ar-SA"/>
    </w:rPr>
  </w:style>
  <w:style w:type="character" w:customStyle="1" w:styleId="367">
    <w:name w:val="legend"/>
    <w:qFormat/>
    <w:uiPriority w:val="0"/>
    <w:rPr>
      <w:rFonts w:ascii="Arial" w:hAnsi="Arial" w:cs="Arial"/>
      <w:b/>
      <w:color w:val="73B304"/>
      <w:sz w:val="16"/>
      <w:szCs w:val="16"/>
      <w:shd w:val="clear" w:color="auto" w:fill="FFFFFF"/>
    </w:rPr>
  </w:style>
  <w:style w:type="character" w:customStyle="1" w:styleId="368">
    <w:name w:val="Table Text Char Char"/>
    <w:qFormat/>
    <w:uiPriority w:val="0"/>
    <w:rPr>
      <w:sz w:val="24"/>
    </w:rPr>
  </w:style>
  <w:style w:type="character" w:customStyle="1" w:styleId="369">
    <w:name w:val="标题 7 Char1"/>
    <w:qFormat/>
    <w:uiPriority w:val="0"/>
    <w:rPr>
      <w:rFonts w:eastAsia="宋体"/>
      <w:b/>
      <w:bCs/>
      <w:kern w:val="2"/>
      <w:sz w:val="24"/>
      <w:szCs w:val="24"/>
      <w:lang w:bidi="ar-SA"/>
    </w:rPr>
  </w:style>
  <w:style w:type="character" w:customStyle="1" w:styleId="370">
    <w:name w:val="Char Char401"/>
    <w:qFormat/>
    <w:uiPriority w:val="0"/>
    <w:rPr>
      <w:rFonts w:eastAsia="宋体"/>
      <w:b/>
      <w:bCs/>
      <w:kern w:val="44"/>
      <w:sz w:val="44"/>
      <w:szCs w:val="44"/>
      <w:lang w:val="en-US" w:eastAsia="zh-CN" w:bidi="ar-SA"/>
    </w:rPr>
  </w:style>
  <w:style w:type="character" w:customStyle="1" w:styleId="371">
    <w:name w:val="Char Char2111"/>
    <w:qFormat/>
    <w:uiPriority w:val="0"/>
    <w:rPr>
      <w:rFonts w:ascii="Arial" w:hAnsi="Arial" w:eastAsia="黑体"/>
      <w:b/>
      <w:bCs/>
      <w:kern w:val="2"/>
      <w:sz w:val="28"/>
      <w:szCs w:val="28"/>
      <w:lang w:val="en-US" w:eastAsia="zh-CN" w:bidi="ar-SA"/>
    </w:rPr>
  </w:style>
  <w:style w:type="character" w:customStyle="1" w:styleId="372">
    <w:name w:val="页眉 Char2"/>
    <w:qFormat/>
    <w:uiPriority w:val="0"/>
    <w:rPr>
      <w:rFonts w:eastAsia="宋体"/>
      <w:kern w:val="2"/>
      <w:sz w:val="18"/>
      <w:szCs w:val="18"/>
      <w:lang w:val="en-US" w:eastAsia="zh-CN" w:bidi="ar-SA"/>
    </w:rPr>
  </w:style>
  <w:style w:type="character" w:customStyle="1" w:styleId="373">
    <w:name w:val="unnamed11"/>
    <w:qFormat/>
    <w:uiPriority w:val="0"/>
    <w:rPr>
      <w:sz w:val="18"/>
      <w:szCs w:val="18"/>
      <w:u w:val="none"/>
    </w:rPr>
  </w:style>
  <w:style w:type="character" w:customStyle="1" w:styleId="374">
    <w:name w:val="引用 Char3"/>
    <w:qFormat/>
    <w:uiPriority w:val="0"/>
    <w:rPr>
      <w:rFonts w:ascii="Franklin Gothic Medium" w:hAnsi="Franklin Gothic Medium" w:eastAsia="微软雅黑"/>
      <w:i/>
      <w:iCs/>
      <w:sz w:val="22"/>
      <w:szCs w:val="22"/>
      <w:lang w:val="en-US" w:eastAsia="en-US" w:bidi="en-US"/>
    </w:rPr>
  </w:style>
  <w:style w:type="character" w:customStyle="1" w:styleId="375">
    <w:name w:val="Char Char16"/>
    <w:qFormat/>
    <w:uiPriority w:val="0"/>
    <w:rPr>
      <w:rFonts w:ascii="仿宋_GB2312" w:eastAsia="仿宋_GB2312"/>
      <w:b/>
      <w:bCs/>
      <w:kern w:val="2"/>
      <w:sz w:val="28"/>
      <w:szCs w:val="28"/>
    </w:rPr>
  </w:style>
  <w:style w:type="character" w:customStyle="1" w:styleId="376">
    <w:name w:val="Char Char40"/>
    <w:qFormat/>
    <w:uiPriority w:val="0"/>
    <w:rPr>
      <w:rFonts w:eastAsia="宋体"/>
      <w:b/>
      <w:bCs/>
      <w:kern w:val="44"/>
      <w:sz w:val="44"/>
      <w:szCs w:val="44"/>
      <w:lang w:val="en-US" w:eastAsia="zh-CN" w:bidi="ar-SA"/>
    </w:rPr>
  </w:style>
  <w:style w:type="character" w:customStyle="1" w:styleId="377">
    <w:name w:val="ca-381"/>
    <w:qFormat/>
    <w:uiPriority w:val="0"/>
    <w:rPr>
      <w:rFonts w:hint="default" w:ascii="Times New Roman" w:hAnsi="Times New Roman" w:cs="Times New Roman"/>
      <w:b/>
      <w:bCs/>
      <w:spacing w:val="-20"/>
      <w:sz w:val="21"/>
      <w:szCs w:val="21"/>
    </w:rPr>
  </w:style>
  <w:style w:type="character" w:customStyle="1" w:styleId="378">
    <w:name w:val="标题 5 Char"/>
    <w:qFormat/>
    <w:uiPriority w:val="0"/>
    <w:rPr>
      <w:rFonts w:ascii="Times New Roman" w:hAnsi="Times New Roman" w:eastAsia="宋体" w:cs="Times New Roman"/>
      <w:b/>
      <w:bCs/>
      <w:sz w:val="28"/>
      <w:szCs w:val="28"/>
    </w:rPr>
  </w:style>
  <w:style w:type="character" w:customStyle="1" w:styleId="379">
    <w:name w:val="正文（首行缩进两字）"/>
    <w:qFormat/>
    <w:uiPriority w:val="0"/>
    <w:rPr>
      <w:rFonts w:eastAsia="宋体"/>
      <w:spacing w:val="14"/>
      <w:kern w:val="24"/>
      <w:sz w:val="24"/>
      <w:lang w:val="en-US" w:eastAsia="zh-CN" w:bidi="ar-SA"/>
    </w:rPr>
  </w:style>
  <w:style w:type="character" w:customStyle="1" w:styleId="380">
    <w:name w:val="标题五 Char"/>
    <w:link w:val="381"/>
    <w:qFormat/>
    <w:uiPriority w:val="0"/>
    <w:rPr>
      <w:rFonts w:ascii="宋体"/>
      <w:b/>
      <w:color w:val="000000"/>
      <w:sz w:val="28"/>
      <w:szCs w:val="28"/>
    </w:rPr>
  </w:style>
  <w:style w:type="paragraph" w:customStyle="1" w:styleId="381">
    <w:name w:val="标题五"/>
    <w:basedOn w:val="1"/>
    <w:link w:val="380"/>
    <w:qFormat/>
    <w:uiPriority w:val="0"/>
    <w:pPr>
      <w:spacing w:line="360" w:lineRule="auto"/>
      <w:jc w:val="left"/>
    </w:pPr>
    <w:rPr>
      <w:rFonts w:ascii="宋体"/>
      <w:b/>
      <w:color w:val="000000"/>
      <w:kern w:val="0"/>
      <w:sz w:val="28"/>
      <w:szCs w:val="28"/>
    </w:rPr>
  </w:style>
  <w:style w:type="character" w:customStyle="1" w:styleId="382">
    <w:name w:val="标题 8 字符"/>
    <w:qFormat/>
    <w:uiPriority w:val="0"/>
    <w:rPr>
      <w:rFonts w:ascii="Arial" w:hAnsi="Arial" w:eastAsia="黑体"/>
      <w:kern w:val="2"/>
      <w:sz w:val="24"/>
      <w:szCs w:val="24"/>
      <w:lang w:bidi="ar-SA"/>
    </w:rPr>
  </w:style>
  <w:style w:type="character" w:customStyle="1" w:styleId="383">
    <w:name w:val="文档结构图 字符1"/>
    <w:qFormat/>
    <w:uiPriority w:val="0"/>
    <w:rPr>
      <w:shd w:val="clear" w:color="auto" w:fill="000080"/>
    </w:rPr>
  </w:style>
  <w:style w:type="character" w:customStyle="1" w:styleId="384">
    <w:name w:val="ca-411"/>
    <w:qFormat/>
    <w:uiPriority w:val="0"/>
    <w:rPr>
      <w:rFonts w:hint="eastAsia" w:ascii="宋体" w:hAnsi="宋体" w:eastAsia="宋体"/>
      <w:b/>
      <w:bCs/>
      <w:color w:val="000000"/>
      <w:spacing w:val="-20"/>
      <w:sz w:val="32"/>
      <w:szCs w:val="32"/>
    </w:rPr>
  </w:style>
  <w:style w:type="character" w:customStyle="1" w:styleId="385">
    <w:name w:val="普通(网站) Char"/>
    <w:qFormat/>
    <w:uiPriority w:val="0"/>
    <w:rPr>
      <w:rFonts w:ascii="宋体" w:hAnsi="宋体" w:eastAsia="宋体" w:cs="宋体"/>
      <w:sz w:val="24"/>
      <w:szCs w:val="24"/>
      <w:lang w:val="en-US" w:eastAsia="zh-CN" w:bidi="ar-SA"/>
    </w:rPr>
  </w:style>
  <w:style w:type="character" w:customStyle="1" w:styleId="386">
    <w:name w:val="ca-131"/>
    <w:qFormat/>
    <w:uiPriority w:val="0"/>
    <w:rPr>
      <w:rFonts w:hint="eastAsia" w:ascii="宋体" w:hAnsi="宋体" w:eastAsia="宋体"/>
      <w:color w:val="000000"/>
      <w:sz w:val="32"/>
      <w:szCs w:val="32"/>
    </w:rPr>
  </w:style>
  <w:style w:type="character" w:customStyle="1" w:styleId="387">
    <w:name w:val="标题5 Char Char"/>
    <w:link w:val="388"/>
    <w:qFormat/>
    <w:uiPriority w:val="0"/>
    <w:rPr>
      <w:spacing w:val="10"/>
      <w:kern w:val="24"/>
      <w:sz w:val="24"/>
    </w:rPr>
  </w:style>
  <w:style w:type="paragraph" w:customStyle="1" w:styleId="388">
    <w:name w:val="标题5"/>
    <w:basedOn w:val="1"/>
    <w:link w:val="387"/>
    <w:qFormat/>
    <w:uiPriority w:val="0"/>
    <w:pPr>
      <w:spacing w:before="100" w:beforeAutospacing="1" w:after="100" w:afterAutospacing="1" w:line="640" w:lineRule="exact"/>
    </w:pPr>
    <w:rPr>
      <w:spacing w:val="10"/>
      <w:kern w:val="24"/>
      <w:sz w:val="24"/>
      <w:szCs w:val="20"/>
    </w:rPr>
  </w:style>
  <w:style w:type="character" w:customStyle="1" w:styleId="389">
    <w:name w:val="标题 3 字符1"/>
    <w:qFormat/>
    <w:uiPriority w:val="0"/>
    <w:rPr>
      <w:b/>
      <w:sz w:val="32"/>
    </w:rPr>
  </w:style>
  <w:style w:type="character" w:customStyle="1" w:styleId="390">
    <w:name w:val="样式 正文文本 Char Char"/>
    <w:link w:val="391"/>
    <w:qFormat/>
    <w:uiPriority w:val="0"/>
    <w:rPr>
      <w:rFonts w:ascii="Arial" w:hAnsi="Arial" w:cs="宋体"/>
      <w:color w:val="000000"/>
    </w:rPr>
  </w:style>
  <w:style w:type="paragraph" w:customStyle="1" w:styleId="391">
    <w:name w:val="样式 正文文本"/>
    <w:basedOn w:val="1"/>
    <w:link w:val="390"/>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392">
    <w:name w:val="heading 6 Char1"/>
    <w:qFormat/>
    <w:uiPriority w:val="0"/>
    <w:rPr>
      <w:rFonts w:ascii="Arial" w:hAnsi="Arial" w:eastAsia="黑体"/>
      <w:b/>
      <w:kern w:val="2"/>
      <w:sz w:val="24"/>
      <w:szCs w:val="24"/>
      <w:lang w:val="en-US" w:eastAsia="zh-CN" w:bidi="ar-SA"/>
    </w:rPr>
  </w:style>
  <w:style w:type="character" w:customStyle="1" w:styleId="393">
    <w:name w:val="标题 Char Char"/>
    <w:qFormat/>
    <w:uiPriority w:val="0"/>
    <w:rPr>
      <w:rFonts w:ascii="Arial" w:hAnsi="Arial" w:eastAsia="宋体"/>
      <w:b/>
      <w:kern w:val="2"/>
      <w:sz w:val="44"/>
      <w:lang w:val="en-US" w:eastAsia="zh-CN"/>
    </w:rPr>
  </w:style>
  <w:style w:type="character" w:customStyle="1" w:styleId="394">
    <w:name w:val="Style5"/>
    <w:qFormat/>
    <w:uiPriority w:val="0"/>
    <w:rPr>
      <w:rFonts w:ascii="Calibri" w:hAnsi="宋体" w:eastAsia="宋体" w:cs="Times New Roman"/>
      <w:sz w:val="22"/>
      <w:szCs w:val="22"/>
      <w:lang w:eastAsia="zh-CN"/>
    </w:rPr>
  </w:style>
  <w:style w:type="character" w:customStyle="1" w:styleId="395">
    <w:name w:val="Char Char35"/>
    <w:qFormat/>
    <w:uiPriority w:val="0"/>
    <w:rPr>
      <w:rFonts w:ascii="Arial" w:hAnsi="Arial" w:eastAsia="黑体"/>
      <w:b/>
      <w:bCs/>
      <w:sz w:val="24"/>
      <w:szCs w:val="24"/>
      <w:lang w:val="en-US" w:eastAsia="zh-CN" w:bidi="ar-SA"/>
    </w:rPr>
  </w:style>
  <w:style w:type="character" w:customStyle="1" w:styleId="396">
    <w:name w:val="Char Char1111"/>
    <w:qFormat/>
    <w:uiPriority w:val="0"/>
    <w:rPr>
      <w:rFonts w:eastAsia="宋体"/>
      <w:kern w:val="2"/>
      <w:sz w:val="21"/>
      <w:szCs w:val="24"/>
      <w:lang w:val="en-US" w:eastAsia="zh-CN" w:bidi="ar-SA"/>
    </w:rPr>
  </w:style>
  <w:style w:type="character" w:customStyle="1" w:styleId="397">
    <w:name w:val="ca-501"/>
    <w:qFormat/>
    <w:uiPriority w:val="0"/>
    <w:rPr>
      <w:rFonts w:hint="eastAsia" w:ascii="宋体" w:hAnsi="宋体" w:eastAsia="宋体"/>
      <w:spacing w:val="0"/>
      <w:sz w:val="24"/>
      <w:szCs w:val="24"/>
    </w:rPr>
  </w:style>
  <w:style w:type="character" w:customStyle="1" w:styleId="398">
    <w:name w:val="Char Char182"/>
    <w:qFormat/>
    <w:uiPriority w:val="0"/>
    <w:rPr>
      <w:rFonts w:eastAsia="宋体"/>
      <w:kern w:val="2"/>
      <w:sz w:val="21"/>
      <w:szCs w:val="24"/>
      <w:lang w:val="en-US" w:eastAsia="zh-CN" w:bidi="ar-SA"/>
    </w:rPr>
  </w:style>
  <w:style w:type="character" w:customStyle="1" w:styleId="399">
    <w:name w:val="正文文本缩进 2 Char2"/>
    <w:semiHidden/>
    <w:qFormat/>
    <w:uiPriority w:val="99"/>
    <w:rPr>
      <w:rFonts w:ascii="Times New Roman" w:hAnsi="Times New Roman" w:eastAsia="宋体" w:cs="Times New Roman"/>
      <w:szCs w:val="24"/>
    </w:rPr>
  </w:style>
  <w:style w:type="character" w:customStyle="1" w:styleId="400">
    <w:name w:val="Char Char171"/>
    <w:qFormat/>
    <w:uiPriority w:val="0"/>
    <w:rPr>
      <w:rFonts w:ascii="Cambria" w:hAnsi="Cambria" w:eastAsia="仿宋_GB2312"/>
      <w:b/>
      <w:bCs/>
      <w:kern w:val="2"/>
      <w:sz w:val="28"/>
      <w:szCs w:val="28"/>
    </w:rPr>
  </w:style>
  <w:style w:type="character" w:customStyle="1" w:styleId="401">
    <w:name w:val="批注主题 Char5"/>
    <w:qFormat/>
    <w:uiPriority w:val="0"/>
    <w:rPr>
      <w:rFonts w:ascii="Times New Roman" w:hAnsi="Times New Roman" w:eastAsia="宋体" w:cs="Times New Roman"/>
      <w:b/>
      <w:bCs/>
      <w:szCs w:val="24"/>
    </w:rPr>
  </w:style>
  <w:style w:type="character" w:customStyle="1" w:styleId="402">
    <w:name w:val="font51"/>
    <w:basedOn w:val="75"/>
    <w:qFormat/>
    <w:uiPriority w:val="0"/>
    <w:rPr>
      <w:rFonts w:hint="eastAsia" w:ascii="宋体" w:hAnsi="宋体" w:eastAsia="宋体" w:cs="宋体"/>
      <w:color w:val="000000"/>
      <w:sz w:val="21"/>
      <w:szCs w:val="21"/>
      <w:u w:val="none"/>
    </w:rPr>
  </w:style>
  <w:style w:type="character" w:customStyle="1" w:styleId="403">
    <w:name w:val="Char Char Char Char Char Char Char Char Char"/>
    <w:qFormat/>
    <w:uiPriority w:val="0"/>
    <w:rPr>
      <w:rFonts w:ascii="宋体" w:hAnsi="Courier New" w:eastAsia="宋体"/>
      <w:b/>
      <w:sz w:val="21"/>
      <w:szCs w:val="21"/>
      <w:lang w:val="en-US" w:eastAsia="zh-CN" w:bidi="ar-SA"/>
    </w:rPr>
  </w:style>
  <w:style w:type="character" w:customStyle="1" w:styleId="404">
    <w:name w:val="title1"/>
    <w:qFormat/>
    <w:uiPriority w:val="0"/>
    <w:rPr>
      <w:rFonts w:hint="eastAsia" w:ascii="宋体" w:hAnsi="宋体" w:eastAsia="宋体"/>
      <w:b/>
      <w:bCs/>
      <w:sz w:val="22"/>
      <w:szCs w:val="22"/>
    </w:rPr>
  </w:style>
  <w:style w:type="character" w:customStyle="1" w:styleId="405">
    <w:name w:val="Char Char91"/>
    <w:qFormat/>
    <w:uiPriority w:val="0"/>
    <w:rPr>
      <w:rFonts w:eastAsia="宋体"/>
      <w:color w:val="000000"/>
      <w:kern w:val="2"/>
      <w:sz w:val="24"/>
      <w:lang w:val="en-US" w:eastAsia="zh-CN" w:bidi="ar-SA"/>
    </w:rPr>
  </w:style>
  <w:style w:type="character" w:customStyle="1" w:styleId="406">
    <w:name w:val="Char Char261"/>
    <w:qFormat/>
    <w:uiPriority w:val="0"/>
    <w:rPr>
      <w:rFonts w:ascii="Arial" w:hAnsi="Arial" w:eastAsia="黑体"/>
      <w:b/>
      <w:bCs/>
      <w:kern w:val="2"/>
      <w:sz w:val="32"/>
      <w:szCs w:val="32"/>
      <w:lang w:val="en-US" w:eastAsia="zh-CN" w:bidi="ar-SA"/>
    </w:rPr>
  </w:style>
  <w:style w:type="character" w:customStyle="1" w:styleId="407">
    <w:name w:val="Char Char36"/>
    <w:qFormat/>
    <w:uiPriority w:val="0"/>
    <w:rPr>
      <w:rFonts w:ascii="宋体" w:hAnsi="宋体" w:eastAsia="宋体"/>
      <w:b/>
      <w:sz w:val="24"/>
      <w:lang w:val="en-US" w:eastAsia="zh-CN" w:bidi="ar-SA"/>
    </w:rPr>
  </w:style>
  <w:style w:type="character" w:customStyle="1" w:styleId="408">
    <w:name w:val="Char Char38"/>
    <w:qFormat/>
    <w:uiPriority w:val="0"/>
    <w:rPr>
      <w:rFonts w:eastAsia="宋体"/>
      <w:b/>
      <w:bCs/>
      <w:kern w:val="2"/>
      <w:sz w:val="32"/>
      <w:szCs w:val="32"/>
      <w:lang w:val="en-US" w:eastAsia="zh-CN" w:bidi="ar-SA"/>
    </w:rPr>
  </w:style>
  <w:style w:type="character" w:customStyle="1" w:styleId="409">
    <w:name w:val="宏文本 字符1"/>
    <w:qFormat/>
    <w:uiPriority w:val="0"/>
    <w:rPr>
      <w:rFonts w:ascii="Courier New" w:hAnsi="Courier New" w:cs="Courier New"/>
      <w:kern w:val="2"/>
      <w:sz w:val="24"/>
      <w:szCs w:val="24"/>
    </w:rPr>
  </w:style>
  <w:style w:type="character" w:customStyle="1" w:styleId="410">
    <w:name w:val="签名 字符1"/>
    <w:qFormat/>
    <w:uiPriority w:val="0"/>
    <w:rPr>
      <w:kern w:val="2"/>
      <w:sz w:val="21"/>
      <w:szCs w:val="24"/>
    </w:rPr>
  </w:style>
  <w:style w:type="character" w:customStyle="1" w:styleId="411">
    <w:name w:val="font21"/>
    <w:qFormat/>
    <w:uiPriority w:val="0"/>
    <w:rPr>
      <w:rFonts w:hint="default" w:ascii="Times New Roman" w:hAnsi="Times New Roman" w:cs="Times New Roman"/>
      <w:color w:val="000000"/>
      <w:sz w:val="20"/>
      <w:szCs w:val="20"/>
      <w:u w:val="none"/>
    </w:rPr>
  </w:style>
  <w:style w:type="character" w:customStyle="1" w:styleId="412">
    <w:name w:val="正文文本缩进 3 字符"/>
    <w:qFormat/>
    <w:uiPriority w:val="0"/>
    <w:rPr>
      <w:rFonts w:eastAsia="宋体"/>
      <w:kern w:val="2"/>
      <w:sz w:val="16"/>
      <w:szCs w:val="16"/>
      <w:lang w:val="en-US" w:eastAsia="zh-CN" w:bidi="ar-SA"/>
    </w:rPr>
  </w:style>
  <w:style w:type="character" w:customStyle="1" w:styleId="413">
    <w:name w:val="Char Char311"/>
    <w:qFormat/>
    <w:uiPriority w:val="0"/>
    <w:rPr>
      <w:rFonts w:eastAsia="宋体"/>
      <w:kern w:val="2"/>
      <w:sz w:val="18"/>
      <w:szCs w:val="18"/>
      <w:lang w:val="en-US" w:eastAsia="zh-CN" w:bidi="ar-SA"/>
    </w:rPr>
  </w:style>
  <w:style w:type="character" w:customStyle="1" w:styleId="414">
    <w:name w:val="font161"/>
    <w:basedOn w:val="75"/>
    <w:qFormat/>
    <w:uiPriority w:val="0"/>
    <w:rPr>
      <w:b/>
      <w:bCs/>
      <w:sz w:val="32"/>
      <w:szCs w:val="32"/>
    </w:rPr>
  </w:style>
  <w:style w:type="character" w:customStyle="1" w:styleId="415">
    <w:name w:val="纯文本 字符1"/>
    <w:qFormat/>
    <w:uiPriority w:val="0"/>
    <w:rPr>
      <w:rFonts w:ascii="宋体" w:hAnsi="Courier New" w:eastAsia="宋体" w:cs="Courier New"/>
      <w:kern w:val="2"/>
      <w:sz w:val="21"/>
      <w:szCs w:val="21"/>
      <w:lang w:val="en-US" w:eastAsia="zh-CN" w:bidi="ar-SA"/>
    </w:rPr>
  </w:style>
  <w:style w:type="character" w:customStyle="1" w:styleId="416">
    <w:name w:val="Char Char13"/>
    <w:qFormat/>
    <w:uiPriority w:val="0"/>
    <w:rPr>
      <w:rFonts w:eastAsia="宋体"/>
      <w:kern w:val="2"/>
      <w:sz w:val="21"/>
      <w:szCs w:val="24"/>
      <w:lang w:val="en-US" w:eastAsia="zh-CN" w:bidi="ar-SA"/>
    </w:rPr>
  </w:style>
  <w:style w:type="character" w:customStyle="1" w:styleId="417">
    <w:name w:val="正文文本缩进 Char2"/>
    <w:semiHidden/>
    <w:qFormat/>
    <w:uiPriority w:val="99"/>
    <w:rPr>
      <w:rFonts w:ascii="Times New Roman" w:hAnsi="Times New Roman" w:eastAsia="宋体" w:cs="Times New Roman"/>
      <w:szCs w:val="24"/>
    </w:rPr>
  </w:style>
  <w:style w:type="character" w:customStyle="1" w:styleId="418">
    <w:name w:val="font31"/>
    <w:qFormat/>
    <w:uiPriority w:val="0"/>
    <w:rPr>
      <w:rFonts w:hint="eastAsia" w:ascii="宋体" w:hAnsi="宋体" w:eastAsia="宋体" w:cs="宋体"/>
      <w:color w:val="000000"/>
      <w:sz w:val="20"/>
      <w:szCs w:val="20"/>
      <w:u w:val="none"/>
    </w:rPr>
  </w:style>
  <w:style w:type="character" w:customStyle="1" w:styleId="419">
    <w:name w:val="项目编号A Char"/>
    <w:link w:val="420"/>
    <w:qFormat/>
    <w:uiPriority w:val="0"/>
    <w:rPr>
      <w:rFonts w:ascii="Arial" w:hAnsi="Arial"/>
      <w:sz w:val="24"/>
    </w:rPr>
  </w:style>
  <w:style w:type="paragraph" w:customStyle="1" w:styleId="420">
    <w:name w:val="项目编号A"/>
    <w:basedOn w:val="1"/>
    <w:link w:val="419"/>
    <w:qFormat/>
    <w:uiPriority w:val="0"/>
    <w:pPr>
      <w:tabs>
        <w:tab w:val="left" w:pos="1140"/>
        <w:tab w:val="left" w:pos="2160"/>
      </w:tabs>
      <w:spacing w:line="360" w:lineRule="auto"/>
      <w:ind w:left="2160" w:hanging="1080"/>
    </w:pPr>
    <w:rPr>
      <w:rFonts w:ascii="Arial" w:hAnsi="Arial"/>
      <w:kern w:val="0"/>
      <w:sz w:val="24"/>
      <w:szCs w:val="20"/>
    </w:rPr>
  </w:style>
  <w:style w:type="character" w:customStyle="1" w:styleId="421">
    <w:name w:val="页脚 字符"/>
    <w:qFormat/>
    <w:uiPriority w:val="0"/>
    <w:rPr>
      <w:rFonts w:eastAsia="宋体"/>
      <w:kern w:val="2"/>
      <w:sz w:val="18"/>
      <w:szCs w:val="18"/>
      <w:lang w:val="en-US" w:eastAsia="zh-CN" w:bidi="ar-SA"/>
    </w:rPr>
  </w:style>
  <w:style w:type="character" w:customStyle="1" w:styleId="422">
    <w:name w:val="abcde1"/>
    <w:qFormat/>
    <w:uiPriority w:val="0"/>
    <w:rPr>
      <w:sz w:val="26"/>
      <w:szCs w:val="26"/>
    </w:rPr>
  </w:style>
  <w:style w:type="character" w:customStyle="1" w:styleId="423">
    <w:name w:val="Char Char23"/>
    <w:qFormat/>
    <w:uiPriority w:val="0"/>
    <w:rPr>
      <w:rFonts w:ascii="Arial" w:hAnsi="Arial" w:eastAsia="宋体"/>
      <w:b/>
      <w:bCs/>
      <w:kern w:val="2"/>
      <w:sz w:val="24"/>
      <w:szCs w:val="32"/>
      <w:lang w:val="en-US" w:eastAsia="zh-CN" w:bidi="ar-SA"/>
    </w:rPr>
  </w:style>
  <w:style w:type="character" w:customStyle="1" w:styleId="424">
    <w:name w:val="Char Char181"/>
    <w:qFormat/>
    <w:uiPriority w:val="0"/>
    <w:rPr>
      <w:rFonts w:eastAsia="宋体"/>
      <w:kern w:val="2"/>
      <w:sz w:val="21"/>
      <w:szCs w:val="24"/>
      <w:lang w:val="en-US" w:eastAsia="zh-CN" w:bidi="ar-SA"/>
    </w:rPr>
  </w:style>
  <w:style w:type="character" w:customStyle="1" w:styleId="425">
    <w:name w:val="heading 4 Char1"/>
    <w:qFormat/>
    <w:uiPriority w:val="0"/>
    <w:rPr>
      <w:rFonts w:ascii="Cambria" w:hAnsi="Cambria" w:eastAsia="宋体"/>
      <w:b/>
      <w:bCs/>
      <w:kern w:val="2"/>
      <w:sz w:val="28"/>
      <w:szCs w:val="28"/>
      <w:lang w:val="en-US" w:eastAsia="zh-CN" w:bidi="ar-SA"/>
    </w:rPr>
  </w:style>
  <w:style w:type="character" w:customStyle="1" w:styleId="426">
    <w:name w:val="heading 5 Char2"/>
    <w:qFormat/>
    <w:uiPriority w:val="0"/>
    <w:rPr>
      <w:rFonts w:ascii="仿宋_GB2312" w:eastAsia="仿宋_GB2312"/>
      <w:b/>
      <w:bCs/>
      <w:kern w:val="2"/>
      <w:sz w:val="28"/>
      <w:szCs w:val="28"/>
    </w:rPr>
  </w:style>
  <w:style w:type="character" w:customStyle="1" w:styleId="427">
    <w:name w:val="Heading 3 - old Char1"/>
    <w:qFormat/>
    <w:uiPriority w:val="0"/>
    <w:rPr>
      <w:rFonts w:eastAsia="宋体"/>
      <w:b/>
      <w:bCs/>
      <w:kern w:val="2"/>
      <w:sz w:val="21"/>
      <w:szCs w:val="32"/>
      <w:lang w:val="en-US" w:eastAsia="zh-CN" w:bidi="ar-SA"/>
    </w:rPr>
  </w:style>
  <w:style w:type="character" w:customStyle="1" w:styleId="428">
    <w:name w:val="发布"/>
    <w:qFormat/>
    <w:uiPriority w:val="0"/>
    <w:rPr>
      <w:rFonts w:ascii="黑体" w:eastAsia="黑体"/>
      <w:spacing w:val="22"/>
      <w:w w:val="100"/>
      <w:position w:val="3"/>
      <w:sz w:val="28"/>
    </w:rPr>
  </w:style>
  <w:style w:type="character" w:customStyle="1" w:styleId="429">
    <w:name w:val="标题4 Char Char"/>
    <w:qFormat/>
    <w:uiPriority w:val="0"/>
    <w:rPr>
      <w:rFonts w:eastAsia="宋体"/>
      <w:kern w:val="2"/>
      <w:sz w:val="21"/>
      <w:szCs w:val="24"/>
      <w:lang w:val="en-US" w:eastAsia="zh-CN" w:bidi="ar-SA"/>
    </w:rPr>
  </w:style>
  <w:style w:type="character" w:customStyle="1" w:styleId="430">
    <w:name w:val="ca-421"/>
    <w:qFormat/>
    <w:uiPriority w:val="0"/>
    <w:rPr>
      <w:rFonts w:hint="eastAsia" w:ascii="宋体" w:hAnsi="宋体" w:eastAsia="宋体"/>
      <w:color w:val="000000"/>
      <w:sz w:val="36"/>
      <w:szCs w:val="36"/>
    </w:rPr>
  </w:style>
  <w:style w:type="character" w:customStyle="1" w:styleId="431">
    <w:name w:val="ca-401"/>
    <w:qFormat/>
    <w:uiPriority w:val="0"/>
    <w:rPr>
      <w:rFonts w:hint="default" w:ascii="Times New Roman" w:hAnsi="Times New Roman" w:cs="Times New Roman"/>
      <w:sz w:val="20"/>
      <w:szCs w:val="20"/>
    </w:rPr>
  </w:style>
  <w:style w:type="character" w:customStyle="1" w:styleId="432">
    <w:name w:val="页脚 字符1"/>
    <w:qFormat/>
    <w:uiPriority w:val="0"/>
    <w:rPr>
      <w:rFonts w:eastAsia="宋体"/>
      <w:kern w:val="2"/>
      <w:sz w:val="18"/>
      <w:szCs w:val="18"/>
      <w:lang w:val="en-US" w:eastAsia="zh-CN" w:bidi="ar-SA"/>
    </w:rPr>
  </w:style>
  <w:style w:type="character" w:customStyle="1" w:styleId="433">
    <w:name w:val="zbggtop11 style5"/>
    <w:basedOn w:val="75"/>
    <w:qFormat/>
    <w:uiPriority w:val="0"/>
  </w:style>
  <w:style w:type="character" w:customStyle="1" w:styleId="434">
    <w:name w:val="正文文本缩进 2 字符"/>
    <w:qFormat/>
    <w:uiPriority w:val="0"/>
    <w:rPr>
      <w:rFonts w:eastAsia="仿宋_GB2312"/>
      <w:kern w:val="2"/>
      <w:sz w:val="21"/>
      <w:szCs w:val="24"/>
    </w:rPr>
  </w:style>
  <w:style w:type="character" w:customStyle="1" w:styleId="435">
    <w:name w:val="副标题 字符1"/>
    <w:qFormat/>
    <w:uiPriority w:val="0"/>
    <w:rPr>
      <w:rFonts w:ascii="等线" w:hAnsi="等线" w:eastAsia="等线" w:cs="Times New Roman"/>
      <w:b/>
      <w:bCs/>
      <w:kern w:val="28"/>
      <w:sz w:val="32"/>
      <w:szCs w:val="32"/>
    </w:rPr>
  </w:style>
  <w:style w:type="character" w:customStyle="1" w:styleId="436">
    <w:name w:val="纯文本 Char1"/>
    <w:qFormat/>
    <w:uiPriority w:val="0"/>
    <w:rPr>
      <w:rFonts w:ascii="宋体" w:hAnsi="Courier New" w:eastAsia="宋体"/>
      <w:kern w:val="2"/>
      <w:sz w:val="21"/>
      <w:lang w:val="en-US" w:eastAsia="zh-CN" w:bidi="ar-SA"/>
    </w:rPr>
  </w:style>
  <w:style w:type="character" w:customStyle="1" w:styleId="437">
    <w:name w:val="Body Text Indent Char"/>
    <w:qFormat/>
    <w:uiPriority w:val="0"/>
    <w:rPr>
      <w:rFonts w:eastAsia="宋体" w:cs="Times New Roman"/>
      <w:kern w:val="2"/>
      <w:sz w:val="24"/>
      <w:szCs w:val="24"/>
      <w:lang w:val="en-US" w:eastAsia="zh-CN" w:bidi="ar-SA"/>
    </w:rPr>
  </w:style>
  <w:style w:type="character" w:customStyle="1" w:styleId="438">
    <w:name w:val="morewin"/>
    <w:basedOn w:val="75"/>
    <w:qFormat/>
    <w:uiPriority w:val="0"/>
  </w:style>
  <w:style w:type="character" w:customStyle="1" w:styleId="439">
    <w:name w:val="称呼 Char1"/>
    <w:qFormat/>
    <w:uiPriority w:val="0"/>
    <w:rPr>
      <w:kern w:val="2"/>
      <w:sz w:val="21"/>
      <w:szCs w:val="24"/>
    </w:rPr>
  </w:style>
  <w:style w:type="character" w:customStyle="1" w:styleId="440">
    <w:name w:val="Char Char612"/>
    <w:qFormat/>
    <w:uiPriority w:val="0"/>
    <w:rPr>
      <w:rFonts w:eastAsia="宋体"/>
      <w:kern w:val="2"/>
      <w:sz w:val="21"/>
      <w:szCs w:val="24"/>
      <w:lang w:val="en-US" w:eastAsia="zh-CN" w:bidi="ar-SA"/>
    </w:rPr>
  </w:style>
  <w:style w:type="character" w:customStyle="1" w:styleId="441">
    <w:name w:val="页眉 Char4"/>
    <w:qFormat/>
    <w:uiPriority w:val="0"/>
    <w:rPr>
      <w:rFonts w:ascii="Times New Roman" w:hAnsi="Times New Roman" w:eastAsia="宋体" w:cs="Times New Roman"/>
      <w:sz w:val="18"/>
      <w:szCs w:val="18"/>
    </w:rPr>
  </w:style>
  <w:style w:type="character" w:customStyle="1" w:styleId="442">
    <w:name w:val="签名 字符2"/>
    <w:qFormat/>
    <w:uiPriority w:val="0"/>
    <w:rPr>
      <w:rFonts w:eastAsia="宋体"/>
      <w:kern w:val="2"/>
      <w:sz w:val="21"/>
      <w:szCs w:val="24"/>
    </w:rPr>
  </w:style>
  <w:style w:type="character" w:customStyle="1" w:styleId="443">
    <w:name w:val="内文 Char Char"/>
    <w:link w:val="444"/>
    <w:qFormat/>
    <w:uiPriority w:val="0"/>
    <w:rPr>
      <w:rFonts w:ascii="Arial" w:hAnsi="Arial"/>
      <w:kern w:val="2"/>
      <w:sz w:val="21"/>
      <w:szCs w:val="22"/>
      <w:lang w:val="en-US" w:eastAsia="zh-CN" w:bidi="ar-SA"/>
    </w:rPr>
  </w:style>
  <w:style w:type="paragraph" w:customStyle="1" w:styleId="444">
    <w:name w:val="内文"/>
    <w:link w:val="443"/>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445">
    <w:name w:val="red"/>
    <w:qFormat/>
    <w:uiPriority w:val="0"/>
    <w:rPr>
      <w:color w:val="FF0000"/>
      <w:szCs w:val="20"/>
    </w:rPr>
  </w:style>
  <w:style w:type="character" w:customStyle="1" w:styleId="446">
    <w:name w:val="正文文本缩进 3 字符1"/>
    <w:qFormat/>
    <w:uiPriority w:val="0"/>
    <w:rPr>
      <w:rFonts w:eastAsia="宋体"/>
      <w:kern w:val="2"/>
      <w:sz w:val="21"/>
      <w:szCs w:val="24"/>
    </w:rPr>
  </w:style>
  <w:style w:type="character" w:customStyle="1" w:styleId="447">
    <w:name w:val="Char Char34"/>
    <w:qFormat/>
    <w:uiPriority w:val="0"/>
    <w:rPr>
      <w:rFonts w:eastAsia="宋体"/>
      <w:b/>
      <w:bCs/>
      <w:sz w:val="24"/>
      <w:szCs w:val="24"/>
      <w:lang w:val="en-US" w:eastAsia="zh-CN" w:bidi="ar-SA"/>
    </w:rPr>
  </w:style>
  <w:style w:type="character" w:customStyle="1" w:styleId="448">
    <w:name w:val="ca-461"/>
    <w:qFormat/>
    <w:uiPriority w:val="0"/>
    <w:rPr>
      <w:rFonts w:hint="eastAsia" w:ascii="宋体" w:hAnsi="宋体" w:eastAsia="宋体"/>
      <w:color w:val="000000"/>
      <w:spacing w:val="-20"/>
      <w:sz w:val="28"/>
      <w:szCs w:val="28"/>
    </w:rPr>
  </w:style>
  <w:style w:type="character" w:customStyle="1" w:styleId="449">
    <w:name w:val="HTML 预设格式 Char2"/>
    <w:qFormat/>
    <w:uiPriority w:val="99"/>
    <w:rPr>
      <w:rFonts w:ascii="Courier New" w:hAnsi="Courier New" w:eastAsia="宋体" w:cs="Courier New"/>
      <w:sz w:val="20"/>
      <w:szCs w:val="20"/>
    </w:rPr>
  </w:style>
  <w:style w:type="character" w:customStyle="1" w:styleId="450">
    <w:name w:val="不明显参考1"/>
    <w:qFormat/>
    <w:uiPriority w:val="0"/>
    <w:rPr>
      <w:smallCaps/>
      <w:color w:val="C0504D"/>
      <w:u w:val="single"/>
    </w:rPr>
  </w:style>
  <w:style w:type="character" w:customStyle="1" w:styleId="451">
    <w:name w:val="标准项目标题4 Char"/>
    <w:qFormat/>
    <w:uiPriority w:val="0"/>
    <w:rPr>
      <w:rFonts w:ascii="Arial" w:hAnsi="Arial" w:eastAsia="黑体"/>
      <w:b/>
      <w:bCs/>
      <w:kern w:val="2"/>
      <w:sz w:val="28"/>
      <w:szCs w:val="28"/>
      <w:lang w:val="en-US" w:eastAsia="zh-CN" w:bidi="ar-SA"/>
    </w:rPr>
  </w:style>
  <w:style w:type="character" w:customStyle="1" w:styleId="452">
    <w:name w:val="普通文字1 Char"/>
    <w:qFormat/>
    <w:uiPriority w:val="0"/>
    <w:rPr>
      <w:rFonts w:ascii="宋体" w:hAnsi="Courier New" w:eastAsia="宋体" w:cs="Courier New"/>
      <w:kern w:val="2"/>
      <w:sz w:val="21"/>
      <w:szCs w:val="21"/>
      <w:lang w:val="en-US" w:eastAsia="zh-CN" w:bidi="ar-SA"/>
    </w:rPr>
  </w:style>
  <w:style w:type="character" w:customStyle="1" w:styleId="453">
    <w:name w:val="标题 6 字符1"/>
    <w:qFormat/>
    <w:uiPriority w:val="0"/>
    <w:rPr>
      <w:rFonts w:ascii="Arial" w:hAnsi="Arial" w:eastAsia="黑体"/>
      <w:b/>
      <w:sz w:val="24"/>
    </w:rPr>
  </w:style>
  <w:style w:type="character" w:customStyle="1" w:styleId="454">
    <w:name w:val="页眉 Char Char"/>
    <w:qFormat/>
    <w:uiPriority w:val="0"/>
    <w:rPr>
      <w:rFonts w:ascii="Times New Roman" w:hAnsi="Times New Roman" w:eastAsia="宋体" w:cs="Times New Roman"/>
      <w:sz w:val="18"/>
      <w:szCs w:val="18"/>
    </w:rPr>
  </w:style>
  <w:style w:type="character" w:customStyle="1" w:styleId="455">
    <w:name w:val="authcode"/>
    <w:basedOn w:val="75"/>
    <w:qFormat/>
    <w:uiPriority w:val="0"/>
    <w:rPr>
      <w:szCs w:val="20"/>
    </w:rPr>
  </w:style>
  <w:style w:type="character" w:customStyle="1" w:styleId="456">
    <w:name w:val="标题 Char1"/>
    <w:qFormat/>
    <w:uiPriority w:val="10"/>
    <w:rPr>
      <w:rFonts w:ascii="Cambria" w:hAnsi="Cambria" w:cs="Times New Roman"/>
      <w:b/>
      <w:bCs/>
      <w:kern w:val="2"/>
      <w:sz w:val="32"/>
      <w:szCs w:val="32"/>
    </w:rPr>
  </w:style>
  <w:style w:type="character" w:customStyle="1" w:styleId="457">
    <w:name w:val="ca-471"/>
    <w:qFormat/>
    <w:uiPriority w:val="0"/>
    <w:rPr>
      <w:rFonts w:hint="eastAsia" w:ascii="宋体" w:hAnsi="宋体" w:eastAsia="宋体"/>
      <w:b/>
      <w:bCs/>
      <w:color w:val="000000"/>
      <w:spacing w:val="-20"/>
      <w:sz w:val="24"/>
      <w:szCs w:val="24"/>
    </w:rPr>
  </w:style>
  <w:style w:type="character" w:customStyle="1" w:styleId="458">
    <w:name w:val="标题 8 Char"/>
    <w:qFormat/>
    <w:uiPriority w:val="0"/>
    <w:rPr>
      <w:rFonts w:ascii="Cambria" w:hAnsi="Cambria" w:eastAsia="宋体" w:cs="Times New Roman"/>
      <w:sz w:val="24"/>
      <w:szCs w:val="24"/>
    </w:rPr>
  </w:style>
  <w:style w:type="character" w:customStyle="1" w:styleId="459">
    <w:name w:val="CODE"/>
    <w:qFormat/>
    <w:uiPriority w:val="0"/>
    <w:rPr>
      <w:rFonts w:ascii="Courier New" w:hAnsi="Courier New"/>
      <w:sz w:val="20"/>
    </w:rPr>
  </w:style>
  <w:style w:type="character" w:customStyle="1" w:styleId="460">
    <w:name w:val="页脚 Char2"/>
    <w:qFormat/>
    <w:uiPriority w:val="0"/>
    <w:rPr>
      <w:rFonts w:eastAsia="宋体"/>
      <w:kern w:val="2"/>
      <w:sz w:val="18"/>
      <w:szCs w:val="18"/>
      <w:lang w:val="en-US" w:eastAsia="zh-CN" w:bidi="ar-SA"/>
    </w:rPr>
  </w:style>
  <w:style w:type="character" w:customStyle="1" w:styleId="461">
    <w:name w:val="heading 5 Char1"/>
    <w:qFormat/>
    <w:uiPriority w:val="0"/>
    <w:rPr>
      <w:rFonts w:ascii="仿宋_GB2312" w:eastAsia="宋体"/>
      <w:b/>
      <w:bCs/>
      <w:kern w:val="2"/>
      <w:sz w:val="28"/>
      <w:szCs w:val="28"/>
      <w:lang w:val="en-US" w:eastAsia="zh-CN" w:bidi="ar-SA"/>
    </w:rPr>
  </w:style>
  <w:style w:type="character" w:customStyle="1" w:styleId="462">
    <w:name w:val="Footer-Even Char"/>
    <w:qFormat/>
    <w:uiPriority w:val="0"/>
    <w:rPr>
      <w:rFonts w:eastAsia="宋体"/>
      <w:kern w:val="2"/>
      <w:sz w:val="18"/>
      <w:szCs w:val="18"/>
      <w:lang w:val="en-US" w:eastAsia="zh-CN" w:bidi="ar-SA"/>
    </w:rPr>
  </w:style>
  <w:style w:type="character" w:customStyle="1" w:styleId="463">
    <w:name w:val="by jerry Char Char"/>
    <w:qFormat/>
    <w:uiPriority w:val="0"/>
    <w:rPr>
      <w:rFonts w:eastAsia="宋体"/>
      <w:b/>
      <w:bCs/>
      <w:kern w:val="44"/>
      <w:sz w:val="32"/>
      <w:szCs w:val="44"/>
      <w:lang w:val="en-US" w:eastAsia="zh-CN" w:bidi="ar-SA"/>
    </w:rPr>
  </w:style>
  <w:style w:type="character" w:customStyle="1" w:styleId="464">
    <w:name w:val="release-day"/>
    <w:qFormat/>
    <w:uiPriority w:val="0"/>
    <w:rPr>
      <w:szCs w:val="20"/>
      <w:bdr w:val="single" w:color="BDEBB0" w:sz="4" w:space="0"/>
      <w:shd w:val="clear" w:color="auto" w:fill="F5FFF1"/>
    </w:rPr>
  </w:style>
  <w:style w:type="character" w:customStyle="1" w:styleId="465">
    <w:name w:val="文档结构图 Char"/>
    <w:qFormat/>
    <w:uiPriority w:val="0"/>
    <w:rPr>
      <w:rFonts w:eastAsia="宋体"/>
      <w:kern w:val="2"/>
      <w:sz w:val="21"/>
      <w:szCs w:val="24"/>
      <w:lang w:val="en-US" w:eastAsia="zh-CN" w:bidi="ar-SA"/>
    </w:rPr>
  </w:style>
  <w:style w:type="character" w:customStyle="1" w:styleId="466">
    <w:name w:val="Style2"/>
    <w:qFormat/>
    <w:uiPriority w:val="0"/>
    <w:rPr>
      <w:rFonts w:ascii="Calibri" w:hAnsi="宋体" w:eastAsia="宋体" w:cs="Times New Roman"/>
      <w:sz w:val="22"/>
      <w:szCs w:val="22"/>
      <w:lang w:eastAsia="zh-CN"/>
    </w:rPr>
  </w:style>
  <w:style w:type="character" w:customStyle="1" w:styleId="467">
    <w:name w:val="批注主题 Char Char"/>
    <w:qFormat/>
    <w:uiPriority w:val="0"/>
    <w:rPr>
      <w:rFonts w:ascii="Times New Roman" w:hAnsi="Times New Roman" w:eastAsia="宋体" w:cs="Times New Roman"/>
      <w:b/>
      <w:bCs/>
      <w:kern w:val="2"/>
      <w:sz w:val="21"/>
      <w:szCs w:val="24"/>
    </w:rPr>
  </w:style>
  <w:style w:type="character" w:customStyle="1" w:styleId="468">
    <w:name w:val="CITE"/>
    <w:qFormat/>
    <w:uiPriority w:val="0"/>
    <w:rPr>
      <w:i/>
    </w:rPr>
  </w:style>
  <w:style w:type="character" w:customStyle="1" w:styleId="469">
    <w:name w:val="标题 1 Char"/>
    <w:qFormat/>
    <w:uiPriority w:val="0"/>
    <w:rPr>
      <w:rFonts w:ascii="Times New Roman" w:hAnsi="Times New Roman" w:eastAsia="宋体" w:cs="Times New Roman"/>
      <w:b/>
      <w:bCs/>
      <w:kern w:val="44"/>
      <w:sz w:val="44"/>
      <w:szCs w:val="44"/>
    </w:rPr>
  </w:style>
  <w:style w:type="character" w:customStyle="1" w:styleId="470">
    <w:name w:val="ca-251"/>
    <w:qFormat/>
    <w:uiPriority w:val="0"/>
    <w:rPr>
      <w:rFonts w:hint="default" w:ascii="Times New Roman" w:hAnsi="Times New Roman" w:cs="Times New Roman"/>
      <w:sz w:val="21"/>
      <w:szCs w:val="21"/>
    </w:rPr>
  </w:style>
  <w:style w:type="character" w:customStyle="1" w:styleId="471">
    <w:name w:val="无间隔 Char1"/>
    <w:link w:val="472"/>
    <w:qFormat/>
    <w:uiPriority w:val="0"/>
    <w:rPr>
      <w:kern w:val="2"/>
      <w:sz w:val="21"/>
      <w:szCs w:val="22"/>
      <w:lang w:val="en-US" w:eastAsia="zh-CN" w:bidi="ar-SA"/>
    </w:rPr>
  </w:style>
  <w:style w:type="paragraph" w:styleId="472">
    <w:name w:val="No Spacing"/>
    <w:link w:val="47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3">
    <w:name w:val="文档结构图 Char1"/>
    <w:qFormat/>
    <w:uiPriority w:val="0"/>
    <w:rPr>
      <w:rFonts w:ascii="宋体"/>
      <w:kern w:val="2"/>
      <w:sz w:val="18"/>
      <w:szCs w:val="18"/>
    </w:rPr>
  </w:style>
  <w:style w:type="character" w:customStyle="1" w:styleId="474">
    <w:name w:val="Char Char2211"/>
    <w:qFormat/>
    <w:uiPriority w:val="0"/>
    <w:rPr>
      <w:rFonts w:eastAsia="宋体"/>
      <w:b/>
      <w:bCs/>
      <w:kern w:val="2"/>
      <w:sz w:val="21"/>
      <w:szCs w:val="32"/>
      <w:lang w:val="en-US" w:eastAsia="zh-CN" w:bidi="ar-SA"/>
    </w:rPr>
  </w:style>
  <w:style w:type="character" w:customStyle="1" w:styleId="475">
    <w:name w:val="Char Char221"/>
    <w:qFormat/>
    <w:uiPriority w:val="0"/>
    <w:rPr>
      <w:rFonts w:eastAsia="宋体"/>
      <w:b/>
      <w:bCs/>
      <w:kern w:val="2"/>
      <w:sz w:val="21"/>
      <w:szCs w:val="32"/>
      <w:lang w:val="en-US" w:eastAsia="zh-CN" w:bidi="ar-SA"/>
    </w:rPr>
  </w:style>
  <w:style w:type="character" w:customStyle="1" w:styleId="476">
    <w:name w:val="Char Char111"/>
    <w:qFormat/>
    <w:uiPriority w:val="0"/>
    <w:rPr>
      <w:rFonts w:ascii="Times New Roman" w:hAnsi="Times New Roman" w:eastAsia="宋体" w:cs="Times New Roman"/>
      <w:sz w:val="18"/>
      <w:szCs w:val="18"/>
    </w:rPr>
  </w:style>
  <w:style w:type="character" w:customStyle="1" w:styleId="477">
    <w:name w:val="引用 Char5"/>
    <w:qFormat/>
    <w:uiPriority w:val="29"/>
    <w:rPr>
      <w:rFonts w:ascii="Times New Roman" w:hAnsi="Times New Roman" w:eastAsia="宋体" w:cs="Times New Roman"/>
      <w:i/>
      <w:iCs/>
      <w:color w:val="000000"/>
      <w:szCs w:val="24"/>
    </w:rPr>
  </w:style>
  <w:style w:type="character" w:customStyle="1" w:styleId="478">
    <w:name w:val="批注文字 Char"/>
    <w:qFormat/>
    <w:uiPriority w:val="0"/>
    <w:rPr>
      <w:rFonts w:ascii="Times New Roman" w:hAnsi="Times New Roman"/>
      <w:kern w:val="2"/>
      <w:sz w:val="21"/>
      <w:szCs w:val="24"/>
    </w:rPr>
  </w:style>
  <w:style w:type="character" w:customStyle="1" w:styleId="479">
    <w:name w:val="ca-531"/>
    <w:qFormat/>
    <w:uiPriority w:val="0"/>
    <w:rPr>
      <w:rFonts w:hint="default" w:ascii="Times New Roman" w:hAnsi="Times New Roman" w:cs="Times New Roman"/>
      <w:b/>
      <w:bCs/>
      <w:spacing w:val="-20"/>
      <w:sz w:val="36"/>
      <w:szCs w:val="36"/>
    </w:rPr>
  </w:style>
  <w:style w:type="character" w:customStyle="1" w:styleId="480">
    <w:name w:val="Char Char362"/>
    <w:qFormat/>
    <w:uiPriority w:val="0"/>
    <w:rPr>
      <w:rFonts w:ascii="宋体" w:hAnsi="宋体" w:eastAsia="宋体"/>
      <w:b/>
      <w:sz w:val="24"/>
      <w:lang w:val="en-US" w:eastAsia="zh-CN" w:bidi="ar-SA"/>
    </w:rPr>
  </w:style>
  <w:style w:type="character" w:customStyle="1" w:styleId="481">
    <w:name w:val="ca-301"/>
    <w:qFormat/>
    <w:uiPriority w:val="0"/>
    <w:rPr>
      <w:rFonts w:hint="default" w:ascii="??" w:hAnsi="??"/>
      <w:color w:val="002060"/>
      <w:sz w:val="21"/>
      <w:szCs w:val="21"/>
    </w:rPr>
  </w:style>
  <w:style w:type="character" w:customStyle="1" w:styleId="482">
    <w:name w:val="文档结构图 Char5"/>
    <w:qFormat/>
    <w:uiPriority w:val="0"/>
    <w:rPr>
      <w:rFonts w:ascii="宋体" w:hAnsi="Times New Roman" w:eastAsia="宋体" w:cs="Times New Roman"/>
      <w:sz w:val="18"/>
      <w:szCs w:val="18"/>
    </w:rPr>
  </w:style>
  <w:style w:type="character" w:customStyle="1" w:styleId="483">
    <w:name w:val="标题 4 Char1"/>
    <w:qFormat/>
    <w:uiPriority w:val="0"/>
    <w:rPr>
      <w:rFonts w:ascii="Arial" w:hAnsi="Arial" w:eastAsia="宋体"/>
      <w:bCs/>
      <w:kern w:val="2"/>
      <w:szCs w:val="28"/>
    </w:rPr>
  </w:style>
  <w:style w:type="character" w:customStyle="1" w:styleId="484">
    <w:name w:val="日期 Char5"/>
    <w:semiHidden/>
    <w:qFormat/>
    <w:uiPriority w:val="99"/>
    <w:rPr>
      <w:rFonts w:ascii="Times New Roman" w:hAnsi="Times New Roman" w:eastAsia="宋体" w:cs="Times New Roman"/>
      <w:szCs w:val="24"/>
    </w:rPr>
  </w:style>
  <w:style w:type="character" w:customStyle="1" w:styleId="485">
    <w:name w:val="批注主题 Char2"/>
    <w:semiHidden/>
    <w:qFormat/>
    <w:uiPriority w:val="0"/>
    <w:rPr>
      <w:b/>
      <w:bCs/>
    </w:rPr>
  </w:style>
  <w:style w:type="character" w:customStyle="1" w:styleId="486">
    <w:name w:val="正文文本首行缩进 字符1"/>
    <w:qFormat/>
    <w:uiPriority w:val="0"/>
    <w:rPr>
      <w:kern w:val="2"/>
      <w:sz w:val="21"/>
      <w:szCs w:val="24"/>
    </w:rPr>
  </w:style>
  <w:style w:type="character" w:customStyle="1" w:styleId="487">
    <w:name w:val="明显引用 Char5"/>
    <w:qFormat/>
    <w:uiPriority w:val="30"/>
    <w:rPr>
      <w:rFonts w:ascii="Times New Roman" w:hAnsi="Times New Roman" w:eastAsia="宋体" w:cs="Times New Roman"/>
      <w:b/>
      <w:bCs/>
      <w:i/>
      <w:iCs/>
      <w:color w:val="4F81BD"/>
      <w:szCs w:val="24"/>
    </w:rPr>
  </w:style>
  <w:style w:type="character" w:customStyle="1" w:styleId="488">
    <w:name w:val="网格型浅色1"/>
    <w:qFormat/>
    <w:uiPriority w:val="0"/>
    <w:rPr>
      <w:b/>
      <w:bCs/>
      <w:smallCaps/>
      <w:color w:val="C0504D"/>
      <w:spacing w:val="5"/>
      <w:u w:val="single"/>
    </w:rPr>
  </w:style>
  <w:style w:type="character" w:customStyle="1" w:styleId="489">
    <w:name w:val="slimspacer"/>
    <w:basedOn w:val="75"/>
    <w:qFormat/>
    <w:uiPriority w:val="0"/>
  </w:style>
  <w:style w:type="character" w:customStyle="1" w:styleId="490">
    <w:name w:val="checked1"/>
    <w:basedOn w:val="75"/>
    <w:qFormat/>
    <w:uiPriority w:val="0"/>
    <w:rPr>
      <w:rFonts w:ascii="Times New Roman" w:hAnsi="Times New Roman" w:eastAsia="宋体" w:cs="Times New Roman"/>
      <w:vanish/>
      <w:szCs w:val="20"/>
    </w:rPr>
  </w:style>
  <w:style w:type="character" w:customStyle="1" w:styleId="491">
    <w:name w:val="标题 4 Char3"/>
    <w:qFormat/>
    <w:uiPriority w:val="0"/>
    <w:rPr>
      <w:rFonts w:ascii="Cambria" w:hAnsi="Cambria" w:eastAsia="宋体"/>
      <w:b/>
      <w:bCs/>
      <w:kern w:val="2"/>
      <w:sz w:val="28"/>
      <w:szCs w:val="28"/>
    </w:rPr>
  </w:style>
  <w:style w:type="character" w:customStyle="1" w:styleId="492">
    <w:name w:val="ow1"/>
    <w:qFormat/>
    <w:uiPriority w:val="0"/>
    <w:rPr>
      <w:color w:val="000000"/>
      <w:sz w:val="18"/>
      <w:szCs w:val="18"/>
      <w:u w:val="none"/>
    </w:rPr>
  </w:style>
  <w:style w:type="character" w:customStyle="1" w:styleId="493">
    <w:name w:val="引用 Char1"/>
    <w:qFormat/>
    <w:uiPriority w:val="99"/>
    <w:rPr>
      <w:i/>
      <w:iCs/>
      <w:color w:val="000000"/>
      <w:kern w:val="2"/>
      <w:sz w:val="21"/>
      <w:szCs w:val="24"/>
    </w:rPr>
  </w:style>
  <w:style w:type="character" w:customStyle="1" w:styleId="494">
    <w:name w:val="font111"/>
    <w:basedOn w:val="75"/>
    <w:qFormat/>
    <w:uiPriority w:val="0"/>
    <w:rPr>
      <w:rFonts w:hint="eastAsia" w:ascii="宋体" w:hAnsi="宋体" w:eastAsia="宋体"/>
      <w:color w:val="000000"/>
      <w:sz w:val="20"/>
      <w:szCs w:val="20"/>
      <w:u w:val="none"/>
    </w:rPr>
  </w:style>
  <w:style w:type="character" w:customStyle="1" w:styleId="495">
    <w:name w:val="项目符号A Char"/>
    <w:link w:val="496"/>
    <w:qFormat/>
    <w:uiPriority w:val="0"/>
    <w:rPr>
      <w:rFonts w:ascii="Arial" w:hAnsi="Arial"/>
      <w:sz w:val="24"/>
    </w:rPr>
  </w:style>
  <w:style w:type="paragraph" w:customStyle="1" w:styleId="496">
    <w:name w:val="项目符号A"/>
    <w:basedOn w:val="1"/>
    <w:link w:val="495"/>
    <w:qFormat/>
    <w:uiPriority w:val="0"/>
    <w:pPr>
      <w:tabs>
        <w:tab w:val="left" w:pos="585"/>
        <w:tab w:val="left" w:pos="1021"/>
      </w:tabs>
      <w:spacing w:line="360" w:lineRule="auto"/>
      <w:ind w:left="585" w:hanging="360"/>
    </w:pPr>
    <w:rPr>
      <w:rFonts w:ascii="Arial" w:hAnsi="Arial"/>
      <w:kern w:val="0"/>
      <w:sz w:val="24"/>
      <w:szCs w:val="20"/>
    </w:rPr>
  </w:style>
  <w:style w:type="character" w:customStyle="1" w:styleId="497">
    <w:name w:val="mod"/>
    <w:basedOn w:val="75"/>
    <w:qFormat/>
    <w:uiPriority w:val="0"/>
  </w:style>
  <w:style w:type="character" w:customStyle="1" w:styleId="498">
    <w:name w:val="标题 4 Char Char"/>
    <w:qFormat/>
    <w:uiPriority w:val="0"/>
    <w:rPr>
      <w:rFonts w:ascii="Arial" w:hAnsi="Arial" w:eastAsia="宋体"/>
      <w:b/>
      <w:bCs/>
      <w:kern w:val="2"/>
      <w:sz w:val="24"/>
      <w:szCs w:val="28"/>
      <w:lang w:val="en-US" w:eastAsia="zh-CN" w:bidi="ar-SA"/>
    </w:rPr>
  </w:style>
  <w:style w:type="character" w:customStyle="1" w:styleId="499">
    <w:name w:val="签名 Char3"/>
    <w:qFormat/>
    <w:uiPriority w:val="99"/>
    <w:rPr>
      <w:rFonts w:ascii="Times New Roman" w:hAnsi="Times New Roman" w:eastAsia="宋体" w:cs="Times New Roman"/>
      <w:szCs w:val="24"/>
    </w:rPr>
  </w:style>
  <w:style w:type="character" w:customStyle="1" w:styleId="500">
    <w:name w:val="正文首行缩进 Char Char"/>
    <w:qFormat/>
    <w:uiPriority w:val="0"/>
  </w:style>
  <w:style w:type="character" w:customStyle="1" w:styleId="501">
    <w:name w:val="Comment"/>
    <w:qFormat/>
    <w:uiPriority w:val="0"/>
    <w:rPr>
      <w:vanish/>
    </w:rPr>
  </w:style>
  <w:style w:type="character" w:customStyle="1" w:styleId="502">
    <w:name w:val="Char Char372"/>
    <w:qFormat/>
    <w:uiPriority w:val="0"/>
    <w:rPr>
      <w:rFonts w:ascii="Arial" w:hAnsi="Arial" w:eastAsia="黑体"/>
      <w:b/>
      <w:bCs/>
      <w:kern w:val="2"/>
      <w:sz w:val="28"/>
      <w:szCs w:val="28"/>
      <w:lang w:val="en-US" w:eastAsia="zh-CN" w:bidi="ar-SA"/>
    </w:rPr>
  </w:style>
  <w:style w:type="character" w:customStyle="1" w:styleId="503">
    <w:name w:val="vo21"/>
    <w:qFormat/>
    <w:uiPriority w:val="0"/>
    <w:rPr>
      <w:rFonts w:hint="default" w:ascii="ˎ̥" w:hAnsi="ˎ̥"/>
      <w:color w:val="0D213F"/>
      <w:sz w:val="18"/>
      <w:szCs w:val="18"/>
      <w:u w:val="none"/>
    </w:rPr>
  </w:style>
  <w:style w:type="character" w:customStyle="1" w:styleId="504">
    <w:name w:val="dash Char"/>
    <w:qFormat/>
    <w:uiPriority w:val="0"/>
    <w:rPr>
      <w:rFonts w:ascii="宋体" w:hAnsi="Times New Roman" w:eastAsia="宋体" w:cs="Times New Roman"/>
      <w:szCs w:val="20"/>
    </w:rPr>
  </w:style>
  <w:style w:type="character" w:customStyle="1" w:styleId="505">
    <w:name w:val="Char Char31"/>
    <w:qFormat/>
    <w:uiPriority w:val="0"/>
    <w:rPr>
      <w:rFonts w:eastAsia="宋体"/>
      <w:kern w:val="2"/>
      <w:sz w:val="18"/>
      <w:szCs w:val="18"/>
      <w:lang w:val="en-US" w:eastAsia="zh-CN" w:bidi="ar-SA"/>
    </w:rPr>
  </w:style>
  <w:style w:type="character" w:customStyle="1" w:styleId="506">
    <w:name w:val="纯文本 Char"/>
    <w:qFormat/>
    <w:locked/>
    <w:uiPriority w:val="0"/>
    <w:rPr>
      <w:rFonts w:ascii="宋体" w:hAnsi="Courier New" w:eastAsia="宋体"/>
      <w:kern w:val="2"/>
      <w:sz w:val="21"/>
      <w:szCs w:val="21"/>
      <w:lang w:bidi="ar-SA"/>
    </w:rPr>
  </w:style>
  <w:style w:type="character" w:customStyle="1" w:styleId="507">
    <w:name w:val="ca-61"/>
    <w:qFormat/>
    <w:uiPriority w:val="0"/>
    <w:rPr>
      <w:rFonts w:hint="eastAsia" w:ascii="宋体" w:hAnsi="宋体" w:eastAsia="宋体"/>
      <w:color w:val="000000"/>
      <w:sz w:val="30"/>
      <w:szCs w:val="30"/>
    </w:rPr>
  </w:style>
  <w:style w:type="character" w:customStyle="1" w:styleId="508">
    <w:name w:val="bookmark-item"/>
    <w:basedOn w:val="75"/>
    <w:qFormat/>
    <w:uiPriority w:val="0"/>
  </w:style>
  <w:style w:type="character" w:customStyle="1" w:styleId="509">
    <w:name w:val="ca-361"/>
    <w:qFormat/>
    <w:uiPriority w:val="0"/>
    <w:rPr>
      <w:rFonts w:hint="eastAsia" w:ascii="宋体" w:hAnsi="宋体" w:eastAsia="宋体"/>
      <w:b/>
      <w:bCs/>
      <w:spacing w:val="-20"/>
      <w:sz w:val="21"/>
      <w:szCs w:val="21"/>
    </w:rPr>
  </w:style>
  <w:style w:type="character" w:customStyle="1" w:styleId="510">
    <w:name w:val="引用 字符"/>
    <w:qFormat/>
    <w:uiPriority w:val="0"/>
    <w:rPr>
      <w:rFonts w:ascii="Franklin Gothic Medium" w:hAnsi="Franklin Gothic Medium" w:eastAsia="微软雅黑"/>
      <w:i/>
      <w:iCs/>
      <w:sz w:val="22"/>
      <w:szCs w:val="22"/>
      <w:lang w:val="en-US" w:eastAsia="en-US" w:bidi="en-US"/>
    </w:rPr>
  </w:style>
  <w:style w:type="character" w:customStyle="1" w:styleId="511">
    <w:name w:val="样式2 Char Char"/>
    <w:link w:val="512"/>
    <w:qFormat/>
    <w:uiPriority w:val="0"/>
    <w:rPr>
      <w:rFonts w:ascii="黑体" w:hAnsi="Courier New" w:eastAsia="黑体" w:cs="Courier New"/>
      <w:w w:val="90"/>
      <w:sz w:val="32"/>
      <w:szCs w:val="21"/>
    </w:rPr>
  </w:style>
  <w:style w:type="paragraph" w:customStyle="1" w:styleId="512">
    <w:name w:val="样式2"/>
    <w:basedOn w:val="41"/>
    <w:link w:val="511"/>
    <w:qFormat/>
    <w:uiPriority w:val="0"/>
    <w:pPr>
      <w:spacing w:beforeLines="100" w:afterLines="100"/>
      <w:jc w:val="center"/>
    </w:pPr>
    <w:rPr>
      <w:rFonts w:ascii="黑体" w:eastAsia="黑体"/>
      <w:w w:val="90"/>
      <w:sz w:val="32"/>
    </w:rPr>
  </w:style>
  <w:style w:type="character" w:customStyle="1" w:styleId="513">
    <w:name w:val="Sample"/>
    <w:qFormat/>
    <w:uiPriority w:val="0"/>
    <w:rPr>
      <w:rFonts w:ascii="Courier New" w:hAnsi="Courier New"/>
    </w:rPr>
  </w:style>
  <w:style w:type="character" w:customStyle="1" w:styleId="514">
    <w:name w:val="Char Char3"/>
    <w:qFormat/>
    <w:uiPriority w:val="0"/>
    <w:rPr>
      <w:rFonts w:ascii="宋体" w:hAnsi="Times New Roman" w:eastAsia="宋体" w:cs="Times New Roman"/>
      <w:i/>
      <w:snapToGrid w:val="0"/>
      <w:kern w:val="0"/>
      <w:sz w:val="36"/>
      <w:szCs w:val="20"/>
      <w:lang w:val="en-AU"/>
    </w:rPr>
  </w:style>
  <w:style w:type="character" w:customStyle="1" w:styleId="515">
    <w:name w:val="网格表 1 浅色1"/>
    <w:qFormat/>
    <w:uiPriority w:val="0"/>
    <w:rPr>
      <w:b/>
      <w:bCs/>
      <w:smallCaps/>
      <w:spacing w:val="5"/>
    </w:rPr>
  </w:style>
  <w:style w:type="character" w:customStyle="1" w:styleId="516">
    <w:name w:val="NormalCharacter"/>
    <w:qFormat/>
    <w:uiPriority w:val="0"/>
  </w:style>
  <w:style w:type="character" w:customStyle="1" w:styleId="517">
    <w:name w:val="PI Char2"/>
    <w:qFormat/>
    <w:uiPriority w:val="0"/>
    <w:rPr>
      <w:rFonts w:ascii="仿宋_GB2312" w:eastAsia="仿宋_GB2312"/>
      <w:b/>
      <w:kern w:val="2"/>
      <w:sz w:val="24"/>
      <w:szCs w:val="24"/>
    </w:rPr>
  </w:style>
  <w:style w:type="character" w:customStyle="1" w:styleId="518">
    <w:name w:val="副标题 Char2"/>
    <w:qFormat/>
    <w:uiPriority w:val="0"/>
    <w:rPr>
      <w:rFonts w:ascii="Cambria" w:hAnsi="Cambria" w:eastAsia="宋体" w:cs="Times New Roman"/>
      <w:b/>
      <w:bCs/>
      <w:kern w:val="28"/>
      <w:sz w:val="32"/>
      <w:szCs w:val="32"/>
    </w:rPr>
  </w:style>
  <w:style w:type="character" w:customStyle="1" w:styleId="519">
    <w:name w:val="批注文字 Char2"/>
    <w:qFormat/>
    <w:uiPriority w:val="0"/>
    <w:rPr>
      <w:rFonts w:eastAsia="宋体"/>
      <w:kern w:val="2"/>
      <w:sz w:val="21"/>
      <w:szCs w:val="24"/>
      <w:lang w:val="en-US" w:eastAsia="zh-CN" w:bidi="ar-SA"/>
    </w:rPr>
  </w:style>
  <w:style w:type="character" w:customStyle="1" w:styleId="520">
    <w:name w:val="ca-191"/>
    <w:qFormat/>
    <w:uiPriority w:val="0"/>
    <w:rPr>
      <w:rFonts w:hint="default" w:ascii="Times New Roman" w:hAnsi="Times New Roman" w:cs="Times New Roman"/>
      <w:sz w:val="18"/>
      <w:szCs w:val="18"/>
    </w:rPr>
  </w:style>
  <w:style w:type="character" w:customStyle="1" w:styleId="521">
    <w:name w:val="Char Char32"/>
    <w:qFormat/>
    <w:uiPriority w:val="0"/>
    <w:rPr>
      <w:rFonts w:ascii="Arial" w:hAnsi="Arial" w:eastAsia="黑体"/>
      <w:sz w:val="21"/>
      <w:szCs w:val="21"/>
      <w:lang w:val="en-US" w:eastAsia="zh-CN" w:bidi="ar-SA"/>
    </w:rPr>
  </w:style>
  <w:style w:type="character" w:customStyle="1" w:styleId="522">
    <w:name w:val="标书标题 3 Char Char Char"/>
    <w:link w:val="523"/>
    <w:qFormat/>
    <w:uiPriority w:val="0"/>
    <w:rPr>
      <w:rFonts w:ascii="Arial" w:hAnsi="Arial" w:eastAsia="仿宋_GB2312"/>
      <w:b/>
      <w:sz w:val="24"/>
      <w:szCs w:val="32"/>
    </w:rPr>
  </w:style>
  <w:style w:type="paragraph" w:customStyle="1" w:styleId="523">
    <w:name w:val="标书标题 3 Char"/>
    <w:basedOn w:val="1"/>
    <w:link w:val="522"/>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rPr>
  </w:style>
  <w:style w:type="character" w:customStyle="1" w:styleId="524">
    <w:name w:val="Char Char402"/>
    <w:qFormat/>
    <w:uiPriority w:val="0"/>
    <w:rPr>
      <w:rFonts w:eastAsia="宋体"/>
      <w:b/>
      <w:bCs/>
      <w:kern w:val="44"/>
      <w:sz w:val="44"/>
      <w:szCs w:val="44"/>
      <w:lang w:val="en-US" w:eastAsia="zh-CN" w:bidi="ar-SA"/>
    </w:rPr>
  </w:style>
  <w:style w:type="character" w:customStyle="1" w:styleId="525">
    <w:name w:val="明显引用 字符1"/>
    <w:qFormat/>
    <w:uiPriority w:val="0"/>
    <w:rPr>
      <w:i/>
      <w:iCs/>
      <w:color w:val="4472C4"/>
      <w:kern w:val="2"/>
      <w:sz w:val="21"/>
      <w:szCs w:val="24"/>
    </w:rPr>
  </w:style>
  <w:style w:type="character" w:customStyle="1" w:styleId="526">
    <w:name w:val="纯文本 Char3"/>
    <w:qFormat/>
    <w:uiPriority w:val="0"/>
    <w:rPr>
      <w:rFonts w:ascii="宋体" w:hAnsi="Courier New" w:eastAsia="宋体" w:cs="Courier New"/>
      <w:szCs w:val="21"/>
    </w:rPr>
  </w:style>
  <w:style w:type="character" w:customStyle="1" w:styleId="527">
    <w:name w:val="h Char"/>
    <w:qFormat/>
    <w:uiPriority w:val="0"/>
    <w:rPr>
      <w:rFonts w:eastAsia="宋体"/>
      <w:kern w:val="2"/>
      <w:sz w:val="18"/>
      <w:szCs w:val="18"/>
      <w:lang w:val="en-US" w:eastAsia="zh-CN" w:bidi="ar-SA"/>
    </w:rPr>
  </w:style>
  <w:style w:type="character" w:customStyle="1" w:styleId="528">
    <w:name w:val="ca-231"/>
    <w:qFormat/>
    <w:uiPriority w:val="0"/>
    <w:rPr>
      <w:rFonts w:hint="default" w:ascii="Times New Roman" w:hAnsi="Times New Roman" w:cs="Times New Roman"/>
      <w:sz w:val="21"/>
      <w:szCs w:val="21"/>
    </w:rPr>
  </w:style>
  <w:style w:type="character" w:customStyle="1" w:styleId="529">
    <w:name w:val="Char Char26"/>
    <w:qFormat/>
    <w:uiPriority w:val="0"/>
    <w:rPr>
      <w:rFonts w:ascii="Arial" w:hAnsi="Arial" w:eastAsia="黑体"/>
      <w:b/>
      <w:bCs/>
      <w:kern w:val="2"/>
      <w:sz w:val="32"/>
      <w:szCs w:val="32"/>
      <w:lang w:val="en-US" w:eastAsia="zh-CN" w:bidi="ar-SA"/>
    </w:rPr>
  </w:style>
  <w:style w:type="character" w:customStyle="1" w:styleId="530">
    <w:name w:val="password"/>
    <w:basedOn w:val="75"/>
    <w:qFormat/>
    <w:uiPriority w:val="0"/>
    <w:rPr>
      <w:szCs w:val="20"/>
    </w:rPr>
  </w:style>
  <w:style w:type="character" w:customStyle="1" w:styleId="531">
    <w:name w:val="签名 Char1"/>
    <w:qFormat/>
    <w:uiPriority w:val="0"/>
    <w:rPr>
      <w:kern w:val="2"/>
      <w:sz w:val="21"/>
      <w:szCs w:val="24"/>
    </w:rPr>
  </w:style>
  <w:style w:type="character" w:customStyle="1" w:styleId="532">
    <w:name w:val="引用 Char4"/>
    <w:link w:val="533"/>
    <w:qFormat/>
    <w:uiPriority w:val="0"/>
    <w:rPr>
      <w:i/>
      <w:iCs/>
      <w:color w:val="000000"/>
    </w:rPr>
  </w:style>
  <w:style w:type="paragraph" w:styleId="533">
    <w:name w:val="Quote"/>
    <w:basedOn w:val="1"/>
    <w:next w:val="1"/>
    <w:link w:val="532"/>
    <w:qFormat/>
    <w:uiPriority w:val="0"/>
    <w:rPr>
      <w:i/>
      <w:iCs/>
      <w:color w:val="000000"/>
      <w:kern w:val="0"/>
      <w:sz w:val="20"/>
      <w:szCs w:val="20"/>
    </w:rPr>
  </w:style>
  <w:style w:type="character" w:customStyle="1" w:styleId="534">
    <w:name w:val="op-map-singlepoint-info-right1"/>
    <w:basedOn w:val="75"/>
    <w:qFormat/>
    <w:uiPriority w:val="0"/>
    <w:rPr>
      <w:szCs w:val="20"/>
    </w:rPr>
  </w:style>
  <w:style w:type="character" w:customStyle="1" w:styleId="535">
    <w:name w:val="Char Char27"/>
    <w:qFormat/>
    <w:uiPriority w:val="0"/>
    <w:rPr>
      <w:rFonts w:eastAsia="宋体"/>
      <w:b/>
      <w:bCs/>
      <w:kern w:val="44"/>
      <w:sz w:val="44"/>
      <w:szCs w:val="44"/>
      <w:lang w:val="en-US" w:eastAsia="zh-CN" w:bidi="ar-SA"/>
    </w:rPr>
  </w:style>
  <w:style w:type="character" w:customStyle="1" w:styleId="536">
    <w:name w:val="ca-nav-next"/>
    <w:basedOn w:val="75"/>
    <w:qFormat/>
    <w:uiPriority w:val="0"/>
    <w:rPr>
      <w:rFonts w:ascii="Times New Roman" w:hAnsi="Times New Roman" w:eastAsia="宋体" w:cs="Times New Roman"/>
      <w:szCs w:val="20"/>
    </w:rPr>
  </w:style>
  <w:style w:type="character" w:customStyle="1" w:styleId="537">
    <w:name w:val="副标题 Char3"/>
    <w:qFormat/>
    <w:uiPriority w:val="0"/>
    <w:rPr>
      <w:rFonts w:ascii="Franklin Gothic Medium" w:hAnsi="Franklin Gothic Medium" w:eastAsia="微软雅黑"/>
      <w:i/>
      <w:iCs/>
      <w:smallCaps/>
      <w:spacing w:val="10"/>
      <w:sz w:val="28"/>
      <w:szCs w:val="28"/>
      <w:lang w:val="en-US" w:eastAsia="en-US" w:bidi="en-US"/>
    </w:rPr>
  </w:style>
  <w:style w:type="character" w:customStyle="1" w:styleId="538">
    <w:name w:val="签名 字符"/>
    <w:qFormat/>
    <w:uiPriority w:val="0"/>
    <w:rPr>
      <w:rFonts w:ascii="Tahoma" w:hAnsi="Tahoma" w:eastAsia="仿宋_GB2312"/>
      <w:sz w:val="24"/>
    </w:rPr>
  </w:style>
  <w:style w:type="character" w:customStyle="1" w:styleId="539">
    <w:name w:val="Ò³Ã¼ Char Char1"/>
    <w:qFormat/>
    <w:uiPriority w:val="0"/>
    <w:rPr>
      <w:rFonts w:ascii="仿宋_GB2312" w:eastAsia="宋体"/>
      <w:b/>
      <w:kern w:val="2"/>
      <w:sz w:val="18"/>
      <w:szCs w:val="18"/>
      <w:lang w:val="en-US" w:eastAsia="zh-CN" w:bidi="ar-SA"/>
    </w:rPr>
  </w:style>
  <w:style w:type="character" w:customStyle="1" w:styleId="540">
    <w:name w:val="正文文本 字符"/>
    <w:qFormat/>
    <w:uiPriority w:val="0"/>
    <w:rPr>
      <w:rFonts w:eastAsia="宋体"/>
      <w:kern w:val="2"/>
      <w:sz w:val="21"/>
      <w:szCs w:val="24"/>
      <w:lang w:val="en-US" w:eastAsia="zh-CN" w:bidi="ar-SA"/>
    </w:rPr>
  </w:style>
  <w:style w:type="character" w:customStyle="1" w:styleId="541">
    <w:name w:val="个人答复风格"/>
    <w:qFormat/>
    <w:uiPriority w:val="0"/>
    <w:rPr>
      <w:rFonts w:ascii="Arial" w:hAnsi="Arial" w:eastAsia="宋体" w:cs="Arial"/>
      <w:color w:val="auto"/>
      <w:sz w:val="20"/>
    </w:rPr>
  </w:style>
  <w:style w:type="character" w:customStyle="1" w:styleId="542">
    <w:name w:val="Char Char342"/>
    <w:qFormat/>
    <w:uiPriority w:val="0"/>
    <w:rPr>
      <w:rFonts w:eastAsia="宋体"/>
      <w:b/>
      <w:bCs/>
      <w:sz w:val="24"/>
      <w:szCs w:val="24"/>
      <w:lang w:val="en-US" w:eastAsia="zh-CN" w:bidi="ar-SA"/>
    </w:rPr>
  </w:style>
  <w:style w:type="character" w:customStyle="1" w:styleId="543">
    <w:name w:val="标题 4 字符1"/>
    <w:qFormat/>
    <w:uiPriority w:val="0"/>
    <w:rPr>
      <w:rFonts w:ascii="Arial" w:hAnsi="Arial" w:eastAsia="黑体"/>
      <w:b/>
      <w:sz w:val="28"/>
    </w:rPr>
  </w:style>
  <w:style w:type="character" w:customStyle="1" w:styleId="544">
    <w:name w:val="Typewriter"/>
    <w:qFormat/>
    <w:uiPriority w:val="0"/>
    <w:rPr>
      <w:rFonts w:ascii="Courier New" w:hAnsi="Courier New"/>
      <w:sz w:val="20"/>
    </w:rPr>
  </w:style>
  <w:style w:type="character" w:customStyle="1" w:styleId="545">
    <w:name w:val="标题 1 Char1"/>
    <w:qFormat/>
    <w:uiPriority w:val="0"/>
    <w:rPr>
      <w:rFonts w:eastAsia="宋体"/>
      <w:b/>
      <w:bCs/>
      <w:kern w:val="44"/>
      <w:sz w:val="44"/>
      <w:szCs w:val="44"/>
      <w:lang w:val="en-US" w:eastAsia="zh-CN" w:bidi="ar-SA"/>
    </w:rPr>
  </w:style>
  <w:style w:type="character" w:customStyle="1" w:styleId="546">
    <w:name w:val="unnamed51"/>
    <w:qFormat/>
    <w:uiPriority w:val="0"/>
    <w:rPr>
      <w:sz w:val="22"/>
      <w:szCs w:val="22"/>
    </w:rPr>
  </w:style>
  <w:style w:type="character" w:customStyle="1" w:styleId="547">
    <w:name w:val="标题 9 字符1"/>
    <w:qFormat/>
    <w:uiPriority w:val="0"/>
    <w:rPr>
      <w:rFonts w:ascii="Arial" w:hAnsi="Arial" w:eastAsia="黑体"/>
      <w:sz w:val="21"/>
    </w:rPr>
  </w:style>
  <w:style w:type="character" w:customStyle="1" w:styleId="548">
    <w:name w:val="ca-481"/>
    <w:qFormat/>
    <w:uiPriority w:val="0"/>
    <w:rPr>
      <w:rFonts w:hint="eastAsia" w:ascii="宋体" w:hAnsi="宋体" w:eastAsia="宋体"/>
      <w:color w:val="000000"/>
      <w:sz w:val="26"/>
      <w:szCs w:val="26"/>
    </w:rPr>
  </w:style>
  <w:style w:type="character" w:customStyle="1" w:styleId="549">
    <w:name w:val="副标题 Char6"/>
    <w:qFormat/>
    <w:uiPriority w:val="0"/>
    <w:rPr>
      <w:rFonts w:ascii="Cambria" w:hAnsi="Cambria"/>
      <w:b/>
      <w:bCs/>
      <w:kern w:val="28"/>
      <w:sz w:val="32"/>
      <w:szCs w:val="32"/>
    </w:rPr>
  </w:style>
  <w:style w:type="character" w:customStyle="1" w:styleId="550">
    <w:name w:val="正文文本 Char2"/>
    <w:basedOn w:val="75"/>
    <w:qFormat/>
    <w:uiPriority w:val="0"/>
  </w:style>
  <w:style w:type="character" w:customStyle="1" w:styleId="551">
    <w:name w:val="标题 2 字符1"/>
    <w:qFormat/>
    <w:uiPriority w:val="0"/>
    <w:rPr>
      <w:rFonts w:ascii="Arial" w:hAnsi="Arial" w:eastAsia="黑体"/>
      <w:b/>
      <w:sz w:val="32"/>
    </w:rPr>
  </w:style>
  <w:style w:type="character" w:customStyle="1" w:styleId="552">
    <w:name w:val="标题 9 字符"/>
    <w:qFormat/>
    <w:uiPriority w:val="0"/>
    <w:rPr>
      <w:rFonts w:ascii="Arial" w:hAnsi="Arial" w:eastAsia="黑体"/>
      <w:kern w:val="2"/>
      <w:sz w:val="21"/>
      <w:szCs w:val="21"/>
      <w:lang w:bidi="ar-SA"/>
    </w:rPr>
  </w:style>
  <w:style w:type="character" w:customStyle="1" w:styleId="553">
    <w:name w:val="表格 Char Char"/>
    <w:link w:val="554"/>
    <w:qFormat/>
    <w:uiPriority w:val="0"/>
    <w:rPr>
      <w:rFonts w:ascii="华文细黑" w:hAnsi="华文细黑"/>
    </w:rPr>
  </w:style>
  <w:style w:type="paragraph" w:customStyle="1" w:styleId="554">
    <w:name w:val="表格"/>
    <w:basedOn w:val="1"/>
    <w:link w:val="553"/>
    <w:qFormat/>
    <w:uiPriority w:val="0"/>
    <w:pPr>
      <w:jc w:val="center"/>
      <w:textAlignment w:val="center"/>
    </w:pPr>
    <w:rPr>
      <w:rFonts w:ascii="华文细黑" w:hAnsi="华文细黑"/>
      <w:kern w:val="0"/>
      <w:sz w:val="20"/>
      <w:szCs w:val="20"/>
    </w:rPr>
  </w:style>
  <w:style w:type="character" w:customStyle="1" w:styleId="555">
    <w:name w:val="ca-241"/>
    <w:qFormat/>
    <w:uiPriority w:val="0"/>
    <w:rPr>
      <w:rFonts w:hint="eastAsia" w:ascii="宋体" w:hAnsi="宋体" w:eastAsia="宋体"/>
      <w:sz w:val="24"/>
      <w:szCs w:val="24"/>
    </w:rPr>
  </w:style>
  <w:style w:type="character" w:customStyle="1" w:styleId="556">
    <w:name w:val="标题 8 字符1"/>
    <w:qFormat/>
    <w:uiPriority w:val="0"/>
    <w:rPr>
      <w:rFonts w:ascii="Arial" w:hAnsi="Arial" w:eastAsia="黑体"/>
      <w:sz w:val="24"/>
    </w:rPr>
  </w:style>
  <w:style w:type="character" w:customStyle="1" w:styleId="557">
    <w:name w:val="脚注文本 字符"/>
    <w:qFormat/>
    <w:uiPriority w:val="0"/>
    <w:rPr>
      <w:kern w:val="2"/>
      <w:sz w:val="18"/>
      <w:szCs w:val="18"/>
    </w:rPr>
  </w:style>
  <w:style w:type="character" w:customStyle="1" w:styleId="558">
    <w:name w:val="fontstyle01"/>
    <w:qFormat/>
    <w:uiPriority w:val="0"/>
    <w:rPr>
      <w:rFonts w:hint="eastAsia" w:ascii="宋体" w:hAnsi="宋体" w:eastAsia="宋体"/>
      <w:color w:val="000000"/>
      <w:sz w:val="32"/>
      <w:szCs w:val="32"/>
    </w:rPr>
  </w:style>
  <w:style w:type="character" w:customStyle="1" w:styleId="559">
    <w:name w:val="正文文本 3 字符"/>
    <w:qFormat/>
    <w:uiPriority w:val="0"/>
    <w:rPr>
      <w:kern w:val="2"/>
      <w:sz w:val="16"/>
      <w:szCs w:val="16"/>
    </w:rPr>
  </w:style>
  <w:style w:type="character" w:customStyle="1" w:styleId="560">
    <w:name w:val="称呼 字符"/>
    <w:qFormat/>
    <w:uiPriority w:val="0"/>
  </w:style>
  <w:style w:type="character" w:customStyle="1" w:styleId="561">
    <w:name w:val="引用 Char2"/>
    <w:qFormat/>
    <w:uiPriority w:val="99"/>
    <w:rPr>
      <w:rFonts w:eastAsia="宋体"/>
      <w:i/>
      <w:iCs/>
      <w:color w:val="000000"/>
      <w:kern w:val="2"/>
      <w:sz w:val="21"/>
      <w:szCs w:val="24"/>
    </w:rPr>
  </w:style>
  <w:style w:type="character" w:customStyle="1" w:styleId="562">
    <w:name w:val="标题 8 Char1"/>
    <w:qFormat/>
    <w:uiPriority w:val="0"/>
    <w:rPr>
      <w:rFonts w:ascii="Arial" w:hAnsi="Arial" w:eastAsia="黑体"/>
      <w:kern w:val="2"/>
      <w:sz w:val="24"/>
      <w:szCs w:val="24"/>
      <w:lang w:bidi="ar-SA"/>
    </w:rPr>
  </w:style>
  <w:style w:type="character" w:customStyle="1" w:styleId="563">
    <w:name w:val="Char Char Char Char Char"/>
    <w:qFormat/>
    <w:uiPriority w:val="0"/>
    <w:rPr>
      <w:rFonts w:ascii="Arial" w:hAnsi="Arial" w:eastAsia="黑体"/>
      <w:b/>
      <w:bCs/>
      <w:kern w:val="2"/>
      <w:sz w:val="32"/>
      <w:szCs w:val="32"/>
      <w:lang w:val="en-US" w:eastAsia="zh-CN" w:bidi="ar-SA"/>
    </w:rPr>
  </w:style>
  <w:style w:type="character" w:customStyle="1" w:styleId="564">
    <w:name w:val="pt141"/>
    <w:qFormat/>
    <w:uiPriority w:val="0"/>
    <w:rPr>
      <w:rFonts w:ascii="仿宋_GB2312" w:eastAsia="仿宋_GB2312"/>
      <w:b/>
      <w:color w:val="330066"/>
      <w:spacing w:val="450"/>
      <w:sz w:val="22"/>
      <w:szCs w:val="22"/>
    </w:rPr>
  </w:style>
  <w:style w:type="character" w:customStyle="1" w:styleId="565">
    <w:name w:val="正文缩进 Char3"/>
    <w:qFormat/>
    <w:uiPriority w:val="0"/>
    <w:rPr>
      <w:rFonts w:eastAsia="宋体"/>
      <w:kern w:val="2"/>
      <w:sz w:val="21"/>
      <w:szCs w:val="24"/>
    </w:rPr>
  </w:style>
  <w:style w:type="character" w:customStyle="1" w:styleId="566">
    <w:name w:val="ca-391"/>
    <w:qFormat/>
    <w:uiPriority w:val="0"/>
    <w:rPr>
      <w:rFonts w:hint="eastAsia" w:ascii="宋体" w:hAnsi="宋体" w:eastAsia="宋体"/>
      <w:b/>
      <w:bCs/>
      <w:color w:val="000000"/>
      <w:spacing w:val="-20"/>
      <w:sz w:val="28"/>
      <w:szCs w:val="28"/>
    </w:rPr>
  </w:style>
  <w:style w:type="character" w:customStyle="1" w:styleId="567">
    <w:name w:val="样式 标题 3h3标题 3(节)H3l3CTsect1.2.3Heading 3 - old一level_3... Char Char"/>
    <w:qFormat/>
    <w:uiPriority w:val="0"/>
  </w:style>
  <w:style w:type="character" w:customStyle="1" w:styleId="568">
    <w:name w:val="正文文本 3 Char"/>
    <w:qFormat/>
    <w:uiPriority w:val="0"/>
    <w:rPr>
      <w:rFonts w:ascii="宋体" w:eastAsia="宋体"/>
      <w:kern w:val="2"/>
      <w:sz w:val="24"/>
      <w:lang w:val="en-US" w:eastAsia="zh-CN" w:bidi="ar-SA"/>
    </w:rPr>
  </w:style>
  <w:style w:type="character" w:customStyle="1" w:styleId="569">
    <w:name w:val="标题 7 Char"/>
    <w:qFormat/>
    <w:uiPriority w:val="0"/>
    <w:rPr>
      <w:rFonts w:ascii="Times New Roman" w:hAnsi="Times New Roman" w:eastAsia="宋体" w:cs="Times New Roman"/>
      <w:b/>
      <w:bCs/>
      <w:sz w:val="24"/>
      <w:szCs w:val="24"/>
    </w:rPr>
  </w:style>
  <w:style w:type="character" w:customStyle="1" w:styleId="570">
    <w:name w:val="Char Char3211"/>
    <w:qFormat/>
    <w:uiPriority w:val="0"/>
    <w:rPr>
      <w:rFonts w:ascii="Arial" w:hAnsi="Arial" w:eastAsia="黑体"/>
      <w:sz w:val="21"/>
      <w:szCs w:val="21"/>
      <w:lang w:val="en-US" w:eastAsia="zh-CN" w:bidi="ar-SA"/>
    </w:rPr>
  </w:style>
  <w:style w:type="character" w:customStyle="1" w:styleId="571">
    <w:name w:val="Char Char310"/>
    <w:qFormat/>
    <w:uiPriority w:val="0"/>
    <w:rPr>
      <w:rFonts w:ascii="宋体" w:hAnsi="Times New Roman" w:eastAsia="宋体" w:cs="Times New Roman"/>
      <w:i/>
      <w:snapToGrid w:val="0"/>
      <w:kern w:val="0"/>
      <w:sz w:val="36"/>
      <w:szCs w:val="20"/>
      <w:lang w:val="en-AU"/>
    </w:rPr>
  </w:style>
  <w:style w:type="character" w:customStyle="1" w:styleId="572">
    <w:name w:val="Char Char391"/>
    <w:qFormat/>
    <w:uiPriority w:val="0"/>
    <w:rPr>
      <w:rFonts w:ascii="Arial" w:hAnsi="Arial" w:eastAsia="黑体"/>
      <w:b/>
      <w:bCs/>
      <w:kern w:val="2"/>
      <w:sz w:val="32"/>
      <w:szCs w:val="32"/>
      <w:lang w:val="en-US" w:eastAsia="zh-CN" w:bidi="ar-SA"/>
    </w:rPr>
  </w:style>
  <w:style w:type="character" w:customStyle="1" w:styleId="573">
    <w:name w:val="明显强调1"/>
    <w:qFormat/>
    <w:uiPriority w:val="0"/>
    <w:rPr>
      <w:b/>
      <w:bCs/>
      <w:i/>
      <w:iCs/>
      <w:color w:val="4F81BD"/>
    </w:rPr>
  </w:style>
  <w:style w:type="character" w:customStyle="1" w:styleId="574">
    <w:name w:val="宏文本 字符"/>
    <w:qFormat/>
    <w:uiPriority w:val="99"/>
    <w:rPr>
      <w:rFonts w:ascii="Courier New" w:hAnsi="Courier New"/>
      <w:kern w:val="2"/>
      <w:sz w:val="24"/>
      <w:szCs w:val="24"/>
      <w:lang w:val="en-US" w:eastAsia="zh-CN" w:bidi="ar-SA"/>
    </w:rPr>
  </w:style>
  <w:style w:type="character" w:customStyle="1" w:styleId="575">
    <w:name w:val="不明显强调1"/>
    <w:qFormat/>
    <w:uiPriority w:val="0"/>
    <w:rPr>
      <w:i/>
      <w:iCs/>
      <w:color w:val="808080"/>
    </w:rPr>
  </w:style>
  <w:style w:type="character" w:customStyle="1" w:styleId="576">
    <w:name w:val="批注文字 Char Char"/>
    <w:qFormat/>
    <w:uiPriority w:val="0"/>
    <w:rPr>
      <w:rFonts w:ascii="宋体" w:hAnsi="Times New Roman" w:eastAsia="宋体" w:cs="Times New Roman"/>
      <w:sz w:val="28"/>
      <w:szCs w:val="20"/>
    </w:rPr>
  </w:style>
  <w:style w:type="character" w:customStyle="1" w:styleId="577">
    <w:name w:val="称呼 Char3"/>
    <w:qFormat/>
    <w:uiPriority w:val="99"/>
    <w:rPr>
      <w:rFonts w:ascii="Times New Roman" w:hAnsi="Times New Roman" w:eastAsia="宋体" w:cs="Times New Roman"/>
      <w:szCs w:val="24"/>
    </w:rPr>
  </w:style>
  <w:style w:type="character" w:customStyle="1" w:styleId="578">
    <w:name w:val="ca-221"/>
    <w:qFormat/>
    <w:uiPriority w:val="0"/>
    <w:rPr>
      <w:rFonts w:hint="eastAsia" w:ascii="宋体" w:hAnsi="宋体" w:eastAsia="宋体"/>
      <w:sz w:val="21"/>
      <w:szCs w:val="21"/>
    </w:rPr>
  </w:style>
  <w:style w:type="character" w:customStyle="1" w:styleId="579">
    <w:name w:val="Char Char352"/>
    <w:qFormat/>
    <w:uiPriority w:val="0"/>
    <w:rPr>
      <w:rFonts w:ascii="Arial" w:hAnsi="Arial" w:eastAsia="黑体"/>
      <w:b/>
      <w:bCs/>
      <w:sz w:val="24"/>
      <w:szCs w:val="24"/>
      <w:lang w:val="en-US" w:eastAsia="zh-CN" w:bidi="ar-SA"/>
    </w:rPr>
  </w:style>
  <w:style w:type="character" w:customStyle="1" w:styleId="580">
    <w:name w:val="hover15"/>
    <w:qFormat/>
    <w:uiPriority w:val="0"/>
    <w:rPr>
      <w:szCs w:val="20"/>
      <w:u w:val="single"/>
    </w:rPr>
  </w:style>
  <w:style w:type="character" w:customStyle="1" w:styleId="581">
    <w:name w:val="Char Char152"/>
    <w:qFormat/>
    <w:uiPriority w:val="0"/>
    <w:rPr>
      <w:rFonts w:ascii="Times New Roman" w:hAnsi="Times New Roman" w:eastAsia="宋体" w:cs="Times New Roman"/>
      <w:sz w:val="18"/>
      <w:szCs w:val="18"/>
    </w:rPr>
  </w:style>
  <w:style w:type="character" w:customStyle="1" w:styleId="582">
    <w:name w:val="apple-converted-space"/>
    <w:qFormat/>
    <w:uiPriority w:val="0"/>
  </w:style>
  <w:style w:type="character" w:customStyle="1" w:styleId="583">
    <w:name w:val="标题 2 Char2"/>
    <w:qFormat/>
    <w:uiPriority w:val="0"/>
    <w:rPr>
      <w:rFonts w:ascii="Arial" w:hAnsi="Arial" w:eastAsia="黑体"/>
      <w:b/>
      <w:bCs/>
      <w:kern w:val="2"/>
      <w:sz w:val="32"/>
      <w:szCs w:val="32"/>
      <w:lang w:bidi="ar-SA"/>
    </w:rPr>
  </w:style>
  <w:style w:type="character" w:customStyle="1" w:styleId="584">
    <w:name w:val="ca-171"/>
    <w:qFormat/>
    <w:uiPriority w:val="0"/>
    <w:rPr>
      <w:rFonts w:hint="default" w:ascii="Times New Roman" w:hAnsi="Times New Roman" w:cs="Times New Roman"/>
      <w:b/>
      <w:bCs/>
      <w:spacing w:val="-20"/>
      <w:sz w:val="24"/>
      <w:szCs w:val="24"/>
    </w:rPr>
  </w:style>
  <w:style w:type="character" w:customStyle="1" w:styleId="585">
    <w:name w:val="Variable"/>
    <w:qFormat/>
    <w:uiPriority w:val="0"/>
    <w:rPr>
      <w:i/>
    </w:rPr>
  </w:style>
  <w:style w:type="character" w:customStyle="1" w:styleId="586">
    <w:name w:val="Char Char262"/>
    <w:qFormat/>
    <w:uiPriority w:val="0"/>
    <w:rPr>
      <w:rFonts w:ascii="Arial" w:hAnsi="Arial" w:eastAsia="黑体"/>
      <w:b/>
      <w:bCs/>
      <w:kern w:val="2"/>
      <w:sz w:val="32"/>
      <w:szCs w:val="32"/>
      <w:lang w:val="en-US" w:eastAsia="zh-CN" w:bidi="ar-SA"/>
    </w:rPr>
  </w:style>
  <w:style w:type="character" w:customStyle="1" w:styleId="587">
    <w:name w:val="标题 字符1"/>
    <w:qFormat/>
    <w:uiPriority w:val="0"/>
    <w:rPr>
      <w:rFonts w:ascii="等线 Light" w:hAnsi="等线 Light" w:eastAsia="等线 Light" w:cs="Times New Roman"/>
      <w:b/>
      <w:bCs/>
      <w:kern w:val="2"/>
      <w:sz w:val="32"/>
      <w:szCs w:val="32"/>
    </w:rPr>
  </w:style>
  <w:style w:type="character" w:customStyle="1" w:styleId="588">
    <w:name w:val="red1"/>
    <w:qFormat/>
    <w:uiPriority w:val="0"/>
    <w:rPr>
      <w:color w:val="FF0000"/>
      <w:szCs w:val="20"/>
    </w:rPr>
  </w:style>
  <w:style w:type="character" w:customStyle="1" w:styleId="589">
    <w:name w:val="style21"/>
    <w:qFormat/>
    <w:uiPriority w:val="0"/>
    <w:rPr>
      <w:rFonts w:ascii="仿宋_GB2312" w:eastAsia="仿宋_GB2312"/>
      <w:b/>
      <w:sz w:val="15"/>
      <w:szCs w:val="15"/>
    </w:rPr>
  </w:style>
  <w:style w:type="character" w:customStyle="1" w:styleId="590">
    <w:name w:val="日期 Char2"/>
    <w:basedOn w:val="75"/>
    <w:qFormat/>
    <w:uiPriority w:val="0"/>
  </w:style>
  <w:style w:type="character" w:customStyle="1" w:styleId="591">
    <w:name w:val="页脚 Char"/>
    <w:qFormat/>
    <w:uiPriority w:val="99"/>
    <w:rPr>
      <w:rFonts w:eastAsia="宋体"/>
      <w:kern w:val="2"/>
      <w:sz w:val="18"/>
      <w:szCs w:val="18"/>
      <w:lang w:val="en-US" w:eastAsia="zh-CN" w:bidi="ar-SA"/>
    </w:rPr>
  </w:style>
  <w:style w:type="character" w:customStyle="1" w:styleId="592">
    <w:name w:val="批注框文本 Char2"/>
    <w:semiHidden/>
    <w:qFormat/>
    <w:uiPriority w:val="0"/>
    <w:rPr>
      <w:sz w:val="18"/>
      <w:szCs w:val="18"/>
    </w:rPr>
  </w:style>
  <w:style w:type="character" w:customStyle="1" w:styleId="593">
    <w:name w:val="ca-491"/>
    <w:qFormat/>
    <w:uiPriority w:val="0"/>
    <w:rPr>
      <w:rFonts w:hint="eastAsia" w:ascii="宋体" w:hAnsi="宋体" w:eastAsia="宋体"/>
      <w:spacing w:val="0"/>
      <w:sz w:val="32"/>
      <w:szCs w:val="32"/>
    </w:rPr>
  </w:style>
  <w:style w:type="character" w:customStyle="1" w:styleId="594">
    <w:name w:val="Style1"/>
    <w:qFormat/>
    <w:uiPriority w:val="0"/>
    <w:rPr>
      <w:rFonts w:ascii="Calibri" w:hAnsi="宋体" w:eastAsia="宋体" w:cs="Times New Roman"/>
      <w:sz w:val="22"/>
      <w:szCs w:val="22"/>
      <w:lang w:eastAsia="zh-CN"/>
    </w:rPr>
  </w:style>
  <w:style w:type="character" w:customStyle="1" w:styleId="595">
    <w:name w:val="ca-111"/>
    <w:qFormat/>
    <w:uiPriority w:val="0"/>
    <w:rPr>
      <w:rFonts w:hint="default" w:ascii="Times New Roman" w:hAnsi="Times New Roman" w:cs="Times New Roman"/>
      <w:color w:val="000000"/>
      <w:sz w:val="30"/>
      <w:szCs w:val="30"/>
    </w:rPr>
  </w:style>
  <w:style w:type="character" w:customStyle="1" w:styleId="596">
    <w:name w:val="Char Char183"/>
    <w:qFormat/>
    <w:uiPriority w:val="0"/>
    <w:rPr>
      <w:rFonts w:eastAsia="宋体"/>
      <w:kern w:val="2"/>
      <w:sz w:val="21"/>
      <w:szCs w:val="24"/>
      <w:lang w:val="en-US" w:eastAsia="zh-CN" w:bidi="ar-SA"/>
    </w:rPr>
  </w:style>
  <w:style w:type="character" w:customStyle="1" w:styleId="597">
    <w:name w:val="未处理的提及"/>
    <w:unhideWhenUsed/>
    <w:qFormat/>
    <w:uiPriority w:val="99"/>
    <w:rPr>
      <w:color w:val="605E5C"/>
      <w:shd w:val="clear" w:color="auto" w:fill="E1DFDD"/>
    </w:rPr>
  </w:style>
  <w:style w:type="character" w:customStyle="1" w:styleId="598">
    <w:name w:val="Char Char173"/>
    <w:qFormat/>
    <w:uiPriority w:val="0"/>
    <w:rPr>
      <w:rFonts w:ascii="Cambria" w:hAnsi="Cambria" w:eastAsia="宋体" w:cs="Times New Roman"/>
      <w:b/>
      <w:bCs/>
      <w:kern w:val="2"/>
      <w:sz w:val="32"/>
      <w:szCs w:val="32"/>
    </w:rPr>
  </w:style>
  <w:style w:type="character" w:customStyle="1" w:styleId="599">
    <w:name w:val="param_td12"/>
    <w:qFormat/>
    <w:uiPriority w:val="0"/>
    <w:rPr>
      <w:sz w:val="21"/>
      <w:szCs w:val="24"/>
    </w:rPr>
  </w:style>
  <w:style w:type="character" w:customStyle="1" w:styleId="600">
    <w:name w:val="font01"/>
    <w:basedOn w:val="75"/>
    <w:qFormat/>
    <w:uiPriority w:val="0"/>
    <w:rPr>
      <w:rFonts w:hint="eastAsia" w:ascii="宋体" w:hAnsi="宋体" w:eastAsia="宋体" w:cs="宋体"/>
      <w:color w:val="000000"/>
      <w:sz w:val="20"/>
      <w:szCs w:val="20"/>
      <w:u w:val="none"/>
    </w:rPr>
  </w:style>
  <w:style w:type="character" w:customStyle="1" w:styleId="601">
    <w:name w:val="正文首行缩进 字符"/>
    <w:qFormat/>
    <w:uiPriority w:val="0"/>
    <w:rPr>
      <w:kern w:val="2"/>
      <w:sz w:val="21"/>
      <w:szCs w:val="24"/>
    </w:rPr>
  </w:style>
  <w:style w:type="character" w:customStyle="1" w:styleId="602">
    <w:name w:val="CPara- Char"/>
    <w:qFormat/>
    <w:uiPriority w:val="0"/>
    <w:rPr>
      <w:rFonts w:ascii="宋体" w:hAnsi="宋体" w:eastAsia="宋体"/>
      <w:lang w:val="en-US" w:eastAsia="en-US" w:bidi="ar-SA"/>
    </w:rPr>
  </w:style>
  <w:style w:type="character" w:customStyle="1" w:styleId="603">
    <w:name w:val="Char Char272"/>
    <w:qFormat/>
    <w:uiPriority w:val="0"/>
    <w:rPr>
      <w:rFonts w:eastAsia="宋体"/>
      <w:b/>
      <w:bCs/>
      <w:kern w:val="44"/>
      <w:sz w:val="44"/>
      <w:szCs w:val="44"/>
      <w:lang w:val="en-US" w:eastAsia="zh-CN" w:bidi="ar-SA"/>
    </w:rPr>
  </w:style>
  <w:style w:type="character" w:customStyle="1" w:styleId="604">
    <w:name w:val="标题 2 Char"/>
    <w:qFormat/>
    <w:uiPriority w:val="0"/>
    <w:rPr>
      <w:rFonts w:ascii="Cambria" w:hAnsi="Cambria" w:eastAsia="宋体" w:cs="Times New Roman"/>
      <w:b/>
      <w:bCs/>
      <w:sz w:val="32"/>
      <w:szCs w:val="32"/>
    </w:rPr>
  </w:style>
  <w:style w:type="character" w:customStyle="1" w:styleId="605">
    <w:name w:val="页脚 Char4"/>
    <w:qFormat/>
    <w:uiPriority w:val="0"/>
    <w:rPr>
      <w:rFonts w:ascii="Times New Roman" w:hAnsi="Times New Roman" w:eastAsia="宋体" w:cs="Times New Roman"/>
      <w:sz w:val="18"/>
      <w:szCs w:val="18"/>
    </w:rPr>
  </w:style>
  <w:style w:type="character" w:customStyle="1" w:styleId="606">
    <w:name w:val="无间隔 Char"/>
    <w:qFormat/>
    <w:uiPriority w:val="0"/>
    <w:rPr>
      <w:rFonts w:ascii="Franklin Gothic Medium" w:hAnsi="Franklin Gothic Medium" w:eastAsia="微软雅黑"/>
      <w:sz w:val="22"/>
      <w:szCs w:val="22"/>
      <w:lang w:eastAsia="en-US" w:bidi="en-US"/>
    </w:rPr>
  </w:style>
  <w:style w:type="character" w:customStyle="1" w:styleId="607">
    <w:name w:val="正文首行缩进两字符 Char"/>
    <w:link w:val="608"/>
    <w:qFormat/>
    <w:uiPriority w:val="0"/>
    <w:rPr>
      <w:rFonts w:ascii="Arial" w:hAnsi="Arial"/>
      <w:sz w:val="24"/>
      <w:szCs w:val="24"/>
    </w:rPr>
  </w:style>
  <w:style w:type="paragraph" w:customStyle="1" w:styleId="608">
    <w:name w:val="正文首行缩进两字符"/>
    <w:basedOn w:val="1"/>
    <w:link w:val="607"/>
    <w:qFormat/>
    <w:uiPriority w:val="0"/>
    <w:pPr>
      <w:spacing w:line="300" w:lineRule="auto"/>
      <w:ind w:firstLine="200" w:firstLineChars="200"/>
    </w:pPr>
    <w:rPr>
      <w:rFonts w:ascii="Arial" w:hAnsi="Arial"/>
      <w:kern w:val="0"/>
      <w:sz w:val="24"/>
    </w:rPr>
  </w:style>
  <w:style w:type="character" w:customStyle="1" w:styleId="609">
    <w:name w:val="标题 9 Char3"/>
    <w:qFormat/>
    <w:uiPriority w:val="0"/>
    <w:rPr>
      <w:rFonts w:ascii="Arial" w:hAnsi="Arial" w:eastAsia="黑体"/>
      <w:sz w:val="21"/>
      <w:szCs w:val="21"/>
    </w:rPr>
  </w:style>
  <w:style w:type="character" w:customStyle="1" w:styleId="610">
    <w:name w:val="userdata"/>
    <w:qFormat/>
    <w:uiPriority w:val="0"/>
  </w:style>
  <w:style w:type="character" w:customStyle="1" w:styleId="611">
    <w:name w:val="A6"/>
    <w:qFormat/>
    <w:uiPriority w:val="0"/>
    <w:rPr>
      <w:rFonts w:cs="Helvetica Neue"/>
      <w:color w:val="3E667A"/>
      <w:sz w:val="14"/>
      <w:szCs w:val="14"/>
    </w:rPr>
  </w:style>
  <w:style w:type="character" w:customStyle="1" w:styleId="612">
    <w:name w:val="zbggmain"/>
    <w:qFormat/>
    <w:uiPriority w:val="0"/>
  </w:style>
  <w:style w:type="character" w:customStyle="1" w:styleId="613">
    <w:name w:val="标题 3 Char1"/>
    <w:qFormat/>
    <w:uiPriority w:val="0"/>
    <w:rPr>
      <w:rFonts w:eastAsia="宋体"/>
      <w:b/>
      <w:bCs/>
      <w:kern w:val="2"/>
      <w:sz w:val="32"/>
      <w:szCs w:val="32"/>
      <w:lang w:val="en-US" w:eastAsia="zh-CN" w:bidi="ar-SA"/>
    </w:rPr>
  </w:style>
  <w:style w:type="character" w:customStyle="1" w:styleId="614">
    <w:name w:val="样式 正文文本 Char Char Char"/>
    <w:qFormat/>
    <w:uiPriority w:val="0"/>
    <w:rPr>
      <w:rFonts w:ascii="Arial" w:hAnsi="Arial" w:eastAsia="宋体"/>
      <w:color w:val="000000"/>
      <w:kern w:val="2"/>
      <w:sz w:val="21"/>
      <w:lang w:val="en-US" w:eastAsia="zh-CN" w:bidi="ar-SA"/>
    </w:rPr>
  </w:style>
  <w:style w:type="character" w:customStyle="1" w:styleId="615">
    <w:name w:val="label"/>
    <w:basedOn w:val="75"/>
    <w:qFormat/>
    <w:uiPriority w:val="0"/>
  </w:style>
  <w:style w:type="character" w:customStyle="1" w:styleId="616">
    <w:name w:val="标题 2 Char1"/>
    <w:qFormat/>
    <w:uiPriority w:val="0"/>
    <w:rPr>
      <w:rFonts w:ascii="Arial" w:hAnsi="Arial" w:eastAsia="黑体"/>
      <w:b/>
      <w:bCs/>
      <w:kern w:val="2"/>
      <w:sz w:val="32"/>
      <w:szCs w:val="32"/>
      <w:lang w:val="en-US" w:eastAsia="zh-CN" w:bidi="ar-SA"/>
    </w:rPr>
  </w:style>
  <w:style w:type="character" w:customStyle="1" w:styleId="617">
    <w:name w:val="open"/>
    <w:basedOn w:val="75"/>
    <w:qFormat/>
    <w:uiPriority w:val="0"/>
  </w:style>
  <w:style w:type="character" w:customStyle="1" w:styleId="618">
    <w:name w:val="正文文本 2 Char2"/>
    <w:semiHidden/>
    <w:qFormat/>
    <w:uiPriority w:val="99"/>
    <w:rPr>
      <w:rFonts w:ascii="Times New Roman" w:hAnsi="Times New Roman" w:eastAsia="宋体" w:cs="Times New Roman"/>
      <w:szCs w:val="24"/>
    </w:rPr>
  </w:style>
  <w:style w:type="character" w:customStyle="1" w:styleId="619">
    <w:name w:val="正文文本缩进 2 Char Char"/>
    <w:qFormat/>
    <w:uiPriority w:val="0"/>
    <w:rPr>
      <w:rFonts w:ascii="Times New Roman" w:hAnsi="Times New Roman" w:eastAsia="宋体" w:cs="Times New Roman"/>
      <w:szCs w:val="24"/>
    </w:rPr>
  </w:style>
  <w:style w:type="character" w:customStyle="1" w:styleId="620">
    <w:name w:val="HTML 预设格式 Char"/>
    <w:qFormat/>
    <w:uiPriority w:val="99"/>
    <w:rPr>
      <w:rFonts w:ascii="Courier New" w:hAnsi="Courier New" w:eastAsia="宋体" w:cs="Courier New"/>
      <w:lang w:val="en-US" w:eastAsia="zh-CN" w:bidi="ar-SA"/>
    </w:rPr>
  </w:style>
  <w:style w:type="character" w:customStyle="1" w:styleId="621">
    <w:name w:val="heading 8 Char1"/>
    <w:qFormat/>
    <w:uiPriority w:val="0"/>
    <w:rPr>
      <w:rFonts w:ascii="Arial" w:hAnsi="Arial" w:eastAsia="黑体"/>
      <w:b/>
      <w:sz w:val="24"/>
      <w:szCs w:val="32"/>
      <w:lang w:val="en-US" w:eastAsia="zh-CN" w:bidi="ar-SA"/>
    </w:rPr>
  </w:style>
  <w:style w:type="character" w:customStyle="1" w:styleId="622">
    <w:name w:val="Char Char321"/>
    <w:qFormat/>
    <w:uiPriority w:val="0"/>
    <w:rPr>
      <w:rFonts w:ascii="Arial" w:hAnsi="Arial" w:eastAsia="黑体"/>
      <w:sz w:val="21"/>
      <w:szCs w:val="21"/>
      <w:lang w:val="en-US" w:eastAsia="zh-CN" w:bidi="ar-SA"/>
    </w:rPr>
  </w:style>
  <w:style w:type="character" w:customStyle="1" w:styleId="623">
    <w:name w:val="标题 3 Char3"/>
    <w:qFormat/>
    <w:uiPriority w:val="0"/>
    <w:rPr>
      <w:rFonts w:eastAsia="宋体"/>
      <w:b/>
      <w:kern w:val="2"/>
      <w:sz w:val="32"/>
      <w:szCs w:val="24"/>
    </w:rPr>
  </w:style>
  <w:style w:type="character" w:customStyle="1" w:styleId="624">
    <w:name w:val="标题 5 Char1"/>
    <w:qFormat/>
    <w:uiPriority w:val="0"/>
    <w:rPr>
      <w:rFonts w:eastAsia="宋体"/>
      <w:b/>
      <w:bCs/>
      <w:kern w:val="2"/>
      <w:sz w:val="28"/>
      <w:szCs w:val="28"/>
      <w:lang w:val="en-US" w:eastAsia="zh-CN" w:bidi="ar-SA"/>
    </w:rPr>
  </w:style>
  <w:style w:type="character" w:customStyle="1" w:styleId="625">
    <w:name w:val="ca-321"/>
    <w:qFormat/>
    <w:uiPriority w:val="0"/>
    <w:rPr>
      <w:rFonts w:hint="eastAsia" w:ascii="宋体" w:hAnsi="宋体" w:eastAsia="宋体"/>
      <w:b/>
      <w:bCs/>
      <w:color w:val="C00000"/>
      <w:spacing w:val="-20"/>
      <w:sz w:val="21"/>
      <w:szCs w:val="21"/>
    </w:rPr>
  </w:style>
  <w:style w:type="character" w:customStyle="1" w:styleId="626">
    <w:name w:val="副标题 Char5"/>
    <w:qFormat/>
    <w:uiPriority w:val="11"/>
    <w:rPr>
      <w:rFonts w:ascii="Cambria" w:hAnsi="Cambria" w:eastAsia="宋体" w:cs="Times New Roman"/>
      <w:b/>
      <w:bCs/>
      <w:kern w:val="28"/>
      <w:sz w:val="32"/>
      <w:szCs w:val="32"/>
    </w:rPr>
  </w:style>
  <w:style w:type="character" w:customStyle="1" w:styleId="627">
    <w:name w:val="标题 Char6"/>
    <w:qFormat/>
    <w:uiPriority w:val="0"/>
    <w:rPr>
      <w:rFonts w:ascii="Arial" w:hAnsi="Arial" w:eastAsia="宋体"/>
      <w:b/>
      <w:sz w:val="32"/>
    </w:rPr>
  </w:style>
  <w:style w:type="character" w:customStyle="1" w:styleId="628">
    <w:name w:val="正文首行缩进 Char Char Char Char Char Char"/>
    <w:qFormat/>
    <w:uiPriority w:val="0"/>
    <w:rPr>
      <w:rFonts w:ascii="Times New Roman" w:hAnsi="Times New Roman" w:eastAsia="宋体" w:cs="Times New Roman"/>
      <w:szCs w:val="24"/>
    </w:rPr>
  </w:style>
  <w:style w:type="character" w:customStyle="1" w:styleId="629">
    <w:name w:val="ca-71"/>
    <w:qFormat/>
    <w:uiPriority w:val="0"/>
    <w:rPr>
      <w:rFonts w:hint="default" w:ascii="Times New Roman" w:hAnsi="Times New Roman" w:cs="Times New Roman"/>
      <w:color w:val="000000"/>
      <w:sz w:val="28"/>
      <w:szCs w:val="28"/>
    </w:rPr>
  </w:style>
  <w:style w:type="character" w:customStyle="1" w:styleId="630">
    <w:name w:val="HTML 地址 字符"/>
    <w:qFormat/>
    <w:uiPriority w:val="0"/>
    <w:rPr>
      <w:i/>
      <w:iCs/>
      <w:kern w:val="2"/>
      <w:sz w:val="21"/>
      <w:szCs w:val="24"/>
    </w:rPr>
  </w:style>
  <w:style w:type="character" w:customStyle="1" w:styleId="631">
    <w:name w:val="标题 字符"/>
    <w:qFormat/>
    <w:uiPriority w:val="0"/>
    <w:rPr>
      <w:rFonts w:ascii="Arial" w:hAnsi="Arial" w:eastAsia="宋体" w:cs="Arial"/>
      <w:kern w:val="2"/>
      <w:sz w:val="44"/>
      <w:szCs w:val="24"/>
      <w:lang w:val="en-US" w:eastAsia="zh-CN" w:bidi="ar-SA"/>
    </w:rPr>
  </w:style>
  <w:style w:type="character" w:customStyle="1" w:styleId="632">
    <w:name w:val="fr"/>
    <w:basedOn w:val="75"/>
    <w:qFormat/>
    <w:uiPriority w:val="0"/>
    <w:rPr>
      <w:szCs w:val="20"/>
    </w:rPr>
  </w:style>
  <w:style w:type="character" w:customStyle="1" w:styleId="633">
    <w:name w:val="heading 1 Char2"/>
    <w:qFormat/>
    <w:uiPriority w:val="0"/>
    <w:rPr>
      <w:rFonts w:ascii="仿宋_GB2312" w:eastAsia="仿宋_GB2312"/>
      <w:b/>
      <w:bCs/>
      <w:kern w:val="44"/>
      <w:sz w:val="44"/>
      <w:szCs w:val="44"/>
    </w:rPr>
  </w:style>
  <w:style w:type="character" w:customStyle="1" w:styleId="634">
    <w:name w:val="apple-style-span"/>
    <w:basedOn w:val="75"/>
    <w:qFormat/>
    <w:uiPriority w:val="0"/>
  </w:style>
  <w:style w:type="character" w:customStyle="1" w:styleId="635">
    <w:name w:val="Char Char1211"/>
    <w:qFormat/>
    <w:uiPriority w:val="0"/>
    <w:rPr>
      <w:rFonts w:ascii="Arial" w:hAnsi="Arial" w:eastAsia="宋体"/>
      <w:b/>
      <w:sz w:val="32"/>
      <w:lang w:val="en-US" w:eastAsia="zh-CN" w:bidi="ar-SA"/>
    </w:rPr>
  </w:style>
  <w:style w:type="character" w:customStyle="1" w:styleId="636">
    <w:name w:val="正文1 Char Char"/>
    <w:link w:val="637"/>
    <w:qFormat/>
    <w:uiPriority w:val="0"/>
    <w:rPr>
      <w:rFonts w:ascii="宋体"/>
      <w:kern w:val="21"/>
      <w:sz w:val="24"/>
    </w:rPr>
  </w:style>
  <w:style w:type="paragraph" w:customStyle="1" w:styleId="637">
    <w:name w:val="正文1"/>
    <w:basedOn w:val="1"/>
    <w:link w:val="636"/>
    <w:qFormat/>
    <w:uiPriority w:val="0"/>
    <w:pPr>
      <w:widowControl/>
      <w:spacing w:line="360" w:lineRule="auto"/>
      <w:ind w:left="499" w:firstLine="499"/>
    </w:pPr>
    <w:rPr>
      <w:rFonts w:ascii="宋体"/>
      <w:kern w:val="21"/>
      <w:sz w:val="24"/>
      <w:szCs w:val="20"/>
    </w:rPr>
  </w:style>
  <w:style w:type="character" w:customStyle="1" w:styleId="638">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639">
    <w:name w:val="正文文本 2 Char"/>
    <w:qFormat/>
    <w:uiPriority w:val="0"/>
    <w:rPr>
      <w:rFonts w:eastAsia="宋体"/>
      <w:kern w:val="2"/>
      <w:sz w:val="21"/>
      <w:szCs w:val="24"/>
      <w:lang w:val="en-US" w:eastAsia="zh-CN" w:bidi="ar-SA"/>
    </w:rPr>
  </w:style>
  <w:style w:type="character" w:customStyle="1" w:styleId="640">
    <w:name w:val="htd0"/>
    <w:basedOn w:val="75"/>
    <w:qFormat/>
    <w:uiPriority w:val="0"/>
    <w:rPr>
      <w:szCs w:val="20"/>
    </w:rPr>
  </w:style>
  <w:style w:type="character" w:customStyle="1" w:styleId="641">
    <w:name w:val="checked"/>
    <w:basedOn w:val="75"/>
    <w:qFormat/>
    <w:uiPriority w:val="0"/>
    <w:rPr>
      <w:rFonts w:ascii="Times New Roman" w:hAnsi="Times New Roman" w:eastAsia="宋体" w:cs="Times New Roman"/>
      <w:szCs w:val="20"/>
    </w:rPr>
  </w:style>
  <w:style w:type="character" w:customStyle="1" w:styleId="642">
    <w:name w:val="正文缩进 Char"/>
    <w:qFormat/>
    <w:uiPriority w:val="0"/>
    <w:rPr>
      <w:rFonts w:eastAsia="宋体"/>
      <w:kern w:val="2"/>
      <w:sz w:val="21"/>
      <w:szCs w:val="24"/>
      <w:lang w:val="en-US" w:eastAsia="zh-CN" w:bidi="ar-SA"/>
    </w:rPr>
  </w:style>
  <w:style w:type="character" w:customStyle="1" w:styleId="643">
    <w:name w:val="param_td1"/>
    <w:qFormat/>
    <w:uiPriority w:val="0"/>
    <w:rPr>
      <w:rFonts w:ascii="仿宋_GB2312" w:hAnsi="Tahoma" w:eastAsia="仿宋_GB2312"/>
      <w:b/>
      <w:sz w:val="32"/>
      <w:szCs w:val="32"/>
    </w:rPr>
  </w:style>
  <w:style w:type="character" w:customStyle="1" w:styleId="644">
    <w:name w:val="标题 3 Char_0"/>
    <w:link w:val="645"/>
    <w:qFormat/>
    <w:uiPriority w:val="0"/>
    <w:rPr>
      <w:rFonts w:ascii="Calibri" w:hAnsi="Calibri"/>
      <w:b/>
      <w:bCs/>
      <w:sz w:val="24"/>
      <w:szCs w:val="32"/>
      <w:lang w:val="en-US" w:eastAsia="zh-CN"/>
    </w:rPr>
  </w:style>
  <w:style w:type="paragraph" w:customStyle="1" w:styleId="645">
    <w:name w:val="标题 3_0"/>
    <w:basedOn w:val="646"/>
    <w:next w:val="646"/>
    <w:link w:val="644"/>
    <w:qFormat/>
    <w:uiPriority w:val="0"/>
    <w:pPr>
      <w:keepNext/>
      <w:keepLines/>
      <w:spacing w:line="360" w:lineRule="auto"/>
      <w:outlineLvl w:val="2"/>
    </w:pPr>
    <w:rPr>
      <w:rFonts w:ascii="Calibri" w:hAnsi="Calibri"/>
      <w:b/>
      <w:bCs/>
      <w:kern w:val="0"/>
      <w:sz w:val="24"/>
      <w:szCs w:val="32"/>
    </w:rPr>
  </w:style>
  <w:style w:type="paragraph" w:customStyle="1" w:styleId="64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7">
    <w:name w:val="font41"/>
    <w:basedOn w:val="75"/>
    <w:qFormat/>
    <w:uiPriority w:val="0"/>
    <w:rPr>
      <w:rFonts w:hint="default" w:ascii="Times New Roman" w:hAnsi="Times New Roman" w:eastAsia="宋体" w:cs="Times New Roman"/>
      <w:color w:val="000000"/>
      <w:sz w:val="21"/>
      <w:szCs w:val="21"/>
      <w:u w:val="none"/>
    </w:rPr>
  </w:style>
  <w:style w:type="character" w:customStyle="1" w:styleId="648">
    <w:name w:val="批注主题 字符"/>
    <w:qFormat/>
    <w:uiPriority w:val="0"/>
    <w:rPr>
      <w:rFonts w:eastAsia="宋体"/>
      <w:b/>
      <w:bCs/>
      <w:kern w:val="2"/>
      <w:sz w:val="21"/>
      <w:szCs w:val="24"/>
      <w:lang w:val="en-US" w:eastAsia="zh-CN" w:bidi="ar-SA"/>
    </w:rPr>
  </w:style>
  <w:style w:type="character" w:customStyle="1" w:styleId="649">
    <w:name w:val="Char Char201"/>
    <w:qFormat/>
    <w:uiPriority w:val="0"/>
    <w:rPr>
      <w:rFonts w:ascii="Cambria" w:hAnsi="Cambria" w:eastAsia="宋体" w:cs="Times New Roman"/>
      <w:b/>
      <w:bCs/>
      <w:sz w:val="32"/>
      <w:szCs w:val="32"/>
    </w:rPr>
  </w:style>
  <w:style w:type="character" w:customStyle="1" w:styleId="650">
    <w:name w:val="正文文字4 Char"/>
    <w:qFormat/>
    <w:uiPriority w:val="0"/>
    <w:rPr>
      <w:rFonts w:eastAsia="宋体"/>
      <w:kern w:val="2"/>
      <w:sz w:val="21"/>
      <w:szCs w:val="24"/>
      <w:lang w:val="en-US" w:eastAsia="zh-CN" w:bidi="ar-SA"/>
    </w:rPr>
  </w:style>
  <w:style w:type="character" w:customStyle="1" w:styleId="651">
    <w:name w:val="style41"/>
    <w:qFormat/>
    <w:uiPriority w:val="0"/>
    <w:rPr>
      <w:rFonts w:ascii="仿宋_GB2312" w:eastAsia="仿宋_GB2312"/>
      <w:b/>
      <w:color w:val="auto"/>
      <w:sz w:val="32"/>
      <w:szCs w:val="32"/>
    </w:rPr>
  </w:style>
  <w:style w:type="character" w:customStyle="1" w:styleId="652">
    <w:name w:val="ca-211"/>
    <w:qFormat/>
    <w:uiPriority w:val="0"/>
    <w:rPr>
      <w:rFonts w:hint="eastAsia" w:ascii="宋体" w:hAnsi="宋体" w:eastAsia="宋体"/>
      <w:color w:val="000000"/>
      <w:sz w:val="21"/>
      <w:szCs w:val="21"/>
    </w:rPr>
  </w:style>
  <w:style w:type="character" w:customStyle="1" w:styleId="653">
    <w:name w:val="纯文本 Char Char Char2"/>
    <w:qFormat/>
    <w:locked/>
    <w:uiPriority w:val="0"/>
    <w:rPr>
      <w:rFonts w:ascii="宋体" w:hAnsi="Courier New" w:eastAsia="宋体"/>
      <w:kern w:val="2"/>
      <w:sz w:val="21"/>
      <w:lang w:val="en-US" w:eastAsia="zh-CN" w:bidi="ar-SA"/>
    </w:rPr>
  </w:style>
  <w:style w:type="character" w:customStyle="1" w:styleId="654">
    <w:name w:val="Char Char121"/>
    <w:qFormat/>
    <w:uiPriority w:val="0"/>
    <w:rPr>
      <w:rFonts w:ascii="Arial" w:hAnsi="Arial" w:eastAsia="宋体"/>
      <w:b/>
      <w:sz w:val="32"/>
      <w:lang w:val="en-US" w:eastAsia="zh-CN" w:bidi="ar-SA"/>
    </w:rPr>
  </w:style>
  <w:style w:type="character" w:customStyle="1" w:styleId="655">
    <w:name w:val="标题 9 Char"/>
    <w:qFormat/>
    <w:uiPriority w:val="0"/>
    <w:rPr>
      <w:rFonts w:ascii="Cambria" w:hAnsi="Cambria" w:eastAsia="宋体" w:cs="Times New Roman"/>
      <w:szCs w:val="21"/>
    </w:rPr>
  </w:style>
  <w:style w:type="character" w:customStyle="1" w:styleId="656">
    <w:name w:val="日期 字符1"/>
    <w:qFormat/>
    <w:uiPriority w:val="0"/>
    <w:rPr>
      <w:rFonts w:eastAsia="仿宋_GB2312"/>
      <w:kern w:val="2"/>
      <w:sz w:val="28"/>
    </w:rPr>
  </w:style>
  <w:style w:type="character" w:customStyle="1" w:styleId="657">
    <w:name w:val="正文文本 3 字符1"/>
    <w:qFormat/>
    <w:uiPriority w:val="0"/>
    <w:rPr>
      <w:rFonts w:ascii="宋体" w:hAnsi="宋体"/>
      <w:color w:val="000000"/>
      <w:kern w:val="2"/>
      <w:sz w:val="21"/>
      <w:szCs w:val="24"/>
    </w:rPr>
  </w:style>
  <w:style w:type="character" w:customStyle="1" w:styleId="658">
    <w:name w:val="页眉 Char"/>
    <w:qFormat/>
    <w:uiPriority w:val="0"/>
    <w:rPr>
      <w:rFonts w:eastAsia="宋体"/>
      <w:kern w:val="2"/>
      <w:sz w:val="18"/>
      <w:szCs w:val="18"/>
      <w:lang w:val="en-US" w:eastAsia="zh-CN" w:bidi="ar-SA"/>
    </w:rPr>
  </w:style>
  <w:style w:type="character" w:customStyle="1" w:styleId="659">
    <w:name w:val="Table Text Char"/>
    <w:link w:val="660"/>
    <w:qFormat/>
    <w:uiPriority w:val="0"/>
    <w:rPr>
      <w:rFonts w:ascii="Arial" w:hAnsi="Arial"/>
      <w:kern w:val="2"/>
      <w:sz w:val="18"/>
      <w:szCs w:val="22"/>
      <w:lang w:val="en-US" w:eastAsia="zh-CN" w:bidi="ar-SA"/>
    </w:rPr>
  </w:style>
  <w:style w:type="paragraph" w:customStyle="1" w:styleId="660">
    <w:name w:val="Table Text"/>
    <w:link w:val="659"/>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661">
    <w:name w:val="正文文本 字符1"/>
    <w:qFormat/>
    <w:uiPriority w:val="0"/>
    <w:rPr>
      <w:kern w:val="2"/>
      <w:sz w:val="21"/>
      <w:szCs w:val="24"/>
    </w:rPr>
  </w:style>
  <w:style w:type="character" w:customStyle="1" w:styleId="662">
    <w:name w:val="Char Char212"/>
    <w:qFormat/>
    <w:uiPriority w:val="0"/>
    <w:rPr>
      <w:rFonts w:ascii="Arial" w:hAnsi="Arial" w:eastAsia="黑体"/>
      <w:b/>
      <w:bCs/>
      <w:kern w:val="2"/>
      <w:sz w:val="28"/>
      <w:szCs w:val="28"/>
      <w:lang w:val="en-US" w:eastAsia="zh-CN" w:bidi="ar-SA"/>
    </w:rPr>
  </w:style>
  <w:style w:type="character" w:customStyle="1" w:styleId="663">
    <w:name w:val="Para head"/>
    <w:qFormat/>
    <w:uiPriority w:val="0"/>
    <w:rPr>
      <w:rFonts w:ascii="Arial" w:hAnsi="Arial" w:eastAsia="Times New Roman"/>
      <w:sz w:val="20"/>
    </w:rPr>
  </w:style>
  <w:style w:type="character" w:customStyle="1" w:styleId="664">
    <w:name w:val="Texte Char Char"/>
    <w:qFormat/>
    <w:uiPriority w:val="0"/>
    <w:rPr>
      <w:rFonts w:ascii="宋体" w:hAnsi="Courier New" w:eastAsia="宋体"/>
      <w:sz w:val="21"/>
      <w:szCs w:val="21"/>
      <w:lang w:val="en-US" w:eastAsia="zh-CN" w:bidi="ar-SA"/>
    </w:rPr>
  </w:style>
  <w:style w:type="character" w:customStyle="1" w:styleId="665">
    <w:name w:val="标题 6 Char"/>
    <w:qFormat/>
    <w:uiPriority w:val="0"/>
    <w:rPr>
      <w:rFonts w:ascii="Cambria" w:hAnsi="Cambria" w:eastAsia="宋体" w:cs="Times New Roman"/>
      <w:b/>
      <w:bCs/>
      <w:sz w:val="24"/>
      <w:szCs w:val="24"/>
    </w:rPr>
  </w:style>
  <w:style w:type="character" w:customStyle="1" w:styleId="666">
    <w:name w:val="Char Char1"/>
    <w:qFormat/>
    <w:uiPriority w:val="0"/>
    <w:rPr>
      <w:rFonts w:eastAsia="宋体"/>
      <w:kern w:val="2"/>
      <w:sz w:val="21"/>
      <w:szCs w:val="24"/>
      <w:lang w:val="en-US" w:eastAsia="zh-CN" w:bidi="ar-SA"/>
    </w:rPr>
  </w:style>
  <w:style w:type="character" w:customStyle="1" w:styleId="667">
    <w:name w:val="正文文字首行缩进 Char"/>
    <w:qFormat/>
    <w:uiPriority w:val="0"/>
    <w:rPr>
      <w:rFonts w:ascii="Times New Roman" w:hAnsi="Times New Roman" w:eastAsia="宋体" w:cs="Times New Roman"/>
      <w:sz w:val="24"/>
      <w:szCs w:val="24"/>
    </w:rPr>
  </w:style>
  <w:style w:type="character" w:customStyle="1" w:styleId="668">
    <w:name w:val="纯文本 字符"/>
    <w:qFormat/>
    <w:uiPriority w:val="0"/>
    <w:rPr>
      <w:rFonts w:ascii="宋体" w:hAnsi="Courier New" w:eastAsia="宋体"/>
      <w:kern w:val="2"/>
      <w:sz w:val="21"/>
      <w:lang w:val="en-US" w:eastAsia="zh-CN" w:bidi="ar-SA"/>
    </w:rPr>
  </w:style>
  <w:style w:type="character" w:customStyle="1" w:styleId="669">
    <w:name w:val="个人撰写风格"/>
    <w:qFormat/>
    <w:uiPriority w:val="0"/>
    <w:rPr>
      <w:rFonts w:ascii="Arial" w:hAnsi="Arial" w:eastAsia="宋体" w:cs="Arial"/>
      <w:color w:val="auto"/>
      <w:sz w:val="20"/>
    </w:rPr>
  </w:style>
  <w:style w:type="character" w:customStyle="1" w:styleId="670">
    <w:name w:val="Char Char232"/>
    <w:qFormat/>
    <w:uiPriority w:val="0"/>
    <w:rPr>
      <w:rFonts w:ascii="Arial" w:hAnsi="Arial" w:eastAsia="宋体"/>
      <w:b/>
      <w:bCs/>
      <w:kern w:val="2"/>
      <w:sz w:val="24"/>
      <w:szCs w:val="32"/>
      <w:lang w:val="en-US" w:eastAsia="zh-CN" w:bidi="ar-SA"/>
    </w:rPr>
  </w:style>
  <w:style w:type="character" w:customStyle="1" w:styleId="671">
    <w:name w:val="标题 9 Char1"/>
    <w:qFormat/>
    <w:uiPriority w:val="0"/>
    <w:rPr>
      <w:rFonts w:ascii="Arial" w:hAnsi="Arial" w:eastAsia="黑体"/>
      <w:kern w:val="2"/>
      <w:sz w:val="21"/>
      <w:szCs w:val="21"/>
      <w:lang w:bidi="ar-SA"/>
    </w:rPr>
  </w:style>
  <w:style w:type="character" w:customStyle="1" w:styleId="672">
    <w:name w:val="Char Char392"/>
    <w:qFormat/>
    <w:uiPriority w:val="0"/>
    <w:rPr>
      <w:rFonts w:ascii="Arial" w:hAnsi="Arial" w:eastAsia="黑体"/>
      <w:b/>
      <w:bCs/>
      <w:kern w:val="2"/>
      <w:sz w:val="32"/>
      <w:szCs w:val="32"/>
      <w:lang w:val="en-US" w:eastAsia="zh-CN" w:bidi="ar-SA"/>
    </w:rPr>
  </w:style>
  <w:style w:type="character" w:customStyle="1" w:styleId="673">
    <w:name w:val="upload"/>
    <w:basedOn w:val="75"/>
    <w:qFormat/>
    <w:uiPriority w:val="0"/>
    <w:rPr>
      <w:szCs w:val="20"/>
    </w:rPr>
  </w:style>
  <w:style w:type="character" w:customStyle="1" w:styleId="674">
    <w:name w:val="称呼 Char"/>
    <w:basedOn w:val="75"/>
    <w:qFormat/>
    <w:uiPriority w:val="0"/>
  </w:style>
  <w:style w:type="character" w:customStyle="1" w:styleId="675">
    <w:name w:val="正文文本缩进 Char"/>
    <w:qFormat/>
    <w:uiPriority w:val="0"/>
    <w:rPr>
      <w:rFonts w:eastAsia="宋体"/>
      <w:kern w:val="2"/>
      <w:sz w:val="21"/>
      <w:szCs w:val="24"/>
      <w:lang w:val="en-US" w:eastAsia="zh-CN" w:bidi="ar-SA"/>
    </w:rPr>
  </w:style>
  <w:style w:type="character" w:customStyle="1" w:styleId="676">
    <w:name w:val="正文首行缩进 Char1"/>
    <w:qFormat/>
    <w:uiPriority w:val="0"/>
    <w:rPr>
      <w:rFonts w:ascii="Tahoma" w:hAnsi="Tahoma"/>
      <w:kern w:val="2"/>
      <w:sz w:val="21"/>
      <w:szCs w:val="24"/>
    </w:rPr>
  </w:style>
  <w:style w:type="character" w:customStyle="1" w:styleId="677">
    <w:name w:val="副标题 Char1"/>
    <w:qFormat/>
    <w:uiPriority w:val="11"/>
    <w:rPr>
      <w:rFonts w:ascii="Cambria" w:hAnsi="Cambria" w:cs="Times New Roman"/>
      <w:b/>
      <w:bCs/>
      <w:kern w:val="28"/>
      <w:sz w:val="32"/>
      <w:szCs w:val="32"/>
    </w:rPr>
  </w:style>
  <w:style w:type="character" w:customStyle="1" w:styleId="678">
    <w:name w:val="Heading 3 - old Char2"/>
    <w:qFormat/>
    <w:uiPriority w:val="0"/>
    <w:rPr>
      <w:rFonts w:eastAsia="宋体"/>
      <w:b/>
      <w:bCs/>
      <w:kern w:val="2"/>
      <w:sz w:val="21"/>
      <w:szCs w:val="32"/>
      <w:lang w:val="en-US" w:eastAsia="zh-CN" w:bidi="ar-SA"/>
    </w:rPr>
  </w:style>
  <w:style w:type="character" w:customStyle="1" w:styleId="679">
    <w:name w:val="正文文本缩进 字符1"/>
    <w:qFormat/>
    <w:uiPriority w:val="0"/>
    <w:rPr>
      <w:rFonts w:ascii="宋体" w:eastAsia="宋体"/>
      <w:kern w:val="2"/>
      <w:sz w:val="21"/>
      <w:szCs w:val="24"/>
    </w:rPr>
  </w:style>
  <w:style w:type="character" w:customStyle="1" w:styleId="680">
    <w:name w:val="明显引用 Char3"/>
    <w:qFormat/>
    <w:uiPriority w:val="0"/>
    <w:rPr>
      <w:rFonts w:ascii="Franklin Gothic Medium" w:hAnsi="Franklin Gothic Medium" w:eastAsia="微软雅黑"/>
      <w:i/>
      <w:iCs/>
      <w:sz w:val="22"/>
      <w:szCs w:val="22"/>
      <w:lang w:val="en-US" w:eastAsia="en-US" w:bidi="en-US"/>
    </w:rPr>
  </w:style>
  <w:style w:type="character" w:customStyle="1" w:styleId="681">
    <w:name w:val="heading 4 Char2"/>
    <w:qFormat/>
    <w:uiPriority w:val="0"/>
    <w:rPr>
      <w:rFonts w:ascii="Cambria" w:hAnsi="Cambria" w:eastAsia="仿宋_GB2312"/>
      <w:b/>
      <w:bCs/>
      <w:kern w:val="2"/>
      <w:sz w:val="28"/>
      <w:szCs w:val="28"/>
    </w:rPr>
  </w:style>
  <w:style w:type="character" w:customStyle="1" w:styleId="682">
    <w:name w:val="无格式表格 31"/>
    <w:qFormat/>
    <w:uiPriority w:val="0"/>
    <w:rPr>
      <w:i/>
      <w:iCs/>
      <w:color w:val="808080"/>
    </w:rPr>
  </w:style>
  <w:style w:type="character" w:customStyle="1" w:styleId="683">
    <w:name w:val="手改 Char Char2"/>
    <w:qFormat/>
    <w:uiPriority w:val="0"/>
    <w:rPr>
      <w:rFonts w:eastAsia="宋体"/>
      <w:kern w:val="2"/>
      <w:sz w:val="21"/>
      <w:szCs w:val="24"/>
      <w:lang w:val="en-US" w:eastAsia="zh-CN" w:bidi="ar-SA"/>
    </w:rPr>
  </w:style>
  <w:style w:type="character" w:customStyle="1" w:styleId="684">
    <w:name w:val="jinju1"/>
    <w:qFormat/>
    <w:uiPriority w:val="0"/>
    <w:rPr>
      <w:color w:val="666666"/>
      <w:spacing w:val="0"/>
      <w:sz w:val="18"/>
      <w:szCs w:val="18"/>
    </w:rPr>
  </w:style>
  <w:style w:type="character" w:customStyle="1" w:styleId="685">
    <w:name w:val="批注主题 字符1"/>
    <w:qFormat/>
    <w:uiPriority w:val="0"/>
    <w:rPr>
      <w:b/>
      <w:bCs/>
      <w:kern w:val="2"/>
      <w:sz w:val="21"/>
      <w:szCs w:val="24"/>
    </w:rPr>
  </w:style>
  <w:style w:type="character" w:customStyle="1" w:styleId="686">
    <w:name w:val="CPara- Char Char"/>
    <w:qFormat/>
    <w:uiPriority w:val="0"/>
    <w:rPr>
      <w:rFonts w:ascii="宋体" w:hAnsi="宋体" w:eastAsia="宋体"/>
      <w:lang w:val="en-US" w:eastAsia="en-US" w:bidi="ar-SA"/>
    </w:rPr>
  </w:style>
  <w:style w:type="character" w:customStyle="1" w:styleId="687">
    <w:name w:val="Char Char61"/>
    <w:qFormat/>
    <w:uiPriority w:val="0"/>
    <w:rPr>
      <w:rFonts w:ascii="Times New Roman" w:hAnsi="Times New Roman" w:eastAsia="宋体" w:cs="Times New Roman"/>
      <w:szCs w:val="24"/>
    </w:rPr>
  </w:style>
  <w:style w:type="character" w:customStyle="1" w:styleId="688">
    <w:name w:val="fontstyle21"/>
    <w:qFormat/>
    <w:uiPriority w:val="0"/>
    <w:rPr>
      <w:rFonts w:hint="default" w:ascii="Arial" w:hAnsi="Arial" w:cs="Arial"/>
      <w:color w:val="000000"/>
      <w:sz w:val="22"/>
      <w:szCs w:val="22"/>
    </w:rPr>
  </w:style>
  <w:style w:type="character" w:customStyle="1" w:styleId="689">
    <w:name w:val="2nd level Char2"/>
    <w:qFormat/>
    <w:uiPriority w:val="0"/>
    <w:rPr>
      <w:rFonts w:ascii="Arial" w:hAnsi="Arial" w:eastAsia="宋体"/>
      <w:b/>
      <w:bCs/>
      <w:kern w:val="2"/>
      <w:sz w:val="24"/>
      <w:szCs w:val="32"/>
      <w:lang w:val="en-US" w:eastAsia="zh-CN" w:bidi="ar-SA"/>
    </w:rPr>
  </w:style>
  <w:style w:type="character" w:customStyle="1" w:styleId="690">
    <w:name w:val="Char Char313"/>
    <w:qFormat/>
    <w:uiPriority w:val="0"/>
    <w:rPr>
      <w:rFonts w:ascii="宋体" w:hAnsi="Times New Roman" w:eastAsia="宋体" w:cs="Times New Roman"/>
      <w:i/>
      <w:snapToGrid/>
      <w:kern w:val="0"/>
      <w:sz w:val="36"/>
      <w:szCs w:val="20"/>
      <w:lang w:val="en-AU"/>
    </w:rPr>
  </w:style>
  <w:style w:type="character" w:customStyle="1" w:styleId="691">
    <w:name w:val="by jerry Char1"/>
    <w:qFormat/>
    <w:uiPriority w:val="0"/>
    <w:rPr>
      <w:rFonts w:eastAsia="宋体"/>
      <w:b/>
      <w:bCs/>
      <w:kern w:val="44"/>
      <w:sz w:val="32"/>
      <w:szCs w:val="44"/>
      <w:lang w:val="en-US" w:eastAsia="zh-CN" w:bidi="ar-SA"/>
    </w:rPr>
  </w:style>
  <w:style w:type="character" w:customStyle="1" w:styleId="692">
    <w:name w:val="宏文本 Char"/>
    <w:qFormat/>
    <w:uiPriority w:val="99"/>
    <w:rPr>
      <w:rFonts w:ascii="Courier New" w:hAnsi="Courier New"/>
      <w:kern w:val="2"/>
      <w:sz w:val="24"/>
      <w:szCs w:val="24"/>
      <w:lang w:val="en-US" w:eastAsia="zh-CN" w:bidi="ar-SA"/>
    </w:rPr>
  </w:style>
  <w:style w:type="character" w:customStyle="1" w:styleId="693">
    <w:name w:val="me04"/>
    <w:qFormat/>
    <w:uiPriority w:val="0"/>
    <w:rPr>
      <w:rFonts w:ascii="仿宋_GB2312" w:hAnsi="Tahoma" w:eastAsia="仿宋_GB2312"/>
      <w:b/>
      <w:sz w:val="32"/>
      <w:szCs w:val="32"/>
    </w:rPr>
  </w:style>
  <w:style w:type="character" w:customStyle="1" w:styleId="694">
    <w:name w:val="无间隔 字符"/>
    <w:qFormat/>
    <w:uiPriority w:val="0"/>
    <w:rPr>
      <w:rFonts w:ascii="Franklin Gothic Medium" w:hAnsi="Franklin Gothic Medium" w:eastAsia="微软雅黑"/>
      <w:sz w:val="22"/>
      <w:szCs w:val="22"/>
      <w:lang w:eastAsia="en-US" w:bidi="en-US"/>
    </w:rPr>
  </w:style>
  <w:style w:type="character" w:customStyle="1" w:styleId="695">
    <w:name w:val="ca-371"/>
    <w:qFormat/>
    <w:uiPriority w:val="0"/>
    <w:rPr>
      <w:rFonts w:hint="eastAsia" w:ascii="宋体" w:hAnsi="宋体" w:eastAsia="宋体"/>
      <w:color w:val="000000"/>
      <w:spacing w:val="0"/>
      <w:sz w:val="21"/>
      <w:szCs w:val="21"/>
    </w:rPr>
  </w:style>
  <w:style w:type="character" w:customStyle="1" w:styleId="696">
    <w:name w:val="正文缩进 Char1"/>
    <w:qFormat/>
    <w:uiPriority w:val="0"/>
    <w:rPr>
      <w:rFonts w:eastAsia="宋体"/>
      <w:sz w:val="21"/>
      <w:lang w:val="en-US" w:eastAsia="zh-CN" w:bidi="ar-SA"/>
    </w:rPr>
  </w:style>
  <w:style w:type="character" w:customStyle="1" w:styleId="697">
    <w:name w:val="itemmodifedcheck1"/>
    <w:qFormat/>
    <w:uiPriority w:val="0"/>
    <w:rPr>
      <w:color w:val="2493D1"/>
    </w:rPr>
  </w:style>
  <w:style w:type="character" w:customStyle="1" w:styleId="698">
    <w:name w:val="标题 5 字符"/>
    <w:qFormat/>
    <w:uiPriority w:val="0"/>
    <w:rPr>
      <w:rFonts w:eastAsia="宋体"/>
      <w:b/>
      <w:bCs/>
      <w:kern w:val="2"/>
      <w:sz w:val="28"/>
      <w:szCs w:val="28"/>
      <w:lang w:val="en-US" w:eastAsia="zh-CN" w:bidi="ar-SA"/>
    </w:rPr>
  </w:style>
  <w:style w:type="character" w:customStyle="1" w:styleId="699">
    <w:name w:val="页眉 字符1"/>
    <w:qFormat/>
    <w:uiPriority w:val="0"/>
    <w:rPr>
      <w:rFonts w:eastAsia="宋体"/>
      <w:kern w:val="2"/>
      <w:sz w:val="18"/>
      <w:szCs w:val="18"/>
      <w:lang w:val="en-US" w:eastAsia="zh-CN" w:bidi="ar-SA"/>
    </w:rPr>
  </w:style>
  <w:style w:type="character" w:customStyle="1" w:styleId="700">
    <w:name w:val="Char Char382"/>
    <w:qFormat/>
    <w:uiPriority w:val="0"/>
    <w:rPr>
      <w:rFonts w:eastAsia="宋体"/>
      <w:b/>
      <w:bCs/>
      <w:kern w:val="2"/>
      <w:sz w:val="32"/>
      <w:szCs w:val="32"/>
      <w:lang w:val="en-US" w:eastAsia="zh-CN" w:bidi="ar-SA"/>
    </w:rPr>
  </w:style>
  <w:style w:type="character" w:customStyle="1" w:styleId="701">
    <w:name w:val="列出段落 Char"/>
    <w:link w:val="702"/>
    <w:qFormat/>
    <w:locked/>
    <w:uiPriority w:val="0"/>
    <w:rPr>
      <w:rFonts w:ascii="Times New Roman" w:hAnsi="Times New Roman" w:eastAsia="宋体" w:cs="Times New Roman"/>
      <w:kern w:val="0"/>
      <w:sz w:val="20"/>
      <w:szCs w:val="20"/>
    </w:rPr>
  </w:style>
  <w:style w:type="paragraph" w:customStyle="1" w:styleId="702">
    <w:name w:val="列出段落11"/>
    <w:basedOn w:val="1"/>
    <w:link w:val="701"/>
    <w:qFormat/>
    <w:uiPriority w:val="0"/>
    <w:pPr>
      <w:ind w:firstLine="420" w:firstLineChars="200"/>
    </w:pPr>
    <w:rPr>
      <w:kern w:val="0"/>
      <w:sz w:val="20"/>
      <w:szCs w:val="20"/>
    </w:rPr>
  </w:style>
  <w:style w:type="character" w:customStyle="1" w:styleId="703">
    <w:name w:val="批注主题 Char1"/>
    <w:qFormat/>
    <w:uiPriority w:val="0"/>
    <w:rPr>
      <w:b/>
      <w:bCs/>
      <w:kern w:val="2"/>
      <w:sz w:val="21"/>
      <w:szCs w:val="22"/>
    </w:rPr>
  </w:style>
  <w:style w:type="character" w:customStyle="1" w:styleId="704">
    <w:name w:val="标题 6 Char1"/>
    <w:qFormat/>
    <w:uiPriority w:val="0"/>
    <w:rPr>
      <w:rFonts w:ascii="Arial" w:hAnsi="Arial" w:eastAsia="黑体"/>
      <w:b/>
      <w:bCs/>
      <w:kern w:val="2"/>
      <w:sz w:val="24"/>
      <w:szCs w:val="24"/>
      <w:lang w:val="en-US" w:eastAsia="zh-CN" w:bidi="ar-SA"/>
    </w:rPr>
  </w:style>
  <w:style w:type="character" w:customStyle="1" w:styleId="705">
    <w:name w:val="Char Char331"/>
    <w:qFormat/>
    <w:uiPriority w:val="0"/>
    <w:rPr>
      <w:rFonts w:ascii="Arial" w:hAnsi="Arial" w:eastAsia="黑体"/>
      <w:sz w:val="24"/>
      <w:szCs w:val="24"/>
      <w:lang w:val="en-US" w:eastAsia="zh-CN" w:bidi="ar-SA"/>
    </w:rPr>
  </w:style>
  <w:style w:type="character" w:customStyle="1" w:styleId="706">
    <w:name w:val="标题 7 字符"/>
    <w:qFormat/>
    <w:uiPriority w:val="0"/>
    <w:rPr>
      <w:rFonts w:eastAsia="宋体"/>
      <w:b/>
      <w:bCs/>
      <w:kern w:val="2"/>
      <w:sz w:val="24"/>
      <w:szCs w:val="24"/>
      <w:lang w:bidi="ar-SA"/>
    </w:rPr>
  </w:style>
  <w:style w:type="character" w:customStyle="1" w:styleId="707">
    <w:name w:val="批注主题 Char"/>
    <w:qFormat/>
    <w:uiPriority w:val="0"/>
    <w:rPr>
      <w:rFonts w:ascii="Times New Roman" w:hAnsi="Times New Roman"/>
      <w:b/>
      <w:bCs/>
      <w:kern w:val="2"/>
      <w:sz w:val="21"/>
      <w:szCs w:val="24"/>
    </w:rPr>
  </w:style>
  <w:style w:type="character" w:customStyle="1" w:styleId="708">
    <w:name w:val="标题 4 Char"/>
    <w:qFormat/>
    <w:uiPriority w:val="0"/>
    <w:rPr>
      <w:rFonts w:ascii="Cambria" w:hAnsi="Cambria" w:eastAsia="宋体" w:cs="Times New Roman"/>
      <w:b/>
      <w:bCs/>
      <w:sz w:val="28"/>
      <w:szCs w:val="28"/>
    </w:rPr>
  </w:style>
  <w:style w:type="character" w:customStyle="1" w:styleId="709">
    <w:name w:val="num"/>
    <w:qFormat/>
    <w:uiPriority w:val="0"/>
    <w:rPr>
      <w:b/>
      <w:color w:val="FF7800"/>
      <w:szCs w:val="20"/>
    </w:rPr>
  </w:style>
  <w:style w:type="character" w:customStyle="1" w:styleId="710">
    <w:name w:val="明显引用 Char6"/>
    <w:qFormat/>
    <w:uiPriority w:val="0"/>
    <w:rPr>
      <w:b/>
      <w:bCs/>
      <w:i/>
      <w:iCs/>
      <w:color w:val="4F81BD"/>
      <w:kern w:val="2"/>
      <w:sz w:val="21"/>
      <w:szCs w:val="22"/>
    </w:rPr>
  </w:style>
  <w:style w:type="character" w:customStyle="1" w:styleId="711">
    <w:name w:val="Para- Char"/>
    <w:qFormat/>
    <w:uiPriority w:val="0"/>
    <w:rPr>
      <w:rFonts w:ascii="Arial" w:hAnsi="Arial" w:eastAsia="宋体"/>
      <w:lang w:val="en-US" w:eastAsia="en-US" w:bidi="ar-SA"/>
    </w:rPr>
  </w:style>
  <w:style w:type="character" w:customStyle="1" w:styleId="712">
    <w:name w:val="CPara--- Char"/>
    <w:qFormat/>
    <w:uiPriority w:val="0"/>
    <w:rPr>
      <w:rFonts w:ascii="Arial" w:hAnsi="Arial" w:eastAsia="宋体"/>
      <w:lang w:val="en-US" w:eastAsia="en-US" w:bidi="ar-SA"/>
    </w:rPr>
  </w:style>
  <w:style w:type="character" w:customStyle="1" w:styleId="713">
    <w:name w:val="Char Char314"/>
    <w:qFormat/>
    <w:uiPriority w:val="0"/>
    <w:rPr>
      <w:rFonts w:eastAsia="宋体"/>
      <w:kern w:val="2"/>
      <w:sz w:val="18"/>
      <w:szCs w:val="18"/>
      <w:lang w:val="en-US" w:eastAsia="zh-CN" w:bidi="ar-SA"/>
    </w:rPr>
  </w:style>
  <w:style w:type="paragraph" w:customStyle="1" w:styleId="714">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5">
    <w:name w:val="默认段落字体 Para Char"/>
    <w:basedOn w:val="1"/>
    <w:qFormat/>
    <w:uiPriority w:val="0"/>
    <w:pPr>
      <w:tabs>
        <w:tab w:val="left" w:pos="600"/>
      </w:tabs>
      <w:ind w:left="600" w:hanging="600"/>
    </w:pPr>
  </w:style>
  <w:style w:type="paragraph" w:customStyle="1" w:styleId="716">
    <w:name w:val="pa-96"/>
    <w:basedOn w:val="1"/>
    <w:qFormat/>
    <w:uiPriority w:val="0"/>
    <w:pPr>
      <w:widowControl/>
      <w:spacing w:line="480" w:lineRule="atLeast"/>
    </w:pPr>
    <w:rPr>
      <w:rFonts w:ascii="宋体" w:hAnsi="宋体" w:cs="宋体"/>
      <w:kern w:val="0"/>
      <w:sz w:val="24"/>
    </w:rPr>
  </w:style>
  <w:style w:type="paragraph" w:customStyle="1" w:styleId="717">
    <w:name w:val="表格文字"/>
    <w:basedOn w:val="41"/>
    <w:next w:val="29"/>
    <w:qFormat/>
    <w:uiPriority w:val="0"/>
    <w:pPr>
      <w:adjustRightInd w:val="0"/>
      <w:spacing w:line="420" w:lineRule="atLeast"/>
      <w:jc w:val="left"/>
      <w:textAlignment w:val="baseline"/>
    </w:pPr>
    <w:rPr>
      <w:szCs w:val="20"/>
    </w:rPr>
  </w:style>
  <w:style w:type="paragraph" w:customStyle="1" w:styleId="718">
    <w:name w:val="text4"/>
    <w:basedOn w:val="1"/>
    <w:qFormat/>
    <w:uiPriority w:val="0"/>
    <w:pPr>
      <w:widowControl/>
      <w:spacing w:before="100" w:beforeAutospacing="1" w:after="100" w:afterAutospacing="1"/>
      <w:jc w:val="left"/>
    </w:pPr>
    <w:rPr>
      <w:rFonts w:ascii="宋体" w:hAnsi="宋体" w:cs="宋体"/>
      <w:kern w:val="0"/>
      <w:sz w:val="24"/>
    </w:rPr>
  </w:style>
  <w:style w:type="paragraph" w:customStyle="1" w:styleId="719">
    <w:name w:val="附录二级条标题"/>
    <w:basedOn w:val="720"/>
    <w:next w:val="722"/>
    <w:qFormat/>
    <w:uiPriority w:val="0"/>
    <w:pPr>
      <w:outlineLvl w:val="3"/>
    </w:pPr>
  </w:style>
  <w:style w:type="paragraph" w:customStyle="1" w:styleId="720">
    <w:name w:val="附录一级条标题"/>
    <w:basedOn w:val="721"/>
    <w:next w:val="722"/>
    <w:qFormat/>
    <w:uiPriority w:val="0"/>
    <w:pPr>
      <w:autoSpaceDN w:val="0"/>
      <w:spacing w:beforeLines="0" w:afterLines="0"/>
      <w:outlineLvl w:val="2"/>
    </w:pPr>
  </w:style>
  <w:style w:type="paragraph" w:customStyle="1" w:styleId="721">
    <w:name w:val="附录章标题"/>
    <w:next w:val="72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2">
    <w:name w:val="段"/>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72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72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725">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7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7">
    <w:name w:val="Char1 Char Char Char Char"/>
    <w:basedOn w:val="22"/>
    <w:qFormat/>
    <w:uiPriority w:val="0"/>
    <w:pPr>
      <w:widowControl w:val="0"/>
      <w:jc w:val="both"/>
    </w:pPr>
    <w:rPr>
      <w:rFonts w:ascii="Tahoma" w:hAnsi="Tahoma" w:cs="Tahoma"/>
      <w:sz w:val="18"/>
      <w:szCs w:val="24"/>
    </w:rPr>
  </w:style>
  <w:style w:type="paragraph" w:customStyle="1" w:styleId="728">
    <w:name w:val="样式 样式 标题 2 + 左  1 字符 + 左侧:  1 字符"/>
    <w:basedOn w:val="729"/>
    <w:qFormat/>
    <w:uiPriority w:val="0"/>
    <w:pPr>
      <w:ind w:left="210"/>
    </w:pPr>
  </w:style>
  <w:style w:type="paragraph" w:customStyle="1" w:styleId="729">
    <w:name w:val="样式 标题 2 + 左  1 字符"/>
    <w:basedOn w:val="4"/>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73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31">
    <w:name w:val="样式 标题 1 + 五号"/>
    <w:basedOn w:val="3"/>
    <w:qFormat/>
    <w:uiPriority w:val="0"/>
    <w:pPr>
      <w:adjustRightInd/>
      <w:spacing w:before="0" w:after="0" w:line="240" w:lineRule="auto"/>
      <w:textAlignment w:val="auto"/>
    </w:pPr>
    <w:rPr>
      <w:bCs/>
      <w:sz w:val="32"/>
      <w:szCs w:val="32"/>
    </w:rPr>
  </w:style>
  <w:style w:type="paragraph" w:customStyle="1" w:styleId="732">
    <w:name w:val="项目符号1号"/>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733">
    <w:name w:val="节"/>
    <w:basedOn w:val="4"/>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734">
    <w:name w:val="修订版本号"/>
    <w:qFormat/>
    <w:uiPriority w:val="0"/>
    <w:rPr>
      <w:rFonts w:ascii="Times New Roman" w:hAnsi="Times New Roman" w:eastAsia="宋体" w:cs="Times New Roman"/>
      <w:kern w:val="2"/>
      <w:sz w:val="21"/>
      <w:szCs w:val="24"/>
      <w:lang w:val="en-US" w:eastAsia="zh-CN" w:bidi="ar-SA"/>
    </w:rPr>
  </w:style>
  <w:style w:type="paragraph" w:customStyle="1" w:styleId="73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736">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737">
    <w:name w:val="pa-54"/>
    <w:basedOn w:val="1"/>
    <w:qFormat/>
    <w:uiPriority w:val="0"/>
    <w:pPr>
      <w:widowControl/>
      <w:spacing w:line="280" w:lineRule="atLeast"/>
      <w:jc w:val="left"/>
    </w:pPr>
    <w:rPr>
      <w:rFonts w:ascii="宋体" w:hAnsi="宋体" w:cs="宋体"/>
      <w:kern w:val="0"/>
      <w:sz w:val="24"/>
    </w:rPr>
  </w:style>
  <w:style w:type="paragraph" w:customStyle="1" w:styleId="7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39">
    <w:name w:val="标准标题3"/>
    <w:basedOn w:val="5"/>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74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1">
    <w:name w:val="默认段落字体 Para Char Char Char"/>
    <w:basedOn w:val="1"/>
    <w:qFormat/>
    <w:uiPriority w:val="0"/>
  </w:style>
  <w:style w:type="paragraph" w:customStyle="1" w:styleId="742">
    <w:name w:val="五级条标题"/>
    <w:basedOn w:val="743"/>
    <w:next w:val="722"/>
    <w:qFormat/>
    <w:uiPriority w:val="0"/>
    <w:pPr>
      <w:tabs>
        <w:tab w:val="left" w:pos="600"/>
        <w:tab w:val="left" w:pos="720"/>
        <w:tab w:val="left" w:pos="11177"/>
      </w:tabs>
      <w:ind w:left="11177"/>
      <w:outlineLvl w:val="6"/>
    </w:pPr>
  </w:style>
  <w:style w:type="paragraph" w:customStyle="1" w:styleId="743">
    <w:name w:val="四级条标题"/>
    <w:basedOn w:val="744"/>
    <w:next w:val="722"/>
    <w:qFormat/>
    <w:uiPriority w:val="0"/>
    <w:pPr>
      <w:ind w:left="0"/>
      <w:outlineLvl w:val="5"/>
    </w:pPr>
  </w:style>
  <w:style w:type="paragraph" w:customStyle="1" w:styleId="744">
    <w:name w:val="三级条标题"/>
    <w:basedOn w:val="745"/>
    <w:next w:val="722"/>
    <w:qFormat/>
    <w:uiPriority w:val="0"/>
    <w:pPr>
      <w:ind w:left="242"/>
      <w:outlineLvl w:val="4"/>
    </w:pPr>
  </w:style>
  <w:style w:type="paragraph" w:customStyle="1" w:styleId="745">
    <w:name w:val="二级条标题"/>
    <w:basedOn w:val="746"/>
    <w:next w:val="722"/>
    <w:qFormat/>
    <w:uiPriority w:val="0"/>
    <w:pPr>
      <w:ind w:left="528"/>
      <w:outlineLvl w:val="3"/>
    </w:pPr>
  </w:style>
  <w:style w:type="paragraph" w:customStyle="1" w:styleId="746">
    <w:name w:val="一级条标题"/>
    <w:basedOn w:val="3"/>
    <w:next w:val="722"/>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747">
    <w:name w:val="Char Char1511"/>
    <w:basedOn w:val="1"/>
    <w:qFormat/>
    <w:uiPriority w:val="0"/>
    <w:rPr>
      <w:szCs w:val="20"/>
    </w:rPr>
  </w:style>
  <w:style w:type="paragraph" w:customStyle="1" w:styleId="748">
    <w:name w:val="pa-72"/>
    <w:basedOn w:val="1"/>
    <w:qFormat/>
    <w:uiPriority w:val="0"/>
    <w:pPr>
      <w:widowControl/>
      <w:spacing w:line="240" w:lineRule="atLeast"/>
      <w:ind w:firstLine="560"/>
    </w:pPr>
    <w:rPr>
      <w:rFonts w:ascii="宋体" w:hAnsi="宋体" w:cs="宋体"/>
      <w:kern w:val="0"/>
      <w:sz w:val="24"/>
    </w:rPr>
  </w:style>
  <w:style w:type="paragraph" w:customStyle="1" w:styleId="74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750">
    <w:name w:val="Char Char Char1 Char Char Char1 Char Char Char Char Char Char Char Char Char Char"/>
    <w:basedOn w:val="1"/>
    <w:qFormat/>
    <w:uiPriority w:val="0"/>
    <w:pPr>
      <w:tabs>
        <w:tab w:val="left" w:pos="1200"/>
      </w:tabs>
      <w:ind w:left="1200" w:hanging="720"/>
    </w:pPr>
  </w:style>
  <w:style w:type="paragraph" w:customStyle="1" w:styleId="751">
    <w:name w:val="BJ-Blob"/>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752">
    <w:name w:val="样式 标题 1 + 宋体 居中 段前: 48 磅 段后: 12 磅 行距: 1.5 倍行距"/>
    <w:basedOn w:val="3"/>
    <w:qFormat/>
    <w:uiPriority w:val="0"/>
    <w:pPr>
      <w:adjustRightInd/>
      <w:spacing w:before="1560" w:after="240" w:line="360" w:lineRule="auto"/>
      <w:textAlignment w:val="auto"/>
    </w:pPr>
    <w:rPr>
      <w:rFonts w:ascii="宋体" w:hAnsi="宋体"/>
      <w:b w:val="0"/>
      <w:kern w:val="2"/>
      <w:sz w:val="36"/>
    </w:rPr>
  </w:style>
  <w:style w:type="paragraph" w:customStyle="1" w:styleId="75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54">
    <w:name w:val="文字"/>
    <w:basedOn w:val="1"/>
    <w:qFormat/>
    <w:uiPriority w:val="0"/>
    <w:pPr>
      <w:tabs>
        <w:tab w:val="left" w:pos="8520"/>
      </w:tabs>
      <w:spacing w:line="312" w:lineRule="auto"/>
      <w:ind w:right="-210" w:firstLine="556"/>
    </w:pPr>
    <w:rPr>
      <w:rFonts w:ascii="宋体"/>
      <w:sz w:val="28"/>
      <w:szCs w:val="20"/>
    </w:rPr>
  </w:style>
  <w:style w:type="paragraph" w:customStyle="1" w:styleId="755">
    <w:name w:val="实施日期"/>
    <w:basedOn w:val="756"/>
    <w:qFormat/>
    <w:uiPriority w:val="0"/>
    <w:pPr>
      <w:jc w:val="right"/>
    </w:pPr>
  </w:style>
  <w:style w:type="paragraph" w:customStyle="1" w:styleId="756">
    <w:name w:val="发布日期"/>
    <w:qFormat/>
    <w:uiPriority w:val="0"/>
    <w:rPr>
      <w:rFonts w:ascii="Times New Roman" w:hAnsi="Times New Roman" w:eastAsia="黑体" w:cs="Times New Roman"/>
      <w:sz w:val="28"/>
      <w:lang w:val="en-US" w:eastAsia="zh-CN" w:bidi="ar-SA"/>
    </w:rPr>
  </w:style>
  <w:style w:type="paragraph" w:customStyle="1" w:styleId="757">
    <w:name w:val="沈标题四"/>
    <w:basedOn w:val="6"/>
    <w:next w:val="1"/>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758">
    <w:name w:val="规范正文"/>
    <w:basedOn w:val="1"/>
    <w:qFormat/>
    <w:uiPriority w:val="0"/>
    <w:pPr>
      <w:adjustRightInd w:val="0"/>
      <w:spacing w:line="360" w:lineRule="auto"/>
      <w:ind w:left="480"/>
      <w:textAlignment w:val="baseline"/>
    </w:pPr>
    <w:rPr>
      <w:kern w:val="0"/>
      <w:sz w:val="24"/>
      <w:szCs w:val="20"/>
    </w:rPr>
  </w:style>
  <w:style w:type="paragraph" w:customStyle="1" w:styleId="759">
    <w:name w:val="pa-0"/>
    <w:basedOn w:val="1"/>
    <w:qFormat/>
    <w:uiPriority w:val="0"/>
    <w:pPr>
      <w:widowControl/>
      <w:spacing w:line="520" w:lineRule="atLeast"/>
      <w:jc w:val="center"/>
    </w:pPr>
    <w:rPr>
      <w:rFonts w:ascii="宋体" w:hAnsi="宋体" w:cs="宋体"/>
      <w:kern w:val="0"/>
      <w:sz w:val="24"/>
    </w:rPr>
  </w:style>
  <w:style w:type="paragraph" w:customStyle="1" w:styleId="76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1">
    <w:name w:val="z2"/>
    <w:basedOn w:val="1"/>
    <w:qFormat/>
    <w:uiPriority w:val="0"/>
    <w:pPr>
      <w:keepNext/>
      <w:widowControl/>
      <w:wordWrap w:val="0"/>
      <w:spacing w:beforeLines="50" w:afterLines="50" w:line="300" w:lineRule="auto"/>
    </w:pPr>
    <w:rPr>
      <w:rFonts w:ascii="宋体" w:hAnsi="宋体"/>
      <w:b/>
      <w:bCs/>
      <w:sz w:val="24"/>
    </w:rPr>
  </w:style>
  <w:style w:type="paragraph" w:customStyle="1" w:styleId="762">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63">
    <w:name w:val="xl1414"/>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764">
    <w:name w:val="样式 表内正文 + 五号 行距: 单倍行距"/>
    <w:basedOn w:val="1"/>
    <w:qFormat/>
    <w:uiPriority w:val="0"/>
    <w:pPr>
      <w:adjustRightInd w:val="0"/>
      <w:snapToGrid w:val="0"/>
    </w:pPr>
    <w:rPr>
      <w:rFonts w:ascii="Arial" w:hAnsi="Arial" w:cs="宋体"/>
      <w:szCs w:val="20"/>
    </w:rPr>
  </w:style>
  <w:style w:type="paragraph" w:customStyle="1" w:styleId="765">
    <w:name w:val="pa-19"/>
    <w:basedOn w:val="1"/>
    <w:qFormat/>
    <w:uiPriority w:val="0"/>
    <w:pPr>
      <w:widowControl/>
      <w:spacing w:line="240" w:lineRule="atLeast"/>
      <w:ind w:firstLine="20"/>
      <w:jc w:val="left"/>
    </w:pPr>
    <w:rPr>
      <w:rFonts w:ascii="宋体" w:hAnsi="宋体" w:cs="宋体"/>
      <w:kern w:val="0"/>
      <w:sz w:val="24"/>
    </w:rPr>
  </w:style>
  <w:style w:type="paragraph" w:customStyle="1" w:styleId="76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67">
    <w:name w:val="pa-6"/>
    <w:basedOn w:val="1"/>
    <w:qFormat/>
    <w:uiPriority w:val="0"/>
    <w:pPr>
      <w:widowControl/>
      <w:spacing w:line="560" w:lineRule="atLeast"/>
    </w:pPr>
    <w:rPr>
      <w:rFonts w:ascii="宋体" w:hAnsi="宋体" w:cs="宋体"/>
      <w:kern w:val="0"/>
      <w:sz w:val="24"/>
    </w:rPr>
  </w:style>
  <w:style w:type="paragraph" w:customStyle="1" w:styleId="768">
    <w:name w:val="Main Title"/>
    <w:basedOn w:val="1"/>
    <w:qFormat/>
    <w:uiPriority w:val="0"/>
    <w:pPr>
      <w:spacing w:before="480" w:afterLines="50"/>
      <w:jc w:val="center"/>
    </w:pPr>
    <w:rPr>
      <w:rFonts w:ascii="宋体"/>
      <w:b/>
      <w:kern w:val="28"/>
      <w:sz w:val="32"/>
      <w:szCs w:val="20"/>
    </w:rPr>
  </w:style>
  <w:style w:type="paragraph" w:customStyle="1" w:styleId="769">
    <w:name w:val="样式 标题 3(A-3)sect1.2.3h3H3level_3PIM 3Level 3 HeadHeading..."/>
    <w:basedOn w:val="5"/>
    <w:qFormat/>
    <w:uiPriority w:val="0"/>
    <w:pPr>
      <w:adjustRightInd/>
      <w:spacing w:line="416" w:lineRule="auto"/>
      <w:textAlignment w:val="auto"/>
    </w:pPr>
    <w:rPr>
      <w:rFonts w:ascii="Arial" w:hAnsi="Arial"/>
      <w:bCs/>
      <w:sz w:val="30"/>
      <w:szCs w:val="32"/>
    </w:rPr>
  </w:style>
  <w:style w:type="paragraph" w:customStyle="1" w:styleId="770">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771">
    <w:name w:val="pa-62"/>
    <w:basedOn w:val="1"/>
    <w:qFormat/>
    <w:uiPriority w:val="0"/>
    <w:pPr>
      <w:widowControl/>
      <w:spacing w:line="360" w:lineRule="atLeast"/>
      <w:ind w:firstLine="420"/>
    </w:pPr>
    <w:rPr>
      <w:rFonts w:ascii="宋体" w:hAnsi="宋体" w:cs="宋体"/>
      <w:kern w:val="0"/>
      <w:sz w:val="24"/>
    </w:rPr>
  </w:style>
  <w:style w:type="paragraph" w:customStyle="1" w:styleId="77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77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774">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7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6">
    <w:name w:val="样式 左侧:  1 厘米 段后: 0.5 行"/>
    <w:basedOn w:val="1"/>
    <w:qFormat/>
    <w:uiPriority w:val="0"/>
    <w:pPr>
      <w:spacing w:afterLines="50"/>
      <w:ind w:firstLine="425"/>
      <w:jc w:val="left"/>
    </w:pPr>
    <w:rPr>
      <w:rFonts w:ascii="宋体" w:cs="宋体"/>
      <w:kern w:val="0"/>
      <w:szCs w:val="20"/>
    </w:rPr>
  </w:style>
  <w:style w:type="paragraph" w:customStyle="1" w:styleId="7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78">
    <w:name w:val="pa-32"/>
    <w:basedOn w:val="1"/>
    <w:qFormat/>
    <w:uiPriority w:val="0"/>
    <w:pPr>
      <w:widowControl/>
      <w:spacing w:line="360" w:lineRule="atLeast"/>
      <w:ind w:firstLine="520"/>
    </w:pPr>
    <w:rPr>
      <w:rFonts w:ascii="宋体" w:hAnsi="宋体" w:cs="宋体"/>
      <w:kern w:val="0"/>
      <w:sz w:val="24"/>
    </w:rPr>
  </w:style>
  <w:style w:type="paragraph" w:customStyle="1" w:styleId="779">
    <w:name w:val="pa-80"/>
    <w:basedOn w:val="1"/>
    <w:qFormat/>
    <w:uiPriority w:val="0"/>
    <w:pPr>
      <w:widowControl/>
      <w:spacing w:line="360" w:lineRule="atLeast"/>
    </w:pPr>
    <w:rPr>
      <w:rFonts w:ascii="宋体" w:hAnsi="宋体" w:cs="宋体"/>
      <w:kern w:val="0"/>
      <w:sz w:val="24"/>
    </w:rPr>
  </w:style>
  <w:style w:type="paragraph" w:customStyle="1" w:styleId="780">
    <w:name w:val="pa-102"/>
    <w:basedOn w:val="1"/>
    <w:qFormat/>
    <w:uiPriority w:val="0"/>
    <w:pPr>
      <w:widowControl/>
      <w:spacing w:line="300" w:lineRule="atLeast"/>
      <w:jc w:val="center"/>
    </w:pPr>
    <w:rPr>
      <w:rFonts w:ascii="宋体" w:hAnsi="宋体" w:cs="宋体"/>
      <w:kern w:val="0"/>
      <w:sz w:val="24"/>
    </w:rPr>
  </w:style>
  <w:style w:type="paragraph" w:customStyle="1" w:styleId="781">
    <w:name w:val="paragraph1"/>
    <w:basedOn w:val="1"/>
    <w:qFormat/>
    <w:uiPriority w:val="0"/>
    <w:pPr>
      <w:spacing w:afterLines="30" w:line="360" w:lineRule="auto"/>
      <w:ind w:firstLine="420" w:firstLineChars="200"/>
    </w:pPr>
    <w:rPr>
      <w:rFonts w:eastAsia="楷体_GB2312"/>
      <w:sz w:val="24"/>
      <w:szCs w:val="20"/>
    </w:rPr>
  </w:style>
  <w:style w:type="paragraph" w:customStyle="1" w:styleId="782">
    <w:name w:val="Char Char Char Char Char Char"/>
    <w:basedOn w:val="1"/>
    <w:qFormat/>
    <w:uiPriority w:val="0"/>
    <w:pPr>
      <w:widowControl/>
      <w:spacing w:line="360" w:lineRule="auto"/>
      <w:jc w:val="left"/>
    </w:pPr>
  </w:style>
  <w:style w:type="paragraph" w:customStyle="1" w:styleId="783">
    <w:name w:val="ca-48"/>
    <w:basedOn w:val="1"/>
    <w:qFormat/>
    <w:uiPriority w:val="0"/>
    <w:pPr>
      <w:widowControl/>
      <w:jc w:val="left"/>
    </w:pPr>
    <w:rPr>
      <w:rFonts w:ascii="宋体" w:hAnsi="宋体" w:cs="宋体"/>
      <w:color w:val="000000"/>
      <w:kern w:val="0"/>
      <w:sz w:val="26"/>
      <w:szCs w:val="26"/>
    </w:rPr>
  </w:style>
  <w:style w:type="paragraph" w:customStyle="1" w:styleId="784">
    <w:name w:val="样式 标题 4Chapter X.X.X. + 段后: 0.5 行1"/>
    <w:basedOn w:val="6"/>
    <w:next w:val="6"/>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785">
    <w:name w:val="pa-57"/>
    <w:basedOn w:val="1"/>
    <w:qFormat/>
    <w:uiPriority w:val="0"/>
    <w:pPr>
      <w:widowControl/>
      <w:spacing w:line="300" w:lineRule="atLeast"/>
      <w:ind w:firstLine="560"/>
    </w:pPr>
    <w:rPr>
      <w:rFonts w:ascii="宋体" w:hAnsi="宋体" w:cs="宋体"/>
      <w:kern w:val="0"/>
      <w:sz w:val="24"/>
    </w:rPr>
  </w:style>
  <w:style w:type="paragraph" w:customStyle="1" w:styleId="786">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78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88">
    <w:name w:val="ca-34"/>
    <w:basedOn w:val="1"/>
    <w:qFormat/>
    <w:uiPriority w:val="0"/>
    <w:pPr>
      <w:widowControl/>
      <w:jc w:val="left"/>
    </w:pPr>
    <w:rPr>
      <w:rFonts w:ascii="宋体" w:hAnsi="宋体" w:cs="宋体"/>
      <w:color w:val="000000"/>
      <w:kern w:val="0"/>
      <w:sz w:val="20"/>
      <w:szCs w:val="20"/>
    </w:rPr>
  </w:style>
  <w:style w:type="paragraph" w:customStyle="1" w:styleId="789">
    <w:name w:val="pa-100"/>
    <w:basedOn w:val="1"/>
    <w:qFormat/>
    <w:uiPriority w:val="0"/>
    <w:pPr>
      <w:widowControl/>
      <w:spacing w:line="300" w:lineRule="atLeast"/>
    </w:pPr>
    <w:rPr>
      <w:rFonts w:ascii="宋体" w:hAnsi="宋体" w:cs="宋体"/>
      <w:kern w:val="0"/>
      <w:sz w:val="24"/>
    </w:rPr>
  </w:style>
  <w:style w:type="paragraph" w:customStyle="1" w:styleId="790">
    <w:name w:val="pa-107"/>
    <w:basedOn w:val="1"/>
    <w:qFormat/>
    <w:uiPriority w:val="0"/>
    <w:pPr>
      <w:widowControl/>
      <w:spacing w:line="720" w:lineRule="atLeast"/>
      <w:ind w:firstLine="3000"/>
    </w:pPr>
    <w:rPr>
      <w:rFonts w:ascii="宋体" w:hAnsi="宋体" w:cs="宋体"/>
      <w:kern w:val="0"/>
      <w:sz w:val="24"/>
    </w:rPr>
  </w:style>
  <w:style w:type="paragraph" w:customStyle="1" w:styleId="791">
    <w:name w:val="样式3"/>
    <w:basedOn w:val="1"/>
    <w:qFormat/>
    <w:uiPriority w:val="0"/>
    <w:pPr>
      <w:spacing w:line="360" w:lineRule="auto"/>
      <w:ind w:left="810" w:hanging="810"/>
    </w:pPr>
    <w:rPr>
      <w:rFonts w:ascii="宋体"/>
      <w:sz w:val="24"/>
    </w:rPr>
  </w:style>
  <w:style w:type="paragraph" w:customStyle="1" w:styleId="792">
    <w:name w:val="正文文字表格居中"/>
    <w:basedOn w:val="1"/>
    <w:next w:val="61"/>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79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9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95">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796">
    <w:name w:val="样式 四号 首行缩进:  1 厘米"/>
    <w:basedOn w:val="1"/>
    <w:qFormat/>
    <w:uiPriority w:val="0"/>
    <w:pPr>
      <w:spacing w:line="440" w:lineRule="exact"/>
      <w:ind w:firstLine="567"/>
    </w:pPr>
    <w:rPr>
      <w:rFonts w:cs="宋体"/>
      <w:sz w:val="28"/>
      <w:szCs w:val="20"/>
    </w:rPr>
  </w:style>
  <w:style w:type="paragraph" w:customStyle="1" w:styleId="797">
    <w:name w:val="普通正文"/>
    <w:basedOn w:val="1"/>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798">
    <w:name w:val="ca-41"/>
    <w:basedOn w:val="1"/>
    <w:qFormat/>
    <w:uiPriority w:val="0"/>
    <w:pPr>
      <w:widowControl/>
      <w:jc w:val="left"/>
    </w:pPr>
    <w:rPr>
      <w:rFonts w:ascii="宋体" w:hAnsi="宋体" w:cs="宋体"/>
      <w:b/>
      <w:bCs/>
      <w:color w:val="000000"/>
      <w:spacing w:val="-20"/>
      <w:kern w:val="0"/>
      <w:sz w:val="32"/>
      <w:szCs w:val="32"/>
    </w:rPr>
  </w:style>
  <w:style w:type="paragraph" w:customStyle="1" w:styleId="799">
    <w:name w:val="Char Char7 Char"/>
    <w:basedOn w:val="1"/>
    <w:qFormat/>
    <w:uiPriority w:val="0"/>
    <w:pPr>
      <w:spacing w:before="100" w:beforeAutospacing="1" w:after="100" w:afterAutospacing="1"/>
      <w:ind w:left="420" w:leftChars="200" w:firstLine="270" w:firstLineChars="150"/>
    </w:pPr>
    <w:rPr>
      <w:rFonts w:hint="eastAsia" w:ascii="宋体"/>
      <w:szCs w:val="22"/>
    </w:rPr>
  </w:style>
  <w:style w:type="paragraph" w:customStyle="1" w:styleId="800">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801">
    <w:name w:val="xl14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802">
    <w:name w:val="样式 标题 2Chapter X.X. Statementh22Header 2l2Level 2 Headhea...1"/>
    <w:basedOn w:val="5"/>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803">
    <w:name w:val="Paragraph3"/>
    <w:basedOn w:val="1"/>
    <w:qFormat/>
    <w:uiPriority w:val="0"/>
    <w:pPr>
      <w:spacing w:before="80" w:afterLines="50"/>
      <w:ind w:left="1530"/>
    </w:pPr>
    <w:rPr>
      <w:rFonts w:ascii="宋体"/>
      <w:kern w:val="0"/>
      <w:szCs w:val="20"/>
    </w:rPr>
  </w:style>
  <w:style w:type="paragraph" w:customStyle="1" w:styleId="804">
    <w:name w:val="pa-118"/>
    <w:basedOn w:val="1"/>
    <w:qFormat/>
    <w:uiPriority w:val="0"/>
    <w:pPr>
      <w:widowControl/>
      <w:spacing w:line="480" w:lineRule="atLeast"/>
      <w:ind w:firstLine="1440"/>
    </w:pPr>
    <w:rPr>
      <w:rFonts w:ascii="宋体" w:hAnsi="宋体" w:cs="宋体"/>
      <w:kern w:val="0"/>
      <w:sz w:val="24"/>
    </w:rPr>
  </w:style>
  <w:style w:type="paragraph" w:customStyle="1" w:styleId="805">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06">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807">
    <w:name w:val="Char Char14"/>
    <w:basedOn w:val="1"/>
    <w:qFormat/>
    <w:uiPriority w:val="0"/>
    <w:rPr>
      <w:rFonts w:ascii="Tahoma" w:hAnsi="Tahoma"/>
      <w:sz w:val="24"/>
      <w:szCs w:val="20"/>
    </w:rPr>
  </w:style>
  <w:style w:type="paragraph" w:customStyle="1" w:styleId="808">
    <w:name w:val="pa-88"/>
    <w:basedOn w:val="1"/>
    <w:qFormat/>
    <w:uiPriority w:val="0"/>
    <w:pPr>
      <w:widowControl/>
      <w:spacing w:line="320" w:lineRule="atLeast"/>
      <w:ind w:firstLine="480"/>
    </w:pPr>
    <w:rPr>
      <w:rFonts w:ascii="宋体" w:hAnsi="宋体" w:cs="宋体"/>
      <w:kern w:val="0"/>
      <w:sz w:val="24"/>
    </w:rPr>
  </w:style>
  <w:style w:type="paragraph" w:customStyle="1" w:styleId="80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10">
    <w:name w:val="ca-26"/>
    <w:basedOn w:val="1"/>
    <w:qFormat/>
    <w:uiPriority w:val="0"/>
    <w:pPr>
      <w:widowControl/>
      <w:jc w:val="left"/>
    </w:pPr>
    <w:rPr>
      <w:rFonts w:ascii="宋体" w:hAnsi="宋体" w:cs="宋体"/>
      <w:color w:val="002060"/>
      <w:kern w:val="0"/>
      <w:szCs w:val="21"/>
    </w:rPr>
  </w:style>
  <w:style w:type="paragraph" w:customStyle="1" w:styleId="811">
    <w:name w:val="P3"/>
    <w:basedOn w:val="1"/>
    <w:qFormat/>
    <w:uiPriority w:val="0"/>
    <w:pPr>
      <w:widowControl/>
      <w:spacing w:before="240" w:line="240" w:lineRule="atLeast"/>
      <w:ind w:left="1152"/>
      <w:jc w:val="left"/>
    </w:pPr>
    <w:rPr>
      <w:b/>
      <w:kern w:val="0"/>
      <w:szCs w:val="21"/>
      <w:lang w:val="en-AU" w:eastAsia="en-US"/>
    </w:rPr>
  </w:style>
  <w:style w:type="paragraph" w:customStyle="1" w:styleId="81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813">
    <w:name w:val="Char Char Char Char11"/>
    <w:basedOn w:val="1"/>
    <w:qFormat/>
    <w:uiPriority w:val="0"/>
    <w:pPr>
      <w:jc w:val="center"/>
    </w:pPr>
    <w:rPr>
      <w:rFonts w:ascii="仿宋_GB2312" w:eastAsia="仿宋_GB2312"/>
      <w:b/>
      <w:sz w:val="32"/>
      <w:szCs w:val="32"/>
    </w:rPr>
  </w:style>
  <w:style w:type="paragraph" w:customStyle="1" w:styleId="814">
    <w:name w:val="pa-18"/>
    <w:basedOn w:val="1"/>
    <w:qFormat/>
    <w:uiPriority w:val="0"/>
    <w:pPr>
      <w:widowControl/>
      <w:spacing w:line="240" w:lineRule="atLeast"/>
      <w:ind w:firstLine="20"/>
    </w:pPr>
    <w:rPr>
      <w:rFonts w:ascii="宋体" w:hAnsi="宋体" w:cs="宋体"/>
      <w:kern w:val="0"/>
      <w:sz w:val="24"/>
    </w:rPr>
  </w:style>
  <w:style w:type="paragraph" w:customStyle="1" w:styleId="81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16">
    <w:name w:val="正文+项目符号"/>
    <w:basedOn w:val="1"/>
    <w:qFormat/>
    <w:uiPriority w:val="0"/>
    <w:pPr>
      <w:tabs>
        <w:tab w:val="left" w:pos="425"/>
      </w:tabs>
      <w:spacing w:after="120" w:line="360" w:lineRule="auto"/>
      <w:ind w:left="425" w:hanging="425"/>
    </w:pPr>
    <w:rPr>
      <w:rFonts w:ascii="宋体" w:hAnsi="宋体"/>
      <w:sz w:val="24"/>
      <w:szCs w:val="20"/>
    </w:rPr>
  </w:style>
  <w:style w:type="paragraph" w:customStyle="1" w:styleId="817">
    <w:name w:val="样式 标题 3h33rd level3l3CTLevel 3 Topic Headingsect1.2.3Hea..."/>
    <w:basedOn w:val="5"/>
    <w:qFormat/>
    <w:uiPriority w:val="0"/>
    <w:pPr>
      <w:spacing w:beforeLines="50" w:afterLines="50" w:line="240" w:lineRule="atLeast"/>
      <w:ind w:left="180"/>
      <w:jc w:val="left"/>
    </w:pPr>
    <w:rPr>
      <w:rFonts w:ascii="宋体" w:hAnsi="宋体" w:cs="宋体"/>
      <w:bCs/>
      <w:sz w:val="24"/>
    </w:rPr>
  </w:style>
  <w:style w:type="paragraph" w:customStyle="1" w:styleId="818">
    <w:name w:val="pa-82"/>
    <w:basedOn w:val="1"/>
    <w:qFormat/>
    <w:uiPriority w:val="0"/>
    <w:pPr>
      <w:widowControl/>
      <w:spacing w:line="480" w:lineRule="atLeast"/>
      <w:jc w:val="center"/>
    </w:pPr>
    <w:rPr>
      <w:rFonts w:ascii="宋体" w:hAnsi="宋体" w:cs="宋体"/>
      <w:kern w:val="0"/>
      <w:sz w:val="24"/>
    </w:rPr>
  </w:style>
  <w:style w:type="paragraph" w:customStyle="1" w:styleId="819">
    <w:name w:val="ca-14"/>
    <w:basedOn w:val="1"/>
    <w:qFormat/>
    <w:uiPriority w:val="0"/>
    <w:pPr>
      <w:widowControl/>
      <w:jc w:val="left"/>
    </w:pPr>
    <w:rPr>
      <w:color w:val="000000"/>
      <w:kern w:val="0"/>
      <w:sz w:val="24"/>
    </w:rPr>
  </w:style>
  <w:style w:type="paragraph" w:customStyle="1" w:styleId="820">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821">
    <w:name w:val="样式 标题 4Chapter X.X.X. + 段后: 0.5 行1 + 段后: 0.5 行"/>
    <w:basedOn w:val="784"/>
    <w:qFormat/>
    <w:uiPriority w:val="0"/>
    <w:rPr>
      <w:szCs w:val="21"/>
    </w:rPr>
  </w:style>
  <w:style w:type="paragraph" w:customStyle="1" w:styleId="822">
    <w:name w:val="SS正文首行缩进 +"/>
    <w:basedOn w:val="30"/>
    <w:qFormat/>
    <w:uiPriority w:val="0"/>
    <w:pPr>
      <w:spacing w:beforeLines="50" w:afterLines="50" w:line="360" w:lineRule="auto"/>
      <w:ind w:firstLine="480" w:firstLineChars="200"/>
    </w:pPr>
    <w:rPr>
      <w:rFonts w:cs="宋体"/>
      <w:sz w:val="24"/>
      <w:szCs w:val="20"/>
    </w:rPr>
  </w:style>
  <w:style w:type="paragraph" w:customStyle="1" w:styleId="8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4">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825">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826">
    <w:name w:val="InfoBlue"/>
    <w:basedOn w:val="1"/>
    <w:next w:val="29"/>
    <w:qFormat/>
    <w:uiPriority w:val="0"/>
    <w:pPr>
      <w:tabs>
        <w:tab w:val="left" w:pos="2580"/>
      </w:tabs>
      <w:spacing w:afterLines="50"/>
      <w:ind w:left="720"/>
      <w:jc w:val="left"/>
    </w:pPr>
    <w:rPr>
      <w:rFonts w:ascii="宋体"/>
      <w:i/>
      <w:color w:val="0000FF"/>
      <w:kern w:val="0"/>
      <w:szCs w:val="20"/>
    </w:rPr>
  </w:style>
  <w:style w:type="paragraph" w:customStyle="1" w:styleId="8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29">
    <w:name w:val="xl1417"/>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30">
    <w:name w:val="pa-69"/>
    <w:basedOn w:val="1"/>
    <w:qFormat/>
    <w:uiPriority w:val="0"/>
    <w:pPr>
      <w:widowControl/>
      <w:spacing w:line="240" w:lineRule="atLeast"/>
      <w:ind w:firstLine="1140"/>
    </w:pPr>
    <w:rPr>
      <w:rFonts w:ascii="宋体" w:hAnsi="宋体" w:cs="宋体"/>
      <w:kern w:val="0"/>
      <w:sz w:val="24"/>
    </w:rPr>
  </w:style>
  <w:style w:type="paragraph" w:customStyle="1" w:styleId="831">
    <w:name w:val="pa-42"/>
    <w:basedOn w:val="1"/>
    <w:qFormat/>
    <w:uiPriority w:val="0"/>
    <w:pPr>
      <w:widowControl/>
      <w:spacing w:line="280" w:lineRule="atLeast"/>
      <w:ind w:firstLine="420"/>
      <w:jc w:val="left"/>
    </w:pPr>
    <w:rPr>
      <w:rFonts w:ascii="宋体" w:hAnsi="宋体" w:cs="宋体"/>
      <w:kern w:val="0"/>
      <w:sz w:val="24"/>
    </w:rPr>
  </w:style>
  <w:style w:type="paragraph" w:customStyle="1" w:styleId="832">
    <w:name w:val="样式 样式 标题 4 + 段后: 0.5 行1"/>
    <w:basedOn w:val="833"/>
    <w:next w:val="47"/>
    <w:qFormat/>
    <w:uiPriority w:val="0"/>
    <w:pPr>
      <w:spacing w:after="120"/>
    </w:pPr>
  </w:style>
  <w:style w:type="paragraph" w:customStyle="1" w:styleId="833">
    <w:name w:val="样式 标题 4 + 段后: 0.5 行"/>
    <w:basedOn w:val="6"/>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834">
    <w:name w:val="pa-76"/>
    <w:basedOn w:val="1"/>
    <w:qFormat/>
    <w:uiPriority w:val="0"/>
    <w:pPr>
      <w:widowControl/>
      <w:spacing w:line="400" w:lineRule="atLeast"/>
      <w:jc w:val="left"/>
    </w:pPr>
    <w:rPr>
      <w:rFonts w:ascii="宋体" w:hAnsi="宋体" w:cs="宋体"/>
      <w:kern w:val="0"/>
      <w:sz w:val="24"/>
    </w:rPr>
  </w:style>
  <w:style w:type="paragraph" w:customStyle="1" w:styleId="83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36">
    <w:name w:val="BJ-01"/>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837">
    <w:name w:val="pa-7"/>
    <w:basedOn w:val="1"/>
    <w:qFormat/>
    <w:uiPriority w:val="0"/>
    <w:pPr>
      <w:widowControl/>
      <w:spacing w:line="400" w:lineRule="atLeast"/>
    </w:pPr>
    <w:rPr>
      <w:rFonts w:ascii="宋体" w:hAnsi="宋体" w:cs="宋体"/>
      <w:kern w:val="0"/>
      <w:sz w:val="24"/>
    </w:rPr>
  </w:style>
  <w:style w:type="paragraph" w:customStyle="1" w:styleId="838">
    <w:name w:val="ca-7"/>
    <w:basedOn w:val="1"/>
    <w:qFormat/>
    <w:uiPriority w:val="0"/>
    <w:pPr>
      <w:widowControl/>
      <w:jc w:val="left"/>
    </w:pPr>
    <w:rPr>
      <w:color w:val="000000"/>
      <w:kern w:val="0"/>
      <w:sz w:val="28"/>
      <w:szCs w:val="28"/>
    </w:rPr>
  </w:style>
  <w:style w:type="paragraph" w:customStyle="1" w:styleId="8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40">
    <w:name w:val="pa-116"/>
    <w:basedOn w:val="1"/>
    <w:qFormat/>
    <w:uiPriority w:val="0"/>
    <w:pPr>
      <w:widowControl/>
      <w:spacing w:line="480" w:lineRule="atLeast"/>
      <w:ind w:firstLine="200"/>
    </w:pPr>
    <w:rPr>
      <w:rFonts w:ascii="宋体" w:hAnsi="宋体" w:cs="宋体"/>
      <w:kern w:val="0"/>
      <w:sz w:val="24"/>
    </w:rPr>
  </w:style>
  <w:style w:type="paragraph" w:customStyle="1" w:styleId="841">
    <w:name w:val="pa-58"/>
    <w:basedOn w:val="1"/>
    <w:qFormat/>
    <w:uiPriority w:val="0"/>
    <w:pPr>
      <w:widowControl/>
      <w:spacing w:line="300" w:lineRule="atLeast"/>
      <w:ind w:firstLine="300"/>
    </w:pPr>
    <w:rPr>
      <w:rFonts w:ascii="宋体" w:hAnsi="宋体" w:cs="宋体"/>
      <w:kern w:val="0"/>
      <w:sz w:val="24"/>
    </w:rPr>
  </w:style>
  <w:style w:type="paragraph" w:customStyle="1" w:styleId="842">
    <w:name w:val="正文，首行缩进:"/>
    <w:basedOn w:val="1"/>
    <w:qFormat/>
    <w:uiPriority w:val="0"/>
    <w:pPr>
      <w:spacing w:line="480" w:lineRule="exact"/>
      <w:ind w:left="326" w:firstLine="471" w:firstLineChars="200"/>
      <w:jc w:val="left"/>
    </w:pPr>
    <w:rPr>
      <w:rFonts w:ascii="宋体" w:hAnsi="宋体"/>
      <w:spacing w:val="6"/>
      <w:sz w:val="24"/>
      <w:szCs w:val="20"/>
    </w:rPr>
  </w:style>
  <w:style w:type="paragraph" w:customStyle="1" w:styleId="843">
    <w:name w:val="pa-90"/>
    <w:basedOn w:val="1"/>
    <w:qFormat/>
    <w:uiPriority w:val="0"/>
    <w:pPr>
      <w:widowControl/>
      <w:spacing w:line="280" w:lineRule="atLeast"/>
    </w:pPr>
    <w:rPr>
      <w:rFonts w:ascii="宋体" w:hAnsi="宋体" w:cs="宋体"/>
      <w:kern w:val="0"/>
      <w:sz w:val="24"/>
    </w:rPr>
  </w:style>
  <w:style w:type="paragraph" w:customStyle="1" w:styleId="844">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45">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8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47">
    <w:name w:val="pa-123"/>
    <w:basedOn w:val="1"/>
    <w:qFormat/>
    <w:uiPriority w:val="0"/>
    <w:pPr>
      <w:widowControl/>
      <w:spacing w:line="360" w:lineRule="atLeast"/>
    </w:pPr>
    <w:rPr>
      <w:rFonts w:ascii="宋体" w:hAnsi="宋体" w:cs="宋体"/>
      <w:kern w:val="0"/>
      <w:sz w:val="24"/>
    </w:rPr>
  </w:style>
  <w:style w:type="paragraph" w:customStyle="1" w:styleId="848">
    <w:name w:val="pa-11"/>
    <w:basedOn w:val="1"/>
    <w:qFormat/>
    <w:uiPriority w:val="0"/>
    <w:pPr>
      <w:widowControl/>
      <w:spacing w:line="280" w:lineRule="atLeast"/>
    </w:pPr>
    <w:rPr>
      <w:rFonts w:ascii="宋体" w:hAnsi="宋体" w:cs="宋体"/>
      <w:kern w:val="0"/>
      <w:sz w:val="24"/>
    </w:rPr>
  </w:style>
  <w:style w:type="paragraph" w:customStyle="1" w:styleId="84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850">
    <w:name w:val="样式 标题 2 + 五号"/>
    <w:basedOn w:val="4"/>
    <w:qFormat/>
    <w:uiPriority w:val="0"/>
    <w:pPr>
      <w:adjustRightInd/>
      <w:spacing w:before="0" w:after="0" w:line="240" w:lineRule="auto"/>
      <w:textAlignment w:val="auto"/>
    </w:pPr>
    <w:rPr>
      <w:rFonts w:ascii="宋体" w:hAnsi="宋体" w:eastAsia="宋体"/>
      <w:bCs/>
      <w:sz w:val="21"/>
      <w:szCs w:val="32"/>
    </w:rPr>
  </w:style>
  <w:style w:type="paragraph" w:customStyle="1" w:styleId="851">
    <w:name w:val="Address"/>
    <w:basedOn w:val="1"/>
    <w:next w:val="1"/>
    <w:qFormat/>
    <w:uiPriority w:val="0"/>
    <w:pPr>
      <w:autoSpaceDE w:val="0"/>
      <w:autoSpaceDN w:val="0"/>
      <w:adjustRightInd w:val="0"/>
      <w:jc w:val="left"/>
    </w:pPr>
    <w:rPr>
      <w:i/>
      <w:kern w:val="0"/>
      <w:sz w:val="24"/>
      <w:szCs w:val="20"/>
    </w:rPr>
  </w:style>
  <w:style w:type="paragraph" w:customStyle="1" w:styleId="852">
    <w:name w:val="ca-53"/>
    <w:basedOn w:val="1"/>
    <w:qFormat/>
    <w:uiPriority w:val="0"/>
    <w:pPr>
      <w:widowControl/>
      <w:jc w:val="left"/>
    </w:pPr>
    <w:rPr>
      <w:b/>
      <w:bCs/>
      <w:spacing w:val="-20"/>
      <w:kern w:val="0"/>
      <w:sz w:val="36"/>
      <w:szCs w:val="36"/>
    </w:rPr>
  </w:style>
  <w:style w:type="paragraph" w:customStyle="1" w:styleId="853">
    <w:name w:val="pa-20"/>
    <w:basedOn w:val="1"/>
    <w:qFormat/>
    <w:uiPriority w:val="0"/>
    <w:pPr>
      <w:widowControl/>
      <w:spacing w:line="360" w:lineRule="atLeast"/>
      <w:jc w:val="left"/>
    </w:pPr>
    <w:rPr>
      <w:rFonts w:ascii="宋体" w:hAnsi="宋体" w:cs="宋体"/>
      <w:kern w:val="0"/>
      <w:sz w:val="24"/>
    </w:rPr>
  </w:style>
  <w:style w:type="paragraph" w:customStyle="1" w:styleId="854">
    <w:name w:val="样式 样式 标题 4 + 段后: 0.5 行 + 段后: 0.5 行"/>
    <w:basedOn w:val="833"/>
    <w:qFormat/>
    <w:uiPriority w:val="0"/>
  </w:style>
  <w:style w:type="paragraph" w:customStyle="1" w:styleId="855">
    <w:name w:val="Definition List"/>
    <w:basedOn w:val="1"/>
    <w:next w:val="856"/>
    <w:qFormat/>
    <w:uiPriority w:val="0"/>
    <w:pPr>
      <w:autoSpaceDE w:val="0"/>
      <w:autoSpaceDN w:val="0"/>
      <w:adjustRightInd w:val="0"/>
      <w:ind w:left="360"/>
      <w:jc w:val="left"/>
    </w:pPr>
    <w:rPr>
      <w:kern w:val="0"/>
      <w:sz w:val="24"/>
      <w:szCs w:val="20"/>
    </w:rPr>
  </w:style>
  <w:style w:type="paragraph" w:customStyle="1" w:styleId="856">
    <w:name w:val="Definition Term"/>
    <w:basedOn w:val="1"/>
    <w:next w:val="855"/>
    <w:qFormat/>
    <w:uiPriority w:val="0"/>
    <w:pPr>
      <w:autoSpaceDE w:val="0"/>
      <w:autoSpaceDN w:val="0"/>
      <w:adjustRightInd w:val="0"/>
      <w:jc w:val="left"/>
    </w:pPr>
    <w:rPr>
      <w:kern w:val="0"/>
      <w:sz w:val="24"/>
      <w:szCs w:val="20"/>
    </w:rPr>
  </w:style>
  <w:style w:type="paragraph" w:customStyle="1" w:styleId="857">
    <w:name w:val="Char Char Char1 Char Char Char1 Char Char Char Char Char Char Char Char Char Char11"/>
    <w:basedOn w:val="1"/>
    <w:qFormat/>
    <w:uiPriority w:val="0"/>
    <w:pPr>
      <w:tabs>
        <w:tab w:val="left" w:pos="1200"/>
      </w:tabs>
      <w:ind w:left="1200" w:hanging="720"/>
    </w:pPr>
    <w:rPr>
      <w:rFonts w:ascii="Calibri" w:hAnsi="Calibri"/>
    </w:rPr>
  </w:style>
  <w:style w:type="paragraph" w:customStyle="1" w:styleId="85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859">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860">
    <w:name w:val="pa-141"/>
    <w:basedOn w:val="1"/>
    <w:qFormat/>
    <w:uiPriority w:val="0"/>
    <w:pPr>
      <w:widowControl/>
      <w:spacing w:line="320" w:lineRule="atLeast"/>
      <w:jc w:val="right"/>
    </w:pPr>
    <w:rPr>
      <w:rFonts w:ascii="宋体" w:hAnsi="宋体" w:cs="宋体"/>
      <w:kern w:val="0"/>
      <w:sz w:val="24"/>
    </w:rPr>
  </w:style>
  <w:style w:type="paragraph" w:customStyle="1" w:styleId="861">
    <w:name w:val="圆点"/>
    <w:basedOn w:val="1"/>
    <w:qFormat/>
    <w:uiPriority w:val="0"/>
    <w:pPr>
      <w:spacing w:beforeLines="50" w:afterLines="50" w:line="360" w:lineRule="auto"/>
      <w:ind w:firstLine="480" w:firstLineChars="200"/>
    </w:pPr>
    <w:rPr>
      <w:rFonts w:ascii="仿宋_GB2312" w:eastAsia="仿宋_GB2312"/>
      <w:sz w:val="24"/>
    </w:rPr>
  </w:style>
  <w:style w:type="paragraph" w:customStyle="1" w:styleId="862">
    <w:name w:val="pa-12"/>
    <w:basedOn w:val="1"/>
    <w:qFormat/>
    <w:uiPriority w:val="0"/>
    <w:pPr>
      <w:widowControl/>
      <w:spacing w:line="360" w:lineRule="atLeast"/>
    </w:pPr>
    <w:rPr>
      <w:rFonts w:ascii="宋体" w:hAnsi="宋体" w:cs="宋体"/>
      <w:kern w:val="0"/>
      <w:sz w:val="24"/>
    </w:rPr>
  </w:style>
  <w:style w:type="paragraph" w:customStyle="1" w:styleId="863">
    <w:name w:val="样式 标题 3 + 段前: 7.8 磅"/>
    <w:basedOn w:val="5"/>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864">
    <w:name w:val="pa-1"/>
    <w:basedOn w:val="1"/>
    <w:qFormat/>
    <w:uiPriority w:val="0"/>
    <w:pPr>
      <w:widowControl/>
      <w:spacing w:line="480" w:lineRule="atLeast"/>
      <w:jc w:val="center"/>
    </w:pPr>
    <w:rPr>
      <w:rFonts w:ascii="宋体" w:hAnsi="宋体" w:cs="宋体"/>
      <w:kern w:val="0"/>
      <w:sz w:val="24"/>
    </w:rPr>
  </w:style>
  <w:style w:type="paragraph" w:customStyle="1" w:styleId="865">
    <w:name w:val="pa-40"/>
    <w:basedOn w:val="1"/>
    <w:qFormat/>
    <w:uiPriority w:val="0"/>
    <w:pPr>
      <w:widowControl/>
      <w:spacing w:line="280" w:lineRule="atLeast"/>
    </w:pPr>
    <w:rPr>
      <w:rFonts w:ascii="宋体" w:hAnsi="宋体" w:cs="宋体"/>
      <w:kern w:val="0"/>
      <w:sz w:val="24"/>
    </w:rPr>
  </w:style>
  <w:style w:type="paragraph" w:customStyle="1" w:styleId="866">
    <w:name w:val="S4-I-L15-U"/>
    <w:basedOn w:val="1"/>
    <w:qFormat/>
    <w:uiPriority w:val="0"/>
    <w:pPr>
      <w:spacing w:line="360" w:lineRule="auto"/>
    </w:pPr>
    <w:rPr>
      <w:b/>
      <w:i/>
      <w:sz w:val="24"/>
      <w:u w:val="single"/>
    </w:rPr>
  </w:style>
  <w:style w:type="paragraph" w:customStyle="1" w:styleId="867">
    <w:name w:val="样式5"/>
    <w:basedOn w:val="69"/>
    <w:qFormat/>
    <w:uiPriority w:val="0"/>
    <w:pPr>
      <w:widowControl w:val="0"/>
      <w:tabs>
        <w:tab w:val="left" w:pos="1050"/>
        <w:tab w:val="clear" w:pos="720"/>
      </w:tabs>
      <w:ind w:left="0" w:firstLine="0"/>
    </w:pPr>
  </w:style>
  <w:style w:type="paragraph" w:customStyle="1" w:styleId="868">
    <w:name w:val="样式 样式 正文文本缩进 + 仿宋_GB2312 小四 首行缩进:  0 厘米 行距: 1.5 倍行距 + (中文) 仿宋_GB... Char Char"/>
    <w:basedOn w:val="869"/>
    <w:qFormat/>
    <w:uiPriority w:val="0"/>
    <w:pPr>
      <w:tabs>
        <w:tab w:val="left" w:pos="2100"/>
      </w:tabs>
      <w:ind w:firstLine="480" w:firstLineChars="200"/>
    </w:pPr>
  </w:style>
  <w:style w:type="paragraph" w:customStyle="1" w:styleId="869">
    <w:name w:val="样式 正文文本缩进 + 仿宋_GB2312 小四 首行缩进:  0 厘米 行距: 1.5 倍行距"/>
    <w:basedOn w:val="17"/>
    <w:qFormat/>
    <w:uiPriority w:val="0"/>
    <w:pPr>
      <w:tabs>
        <w:tab w:val="left" w:pos="2100"/>
      </w:tabs>
      <w:spacing w:afterLines="0"/>
    </w:pPr>
    <w:rPr>
      <w:rFonts w:ascii="仿宋_GB2312" w:eastAsia="新宋体"/>
      <w:szCs w:val="20"/>
    </w:rPr>
  </w:style>
  <w:style w:type="paragraph" w:customStyle="1" w:styleId="870">
    <w:name w:val="附录五级条标题"/>
    <w:basedOn w:val="871"/>
    <w:next w:val="722"/>
    <w:qFormat/>
    <w:uiPriority w:val="0"/>
    <w:pPr>
      <w:tabs>
        <w:tab w:val="left" w:pos="2520"/>
        <w:tab w:val="left" w:pos="2940"/>
      </w:tabs>
      <w:ind w:left="2940"/>
      <w:outlineLvl w:val="6"/>
    </w:pPr>
  </w:style>
  <w:style w:type="paragraph" w:customStyle="1" w:styleId="871">
    <w:name w:val="附录四级条标题"/>
    <w:basedOn w:val="872"/>
    <w:next w:val="722"/>
    <w:qFormat/>
    <w:uiPriority w:val="0"/>
    <w:pPr>
      <w:tabs>
        <w:tab w:val="left" w:pos="2520"/>
      </w:tabs>
      <w:ind w:left="2520" w:hanging="420"/>
      <w:outlineLvl w:val="5"/>
    </w:pPr>
  </w:style>
  <w:style w:type="paragraph" w:customStyle="1" w:styleId="872">
    <w:name w:val="附录三级条标题"/>
    <w:basedOn w:val="719"/>
    <w:next w:val="722"/>
    <w:qFormat/>
    <w:uiPriority w:val="0"/>
    <w:pPr>
      <w:outlineLvl w:val="4"/>
    </w:pPr>
  </w:style>
  <w:style w:type="paragraph" w:customStyle="1" w:styleId="873">
    <w:name w:val="Char Char Char Char Char Char Char Char Char Char Char Char Char Char Char Char Char Char1"/>
    <w:basedOn w:val="1"/>
    <w:qFormat/>
    <w:uiPriority w:val="0"/>
    <w:rPr>
      <w:rFonts w:ascii="Calibri" w:hAnsi="Calibri"/>
      <w:szCs w:val="20"/>
    </w:rPr>
  </w:style>
  <w:style w:type="paragraph" w:customStyle="1" w:styleId="874">
    <w:name w:val="Char1 Char Char Char"/>
    <w:basedOn w:val="1"/>
    <w:qFormat/>
    <w:uiPriority w:val="0"/>
    <w:rPr>
      <w:rFonts w:ascii="Tahoma" w:hAnsi="Tahoma"/>
      <w:sz w:val="24"/>
      <w:szCs w:val="20"/>
    </w:rPr>
  </w:style>
  <w:style w:type="paragraph" w:customStyle="1" w:styleId="875">
    <w:name w:val="Char Char Char Char Char Char Char Char Char Char Char Char Char Char"/>
    <w:basedOn w:val="1"/>
    <w:qFormat/>
    <w:uiPriority w:val="0"/>
    <w:pPr>
      <w:widowControl/>
      <w:spacing w:after="160" w:line="240" w:lineRule="exact"/>
      <w:jc w:val="left"/>
    </w:pPr>
    <w:rPr>
      <w:bCs/>
    </w:rPr>
  </w:style>
  <w:style w:type="paragraph" w:customStyle="1" w:styleId="876">
    <w:name w:val="样式 标题 2h2sect 1.2H22nd level2Header 2UNDERRUBRIK 1-2章标题...1"/>
    <w:basedOn w:val="5"/>
    <w:next w:val="35"/>
    <w:qFormat/>
    <w:uiPriority w:val="0"/>
    <w:pPr>
      <w:adjustRightInd/>
      <w:spacing w:beforeLines="50" w:after="120" w:line="520" w:lineRule="atLeast"/>
      <w:textAlignment w:val="auto"/>
    </w:pPr>
    <w:rPr>
      <w:b w:val="0"/>
      <w:color w:val="000000"/>
      <w:kern w:val="2"/>
      <w:sz w:val="24"/>
      <w:szCs w:val="28"/>
    </w:rPr>
  </w:style>
  <w:style w:type="paragraph" w:customStyle="1" w:styleId="877">
    <w:name w:val="样式 标题 3h33rd level3Heading 3 - old + 居中 左侧:  9.8 毫米 首行缩进: ...1"/>
    <w:basedOn w:val="5"/>
    <w:qFormat/>
    <w:uiPriority w:val="0"/>
    <w:pPr>
      <w:keepLines w:val="0"/>
      <w:tabs>
        <w:tab w:val="left" w:pos="1275"/>
      </w:tabs>
      <w:adjustRightInd/>
      <w:spacing w:beforeLines="50" w:afterLines="50" w:line="240" w:lineRule="auto"/>
      <w:ind w:left="1275" w:hanging="720"/>
      <w:jc w:val="center"/>
      <w:textAlignment w:val="auto"/>
    </w:pPr>
    <w:rPr>
      <w:rFonts w:ascii="宋体" w:cs="宋体"/>
      <w:bCs/>
      <w:kern w:val="2"/>
      <w:sz w:val="28"/>
    </w:rPr>
  </w:style>
  <w:style w:type="paragraph" w:customStyle="1" w:styleId="878">
    <w:name w:val="注："/>
    <w:next w:val="722"/>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879">
    <w:name w:val="ca-2"/>
    <w:basedOn w:val="1"/>
    <w:qFormat/>
    <w:uiPriority w:val="0"/>
    <w:pPr>
      <w:widowControl/>
      <w:jc w:val="left"/>
    </w:pPr>
    <w:rPr>
      <w:color w:val="000000"/>
      <w:kern w:val="0"/>
      <w:sz w:val="36"/>
      <w:szCs w:val="36"/>
    </w:rPr>
  </w:style>
  <w:style w:type="paragraph" w:customStyle="1" w:styleId="880">
    <w:name w:val="Char"/>
    <w:basedOn w:val="1"/>
    <w:qFormat/>
    <w:uiPriority w:val="0"/>
    <w:pPr>
      <w:tabs>
        <w:tab w:val="left" w:pos="360"/>
      </w:tabs>
    </w:pPr>
  </w:style>
  <w:style w:type="paragraph" w:customStyle="1" w:styleId="881">
    <w:name w:val="样式 标题1"/>
    <w:basedOn w:val="882"/>
    <w:next w:val="883"/>
    <w:qFormat/>
    <w:uiPriority w:val="0"/>
    <w:pPr>
      <w:tabs>
        <w:tab w:val="left" w:pos="1270"/>
      </w:tabs>
      <w:spacing w:after="50"/>
      <w:ind w:left="1270" w:hanging="420"/>
    </w:pPr>
    <w:rPr>
      <w:bCs w:val="0"/>
      <w:sz w:val="32"/>
    </w:rPr>
  </w:style>
  <w:style w:type="paragraph" w:customStyle="1" w:styleId="882">
    <w:name w:val="样式 标题 1 + 段后: 0.5 行"/>
    <w:basedOn w:val="3"/>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883">
    <w:name w:val="最新标题2"/>
    <w:basedOn w:val="884"/>
    <w:next w:val="885"/>
    <w:qFormat/>
    <w:uiPriority w:val="0"/>
    <w:pPr>
      <w:tabs>
        <w:tab w:val="left" w:pos="600"/>
      </w:tabs>
      <w:spacing w:after="120"/>
    </w:pPr>
  </w:style>
  <w:style w:type="paragraph" w:customStyle="1" w:styleId="884">
    <w:name w:val="样式 标题 2"/>
    <w:basedOn w:val="4"/>
    <w:next w:val="885"/>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885">
    <w:name w:val="最新标题3"/>
    <w:basedOn w:val="886"/>
    <w:next w:val="887"/>
    <w:qFormat/>
    <w:uiPriority w:val="0"/>
    <w:pPr>
      <w:tabs>
        <w:tab w:val="left" w:pos="600"/>
      </w:tabs>
      <w:spacing w:after="120"/>
    </w:pPr>
  </w:style>
  <w:style w:type="paragraph" w:customStyle="1" w:styleId="886">
    <w:name w:val="样式 标题 3"/>
    <w:basedOn w:val="5"/>
    <w:next w:val="887"/>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887">
    <w:name w:val="最新标题4"/>
    <w:basedOn w:val="888"/>
    <w:next w:val="1"/>
    <w:qFormat/>
    <w:uiPriority w:val="0"/>
    <w:pPr>
      <w:tabs>
        <w:tab w:val="left" w:pos="420"/>
        <w:tab w:val="left" w:pos="600"/>
        <w:tab w:val="left" w:pos="2160"/>
        <w:tab w:val="left" w:pos="2530"/>
      </w:tabs>
      <w:spacing w:after="120"/>
      <w:ind w:left="0" w:firstLine="0"/>
    </w:pPr>
  </w:style>
  <w:style w:type="paragraph" w:customStyle="1" w:styleId="888">
    <w:name w:val="样式 标题 4"/>
    <w:basedOn w:val="889"/>
    <w:next w:val="890"/>
    <w:qFormat/>
    <w:uiPriority w:val="0"/>
    <w:pPr>
      <w:tabs>
        <w:tab w:val="left" w:pos="420"/>
        <w:tab w:val="left" w:pos="2160"/>
        <w:tab w:val="left" w:pos="2530"/>
      </w:tabs>
      <w:spacing w:after="50"/>
      <w:ind w:left="2530" w:hanging="420"/>
    </w:pPr>
  </w:style>
  <w:style w:type="paragraph" w:customStyle="1" w:styleId="889">
    <w:name w:val="样式 标题 4Chapter X.X.X.X. + 段后: 0.5 行1"/>
    <w:basedOn w:val="833"/>
    <w:qFormat/>
    <w:uiPriority w:val="0"/>
    <w:pPr>
      <w:tabs>
        <w:tab w:val="left" w:pos="420"/>
        <w:tab w:val="left" w:pos="2160"/>
      </w:tabs>
      <w:spacing w:after="120"/>
    </w:pPr>
  </w:style>
  <w:style w:type="paragraph" w:customStyle="1" w:styleId="890">
    <w:name w:val="样式 正文"/>
    <w:basedOn w:val="1"/>
    <w:next w:val="1"/>
    <w:qFormat/>
    <w:uiPriority w:val="0"/>
    <w:pPr>
      <w:tabs>
        <w:tab w:val="left" w:pos="600"/>
      </w:tabs>
      <w:spacing w:afterLines="50"/>
      <w:ind w:left="600" w:hanging="600"/>
      <w:jc w:val="left"/>
    </w:pPr>
    <w:rPr>
      <w:rFonts w:ascii="宋体" w:cs="宋体"/>
      <w:kern w:val="0"/>
      <w:szCs w:val="20"/>
    </w:rPr>
  </w:style>
  <w:style w:type="paragraph" w:customStyle="1" w:styleId="891">
    <w:name w:val="ca-39"/>
    <w:basedOn w:val="1"/>
    <w:qFormat/>
    <w:uiPriority w:val="0"/>
    <w:pPr>
      <w:widowControl/>
      <w:jc w:val="left"/>
    </w:pPr>
    <w:rPr>
      <w:rFonts w:ascii="宋体" w:hAnsi="宋体" w:cs="宋体"/>
      <w:b/>
      <w:bCs/>
      <w:color w:val="000000"/>
      <w:spacing w:val="-20"/>
      <w:kern w:val="0"/>
      <w:sz w:val="28"/>
      <w:szCs w:val="28"/>
    </w:rPr>
  </w:style>
  <w:style w:type="paragraph" w:customStyle="1" w:styleId="892">
    <w:name w:val="pa-59"/>
    <w:basedOn w:val="1"/>
    <w:qFormat/>
    <w:uiPriority w:val="0"/>
    <w:pPr>
      <w:widowControl/>
      <w:spacing w:line="360" w:lineRule="atLeast"/>
      <w:ind w:firstLine="200"/>
    </w:pPr>
    <w:rPr>
      <w:rFonts w:ascii="宋体" w:hAnsi="宋体" w:cs="宋体"/>
      <w:kern w:val="0"/>
      <w:sz w:val="24"/>
    </w:rPr>
  </w:style>
  <w:style w:type="paragraph" w:customStyle="1" w:styleId="893">
    <w:name w:val="pa-22"/>
    <w:basedOn w:val="1"/>
    <w:qFormat/>
    <w:uiPriority w:val="0"/>
    <w:pPr>
      <w:widowControl/>
      <w:spacing w:line="280" w:lineRule="atLeast"/>
      <w:ind w:firstLine="480"/>
    </w:pPr>
    <w:rPr>
      <w:rFonts w:ascii="宋体" w:hAnsi="宋体" w:cs="宋体"/>
      <w:kern w:val="0"/>
      <w:sz w:val="24"/>
    </w:rPr>
  </w:style>
  <w:style w:type="paragraph" w:customStyle="1" w:styleId="894">
    <w:name w:val="Char Char Char Char Char Char11"/>
    <w:basedOn w:val="1"/>
    <w:qFormat/>
    <w:uiPriority w:val="0"/>
    <w:rPr>
      <w:rFonts w:ascii="Calibri" w:hAnsi="Calibri"/>
    </w:rPr>
  </w:style>
  <w:style w:type="paragraph" w:customStyle="1" w:styleId="895">
    <w:name w:val="pa-139"/>
    <w:basedOn w:val="1"/>
    <w:qFormat/>
    <w:uiPriority w:val="0"/>
    <w:pPr>
      <w:widowControl/>
      <w:spacing w:line="320" w:lineRule="atLeast"/>
      <w:ind w:firstLine="280"/>
    </w:pPr>
    <w:rPr>
      <w:rFonts w:ascii="宋体" w:hAnsi="宋体" w:cs="宋体"/>
      <w:kern w:val="0"/>
      <w:sz w:val="24"/>
    </w:rPr>
  </w:style>
  <w:style w:type="paragraph" w:customStyle="1" w:styleId="896">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897">
    <w:name w:val="ca-45"/>
    <w:basedOn w:val="1"/>
    <w:qFormat/>
    <w:uiPriority w:val="0"/>
    <w:pPr>
      <w:widowControl/>
      <w:jc w:val="left"/>
    </w:pPr>
    <w:rPr>
      <w:rFonts w:ascii="宋体" w:hAnsi="宋体" w:cs="宋体"/>
      <w:color w:val="000000"/>
      <w:kern w:val="0"/>
      <w:sz w:val="72"/>
      <w:szCs w:val="72"/>
    </w:rPr>
  </w:style>
  <w:style w:type="paragraph" w:customStyle="1" w:styleId="898">
    <w:name w:val="Char11"/>
    <w:basedOn w:val="1"/>
    <w:qFormat/>
    <w:uiPriority w:val="0"/>
    <w:rPr>
      <w:szCs w:val="20"/>
    </w:rPr>
  </w:style>
  <w:style w:type="paragraph" w:customStyle="1" w:styleId="899">
    <w:name w:val="样式 A正文 + 首行缩进:  0 字符"/>
    <w:basedOn w:val="1"/>
    <w:qFormat/>
    <w:uiPriority w:val="0"/>
    <w:rPr>
      <w:rFonts w:cs="宋体"/>
      <w:szCs w:val="20"/>
    </w:rPr>
  </w:style>
  <w:style w:type="paragraph" w:customStyle="1" w:styleId="900">
    <w:name w:val="pa-77"/>
    <w:basedOn w:val="1"/>
    <w:qFormat/>
    <w:uiPriority w:val="0"/>
    <w:pPr>
      <w:widowControl/>
      <w:spacing w:line="360" w:lineRule="atLeast"/>
    </w:pPr>
    <w:rPr>
      <w:rFonts w:ascii="宋体" w:hAnsi="宋体" w:cs="宋体"/>
      <w:kern w:val="0"/>
      <w:sz w:val="24"/>
    </w:rPr>
  </w:style>
  <w:style w:type="paragraph" w:customStyle="1" w:styleId="901">
    <w:name w:val="pa-137"/>
    <w:basedOn w:val="1"/>
    <w:qFormat/>
    <w:uiPriority w:val="0"/>
    <w:pPr>
      <w:widowControl/>
      <w:spacing w:line="480" w:lineRule="atLeast"/>
      <w:jc w:val="center"/>
    </w:pPr>
    <w:rPr>
      <w:rFonts w:ascii="宋体" w:hAnsi="宋体" w:cs="宋体"/>
      <w:kern w:val="0"/>
      <w:sz w:val="24"/>
    </w:rPr>
  </w:style>
  <w:style w:type="paragraph" w:customStyle="1" w:styleId="90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903">
    <w:name w:val="ca-1"/>
    <w:basedOn w:val="1"/>
    <w:qFormat/>
    <w:uiPriority w:val="0"/>
    <w:pPr>
      <w:widowControl/>
      <w:jc w:val="left"/>
    </w:pPr>
    <w:rPr>
      <w:rFonts w:ascii="宋体" w:hAnsi="宋体" w:cs="宋体"/>
      <w:color w:val="000000"/>
      <w:spacing w:val="40"/>
      <w:kern w:val="0"/>
      <w:sz w:val="44"/>
      <w:szCs w:val="44"/>
    </w:rPr>
  </w:style>
  <w:style w:type="paragraph" w:customStyle="1" w:styleId="904">
    <w:name w:val="五级无标题条"/>
    <w:basedOn w:val="1"/>
    <w:qFormat/>
    <w:uiPriority w:val="0"/>
    <w:pPr>
      <w:tabs>
        <w:tab w:val="left" w:pos="1290"/>
        <w:tab w:val="left" w:pos="3420"/>
      </w:tabs>
      <w:ind w:left="3420" w:hanging="420"/>
    </w:pPr>
  </w:style>
  <w:style w:type="paragraph" w:customStyle="1" w:styleId="905">
    <w:name w:val="封面标准号2"/>
    <w:basedOn w:val="823"/>
    <w:qFormat/>
    <w:uiPriority w:val="0"/>
    <w:pPr>
      <w:adjustRightInd w:val="0"/>
      <w:spacing w:before="357" w:line="280" w:lineRule="exact"/>
    </w:pPr>
  </w:style>
  <w:style w:type="paragraph" w:customStyle="1" w:styleId="906">
    <w:name w:val="pa-4"/>
    <w:basedOn w:val="1"/>
    <w:qFormat/>
    <w:uiPriority w:val="0"/>
    <w:pPr>
      <w:widowControl/>
      <w:spacing w:line="360" w:lineRule="atLeast"/>
      <w:jc w:val="center"/>
    </w:pPr>
    <w:rPr>
      <w:rFonts w:ascii="宋体" w:hAnsi="宋体" w:cs="宋体"/>
      <w:kern w:val="0"/>
      <w:sz w:val="24"/>
    </w:rPr>
  </w:style>
  <w:style w:type="paragraph" w:customStyle="1" w:styleId="907">
    <w:name w:val="样式 正文缩进正文（首行缩进两字）特点ALT+Z表正文正文非缩进四号段1Normal Indent Char2...1"/>
    <w:basedOn w:val="4"/>
    <w:qFormat/>
    <w:uiPriority w:val="0"/>
    <w:pPr>
      <w:adjustRightInd/>
      <w:spacing w:before="1320" w:after="240" w:line="300" w:lineRule="auto"/>
      <w:jc w:val="center"/>
      <w:textAlignment w:val="auto"/>
    </w:pPr>
    <w:rPr>
      <w:kern w:val="2"/>
    </w:rPr>
  </w:style>
  <w:style w:type="paragraph" w:customStyle="1" w:styleId="908">
    <w:name w:val="样式 标题 3h3标题 3(节)H3l3CTsect1.2.3Heading 3 - old一level_3..."/>
    <w:basedOn w:val="5"/>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909">
    <w:name w:val="pa-101"/>
    <w:basedOn w:val="1"/>
    <w:qFormat/>
    <w:uiPriority w:val="0"/>
    <w:pPr>
      <w:widowControl/>
      <w:spacing w:line="360" w:lineRule="atLeast"/>
      <w:jc w:val="center"/>
    </w:pPr>
    <w:rPr>
      <w:rFonts w:ascii="宋体" w:hAnsi="宋体" w:cs="宋体"/>
      <w:kern w:val="0"/>
      <w:sz w:val="24"/>
    </w:rPr>
  </w:style>
  <w:style w:type="paragraph" w:customStyle="1" w:styleId="910">
    <w:name w:val="样式 标题 4 + 四号 字距调整二号 Char Char Char"/>
    <w:basedOn w:val="6"/>
    <w:qFormat/>
    <w:uiPriority w:val="0"/>
    <w:pPr>
      <w:adjustRightInd/>
      <w:spacing w:line="376" w:lineRule="auto"/>
      <w:textAlignment w:val="auto"/>
    </w:pPr>
    <w:rPr>
      <w:rFonts w:eastAsia="宋体"/>
      <w:bCs/>
      <w:spacing w:val="6"/>
      <w:kern w:val="24"/>
      <w:sz w:val="24"/>
      <w:szCs w:val="24"/>
    </w:rPr>
  </w:style>
  <w:style w:type="paragraph" w:customStyle="1" w:styleId="91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91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13">
    <w:name w:val="TOC 标题1"/>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914">
    <w:name w:val="CM14"/>
    <w:basedOn w:val="915"/>
    <w:next w:val="915"/>
    <w:qFormat/>
    <w:uiPriority w:val="0"/>
    <w:pPr>
      <w:spacing w:after="413" w:line="240" w:lineRule="auto"/>
    </w:pPr>
    <w:rPr>
      <w:rFonts w:ascii="宋体" w:eastAsia="宋体" w:cs="Times New Roman"/>
      <w:color w:val="auto"/>
    </w:rPr>
  </w:style>
  <w:style w:type="paragraph" w:customStyle="1" w:styleId="915">
    <w:name w:val="Default"/>
    <w:qFormat/>
    <w:uiPriority w:val="0"/>
    <w:pPr>
      <w:widowControl w:val="0"/>
      <w:autoSpaceDE w:val="0"/>
      <w:autoSpaceDN w:val="0"/>
      <w:adjustRightInd w:val="0"/>
      <w:spacing w:line="360" w:lineRule="auto"/>
    </w:pPr>
    <w:rPr>
      <w:rFonts w:ascii="宋体|呯堈..." w:hAnsi="Times New Roman" w:eastAsia="宋体|呯堈..." w:cs="宋体|呯堈..."/>
      <w:color w:val="000000"/>
      <w:sz w:val="24"/>
      <w:szCs w:val="24"/>
      <w:lang w:val="en-US" w:eastAsia="zh-CN" w:bidi="ar-SA"/>
    </w:rPr>
  </w:style>
  <w:style w:type="paragraph" w:customStyle="1" w:styleId="916">
    <w:name w:val="默认段落字体 Para Char Char Char Char"/>
    <w:basedOn w:val="1"/>
    <w:qFormat/>
    <w:uiPriority w:val="0"/>
  </w:style>
  <w:style w:type="paragraph" w:customStyle="1" w:styleId="917">
    <w:name w:val="ca-4"/>
    <w:basedOn w:val="1"/>
    <w:qFormat/>
    <w:uiPriority w:val="0"/>
    <w:pPr>
      <w:widowControl/>
      <w:jc w:val="left"/>
    </w:pPr>
    <w:rPr>
      <w:rFonts w:ascii="宋体" w:hAnsi="宋体" w:cs="宋体"/>
      <w:b/>
      <w:bCs/>
      <w:color w:val="000000"/>
      <w:spacing w:val="-20"/>
      <w:kern w:val="0"/>
      <w:sz w:val="48"/>
      <w:szCs w:val="48"/>
    </w:rPr>
  </w:style>
  <w:style w:type="paragraph" w:customStyle="1" w:styleId="918">
    <w:name w:val="标书标题4"/>
    <w:basedOn w:val="6"/>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919">
    <w:name w:val="pa-117"/>
    <w:basedOn w:val="1"/>
    <w:qFormat/>
    <w:uiPriority w:val="0"/>
    <w:pPr>
      <w:widowControl/>
      <w:spacing w:line="360" w:lineRule="atLeast"/>
      <w:ind w:firstLine="3840"/>
    </w:pPr>
    <w:rPr>
      <w:rFonts w:ascii="宋体" w:hAnsi="宋体" w:cs="宋体"/>
      <w:kern w:val="0"/>
      <w:sz w:val="24"/>
    </w:rPr>
  </w:style>
  <w:style w:type="paragraph" w:customStyle="1" w:styleId="920">
    <w:name w:val="样式 标题 3Chapter X.X.X. + 段后: 0.5 行"/>
    <w:basedOn w:val="5"/>
    <w:qFormat/>
    <w:uiPriority w:val="0"/>
    <w:pPr>
      <w:keepLines w:val="0"/>
      <w:adjustRightInd/>
      <w:spacing w:before="120" w:afterLines="50" w:line="240" w:lineRule="auto"/>
      <w:jc w:val="left"/>
      <w:textAlignment w:val="auto"/>
    </w:pPr>
    <w:rPr>
      <w:rFonts w:ascii="宋体" w:cs="宋体"/>
      <w:bCs/>
      <w:sz w:val="24"/>
    </w:rPr>
  </w:style>
  <w:style w:type="paragraph" w:customStyle="1" w:styleId="921">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2">
    <w:name w:val="zmd1"/>
    <w:basedOn w:val="1"/>
    <w:qFormat/>
    <w:uiPriority w:val="0"/>
    <w:pPr>
      <w:spacing w:beforeLines="50" w:line="360" w:lineRule="auto"/>
      <w:ind w:firstLine="200" w:firstLineChars="200"/>
    </w:pPr>
    <w:rPr>
      <w:rFonts w:ascii="楷体_GB2312" w:hAnsi="宋体" w:eastAsia="楷体_GB2312"/>
      <w:sz w:val="24"/>
    </w:rPr>
  </w:style>
  <w:style w:type="paragraph" w:customStyle="1" w:styleId="92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92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925">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926">
    <w:name w:val="pa-53"/>
    <w:basedOn w:val="1"/>
    <w:qFormat/>
    <w:uiPriority w:val="0"/>
    <w:pPr>
      <w:widowControl/>
      <w:spacing w:line="280" w:lineRule="atLeast"/>
      <w:ind w:firstLine="100"/>
    </w:pPr>
    <w:rPr>
      <w:rFonts w:ascii="宋体" w:hAnsi="宋体" w:cs="宋体"/>
      <w:kern w:val="0"/>
      <w:sz w:val="24"/>
    </w:rPr>
  </w:style>
  <w:style w:type="paragraph" w:customStyle="1" w:styleId="927">
    <w:name w:val="样式 样式3 + 宋体 五号 Char Char Char"/>
    <w:basedOn w:val="1"/>
    <w:qFormat/>
    <w:uiPriority w:val="0"/>
    <w:pPr>
      <w:keepNext/>
      <w:keepLines/>
      <w:tabs>
        <w:tab w:val="left" w:pos="1680"/>
      </w:tabs>
      <w:ind w:left="1680" w:hanging="420"/>
      <w:jc w:val="left"/>
      <w:outlineLvl w:val="7"/>
    </w:pPr>
    <w:rPr>
      <w:rFonts w:ascii="宋体" w:hAnsi="宋体"/>
      <w:b/>
      <w:bCs/>
    </w:rPr>
  </w:style>
  <w:style w:type="paragraph" w:customStyle="1" w:styleId="928">
    <w:name w:val="xl14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929">
    <w:name w:val="pa-66"/>
    <w:basedOn w:val="1"/>
    <w:qFormat/>
    <w:uiPriority w:val="0"/>
    <w:pPr>
      <w:widowControl/>
      <w:spacing w:line="240" w:lineRule="atLeast"/>
      <w:ind w:firstLine="200"/>
    </w:pPr>
    <w:rPr>
      <w:rFonts w:ascii="宋体" w:hAnsi="宋体" w:cs="宋体"/>
      <w:kern w:val="0"/>
      <w:sz w:val="24"/>
    </w:rPr>
  </w:style>
  <w:style w:type="paragraph" w:customStyle="1" w:styleId="930">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931">
    <w:name w:val="pa-103"/>
    <w:basedOn w:val="1"/>
    <w:qFormat/>
    <w:uiPriority w:val="0"/>
    <w:pPr>
      <w:widowControl/>
      <w:spacing w:line="480" w:lineRule="atLeast"/>
      <w:ind w:firstLine="500"/>
      <w:jc w:val="left"/>
    </w:pPr>
    <w:rPr>
      <w:rFonts w:ascii="宋体" w:hAnsi="宋体" w:cs="宋体"/>
      <w:kern w:val="0"/>
      <w:sz w:val="24"/>
    </w:rPr>
  </w:style>
  <w:style w:type="paragraph" w:customStyle="1" w:styleId="932">
    <w:name w:val="Char Char2"/>
    <w:basedOn w:val="1"/>
    <w:qFormat/>
    <w:uiPriority w:val="0"/>
    <w:rPr>
      <w:rFonts w:ascii="Tahoma" w:hAnsi="Tahoma"/>
      <w:sz w:val="24"/>
      <w:szCs w:val="20"/>
    </w:rPr>
  </w:style>
  <w:style w:type="paragraph" w:customStyle="1" w:styleId="933">
    <w:name w:val="Table Heading Char"/>
    <w:qFormat/>
    <w:uiPriority w:val="0"/>
    <w:pPr>
      <w:snapToGrid w:val="0"/>
      <w:jc w:val="center"/>
    </w:pPr>
    <w:rPr>
      <w:rFonts w:ascii="Arial" w:hAnsi="Arial" w:eastAsia="黑体" w:cs="Times New Roman"/>
      <w:sz w:val="18"/>
      <w:lang w:val="en-US" w:eastAsia="zh-CN" w:bidi="ar-SA"/>
    </w:rPr>
  </w:style>
  <w:style w:type="paragraph" w:customStyle="1" w:styleId="934">
    <w:name w:val="reader-word-layer reader-word-s1-11"/>
    <w:basedOn w:val="1"/>
    <w:qFormat/>
    <w:uiPriority w:val="0"/>
    <w:pPr>
      <w:widowControl/>
      <w:spacing w:before="100" w:beforeAutospacing="1" w:after="100" w:afterAutospacing="1"/>
      <w:jc w:val="left"/>
    </w:pPr>
    <w:rPr>
      <w:rFonts w:ascii="宋体" w:hAnsi="宋体" w:cs="宋体"/>
    </w:rPr>
  </w:style>
  <w:style w:type="paragraph" w:customStyle="1" w:styleId="935">
    <w:name w:val="pa-5"/>
    <w:basedOn w:val="1"/>
    <w:qFormat/>
    <w:uiPriority w:val="0"/>
    <w:pPr>
      <w:widowControl/>
      <w:spacing w:line="1000" w:lineRule="atLeast"/>
      <w:jc w:val="center"/>
    </w:pPr>
    <w:rPr>
      <w:rFonts w:ascii="宋体" w:hAnsi="宋体" w:cs="宋体"/>
      <w:kern w:val="0"/>
      <w:sz w:val="24"/>
    </w:rPr>
  </w:style>
  <w:style w:type="paragraph" w:customStyle="1" w:styleId="936">
    <w:name w:val="No Spacing1"/>
    <w:qFormat/>
    <w:uiPriority w:val="0"/>
    <w:rPr>
      <w:rFonts w:ascii="Calibri" w:hAnsi="Calibri" w:eastAsia="宋体" w:cs="Times New Roman"/>
      <w:sz w:val="22"/>
      <w:szCs w:val="22"/>
      <w:lang w:val="en-US" w:eastAsia="en-US" w:bidi="ar-SA"/>
    </w:rPr>
  </w:style>
  <w:style w:type="paragraph" w:customStyle="1" w:styleId="937">
    <w:name w:val="_Style 748"/>
    <w:basedOn w:val="1"/>
    <w:next w:val="340"/>
    <w:qFormat/>
    <w:uiPriority w:val="0"/>
    <w:pPr>
      <w:ind w:firstLine="420" w:firstLineChars="200"/>
    </w:pPr>
  </w:style>
  <w:style w:type="paragraph" w:customStyle="1" w:styleId="938">
    <w:name w:val="Char Char Char Char Char Char Char Char Char Char Char Char Char"/>
    <w:basedOn w:val="1"/>
    <w:qFormat/>
    <w:uiPriority w:val="0"/>
  </w:style>
  <w:style w:type="paragraph" w:customStyle="1" w:styleId="939">
    <w:name w:val="CM12"/>
    <w:basedOn w:val="915"/>
    <w:next w:val="915"/>
    <w:qFormat/>
    <w:uiPriority w:val="0"/>
    <w:pPr>
      <w:spacing w:after="235" w:line="240" w:lineRule="auto"/>
    </w:pPr>
    <w:rPr>
      <w:rFonts w:ascii="宋体" w:eastAsia="宋体" w:cs="Times New Roman"/>
      <w:color w:val="auto"/>
    </w:rPr>
  </w:style>
  <w:style w:type="paragraph" w:customStyle="1" w:styleId="940">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4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942">
    <w:name w:val="样式 小四 首行缩进:  0.85 厘米 行距: 最小值 26 磅"/>
    <w:basedOn w:val="5"/>
    <w:qFormat/>
    <w:uiPriority w:val="0"/>
    <w:pPr>
      <w:adjustRightInd/>
      <w:spacing w:beforeLines="50" w:after="120" w:line="520" w:lineRule="atLeast"/>
      <w:textAlignment w:val="auto"/>
    </w:pPr>
    <w:rPr>
      <w:b w:val="0"/>
      <w:color w:val="000000"/>
      <w:kern w:val="2"/>
      <w:sz w:val="24"/>
      <w:szCs w:val="28"/>
    </w:rPr>
  </w:style>
  <w:style w:type="paragraph" w:customStyle="1" w:styleId="943">
    <w:name w:val="pa-3"/>
    <w:basedOn w:val="1"/>
    <w:qFormat/>
    <w:uiPriority w:val="0"/>
    <w:pPr>
      <w:widowControl/>
      <w:spacing w:line="520" w:lineRule="atLeast"/>
      <w:jc w:val="center"/>
    </w:pPr>
    <w:rPr>
      <w:rFonts w:ascii="宋体" w:hAnsi="宋体" w:cs="宋体"/>
      <w:kern w:val="0"/>
      <w:sz w:val="24"/>
    </w:rPr>
  </w:style>
  <w:style w:type="paragraph" w:customStyle="1" w:styleId="944">
    <w:name w:val="无标题条"/>
    <w:next w:val="722"/>
    <w:qFormat/>
    <w:uiPriority w:val="0"/>
    <w:pPr>
      <w:jc w:val="both"/>
    </w:pPr>
    <w:rPr>
      <w:rFonts w:ascii="Times New Roman" w:hAnsi="Times New Roman" w:eastAsia="宋体" w:cs="Times New Roman"/>
      <w:sz w:val="21"/>
      <w:lang w:val="en-US" w:eastAsia="zh-CN" w:bidi="ar-SA"/>
    </w:rPr>
  </w:style>
  <w:style w:type="paragraph" w:customStyle="1" w:styleId="945">
    <w:name w:val="Char2"/>
    <w:basedOn w:val="1"/>
    <w:qFormat/>
    <w:uiPriority w:val="0"/>
    <w:rPr>
      <w:rFonts w:ascii="Tahoma" w:hAnsi="Tahoma"/>
      <w:sz w:val="24"/>
      <w:szCs w:val="20"/>
    </w:rPr>
  </w:style>
  <w:style w:type="paragraph" w:customStyle="1" w:styleId="946">
    <w:name w:val="Char Char Char Char Char Char Char"/>
    <w:basedOn w:val="1"/>
    <w:qFormat/>
    <w:uiPriority w:val="0"/>
  </w:style>
  <w:style w:type="paragraph" w:customStyle="1" w:styleId="947">
    <w:name w:val="样式 正文缩进正文（首行缩进两字）特点ALT+Z表正文正文非缩进四号段1Normal Indent Char2..."/>
    <w:basedOn w:val="4"/>
    <w:next w:val="5"/>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948">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9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50">
    <w:name w:val="日期3"/>
    <w:basedOn w:val="1"/>
    <w:next w:val="1"/>
    <w:qFormat/>
    <w:uiPriority w:val="0"/>
    <w:pPr>
      <w:adjustRightInd w:val="0"/>
      <w:spacing w:line="312" w:lineRule="atLeast"/>
      <w:textAlignment w:val="baseline"/>
    </w:pPr>
    <w:rPr>
      <w:kern w:val="0"/>
      <w:sz w:val="24"/>
      <w:szCs w:val="20"/>
    </w:rPr>
  </w:style>
  <w:style w:type="paragraph" w:customStyle="1" w:styleId="951">
    <w:name w:val="xl1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952">
    <w:name w:val="ca-8"/>
    <w:basedOn w:val="1"/>
    <w:qFormat/>
    <w:uiPriority w:val="0"/>
    <w:pPr>
      <w:widowControl/>
      <w:jc w:val="left"/>
    </w:pPr>
    <w:rPr>
      <w:rFonts w:ascii="宋体" w:hAnsi="宋体" w:cs="宋体"/>
      <w:color w:val="000000"/>
      <w:kern w:val="0"/>
      <w:sz w:val="28"/>
      <w:szCs w:val="28"/>
    </w:rPr>
  </w:style>
  <w:style w:type="paragraph" w:customStyle="1" w:styleId="953">
    <w:name w:val="样式 标题 4 + 段后: 8.15 磅 行距: 1.5 倍行距"/>
    <w:basedOn w:val="6"/>
    <w:qFormat/>
    <w:uiPriority w:val="0"/>
    <w:pPr>
      <w:adjustRightInd/>
      <w:spacing w:after="163" w:line="360" w:lineRule="auto"/>
      <w:textAlignment w:val="auto"/>
    </w:pPr>
    <w:rPr>
      <w:rFonts w:eastAsia="宋体" w:cs="宋体"/>
      <w:bCs/>
      <w:kern w:val="2"/>
      <w:sz w:val="24"/>
    </w:rPr>
  </w:style>
  <w:style w:type="paragraph" w:customStyle="1" w:styleId="954">
    <w:name w:val="样式 标题 3Chapter X.X.X"/>
    <w:basedOn w:val="955"/>
    <w:qFormat/>
    <w:uiPriority w:val="0"/>
    <w:pPr>
      <w:spacing w:after="120"/>
    </w:pPr>
  </w:style>
  <w:style w:type="paragraph" w:customStyle="1" w:styleId="955">
    <w:name w:val="标题 3Chapter X.X.X. + 段后: 0.5 行 + 段后: 0.5 行 + 段后: 0.5 行1"/>
    <w:basedOn w:val="956"/>
    <w:qFormat/>
    <w:uiPriority w:val="0"/>
  </w:style>
  <w:style w:type="paragraph" w:customStyle="1" w:styleId="956">
    <w:name w:val="样式 样式 标题 3Chapter X.X.X. + 段后: 0.5 行 + 段后: 0.5 行"/>
    <w:basedOn w:val="920"/>
    <w:qFormat/>
    <w:uiPriority w:val="0"/>
  </w:style>
  <w:style w:type="paragraph" w:customStyle="1" w:styleId="957">
    <w:name w:val="样式 标题 2Chapter X.X. Statementh22Header 2l2Level 2 Headhea..."/>
    <w:basedOn w:val="4"/>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958">
    <w:name w:val="note1"/>
    <w:basedOn w:val="1"/>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959">
    <w:name w:val="pa-64"/>
    <w:basedOn w:val="1"/>
    <w:qFormat/>
    <w:uiPriority w:val="0"/>
    <w:pPr>
      <w:widowControl/>
      <w:spacing w:line="360" w:lineRule="atLeast"/>
      <w:ind w:firstLine="560"/>
      <w:jc w:val="left"/>
    </w:pPr>
    <w:rPr>
      <w:rFonts w:ascii="宋体" w:hAnsi="宋体" w:cs="宋体"/>
      <w:kern w:val="0"/>
      <w:sz w:val="24"/>
    </w:rPr>
  </w:style>
  <w:style w:type="paragraph" w:customStyle="1" w:styleId="960">
    <w:name w:val="pa-36"/>
    <w:basedOn w:val="1"/>
    <w:qFormat/>
    <w:uiPriority w:val="0"/>
    <w:pPr>
      <w:widowControl/>
      <w:spacing w:line="360" w:lineRule="atLeast"/>
      <w:ind w:firstLine="3100"/>
      <w:jc w:val="left"/>
    </w:pPr>
    <w:rPr>
      <w:rFonts w:ascii="宋体" w:hAnsi="宋体" w:cs="宋体"/>
      <w:kern w:val="0"/>
      <w:sz w:val="24"/>
    </w:rPr>
  </w:style>
  <w:style w:type="paragraph" w:customStyle="1" w:styleId="961">
    <w:name w:val="样式 样式 样式 标题 2 + 左  1 字符 + 左侧:  1 字符 + 左  0 字符"/>
    <w:basedOn w:val="728"/>
    <w:qFormat/>
    <w:uiPriority w:val="0"/>
    <w:pPr>
      <w:ind w:left="0" w:leftChars="0"/>
    </w:pPr>
    <w:rPr>
      <w:szCs w:val="24"/>
    </w:rPr>
  </w:style>
  <w:style w:type="paragraph" w:customStyle="1" w:styleId="962">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963">
    <w:name w:val="pa-133"/>
    <w:basedOn w:val="1"/>
    <w:qFormat/>
    <w:uiPriority w:val="0"/>
    <w:pPr>
      <w:widowControl/>
      <w:spacing w:line="280" w:lineRule="atLeast"/>
      <w:jc w:val="left"/>
    </w:pPr>
    <w:rPr>
      <w:rFonts w:ascii="宋体" w:hAnsi="宋体" w:cs="宋体"/>
      <w:kern w:val="0"/>
      <w:sz w:val="24"/>
    </w:rPr>
  </w:style>
  <w:style w:type="paragraph" w:customStyle="1" w:styleId="964">
    <w:name w:val="pa-83"/>
    <w:basedOn w:val="1"/>
    <w:qFormat/>
    <w:uiPriority w:val="0"/>
    <w:pPr>
      <w:widowControl/>
      <w:spacing w:line="560" w:lineRule="atLeast"/>
      <w:jc w:val="center"/>
    </w:pPr>
    <w:rPr>
      <w:rFonts w:ascii="宋体" w:hAnsi="宋体" w:cs="宋体"/>
      <w:kern w:val="0"/>
      <w:sz w:val="24"/>
    </w:rPr>
  </w:style>
  <w:style w:type="paragraph" w:customStyle="1" w:styleId="965">
    <w:name w:val="表格内容"/>
    <w:basedOn w:val="29"/>
    <w:qFormat/>
    <w:uiPriority w:val="0"/>
    <w:pPr>
      <w:suppressLineNumbers/>
      <w:suppressAutoHyphens/>
    </w:pPr>
    <w:rPr>
      <w:kern w:val="1"/>
      <w:lang w:eastAsia="ar-SA"/>
    </w:rPr>
  </w:style>
  <w:style w:type="paragraph" w:customStyle="1" w:styleId="966">
    <w:name w:val="标准有序列表（L1）"/>
    <w:basedOn w:val="16"/>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967">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68">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69">
    <w:name w:val="Style-正文"/>
    <w:basedOn w:val="1"/>
    <w:qFormat/>
    <w:uiPriority w:val="0"/>
    <w:pPr>
      <w:spacing w:line="360" w:lineRule="auto"/>
      <w:ind w:firstLine="420"/>
    </w:pPr>
    <w:rPr>
      <w:rFonts w:ascii="宋体" w:hAnsi="宋体"/>
      <w:sz w:val="24"/>
    </w:rPr>
  </w:style>
  <w:style w:type="paragraph" w:customStyle="1" w:styleId="970">
    <w:name w:val="附录图标题"/>
    <w:next w:val="722"/>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971">
    <w:name w:val="pa-91"/>
    <w:basedOn w:val="1"/>
    <w:qFormat/>
    <w:uiPriority w:val="0"/>
    <w:pPr>
      <w:widowControl/>
      <w:spacing w:line="360" w:lineRule="atLeast"/>
      <w:ind w:firstLine="4000"/>
      <w:jc w:val="left"/>
    </w:pPr>
    <w:rPr>
      <w:rFonts w:ascii="宋体" w:hAnsi="宋体" w:cs="宋体"/>
      <w:kern w:val="0"/>
      <w:sz w:val="24"/>
    </w:rPr>
  </w:style>
  <w:style w:type="paragraph" w:customStyle="1" w:styleId="972">
    <w:name w:val="正文缩进1"/>
    <w:basedOn w:val="1"/>
    <w:qFormat/>
    <w:uiPriority w:val="0"/>
    <w:pPr>
      <w:ind w:firstLine="420"/>
    </w:pPr>
    <w:rPr>
      <w:szCs w:val="20"/>
    </w:rPr>
  </w:style>
  <w:style w:type="paragraph" w:customStyle="1" w:styleId="973">
    <w:name w:val="样式 标题 4 + 非加粗"/>
    <w:basedOn w:val="6"/>
    <w:qFormat/>
    <w:uiPriority w:val="0"/>
    <w:pPr>
      <w:adjustRightInd/>
      <w:spacing w:before="120" w:after="120" w:line="377" w:lineRule="auto"/>
      <w:textAlignment w:val="auto"/>
    </w:pPr>
    <w:rPr>
      <w:rFonts w:eastAsia="宋体"/>
      <w:spacing w:val="4"/>
      <w:kern w:val="2"/>
      <w:sz w:val="24"/>
      <w:szCs w:val="24"/>
    </w:rPr>
  </w:style>
  <w:style w:type="paragraph" w:customStyle="1" w:styleId="974">
    <w:name w:val="正文图标题"/>
    <w:next w:val="722"/>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97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976">
    <w:name w:val="pa-92"/>
    <w:basedOn w:val="1"/>
    <w:qFormat/>
    <w:uiPriority w:val="0"/>
    <w:pPr>
      <w:widowControl/>
      <w:spacing w:line="480" w:lineRule="atLeast"/>
      <w:ind w:firstLine="480"/>
    </w:pPr>
    <w:rPr>
      <w:rFonts w:ascii="宋体" w:hAnsi="宋体" w:cs="宋体"/>
      <w:kern w:val="0"/>
      <w:sz w:val="24"/>
    </w:rPr>
  </w:style>
  <w:style w:type="paragraph" w:customStyle="1" w:styleId="977">
    <w:name w:val="样式 标题 3 + 段后: 0 磅"/>
    <w:basedOn w:val="5"/>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978">
    <w:name w:val="xl1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79">
    <w:name w:val="正文表标题"/>
    <w:next w:val="722"/>
    <w:qFormat/>
    <w:uiPriority w:val="0"/>
    <w:pPr>
      <w:jc w:val="center"/>
    </w:pPr>
    <w:rPr>
      <w:rFonts w:ascii="黑体" w:hAnsi="Times New Roman" w:eastAsia="黑体" w:cs="Times New Roman"/>
      <w:sz w:val="21"/>
      <w:lang w:val="en-US" w:eastAsia="zh-CN" w:bidi="ar-SA"/>
    </w:rPr>
  </w:style>
  <w:style w:type="paragraph" w:customStyle="1" w:styleId="980">
    <w:name w:val="pa-23"/>
    <w:basedOn w:val="1"/>
    <w:qFormat/>
    <w:uiPriority w:val="0"/>
    <w:pPr>
      <w:widowControl/>
      <w:spacing w:line="360" w:lineRule="atLeast"/>
      <w:ind w:firstLine="420"/>
    </w:pPr>
    <w:rPr>
      <w:rFonts w:ascii="宋体" w:hAnsi="宋体" w:cs="宋体"/>
      <w:kern w:val="0"/>
      <w:sz w:val="24"/>
    </w:rPr>
  </w:style>
  <w:style w:type="paragraph" w:customStyle="1" w:styleId="981">
    <w:name w:val="样式 标题 2H2h2标题 2(章)总标题2nd levelHeader 2l2Titre2Head 2He..."/>
    <w:basedOn w:val="4"/>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982">
    <w:name w:val="图表脚注"/>
    <w:next w:val="7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3">
    <w:name w:val="Paragraph2"/>
    <w:basedOn w:val="1"/>
    <w:qFormat/>
    <w:uiPriority w:val="0"/>
    <w:pPr>
      <w:spacing w:before="80" w:afterLines="50"/>
      <w:ind w:left="720"/>
    </w:pPr>
    <w:rPr>
      <w:rFonts w:ascii="宋体"/>
      <w:color w:val="000000"/>
      <w:kern w:val="0"/>
      <w:szCs w:val="20"/>
      <w:lang w:val="en-AU"/>
    </w:rPr>
  </w:style>
  <w:style w:type="paragraph" w:customStyle="1" w:styleId="984">
    <w:name w:val="pa-70"/>
    <w:basedOn w:val="1"/>
    <w:qFormat/>
    <w:uiPriority w:val="0"/>
    <w:pPr>
      <w:widowControl/>
      <w:spacing w:line="360" w:lineRule="atLeast"/>
      <w:ind w:firstLine="420"/>
      <w:jc w:val="left"/>
    </w:pPr>
    <w:rPr>
      <w:rFonts w:ascii="宋体" w:hAnsi="宋体" w:cs="宋体"/>
      <w:kern w:val="0"/>
      <w:sz w:val="24"/>
    </w:rPr>
  </w:style>
  <w:style w:type="paragraph" w:customStyle="1" w:styleId="985">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86">
    <w:name w:val="标准标题2"/>
    <w:basedOn w:val="4"/>
    <w:qFormat/>
    <w:uiPriority w:val="0"/>
    <w:pPr>
      <w:adjustRightInd/>
      <w:spacing w:line="360" w:lineRule="auto"/>
      <w:textAlignment w:val="auto"/>
    </w:pPr>
    <w:rPr>
      <w:rFonts w:eastAsia="仿宋_GB2312"/>
      <w:sz w:val="28"/>
      <w:szCs w:val="32"/>
    </w:rPr>
  </w:style>
  <w:style w:type="paragraph" w:customStyle="1" w:styleId="98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988">
    <w:name w:val="Bullet1"/>
    <w:basedOn w:val="1"/>
    <w:qFormat/>
    <w:uiPriority w:val="0"/>
    <w:pPr>
      <w:tabs>
        <w:tab w:val="left" w:pos="360"/>
        <w:tab w:val="left" w:pos="810"/>
      </w:tabs>
      <w:spacing w:afterLines="50"/>
      <w:ind w:left="720" w:hanging="432"/>
      <w:jc w:val="left"/>
    </w:pPr>
    <w:rPr>
      <w:rFonts w:ascii="宋体"/>
      <w:kern w:val="0"/>
      <w:szCs w:val="20"/>
    </w:rPr>
  </w:style>
  <w:style w:type="paragraph" w:customStyle="1" w:styleId="98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990">
    <w:name w:val="正文文本 21"/>
    <w:basedOn w:val="1"/>
    <w:qFormat/>
    <w:uiPriority w:val="0"/>
    <w:pPr>
      <w:spacing w:line="300" w:lineRule="auto"/>
      <w:jc w:val="center"/>
    </w:pPr>
    <w:rPr>
      <w:rFonts w:ascii="宋体" w:hAnsi="宋体"/>
    </w:rPr>
  </w:style>
  <w:style w:type="paragraph" w:customStyle="1" w:styleId="991">
    <w:name w:val="pa-33"/>
    <w:basedOn w:val="1"/>
    <w:qFormat/>
    <w:uiPriority w:val="0"/>
    <w:pPr>
      <w:widowControl/>
      <w:spacing w:line="360" w:lineRule="atLeast"/>
      <w:ind w:firstLine="440"/>
    </w:pPr>
    <w:rPr>
      <w:rFonts w:ascii="宋体" w:hAnsi="宋体" w:cs="宋体"/>
      <w:kern w:val="0"/>
      <w:sz w:val="24"/>
    </w:rPr>
  </w:style>
  <w:style w:type="paragraph" w:customStyle="1" w:styleId="992">
    <w:name w:val="Char1 Char Char Char Char Char"/>
    <w:basedOn w:val="1"/>
    <w:qFormat/>
    <w:uiPriority w:val="0"/>
    <w:rPr>
      <w:rFonts w:ascii="Tahoma" w:hAnsi="Tahoma"/>
      <w:sz w:val="24"/>
      <w:szCs w:val="20"/>
    </w:rPr>
  </w:style>
  <w:style w:type="paragraph" w:customStyle="1" w:styleId="993">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994">
    <w:name w:val="无间距"/>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5">
    <w:name w:val="样式1"/>
    <w:basedOn w:val="1"/>
    <w:qFormat/>
    <w:uiPriority w:val="0"/>
    <w:pPr>
      <w:spacing w:before="120" w:after="120" w:line="300" w:lineRule="auto"/>
    </w:pPr>
    <w:rPr>
      <w:rFonts w:ascii="宋体" w:hAnsi="宋体"/>
      <w:b/>
      <w:sz w:val="24"/>
      <w:szCs w:val="20"/>
    </w:rPr>
  </w:style>
  <w:style w:type="paragraph" w:customStyle="1" w:styleId="996">
    <w:name w:val="Tabletext"/>
    <w:basedOn w:val="1"/>
    <w:qFormat/>
    <w:uiPriority w:val="0"/>
    <w:pPr>
      <w:keepLines/>
      <w:spacing w:afterLines="50"/>
      <w:jc w:val="left"/>
    </w:pPr>
    <w:rPr>
      <w:rFonts w:ascii="宋体"/>
      <w:kern w:val="0"/>
      <w:szCs w:val="20"/>
    </w:rPr>
  </w:style>
  <w:style w:type="paragraph" w:customStyle="1" w:styleId="997">
    <w:name w:val="pa-110"/>
    <w:basedOn w:val="1"/>
    <w:qFormat/>
    <w:uiPriority w:val="0"/>
    <w:pPr>
      <w:widowControl/>
      <w:spacing w:line="360" w:lineRule="atLeast"/>
      <w:jc w:val="center"/>
    </w:pPr>
    <w:rPr>
      <w:rFonts w:ascii="宋体" w:hAnsi="宋体" w:cs="宋体"/>
      <w:kern w:val="0"/>
      <w:sz w:val="24"/>
    </w:rPr>
  </w:style>
  <w:style w:type="paragraph" w:customStyle="1" w:styleId="998">
    <w:name w:val="pa-87"/>
    <w:basedOn w:val="1"/>
    <w:qFormat/>
    <w:uiPriority w:val="0"/>
    <w:pPr>
      <w:widowControl/>
      <w:spacing w:line="320" w:lineRule="atLeast"/>
      <w:ind w:firstLine="560"/>
      <w:jc w:val="left"/>
    </w:pPr>
    <w:rPr>
      <w:rFonts w:ascii="宋体" w:hAnsi="宋体" w:cs="宋体"/>
      <w:kern w:val="0"/>
      <w:sz w:val="24"/>
    </w:rPr>
  </w:style>
  <w:style w:type="paragraph" w:customStyle="1" w:styleId="999">
    <w:name w:val="BJ-03-T"/>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1000">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01">
    <w:name w:val="ca-12"/>
    <w:basedOn w:val="1"/>
    <w:qFormat/>
    <w:uiPriority w:val="0"/>
    <w:pPr>
      <w:widowControl/>
      <w:jc w:val="left"/>
    </w:pPr>
    <w:rPr>
      <w:color w:val="000000"/>
      <w:kern w:val="0"/>
      <w:sz w:val="32"/>
      <w:szCs w:val="32"/>
    </w:rPr>
  </w:style>
  <w:style w:type="paragraph" w:customStyle="1" w:styleId="1002">
    <w:name w:val="表格标题"/>
    <w:basedOn w:val="965"/>
    <w:qFormat/>
    <w:uiPriority w:val="0"/>
    <w:pPr>
      <w:tabs>
        <w:tab w:val="left" w:pos="900"/>
      </w:tabs>
      <w:jc w:val="center"/>
    </w:pPr>
    <w:rPr>
      <w:b/>
      <w:bCs/>
      <w:i/>
      <w:iCs/>
    </w:rPr>
  </w:style>
  <w:style w:type="paragraph" w:customStyle="1" w:styleId="1003">
    <w:name w:val="CM4"/>
    <w:basedOn w:val="915"/>
    <w:next w:val="915"/>
    <w:qFormat/>
    <w:uiPriority w:val="0"/>
    <w:pPr>
      <w:spacing w:line="468" w:lineRule="atLeast"/>
    </w:pPr>
    <w:rPr>
      <w:rFonts w:ascii="宋体" w:eastAsia="宋体" w:cs="Times New Roman"/>
      <w:color w:val="auto"/>
    </w:rPr>
  </w:style>
  <w:style w:type="paragraph" w:customStyle="1" w:styleId="1004">
    <w:name w:val="pa-89"/>
    <w:basedOn w:val="1"/>
    <w:qFormat/>
    <w:uiPriority w:val="0"/>
    <w:pPr>
      <w:widowControl/>
      <w:spacing w:line="320" w:lineRule="atLeast"/>
    </w:pPr>
    <w:rPr>
      <w:rFonts w:ascii="宋体" w:hAnsi="宋体" w:cs="宋体"/>
      <w:kern w:val="0"/>
      <w:sz w:val="24"/>
    </w:rPr>
  </w:style>
  <w:style w:type="paragraph" w:customStyle="1" w:styleId="1005">
    <w:name w:val="封面正文"/>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006">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kern w:val="2"/>
      <w:sz w:val="24"/>
    </w:rPr>
  </w:style>
  <w:style w:type="paragraph" w:customStyle="1" w:styleId="1007">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008">
    <w:name w:val="pa-28"/>
    <w:basedOn w:val="1"/>
    <w:qFormat/>
    <w:uiPriority w:val="0"/>
    <w:pPr>
      <w:widowControl/>
      <w:spacing w:line="360" w:lineRule="atLeast"/>
      <w:ind w:firstLine="420"/>
      <w:jc w:val="left"/>
    </w:pPr>
    <w:rPr>
      <w:rFonts w:ascii="宋体" w:hAnsi="宋体" w:cs="宋体"/>
      <w:kern w:val="0"/>
      <w:sz w:val="24"/>
    </w:rPr>
  </w:style>
  <w:style w:type="paragraph" w:customStyle="1" w:styleId="100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010">
    <w:name w:val="修订1"/>
    <w:qFormat/>
    <w:uiPriority w:val="0"/>
    <w:rPr>
      <w:rFonts w:ascii="Times New Roman" w:hAnsi="Times New Roman" w:eastAsia="宋体" w:cs="Times New Roman"/>
      <w:kern w:val="2"/>
      <w:sz w:val="21"/>
      <w:szCs w:val="24"/>
      <w:lang w:val="en-US" w:eastAsia="zh-CN" w:bidi="ar-SA"/>
    </w:rPr>
  </w:style>
  <w:style w:type="paragraph" w:customStyle="1" w:styleId="1011">
    <w:name w:val="ca-47"/>
    <w:basedOn w:val="1"/>
    <w:qFormat/>
    <w:uiPriority w:val="0"/>
    <w:pPr>
      <w:widowControl/>
      <w:jc w:val="left"/>
    </w:pPr>
    <w:rPr>
      <w:rFonts w:ascii="宋体" w:hAnsi="宋体" w:cs="宋体"/>
      <w:b/>
      <w:bCs/>
      <w:color w:val="000000"/>
      <w:spacing w:val="-20"/>
      <w:kern w:val="0"/>
      <w:sz w:val="24"/>
    </w:rPr>
  </w:style>
  <w:style w:type="paragraph" w:customStyle="1" w:styleId="1012">
    <w:name w:val="ca-37"/>
    <w:basedOn w:val="1"/>
    <w:qFormat/>
    <w:uiPriority w:val="0"/>
    <w:pPr>
      <w:widowControl/>
      <w:jc w:val="left"/>
    </w:pPr>
    <w:rPr>
      <w:rFonts w:ascii="宋体" w:hAnsi="宋体" w:cs="宋体"/>
      <w:color w:val="000000"/>
      <w:kern w:val="0"/>
      <w:szCs w:val="21"/>
    </w:rPr>
  </w:style>
  <w:style w:type="paragraph" w:customStyle="1" w:styleId="101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014">
    <w:name w:val="样式 ll + 小四 段前: 6 磅 段后: 6 磅 行距: 多倍行距 1.25 字行"/>
    <w:basedOn w:val="29"/>
    <w:qFormat/>
    <w:uiPriority w:val="0"/>
    <w:pPr>
      <w:tabs>
        <w:tab w:val="left" w:pos="1980"/>
      </w:tabs>
      <w:spacing w:before="120" w:line="300" w:lineRule="auto"/>
    </w:pPr>
    <w:rPr>
      <w:sz w:val="24"/>
      <w:szCs w:val="20"/>
    </w:rPr>
  </w:style>
  <w:style w:type="paragraph" w:customStyle="1" w:styleId="1015">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016">
    <w:name w:val="pa-94"/>
    <w:basedOn w:val="1"/>
    <w:qFormat/>
    <w:uiPriority w:val="0"/>
    <w:pPr>
      <w:widowControl/>
      <w:spacing w:line="480" w:lineRule="atLeast"/>
      <w:jc w:val="left"/>
    </w:pPr>
    <w:rPr>
      <w:rFonts w:ascii="宋体" w:hAnsi="宋体" w:cs="宋体"/>
      <w:kern w:val="0"/>
      <w:sz w:val="24"/>
    </w:rPr>
  </w:style>
  <w:style w:type="paragraph" w:customStyle="1" w:styleId="1017">
    <w:name w:val="Char Char Char Char2"/>
    <w:basedOn w:val="22"/>
    <w:qFormat/>
    <w:uiPriority w:val="0"/>
    <w:pPr>
      <w:widowControl w:val="0"/>
      <w:adjustRightInd w:val="0"/>
      <w:snapToGrid w:val="0"/>
      <w:spacing w:line="360" w:lineRule="auto"/>
      <w:jc w:val="both"/>
    </w:pPr>
    <w:rPr>
      <w:szCs w:val="24"/>
    </w:rPr>
  </w:style>
  <w:style w:type="paragraph" w:customStyle="1" w:styleId="1018">
    <w:name w:val="pa-56"/>
    <w:basedOn w:val="1"/>
    <w:qFormat/>
    <w:uiPriority w:val="0"/>
    <w:pPr>
      <w:widowControl/>
      <w:spacing w:line="300" w:lineRule="atLeast"/>
      <w:ind w:firstLine="420"/>
    </w:pPr>
    <w:rPr>
      <w:rFonts w:ascii="宋体" w:hAnsi="宋体" w:cs="宋体"/>
      <w:kern w:val="0"/>
      <w:sz w:val="24"/>
    </w:rPr>
  </w:style>
  <w:style w:type="paragraph" w:customStyle="1" w:styleId="1019">
    <w:name w:val="标题4"/>
    <w:basedOn w:val="4"/>
    <w:next w:val="38"/>
    <w:qFormat/>
    <w:uiPriority w:val="0"/>
    <w:pPr>
      <w:adjustRightInd/>
      <w:spacing w:line="413" w:lineRule="auto"/>
      <w:textAlignment w:val="auto"/>
    </w:pPr>
    <w:rPr>
      <w:rFonts w:ascii="Times New Roman" w:hAnsi="Times New Roman" w:eastAsia="宋体"/>
      <w:b w:val="0"/>
      <w:sz w:val="21"/>
    </w:rPr>
  </w:style>
  <w:style w:type="paragraph" w:customStyle="1" w:styleId="1020">
    <w:name w:val="ca-27"/>
    <w:basedOn w:val="1"/>
    <w:qFormat/>
    <w:uiPriority w:val="0"/>
    <w:pPr>
      <w:widowControl/>
      <w:jc w:val="left"/>
    </w:pPr>
    <w:rPr>
      <w:rFonts w:ascii="宋体" w:hAnsi="宋体" w:cs="宋体"/>
      <w:b/>
      <w:bCs/>
      <w:color w:val="002060"/>
      <w:spacing w:val="-20"/>
      <w:kern w:val="0"/>
      <w:szCs w:val="21"/>
    </w:rPr>
  </w:style>
  <w:style w:type="paragraph" w:customStyle="1" w:styleId="102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2">
    <w:name w:val="Char Char Char1 Char Char Char1 Char Char Char Char Char Char Char Char Char Char1"/>
    <w:basedOn w:val="1"/>
    <w:qFormat/>
    <w:uiPriority w:val="0"/>
    <w:pPr>
      <w:tabs>
        <w:tab w:val="left" w:pos="1200"/>
      </w:tabs>
      <w:ind w:left="1200" w:hanging="720"/>
    </w:pPr>
  </w:style>
  <w:style w:type="paragraph" w:customStyle="1" w:styleId="1023">
    <w:name w:val="reader-word-layer reader-word-s2-8"/>
    <w:basedOn w:val="1"/>
    <w:qFormat/>
    <w:uiPriority w:val="0"/>
    <w:pPr>
      <w:widowControl/>
      <w:spacing w:before="100" w:beforeAutospacing="1" w:after="100" w:afterAutospacing="1"/>
      <w:jc w:val="left"/>
    </w:pPr>
    <w:rPr>
      <w:rFonts w:ascii="宋体" w:hAnsi="宋体" w:cs="宋体"/>
    </w:rPr>
  </w:style>
  <w:style w:type="paragraph" w:customStyle="1" w:styleId="1024">
    <w:name w:val="pa-49"/>
    <w:basedOn w:val="1"/>
    <w:qFormat/>
    <w:uiPriority w:val="0"/>
    <w:pPr>
      <w:widowControl/>
      <w:spacing w:line="280" w:lineRule="atLeast"/>
      <w:ind w:firstLine="440"/>
      <w:jc w:val="left"/>
    </w:pPr>
    <w:rPr>
      <w:rFonts w:ascii="宋体" w:hAnsi="宋体" w:cs="宋体"/>
      <w:kern w:val="0"/>
      <w:sz w:val="24"/>
    </w:rPr>
  </w:style>
  <w:style w:type="paragraph" w:customStyle="1" w:styleId="1025">
    <w:name w:val="列出段落4"/>
    <w:basedOn w:val="1"/>
    <w:qFormat/>
    <w:uiPriority w:val="34"/>
    <w:pPr>
      <w:ind w:firstLine="420" w:firstLineChars="200"/>
    </w:pPr>
    <w:rPr>
      <w:rFonts w:ascii="Calibri" w:hAnsi="Calibri" w:cs="Arial"/>
    </w:rPr>
  </w:style>
  <w:style w:type="paragraph" w:customStyle="1" w:styleId="1026">
    <w:name w:val="ca-17"/>
    <w:basedOn w:val="1"/>
    <w:qFormat/>
    <w:uiPriority w:val="0"/>
    <w:pPr>
      <w:widowControl/>
      <w:jc w:val="left"/>
    </w:pPr>
    <w:rPr>
      <w:b/>
      <w:bCs/>
      <w:spacing w:val="-20"/>
      <w:kern w:val="0"/>
      <w:sz w:val="24"/>
    </w:rPr>
  </w:style>
  <w:style w:type="paragraph" w:customStyle="1" w:styleId="102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8">
    <w:name w:val="list1"/>
    <w:basedOn w:val="1"/>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1029">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030">
    <w:name w:val="Char Char1 Char1"/>
    <w:basedOn w:val="1"/>
    <w:qFormat/>
    <w:uiPriority w:val="0"/>
  </w:style>
  <w:style w:type="paragraph" w:customStyle="1" w:styleId="1031">
    <w:name w:val="正文2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32">
    <w:name w:val="S4-L15"/>
    <w:basedOn w:val="1"/>
    <w:qFormat/>
    <w:uiPriority w:val="0"/>
    <w:pPr>
      <w:spacing w:after="120" w:line="360" w:lineRule="auto"/>
      <w:ind w:left="720" w:firstLine="392"/>
    </w:pPr>
    <w:rPr>
      <w:szCs w:val="21"/>
      <w:lang w:val="fr-FR"/>
    </w:rPr>
  </w:style>
  <w:style w:type="paragraph" w:customStyle="1" w:styleId="103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035">
    <w:name w:val="ca-52"/>
    <w:basedOn w:val="1"/>
    <w:qFormat/>
    <w:uiPriority w:val="0"/>
    <w:pPr>
      <w:widowControl/>
      <w:jc w:val="left"/>
    </w:pPr>
    <w:rPr>
      <w:rFonts w:ascii="宋体" w:hAnsi="宋体" w:cs="宋体"/>
      <w:b/>
      <w:bCs/>
      <w:spacing w:val="-20"/>
      <w:kern w:val="0"/>
      <w:sz w:val="36"/>
      <w:szCs w:val="36"/>
    </w:rPr>
  </w:style>
  <w:style w:type="paragraph" w:customStyle="1" w:styleId="1036">
    <w:name w:val="ca-3"/>
    <w:basedOn w:val="1"/>
    <w:qFormat/>
    <w:uiPriority w:val="0"/>
    <w:pPr>
      <w:widowControl/>
      <w:jc w:val="left"/>
    </w:pPr>
    <w:rPr>
      <w:b/>
      <w:bCs/>
      <w:color w:val="000000"/>
      <w:spacing w:val="-20"/>
      <w:kern w:val="0"/>
      <w:sz w:val="48"/>
      <w:szCs w:val="48"/>
    </w:rPr>
  </w:style>
  <w:style w:type="paragraph" w:customStyle="1" w:styleId="103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38">
    <w:name w:val="正文＋小四＋缩进2字符"/>
    <w:basedOn w:val="1"/>
    <w:qFormat/>
    <w:uiPriority w:val="0"/>
    <w:pPr>
      <w:spacing w:line="360" w:lineRule="auto"/>
      <w:ind w:firstLine="200" w:firstLineChars="200"/>
    </w:pPr>
    <w:rPr>
      <w:sz w:val="24"/>
    </w:rPr>
  </w:style>
  <w:style w:type="paragraph" w:customStyle="1" w:styleId="1039">
    <w:name w:val="pa-35"/>
    <w:basedOn w:val="1"/>
    <w:qFormat/>
    <w:uiPriority w:val="0"/>
    <w:pPr>
      <w:widowControl/>
      <w:spacing w:line="360" w:lineRule="atLeast"/>
      <w:jc w:val="left"/>
    </w:pPr>
    <w:rPr>
      <w:rFonts w:ascii="宋体" w:hAnsi="宋体" w:cs="宋体"/>
      <w:kern w:val="0"/>
      <w:sz w:val="24"/>
    </w:rPr>
  </w:style>
  <w:style w:type="paragraph" w:customStyle="1" w:styleId="1040">
    <w:name w:val="pa-29"/>
    <w:basedOn w:val="1"/>
    <w:qFormat/>
    <w:uiPriority w:val="0"/>
    <w:pPr>
      <w:widowControl/>
      <w:spacing w:line="360" w:lineRule="atLeast"/>
      <w:ind w:firstLine="2820"/>
    </w:pPr>
    <w:rPr>
      <w:rFonts w:ascii="宋体" w:hAnsi="宋体" w:cs="宋体"/>
      <w:kern w:val="0"/>
      <w:sz w:val="24"/>
    </w:rPr>
  </w:style>
  <w:style w:type="paragraph" w:customStyle="1" w:styleId="1041">
    <w:name w:val="pa-24"/>
    <w:basedOn w:val="1"/>
    <w:qFormat/>
    <w:uiPriority w:val="0"/>
    <w:pPr>
      <w:widowControl/>
      <w:spacing w:line="360" w:lineRule="atLeast"/>
      <w:ind w:firstLine="480"/>
    </w:pPr>
    <w:rPr>
      <w:rFonts w:ascii="宋体" w:hAnsi="宋体" w:cs="宋体"/>
      <w:kern w:val="0"/>
      <w:sz w:val="24"/>
    </w:rPr>
  </w:style>
  <w:style w:type="paragraph" w:customStyle="1" w:styleId="1042">
    <w:name w:val="Alist"/>
    <w:basedOn w:val="1"/>
    <w:qFormat/>
    <w:uiPriority w:val="0"/>
    <w:pPr>
      <w:tabs>
        <w:tab w:val="left" w:pos="360"/>
        <w:tab w:val="left" w:pos="420"/>
      </w:tabs>
      <w:spacing w:beforeLines="50" w:afterLines="50"/>
      <w:ind w:left="360" w:hanging="360"/>
    </w:pPr>
    <w:rPr>
      <w:rFonts w:ascii="Arial" w:hAnsi="Arial"/>
      <w:szCs w:val="21"/>
    </w:rPr>
  </w:style>
  <w:style w:type="paragraph" w:customStyle="1" w:styleId="104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0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45">
    <w:name w:val="font6"/>
    <w:basedOn w:val="1"/>
    <w:qFormat/>
    <w:uiPriority w:val="0"/>
    <w:pPr>
      <w:widowControl/>
      <w:spacing w:before="100" w:beforeAutospacing="1" w:after="100" w:afterAutospacing="1"/>
      <w:jc w:val="left"/>
    </w:pPr>
    <w:rPr>
      <w:kern w:val="0"/>
      <w:sz w:val="24"/>
    </w:rPr>
  </w:style>
  <w:style w:type="paragraph" w:customStyle="1" w:styleId="1046">
    <w:name w:val="ca-13"/>
    <w:basedOn w:val="1"/>
    <w:qFormat/>
    <w:uiPriority w:val="0"/>
    <w:pPr>
      <w:widowControl/>
      <w:jc w:val="left"/>
    </w:pPr>
    <w:rPr>
      <w:rFonts w:ascii="宋体" w:hAnsi="宋体" w:cs="宋体"/>
      <w:color w:val="000000"/>
      <w:kern w:val="0"/>
      <w:sz w:val="32"/>
      <w:szCs w:val="32"/>
    </w:rPr>
  </w:style>
  <w:style w:type="paragraph" w:customStyle="1" w:styleId="1047">
    <w:name w:val="pa-111"/>
    <w:basedOn w:val="1"/>
    <w:qFormat/>
    <w:uiPriority w:val="0"/>
    <w:pPr>
      <w:widowControl/>
      <w:spacing w:line="280" w:lineRule="atLeast"/>
      <w:ind w:firstLine="480"/>
    </w:pPr>
    <w:rPr>
      <w:rFonts w:ascii="宋体" w:hAnsi="宋体" w:cs="宋体"/>
      <w:kern w:val="0"/>
      <w:sz w:val="24"/>
    </w:rPr>
  </w:style>
  <w:style w:type="paragraph" w:customStyle="1" w:styleId="1048">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1049">
    <w:name w:val="S4-B-L15"/>
    <w:basedOn w:val="1"/>
    <w:qFormat/>
    <w:uiPriority w:val="0"/>
    <w:pPr>
      <w:spacing w:line="360" w:lineRule="auto"/>
    </w:pPr>
    <w:rPr>
      <w:b/>
      <w:bCs/>
      <w:sz w:val="24"/>
    </w:rPr>
  </w:style>
  <w:style w:type="paragraph" w:customStyle="1" w:styleId="1050">
    <w:name w:val="一级无标题条"/>
    <w:basedOn w:val="1"/>
    <w:qFormat/>
    <w:uiPriority w:val="0"/>
  </w:style>
  <w:style w:type="paragraph" w:customStyle="1" w:styleId="1051">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052">
    <w:name w:val="样式 标题 3Chapter X.X.X. + 五号 段后: 0.5 行"/>
    <w:basedOn w:val="5"/>
    <w:qFormat/>
    <w:uiPriority w:val="0"/>
    <w:pPr>
      <w:keepLines w:val="0"/>
      <w:adjustRightInd/>
      <w:spacing w:before="120" w:afterLines="50" w:line="240" w:lineRule="auto"/>
      <w:jc w:val="left"/>
      <w:textAlignment w:val="auto"/>
    </w:pPr>
    <w:rPr>
      <w:rFonts w:ascii="宋体" w:cs="宋体"/>
      <w:bCs/>
      <w:sz w:val="21"/>
    </w:rPr>
  </w:style>
  <w:style w:type="paragraph" w:customStyle="1" w:styleId="1053">
    <w:name w:val="文本框内文字"/>
    <w:basedOn w:val="1"/>
    <w:qFormat/>
    <w:uiPriority w:val="0"/>
    <w:pPr>
      <w:spacing w:line="0" w:lineRule="atLeast"/>
    </w:pPr>
    <w:rPr>
      <w:rFonts w:eastAsia="仿宋_GB2312"/>
      <w:sz w:val="22"/>
    </w:rPr>
  </w:style>
  <w:style w:type="paragraph" w:customStyle="1" w:styleId="1054">
    <w:name w:val="pa-67"/>
    <w:basedOn w:val="1"/>
    <w:qFormat/>
    <w:uiPriority w:val="0"/>
    <w:pPr>
      <w:widowControl/>
      <w:spacing w:line="240" w:lineRule="atLeast"/>
      <w:ind w:firstLine="420"/>
      <w:jc w:val="left"/>
    </w:pPr>
    <w:rPr>
      <w:rFonts w:ascii="宋体" w:hAnsi="宋体" w:cs="宋体"/>
      <w:kern w:val="0"/>
      <w:sz w:val="24"/>
    </w:rPr>
  </w:style>
  <w:style w:type="paragraph" w:customStyle="1" w:styleId="1055">
    <w:name w:val="ca-49"/>
    <w:basedOn w:val="1"/>
    <w:qFormat/>
    <w:uiPriority w:val="0"/>
    <w:pPr>
      <w:widowControl/>
      <w:jc w:val="left"/>
    </w:pPr>
    <w:rPr>
      <w:rFonts w:ascii="宋体" w:hAnsi="宋体" w:cs="宋体"/>
      <w:kern w:val="0"/>
      <w:sz w:val="32"/>
      <w:szCs w:val="32"/>
    </w:rPr>
  </w:style>
  <w:style w:type="paragraph" w:customStyle="1" w:styleId="1056">
    <w:name w:val="默认段落字体 Para Char Char Char Char Char Char Char Char Char1 Char Char Char Char"/>
    <w:basedOn w:val="1"/>
    <w:qFormat/>
    <w:uiPriority w:val="0"/>
    <w:rPr>
      <w:rFonts w:ascii="Tahoma" w:hAnsi="Tahoma"/>
      <w:sz w:val="24"/>
      <w:szCs w:val="20"/>
    </w:rPr>
  </w:style>
  <w:style w:type="paragraph" w:customStyle="1" w:styleId="1057">
    <w:name w:val="二级项目符号"/>
    <w:basedOn w:val="1"/>
    <w:qFormat/>
    <w:uiPriority w:val="0"/>
    <w:pPr>
      <w:widowControl/>
      <w:tabs>
        <w:tab w:val="left" w:pos="360"/>
      </w:tabs>
      <w:spacing w:line="360" w:lineRule="auto"/>
    </w:pPr>
    <w:rPr>
      <w:kern w:val="0"/>
      <w:sz w:val="24"/>
      <w:szCs w:val="20"/>
    </w:rPr>
  </w:style>
  <w:style w:type="paragraph" w:customStyle="1" w:styleId="1058">
    <w:name w:val="xl1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059">
    <w:name w:val="pa-134"/>
    <w:basedOn w:val="1"/>
    <w:qFormat/>
    <w:uiPriority w:val="0"/>
    <w:pPr>
      <w:widowControl/>
      <w:spacing w:line="360" w:lineRule="atLeast"/>
    </w:pPr>
    <w:rPr>
      <w:rFonts w:ascii="宋体" w:hAnsi="宋体" w:cs="宋体"/>
      <w:kern w:val="0"/>
      <w:sz w:val="24"/>
    </w:rPr>
  </w:style>
  <w:style w:type="paragraph" w:customStyle="1" w:styleId="1060">
    <w:name w:val="四级无标题条"/>
    <w:basedOn w:val="1"/>
    <w:qFormat/>
    <w:uiPriority w:val="0"/>
    <w:pPr>
      <w:tabs>
        <w:tab w:val="left" w:pos="2520"/>
        <w:tab w:val="left" w:pos="2940"/>
      </w:tabs>
      <w:ind w:left="2520" w:hanging="420"/>
    </w:pPr>
  </w:style>
  <w:style w:type="paragraph" w:customStyle="1" w:styleId="1061">
    <w:name w:val="pa-17"/>
    <w:basedOn w:val="1"/>
    <w:qFormat/>
    <w:uiPriority w:val="0"/>
    <w:pPr>
      <w:widowControl/>
      <w:spacing w:line="240" w:lineRule="atLeast"/>
      <w:jc w:val="center"/>
    </w:pPr>
    <w:rPr>
      <w:rFonts w:ascii="宋体" w:hAnsi="宋体" w:cs="宋体"/>
      <w:kern w:val="0"/>
      <w:sz w:val="24"/>
    </w:rPr>
  </w:style>
  <w:style w:type="paragraph" w:customStyle="1" w:styleId="1062">
    <w:name w:val="IBM 正文"/>
    <w:basedOn w:val="1"/>
    <w:qFormat/>
    <w:uiPriority w:val="0"/>
    <w:pPr>
      <w:spacing w:line="360" w:lineRule="atLeast"/>
    </w:pPr>
    <w:rPr>
      <w:sz w:val="24"/>
      <w:szCs w:val="20"/>
    </w:rPr>
  </w:style>
  <w:style w:type="paragraph" w:customStyle="1" w:styleId="1063">
    <w:name w:val="ca-51"/>
    <w:basedOn w:val="1"/>
    <w:qFormat/>
    <w:uiPriority w:val="0"/>
    <w:pPr>
      <w:widowControl/>
      <w:jc w:val="left"/>
    </w:pPr>
    <w:rPr>
      <w:b/>
      <w:bCs/>
      <w:color w:val="000000"/>
      <w:spacing w:val="-20"/>
      <w:kern w:val="0"/>
      <w:sz w:val="32"/>
      <w:szCs w:val="32"/>
    </w:rPr>
  </w:style>
  <w:style w:type="paragraph" w:customStyle="1" w:styleId="1064">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065">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066">
    <w:name w:val="pa-2"/>
    <w:basedOn w:val="1"/>
    <w:qFormat/>
    <w:uiPriority w:val="0"/>
    <w:pPr>
      <w:widowControl/>
      <w:spacing w:line="400" w:lineRule="atLeast"/>
      <w:jc w:val="center"/>
    </w:pPr>
    <w:rPr>
      <w:rFonts w:ascii="宋体" w:hAnsi="宋体" w:cs="宋体"/>
      <w:kern w:val="0"/>
      <w:sz w:val="24"/>
    </w:rPr>
  </w:style>
  <w:style w:type="paragraph" w:customStyle="1" w:styleId="1067">
    <w:name w:val="样式 三号 加粗 段后: 0.5 行"/>
    <w:basedOn w:val="1"/>
    <w:qFormat/>
    <w:uiPriority w:val="0"/>
    <w:pPr>
      <w:spacing w:afterLines="50"/>
      <w:jc w:val="left"/>
    </w:pPr>
    <w:rPr>
      <w:rFonts w:ascii="宋体" w:cs="宋体"/>
      <w:b/>
      <w:bCs/>
      <w:kern w:val="0"/>
      <w:sz w:val="32"/>
      <w:szCs w:val="20"/>
    </w:rPr>
  </w:style>
  <w:style w:type="paragraph" w:customStyle="1" w:styleId="10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69">
    <w:name w:val="日期1"/>
    <w:basedOn w:val="1"/>
    <w:next w:val="1"/>
    <w:qFormat/>
    <w:uiPriority w:val="0"/>
    <w:pPr>
      <w:adjustRightInd w:val="0"/>
      <w:spacing w:line="312" w:lineRule="atLeast"/>
      <w:textAlignment w:val="baseline"/>
    </w:pPr>
    <w:rPr>
      <w:kern w:val="0"/>
      <w:sz w:val="24"/>
      <w:szCs w:val="20"/>
    </w:rPr>
  </w:style>
  <w:style w:type="paragraph" w:customStyle="1" w:styleId="1070">
    <w:name w:val="Char Char Char Char Char Char Char1"/>
    <w:basedOn w:val="1"/>
    <w:qFormat/>
    <w:uiPriority w:val="0"/>
  </w:style>
  <w:style w:type="paragraph" w:customStyle="1" w:styleId="1071">
    <w:name w:val="pa-113"/>
    <w:basedOn w:val="1"/>
    <w:qFormat/>
    <w:uiPriority w:val="0"/>
    <w:pPr>
      <w:widowControl/>
      <w:spacing w:line="360" w:lineRule="atLeast"/>
      <w:ind w:firstLine="2960"/>
    </w:pPr>
    <w:rPr>
      <w:rFonts w:ascii="宋体" w:hAnsi="宋体" w:cs="宋体"/>
      <w:kern w:val="0"/>
      <w:sz w:val="24"/>
    </w:rPr>
  </w:style>
  <w:style w:type="paragraph" w:customStyle="1" w:styleId="1072">
    <w:name w:val="ca-29"/>
    <w:basedOn w:val="1"/>
    <w:qFormat/>
    <w:uiPriority w:val="0"/>
    <w:pPr>
      <w:widowControl/>
      <w:jc w:val="left"/>
    </w:pPr>
    <w:rPr>
      <w:rFonts w:ascii="宋体" w:hAnsi="宋体" w:cs="宋体"/>
      <w:color w:val="7030A0"/>
      <w:kern w:val="0"/>
      <w:szCs w:val="21"/>
    </w:rPr>
  </w:style>
  <w:style w:type="paragraph" w:customStyle="1" w:styleId="1073">
    <w:name w:val="ca-24"/>
    <w:basedOn w:val="1"/>
    <w:qFormat/>
    <w:uiPriority w:val="0"/>
    <w:pPr>
      <w:widowControl/>
      <w:jc w:val="left"/>
    </w:pPr>
    <w:rPr>
      <w:rFonts w:ascii="宋体" w:hAnsi="宋体" w:cs="宋体"/>
      <w:kern w:val="0"/>
      <w:sz w:val="24"/>
    </w:rPr>
  </w:style>
  <w:style w:type="paragraph" w:customStyle="1" w:styleId="1074">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10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76">
    <w:name w:val="ca-43"/>
    <w:basedOn w:val="1"/>
    <w:qFormat/>
    <w:uiPriority w:val="0"/>
    <w:pPr>
      <w:widowControl/>
      <w:jc w:val="left"/>
    </w:pPr>
    <w:rPr>
      <w:rFonts w:ascii="宋体" w:hAnsi="宋体" w:cs="宋体"/>
      <w:color w:val="000000"/>
      <w:kern w:val="0"/>
      <w:sz w:val="44"/>
      <w:szCs w:val="44"/>
    </w:rPr>
  </w:style>
  <w:style w:type="paragraph" w:customStyle="1" w:styleId="1077">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1078">
    <w:name w:val="样式 正文（首行缩进两字） + 宋体 首行缩进:  0 字符"/>
    <w:basedOn w:val="16"/>
    <w:qFormat/>
    <w:uiPriority w:val="0"/>
    <w:pPr>
      <w:widowControl w:val="0"/>
      <w:spacing w:line="460" w:lineRule="exact"/>
      <w:ind w:firstLine="0"/>
      <w:jc w:val="both"/>
    </w:pPr>
    <w:rPr>
      <w:rFonts w:ascii="宋体" w:hAnsi="宋体" w:cs="宋体"/>
      <w:spacing w:val="6"/>
      <w:kern w:val="24"/>
      <w:sz w:val="24"/>
    </w:rPr>
  </w:style>
  <w:style w:type="paragraph" w:customStyle="1" w:styleId="1079">
    <w:name w:val="pa-106"/>
    <w:basedOn w:val="1"/>
    <w:qFormat/>
    <w:uiPriority w:val="0"/>
    <w:pPr>
      <w:widowControl/>
      <w:spacing w:line="720" w:lineRule="atLeast"/>
    </w:pPr>
    <w:rPr>
      <w:rFonts w:ascii="宋体" w:hAnsi="宋体" w:cs="宋体"/>
      <w:kern w:val="0"/>
      <w:sz w:val="24"/>
    </w:rPr>
  </w:style>
  <w:style w:type="paragraph" w:customStyle="1" w:styleId="1080">
    <w:name w:val="pa-79"/>
    <w:basedOn w:val="1"/>
    <w:qFormat/>
    <w:uiPriority w:val="0"/>
    <w:pPr>
      <w:widowControl/>
      <w:spacing w:line="360" w:lineRule="atLeast"/>
      <w:ind w:firstLine="3040"/>
      <w:jc w:val="left"/>
    </w:pPr>
    <w:rPr>
      <w:rFonts w:ascii="宋体" w:hAnsi="宋体" w:cs="宋体"/>
      <w:kern w:val="0"/>
      <w:sz w:val="24"/>
    </w:rPr>
  </w:style>
  <w:style w:type="paragraph" w:customStyle="1" w:styleId="1081">
    <w:name w:val="a1"/>
    <w:basedOn w:val="637"/>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108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3">
    <w:name w:val="Char Char Char Char1"/>
    <w:basedOn w:val="1"/>
    <w:qFormat/>
    <w:uiPriority w:val="0"/>
  </w:style>
  <w:style w:type="paragraph" w:customStyle="1" w:styleId="1084">
    <w:name w:val="xl1419"/>
    <w:basedOn w:val="1"/>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08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086">
    <w:name w:val="P2"/>
    <w:basedOn w:val="1"/>
    <w:qFormat/>
    <w:uiPriority w:val="0"/>
    <w:pPr>
      <w:widowControl/>
      <w:spacing w:before="240" w:line="240" w:lineRule="atLeast"/>
      <w:ind w:left="578"/>
      <w:jc w:val="left"/>
    </w:pPr>
    <w:rPr>
      <w:b/>
      <w:kern w:val="0"/>
      <w:szCs w:val="21"/>
      <w:lang w:val="en-AU" w:eastAsia="en-US"/>
    </w:rPr>
  </w:style>
  <w:style w:type="paragraph" w:customStyle="1" w:styleId="1087">
    <w:name w:val="Content"/>
    <w:basedOn w:val="1"/>
    <w:qFormat/>
    <w:uiPriority w:val="0"/>
    <w:pPr>
      <w:spacing w:line="360" w:lineRule="atLeast"/>
    </w:pPr>
    <w:rPr>
      <w:rFonts w:ascii="Arial" w:hAnsi="Arial" w:eastAsia="PMingLiU"/>
      <w:sz w:val="24"/>
      <w:szCs w:val="20"/>
      <w:lang w:eastAsia="zh-TW"/>
    </w:rPr>
  </w:style>
  <w:style w:type="paragraph" w:customStyle="1" w:styleId="1088">
    <w:name w:val="pa-52"/>
    <w:basedOn w:val="1"/>
    <w:qFormat/>
    <w:uiPriority w:val="0"/>
    <w:pPr>
      <w:widowControl/>
      <w:spacing w:line="276" w:lineRule="atLeast"/>
      <w:jc w:val="left"/>
    </w:pPr>
    <w:rPr>
      <w:rFonts w:ascii="宋体" w:hAnsi="宋体" w:cs="宋体"/>
      <w:kern w:val="0"/>
      <w:sz w:val="24"/>
    </w:rPr>
  </w:style>
  <w:style w:type="paragraph" w:customStyle="1" w:styleId="1089">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090">
    <w:name w:val="Proposals body"/>
    <w:basedOn w:val="1"/>
    <w:next w:val="1"/>
    <w:qFormat/>
    <w:uiPriority w:val="0"/>
    <w:pPr>
      <w:widowControl/>
      <w:spacing w:line="360" w:lineRule="auto"/>
      <w:jc w:val="left"/>
    </w:pPr>
    <w:rPr>
      <w:rFonts w:ascii="宋体"/>
      <w:color w:val="000000"/>
      <w:kern w:val="0"/>
      <w:sz w:val="24"/>
      <w:szCs w:val="20"/>
    </w:rPr>
  </w:style>
  <w:style w:type="paragraph" w:customStyle="1" w:styleId="1091">
    <w:name w:val="默认段落字体 Para Char Char Char Char Char Char Char"/>
    <w:basedOn w:val="1"/>
    <w:qFormat/>
    <w:uiPriority w:val="0"/>
    <w:rPr>
      <w:rFonts w:ascii="Tahoma" w:hAnsi="Tahoma"/>
      <w:sz w:val="24"/>
      <w:szCs w:val="20"/>
    </w:rPr>
  </w:style>
  <w:style w:type="paragraph" w:customStyle="1" w:styleId="1092">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1093">
    <w:name w:val="ca-28"/>
    <w:basedOn w:val="1"/>
    <w:qFormat/>
    <w:uiPriority w:val="0"/>
    <w:pPr>
      <w:widowControl/>
      <w:jc w:val="left"/>
    </w:pPr>
    <w:rPr>
      <w:rFonts w:ascii="宋体" w:hAnsi="宋体" w:cs="宋体"/>
      <w:color w:val="FF0000"/>
      <w:kern w:val="0"/>
      <w:szCs w:val="21"/>
    </w:rPr>
  </w:style>
  <w:style w:type="paragraph" w:customStyle="1" w:styleId="1094">
    <w:name w:val="ca-23"/>
    <w:basedOn w:val="1"/>
    <w:qFormat/>
    <w:uiPriority w:val="0"/>
    <w:pPr>
      <w:widowControl/>
      <w:jc w:val="left"/>
    </w:pPr>
    <w:rPr>
      <w:kern w:val="0"/>
      <w:szCs w:val="21"/>
    </w:rPr>
  </w:style>
  <w:style w:type="paragraph" w:customStyle="1" w:styleId="1095">
    <w:name w:val="_Style 2"/>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096">
    <w:name w:val="样式 样式 标题 3h3标题 3(节)H3l3CTsect1.2.3Heading 3 - old一level_3... + 段..."/>
    <w:basedOn w:val="908"/>
    <w:qFormat/>
    <w:uiPriority w:val="0"/>
    <w:pPr>
      <w:spacing w:beforeLines="0"/>
    </w:pPr>
    <w:rPr>
      <w:szCs w:val="24"/>
    </w:rPr>
  </w:style>
  <w:style w:type="paragraph" w:customStyle="1" w:styleId="1097">
    <w:name w:val="pa-85"/>
    <w:basedOn w:val="1"/>
    <w:qFormat/>
    <w:uiPriority w:val="0"/>
    <w:pPr>
      <w:widowControl/>
      <w:spacing w:line="760" w:lineRule="atLeast"/>
      <w:jc w:val="center"/>
    </w:pPr>
    <w:rPr>
      <w:rFonts w:ascii="宋体" w:hAnsi="宋体" w:cs="宋体"/>
      <w:kern w:val="0"/>
      <w:sz w:val="24"/>
    </w:rPr>
  </w:style>
  <w:style w:type="paragraph" w:customStyle="1" w:styleId="1098">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099">
    <w:name w:val="pa-93"/>
    <w:basedOn w:val="1"/>
    <w:qFormat/>
    <w:uiPriority w:val="0"/>
    <w:pPr>
      <w:widowControl/>
      <w:spacing w:line="480" w:lineRule="atLeast"/>
      <w:ind w:firstLine="480"/>
      <w:jc w:val="left"/>
    </w:pPr>
    <w:rPr>
      <w:rFonts w:ascii="宋体" w:hAnsi="宋体" w:cs="宋体"/>
      <w:kern w:val="0"/>
      <w:sz w:val="24"/>
    </w:rPr>
  </w:style>
  <w:style w:type="paragraph" w:customStyle="1" w:styleId="110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01">
    <w:name w:val="菲页1"/>
    <w:basedOn w:val="4"/>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102">
    <w:name w:val="pa-104"/>
    <w:basedOn w:val="1"/>
    <w:qFormat/>
    <w:uiPriority w:val="0"/>
    <w:pPr>
      <w:widowControl/>
      <w:spacing w:line="280" w:lineRule="atLeast"/>
      <w:ind w:firstLine="500"/>
      <w:jc w:val="left"/>
    </w:pPr>
    <w:rPr>
      <w:rFonts w:ascii="宋体" w:hAnsi="宋体" w:cs="宋体"/>
      <w:kern w:val="0"/>
      <w:sz w:val="24"/>
    </w:rPr>
  </w:style>
  <w:style w:type="paragraph" w:customStyle="1" w:styleId="1103">
    <w:name w:val="目录文字"/>
    <w:basedOn w:val="1"/>
    <w:qFormat/>
    <w:uiPriority w:val="0"/>
    <w:pPr>
      <w:widowControl/>
      <w:spacing w:line="480" w:lineRule="auto"/>
      <w:jc w:val="left"/>
    </w:pPr>
    <w:rPr>
      <w:rFonts w:ascii="宋体" w:hAnsi="宋体"/>
      <w:kern w:val="0"/>
      <w:sz w:val="24"/>
      <w:szCs w:val="20"/>
    </w:rPr>
  </w:style>
  <w:style w:type="paragraph" w:customStyle="1" w:styleId="110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05">
    <w:name w:val="样式 标题 2H2Heading 2 HiddenHeading 2 CCBS2nd levelh22Header..."/>
    <w:basedOn w:val="4"/>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1106">
    <w:name w:val="ca-50"/>
    <w:basedOn w:val="1"/>
    <w:qFormat/>
    <w:uiPriority w:val="0"/>
    <w:pPr>
      <w:widowControl/>
      <w:jc w:val="left"/>
    </w:pPr>
    <w:rPr>
      <w:rFonts w:ascii="宋体" w:hAnsi="宋体" w:cs="宋体"/>
      <w:kern w:val="0"/>
      <w:sz w:val="24"/>
    </w:rPr>
  </w:style>
  <w:style w:type="paragraph" w:customStyle="1" w:styleId="1107">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108">
    <w:name w:val="正文缩进11"/>
    <w:basedOn w:val="1"/>
    <w:next w:val="17"/>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109">
    <w:name w:val="Char Char151"/>
    <w:basedOn w:val="1"/>
    <w:qFormat/>
    <w:uiPriority w:val="0"/>
    <w:rPr>
      <w:szCs w:val="20"/>
    </w:rPr>
  </w:style>
  <w:style w:type="paragraph" w:customStyle="1" w:styleId="1110">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11">
    <w:name w:val="样式 标题 1Level 1Level 11h1II+IHeading1H1-Heading 1Header 1..."/>
    <w:basedOn w:val="3"/>
    <w:qFormat/>
    <w:uiPriority w:val="0"/>
    <w:pPr>
      <w:pageBreakBefore/>
      <w:adjustRightInd/>
      <w:spacing w:before="100" w:after="100" w:line="360" w:lineRule="auto"/>
      <w:ind w:left="1680" w:hanging="420"/>
      <w:jc w:val="left"/>
      <w:textAlignment w:val="auto"/>
    </w:pPr>
    <w:rPr>
      <w:rFonts w:ascii="Arial" w:hAnsi="Arial" w:eastAsia="黑体" w:cs="宋体"/>
      <w:bCs/>
    </w:rPr>
  </w:style>
  <w:style w:type="paragraph" w:customStyle="1" w:styleId="1112">
    <w:name w:val="pa-128"/>
    <w:basedOn w:val="1"/>
    <w:qFormat/>
    <w:uiPriority w:val="0"/>
    <w:pPr>
      <w:widowControl/>
      <w:spacing w:line="360" w:lineRule="atLeast"/>
      <w:jc w:val="center"/>
    </w:pPr>
    <w:rPr>
      <w:rFonts w:ascii="宋体" w:hAnsi="宋体" w:cs="宋体"/>
      <w:kern w:val="0"/>
      <w:sz w:val="24"/>
    </w:rPr>
  </w:style>
  <w:style w:type="paragraph" w:customStyle="1" w:styleId="1113">
    <w:name w:val="Char Char Char2 Char"/>
    <w:basedOn w:val="1"/>
    <w:qFormat/>
    <w:uiPriority w:val="0"/>
    <w:pPr>
      <w:tabs>
        <w:tab w:val="left" w:pos="360"/>
      </w:tabs>
      <w:ind w:left="360" w:hanging="360"/>
    </w:pPr>
  </w:style>
  <w:style w:type="paragraph" w:customStyle="1" w:styleId="1114">
    <w:name w:val="1 Char Char Char Char Char Char Char"/>
    <w:basedOn w:val="1"/>
    <w:qFormat/>
    <w:uiPriority w:val="0"/>
    <w:pPr>
      <w:spacing w:line="360" w:lineRule="auto"/>
      <w:ind w:firstLine="200" w:firstLineChars="200"/>
    </w:pPr>
    <w:rPr>
      <w:rFonts w:ascii="宋体" w:hAnsi="宋体" w:cs="宋体"/>
      <w:sz w:val="24"/>
    </w:rPr>
  </w:style>
  <w:style w:type="paragraph" w:customStyle="1" w:styleId="1115">
    <w:name w:val="ca-25"/>
    <w:basedOn w:val="1"/>
    <w:qFormat/>
    <w:uiPriority w:val="0"/>
    <w:pPr>
      <w:widowControl/>
      <w:jc w:val="left"/>
    </w:pPr>
    <w:rPr>
      <w:kern w:val="0"/>
      <w:szCs w:val="21"/>
    </w:rPr>
  </w:style>
  <w:style w:type="paragraph" w:customStyle="1" w:styleId="1116">
    <w:name w:val="Char3"/>
    <w:basedOn w:val="1"/>
    <w:qFormat/>
    <w:uiPriority w:val="0"/>
    <w:pPr>
      <w:tabs>
        <w:tab w:val="left" w:pos="360"/>
      </w:tabs>
    </w:pPr>
  </w:style>
  <w:style w:type="paragraph" w:customStyle="1" w:styleId="1117">
    <w:name w:val="pa-25"/>
    <w:basedOn w:val="1"/>
    <w:qFormat/>
    <w:uiPriority w:val="0"/>
    <w:pPr>
      <w:widowControl/>
      <w:spacing w:line="360" w:lineRule="atLeast"/>
      <w:ind w:firstLine="480"/>
      <w:jc w:val="center"/>
    </w:pPr>
    <w:rPr>
      <w:rFonts w:ascii="宋体" w:hAnsi="宋体" w:cs="宋体"/>
      <w:kern w:val="0"/>
      <w:sz w:val="24"/>
    </w:rPr>
  </w:style>
  <w:style w:type="paragraph" w:customStyle="1" w:styleId="1118">
    <w:name w:val="ll"/>
    <w:basedOn w:val="1"/>
    <w:qFormat/>
    <w:uiPriority w:val="0"/>
    <w:pPr>
      <w:tabs>
        <w:tab w:val="left" w:pos="585"/>
        <w:tab w:val="left" w:pos="630"/>
        <w:tab w:val="left" w:pos="1260"/>
      </w:tabs>
      <w:ind w:left="630" w:hanging="630"/>
    </w:pPr>
  </w:style>
  <w:style w:type="paragraph" w:customStyle="1" w:styleId="1119">
    <w:name w:val="pa-50"/>
    <w:basedOn w:val="1"/>
    <w:qFormat/>
    <w:uiPriority w:val="0"/>
    <w:pPr>
      <w:widowControl/>
      <w:spacing w:line="280" w:lineRule="atLeast"/>
      <w:ind w:hanging="200"/>
      <w:jc w:val="center"/>
    </w:pPr>
    <w:rPr>
      <w:rFonts w:ascii="宋体" w:hAnsi="宋体" w:cs="宋体"/>
      <w:kern w:val="0"/>
      <w:sz w:val="24"/>
    </w:rPr>
  </w:style>
  <w:style w:type="paragraph" w:customStyle="1" w:styleId="11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22">
    <w:name w:val="pa-26"/>
    <w:basedOn w:val="1"/>
    <w:qFormat/>
    <w:uiPriority w:val="0"/>
    <w:pPr>
      <w:widowControl/>
      <w:spacing w:line="276" w:lineRule="atLeast"/>
      <w:ind w:firstLine="720"/>
    </w:pPr>
    <w:rPr>
      <w:rFonts w:ascii="宋体" w:hAnsi="宋体" w:cs="宋体"/>
      <w:kern w:val="0"/>
      <w:sz w:val="24"/>
    </w:rPr>
  </w:style>
  <w:style w:type="paragraph" w:customStyle="1" w:styleId="1123">
    <w:name w:val="Char1 Char Char Char Char Char11"/>
    <w:basedOn w:val="1"/>
    <w:qFormat/>
    <w:uiPriority w:val="0"/>
    <w:rPr>
      <w:rFonts w:ascii="Tahoma" w:hAnsi="Tahoma"/>
      <w:sz w:val="24"/>
      <w:szCs w:val="20"/>
    </w:rPr>
  </w:style>
  <w:style w:type="paragraph" w:customStyle="1" w:styleId="1124">
    <w:name w:val="Bullet2"/>
    <w:basedOn w:val="1"/>
    <w:qFormat/>
    <w:uiPriority w:val="0"/>
    <w:pPr>
      <w:tabs>
        <w:tab w:val="left" w:pos="810"/>
      </w:tabs>
      <w:spacing w:afterLines="50"/>
      <w:ind w:left="1440" w:hanging="360"/>
      <w:jc w:val="left"/>
    </w:pPr>
    <w:rPr>
      <w:rFonts w:ascii="宋体"/>
      <w:color w:val="000080"/>
      <w:kern w:val="0"/>
      <w:szCs w:val="20"/>
    </w:rPr>
  </w:style>
  <w:style w:type="paragraph" w:customStyle="1" w:styleId="1125">
    <w:name w:val="pa-31"/>
    <w:basedOn w:val="1"/>
    <w:qFormat/>
    <w:uiPriority w:val="0"/>
    <w:pPr>
      <w:widowControl/>
      <w:spacing w:line="240" w:lineRule="atLeast"/>
      <w:ind w:firstLine="420"/>
      <w:jc w:val="left"/>
    </w:pPr>
    <w:rPr>
      <w:rFonts w:ascii="宋体" w:hAnsi="宋体" w:cs="宋体"/>
      <w:kern w:val="0"/>
      <w:sz w:val="24"/>
    </w:rPr>
  </w:style>
  <w:style w:type="paragraph" w:customStyle="1" w:styleId="1126">
    <w:name w:val="（符号）三标题1.1"/>
    <w:basedOn w:val="1"/>
    <w:qFormat/>
    <w:uiPriority w:val="0"/>
    <w:pPr>
      <w:spacing w:line="500" w:lineRule="exact"/>
    </w:pPr>
    <w:rPr>
      <w:rFonts w:ascii="宋体" w:hAnsi="宋体"/>
      <w:sz w:val="24"/>
      <w:szCs w:val="20"/>
    </w:rPr>
  </w:style>
  <w:style w:type="paragraph" w:customStyle="1" w:styleId="1127">
    <w:name w:val="ca-44"/>
    <w:basedOn w:val="1"/>
    <w:qFormat/>
    <w:uiPriority w:val="0"/>
    <w:pPr>
      <w:widowControl/>
      <w:jc w:val="left"/>
    </w:pPr>
    <w:rPr>
      <w:rFonts w:ascii="宋体" w:hAnsi="宋体" w:cs="宋体"/>
      <w:color w:val="000000"/>
      <w:kern w:val="0"/>
      <w:sz w:val="52"/>
      <w:szCs w:val="52"/>
    </w:rPr>
  </w:style>
  <w:style w:type="paragraph" w:customStyle="1" w:styleId="1128">
    <w:name w:val="样式 标题 3 + 黑色 段前: 5 磅 段后: 5 磅 行距: 1.5 倍行距"/>
    <w:basedOn w:val="1"/>
    <w:qFormat/>
    <w:uiPriority w:val="0"/>
    <w:pPr>
      <w:ind w:left="855" w:hanging="855"/>
    </w:pPr>
    <w:rPr>
      <w:sz w:val="24"/>
      <w:szCs w:val="20"/>
    </w:rPr>
  </w:style>
  <w:style w:type="paragraph" w:customStyle="1" w:styleId="1129">
    <w:name w:val="Char Char1 Char"/>
    <w:basedOn w:val="1"/>
    <w:qFormat/>
    <w:uiPriority w:val="0"/>
    <w:rPr>
      <w:rFonts w:ascii="Calibri" w:hAnsi="Calibri"/>
    </w:rPr>
  </w:style>
  <w:style w:type="paragraph" w:customStyle="1" w:styleId="1130">
    <w:name w:val="正文 首行缩进:  2 字符 Char"/>
    <w:basedOn w:val="1"/>
    <w:qFormat/>
    <w:uiPriority w:val="0"/>
    <w:pPr>
      <w:spacing w:line="360" w:lineRule="auto"/>
      <w:ind w:firstLine="480"/>
    </w:pPr>
    <w:rPr>
      <w:rFonts w:cs="宋体"/>
      <w:sz w:val="24"/>
      <w:szCs w:val="20"/>
    </w:rPr>
  </w:style>
  <w:style w:type="paragraph" w:customStyle="1" w:styleId="1131">
    <w:name w:val="ca-18"/>
    <w:basedOn w:val="1"/>
    <w:qFormat/>
    <w:uiPriority w:val="0"/>
    <w:pPr>
      <w:widowControl/>
      <w:jc w:val="left"/>
    </w:pPr>
    <w:rPr>
      <w:rFonts w:ascii="宋体" w:hAnsi="宋体" w:cs="宋体"/>
      <w:color w:val="000000"/>
      <w:kern w:val="0"/>
      <w:sz w:val="18"/>
      <w:szCs w:val="18"/>
    </w:rPr>
  </w:style>
  <w:style w:type="paragraph" w:customStyle="1" w:styleId="1132">
    <w:name w:val="pa-10"/>
    <w:basedOn w:val="1"/>
    <w:qFormat/>
    <w:uiPriority w:val="0"/>
    <w:pPr>
      <w:widowControl/>
      <w:spacing w:line="360" w:lineRule="atLeast"/>
      <w:ind w:firstLine="3220"/>
    </w:pPr>
    <w:rPr>
      <w:rFonts w:ascii="宋体" w:hAnsi="宋体" w:cs="宋体"/>
      <w:kern w:val="0"/>
      <w:sz w:val="24"/>
    </w:rPr>
  </w:style>
  <w:style w:type="paragraph" w:customStyle="1" w:styleId="1133">
    <w:name w:val="CM9"/>
    <w:basedOn w:val="915"/>
    <w:next w:val="915"/>
    <w:qFormat/>
    <w:uiPriority w:val="0"/>
    <w:pPr>
      <w:spacing w:after="1343" w:line="240" w:lineRule="auto"/>
    </w:pPr>
    <w:rPr>
      <w:rFonts w:ascii="宋体" w:eastAsia="宋体" w:cs="Times New Roman"/>
      <w:color w:val="auto"/>
    </w:rPr>
  </w:style>
  <w:style w:type="paragraph" w:customStyle="1" w:styleId="1134">
    <w:name w:val="正文4"/>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35">
    <w:name w:val="此正文"/>
    <w:basedOn w:val="1"/>
    <w:qFormat/>
    <w:uiPriority w:val="0"/>
    <w:pPr>
      <w:spacing w:line="360" w:lineRule="auto"/>
      <w:ind w:firstLine="200" w:firstLineChars="200"/>
    </w:pPr>
    <w:rPr>
      <w:sz w:val="24"/>
      <w:szCs w:val="20"/>
    </w:rPr>
  </w:style>
  <w:style w:type="paragraph" w:customStyle="1" w:styleId="1136">
    <w:name w:val="表内文字"/>
    <w:basedOn w:val="1"/>
    <w:qFormat/>
    <w:uiPriority w:val="0"/>
    <w:pPr>
      <w:spacing w:line="500" w:lineRule="atLeast"/>
      <w:jc w:val="center"/>
    </w:pPr>
    <w:rPr>
      <w:rFonts w:ascii="Arial" w:hAnsi="Arial" w:eastAsia="楷体_GB2312" w:cs="Arial"/>
      <w:sz w:val="28"/>
    </w:rPr>
  </w:style>
  <w:style w:type="paragraph" w:customStyle="1" w:styleId="1137">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1138">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1139">
    <w:name w:val="list11"/>
    <w:basedOn w:val="1028"/>
    <w:qFormat/>
    <w:uiPriority w:val="0"/>
    <w:pPr>
      <w:tabs>
        <w:tab w:val="left" w:pos="425"/>
        <w:tab w:val="left" w:pos="1680"/>
        <w:tab w:val="left" w:pos="3540"/>
        <w:tab w:val="left" w:pos="4320"/>
        <w:tab w:val="left" w:pos="6120"/>
      </w:tabs>
      <w:spacing w:beforeLines="20" w:afterLines="20" w:line="240" w:lineRule="auto"/>
      <w:ind w:left="1685" w:hanging="425"/>
    </w:pPr>
  </w:style>
  <w:style w:type="paragraph" w:customStyle="1" w:styleId="114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1141">
    <w:name w:val="pa-97"/>
    <w:basedOn w:val="1"/>
    <w:qFormat/>
    <w:uiPriority w:val="0"/>
    <w:pPr>
      <w:widowControl/>
      <w:spacing w:line="720" w:lineRule="atLeast"/>
    </w:pPr>
    <w:rPr>
      <w:rFonts w:ascii="宋体" w:hAnsi="宋体" w:cs="宋体"/>
      <w:kern w:val="0"/>
      <w:sz w:val="24"/>
    </w:rPr>
  </w:style>
  <w:style w:type="paragraph" w:customStyle="1" w:styleId="1142">
    <w:name w:val="标书标题3"/>
    <w:basedOn w:val="5"/>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1143">
    <w:name w:val="pa-37"/>
    <w:basedOn w:val="1"/>
    <w:qFormat/>
    <w:uiPriority w:val="0"/>
    <w:pPr>
      <w:widowControl/>
      <w:spacing w:line="360" w:lineRule="atLeast"/>
      <w:ind w:firstLine="300"/>
    </w:pPr>
    <w:rPr>
      <w:rFonts w:ascii="宋体" w:hAnsi="宋体" w:cs="宋体"/>
      <w:kern w:val="0"/>
      <w:sz w:val="24"/>
    </w:rPr>
  </w:style>
  <w:style w:type="paragraph" w:customStyle="1" w:styleId="1144">
    <w:name w:val="样式4"/>
    <w:basedOn w:val="8"/>
    <w:qFormat/>
    <w:uiPriority w:val="0"/>
    <w:pPr>
      <w:tabs>
        <w:tab w:val="left" w:pos="720"/>
      </w:tabs>
      <w:adjustRightInd/>
      <w:spacing w:line="320" w:lineRule="auto"/>
      <w:textAlignment w:val="auto"/>
    </w:pPr>
    <w:rPr>
      <w:bCs/>
      <w:kern w:val="2"/>
    </w:rPr>
  </w:style>
  <w:style w:type="paragraph" w:customStyle="1" w:styleId="1145">
    <w:name w:val="样式 正文缩进正文（首行缩进两字）特点ALT+Z表正文正文非缩进四号段1Normal Indent Char2...4"/>
    <w:basedOn w:val="17"/>
    <w:qFormat/>
    <w:uiPriority w:val="0"/>
    <w:pPr>
      <w:spacing w:afterLines="0"/>
      <w:ind w:firstLine="570"/>
    </w:pPr>
    <w:rPr>
      <w:sz w:val="28"/>
      <w:szCs w:val="20"/>
    </w:rPr>
  </w:style>
  <w:style w:type="paragraph" w:customStyle="1" w:styleId="1146">
    <w:name w:val="pa-129"/>
    <w:basedOn w:val="1"/>
    <w:qFormat/>
    <w:uiPriority w:val="0"/>
    <w:pPr>
      <w:widowControl/>
      <w:spacing w:line="300" w:lineRule="atLeast"/>
    </w:pPr>
    <w:rPr>
      <w:rFonts w:ascii="宋体" w:hAnsi="宋体" w:cs="宋体"/>
      <w:kern w:val="0"/>
      <w:sz w:val="24"/>
    </w:rPr>
  </w:style>
  <w:style w:type="paragraph" w:customStyle="1" w:styleId="11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48">
    <w:name w:val="font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149">
    <w:name w:val="pa-15"/>
    <w:basedOn w:val="1"/>
    <w:qFormat/>
    <w:uiPriority w:val="0"/>
    <w:pPr>
      <w:widowControl/>
      <w:spacing w:line="240" w:lineRule="atLeast"/>
      <w:jc w:val="left"/>
    </w:pPr>
    <w:rPr>
      <w:rFonts w:ascii="宋体" w:hAnsi="宋体" w:cs="宋体"/>
      <w:kern w:val="0"/>
      <w:sz w:val="24"/>
    </w:rPr>
  </w:style>
  <w:style w:type="paragraph" w:customStyle="1" w:styleId="1150">
    <w:name w:val="l8"/>
    <w:basedOn w:val="29"/>
    <w:qFormat/>
    <w:uiPriority w:val="0"/>
    <w:pPr>
      <w:keepLines/>
      <w:widowControl/>
      <w:spacing w:beforeLines="50" w:afterLines="50" w:line="300" w:lineRule="auto"/>
      <w:ind w:left="855" w:hanging="855"/>
    </w:pPr>
    <w:rPr>
      <w:sz w:val="24"/>
    </w:rPr>
  </w:style>
  <w:style w:type="paragraph" w:customStyle="1" w:styleId="1151">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52">
    <w:name w:val="Table Paragraph"/>
    <w:basedOn w:val="1"/>
    <w:qFormat/>
    <w:uiPriority w:val="0"/>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15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5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1155">
    <w:name w:val="Char Char Char Char121"/>
    <w:basedOn w:val="1"/>
    <w:qFormat/>
    <w:uiPriority w:val="0"/>
  </w:style>
  <w:style w:type="paragraph" w:customStyle="1" w:styleId="1156">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7">
    <w:name w:val="pa-131"/>
    <w:basedOn w:val="1"/>
    <w:qFormat/>
    <w:uiPriority w:val="0"/>
    <w:pPr>
      <w:widowControl/>
      <w:spacing w:line="280" w:lineRule="atLeast"/>
      <w:jc w:val="left"/>
    </w:pPr>
    <w:rPr>
      <w:rFonts w:ascii="宋体" w:hAnsi="宋体" w:cs="宋体"/>
      <w:kern w:val="0"/>
      <w:sz w:val="24"/>
    </w:rPr>
  </w:style>
  <w:style w:type="paragraph" w:customStyle="1" w:styleId="1158">
    <w:name w:val="表格内文字"/>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115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0">
    <w:name w:val="Figure Description"/>
    <w:next w:val="1"/>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116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162">
    <w:name w:val="Test2"/>
    <w:basedOn w:val="4"/>
    <w:qFormat/>
    <w:uiPriority w:val="0"/>
    <w:pPr>
      <w:keepNext w:val="0"/>
      <w:keepLines w:val="0"/>
      <w:widowControl/>
      <w:tabs>
        <w:tab w:val="left" w:pos="774"/>
      </w:tabs>
      <w:autoSpaceDE w:val="0"/>
      <w:autoSpaceDN w:val="0"/>
      <w:snapToGrid w:val="0"/>
      <w:spacing w:before="360" w:after="360" w:line="240" w:lineRule="atLeast"/>
      <w:ind w:left="774" w:hanging="576"/>
      <w:jc w:val="left"/>
      <w:textAlignment w:val="auto"/>
    </w:pPr>
    <w:rPr>
      <w:rFonts w:ascii="宋体" w:eastAsia="宋体"/>
      <w:b w:val="0"/>
      <w:snapToGrid w:val="0"/>
      <w:sz w:val="28"/>
      <w:szCs w:val="32"/>
    </w:rPr>
  </w:style>
  <w:style w:type="paragraph" w:customStyle="1" w:styleId="1163">
    <w:name w:val="ca-35"/>
    <w:basedOn w:val="1"/>
    <w:qFormat/>
    <w:uiPriority w:val="0"/>
    <w:pPr>
      <w:widowControl/>
      <w:jc w:val="left"/>
    </w:pPr>
    <w:rPr>
      <w:kern w:val="0"/>
      <w:sz w:val="10"/>
      <w:szCs w:val="10"/>
    </w:rPr>
  </w:style>
  <w:style w:type="paragraph" w:customStyle="1" w:styleId="116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165">
    <w:name w:val="pa-9"/>
    <w:basedOn w:val="1"/>
    <w:qFormat/>
    <w:uiPriority w:val="0"/>
    <w:pPr>
      <w:widowControl/>
      <w:spacing w:line="360" w:lineRule="atLeast"/>
      <w:ind w:firstLine="900"/>
    </w:pPr>
    <w:rPr>
      <w:rFonts w:ascii="宋体" w:hAnsi="宋体" w:cs="宋体"/>
      <w:kern w:val="0"/>
      <w:sz w:val="24"/>
    </w:rPr>
  </w:style>
  <w:style w:type="paragraph" w:customStyle="1" w:styleId="116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7">
    <w:name w:val="pa-27"/>
    <w:basedOn w:val="1"/>
    <w:qFormat/>
    <w:uiPriority w:val="0"/>
    <w:pPr>
      <w:widowControl/>
      <w:spacing w:line="276" w:lineRule="atLeast"/>
      <w:ind w:firstLine="300"/>
    </w:pPr>
    <w:rPr>
      <w:rFonts w:ascii="宋体" w:hAnsi="宋体" w:cs="宋体"/>
      <w:kern w:val="0"/>
      <w:sz w:val="24"/>
    </w:rPr>
  </w:style>
  <w:style w:type="paragraph" w:customStyle="1" w:styleId="1168">
    <w:name w:val="1 Char"/>
    <w:basedOn w:val="1"/>
    <w:qFormat/>
    <w:uiPriority w:val="0"/>
    <w:rPr>
      <w:rFonts w:ascii="Tahoma" w:hAnsi="Tahoma"/>
      <w:sz w:val="24"/>
      <w:szCs w:val="20"/>
    </w:rPr>
  </w:style>
  <w:style w:type="paragraph" w:customStyle="1" w:styleId="1169">
    <w:name w:val="pa-115"/>
    <w:basedOn w:val="1"/>
    <w:qFormat/>
    <w:uiPriority w:val="0"/>
    <w:pPr>
      <w:widowControl/>
      <w:spacing w:line="480" w:lineRule="atLeast"/>
    </w:pPr>
    <w:rPr>
      <w:rFonts w:ascii="宋体" w:hAnsi="宋体" w:cs="宋体"/>
      <w:kern w:val="0"/>
      <w:sz w:val="24"/>
    </w:rPr>
  </w:style>
  <w:style w:type="paragraph" w:customStyle="1" w:styleId="1170">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71">
    <w:name w:val="Table - Col. Head"/>
    <w:basedOn w:val="1"/>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72">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173">
    <w:name w:val="pa-34"/>
    <w:basedOn w:val="1"/>
    <w:qFormat/>
    <w:uiPriority w:val="0"/>
    <w:pPr>
      <w:widowControl/>
      <w:spacing w:line="360" w:lineRule="atLeast"/>
      <w:ind w:firstLine="460"/>
    </w:pPr>
    <w:rPr>
      <w:rFonts w:ascii="宋体" w:hAnsi="宋体" w:cs="宋体"/>
      <w:kern w:val="0"/>
      <w:sz w:val="24"/>
    </w:rPr>
  </w:style>
  <w:style w:type="paragraph" w:customStyle="1" w:styleId="1174">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7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1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7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17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179">
    <w:name w:val="正文文字格式"/>
    <w:basedOn w:val="1"/>
    <w:qFormat/>
    <w:uiPriority w:val="0"/>
    <w:pPr>
      <w:spacing w:line="460" w:lineRule="exact"/>
      <w:ind w:firstLine="505"/>
      <w:jc w:val="left"/>
    </w:pPr>
    <w:rPr>
      <w:rFonts w:ascii="宋体"/>
      <w:kern w:val="24"/>
      <w:sz w:val="24"/>
      <w:szCs w:val="20"/>
    </w:rPr>
  </w:style>
  <w:style w:type="paragraph" w:customStyle="1" w:styleId="1180">
    <w:name w:val="_Style 1"/>
    <w:basedOn w:val="1"/>
    <w:qFormat/>
    <w:uiPriority w:val="34"/>
    <w:pPr>
      <w:ind w:firstLine="420" w:firstLineChars="200"/>
    </w:pPr>
    <w:rPr>
      <w:sz w:val="28"/>
    </w:rPr>
  </w:style>
  <w:style w:type="paragraph" w:customStyle="1" w:styleId="118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2">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183">
    <w:name w:val="BJ-02"/>
    <w:next w:val="41"/>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1184">
    <w:name w:val="Revision1"/>
    <w:qFormat/>
    <w:uiPriority w:val="0"/>
    <w:rPr>
      <w:rFonts w:ascii="Times New Roman" w:hAnsi="Times New Roman" w:eastAsia="宋体" w:cs="Times New Roman"/>
      <w:kern w:val="2"/>
      <w:sz w:val="21"/>
      <w:szCs w:val="24"/>
      <w:lang w:val="en-US" w:eastAsia="zh-CN" w:bidi="ar-SA"/>
    </w:rPr>
  </w:style>
  <w:style w:type="paragraph" w:customStyle="1" w:styleId="1185">
    <w:name w:val="7"/>
    <w:basedOn w:val="1"/>
    <w:next w:val="16"/>
    <w:qFormat/>
    <w:uiPriority w:val="0"/>
    <w:pPr>
      <w:snapToGrid w:val="0"/>
      <w:spacing w:line="360" w:lineRule="auto"/>
      <w:ind w:firstLine="420" w:firstLineChars="200"/>
    </w:pPr>
    <w:rPr>
      <w:rFonts w:ascii="Arial" w:hAnsi="Arial" w:eastAsia="仿宋_GB2312"/>
      <w:sz w:val="24"/>
      <w:szCs w:val="20"/>
    </w:rPr>
  </w:style>
  <w:style w:type="paragraph" w:customStyle="1" w:styleId="1186">
    <w:name w:val="ca-16"/>
    <w:basedOn w:val="1"/>
    <w:qFormat/>
    <w:uiPriority w:val="0"/>
    <w:pPr>
      <w:widowControl/>
      <w:jc w:val="left"/>
    </w:pPr>
    <w:rPr>
      <w:rFonts w:ascii="宋体" w:hAnsi="宋体" w:cs="宋体"/>
      <w:kern w:val="0"/>
      <w:sz w:val="24"/>
    </w:rPr>
  </w:style>
  <w:style w:type="paragraph" w:customStyle="1" w:styleId="1187">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188">
    <w:name w:val="Char Char Char Char Char Char Char Char Char Char Char Char Char Char1"/>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18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1190">
    <w:name w:val="样式 样式 正文文本缩进 + 仿宋_GB2312 小四 首行缩进:  0 厘米 行距: 1.5 倍行距 + (中文) 仿宋_GB..."/>
    <w:basedOn w:val="869"/>
    <w:qFormat/>
    <w:uiPriority w:val="0"/>
    <w:pPr>
      <w:ind w:firstLine="480" w:firstLineChars="200"/>
    </w:pPr>
  </w:style>
  <w:style w:type="paragraph" w:customStyle="1" w:styleId="1191">
    <w:name w:val="樣式1"/>
    <w:basedOn w:val="1"/>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192">
    <w:name w:val="ca-19"/>
    <w:basedOn w:val="1"/>
    <w:qFormat/>
    <w:uiPriority w:val="0"/>
    <w:pPr>
      <w:widowControl/>
      <w:jc w:val="left"/>
    </w:pPr>
    <w:rPr>
      <w:kern w:val="0"/>
      <w:sz w:val="18"/>
      <w:szCs w:val="18"/>
    </w:rPr>
  </w:style>
  <w:style w:type="paragraph" w:customStyle="1" w:styleId="119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94">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1195">
    <w:name w:val="小节"/>
    <w:basedOn w:val="5"/>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1196">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1197">
    <w:name w:val="S4-L15-C"/>
    <w:basedOn w:val="1"/>
    <w:qFormat/>
    <w:uiPriority w:val="0"/>
    <w:pPr>
      <w:spacing w:after="120" w:line="360" w:lineRule="auto"/>
      <w:jc w:val="center"/>
    </w:pPr>
    <w:rPr>
      <w:szCs w:val="21"/>
    </w:rPr>
  </w:style>
  <w:style w:type="paragraph" w:customStyle="1" w:styleId="1198">
    <w:name w:val="封面标准代替信息"/>
    <w:basedOn w:val="905"/>
    <w:qFormat/>
    <w:uiPriority w:val="0"/>
    <w:pPr>
      <w:spacing w:before="57"/>
    </w:pPr>
    <w:rPr>
      <w:rFonts w:ascii="宋体"/>
      <w:sz w:val="21"/>
    </w:rPr>
  </w:style>
  <w:style w:type="paragraph" w:customStyle="1" w:styleId="1199">
    <w:name w:val="List Paragraph1"/>
    <w:basedOn w:val="1"/>
    <w:qFormat/>
    <w:uiPriority w:val="0"/>
    <w:pPr>
      <w:ind w:firstLine="420" w:firstLineChars="200"/>
    </w:pPr>
    <w:rPr>
      <w:rFonts w:ascii="Calibri" w:hAnsi="Calibri"/>
      <w:szCs w:val="22"/>
    </w:rPr>
  </w:style>
  <w:style w:type="paragraph" w:customStyle="1" w:styleId="1200">
    <w:name w:val="文本1"/>
    <w:basedOn w:val="1"/>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1201">
    <w:name w:val="样式 正文（首行缩进两字） + 宋体"/>
    <w:basedOn w:val="16"/>
    <w:qFormat/>
    <w:uiPriority w:val="0"/>
    <w:pPr>
      <w:widowControl w:val="0"/>
      <w:spacing w:line="460" w:lineRule="exact"/>
      <w:ind w:firstLine="200" w:firstLineChars="200"/>
      <w:jc w:val="both"/>
    </w:pPr>
    <w:rPr>
      <w:rFonts w:ascii="宋体" w:hAnsi="宋体"/>
      <w:spacing w:val="6"/>
      <w:kern w:val="24"/>
      <w:sz w:val="24"/>
    </w:rPr>
  </w:style>
  <w:style w:type="paragraph" w:customStyle="1" w:styleId="1202">
    <w:name w:val="Divn"/>
    <w:qFormat/>
    <w:uiPriority w:val="0"/>
    <w:pPr>
      <w:spacing w:line="360" w:lineRule="auto"/>
    </w:pPr>
    <w:rPr>
      <w:rFonts w:ascii="Arial" w:hAnsi="Arial" w:eastAsia="宋体" w:cs="Arial"/>
      <w:b/>
      <w:caps/>
      <w:u w:val="single"/>
      <w:lang w:val="en-US" w:eastAsia="zh-CN" w:bidi="ar-SA"/>
    </w:rPr>
  </w:style>
  <w:style w:type="paragraph" w:customStyle="1" w:styleId="120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2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06">
    <w:name w:val="ca-22"/>
    <w:basedOn w:val="1"/>
    <w:qFormat/>
    <w:uiPriority w:val="0"/>
    <w:pPr>
      <w:widowControl/>
      <w:jc w:val="left"/>
    </w:pPr>
    <w:rPr>
      <w:rFonts w:ascii="宋体" w:hAnsi="宋体" w:cs="宋体"/>
      <w:kern w:val="0"/>
      <w:szCs w:val="21"/>
    </w:rPr>
  </w:style>
  <w:style w:type="paragraph" w:customStyle="1" w:styleId="120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120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1209">
    <w:name w:val="Char Char Char Char Char Char Char21"/>
    <w:basedOn w:val="1"/>
    <w:qFormat/>
    <w:uiPriority w:val="0"/>
    <w:rPr>
      <w:kern w:val="0"/>
      <w:sz w:val="24"/>
      <w:szCs w:val="20"/>
    </w:rPr>
  </w:style>
  <w:style w:type="paragraph" w:customStyle="1" w:styleId="1210">
    <w:name w:val="xl51"/>
    <w:basedOn w:val="1"/>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1211">
    <w:name w:val="Char Char Char Char Char Char Char2"/>
    <w:basedOn w:val="1"/>
    <w:qFormat/>
    <w:uiPriority w:val="0"/>
    <w:rPr>
      <w:kern w:val="0"/>
      <w:sz w:val="24"/>
      <w:szCs w:val="20"/>
    </w:rPr>
  </w:style>
  <w:style w:type="paragraph" w:customStyle="1" w:styleId="1212">
    <w:name w:val="pa-108"/>
    <w:basedOn w:val="1"/>
    <w:qFormat/>
    <w:uiPriority w:val="0"/>
    <w:pPr>
      <w:widowControl/>
      <w:spacing w:line="280" w:lineRule="atLeast"/>
      <w:jc w:val="center"/>
    </w:pPr>
    <w:rPr>
      <w:rFonts w:ascii="宋体" w:hAnsi="宋体" w:cs="宋体"/>
      <w:kern w:val="0"/>
      <w:sz w:val="24"/>
    </w:rPr>
  </w:style>
  <w:style w:type="paragraph" w:customStyle="1" w:styleId="1213">
    <w:name w:val="Normal0"/>
    <w:qFormat/>
    <w:uiPriority w:val="0"/>
    <w:rPr>
      <w:rFonts w:ascii="Times New Roman" w:hAnsi="Times New Roman" w:eastAsia="宋体" w:cs="Times New Roman"/>
      <w:lang w:val="en-US" w:eastAsia="en-US" w:bidi="ar-SA"/>
    </w:rPr>
  </w:style>
  <w:style w:type="paragraph" w:customStyle="1" w:styleId="1214">
    <w:name w:val="Char1 Char Char Char Char Char1"/>
    <w:basedOn w:val="1"/>
    <w:qFormat/>
    <w:uiPriority w:val="0"/>
    <w:rPr>
      <w:rFonts w:ascii="Tahoma" w:hAnsi="Tahoma"/>
      <w:sz w:val="24"/>
      <w:szCs w:val="20"/>
    </w:rPr>
  </w:style>
  <w:style w:type="paragraph" w:customStyle="1" w:styleId="1215">
    <w:name w:val="pa-74"/>
    <w:basedOn w:val="1"/>
    <w:qFormat/>
    <w:uiPriority w:val="0"/>
    <w:pPr>
      <w:widowControl/>
      <w:spacing w:line="360" w:lineRule="atLeast"/>
      <w:ind w:firstLine="640"/>
      <w:jc w:val="center"/>
    </w:pPr>
    <w:rPr>
      <w:rFonts w:ascii="宋体" w:hAnsi="宋体" w:cs="宋体"/>
      <w:kern w:val="0"/>
      <w:sz w:val="24"/>
    </w:rPr>
  </w:style>
  <w:style w:type="paragraph" w:customStyle="1" w:styleId="1216">
    <w:name w:val="pa-65"/>
    <w:basedOn w:val="1"/>
    <w:qFormat/>
    <w:uiPriority w:val="0"/>
    <w:pPr>
      <w:widowControl/>
      <w:spacing w:line="360" w:lineRule="atLeast"/>
    </w:pPr>
    <w:rPr>
      <w:rFonts w:ascii="宋体" w:hAnsi="宋体" w:cs="宋体"/>
      <w:kern w:val="0"/>
      <w:sz w:val="24"/>
    </w:rPr>
  </w:style>
  <w:style w:type="paragraph" w:customStyle="1" w:styleId="1217">
    <w:name w:val="5"/>
    <w:basedOn w:val="1"/>
    <w:next w:val="17"/>
    <w:qFormat/>
    <w:uiPriority w:val="0"/>
    <w:pPr>
      <w:ind w:firstLine="540"/>
    </w:pPr>
    <w:rPr>
      <w:rFonts w:hint="eastAsia" w:ascii="宋体"/>
      <w:sz w:val="24"/>
      <w:szCs w:val="20"/>
    </w:rPr>
  </w:style>
  <w:style w:type="paragraph" w:customStyle="1" w:styleId="121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19">
    <w:name w:val="标书标题2"/>
    <w:basedOn w:val="4"/>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1220">
    <w:name w:val="pa-48"/>
    <w:basedOn w:val="1"/>
    <w:qFormat/>
    <w:uiPriority w:val="0"/>
    <w:pPr>
      <w:widowControl/>
      <w:spacing w:line="280" w:lineRule="atLeast"/>
      <w:ind w:firstLine="440"/>
    </w:pPr>
    <w:rPr>
      <w:rFonts w:ascii="宋体" w:hAnsi="宋体" w:cs="宋体"/>
      <w:kern w:val="0"/>
      <w:sz w:val="24"/>
    </w:rPr>
  </w:style>
  <w:style w:type="paragraph" w:customStyle="1" w:styleId="1221">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1222">
    <w:name w:val="CM106"/>
    <w:basedOn w:val="915"/>
    <w:next w:val="915"/>
    <w:qFormat/>
    <w:uiPriority w:val="0"/>
    <w:pPr>
      <w:spacing w:line="240" w:lineRule="auto"/>
    </w:pPr>
    <w:rPr>
      <w:rFonts w:ascii="宋体" w:eastAsia="宋体" w:cs="Times New Roman"/>
      <w:color w:val="auto"/>
    </w:rPr>
  </w:style>
  <w:style w:type="paragraph" w:customStyle="1" w:styleId="1223">
    <w:name w:val="样式 标题 3 + 黑体 小四 非加粗"/>
    <w:basedOn w:val="5"/>
    <w:qFormat/>
    <w:uiPriority w:val="0"/>
    <w:pPr>
      <w:adjustRightInd/>
      <w:spacing w:line="413" w:lineRule="auto"/>
      <w:textAlignment w:val="auto"/>
    </w:pPr>
    <w:rPr>
      <w:rFonts w:ascii="黑体" w:hAnsi="黑体" w:eastAsia="黑体"/>
      <w:b w:val="0"/>
      <w:sz w:val="24"/>
      <w:szCs w:val="32"/>
    </w:rPr>
  </w:style>
  <w:style w:type="paragraph" w:customStyle="1" w:styleId="1224">
    <w:name w:val="PP 行"/>
    <w:basedOn w:val="52"/>
    <w:qFormat/>
    <w:uiPriority w:val="0"/>
  </w:style>
  <w:style w:type="paragraph" w:customStyle="1" w:styleId="1225">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1226">
    <w:name w:val="pa-125"/>
    <w:basedOn w:val="1"/>
    <w:qFormat/>
    <w:uiPriority w:val="0"/>
    <w:pPr>
      <w:widowControl/>
      <w:spacing w:line="480" w:lineRule="atLeast"/>
      <w:ind w:firstLine="1080"/>
    </w:pPr>
    <w:rPr>
      <w:rFonts w:ascii="宋体" w:hAnsi="宋体" w:cs="宋体"/>
      <w:kern w:val="0"/>
      <w:sz w:val="24"/>
    </w:rPr>
  </w:style>
  <w:style w:type="paragraph" w:customStyle="1" w:styleId="1227">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122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29">
    <w:name w:val="pa-16"/>
    <w:basedOn w:val="1"/>
    <w:qFormat/>
    <w:uiPriority w:val="0"/>
    <w:pPr>
      <w:widowControl/>
      <w:spacing w:line="240" w:lineRule="atLeast"/>
    </w:pPr>
    <w:rPr>
      <w:rFonts w:ascii="宋体" w:hAnsi="宋体" w:cs="宋体"/>
      <w:kern w:val="0"/>
      <w:sz w:val="24"/>
    </w:rPr>
  </w:style>
  <w:style w:type="paragraph" w:customStyle="1" w:styleId="1230">
    <w:name w:val=".."/>
    <w:basedOn w:val="1"/>
    <w:next w:val="1"/>
    <w:qFormat/>
    <w:uiPriority w:val="0"/>
    <w:pPr>
      <w:autoSpaceDE w:val="0"/>
      <w:autoSpaceDN w:val="0"/>
      <w:adjustRightInd w:val="0"/>
      <w:jc w:val="left"/>
    </w:pPr>
    <w:rPr>
      <w:rFonts w:ascii="BGCBPJ+TimesNewRoman" w:eastAsia="BGCBPJ+TimesNewRoman"/>
      <w:kern w:val="0"/>
      <w:sz w:val="24"/>
    </w:rPr>
  </w:style>
  <w:style w:type="paragraph" w:customStyle="1" w:styleId="1231">
    <w:name w:val="样式 标题 3 + 左  2 字符"/>
    <w:basedOn w:val="5"/>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1232">
    <w:name w:val="大项目"/>
    <w:basedOn w:val="1"/>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1233">
    <w:name w:val="ca-6"/>
    <w:basedOn w:val="1"/>
    <w:qFormat/>
    <w:uiPriority w:val="0"/>
    <w:pPr>
      <w:widowControl/>
      <w:jc w:val="left"/>
    </w:pPr>
    <w:rPr>
      <w:rFonts w:ascii="宋体" w:hAnsi="宋体" w:cs="宋体"/>
      <w:color w:val="000000"/>
      <w:kern w:val="0"/>
      <w:sz w:val="30"/>
      <w:szCs w:val="30"/>
    </w:rPr>
  </w:style>
  <w:style w:type="paragraph" w:customStyle="1" w:styleId="1234">
    <w:name w:val="pa-122"/>
    <w:basedOn w:val="1"/>
    <w:qFormat/>
    <w:uiPriority w:val="0"/>
    <w:pPr>
      <w:widowControl/>
      <w:spacing w:line="360" w:lineRule="atLeast"/>
      <w:jc w:val="center"/>
    </w:pPr>
    <w:rPr>
      <w:rFonts w:ascii="宋体" w:hAnsi="宋体" w:cs="宋体"/>
      <w:kern w:val="0"/>
      <w:sz w:val="24"/>
    </w:rPr>
  </w:style>
  <w:style w:type="paragraph" w:customStyle="1" w:styleId="12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36">
    <w:name w:val="ca-46"/>
    <w:basedOn w:val="1"/>
    <w:qFormat/>
    <w:uiPriority w:val="0"/>
    <w:pPr>
      <w:widowControl/>
      <w:jc w:val="left"/>
    </w:pPr>
    <w:rPr>
      <w:rFonts w:ascii="宋体" w:hAnsi="宋体" w:cs="宋体"/>
      <w:color w:val="000000"/>
      <w:spacing w:val="-20"/>
      <w:kern w:val="0"/>
      <w:sz w:val="28"/>
      <w:szCs w:val="28"/>
    </w:rPr>
  </w:style>
  <w:style w:type="paragraph" w:customStyle="1" w:styleId="1237">
    <w:name w:val="pa-13"/>
    <w:basedOn w:val="1"/>
    <w:qFormat/>
    <w:uiPriority w:val="0"/>
    <w:pPr>
      <w:widowControl/>
      <w:spacing w:line="360" w:lineRule="atLeast"/>
    </w:pPr>
    <w:rPr>
      <w:rFonts w:ascii="宋体" w:hAnsi="宋体" w:cs="宋体"/>
      <w:kern w:val="0"/>
      <w:sz w:val="24"/>
    </w:rPr>
  </w:style>
  <w:style w:type="paragraph" w:customStyle="1" w:styleId="1238">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239">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240">
    <w:name w:val="样式　标题4"/>
    <w:basedOn w:val="784"/>
    <w:next w:val="1"/>
    <w:qFormat/>
    <w:uiPriority w:val="0"/>
    <w:pPr>
      <w:tabs>
        <w:tab w:val="left" w:pos="600"/>
        <w:tab w:val="clear" w:pos="420"/>
      </w:tabs>
      <w:ind w:hanging="200" w:hangingChars="200"/>
    </w:pPr>
  </w:style>
  <w:style w:type="paragraph" w:customStyle="1" w:styleId="1241">
    <w:name w:val="Cell"/>
    <w:basedOn w:val="1"/>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1242">
    <w:name w:val="样式 标题 3Chapter X.X.X. + 段后: 0.5 行1"/>
    <w:basedOn w:val="5"/>
    <w:next w:val="1"/>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24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1244">
    <w:name w:val="pa-127"/>
    <w:basedOn w:val="1"/>
    <w:qFormat/>
    <w:uiPriority w:val="0"/>
    <w:pPr>
      <w:widowControl/>
      <w:spacing w:line="480" w:lineRule="atLeast"/>
      <w:ind w:firstLine="960"/>
    </w:pPr>
    <w:rPr>
      <w:rFonts w:ascii="宋体" w:hAnsi="宋体" w:cs="宋体"/>
      <w:kern w:val="0"/>
      <w:sz w:val="24"/>
    </w:rPr>
  </w:style>
  <w:style w:type="paragraph" w:customStyle="1" w:styleId="1245">
    <w:name w:val="网格表 31"/>
    <w:basedOn w:val="3"/>
    <w:next w:val="1"/>
    <w:qFormat/>
    <w:uiPriority w:val="0"/>
    <w:pPr>
      <w:adjustRightInd/>
      <w:spacing w:line="576" w:lineRule="auto"/>
      <w:textAlignment w:val="auto"/>
      <w:outlineLvl w:val="9"/>
    </w:pPr>
    <w:rPr>
      <w:rFonts w:ascii="Calibri" w:hAnsi="Calibri"/>
      <w:bCs/>
      <w:szCs w:val="44"/>
    </w:rPr>
  </w:style>
  <w:style w:type="paragraph" w:customStyle="1" w:styleId="1246">
    <w:name w:val="Char Char Char Char Char Char Char Char Char Char Char Char Char2"/>
    <w:basedOn w:val="1"/>
    <w:qFormat/>
    <w:uiPriority w:val="0"/>
    <w:rPr>
      <w:rFonts w:ascii="Tahoma" w:hAnsi="Tahoma"/>
      <w:sz w:val="24"/>
      <w:szCs w:val="20"/>
    </w:rPr>
  </w:style>
  <w:style w:type="paragraph" w:customStyle="1" w:styleId="1247">
    <w:name w:val="pa-51"/>
    <w:basedOn w:val="1"/>
    <w:qFormat/>
    <w:uiPriority w:val="0"/>
    <w:pPr>
      <w:widowControl/>
      <w:spacing w:line="276" w:lineRule="atLeast"/>
      <w:jc w:val="center"/>
    </w:pPr>
    <w:rPr>
      <w:rFonts w:ascii="宋体" w:hAnsi="宋体" w:cs="宋体"/>
      <w:kern w:val="0"/>
      <w:sz w:val="24"/>
    </w:rPr>
  </w:style>
  <w:style w:type="paragraph" w:customStyle="1" w:styleId="1248">
    <w:name w:val="pa-136"/>
    <w:basedOn w:val="1"/>
    <w:qFormat/>
    <w:uiPriority w:val="0"/>
    <w:pPr>
      <w:widowControl/>
      <w:spacing w:line="360" w:lineRule="atLeast"/>
      <w:ind w:firstLine="5640"/>
    </w:pPr>
    <w:rPr>
      <w:rFonts w:ascii="宋体" w:hAnsi="宋体" w:cs="宋体"/>
      <w:kern w:val="0"/>
      <w:sz w:val="24"/>
    </w:rPr>
  </w:style>
  <w:style w:type="paragraph" w:customStyle="1" w:styleId="1249">
    <w:name w:val="he"/>
    <w:basedOn w:val="1"/>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1250">
    <w:name w:val="ca-31"/>
    <w:basedOn w:val="1"/>
    <w:qFormat/>
    <w:uiPriority w:val="0"/>
    <w:pPr>
      <w:widowControl/>
      <w:jc w:val="left"/>
    </w:pPr>
    <w:rPr>
      <w:rFonts w:ascii="??" w:hAnsi="??" w:cs="宋体"/>
      <w:color w:val="000000"/>
      <w:kern w:val="0"/>
      <w:szCs w:val="21"/>
    </w:rPr>
  </w:style>
  <w:style w:type="paragraph" w:customStyle="1" w:styleId="1251">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1252">
    <w:name w:val="CM11"/>
    <w:basedOn w:val="915"/>
    <w:next w:val="915"/>
    <w:qFormat/>
    <w:uiPriority w:val="0"/>
    <w:pPr>
      <w:spacing w:after="307" w:line="240" w:lineRule="auto"/>
    </w:pPr>
    <w:rPr>
      <w:rFonts w:ascii="宋体" w:eastAsia="宋体" w:cs="Times New Roman"/>
      <w:color w:val="auto"/>
    </w:rPr>
  </w:style>
  <w:style w:type="paragraph" w:customStyle="1" w:styleId="1253">
    <w:name w:val="Char Char1 Char Char Char Char Char Char Char"/>
    <w:basedOn w:val="1"/>
    <w:qFormat/>
    <w:uiPriority w:val="0"/>
    <w:pPr>
      <w:widowControl/>
      <w:spacing w:after="160" w:line="240" w:lineRule="exact"/>
      <w:jc w:val="left"/>
    </w:pPr>
    <w:rPr>
      <w:szCs w:val="20"/>
    </w:rPr>
  </w:style>
  <w:style w:type="paragraph" w:customStyle="1" w:styleId="1254">
    <w:name w:val="表格格式"/>
    <w:basedOn w:val="1"/>
    <w:qFormat/>
    <w:uiPriority w:val="0"/>
    <w:pPr>
      <w:spacing w:line="360" w:lineRule="exact"/>
      <w:ind w:left="-91"/>
      <w:jc w:val="left"/>
    </w:pPr>
    <w:rPr>
      <w:rFonts w:ascii="宋体"/>
      <w:kern w:val="0"/>
      <w:sz w:val="24"/>
      <w:szCs w:val="11"/>
    </w:rPr>
  </w:style>
  <w:style w:type="paragraph" w:customStyle="1" w:styleId="12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56">
    <w:name w:val="Char Char Char Char Char Char Char Char Char Char Char Char Char Char Char Char Char Char111"/>
    <w:basedOn w:val="1"/>
    <w:qFormat/>
    <w:uiPriority w:val="0"/>
    <w:rPr>
      <w:szCs w:val="20"/>
    </w:rPr>
  </w:style>
  <w:style w:type="paragraph" w:customStyle="1" w:styleId="12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8">
    <w:name w:val="样式 样式 标题 3 + 左  2 字符 + 左  1 字符"/>
    <w:basedOn w:val="1231"/>
    <w:qFormat/>
    <w:uiPriority w:val="0"/>
    <w:pPr>
      <w:ind w:left="210" w:leftChars="100"/>
    </w:pPr>
    <w:rPr>
      <w:szCs w:val="24"/>
    </w:rPr>
  </w:style>
  <w:style w:type="paragraph" w:customStyle="1" w:styleId="1259">
    <w:name w:val="Table - Text"/>
    <w:basedOn w:val="1"/>
    <w:qFormat/>
    <w:uiPriority w:val="0"/>
    <w:pPr>
      <w:widowControl/>
      <w:spacing w:before="60" w:afterLines="50"/>
      <w:jc w:val="left"/>
    </w:pPr>
    <w:rPr>
      <w:kern w:val="0"/>
      <w:szCs w:val="20"/>
      <w:lang w:eastAsia="en-US"/>
    </w:rPr>
  </w:style>
  <w:style w:type="paragraph" w:customStyle="1" w:styleId="1260">
    <w:name w:val="普通 (Web)"/>
    <w:basedOn w:val="1"/>
    <w:qFormat/>
    <w:uiPriority w:val="0"/>
    <w:pPr>
      <w:widowControl/>
      <w:spacing w:before="100" w:after="100"/>
      <w:jc w:val="left"/>
    </w:pPr>
    <w:rPr>
      <w:rFonts w:ascii="宋体" w:hAnsi="宋体"/>
      <w:kern w:val="0"/>
      <w:sz w:val="24"/>
    </w:rPr>
  </w:style>
  <w:style w:type="paragraph" w:customStyle="1" w:styleId="1261">
    <w:name w:val="_Style 25"/>
    <w:basedOn w:val="1"/>
    <w:qFormat/>
    <w:uiPriority w:val="0"/>
  </w:style>
  <w:style w:type="paragraph" w:customStyle="1" w:styleId="1262">
    <w:name w:val="_Style 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1264">
    <w:name w:val="样式 正文（首行缩进两字） + 宋体 左侧:  0 厘米 悬挂缩进: 1.43 字符"/>
    <w:basedOn w:val="16"/>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1265">
    <w:name w:val="pa-44"/>
    <w:basedOn w:val="1"/>
    <w:qFormat/>
    <w:uiPriority w:val="0"/>
    <w:pPr>
      <w:widowControl/>
      <w:spacing w:line="360" w:lineRule="atLeast"/>
      <w:ind w:firstLine="420"/>
      <w:jc w:val="left"/>
    </w:pPr>
    <w:rPr>
      <w:rFonts w:ascii="宋体" w:hAnsi="宋体" w:cs="宋体"/>
      <w:kern w:val="0"/>
      <w:sz w:val="24"/>
    </w:rPr>
  </w:style>
  <w:style w:type="paragraph" w:customStyle="1" w:styleId="12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67">
    <w:name w:val="正文字缩2字"/>
    <w:basedOn w:val="1"/>
    <w:qFormat/>
    <w:uiPriority w:val="0"/>
    <w:pPr>
      <w:spacing w:before="60" w:after="60" w:line="360" w:lineRule="auto"/>
      <w:ind w:left="200" w:leftChars="200" w:firstLine="200" w:firstLineChars="200"/>
    </w:pPr>
    <w:rPr>
      <w:sz w:val="24"/>
    </w:rPr>
  </w:style>
  <w:style w:type="paragraph" w:customStyle="1" w:styleId="126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9">
    <w:name w:val="CM13"/>
    <w:basedOn w:val="915"/>
    <w:next w:val="915"/>
    <w:qFormat/>
    <w:uiPriority w:val="0"/>
    <w:pPr>
      <w:spacing w:after="610" w:line="240" w:lineRule="auto"/>
    </w:pPr>
    <w:rPr>
      <w:rFonts w:ascii="宋体" w:eastAsia="宋体" w:cs="Times New Roman"/>
      <w:color w:val="auto"/>
    </w:rPr>
  </w:style>
  <w:style w:type="paragraph" w:customStyle="1" w:styleId="1270">
    <w:name w:val="ca-15"/>
    <w:basedOn w:val="1"/>
    <w:qFormat/>
    <w:uiPriority w:val="0"/>
    <w:pPr>
      <w:widowControl/>
      <w:jc w:val="left"/>
    </w:pPr>
    <w:rPr>
      <w:rFonts w:ascii="宋体" w:hAnsi="宋体" w:cs="宋体"/>
      <w:caps/>
      <w:color w:val="000000"/>
      <w:kern w:val="0"/>
      <w:sz w:val="24"/>
    </w:rPr>
  </w:style>
  <w:style w:type="paragraph" w:customStyle="1" w:styleId="1271">
    <w:name w:val="Char Char"/>
    <w:basedOn w:val="1"/>
    <w:qFormat/>
    <w:uiPriority w:val="0"/>
  </w:style>
  <w:style w:type="paragraph" w:customStyle="1" w:styleId="1272">
    <w:name w:val="pa-140"/>
    <w:basedOn w:val="1"/>
    <w:qFormat/>
    <w:uiPriority w:val="0"/>
    <w:pPr>
      <w:widowControl/>
      <w:spacing w:line="320" w:lineRule="atLeast"/>
      <w:ind w:firstLine="560"/>
    </w:pPr>
    <w:rPr>
      <w:rFonts w:ascii="宋体" w:hAnsi="宋体" w:cs="宋体"/>
      <w:kern w:val="0"/>
      <w:sz w:val="24"/>
    </w:rPr>
  </w:style>
  <w:style w:type="paragraph" w:customStyle="1" w:styleId="1273">
    <w:name w:val="U_编号2"/>
    <w:basedOn w:val="1"/>
    <w:qFormat/>
    <w:uiPriority w:val="0"/>
    <w:pPr>
      <w:numPr>
        <w:ilvl w:val="0"/>
        <w:numId w:val="3"/>
      </w:numPr>
      <w:tabs>
        <w:tab w:val="left" w:pos="785"/>
      </w:tabs>
      <w:spacing w:beforeLines="10" w:afterLines="10" w:line="300" w:lineRule="auto"/>
    </w:pPr>
    <w:rPr>
      <w:sz w:val="24"/>
      <w:szCs w:val="20"/>
    </w:rPr>
  </w:style>
  <w:style w:type="paragraph" w:customStyle="1" w:styleId="1274">
    <w:name w:val="pa-126"/>
    <w:basedOn w:val="1"/>
    <w:qFormat/>
    <w:uiPriority w:val="0"/>
    <w:pPr>
      <w:widowControl/>
      <w:spacing w:line="480" w:lineRule="atLeast"/>
      <w:ind w:firstLine="480"/>
    </w:pPr>
    <w:rPr>
      <w:rFonts w:ascii="宋体" w:hAnsi="宋体" w:cs="宋体"/>
      <w:kern w:val="0"/>
      <w:sz w:val="24"/>
    </w:rPr>
  </w:style>
  <w:style w:type="paragraph" w:customStyle="1" w:styleId="1275">
    <w:name w:val="pa-8"/>
    <w:basedOn w:val="1"/>
    <w:qFormat/>
    <w:uiPriority w:val="0"/>
    <w:pPr>
      <w:widowControl/>
      <w:spacing w:line="360" w:lineRule="atLeast"/>
    </w:pPr>
    <w:rPr>
      <w:rFonts w:ascii="宋体" w:hAnsi="宋体" w:cs="宋体"/>
      <w:kern w:val="0"/>
      <w:sz w:val="24"/>
    </w:rPr>
  </w:style>
  <w:style w:type="paragraph" w:customStyle="1" w:styleId="1276">
    <w:name w:val="标题1"/>
    <w:basedOn w:val="41"/>
    <w:qFormat/>
    <w:uiPriority w:val="0"/>
    <w:pPr>
      <w:spacing w:line="360" w:lineRule="auto"/>
    </w:pPr>
    <w:rPr>
      <w:b/>
      <w:sz w:val="30"/>
      <w:szCs w:val="20"/>
    </w:rPr>
  </w:style>
  <w:style w:type="paragraph" w:customStyle="1" w:styleId="1277">
    <w:name w:val="z1"/>
    <w:basedOn w:val="1"/>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278">
    <w:name w:val="招标文件－标准正文"/>
    <w:basedOn w:val="41"/>
    <w:qFormat/>
    <w:uiPriority w:val="0"/>
    <w:pPr>
      <w:spacing w:line="360" w:lineRule="auto"/>
    </w:pPr>
    <w:rPr>
      <w:rFonts w:cs="宋体"/>
      <w:color w:val="000000"/>
      <w:sz w:val="24"/>
      <w:szCs w:val="20"/>
    </w:rPr>
  </w:style>
  <w:style w:type="paragraph" w:customStyle="1" w:styleId="1279">
    <w:name w:val="pa-132"/>
    <w:basedOn w:val="1"/>
    <w:qFormat/>
    <w:uiPriority w:val="0"/>
    <w:pPr>
      <w:widowControl/>
      <w:spacing w:line="360" w:lineRule="atLeast"/>
    </w:pPr>
    <w:rPr>
      <w:rFonts w:ascii="宋体" w:hAnsi="宋体" w:cs="宋体"/>
      <w:kern w:val="0"/>
      <w:sz w:val="24"/>
    </w:rPr>
  </w:style>
  <w:style w:type="paragraph" w:customStyle="1" w:styleId="1280">
    <w:name w:val="Char Char Char Char Char Char1"/>
    <w:basedOn w:val="1"/>
    <w:qFormat/>
    <w:uiPriority w:val="0"/>
  </w:style>
  <w:style w:type="paragraph" w:customStyle="1" w:styleId="1281">
    <w:name w:val="S4-I-U-L15-No-dot"/>
    <w:basedOn w:val="1"/>
    <w:qFormat/>
    <w:uiPriority w:val="0"/>
    <w:pPr>
      <w:tabs>
        <w:tab w:val="left" w:pos="1112"/>
        <w:tab w:val="left" w:pos="1275"/>
      </w:tabs>
      <w:spacing w:after="120" w:line="360" w:lineRule="auto"/>
      <w:ind w:left="1112" w:hanging="420"/>
    </w:pPr>
    <w:rPr>
      <w:i/>
      <w:sz w:val="24"/>
      <w:u w:val="single"/>
    </w:rPr>
  </w:style>
  <w:style w:type="paragraph" w:customStyle="1" w:styleId="1282">
    <w:name w:val="pa-84"/>
    <w:basedOn w:val="1"/>
    <w:qFormat/>
    <w:uiPriority w:val="0"/>
    <w:pPr>
      <w:widowControl/>
      <w:spacing w:line="480" w:lineRule="atLeast"/>
      <w:jc w:val="center"/>
    </w:pPr>
    <w:rPr>
      <w:rFonts w:ascii="宋体" w:hAnsi="宋体" w:cs="宋体"/>
      <w:kern w:val="0"/>
      <w:sz w:val="24"/>
    </w:rPr>
  </w:style>
  <w:style w:type="paragraph" w:customStyle="1" w:styleId="1283">
    <w:name w:val="Pa5"/>
    <w:basedOn w:val="915"/>
    <w:next w:val="915"/>
    <w:qFormat/>
    <w:uiPriority w:val="0"/>
    <w:pPr>
      <w:spacing w:after="60" w:line="161" w:lineRule="atLeast"/>
    </w:pPr>
    <w:rPr>
      <w:rFonts w:ascii="Univers LT Std 57 Cn" w:hAnsi="Univers LT Std 57 Cn" w:eastAsia="宋体" w:cs="Times New Roman"/>
      <w:color w:val="auto"/>
    </w:rPr>
  </w:style>
  <w:style w:type="paragraph" w:customStyle="1" w:styleId="1284">
    <w:name w:val="样式 标题 1 + 黑体 三号 非加粗 居中 段前: 6 磅 段后: 6 磅 行距: 固定值 20 磅"/>
    <w:basedOn w:val="3"/>
    <w:qFormat/>
    <w:uiPriority w:val="0"/>
    <w:pPr>
      <w:adjustRightInd/>
      <w:spacing w:before="120" w:after="120" w:line="400" w:lineRule="exact"/>
      <w:textAlignment w:val="auto"/>
    </w:pPr>
    <w:rPr>
      <w:rFonts w:ascii="黑体" w:hAnsi="黑体" w:eastAsia="黑体" w:cs="宋体"/>
      <w:b w:val="0"/>
      <w:sz w:val="32"/>
    </w:rPr>
  </w:style>
  <w:style w:type="paragraph" w:customStyle="1" w:styleId="1285">
    <w:name w:val="xl142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28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28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1288">
    <w:name w:val="ca-21"/>
    <w:basedOn w:val="1"/>
    <w:qFormat/>
    <w:uiPriority w:val="0"/>
    <w:pPr>
      <w:widowControl/>
      <w:jc w:val="left"/>
    </w:pPr>
    <w:rPr>
      <w:rFonts w:ascii="宋体" w:hAnsi="宋体" w:cs="宋体"/>
      <w:color w:val="000000"/>
      <w:kern w:val="0"/>
      <w:szCs w:val="21"/>
    </w:rPr>
  </w:style>
  <w:style w:type="paragraph" w:customStyle="1" w:styleId="1289">
    <w:name w:val="样式 标题 2 + 居中"/>
    <w:basedOn w:val="4"/>
    <w:qFormat/>
    <w:uiPriority w:val="0"/>
    <w:pPr>
      <w:adjustRightInd/>
      <w:spacing w:beforeLines="50" w:beforeAutospacing="1" w:afterLines="50" w:afterAutospacing="1" w:line="360" w:lineRule="auto"/>
      <w:jc w:val="center"/>
      <w:textAlignment w:val="auto"/>
    </w:pPr>
    <w:rPr>
      <w:rFonts w:cs="宋体"/>
      <w:bCs/>
      <w:kern w:val="2"/>
    </w:rPr>
  </w:style>
  <w:style w:type="paragraph" w:customStyle="1" w:styleId="1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291">
    <w:name w:val="Char Char Char Char12"/>
    <w:basedOn w:val="1"/>
    <w:qFormat/>
    <w:uiPriority w:val="0"/>
  </w:style>
  <w:style w:type="paragraph" w:customStyle="1" w:styleId="1292">
    <w:name w:val="BJ-03"/>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1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2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95">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296">
    <w:name w:val="ca-0"/>
    <w:basedOn w:val="1"/>
    <w:qFormat/>
    <w:uiPriority w:val="0"/>
    <w:pPr>
      <w:widowControl/>
      <w:jc w:val="left"/>
    </w:pPr>
    <w:rPr>
      <w:rFonts w:ascii="宋体" w:hAnsi="宋体" w:cs="宋体"/>
      <w:color w:val="000000"/>
      <w:kern w:val="0"/>
      <w:sz w:val="48"/>
      <w:szCs w:val="48"/>
    </w:rPr>
  </w:style>
  <w:style w:type="paragraph" w:customStyle="1" w:styleId="1297">
    <w:name w:val="标准书眉_偶数页"/>
    <w:basedOn w:val="1298"/>
    <w:next w:val="1"/>
    <w:qFormat/>
    <w:uiPriority w:val="0"/>
    <w:pPr>
      <w:tabs>
        <w:tab w:val="center" w:pos="4154"/>
        <w:tab w:val="right" w:pos="8306"/>
      </w:tabs>
      <w:jc w:val="left"/>
    </w:pPr>
  </w:style>
  <w:style w:type="paragraph" w:customStyle="1" w:styleId="12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300">
    <w:name w:val="ca-20"/>
    <w:basedOn w:val="1"/>
    <w:qFormat/>
    <w:uiPriority w:val="0"/>
    <w:pPr>
      <w:widowControl/>
      <w:jc w:val="left"/>
    </w:pPr>
    <w:rPr>
      <w:rFonts w:ascii="??" w:hAnsi="??" w:cs="宋体"/>
      <w:color w:val="000000"/>
      <w:kern w:val="0"/>
      <w:sz w:val="18"/>
      <w:szCs w:val="18"/>
    </w:rPr>
  </w:style>
  <w:style w:type="paragraph" w:customStyle="1" w:styleId="1301">
    <w:name w:val="pa-130"/>
    <w:basedOn w:val="1"/>
    <w:qFormat/>
    <w:uiPriority w:val="0"/>
    <w:pPr>
      <w:widowControl/>
      <w:spacing w:line="300" w:lineRule="atLeast"/>
      <w:jc w:val="left"/>
    </w:pPr>
    <w:rPr>
      <w:rFonts w:ascii="宋体" w:hAnsi="宋体" w:cs="宋体"/>
      <w:kern w:val="0"/>
      <w:sz w:val="24"/>
    </w:rPr>
  </w:style>
  <w:style w:type="paragraph" w:customStyle="1" w:styleId="1302">
    <w:name w:val="最新标题1"/>
    <w:basedOn w:val="881"/>
    <w:next w:val="883"/>
    <w:qFormat/>
    <w:uiPriority w:val="0"/>
    <w:pPr>
      <w:tabs>
        <w:tab w:val="left" w:pos="600"/>
        <w:tab w:val="left" w:pos="1140"/>
        <w:tab w:val="clear" w:pos="1270"/>
      </w:tabs>
      <w:spacing w:after="120"/>
      <w:ind w:left="1140" w:hanging="720"/>
    </w:pPr>
    <w:rPr>
      <w:bCs/>
    </w:rPr>
  </w:style>
  <w:style w:type="paragraph" w:customStyle="1" w:styleId="1303">
    <w:name w:val="招标文件－表格用正文"/>
    <w:basedOn w:val="1"/>
    <w:qFormat/>
    <w:uiPriority w:val="0"/>
    <w:pPr>
      <w:spacing w:beforeLines="50" w:afterLines="50"/>
    </w:pPr>
    <w:rPr>
      <w:rFonts w:ascii="宋体" w:hAnsi="Courier New" w:cs="宋体"/>
      <w:color w:val="000000"/>
      <w:sz w:val="24"/>
      <w:szCs w:val="20"/>
    </w:rPr>
  </w:style>
  <w:style w:type="paragraph" w:customStyle="1" w:styleId="1304">
    <w:name w:val="示例"/>
    <w:next w:val="722"/>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1305">
    <w:name w:val="pa-68"/>
    <w:basedOn w:val="1"/>
    <w:qFormat/>
    <w:uiPriority w:val="0"/>
    <w:pPr>
      <w:widowControl/>
      <w:spacing w:line="240" w:lineRule="atLeast"/>
      <w:ind w:firstLine="520"/>
    </w:pPr>
    <w:rPr>
      <w:rFonts w:ascii="宋体" w:hAnsi="宋体" w:cs="宋体"/>
      <w:kern w:val="0"/>
      <w:sz w:val="24"/>
    </w:rPr>
  </w:style>
  <w:style w:type="paragraph" w:customStyle="1" w:styleId="1306">
    <w:name w:val="正文首行缩进2字"/>
    <w:basedOn w:val="1"/>
    <w:qFormat/>
    <w:uiPriority w:val="0"/>
    <w:pPr>
      <w:spacing w:before="100" w:beforeAutospacing="1" w:after="100" w:afterAutospacing="1"/>
      <w:ind w:firstLine="200" w:firstLineChars="200"/>
    </w:pPr>
    <w:rPr>
      <w:rFonts w:eastAsia="楷体_GB2312"/>
      <w:sz w:val="28"/>
    </w:rPr>
  </w:style>
  <w:style w:type="paragraph" w:customStyle="1" w:styleId="1307">
    <w:name w:val="Char Char Char Char3"/>
    <w:basedOn w:val="22"/>
    <w:qFormat/>
    <w:uiPriority w:val="0"/>
    <w:pPr>
      <w:widowControl w:val="0"/>
      <w:jc w:val="both"/>
    </w:pPr>
    <w:rPr>
      <w:rFonts w:ascii="Tahoma" w:hAnsi="Tahoma"/>
      <w:sz w:val="24"/>
      <w:szCs w:val="24"/>
    </w:rPr>
  </w:style>
  <w:style w:type="paragraph" w:customStyle="1" w:styleId="1308">
    <w:name w:val="U_正文2"/>
    <w:basedOn w:val="1"/>
    <w:qFormat/>
    <w:uiPriority w:val="0"/>
    <w:pPr>
      <w:spacing w:beforeLines="10" w:afterLines="10" w:line="300" w:lineRule="auto"/>
    </w:pPr>
    <w:rPr>
      <w:sz w:val="24"/>
      <w:szCs w:val="20"/>
    </w:rPr>
  </w:style>
  <w:style w:type="paragraph" w:customStyle="1" w:styleId="1309">
    <w:name w:val="pa-75"/>
    <w:basedOn w:val="1"/>
    <w:qFormat/>
    <w:uiPriority w:val="0"/>
    <w:pPr>
      <w:widowControl/>
      <w:spacing w:line="300" w:lineRule="atLeast"/>
      <w:jc w:val="center"/>
    </w:pPr>
    <w:rPr>
      <w:rFonts w:ascii="宋体" w:hAnsi="宋体" w:cs="宋体"/>
      <w:kern w:val="0"/>
      <w:sz w:val="24"/>
    </w:rPr>
  </w:style>
  <w:style w:type="paragraph" w:customStyle="1" w:styleId="1310">
    <w:name w:val="font9"/>
    <w:basedOn w:val="1"/>
    <w:qFormat/>
    <w:uiPriority w:val="0"/>
    <w:pPr>
      <w:widowControl/>
      <w:spacing w:before="100" w:beforeAutospacing="1" w:after="100" w:afterAutospacing="1"/>
      <w:jc w:val="left"/>
    </w:pPr>
    <w:rPr>
      <w:b/>
      <w:bCs/>
      <w:kern w:val="0"/>
      <w:sz w:val="24"/>
    </w:rPr>
  </w:style>
  <w:style w:type="paragraph" w:customStyle="1" w:styleId="13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2">
    <w:name w:val="_Style 33"/>
    <w:basedOn w:val="1"/>
    <w:qFormat/>
    <w:uiPriority w:val="0"/>
  </w:style>
  <w:style w:type="paragraph" w:customStyle="1" w:styleId="1313">
    <w:name w:val="pa-46"/>
    <w:basedOn w:val="1"/>
    <w:qFormat/>
    <w:uiPriority w:val="0"/>
    <w:pPr>
      <w:widowControl/>
      <w:spacing w:line="280" w:lineRule="atLeast"/>
      <w:ind w:firstLine="420"/>
      <w:jc w:val="left"/>
    </w:pPr>
    <w:rPr>
      <w:rFonts w:ascii="宋体" w:hAnsi="宋体" w:cs="宋体"/>
      <w:kern w:val="0"/>
      <w:sz w:val="24"/>
    </w:rPr>
  </w:style>
  <w:style w:type="paragraph" w:customStyle="1" w:styleId="1314">
    <w:name w:val="pa-45"/>
    <w:basedOn w:val="1"/>
    <w:qFormat/>
    <w:uiPriority w:val="0"/>
    <w:pPr>
      <w:widowControl/>
      <w:spacing w:line="280" w:lineRule="atLeast"/>
      <w:ind w:firstLine="420"/>
    </w:pPr>
    <w:rPr>
      <w:rFonts w:ascii="宋体" w:hAnsi="宋体" w:cs="宋体"/>
      <w:kern w:val="0"/>
      <w:sz w:val="24"/>
    </w:rPr>
  </w:style>
  <w:style w:type="paragraph" w:customStyle="1" w:styleId="1315">
    <w:name w:val="_Style 75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6">
    <w:name w:val="xl1415"/>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31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8">
    <w:name w:val="Char13"/>
    <w:basedOn w:val="1"/>
    <w:qFormat/>
    <w:uiPriority w:val="0"/>
    <w:rPr>
      <w:rFonts w:ascii="仿宋_GB2312" w:eastAsia="仿宋_GB2312"/>
      <w:b/>
      <w:sz w:val="32"/>
      <w:szCs w:val="32"/>
    </w:rPr>
  </w:style>
  <w:style w:type="paragraph" w:customStyle="1" w:styleId="1319">
    <w:name w:val="样式 标题 2 + Times New Roman 四号 非加粗 段前: 5 磅 段后: 0 磅 行距: 固定值 20..."/>
    <w:basedOn w:val="4"/>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1320">
    <w:name w:val="Char Char4"/>
    <w:basedOn w:val="1"/>
    <w:qFormat/>
    <w:uiPriority w:val="0"/>
  </w:style>
  <w:style w:type="paragraph" w:customStyle="1" w:styleId="1321">
    <w:name w:val="默认段落字体 Para Char Char Char Char Char Char Char Char Char1 Char Char Char Char Char Char Char"/>
    <w:basedOn w:val="22"/>
    <w:qFormat/>
    <w:uiPriority w:val="0"/>
    <w:pPr>
      <w:widowControl w:val="0"/>
      <w:jc w:val="both"/>
    </w:pPr>
    <w:rPr>
      <w:rFonts w:ascii="Tahoma" w:hAnsi="Tahoma"/>
      <w:sz w:val="24"/>
      <w:szCs w:val="24"/>
    </w:rPr>
  </w:style>
  <w:style w:type="paragraph" w:customStyle="1" w:styleId="132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323">
    <w:name w:val="ca-30"/>
    <w:basedOn w:val="1"/>
    <w:qFormat/>
    <w:uiPriority w:val="0"/>
    <w:pPr>
      <w:widowControl/>
      <w:jc w:val="left"/>
    </w:pPr>
    <w:rPr>
      <w:rFonts w:ascii="??" w:hAnsi="??" w:cs="宋体"/>
      <w:color w:val="002060"/>
      <w:kern w:val="0"/>
      <w:szCs w:val="21"/>
    </w:rPr>
  </w:style>
  <w:style w:type="paragraph" w:customStyle="1" w:styleId="1324">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5">
    <w:name w:val="菲页(卷)"/>
    <w:basedOn w:val="3"/>
    <w:next w:val="760"/>
    <w:qFormat/>
    <w:uiPriority w:val="0"/>
    <w:pPr>
      <w:keepLines w:val="0"/>
      <w:widowControl/>
      <w:tabs>
        <w:tab w:val="left" w:pos="432"/>
      </w:tabs>
      <w:adjustRightInd/>
      <w:spacing w:before="0" w:after="0" w:line="240" w:lineRule="auto"/>
      <w:ind w:left="432" w:hanging="432"/>
      <w:textAlignment w:val="auto"/>
      <w:outlineLvl w:val="1"/>
    </w:pPr>
    <w:rPr>
      <w:rFonts w:ascii="黑体" w:eastAsia="黑体"/>
      <w:b w:val="0"/>
      <w:kern w:val="0"/>
      <w:sz w:val="52"/>
    </w:rPr>
  </w:style>
  <w:style w:type="paragraph" w:customStyle="1" w:styleId="1326">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28">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329">
    <w:name w:val="pa-43"/>
    <w:basedOn w:val="1"/>
    <w:qFormat/>
    <w:uiPriority w:val="0"/>
    <w:pPr>
      <w:widowControl/>
      <w:spacing w:line="280" w:lineRule="atLeast"/>
      <w:jc w:val="center"/>
    </w:pPr>
    <w:rPr>
      <w:rFonts w:ascii="宋体" w:hAnsi="宋体" w:cs="宋体"/>
      <w:kern w:val="0"/>
      <w:sz w:val="24"/>
    </w:rPr>
  </w:style>
  <w:style w:type="paragraph" w:customStyle="1" w:styleId="1330">
    <w:name w:val="Char Char1 Char2"/>
    <w:basedOn w:val="1"/>
    <w:qFormat/>
    <w:uiPriority w:val="0"/>
  </w:style>
  <w:style w:type="paragraph" w:customStyle="1" w:styleId="1331">
    <w:name w:val="标准书眉一"/>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3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333">
    <w:name w:val="pa-119"/>
    <w:basedOn w:val="1"/>
    <w:qFormat/>
    <w:uiPriority w:val="0"/>
    <w:pPr>
      <w:widowControl/>
      <w:spacing w:line="420" w:lineRule="atLeast"/>
      <w:jc w:val="center"/>
    </w:pPr>
    <w:rPr>
      <w:rFonts w:ascii="宋体" w:hAnsi="宋体" w:cs="宋体"/>
      <w:kern w:val="0"/>
      <w:sz w:val="24"/>
    </w:rPr>
  </w:style>
  <w:style w:type="paragraph" w:customStyle="1" w:styleId="1334">
    <w:name w:val="标题 21"/>
    <w:basedOn w:val="1"/>
    <w:next w:val="16"/>
    <w:qFormat/>
    <w:uiPriority w:val="0"/>
    <w:pPr>
      <w:spacing w:line="360" w:lineRule="auto"/>
      <w:jc w:val="left"/>
      <w:outlineLvl w:val="1"/>
    </w:pPr>
    <w:rPr>
      <w:rFonts w:ascii="宋体" w:hAnsi="宋体"/>
      <w:kern w:val="0"/>
      <w:sz w:val="24"/>
    </w:rPr>
  </w:style>
  <w:style w:type="paragraph" w:customStyle="1" w:styleId="1335">
    <w:name w:val="pa-30"/>
    <w:basedOn w:val="1"/>
    <w:qFormat/>
    <w:uiPriority w:val="0"/>
    <w:pPr>
      <w:widowControl/>
      <w:spacing w:line="360" w:lineRule="atLeast"/>
      <w:ind w:firstLine="4100"/>
    </w:pPr>
    <w:rPr>
      <w:rFonts w:ascii="宋体" w:hAnsi="宋体" w:cs="宋体"/>
      <w:kern w:val="0"/>
      <w:sz w:val="24"/>
    </w:rPr>
  </w:style>
  <w:style w:type="paragraph" w:customStyle="1" w:styleId="133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337">
    <w:name w:val="pa-124"/>
    <w:basedOn w:val="1"/>
    <w:qFormat/>
    <w:uiPriority w:val="0"/>
    <w:pPr>
      <w:widowControl/>
      <w:spacing w:line="760" w:lineRule="atLeast"/>
    </w:pPr>
    <w:rPr>
      <w:rFonts w:ascii="宋体" w:hAnsi="宋体" w:cs="宋体"/>
      <w:kern w:val="0"/>
      <w:sz w:val="24"/>
    </w:rPr>
  </w:style>
  <w:style w:type="paragraph" w:customStyle="1" w:styleId="1338">
    <w:name w:val="ca-5"/>
    <w:basedOn w:val="1"/>
    <w:qFormat/>
    <w:uiPriority w:val="0"/>
    <w:pPr>
      <w:widowControl/>
      <w:jc w:val="left"/>
    </w:pPr>
    <w:rPr>
      <w:rFonts w:ascii="宋体" w:hAnsi="宋体" w:cs="宋体"/>
      <w:b/>
      <w:bCs/>
      <w:color w:val="000000"/>
      <w:spacing w:val="40"/>
      <w:kern w:val="0"/>
      <w:sz w:val="48"/>
      <w:szCs w:val="48"/>
    </w:rPr>
  </w:style>
  <w:style w:type="paragraph" w:customStyle="1" w:styleId="1339">
    <w:name w:val="[列表1]"/>
    <w:basedOn w:val="1"/>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340">
    <w:name w:val="CM6"/>
    <w:basedOn w:val="915"/>
    <w:next w:val="915"/>
    <w:qFormat/>
    <w:uiPriority w:val="0"/>
    <w:pPr>
      <w:spacing w:line="596" w:lineRule="atLeast"/>
    </w:pPr>
    <w:rPr>
      <w:rFonts w:ascii="宋体" w:eastAsia="宋体" w:cs="Times New Roman"/>
      <w:color w:val="auto"/>
    </w:rPr>
  </w:style>
  <w:style w:type="paragraph" w:customStyle="1" w:styleId="1341">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szCs w:val="20"/>
    </w:rPr>
  </w:style>
  <w:style w:type="paragraph" w:customStyle="1" w:styleId="13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3">
    <w:name w:val="ca-33"/>
    <w:basedOn w:val="1"/>
    <w:qFormat/>
    <w:uiPriority w:val="0"/>
    <w:pPr>
      <w:widowControl/>
      <w:jc w:val="left"/>
    </w:pPr>
    <w:rPr>
      <w:rFonts w:ascii="宋体" w:hAnsi="宋体" w:cs="宋体"/>
      <w:b/>
      <w:bCs/>
      <w:color w:val="002060"/>
      <w:spacing w:val="-20"/>
      <w:kern w:val="0"/>
      <w:sz w:val="20"/>
      <w:szCs w:val="20"/>
    </w:rPr>
  </w:style>
  <w:style w:type="paragraph" w:customStyle="1" w:styleId="1344">
    <w:name w:val="Paragraph4"/>
    <w:basedOn w:val="1"/>
    <w:qFormat/>
    <w:uiPriority w:val="0"/>
    <w:pPr>
      <w:spacing w:before="80" w:afterLines="50"/>
      <w:ind w:left="2250"/>
    </w:pPr>
    <w:rPr>
      <w:rFonts w:ascii="宋体"/>
      <w:kern w:val="0"/>
      <w:szCs w:val="20"/>
    </w:rPr>
  </w:style>
  <w:style w:type="paragraph" w:customStyle="1" w:styleId="1345">
    <w:name w:val="列出段落1"/>
    <w:basedOn w:val="1"/>
    <w:qFormat/>
    <w:uiPriority w:val="0"/>
    <w:pPr>
      <w:ind w:firstLine="420" w:firstLineChars="200"/>
    </w:pPr>
    <w:rPr>
      <w:rFonts w:ascii="Calibri" w:hAnsi="Calibri"/>
      <w:szCs w:val="22"/>
    </w:rPr>
  </w:style>
  <w:style w:type="paragraph" w:customStyle="1" w:styleId="1346">
    <w:name w:val="目次、标准名称标题"/>
    <w:basedOn w:val="1161"/>
    <w:next w:val="722"/>
    <w:qFormat/>
    <w:uiPriority w:val="0"/>
    <w:pPr>
      <w:tabs>
        <w:tab w:val="left" w:pos="2160"/>
      </w:tabs>
      <w:spacing w:line="460" w:lineRule="exact"/>
      <w:ind w:left="0" w:firstLine="0"/>
    </w:pPr>
  </w:style>
  <w:style w:type="paragraph" w:customStyle="1" w:styleId="1347">
    <w:name w:val="pa-71"/>
    <w:basedOn w:val="1"/>
    <w:qFormat/>
    <w:uiPriority w:val="0"/>
    <w:pPr>
      <w:widowControl/>
      <w:spacing w:line="240" w:lineRule="atLeast"/>
      <w:ind w:firstLine="320"/>
    </w:pPr>
    <w:rPr>
      <w:rFonts w:ascii="宋体" w:hAnsi="宋体" w:cs="宋体"/>
      <w:kern w:val="0"/>
      <w:sz w:val="24"/>
    </w:rPr>
  </w:style>
  <w:style w:type="paragraph" w:customStyle="1" w:styleId="13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49">
    <w:name w:val="注×："/>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1350">
    <w:name w:val="pa-86"/>
    <w:basedOn w:val="1"/>
    <w:qFormat/>
    <w:uiPriority w:val="0"/>
    <w:pPr>
      <w:widowControl/>
      <w:spacing w:line="320" w:lineRule="atLeast"/>
      <w:ind w:firstLine="560"/>
    </w:pPr>
    <w:rPr>
      <w:rFonts w:ascii="宋体" w:hAnsi="宋体" w:cs="宋体"/>
      <w:kern w:val="0"/>
      <w:sz w:val="24"/>
    </w:rPr>
  </w:style>
  <w:style w:type="paragraph" w:customStyle="1" w:styleId="1351">
    <w:name w:val="目录"/>
    <w:basedOn w:val="1"/>
    <w:qFormat/>
    <w:uiPriority w:val="0"/>
    <w:pPr>
      <w:widowControl/>
      <w:jc w:val="center"/>
    </w:pPr>
    <w:rPr>
      <w:rFonts w:ascii="宋体"/>
      <w:b/>
      <w:kern w:val="0"/>
      <w:sz w:val="36"/>
      <w:szCs w:val="20"/>
    </w:rPr>
  </w:style>
  <w:style w:type="paragraph" w:customStyle="1" w:styleId="135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1353">
    <w:name w:val="Char1 Char Char Char Char Char Char"/>
    <w:basedOn w:val="1"/>
    <w:qFormat/>
    <w:uiPriority w:val="0"/>
    <w:rPr>
      <w:rFonts w:ascii="Tahoma" w:hAnsi="Tahoma"/>
      <w:sz w:val="24"/>
      <w:szCs w:val="20"/>
    </w:rPr>
  </w:style>
  <w:style w:type="paragraph" w:customStyle="1" w:styleId="135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1355">
    <w:name w:val="样式 节 + 行距: 固定值 37 磅"/>
    <w:basedOn w:val="733"/>
    <w:qFormat/>
    <w:uiPriority w:val="0"/>
    <w:pPr>
      <w:spacing w:before="120" w:after="120" w:line="660" w:lineRule="exact"/>
    </w:pPr>
    <w:rPr>
      <w:rFonts w:cs="宋体"/>
    </w:rPr>
  </w:style>
  <w:style w:type="paragraph" w:customStyle="1" w:styleId="135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357">
    <w:name w:val="Char1 Char Char Char Char1"/>
    <w:basedOn w:val="22"/>
    <w:qFormat/>
    <w:uiPriority w:val="0"/>
    <w:pPr>
      <w:widowControl w:val="0"/>
      <w:jc w:val="both"/>
    </w:pPr>
    <w:rPr>
      <w:rFonts w:ascii="Tahoma" w:hAnsi="Tahoma" w:cs="Tahoma"/>
      <w:sz w:val="18"/>
      <w:szCs w:val="24"/>
    </w:rPr>
  </w:style>
  <w:style w:type="paragraph" w:customStyle="1" w:styleId="1358">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359">
    <w:name w:val="CM10"/>
    <w:basedOn w:val="915"/>
    <w:next w:val="915"/>
    <w:qFormat/>
    <w:uiPriority w:val="0"/>
    <w:pPr>
      <w:spacing w:after="225" w:line="240" w:lineRule="auto"/>
    </w:pPr>
    <w:rPr>
      <w:rFonts w:ascii="Trend Slab" w:eastAsia="Trend Slab" w:cs="Times New Roman"/>
      <w:color w:val="auto"/>
    </w:rPr>
  </w:style>
  <w:style w:type="paragraph" w:customStyle="1" w:styleId="1360">
    <w:name w:val="CM2"/>
    <w:basedOn w:val="915"/>
    <w:next w:val="915"/>
    <w:qFormat/>
    <w:uiPriority w:val="0"/>
    <w:pPr>
      <w:spacing w:line="623" w:lineRule="atLeast"/>
    </w:pPr>
    <w:rPr>
      <w:rFonts w:ascii="宋体" w:eastAsia="宋体" w:cs="Times New Roman"/>
      <w:color w:val="auto"/>
    </w:rPr>
  </w:style>
  <w:style w:type="paragraph" w:customStyle="1" w:styleId="1361">
    <w:name w:val="pa-105"/>
    <w:basedOn w:val="1"/>
    <w:qFormat/>
    <w:uiPriority w:val="0"/>
    <w:pPr>
      <w:widowControl/>
      <w:spacing w:line="960" w:lineRule="atLeast"/>
    </w:pPr>
    <w:rPr>
      <w:rFonts w:ascii="宋体" w:hAnsi="宋体" w:cs="宋体"/>
      <w:kern w:val="0"/>
      <w:sz w:val="24"/>
    </w:rPr>
  </w:style>
  <w:style w:type="paragraph" w:customStyle="1" w:styleId="1362">
    <w:name w:val="pa-121"/>
    <w:basedOn w:val="1"/>
    <w:qFormat/>
    <w:uiPriority w:val="0"/>
    <w:pPr>
      <w:widowControl/>
      <w:spacing w:line="360" w:lineRule="atLeast"/>
      <w:jc w:val="center"/>
    </w:pPr>
    <w:rPr>
      <w:rFonts w:ascii="宋体" w:hAnsi="宋体" w:cs="宋体"/>
      <w:kern w:val="0"/>
      <w:sz w:val="24"/>
    </w:rPr>
  </w:style>
  <w:style w:type="paragraph" w:customStyle="1" w:styleId="1363">
    <w:name w:val="pa-38"/>
    <w:basedOn w:val="1"/>
    <w:qFormat/>
    <w:uiPriority w:val="0"/>
    <w:pPr>
      <w:widowControl/>
      <w:spacing w:line="360" w:lineRule="atLeast"/>
      <w:ind w:firstLine="520"/>
    </w:pPr>
    <w:rPr>
      <w:rFonts w:ascii="宋体" w:hAnsi="宋体" w:cs="宋体"/>
      <w:kern w:val="0"/>
      <w:sz w:val="24"/>
    </w:rPr>
  </w:style>
  <w:style w:type="paragraph" w:customStyle="1" w:styleId="1364">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1365">
    <w:name w:val="NICMAN Body Text"/>
    <w:basedOn w:val="1"/>
    <w:next w:val="29"/>
    <w:qFormat/>
    <w:uiPriority w:val="0"/>
    <w:pPr>
      <w:autoSpaceDE w:val="0"/>
      <w:autoSpaceDN w:val="0"/>
      <w:adjustRightInd w:val="0"/>
      <w:spacing w:after="120"/>
      <w:jc w:val="left"/>
    </w:pPr>
    <w:rPr>
      <w:kern w:val="0"/>
      <w:sz w:val="20"/>
      <w:szCs w:val="20"/>
    </w:rPr>
  </w:style>
  <w:style w:type="paragraph" w:customStyle="1" w:styleId="1366">
    <w:name w:val="pa-109"/>
    <w:basedOn w:val="1"/>
    <w:qFormat/>
    <w:uiPriority w:val="0"/>
    <w:pPr>
      <w:widowControl/>
      <w:spacing w:line="280" w:lineRule="atLeast"/>
    </w:pPr>
    <w:rPr>
      <w:rFonts w:ascii="宋体" w:hAnsi="宋体" w:cs="宋体"/>
      <w:kern w:val="0"/>
      <w:sz w:val="24"/>
    </w:rPr>
  </w:style>
  <w:style w:type="paragraph" w:customStyle="1" w:styleId="1367">
    <w:name w:val="正文（首行缩进）"/>
    <w:basedOn w:val="17"/>
    <w:qFormat/>
    <w:uiPriority w:val="0"/>
    <w:pPr>
      <w:widowControl/>
      <w:overflowPunct w:val="0"/>
      <w:autoSpaceDE w:val="0"/>
      <w:autoSpaceDN w:val="0"/>
      <w:adjustRightInd w:val="0"/>
      <w:spacing w:beforeLines="50" w:afterLines="0" w:line="400" w:lineRule="exact"/>
      <w:ind w:left="200" w:leftChars="200" w:firstLine="200"/>
      <w:jc w:val="left"/>
      <w:textAlignment w:val="baseline"/>
    </w:pPr>
    <w:rPr>
      <w:rFonts w:ascii="仿宋_GB2312"/>
      <w:b/>
      <w:spacing w:val="10"/>
      <w:szCs w:val="20"/>
    </w:rPr>
  </w:style>
  <w:style w:type="paragraph" w:customStyle="1" w:styleId="136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9">
    <w:name w:val="ca-40"/>
    <w:basedOn w:val="1"/>
    <w:qFormat/>
    <w:uiPriority w:val="0"/>
    <w:pPr>
      <w:widowControl/>
      <w:jc w:val="left"/>
    </w:pPr>
    <w:rPr>
      <w:kern w:val="0"/>
      <w:sz w:val="20"/>
      <w:szCs w:val="20"/>
    </w:rPr>
  </w:style>
  <w:style w:type="paragraph" w:customStyle="1" w:styleId="1370">
    <w:name w:val="列项·"/>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371">
    <w:name w:val="样式 标题 2 + (中文) 黑体 四号 黑色"/>
    <w:basedOn w:val="4"/>
    <w:qFormat/>
    <w:uiPriority w:val="0"/>
    <w:pPr>
      <w:adjustRightInd/>
      <w:spacing w:line="520" w:lineRule="exact"/>
      <w:jc w:val="left"/>
      <w:textAlignment w:val="auto"/>
    </w:pPr>
    <w:rPr>
      <w:bCs/>
      <w:color w:val="000000"/>
      <w:kern w:val="24"/>
      <w:sz w:val="28"/>
    </w:rPr>
  </w:style>
  <w:style w:type="paragraph" w:customStyle="1" w:styleId="1372">
    <w:name w:val="Char Char Char2"/>
    <w:basedOn w:val="1"/>
    <w:qFormat/>
    <w:uiPriority w:val="0"/>
    <w:rPr>
      <w:rFonts w:ascii="Tahoma" w:hAnsi="Tahoma"/>
      <w:sz w:val="24"/>
      <w:szCs w:val="20"/>
    </w:rPr>
  </w:style>
  <w:style w:type="paragraph" w:customStyle="1" w:styleId="1373">
    <w:name w:val="ca-42"/>
    <w:basedOn w:val="1"/>
    <w:qFormat/>
    <w:uiPriority w:val="0"/>
    <w:pPr>
      <w:widowControl/>
      <w:jc w:val="left"/>
    </w:pPr>
    <w:rPr>
      <w:rFonts w:ascii="宋体" w:hAnsi="宋体" w:cs="宋体"/>
      <w:color w:val="000000"/>
      <w:kern w:val="0"/>
      <w:sz w:val="36"/>
      <w:szCs w:val="36"/>
    </w:rPr>
  </w:style>
  <w:style w:type="paragraph" w:customStyle="1" w:styleId="1374">
    <w:name w:val="pa-41"/>
    <w:basedOn w:val="1"/>
    <w:qFormat/>
    <w:uiPriority w:val="0"/>
    <w:pPr>
      <w:widowControl/>
      <w:spacing w:line="280" w:lineRule="atLeast"/>
      <w:ind w:firstLine="420"/>
    </w:pPr>
    <w:rPr>
      <w:rFonts w:ascii="宋体" w:hAnsi="宋体" w:cs="宋体"/>
      <w:kern w:val="0"/>
      <w:sz w:val="24"/>
    </w:rPr>
  </w:style>
  <w:style w:type="paragraph" w:customStyle="1" w:styleId="1375">
    <w:name w:val="Char Char Char Char Char Char Char Char Char Char Char Char Char Char Char Char Char Char11"/>
    <w:basedOn w:val="1"/>
    <w:qFormat/>
    <w:uiPriority w:val="0"/>
    <w:rPr>
      <w:szCs w:val="20"/>
    </w:rPr>
  </w:style>
  <w:style w:type="paragraph" w:customStyle="1" w:styleId="137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1377">
    <w:name w:val="pa-135"/>
    <w:basedOn w:val="1"/>
    <w:qFormat/>
    <w:uiPriority w:val="0"/>
    <w:pPr>
      <w:widowControl/>
      <w:spacing w:line="480" w:lineRule="atLeast"/>
      <w:ind w:firstLine="520"/>
    </w:pPr>
    <w:rPr>
      <w:rFonts w:ascii="宋体" w:hAnsi="宋体" w:cs="宋体"/>
      <w:kern w:val="0"/>
      <w:sz w:val="24"/>
    </w:rPr>
  </w:style>
  <w:style w:type="paragraph" w:customStyle="1" w:styleId="13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379">
    <w:name w:val="章正文"/>
    <w:basedOn w:val="1"/>
    <w:qFormat/>
    <w:uiPriority w:val="0"/>
    <w:pPr>
      <w:tabs>
        <w:tab w:val="left" w:pos="2100"/>
      </w:tabs>
      <w:spacing w:beforeLines="50" w:after="120" w:line="300" w:lineRule="auto"/>
      <w:ind w:firstLine="480"/>
    </w:pPr>
    <w:rPr>
      <w:rFonts w:ascii="Helvetica" w:hAnsi="Helvetica"/>
      <w:kern w:val="0"/>
      <w:sz w:val="24"/>
    </w:rPr>
  </w:style>
  <w:style w:type="paragraph" w:customStyle="1" w:styleId="1380">
    <w:name w:val="投标标题 2"/>
    <w:basedOn w:val="18"/>
    <w:qFormat/>
    <w:uiPriority w:val="0"/>
    <w:rPr>
      <w:rFonts w:eastAsia="黑体"/>
      <w:color w:val="auto"/>
    </w:rPr>
  </w:style>
  <w:style w:type="paragraph" w:customStyle="1" w:styleId="1381">
    <w:name w:val="pa-39"/>
    <w:basedOn w:val="1"/>
    <w:qFormat/>
    <w:uiPriority w:val="0"/>
    <w:pPr>
      <w:widowControl/>
      <w:spacing w:line="360" w:lineRule="atLeast"/>
      <w:jc w:val="center"/>
    </w:pPr>
    <w:rPr>
      <w:rFonts w:ascii="宋体" w:hAnsi="宋体" w:cs="宋体"/>
      <w:kern w:val="0"/>
      <w:sz w:val="24"/>
    </w:rPr>
  </w:style>
  <w:style w:type="paragraph" w:customStyle="1" w:styleId="1382">
    <w:name w:val="参考文献、索引标题"/>
    <w:basedOn w:val="1161"/>
    <w:next w:val="1"/>
    <w:qFormat/>
    <w:uiPriority w:val="0"/>
    <w:pPr>
      <w:spacing w:after="200"/>
      <w:ind w:left="0" w:firstLine="0"/>
    </w:pPr>
    <w:rPr>
      <w:sz w:val="21"/>
    </w:rPr>
  </w:style>
  <w:style w:type="paragraph" w:customStyle="1" w:styleId="1383">
    <w:name w:val="标准标题1"/>
    <w:basedOn w:val="3"/>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138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385">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386">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387">
    <w:name w:val="Char Char1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8">
    <w:name w:val="其他发布部门"/>
    <w:basedOn w:val="1389"/>
    <w:qFormat/>
    <w:uiPriority w:val="0"/>
    <w:pPr>
      <w:spacing w:line="0" w:lineRule="atLeast"/>
    </w:pPr>
    <w:rPr>
      <w:rFonts w:ascii="黑体" w:eastAsia="黑体"/>
      <w:b w:val="0"/>
    </w:rPr>
  </w:style>
  <w:style w:type="paragraph" w:customStyle="1" w:styleId="1389">
    <w:name w:val="发布部门"/>
    <w:next w:val="722"/>
    <w:qFormat/>
    <w:uiPriority w:val="0"/>
    <w:pPr>
      <w:jc w:val="center"/>
    </w:pPr>
    <w:rPr>
      <w:rFonts w:ascii="宋体" w:hAnsi="Times New Roman" w:eastAsia="宋体" w:cs="Times New Roman"/>
      <w:b/>
      <w:spacing w:val="20"/>
      <w:w w:val="135"/>
      <w:sz w:val="36"/>
      <w:lang w:val="en-US" w:eastAsia="zh-CN" w:bidi="ar-SA"/>
    </w:rPr>
  </w:style>
  <w:style w:type="paragraph" w:customStyle="1" w:styleId="139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1">
    <w:name w:val="xl14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92">
    <w:name w:val="P1"/>
    <w:basedOn w:val="1"/>
    <w:qFormat/>
    <w:uiPriority w:val="0"/>
    <w:pPr>
      <w:widowControl/>
      <w:spacing w:before="240" w:line="240" w:lineRule="atLeast"/>
      <w:jc w:val="left"/>
    </w:pPr>
    <w:rPr>
      <w:b/>
      <w:kern w:val="0"/>
      <w:szCs w:val="21"/>
      <w:lang w:val="en-AU" w:eastAsia="en-US"/>
    </w:rPr>
  </w:style>
  <w:style w:type="paragraph" w:customStyle="1" w:styleId="1393">
    <w:name w:val="样式 正文（首行缩进两字） + 宋体 首行缩进:  2 字符"/>
    <w:basedOn w:val="16"/>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1394">
    <w:name w:val="附录标识"/>
    <w:basedOn w:val="1161"/>
    <w:qFormat/>
    <w:uiPriority w:val="0"/>
    <w:pPr>
      <w:tabs>
        <w:tab w:val="left" w:pos="570"/>
        <w:tab w:val="left" w:pos="6405"/>
      </w:tabs>
      <w:spacing w:after="200"/>
      <w:ind w:left="570" w:hanging="570"/>
    </w:pPr>
    <w:rPr>
      <w:sz w:val="21"/>
    </w:rPr>
  </w:style>
  <w:style w:type="paragraph" w:customStyle="1" w:styleId="1395">
    <w:name w:val="Char4"/>
    <w:basedOn w:val="22"/>
    <w:qFormat/>
    <w:uiPriority w:val="0"/>
    <w:pPr>
      <w:widowControl w:val="0"/>
      <w:jc w:val="both"/>
    </w:pPr>
    <w:rPr>
      <w:rFonts w:ascii="Tahoma" w:hAnsi="Tahoma"/>
      <w:sz w:val="24"/>
      <w:szCs w:val="24"/>
    </w:rPr>
  </w:style>
  <w:style w:type="paragraph" w:customStyle="1" w:styleId="1396">
    <w:name w:val="样式 标题 1 + 五号1 Char Char Char Char Char Char Char Char Char Char Char Char Char Char Char Char Char"/>
    <w:basedOn w:val="3"/>
    <w:qFormat/>
    <w:uiPriority w:val="0"/>
    <w:pPr>
      <w:adjustRightInd/>
      <w:spacing w:before="0" w:after="0" w:line="480" w:lineRule="auto"/>
      <w:textAlignment w:val="auto"/>
    </w:pPr>
    <w:rPr>
      <w:bCs/>
      <w:sz w:val="21"/>
      <w:szCs w:val="44"/>
    </w:rPr>
  </w:style>
  <w:style w:type="paragraph" w:customStyle="1" w:styleId="139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9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1399">
    <w:name w:val="pa-61"/>
    <w:basedOn w:val="1"/>
    <w:qFormat/>
    <w:uiPriority w:val="0"/>
    <w:pPr>
      <w:widowControl/>
      <w:spacing w:line="240" w:lineRule="atLeast"/>
    </w:pPr>
    <w:rPr>
      <w:rFonts w:ascii="宋体" w:hAnsi="宋体" w:cs="宋体"/>
      <w:kern w:val="0"/>
      <w:sz w:val="24"/>
    </w:rPr>
  </w:style>
  <w:style w:type="paragraph" w:customStyle="1" w:styleId="1400">
    <w:name w:val="Bullet"/>
    <w:basedOn w:val="1"/>
    <w:qFormat/>
    <w:uiPriority w:val="0"/>
    <w:pPr>
      <w:widowControl/>
      <w:tabs>
        <w:tab w:val="left" w:pos="360"/>
        <w:tab w:val="left" w:pos="720"/>
      </w:tabs>
      <w:spacing w:before="120" w:afterLines="50"/>
      <w:ind w:left="720" w:right="360"/>
    </w:pPr>
    <w:rPr>
      <w:rFonts w:ascii="宋体"/>
      <w:kern w:val="0"/>
      <w:szCs w:val="20"/>
    </w:rPr>
  </w:style>
  <w:style w:type="paragraph" w:customStyle="1" w:styleId="1401">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402">
    <w:name w:val="Rechtliche Stellung Unterzeichner"/>
    <w:basedOn w:val="52"/>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1403">
    <w:name w:val="pa-112"/>
    <w:basedOn w:val="1"/>
    <w:qFormat/>
    <w:uiPriority w:val="0"/>
    <w:pPr>
      <w:widowControl/>
      <w:spacing w:line="280" w:lineRule="atLeast"/>
    </w:pPr>
    <w:rPr>
      <w:rFonts w:ascii="宋体" w:hAnsi="宋体" w:cs="宋体"/>
      <w:kern w:val="0"/>
      <w:sz w:val="24"/>
    </w:rPr>
  </w:style>
  <w:style w:type="paragraph" w:customStyle="1" w:styleId="1404">
    <w:name w:val="1名"/>
    <w:basedOn w:val="1"/>
    <w:qFormat/>
    <w:uiPriority w:val="0"/>
    <w:pPr>
      <w:tabs>
        <w:tab w:val="left" w:pos="360"/>
      </w:tabs>
      <w:spacing w:before="120"/>
      <w:ind w:left="360" w:hanging="360"/>
    </w:pPr>
    <w:rPr>
      <w:rFonts w:ascii="宋体"/>
      <w:sz w:val="28"/>
    </w:rPr>
  </w:style>
  <w:style w:type="paragraph" w:customStyle="1" w:styleId="1405">
    <w:name w:val="pa-21"/>
    <w:basedOn w:val="1"/>
    <w:qFormat/>
    <w:uiPriority w:val="0"/>
    <w:pPr>
      <w:widowControl/>
      <w:spacing w:line="240" w:lineRule="atLeast"/>
      <w:ind w:firstLine="420"/>
    </w:pPr>
    <w:rPr>
      <w:rFonts w:ascii="宋体" w:hAnsi="宋体" w:cs="宋体"/>
      <w:kern w:val="0"/>
      <w:sz w:val="24"/>
    </w:rPr>
  </w:style>
  <w:style w:type="paragraph" w:customStyle="1" w:styleId="140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08">
    <w:name w:val="标题 31"/>
    <w:basedOn w:val="760"/>
    <w:next w:val="16"/>
    <w:qFormat/>
    <w:uiPriority w:val="0"/>
    <w:pPr>
      <w:spacing w:line="360" w:lineRule="auto"/>
      <w:outlineLvl w:val="2"/>
    </w:pPr>
    <w:rPr>
      <w:kern w:val="2"/>
      <w:sz w:val="24"/>
      <w:szCs w:val="24"/>
    </w:rPr>
  </w:style>
  <w:style w:type="paragraph" w:customStyle="1" w:styleId="14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10">
    <w:name w:val="附录表标题"/>
    <w:next w:val="722"/>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1411">
    <w:name w:val="ZMD1"/>
    <w:basedOn w:val="1"/>
    <w:qFormat/>
    <w:uiPriority w:val="0"/>
    <w:pPr>
      <w:spacing w:beforeLines="50" w:line="360" w:lineRule="auto"/>
      <w:ind w:firstLine="200" w:firstLineChars="200"/>
    </w:pPr>
    <w:rPr>
      <w:rFonts w:hAnsi="Arial" w:eastAsia="楷体_GB2312"/>
      <w:sz w:val="24"/>
    </w:rPr>
  </w:style>
  <w:style w:type="paragraph" w:customStyle="1" w:styleId="1412">
    <w:name w:val="Body"/>
    <w:basedOn w:val="1"/>
    <w:qFormat/>
    <w:uiPriority w:val="0"/>
    <w:pPr>
      <w:widowControl/>
      <w:spacing w:before="120" w:afterLines="50"/>
    </w:pPr>
    <w:rPr>
      <w:rFonts w:ascii="宋体"/>
      <w:kern w:val="0"/>
      <w:szCs w:val="20"/>
    </w:rPr>
  </w:style>
  <w:style w:type="paragraph" w:customStyle="1" w:styleId="1413">
    <w:name w:val="列项——"/>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414">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1415">
    <w:name w:val="pa-98"/>
    <w:basedOn w:val="1"/>
    <w:qFormat/>
    <w:uiPriority w:val="0"/>
    <w:pPr>
      <w:widowControl/>
      <w:spacing w:line="720" w:lineRule="atLeast"/>
      <w:ind w:firstLine="480"/>
    </w:pPr>
    <w:rPr>
      <w:rFonts w:ascii="宋体" w:hAnsi="宋体" w:cs="宋体"/>
      <w:kern w:val="0"/>
      <w:sz w:val="24"/>
    </w:rPr>
  </w:style>
  <w:style w:type="paragraph" w:customStyle="1" w:styleId="141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141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418">
    <w:name w:val="pa-73"/>
    <w:basedOn w:val="1"/>
    <w:qFormat/>
    <w:uiPriority w:val="0"/>
    <w:pPr>
      <w:widowControl/>
      <w:spacing w:line="360" w:lineRule="atLeast"/>
      <w:ind w:firstLine="640"/>
    </w:pPr>
    <w:rPr>
      <w:rFonts w:ascii="宋体" w:hAnsi="宋体" w:cs="宋体"/>
      <w:kern w:val="0"/>
      <w:sz w:val="24"/>
    </w:rPr>
  </w:style>
  <w:style w:type="paragraph" w:customStyle="1" w:styleId="141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1">
    <w:name w:val="xl14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22">
    <w:name w:val="t1"/>
    <w:basedOn w:val="1"/>
    <w:qFormat/>
    <w:uiPriority w:val="0"/>
    <w:pPr>
      <w:widowControl/>
      <w:spacing w:line="280" w:lineRule="atLeast"/>
      <w:jc w:val="left"/>
    </w:pPr>
    <w:rPr>
      <w:kern w:val="0"/>
      <w:sz w:val="24"/>
      <w:szCs w:val="20"/>
      <w:lang w:val="de-DE" w:eastAsia="de-DE"/>
    </w:rPr>
  </w:style>
  <w:style w:type="paragraph" w:customStyle="1" w:styleId="1423">
    <w:name w:val="8"/>
    <w:basedOn w:val="1"/>
    <w:next w:val="16"/>
    <w:qFormat/>
    <w:uiPriority w:val="0"/>
    <w:pPr>
      <w:widowControl/>
      <w:spacing w:line="360" w:lineRule="auto"/>
      <w:ind w:firstLine="420"/>
      <w:jc w:val="left"/>
    </w:pPr>
    <w:rPr>
      <w:rFonts w:ascii="宋体" w:hAnsi="宋体"/>
      <w:kern w:val="0"/>
    </w:rPr>
  </w:style>
  <w:style w:type="paragraph" w:customStyle="1" w:styleId="1424">
    <w:name w:val="pa-95"/>
    <w:basedOn w:val="1"/>
    <w:qFormat/>
    <w:uiPriority w:val="0"/>
    <w:pPr>
      <w:widowControl/>
      <w:spacing w:line="440" w:lineRule="atLeast"/>
      <w:jc w:val="center"/>
    </w:pPr>
    <w:rPr>
      <w:rFonts w:ascii="宋体" w:hAnsi="宋体" w:cs="宋体"/>
      <w:kern w:val="0"/>
      <w:sz w:val="24"/>
    </w:rPr>
  </w:style>
  <w:style w:type="paragraph" w:customStyle="1" w:styleId="1425">
    <w:name w:val="日期2"/>
    <w:basedOn w:val="1"/>
    <w:next w:val="1"/>
    <w:qFormat/>
    <w:uiPriority w:val="0"/>
    <w:pPr>
      <w:adjustRightInd w:val="0"/>
      <w:spacing w:line="312" w:lineRule="atLeast"/>
      <w:textAlignment w:val="baseline"/>
    </w:pPr>
    <w:rPr>
      <w:kern w:val="0"/>
      <w:sz w:val="24"/>
      <w:szCs w:val="20"/>
    </w:rPr>
  </w:style>
  <w:style w:type="paragraph" w:customStyle="1" w:styleId="1426">
    <w:name w:val="正文 + 小三"/>
    <w:basedOn w:val="1"/>
    <w:qFormat/>
    <w:uiPriority w:val="0"/>
    <w:rPr>
      <w:rFonts w:ascii="宋体" w:hAnsi="宋体"/>
      <w:sz w:val="30"/>
      <w:szCs w:val="30"/>
    </w:rPr>
  </w:style>
  <w:style w:type="paragraph" w:customStyle="1" w:styleId="1427">
    <w:name w:val="简单回函地址"/>
    <w:basedOn w:val="1"/>
    <w:qFormat/>
    <w:uiPriority w:val="0"/>
    <w:pPr>
      <w:spacing w:line="460" w:lineRule="exact"/>
      <w:ind w:firstLine="200" w:firstLineChars="200"/>
    </w:pPr>
    <w:rPr>
      <w:spacing w:val="12"/>
      <w:sz w:val="24"/>
      <w:szCs w:val="20"/>
    </w:rPr>
  </w:style>
  <w:style w:type="paragraph" w:customStyle="1" w:styleId="1428">
    <w:name w:val="样式 正文（首行缩进两字） + 首行缩进:  2 字符"/>
    <w:basedOn w:val="16"/>
    <w:qFormat/>
    <w:uiPriority w:val="0"/>
    <w:pPr>
      <w:widowControl w:val="0"/>
      <w:spacing w:line="460" w:lineRule="exact"/>
      <w:ind w:firstLine="536" w:firstLineChars="200"/>
      <w:jc w:val="both"/>
    </w:pPr>
    <w:rPr>
      <w:spacing w:val="6"/>
      <w:kern w:val="24"/>
      <w:sz w:val="24"/>
    </w:rPr>
  </w:style>
  <w:style w:type="paragraph" w:customStyle="1" w:styleId="1429">
    <w:name w:val="pa-81"/>
    <w:basedOn w:val="1"/>
    <w:qFormat/>
    <w:uiPriority w:val="0"/>
    <w:pPr>
      <w:widowControl/>
      <w:spacing w:line="360" w:lineRule="atLeast"/>
      <w:jc w:val="center"/>
    </w:pPr>
    <w:rPr>
      <w:rFonts w:ascii="宋体" w:hAnsi="宋体" w:cs="宋体"/>
      <w:kern w:val="0"/>
      <w:sz w:val="24"/>
    </w:rPr>
  </w:style>
  <w:style w:type="paragraph" w:customStyle="1" w:styleId="1430">
    <w:name w:val="_Style 5"/>
    <w:basedOn w:val="22"/>
    <w:qFormat/>
    <w:uiPriority w:val="0"/>
    <w:pPr>
      <w:widowControl w:val="0"/>
      <w:jc w:val="both"/>
    </w:pPr>
    <w:rPr>
      <w:szCs w:val="24"/>
    </w:rPr>
  </w:style>
  <w:style w:type="paragraph" w:customStyle="1" w:styleId="1431">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32">
    <w:name w:val="xl14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paragraph" w:customStyle="1" w:styleId="1433">
    <w:name w:val="条文脚注"/>
    <w:basedOn w:val="57"/>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1434">
    <w:name w:val="p16"/>
    <w:basedOn w:val="1"/>
    <w:qFormat/>
    <w:uiPriority w:val="0"/>
    <w:pPr>
      <w:widowControl/>
    </w:pPr>
    <w:rPr>
      <w:rFonts w:ascii="宋体" w:hAnsi="宋体" w:cs="宋体"/>
      <w:color w:val="000000"/>
      <w:kern w:val="0"/>
      <w:szCs w:val="21"/>
    </w:rPr>
  </w:style>
  <w:style w:type="paragraph" w:customStyle="1" w:styleId="1435">
    <w:name w:val="pa-14"/>
    <w:basedOn w:val="1"/>
    <w:qFormat/>
    <w:uiPriority w:val="0"/>
    <w:pPr>
      <w:widowControl/>
      <w:spacing w:line="360" w:lineRule="atLeast"/>
      <w:jc w:val="left"/>
    </w:pPr>
    <w:rPr>
      <w:rFonts w:ascii="宋体" w:hAnsi="宋体" w:cs="宋体"/>
      <w:kern w:val="0"/>
      <w:sz w:val="24"/>
    </w:rPr>
  </w:style>
  <w:style w:type="paragraph" w:customStyle="1" w:styleId="1436">
    <w:name w:val="三级无标题条"/>
    <w:basedOn w:val="1"/>
    <w:qFormat/>
    <w:uiPriority w:val="0"/>
    <w:pPr>
      <w:tabs>
        <w:tab w:val="left" w:pos="2100"/>
        <w:tab w:val="left" w:pos="2520"/>
      </w:tabs>
      <w:ind w:left="2100" w:hanging="420"/>
    </w:pPr>
  </w:style>
  <w:style w:type="paragraph" w:customStyle="1" w:styleId="1437">
    <w:name w:val="ca-36"/>
    <w:basedOn w:val="1"/>
    <w:qFormat/>
    <w:uiPriority w:val="0"/>
    <w:pPr>
      <w:widowControl/>
      <w:jc w:val="left"/>
    </w:pPr>
    <w:rPr>
      <w:rFonts w:ascii="宋体" w:hAnsi="宋体" w:cs="宋体"/>
      <w:b/>
      <w:bCs/>
      <w:spacing w:val="-20"/>
      <w:kern w:val="0"/>
      <w:szCs w:val="21"/>
    </w:rPr>
  </w:style>
  <w:style w:type="paragraph" w:customStyle="1" w:styleId="143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1439">
    <w:name w:val="pa-114"/>
    <w:basedOn w:val="1"/>
    <w:qFormat/>
    <w:uiPriority w:val="0"/>
    <w:pPr>
      <w:widowControl/>
      <w:spacing w:line="280" w:lineRule="atLeast"/>
      <w:ind w:firstLine="2220"/>
    </w:pPr>
    <w:rPr>
      <w:rFonts w:ascii="宋体" w:hAnsi="宋体" w:cs="宋体"/>
      <w:kern w:val="0"/>
      <w:sz w:val="24"/>
    </w:rPr>
  </w:style>
  <w:style w:type="paragraph" w:customStyle="1" w:styleId="1440">
    <w:name w:val="二级无标题条"/>
    <w:basedOn w:val="1"/>
    <w:qFormat/>
    <w:uiPriority w:val="0"/>
  </w:style>
  <w:style w:type="paragraph" w:customStyle="1" w:styleId="1441">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2">
    <w:name w:val="ca-10"/>
    <w:basedOn w:val="1"/>
    <w:qFormat/>
    <w:uiPriority w:val="0"/>
    <w:pPr>
      <w:widowControl/>
      <w:jc w:val="left"/>
    </w:pPr>
    <w:rPr>
      <w:color w:val="000000"/>
      <w:kern w:val="0"/>
      <w:sz w:val="52"/>
      <w:szCs w:val="52"/>
    </w:rPr>
  </w:style>
  <w:style w:type="paragraph" w:customStyle="1" w:styleId="14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44">
    <w:name w:val="保留正文"/>
    <w:basedOn w:val="29"/>
    <w:qFormat/>
    <w:uiPriority w:val="0"/>
    <w:pPr>
      <w:keepNext/>
      <w:spacing w:after="160"/>
    </w:pPr>
    <w:rPr>
      <w:szCs w:val="20"/>
    </w:rPr>
  </w:style>
  <w:style w:type="paragraph" w:customStyle="1" w:styleId="1445">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1446">
    <w:name w:val="百姓X"/>
    <w:basedOn w:val="1"/>
    <w:qFormat/>
    <w:uiPriority w:val="0"/>
    <w:pPr>
      <w:spacing w:before="120" w:after="120" w:line="360" w:lineRule="auto"/>
      <w:ind w:firstLine="539"/>
    </w:pPr>
    <w:rPr>
      <w:sz w:val="24"/>
      <w:szCs w:val="20"/>
    </w:rPr>
  </w:style>
  <w:style w:type="paragraph" w:customStyle="1" w:styleId="1447">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448">
    <w:name w:val="Char Char Char Char"/>
    <w:basedOn w:val="1"/>
    <w:qFormat/>
    <w:uiPriority w:val="0"/>
    <w:rPr>
      <w:rFonts w:ascii="Tahoma" w:hAnsi="Tahoma"/>
      <w:sz w:val="24"/>
      <w:szCs w:val="20"/>
    </w:rPr>
  </w:style>
  <w:style w:type="paragraph" w:customStyle="1" w:styleId="1449">
    <w:name w:val="项目符号2号"/>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145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51">
    <w:name w:val="Char Char Char Char Char Char Char Char Char Char Char Char Char1"/>
    <w:basedOn w:val="1"/>
    <w:qFormat/>
    <w:uiPriority w:val="0"/>
    <w:rPr>
      <w:rFonts w:ascii="Tahoma" w:hAnsi="Tahoma"/>
      <w:sz w:val="24"/>
      <w:szCs w:val="20"/>
    </w:rPr>
  </w:style>
  <w:style w:type="paragraph" w:customStyle="1" w:styleId="1452">
    <w:name w:val="pa-63"/>
    <w:basedOn w:val="1"/>
    <w:qFormat/>
    <w:uiPriority w:val="0"/>
    <w:pPr>
      <w:widowControl/>
      <w:spacing w:line="360" w:lineRule="atLeast"/>
      <w:ind w:firstLine="300"/>
      <w:jc w:val="left"/>
    </w:pPr>
    <w:rPr>
      <w:rFonts w:ascii="宋体" w:hAnsi="宋体" w:cs="宋体"/>
      <w:kern w:val="0"/>
      <w:sz w:val="24"/>
    </w:rPr>
  </w:style>
  <w:style w:type="paragraph" w:customStyle="1" w:styleId="1453">
    <w:name w:val="pa-55"/>
    <w:basedOn w:val="1"/>
    <w:qFormat/>
    <w:uiPriority w:val="0"/>
    <w:pPr>
      <w:widowControl/>
      <w:spacing w:line="300" w:lineRule="atLeast"/>
      <w:ind w:firstLine="480"/>
      <w:jc w:val="center"/>
    </w:pPr>
    <w:rPr>
      <w:rFonts w:ascii="宋体" w:hAnsi="宋体" w:cs="宋体"/>
      <w:kern w:val="0"/>
      <w:sz w:val="24"/>
    </w:rPr>
  </w:style>
  <w:style w:type="paragraph" w:customStyle="1" w:styleId="14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5">
    <w:name w:val="pa-78"/>
    <w:basedOn w:val="1"/>
    <w:qFormat/>
    <w:uiPriority w:val="0"/>
    <w:pPr>
      <w:widowControl/>
      <w:spacing w:line="340" w:lineRule="atLeast"/>
    </w:pPr>
    <w:rPr>
      <w:rFonts w:ascii="宋体" w:hAnsi="宋体" w:cs="宋体"/>
      <w:kern w:val="0"/>
      <w:sz w:val="24"/>
    </w:rPr>
  </w:style>
  <w:style w:type="paragraph" w:customStyle="1" w:styleId="1456">
    <w:name w:val="正文－恩普"/>
    <w:basedOn w:val="16"/>
    <w:qFormat/>
    <w:uiPriority w:val="0"/>
    <w:pPr>
      <w:widowControl w:val="0"/>
      <w:spacing w:line="360" w:lineRule="auto"/>
      <w:ind w:firstLine="200" w:firstLineChars="200"/>
      <w:jc w:val="both"/>
    </w:pPr>
    <w:rPr>
      <w:rFonts w:ascii="仿宋_GB2312"/>
      <w:b/>
      <w:kern w:val="2"/>
      <w:sz w:val="24"/>
      <w:szCs w:val="24"/>
    </w:rPr>
  </w:style>
  <w:style w:type="paragraph" w:customStyle="1" w:styleId="1457">
    <w:name w:val="章标题"/>
    <w:next w:val="1"/>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458">
    <w:name w:val="xl14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459">
    <w:name w:val="p0"/>
    <w:basedOn w:val="1"/>
    <w:qFormat/>
    <w:uiPriority w:val="0"/>
    <w:pPr>
      <w:widowControl/>
    </w:pPr>
    <w:rPr>
      <w:rFonts w:ascii="宋体" w:hAnsi="宋体" w:cs="宋体"/>
      <w:color w:val="000000"/>
      <w:kern w:val="0"/>
      <w:szCs w:val="28"/>
    </w:rPr>
  </w:style>
  <w:style w:type="paragraph" w:customStyle="1" w:styleId="1460">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1">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1462">
    <w:name w:val="日期11"/>
    <w:basedOn w:val="1"/>
    <w:next w:val="1"/>
    <w:qFormat/>
    <w:uiPriority w:val="0"/>
    <w:pPr>
      <w:adjustRightInd w:val="0"/>
      <w:spacing w:line="312" w:lineRule="atLeast"/>
      <w:textAlignment w:val="baseline"/>
    </w:pPr>
    <w:rPr>
      <w:kern w:val="0"/>
      <w:sz w:val="24"/>
      <w:szCs w:val="20"/>
    </w:rPr>
  </w:style>
  <w:style w:type="paragraph" w:customStyle="1" w:styleId="1463">
    <w:name w:val="五号正文项目（标准）"/>
    <w:basedOn w:val="1"/>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1464">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1465">
    <w:name w:val="样式 小四 字距调整小四 行距: 最小值 26 磅"/>
    <w:basedOn w:val="5"/>
    <w:qFormat/>
    <w:uiPriority w:val="0"/>
    <w:pPr>
      <w:adjustRightInd/>
      <w:spacing w:beforeLines="50" w:after="120" w:line="520" w:lineRule="atLeast"/>
      <w:textAlignment w:val="auto"/>
    </w:pPr>
    <w:rPr>
      <w:b w:val="0"/>
      <w:color w:val="000000"/>
      <w:kern w:val="2"/>
      <w:sz w:val="24"/>
      <w:szCs w:val="28"/>
    </w:rPr>
  </w:style>
  <w:style w:type="paragraph" w:customStyle="1" w:styleId="1466">
    <w:name w:val="pa-60"/>
    <w:basedOn w:val="1"/>
    <w:qFormat/>
    <w:uiPriority w:val="0"/>
    <w:pPr>
      <w:widowControl/>
      <w:spacing w:line="360" w:lineRule="atLeast"/>
      <w:ind w:firstLine="560"/>
    </w:pPr>
    <w:rPr>
      <w:rFonts w:ascii="宋体" w:hAnsi="宋体" w:cs="宋体"/>
      <w:kern w:val="0"/>
      <w:sz w:val="24"/>
    </w:rPr>
  </w:style>
  <w:style w:type="paragraph" w:customStyle="1" w:styleId="146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468">
    <w:name w:val="样式 样式 样式 标题 3Chapter X.X.X. + 段后: 0.5 行 + 段后: 0.5 行 + 段后: 0.5 行"/>
    <w:basedOn w:val="956"/>
    <w:qFormat/>
    <w:uiPriority w:val="0"/>
    <w:pPr>
      <w:spacing w:after="120"/>
    </w:pPr>
  </w:style>
  <w:style w:type="paragraph" w:customStyle="1" w:styleId="1469">
    <w:name w:val="Char Char Char Char4"/>
    <w:basedOn w:val="1"/>
    <w:qFormat/>
    <w:uiPriority w:val="0"/>
  </w:style>
  <w:style w:type="paragraph" w:customStyle="1" w:styleId="1470">
    <w:name w:val="style48"/>
    <w:basedOn w:val="1"/>
    <w:qFormat/>
    <w:uiPriority w:val="0"/>
    <w:pPr>
      <w:widowControl/>
      <w:jc w:val="left"/>
    </w:pPr>
    <w:rPr>
      <w:rFonts w:ascii="宋体" w:hAnsi="宋体" w:cs="宋体"/>
      <w:kern w:val="0"/>
      <w:sz w:val="24"/>
    </w:rPr>
  </w:style>
  <w:style w:type="paragraph" w:customStyle="1" w:styleId="1471">
    <w:name w:val="f"/>
    <w:basedOn w:val="16"/>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1472">
    <w:name w:val="ca-11"/>
    <w:basedOn w:val="1"/>
    <w:qFormat/>
    <w:uiPriority w:val="0"/>
    <w:pPr>
      <w:widowControl/>
      <w:jc w:val="left"/>
    </w:pPr>
    <w:rPr>
      <w:color w:val="000000"/>
      <w:kern w:val="0"/>
      <w:sz w:val="30"/>
      <w:szCs w:val="30"/>
    </w:rPr>
  </w:style>
  <w:style w:type="paragraph" w:customStyle="1" w:styleId="14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75">
    <w:name w:val="pa-99"/>
    <w:basedOn w:val="1"/>
    <w:qFormat/>
    <w:uiPriority w:val="0"/>
    <w:pPr>
      <w:widowControl/>
      <w:spacing w:line="300" w:lineRule="atLeast"/>
      <w:ind w:firstLine="520"/>
    </w:pPr>
    <w:rPr>
      <w:rFonts w:ascii="宋体" w:hAnsi="宋体" w:cs="宋体"/>
      <w:kern w:val="0"/>
      <w:sz w:val="24"/>
    </w:rPr>
  </w:style>
  <w:style w:type="paragraph" w:customStyle="1" w:styleId="1476">
    <w:name w:val="正文段"/>
    <w:basedOn w:val="1"/>
    <w:qFormat/>
    <w:uiPriority w:val="0"/>
    <w:pPr>
      <w:widowControl/>
      <w:snapToGrid w:val="0"/>
      <w:spacing w:afterLines="50"/>
      <w:ind w:firstLine="200" w:firstLineChars="200"/>
    </w:pPr>
    <w:rPr>
      <w:kern w:val="0"/>
      <w:sz w:val="24"/>
      <w:szCs w:val="20"/>
    </w:rPr>
  </w:style>
  <w:style w:type="paragraph" w:customStyle="1" w:styleId="1477">
    <w:name w:val="S4-L15-No"/>
    <w:basedOn w:val="1032"/>
    <w:qFormat/>
    <w:uiPriority w:val="0"/>
    <w:pPr>
      <w:tabs>
        <w:tab w:val="left" w:pos="720"/>
      </w:tabs>
      <w:ind w:hanging="720"/>
    </w:pPr>
  </w:style>
  <w:style w:type="paragraph" w:customStyle="1" w:styleId="1478">
    <w:name w:val="ca-38"/>
    <w:basedOn w:val="1"/>
    <w:qFormat/>
    <w:uiPriority w:val="0"/>
    <w:pPr>
      <w:widowControl/>
      <w:jc w:val="left"/>
    </w:pPr>
    <w:rPr>
      <w:b/>
      <w:bCs/>
      <w:spacing w:val="-20"/>
      <w:kern w:val="0"/>
      <w:szCs w:val="21"/>
    </w:rPr>
  </w:style>
  <w:style w:type="paragraph" w:customStyle="1" w:styleId="1479">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480">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1481">
    <w:name w:val="样式 模板描述"/>
    <w:basedOn w:val="1"/>
    <w:next w:val="890"/>
    <w:qFormat/>
    <w:uiPriority w:val="0"/>
    <w:pPr>
      <w:tabs>
        <w:tab w:val="left" w:pos="600"/>
      </w:tabs>
      <w:spacing w:afterLines="50"/>
      <w:jc w:val="left"/>
    </w:pPr>
    <w:rPr>
      <w:rFonts w:ascii="宋体" w:cs="宋体"/>
      <w:i/>
      <w:iCs/>
      <w:color w:val="0000FF"/>
      <w:kern w:val="0"/>
      <w:szCs w:val="21"/>
    </w:rPr>
  </w:style>
  <w:style w:type="paragraph" w:customStyle="1" w:styleId="1482">
    <w:name w:val="Char Char Char Char Char Char Char Char Char1 Char"/>
    <w:basedOn w:val="1"/>
    <w:qFormat/>
    <w:uiPriority w:val="0"/>
    <w:rPr>
      <w:szCs w:val="20"/>
    </w:rPr>
  </w:style>
  <w:style w:type="paragraph" w:customStyle="1" w:styleId="1483">
    <w:name w:val="pa-120"/>
    <w:basedOn w:val="1"/>
    <w:qFormat/>
    <w:uiPriority w:val="0"/>
    <w:pPr>
      <w:widowControl/>
      <w:spacing w:line="280" w:lineRule="atLeast"/>
      <w:jc w:val="right"/>
    </w:pPr>
    <w:rPr>
      <w:rFonts w:ascii="宋体" w:hAnsi="宋体" w:cs="宋体"/>
      <w:kern w:val="0"/>
      <w:sz w:val="24"/>
    </w:rPr>
  </w:style>
  <w:style w:type="paragraph" w:customStyle="1" w:styleId="1484">
    <w:name w:val="Paragraph1"/>
    <w:basedOn w:val="1"/>
    <w:qFormat/>
    <w:uiPriority w:val="0"/>
    <w:pPr>
      <w:spacing w:before="80" w:afterLines="50"/>
    </w:pPr>
    <w:rPr>
      <w:rFonts w:ascii="宋体"/>
      <w:kern w:val="0"/>
      <w:szCs w:val="20"/>
    </w:rPr>
  </w:style>
  <w:style w:type="paragraph" w:customStyle="1" w:styleId="1485">
    <w:name w:val="Char Char Char Char Char Char Char Char Char Char Char Char Char3"/>
    <w:basedOn w:val="1"/>
    <w:qFormat/>
    <w:uiPriority w:val="0"/>
    <w:rPr>
      <w:rFonts w:ascii="Tahoma" w:hAnsi="Tahoma"/>
      <w:sz w:val="24"/>
      <w:szCs w:val="20"/>
    </w:rPr>
  </w:style>
  <w:style w:type="paragraph" w:customStyle="1" w:styleId="1486">
    <w:name w:val="1"/>
    <w:basedOn w:val="1"/>
    <w:next w:val="1"/>
    <w:qFormat/>
    <w:uiPriority w:val="0"/>
  </w:style>
  <w:style w:type="paragraph" w:customStyle="1" w:styleId="1487">
    <w:name w:val="ca-32"/>
    <w:basedOn w:val="1"/>
    <w:qFormat/>
    <w:uiPriority w:val="0"/>
    <w:pPr>
      <w:widowControl/>
      <w:jc w:val="left"/>
    </w:pPr>
    <w:rPr>
      <w:rFonts w:ascii="宋体" w:hAnsi="宋体" w:cs="宋体"/>
      <w:b/>
      <w:bCs/>
      <w:color w:val="C00000"/>
      <w:spacing w:val="-20"/>
      <w:kern w:val="0"/>
      <w:szCs w:val="21"/>
    </w:rPr>
  </w:style>
  <w:style w:type="paragraph" w:customStyle="1" w:styleId="1488">
    <w:name w:val="c1"/>
    <w:basedOn w:val="1"/>
    <w:qFormat/>
    <w:uiPriority w:val="0"/>
    <w:pPr>
      <w:widowControl/>
      <w:spacing w:line="250" w:lineRule="atLeast"/>
      <w:jc w:val="left"/>
    </w:pPr>
    <w:rPr>
      <w:rFonts w:ascii="宋体" w:hAnsi="宋体" w:cs="宋体"/>
      <w:b/>
      <w:bCs/>
      <w:kern w:val="0"/>
      <w:sz w:val="24"/>
    </w:rPr>
  </w:style>
  <w:style w:type="paragraph" w:customStyle="1" w:styleId="1489">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490">
    <w:name w:val="表头"/>
    <w:basedOn w:val="1"/>
    <w:qFormat/>
    <w:uiPriority w:val="0"/>
    <w:pPr>
      <w:spacing w:line="360" w:lineRule="auto"/>
      <w:jc w:val="center"/>
    </w:pPr>
    <w:rPr>
      <w:rFonts w:ascii="黑体" w:eastAsia="黑体"/>
      <w:kern w:val="0"/>
      <w:sz w:val="24"/>
      <w:szCs w:val="20"/>
    </w:rPr>
  </w:style>
  <w:style w:type="paragraph" w:customStyle="1" w:styleId="1491">
    <w:name w:val="菲页2"/>
    <w:basedOn w:val="5"/>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492">
    <w:name w:val="样式 正文缩进正文（首行缩进两字）特点ALT+Z表正文正文非缩进四号段1Normal Indent Char2...2"/>
    <w:basedOn w:val="5"/>
    <w:qFormat/>
    <w:uiPriority w:val="0"/>
    <w:pPr>
      <w:adjustRightInd/>
      <w:spacing w:before="360" w:after="120" w:line="360" w:lineRule="auto"/>
      <w:jc w:val="center"/>
      <w:textAlignment w:val="auto"/>
    </w:pPr>
    <w:rPr>
      <w:rFonts w:ascii="宋体" w:hAnsi="宋体"/>
      <w:kern w:val="2"/>
      <w:sz w:val="28"/>
    </w:rPr>
  </w:style>
  <w:style w:type="paragraph" w:customStyle="1" w:styleId="1493">
    <w:name w:val="样式 标题 1 + (中文) 黑体 四号 加粗 两端对齐 段前: 12 磅 段后: 6 磅"/>
    <w:basedOn w:val="3"/>
    <w:qFormat/>
    <w:uiPriority w:val="0"/>
    <w:pPr>
      <w:adjustRightInd/>
      <w:spacing w:before="240" w:after="120" w:line="520" w:lineRule="atLeast"/>
      <w:textAlignment w:val="auto"/>
    </w:pPr>
    <w:rPr>
      <w:rFonts w:eastAsia="华文中宋"/>
      <w:bCs/>
      <w:kern w:val="28"/>
      <w:sz w:val="28"/>
    </w:rPr>
  </w:style>
  <w:style w:type="paragraph" w:customStyle="1" w:styleId="149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495">
    <w:name w:val="正文文本 21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4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1497">
    <w:name w:val="网格型3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8">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99">
    <w:name w:val="网格型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0">
    <w:name w:val="专业型1"/>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01">
    <w:name w:val="网格型12"/>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2">
    <w:name w:val="网格型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网格型4"/>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Table Normal"/>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05">
    <w:name w:val="网格型2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6">
    <w:name w:val="TableGrid"/>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507">
    <w:name w:val="网格型3"/>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8">
    <w:name w:val="网格型11"/>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Table Normal1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10">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511">
    <w:name w:val="[Normal]"/>
    <w:qFormat/>
    <w:uiPriority w:val="0"/>
    <w:rPr>
      <w:rFonts w:ascii="宋体" w:hAnsi="宋体" w:eastAsia="宋体" w:cs="Times New Roman"/>
      <w:sz w:val="24"/>
      <w:szCs w:val="22"/>
      <w:lang w:val="zh-CN" w:eastAsia="zh-CN" w:bidi="ar-SA"/>
    </w:rPr>
  </w:style>
  <w:style w:type="character" w:customStyle="1" w:styleId="1512">
    <w:name w:val="font71"/>
    <w:basedOn w:val="75"/>
    <w:qFormat/>
    <w:uiPriority w:val="0"/>
    <w:rPr>
      <w:rFonts w:hint="eastAsia" w:ascii="宋体" w:hAnsi="宋体" w:eastAsia="宋体" w:cs="宋体"/>
      <w:b/>
      <w:bCs/>
      <w:color w:val="FF0000"/>
      <w:sz w:val="22"/>
      <w:szCs w:val="22"/>
      <w:u w:val="none"/>
    </w:rPr>
  </w:style>
  <w:style w:type="paragraph" w:customStyle="1" w:styleId="1513">
    <w:name w:val="单行图表"/>
    <w:basedOn w:val="1514"/>
    <w:qFormat/>
    <w:uiPriority w:val="0"/>
    <w:pPr>
      <w:spacing w:line="240" w:lineRule="auto"/>
    </w:pPr>
  </w:style>
  <w:style w:type="paragraph" w:customStyle="1" w:styleId="1514">
    <w:name w:val="图表"/>
    <w:basedOn w:val="1"/>
    <w:next w:val="1"/>
    <w:qFormat/>
    <w:uiPriority w:val="0"/>
    <w:pPr>
      <w:spacing w:line="360" w:lineRule="auto"/>
      <w:jc w:val="center"/>
    </w:pPr>
    <w:rPr>
      <w:rFonts w:eastAsia="Songti SC"/>
    </w:rPr>
  </w:style>
  <w:style w:type="paragraph" w:customStyle="1" w:styleId="1515">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1516">
    <w:name w:val="font121"/>
    <w:basedOn w:val="75"/>
    <w:qFormat/>
    <w:uiPriority w:val="0"/>
    <w:rPr>
      <w:rFonts w:hint="eastAsia" w:ascii="宋体" w:hAnsi="宋体" w:eastAsia="宋体" w:cs="宋体"/>
      <w:color w:val="000000"/>
      <w:sz w:val="20"/>
      <w:szCs w:val="20"/>
      <w:u w:val="none"/>
    </w:rPr>
  </w:style>
  <w:style w:type="paragraph" w:customStyle="1" w:styleId="1517">
    <w:name w:val="标准文件_段"/>
    <w:basedOn w:val="1"/>
    <w:qFormat/>
    <w:uiPriority w:val="0"/>
    <w:pPr>
      <w:widowControl/>
      <w:autoSpaceDE w:val="0"/>
      <w:autoSpaceDN w:val="0"/>
      <w:ind w:firstLine="200" w:firstLineChars="200"/>
    </w:pPr>
    <w:rPr>
      <w:rFonts w:ascii="宋体"/>
      <w:kern w:val="0"/>
    </w:rPr>
  </w:style>
  <w:style w:type="paragraph" w:customStyle="1" w:styleId="1518">
    <w:name w:val="标准文件_表格"/>
    <w:basedOn w:val="1517"/>
    <w:qFormat/>
    <w:uiPriority w:val="0"/>
    <w:pPr>
      <w:ind w:firstLine="0" w:firstLineChars="0"/>
      <w:jc w:val="center"/>
    </w:pPr>
    <w:rPr>
      <w:sz w:val="18"/>
      <w:szCs w:val="18"/>
    </w:rPr>
  </w:style>
  <w:style w:type="paragraph" w:customStyle="1" w:styleId="1519">
    <w:name w:val="Other|1"/>
    <w:basedOn w:val="1"/>
    <w:qFormat/>
    <w:uiPriority w:val="0"/>
    <w:pPr>
      <w:spacing w:line="420" w:lineRule="auto"/>
      <w:ind w:firstLine="400"/>
      <w:jc w:val="left"/>
    </w:pPr>
    <w:rPr>
      <w:rFonts w:ascii="宋体" w:hAnsi="宋体" w:cs="宋体"/>
      <w:kern w:val="0"/>
      <w:sz w:val="30"/>
      <w:szCs w:val="30"/>
    </w:rPr>
  </w:style>
  <w:style w:type="paragraph" w:customStyle="1" w:styleId="1520">
    <w:name w:val="标准文件_附录一级条标题"/>
    <w:basedOn w:val="1"/>
    <w:next w:val="1517"/>
    <w:qFormat/>
    <w:uiPriority w:val="0"/>
    <w:pPr>
      <w:spacing w:beforeLines="50" w:afterLines="50"/>
      <w:outlineLvl w:val="2"/>
    </w:pPr>
    <w:rPr>
      <w:rFonts w:ascii="黑体" w:eastAsia="黑体"/>
      <w:kern w:val="21"/>
    </w:rPr>
  </w:style>
  <w:style w:type="paragraph" w:customStyle="1" w:styleId="1521">
    <w:name w:val="纯文本2"/>
    <w:basedOn w:val="1522"/>
    <w:qFormat/>
    <w:uiPriority w:val="0"/>
    <w:pPr>
      <w:adjustRightInd w:val="0"/>
      <w:snapToGrid w:val="0"/>
      <w:spacing w:line="288" w:lineRule="auto"/>
      <w:ind w:firstLine="200" w:firstLineChars="200"/>
    </w:pPr>
    <w:rPr>
      <w:rFonts w:ascii="宋体" w:hAnsi="Courier New"/>
    </w:rPr>
  </w:style>
  <w:style w:type="paragraph" w:customStyle="1" w:styleId="1522">
    <w:name w:val="正文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28602</Words>
  <Characters>30633</Characters>
  <Lines>347</Lines>
  <Paragraphs>97</Paragraphs>
  <TotalTime>22</TotalTime>
  <ScaleCrop>false</ScaleCrop>
  <LinksUpToDate>false</LinksUpToDate>
  <CharactersWithSpaces>31449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2022-06-27T01:56:00Z</dcterms:created>
  <dc:creator>A</dc:creator>
  <cp:lastModifiedBy>丙寅白羊虎</cp:lastModifiedBy>
  <cp:lastPrinted>2024-02-05T07:09:00Z</cp:lastPrinted>
  <dcterms:modified xsi:type="dcterms:W3CDTF">2025-07-04T09:08:13Z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BEF952CFAA1E4DE29B4091DF942D392D_13</vt:lpwstr>
  </property>
  <property fmtid="{D5CDD505-2E9C-101B-9397-08002B2CF9AE}" pid="4" name="KSOTemplateDocerSaveRecord">
    <vt:lpwstr>eyJoZGlkIjoiNTQzZGE1N2Q1N2U5M2JmY2JlMzMwMGZmM2U2MWFhZDciLCJ1c2VySWQiOiIyMzU2MzQ2NDAifQ==</vt:lpwstr>
  </property>
</Properties>
</file>