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02" w:leftChars="1" w:hanging="800" w:hangingChars="249"/>
        <w:jc w:val="center"/>
        <w:rPr>
          <w:rFonts w:ascii="宋体" w:hAnsi="宋体" w:cs="宋体"/>
          <w:b/>
          <w:snapToGrid w:val="0"/>
          <w:color w:val="000000"/>
          <w:sz w:val="32"/>
          <w:szCs w:val="32"/>
        </w:rPr>
      </w:pPr>
      <w:r>
        <w:rPr>
          <w:rFonts w:hint="eastAsia" w:ascii="宋体" w:hAnsi="宋体" w:cs="宋体"/>
          <w:b/>
          <w:snapToGrid w:val="0"/>
          <w:color w:val="000000"/>
          <w:sz w:val="32"/>
          <w:szCs w:val="32"/>
        </w:rPr>
        <w:t>采购需求</w:t>
      </w:r>
    </w:p>
    <w:p>
      <w:pPr>
        <w:pStyle w:val="4"/>
        <w:rPr>
          <w:color w:val="000000" w:themeColor="text1"/>
          <w:sz w:val="22"/>
          <w:szCs w:val="22"/>
        </w:rPr>
      </w:pPr>
      <w:bookmarkStart w:id="0" w:name="_Toc14210"/>
      <w:bookmarkStart w:id="1" w:name="_Toc30012"/>
      <w:bookmarkStart w:id="2" w:name="_Toc5104"/>
      <w:r>
        <w:rPr>
          <w:rFonts w:hint="eastAsia"/>
          <w:color w:val="000000" w:themeColor="text1"/>
          <w:sz w:val="22"/>
          <w:szCs w:val="22"/>
        </w:rPr>
        <w:t>一、项目说明</w:t>
      </w:r>
      <w:bookmarkEnd w:id="0"/>
      <w:bookmarkEnd w:id="1"/>
      <w:bookmarkEnd w:id="2"/>
    </w:p>
    <w:p>
      <w:pPr>
        <w:spacing w:line="460" w:lineRule="exact"/>
        <w:ind w:left="330" w:hanging="330" w:hangingChars="150"/>
        <w:rPr>
          <w:rFonts w:ascii="新宋体" w:hAnsi="新宋体" w:eastAsia="新宋体"/>
          <w:bCs/>
          <w:color w:val="000000" w:themeColor="text1"/>
          <w:sz w:val="22"/>
          <w:szCs w:val="22"/>
        </w:rPr>
      </w:pPr>
      <w:r>
        <w:rPr>
          <w:rFonts w:hint="eastAsia" w:ascii="新宋体" w:hAnsi="新宋体" w:eastAsia="新宋体"/>
          <w:color w:val="000000" w:themeColor="text1"/>
          <w:sz w:val="22"/>
          <w:szCs w:val="22"/>
        </w:rPr>
        <w:t>1、本</w:t>
      </w:r>
      <w:r>
        <w:rPr>
          <w:rFonts w:hint="eastAsia" w:ascii="新宋体" w:hAnsi="新宋体" w:eastAsia="新宋体"/>
          <w:bCs/>
          <w:color w:val="000000" w:themeColor="text1"/>
          <w:sz w:val="22"/>
          <w:szCs w:val="22"/>
        </w:rPr>
        <w:t>项目分为1个标段，供应商根据自己的技术和商务优势可对其全部内容进行投标。</w:t>
      </w:r>
    </w:p>
    <w:p>
      <w:pPr>
        <w:spacing w:line="440" w:lineRule="exact"/>
        <w:ind w:left="418" w:hanging="418" w:hangingChars="190"/>
        <w:rPr>
          <w:rFonts w:ascii="新宋体" w:hAnsi="新宋体" w:eastAsia="新宋体"/>
          <w:color w:val="000000" w:themeColor="text1"/>
          <w:sz w:val="22"/>
          <w:szCs w:val="22"/>
        </w:rPr>
      </w:pPr>
      <w:r>
        <w:rPr>
          <w:rFonts w:hint="eastAsia" w:ascii="新宋体" w:hAnsi="新宋体" w:eastAsia="新宋体"/>
          <w:color w:val="000000" w:themeColor="text1"/>
          <w:sz w:val="22"/>
        </w:rPr>
        <w:t>2、</w:t>
      </w:r>
      <w:r>
        <w:rPr>
          <w:rFonts w:hint="eastAsia" w:ascii="新宋体" w:hAnsi="新宋体" w:eastAsia="新宋体"/>
          <w:color w:val="000000" w:themeColor="text1"/>
          <w:sz w:val="22"/>
          <w:szCs w:val="22"/>
        </w:rPr>
        <w:t>投标供应商应提供所投所有</w:t>
      </w:r>
      <w:r>
        <w:rPr>
          <w:rFonts w:hint="eastAsia" w:ascii="新宋体" w:hAnsi="新宋体" w:eastAsia="新宋体"/>
          <w:color w:val="000000" w:themeColor="text1"/>
          <w:sz w:val="22"/>
        </w:rPr>
        <w:t>设备</w:t>
      </w:r>
      <w:r>
        <w:rPr>
          <w:rFonts w:hint="eastAsia" w:ascii="新宋体" w:hAnsi="新宋体" w:eastAsia="新宋体"/>
          <w:color w:val="000000" w:themeColor="text1"/>
          <w:sz w:val="22"/>
          <w:szCs w:val="22"/>
        </w:rPr>
        <w:t>及其附件的设计、采购、制造、检测、试验、至最终目的地的运输和保险、现场仓储以及安装、验收、技术服务及培训、相关文件的提交、质保期维护、运维及后期数据分析处理等服务，在投标文件相应的部分明确。</w:t>
      </w:r>
    </w:p>
    <w:p>
      <w:pPr>
        <w:spacing w:line="440" w:lineRule="exact"/>
        <w:ind w:left="421" w:leftChars="-9" w:hanging="440" w:hangingChars="20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3、 投标供应商所投</w:t>
      </w:r>
      <w:r>
        <w:rPr>
          <w:rFonts w:hint="eastAsia" w:ascii="新宋体" w:hAnsi="新宋体" w:eastAsia="新宋体"/>
          <w:color w:val="000000" w:themeColor="text1"/>
          <w:sz w:val="22"/>
        </w:rPr>
        <w:t>设备</w:t>
      </w:r>
      <w:r>
        <w:rPr>
          <w:rFonts w:hint="eastAsia" w:ascii="新宋体" w:hAnsi="新宋体" w:eastAsia="新宋体"/>
          <w:color w:val="000000" w:themeColor="text1"/>
          <w:sz w:val="22"/>
          <w:szCs w:val="22"/>
        </w:rPr>
        <w:t>及主要部件的名称、品牌、型号、技术参数、性能、数量、单价、合价厂商、产地、质保期等应在投标文件中明确，对招标文件的技术条款及要求应予以实质性响应，如有偏离应在偏离表中注明。</w:t>
      </w:r>
    </w:p>
    <w:p>
      <w:pPr>
        <w:spacing w:line="460" w:lineRule="exact"/>
        <w:ind w:left="550" w:hanging="550" w:hangingChars="250"/>
        <w:rPr>
          <w:rFonts w:ascii="新宋体" w:hAnsi="新宋体" w:eastAsia="新宋体"/>
          <w:bCs/>
          <w:color w:val="000000" w:themeColor="text1"/>
          <w:sz w:val="22"/>
          <w:szCs w:val="22"/>
        </w:rPr>
      </w:pPr>
      <w:r>
        <w:rPr>
          <w:rFonts w:hint="eastAsia" w:ascii="新宋体" w:hAnsi="新宋体" w:eastAsia="新宋体"/>
          <w:color w:val="000000" w:themeColor="text1"/>
          <w:sz w:val="22"/>
          <w:szCs w:val="22"/>
        </w:rPr>
        <w:t xml:space="preserve">4、 </w:t>
      </w:r>
      <w:r>
        <w:rPr>
          <w:rFonts w:hint="eastAsia" w:ascii="新宋体" w:hAnsi="新宋体" w:eastAsia="新宋体"/>
          <w:b/>
          <w:color w:val="000000" w:themeColor="text1"/>
          <w:sz w:val="22"/>
          <w:szCs w:val="22"/>
          <w:u w:val="single"/>
        </w:rPr>
        <w:t>本项目采购的清单中的气溶胶离子组分分析仪、大气重金属在线分析仪、OC/EC测定仪、粒径谱分析仪经财政主管部门批准，为进口论证产品，可以采购进口产品。</w:t>
      </w:r>
    </w:p>
    <w:p>
      <w:pPr>
        <w:spacing w:line="440" w:lineRule="exact"/>
        <w:ind w:left="440" w:hanging="440" w:hangingChars="200"/>
        <w:rPr>
          <w:rFonts w:ascii="新宋体" w:hAnsi="新宋体" w:eastAsia="新宋体"/>
          <w:b/>
          <w:color w:val="000000" w:themeColor="text1"/>
          <w:sz w:val="22"/>
          <w:szCs w:val="22"/>
          <w:u w:val="single"/>
        </w:rPr>
      </w:pPr>
      <w:r>
        <w:rPr>
          <w:rFonts w:hint="eastAsia" w:ascii="新宋体" w:hAnsi="新宋体" w:eastAsia="新宋体" w:cs="Arial"/>
          <w:color w:val="000000" w:themeColor="text1"/>
          <w:sz w:val="22"/>
          <w:szCs w:val="22"/>
        </w:rPr>
        <w:t>5、</w:t>
      </w:r>
      <w:r>
        <w:rPr>
          <w:rFonts w:hint="eastAsia" w:ascii="新宋体" w:hAnsi="新宋体" w:eastAsia="新宋体" w:cs="Arial"/>
          <w:color w:val="000000" w:themeColor="text1"/>
          <w:sz w:val="22"/>
          <w:szCs w:val="22"/>
          <w:u w:val="single"/>
        </w:rPr>
        <w:t>▲</w:t>
      </w:r>
      <w:r>
        <w:rPr>
          <w:rFonts w:hint="eastAsia" w:ascii="新宋体" w:hAnsi="新宋体" w:eastAsia="新宋体" w:cs="Arial"/>
          <w:b/>
          <w:bCs/>
          <w:color w:val="000000" w:themeColor="text1"/>
          <w:sz w:val="22"/>
          <w:szCs w:val="22"/>
          <w:u w:val="single"/>
        </w:rPr>
        <w:t>本项目采购预算为：人民币693.2万元整。</w:t>
      </w:r>
      <w:r>
        <w:rPr>
          <w:rFonts w:hint="eastAsia" w:ascii="新宋体" w:hAnsi="新宋体" w:eastAsia="新宋体"/>
          <w:b/>
          <w:color w:val="000000" w:themeColor="text1"/>
          <w:sz w:val="22"/>
          <w:szCs w:val="22"/>
          <w:u w:val="single"/>
        </w:rPr>
        <w:t>如投标供应商报价超过采购预算的，其投标文件作无效标处理。</w:t>
      </w:r>
    </w:p>
    <w:p>
      <w:pPr>
        <w:pStyle w:val="24"/>
        <w:ind w:hanging="480"/>
        <w:rPr>
          <w:color w:val="000000" w:themeColor="text1"/>
        </w:rPr>
      </w:pPr>
    </w:p>
    <w:p>
      <w:pPr>
        <w:pStyle w:val="4"/>
        <w:rPr>
          <w:color w:val="000000" w:themeColor="text1"/>
          <w:sz w:val="22"/>
          <w:szCs w:val="22"/>
        </w:rPr>
      </w:pPr>
      <w:bookmarkStart w:id="3" w:name="_Toc10383"/>
      <w:bookmarkStart w:id="4" w:name="_Toc21206"/>
      <w:bookmarkStart w:id="5" w:name="_Toc27363"/>
      <w:r>
        <w:rPr>
          <w:rFonts w:hint="eastAsia"/>
          <w:color w:val="000000" w:themeColor="text1"/>
          <w:sz w:val="22"/>
          <w:szCs w:val="22"/>
        </w:rPr>
        <w:t>二、</w:t>
      </w:r>
      <w:r>
        <w:rPr>
          <w:rFonts w:hint="eastAsia"/>
          <w:color w:val="000000" w:themeColor="text1"/>
          <w:sz w:val="22"/>
          <w:szCs w:val="22"/>
          <w:u w:val="single"/>
        </w:rPr>
        <w:t>▲采购清单</w:t>
      </w:r>
      <w:bookmarkEnd w:id="3"/>
      <w:bookmarkEnd w:id="4"/>
      <w:bookmarkEnd w:id="5"/>
    </w:p>
    <w:tbl>
      <w:tblPr>
        <w:tblStyle w:val="2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166"/>
        <w:gridCol w:w="959"/>
        <w:gridCol w:w="1305"/>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8" w:type="dxa"/>
            <w:vAlign w:val="center"/>
          </w:tcPr>
          <w:p>
            <w:pPr>
              <w:jc w:val="center"/>
              <w:rPr>
                <w:color w:val="000000" w:themeColor="text1"/>
              </w:rPr>
            </w:pPr>
            <w:r>
              <w:rPr>
                <w:rFonts w:hint="eastAsia"/>
                <w:color w:val="000000" w:themeColor="text1"/>
              </w:rPr>
              <w:t>序号</w:t>
            </w:r>
          </w:p>
        </w:tc>
        <w:tc>
          <w:tcPr>
            <w:tcW w:w="3166" w:type="dxa"/>
            <w:vAlign w:val="center"/>
          </w:tcPr>
          <w:p>
            <w:pPr>
              <w:jc w:val="center"/>
              <w:rPr>
                <w:color w:val="000000" w:themeColor="text1"/>
              </w:rPr>
            </w:pPr>
            <w:r>
              <w:rPr>
                <w:rFonts w:hint="eastAsia"/>
                <w:color w:val="000000" w:themeColor="text1"/>
              </w:rPr>
              <w:t>名称</w:t>
            </w:r>
          </w:p>
        </w:tc>
        <w:tc>
          <w:tcPr>
            <w:tcW w:w="959" w:type="dxa"/>
            <w:vAlign w:val="center"/>
          </w:tcPr>
          <w:p>
            <w:pPr>
              <w:jc w:val="center"/>
              <w:rPr>
                <w:color w:val="000000" w:themeColor="text1"/>
              </w:rPr>
            </w:pPr>
            <w:r>
              <w:rPr>
                <w:rFonts w:hint="eastAsia"/>
                <w:color w:val="000000" w:themeColor="text1"/>
              </w:rPr>
              <w:t>数量</w:t>
            </w:r>
          </w:p>
        </w:tc>
        <w:tc>
          <w:tcPr>
            <w:tcW w:w="1305" w:type="dxa"/>
            <w:vAlign w:val="center"/>
          </w:tcPr>
          <w:p>
            <w:pPr>
              <w:jc w:val="center"/>
              <w:rPr>
                <w:color w:val="000000" w:themeColor="text1"/>
              </w:rPr>
            </w:pPr>
            <w:r>
              <w:rPr>
                <w:rFonts w:hint="eastAsia"/>
                <w:color w:val="000000" w:themeColor="text1"/>
              </w:rPr>
              <w:t>单位</w:t>
            </w:r>
          </w:p>
        </w:tc>
        <w:tc>
          <w:tcPr>
            <w:tcW w:w="1560" w:type="dxa"/>
            <w:vAlign w:val="center"/>
          </w:tcPr>
          <w:p>
            <w:pPr>
              <w:jc w:val="center"/>
              <w:rPr>
                <w:color w:val="000000" w:themeColor="text1"/>
              </w:rPr>
            </w:pPr>
            <w:r>
              <w:rPr>
                <w:rFonts w:hint="eastAsia"/>
                <w:color w:val="000000" w:themeColor="text1"/>
              </w:rPr>
              <w:t>质保期</w:t>
            </w:r>
          </w:p>
        </w:tc>
        <w:tc>
          <w:tcPr>
            <w:tcW w:w="1560" w:type="dxa"/>
            <w:vAlign w:val="center"/>
          </w:tcPr>
          <w:p>
            <w:pPr>
              <w:jc w:val="center"/>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8" w:type="dxa"/>
            <w:vAlign w:val="center"/>
          </w:tcPr>
          <w:p>
            <w:pPr>
              <w:jc w:val="center"/>
              <w:rPr>
                <w:color w:val="000000" w:themeColor="text1"/>
              </w:rPr>
            </w:pPr>
            <w:r>
              <w:rPr>
                <w:rFonts w:hint="eastAsia"/>
                <w:color w:val="000000" w:themeColor="text1"/>
              </w:rPr>
              <w:t>1</w:t>
            </w:r>
          </w:p>
        </w:tc>
        <w:tc>
          <w:tcPr>
            <w:tcW w:w="3166" w:type="dxa"/>
            <w:vAlign w:val="center"/>
          </w:tcPr>
          <w:p>
            <w:pPr>
              <w:jc w:val="center"/>
              <w:rPr>
                <w:color w:val="000000" w:themeColor="text1"/>
              </w:rPr>
            </w:pPr>
            <w:r>
              <w:rPr>
                <w:rFonts w:hint="eastAsia"/>
                <w:color w:val="000000" w:themeColor="text1"/>
              </w:rPr>
              <w:t>气溶胶离子组分分析仪</w:t>
            </w:r>
          </w:p>
        </w:tc>
        <w:tc>
          <w:tcPr>
            <w:tcW w:w="959" w:type="dxa"/>
            <w:vAlign w:val="center"/>
          </w:tcPr>
          <w:p>
            <w:pPr>
              <w:jc w:val="center"/>
              <w:rPr>
                <w:color w:val="000000" w:themeColor="text1"/>
              </w:rPr>
            </w:pPr>
            <w:r>
              <w:rPr>
                <w:rFonts w:hint="eastAsia"/>
                <w:color w:val="000000" w:themeColor="text1"/>
              </w:rPr>
              <w:t>1</w:t>
            </w:r>
          </w:p>
        </w:tc>
        <w:tc>
          <w:tcPr>
            <w:tcW w:w="1305" w:type="dxa"/>
            <w:vAlign w:val="center"/>
          </w:tcPr>
          <w:p>
            <w:pPr>
              <w:jc w:val="center"/>
              <w:rPr>
                <w:color w:val="000000" w:themeColor="text1"/>
              </w:rPr>
            </w:pPr>
            <w:r>
              <w:rPr>
                <w:rFonts w:hint="eastAsia"/>
                <w:color w:val="000000" w:themeColor="text1"/>
              </w:rPr>
              <w:t>套</w:t>
            </w:r>
          </w:p>
        </w:tc>
        <w:tc>
          <w:tcPr>
            <w:tcW w:w="1560" w:type="dxa"/>
            <w:vAlign w:val="center"/>
          </w:tcPr>
          <w:p>
            <w:pPr>
              <w:jc w:val="center"/>
              <w:rPr>
                <w:color w:val="000000" w:themeColor="text1"/>
              </w:rPr>
            </w:pPr>
            <w:r>
              <w:rPr>
                <w:rFonts w:hint="eastAsia"/>
                <w:color w:val="000000" w:themeColor="text1"/>
              </w:rPr>
              <w:t>质保1年</w:t>
            </w:r>
          </w:p>
        </w:tc>
        <w:tc>
          <w:tcPr>
            <w:tcW w:w="1560" w:type="dxa"/>
            <w:vAlign w:val="center"/>
          </w:tcPr>
          <w:p>
            <w:pPr>
              <w:jc w:val="center"/>
              <w:rPr>
                <w:color w:val="000000" w:themeColor="text1"/>
              </w:rPr>
            </w:pPr>
            <w:r>
              <w:rPr>
                <w:rFonts w:hint="eastAsia"/>
                <w:color w:val="000000" w:themeColor="text1"/>
              </w:rPr>
              <w:t>进口论证产品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28" w:type="dxa"/>
            <w:vAlign w:val="center"/>
          </w:tcPr>
          <w:p>
            <w:pPr>
              <w:jc w:val="center"/>
              <w:rPr>
                <w:color w:val="000000" w:themeColor="text1"/>
              </w:rPr>
            </w:pPr>
            <w:r>
              <w:rPr>
                <w:rFonts w:hint="eastAsia"/>
                <w:color w:val="000000" w:themeColor="text1"/>
              </w:rPr>
              <w:t>2</w:t>
            </w:r>
          </w:p>
        </w:tc>
        <w:tc>
          <w:tcPr>
            <w:tcW w:w="3166" w:type="dxa"/>
            <w:vAlign w:val="center"/>
          </w:tcPr>
          <w:p>
            <w:pPr>
              <w:jc w:val="center"/>
              <w:rPr>
                <w:color w:val="000000" w:themeColor="text1"/>
              </w:rPr>
            </w:pPr>
            <w:r>
              <w:rPr>
                <w:rFonts w:hint="eastAsia"/>
                <w:color w:val="000000" w:themeColor="text1"/>
              </w:rPr>
              <w:t>大气重金属在线分析仪</w:t>
            </w:r>
          </w:p>
        </w:tc>
        <w:tc>
          <w:tcPr>
            <w:tcW w:w="959" w:type="dxa"/>
            <w:vAlign w:val="center"/>
          </w:tcPr>
          <w:p>
            <w:pPr>
              <w:jc w:val="center"/>
              <w:rPr>
                <w:color w:val="000000" w:themeColor="text1"/>
              </w:rPr>
            </w:pPr>
            <w:r>
              <w:rPr>
                <w:rFonts w:hint="eastAsia"/>
                <w:color w:val="000000" w:themeColor="text1"/>
              </w:rPr>
              <w:t>1</w:t>
            </w:r>
          </w:p>
        </w:tc>
        <w:tc>
          <w:tcPr>
            <w:tcW w:w="1305" w:type="dxa"/>
            <w:vAlign w:val="center"/>
          </w:tcPr>
          <w:p>
            <w:pPr>
              <w:jc w:val="center"/>
              <w:rPr>
                <w:color w:val="000000" w:themeColor="text1"/>
              </w:rPr>
            </w:pPr>
            <w:r>
              <w:rPr>
                <w:rFonts w:hint="eastAsia"/>
                <w:color w:val="000000" w:themeColor="text1"/>
              </w:rPr>
              <w:t>套</w:t>
            </w:r>
          </w:p>
        </w:tc>
        <w:tc>
          <w:tcPr>
            <w:tcW w:w="1560" w:type="dxa"/>
            <w:vAlign w:val="center"/>
          </w:tcPr>
          <w:p>
            <w:pPr>
              <w:jc w:val="center"/>
              <w:rPr>
                <w:color w:val="000000" w:themeColor="text1"/>
              </w:rPr>
            </w:pPr>
            <w:r>
              <w:rPr>
                <w:rFonts w:hint="eastAsia"/>
                <w:color w:val="000000" w:themeColor="text1"/>
              </w:rPr>
              <w:t>质保1年</w:t>
            </w:r>
          </w:p>
        </w:tc>
        <w:tc>
          <w:tcPr>
            <w:tcW w:w="1560" w:type="dxa"/>
            <w:vAlign w:val="center"/>
          </w:tcPr>
          <w:p>
            <w:pPr>
              <w:jc w:val="center"/>
              <w:rPr>
                <w:color w:val="000000" w:themeColor="text1"/>
              </w:rPr>
            </w:pPr>
            <w:r>
              <w:rPr>
                <w:rFonts w:hint="eastAsia"/>
                <w:color w:val="000000" w:themeColor="text1"/>
              </w:rPr>
              <w:t>进口论证产品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8" w:type="dxa"/>
            <w:vAlign w:val="center"/>
          </w:tcPr>
          <w:p>
            <w:pPr>
              <w:jc w:val="center"/>
              <w:rPr>
                <w:color w:val="000000" w:themeColor="text1"/>
              </w:rPr>
            </w:pPr>
            <w:r>
              <w:rPr>
                <w:rFonts w:hint="eastAsia"/>
                <w:color w:val="000000" w:themeColor="text1"/>
              </w:rPr>
              <w:t>3</w:t>
            </w:r>
          </w:p>
        </w:tc>
        <w:tc>
          <w:tcPr>
            <w:tcW w:w="3166" w:type="dxa"/>
            <w:vAlign w:val="center"/>
          </w:tcPr>
          <w:p>
            <w:pPr>
              <w:jc w:val="center"/>
              <w:rPr>
                <w:color w:val="000000" w:themeColor="text1"/>
              </w:rPr>
            </w:pPr>
            <w:r>
              <w:rPr>
                <w:rFonts w:hint="eastAsia"/>
                <w:color w:val="000000" w:themeColor="text1"/>
              </w:rPr>
              <w:t>OC/EC测定仪</w:t>
            </w:r>
          </w:p>
        </w:tc>
        <w:tc>
          <w:tcPr>
            <w:tcW w:w="959" w:type="dxa"/>
            <w:vAlign w:val="center"/>
          </w:tcPr>
          <w:p>
            <w:pPr>
              <w:jc w:val="center"/>
              <w:rPr>
                <w:color w:val="000000" w:themeColor="text1"/>
              </w:rPr>
            </w:pPr>
            <w:r>
              <w:rPr>
                <w:rFonts w:hint="eastAsia"/>
                <w:color w:val="000000" w:themeColor="text1"/>
              </w:rPr>
              <w:t>1</w:t>
            </w:r>
          </w:p>
        </w:tc>
        <w:tc>
          <w:tcPr>
            <w:tcW w:w="1305" w:type="dxa"/>
            <w:vAlign w:val="center"/>
          </w:tcPr>
          <w:p>
            <w:pPr>
              <w:jc w:val="center"/>
              <w:rPr>
                <w:color w:val="000000" w:themeColor="text1"/>
              </w:rPr>
            </w:pPr>
            <w:r>
              <w:rPr>
                <w:rFonts w:hint="eastAsia"/>
                <w:color w:val="000000" w:themeColor="text1"/>
              </w:rPr>
              <w:t>套</w:t>
            </w:r>
          </w:p>
        </w:tc>
        <w:tc>
          <w:tcPr>
            <w:tcW w:w="1560" w:type="dxa"/>
            <w:vAlign w:val="center"/>
          </w:tcPr>
          <w:p>
            <w:pPr>
              <w:jc w:val="center"/>
              <w:rPr>
                <w:color w:val="000000" w:themeColor="text1"/>
              </w:rPr>
            </w:pPr>
            <w:r>
              <w:rPr>
                <w:rFonts w:hint="eastAsia"/>
                <w:color w:val="000000" w:themeColor="text1"/>
              </w:rPr>
              <w:t>质保1年</w:t>
            </w:r>
          </w:p>
        </w:tc>
        <w:tc>
          <w:tcPr>
            <w:tcW w:w="1560" w:type="dxa"/>
            <w:vAlign w:val="center"/>
          </w:tcPr>
          <w:p>
            <w:pPr>
              <w:jc w:val="center"/>
              <w:rPr>
                <w:color w:val="000000" w:themeColor="text1"/>
              </w:rPr>
            </w:pPr>
            <w:r>
              <w:rPr>
                <w:rFonts w:hint="eastAsia"/>
                <w:color w:val="000000" w:themeColor="text1"/>
              </w:rPr>
              <w:t>进口论证产品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28" w:type="dxa"/>
            <w:vAlign w:val="center"/>
          </w:tcPr>
          <w:p>
            <w:pPr>
              <w:jc w:val="center"/>
              <w:rPr>
                <w:color w:val="000000" w:themeColor="text1"/>
              </w:rPr>
            </w:pPr>
            <w:r>
              <w:rPr>
                <w:rFonts w:hint="eastAsia"/>
                <w:color w:val="000000" w:themeColor="text1"/>
              </w:rPr>
              <w:t>4</w:t>
            </w:r>
          </w:p>
        </w:tc>
        <w:tc>
          <w:tcPr>
            <w:tcW w:w="3166" w:type="dxa"/>
            <w:vAlign w:val="center"/>
          </w:tcPr>
          <w:p>
            <w:pPr>
              <w:jc w:val="center"/>
              <w:rPr>
                <w:color w:val="000000" w:themeColor="text1"/>
              </w:rPr>
            </w:pPr>
            <w:r>
              <w:rPr>
                <w:rFonts w:hint="eastAsia"/>
                <w:color w:val="000000" w:themeColor="text1"/>
              </w:rPr>
              <w:t>粒径谱分析仪</w:t>
            </w:r>
          </w:p>
        </w:tc>
        <w:tc>
          <w:tcPr>
            <w:tcW w:w="959" w:type="dxa"/>
            <w:vAlign w:val="center"/>
          </w:tcPr>
          <w:p>
            <w:pPr>
              <w:jc w:val="center"/>
              <w:rPr>
                <w:color w:val="000000" w:themeColor="text1"/>
              </w:rPr>
            </w:pPr>
            <w:r>
              <w:rPr>
                <w:rFonts w:hint="eastAsia"/>
                <w:color w:val="000000" w:themeColor="text1"/>
              </w:rPr>
              <w:t>1</w:t>
            </w:r>
          </w:p>
        </w:tc>
        <w:tc>
          <w:tcPr>
            <w:tcW w:w="1305" w:type="dxa"/>
            <w:vAlign w:val="center"/>
          </w:tcPr>
          <w:p>
            <w:pPr>
              <w:jc w:val="center"/>
              <w:rPr>
                <w:color w:val="000000" w:themeColor="text1"/>
              </w:rPr>
            </w:pPr>
            <w:r>
              <w:rPr>
                <w:rFonts w:hint="eastAsia"/>
                <w:color w:val="000000" w:themeColor="text1"/>
              </w:rPr>
              <w:t>套</w:t>
            </w:r>
          </w:p>
        </w:tc>
        <w:tc>
          <w:tcPr>
            <w:tcW w:w="1560" w:type="dxa"/>
            <w:vAlign w:val="center"/>
          </w:tcPr>
          <w:p>
            <w:pPr>
              <w:jc w:val="center"/>
              <w:rPr>
                <w:color w:val="000000" w:themeColor="text1"/>
              </w:rPr>
            </w:pPr>
            <w:r>
              <w:rPr>
                <w:rFonts w:hint="eastAsia"/>
                <w:color w:val="000000" w:themeColor="text1"/>
              </w:rPr>
              <w:t>质保1年</w:t>
            </w:r>
          </w:p>
        </w:tc>
        <w:tc>
          <w:tcPr>
            <w:tcW w:w="1560" w:type="dxa"/>
            <w:vAlign w:val="center"/>
          </w:tcPr>
          <w:p>
            <w:pPr>
              <w:jc w:val="center"/>
              <w:rPr>
                <w:color w:val="000000" w:themeColor="text1"/>
              </w:rPr>
            </w:pPr>
            <w:r>
              <w:rPr>
                <w:rFonts w:hint="eastAsia"/>
                <w:color w:val="000000" w:themeColor="text1"/>
              </w:rPr>
              <w:t>进口论证产品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8" w:type="dxa"/>
            <w:vAlign w:val="center"/>
          </w:tcPr>
          <w:p>
            <w:pPr>
              <w:jc w:val="center"/>
              <w:rPr>
                <w:color w:val="000000" w:themeColor="text1"/>
              </w:rPr>
            </w:pPr>
            <w:r>
              <w:rPr>
                <w:rFonts w:hint="eastAsia"/>
                <w:color w:val="000000" w:themeColor="text1"/>
              </w:rPr>
              <w:t>5</w:t>
            </w:r>
          </w:p>
        </w:tc>
        <w:tc>
          <w:tcPr>
            <w:tcW w:w="3166" w:type="dxa"/>
            <w:vAlign w:val="center"/>
          </w:tcPr>
          <w:p>
            <w:pPr>
              <w:jc w:val="center"/>
              <w:rPr>
                <w:color w:val="000000" w:themeColor="text1"/>
              </w:rPr>
            </w:pPr>
            <w:r>
              <w:rPr>
                <w:rFonts w:hint="eastAsia"/>
                <w:color w:val="000000" w:themeColor="text1"/>
              </w:rPr>
              <w:t>系统在线集成及数据传输</w:t>
            </w:r>
          </w:p>
        </w:tc>
        <w:tc>
          <w:tcPr>
            <w:tcW w:w="959" w:type="dxa"/>
            <w:vAlign w:val="center"/>
          </w:tcPr>
          <w:p>
            <w:pPr>
              <w:jc w:val="center"/>
              <w:rPr>
                <w:color w:val="000000" w:themeColor="text1"/>
              </w:rPr>
            </w:pPr>
            <w:r>
              <w:rPr>
                <w:rFonts w:hint="eastAsia"/>
                <w:color w:val="000000" w:themeColor="text1"/>
              </w:rPr>
              <w:t>1</w:t>
            </w:r>
          </w:p>
        </w:tc>
        <w:tc>
          <w:tcPr>
            <w:tcW w:w="1305" w:type="dxa"/>
            <w:vAlign w:val="center"/>
          </w:tcPr>
          <w:p>
            <w:pPr>
              <w:jc w:val="center"/>
              <w:rPr>
                <w:color w:val="000000" w:themeColor="text1"/>
              </w:rPr>
            </w:pPr>
            <w:r>
              <w:rPr>
                <w:rFonts w:hint="eastAsia"/>
                <w:color w:val="000000" w:themeColor="text1"/>
              </w:rPr>
              <w:t>套</w:t>
            </w:r>
          </w:p>
        </w:tc>
        <w:tc>
          <w:tcPr>
            <w:tcW w:w="1560" w:type="dxa"/>
          </w:tcPr>
          <w:p>
            <w:pPr>
              <w:jc w:val="center"/>
              <w:rPr>
                <w:color w:val="000000" w:themeColor="text1"/>
                <w:highlight w:val="yellow"/>
              </w:rPr>
            </w:pPr>
          </w:p>
        </w:tc>
        <w:tc>
          <w:tcPr>
            <w:tcW w:w="1560" w:type="dxa"/>
          </w:tcPr>
          <w:p>
            <w:pPr>
              <w:jc w:val="center"/>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28" w:type="dxa"/>
            <w:vAlign w:val="center"/>
          </w:tcPr>
          <w:p>
            <w:pPr>
              <w:jc w:val="center"/>
              <w:rPr>
                <w:color w:val="000000" w:themeColor="text1"/>
              </w:rPr>
            </w:pPr>
            <w:r>
              <w:rPr>
                <w:rFonts w:hint="eastAsia"/>
                <w:color w:val="000000" w:themeColor="text1"/>
              </w:rPr>
              <w:t>6</w:t>
            </w:r>
          </w:p>
        </w:tc>
        <w:tc>
          <w:tcPr>
            <w:tcW w:w="3166" w:type="dxa"/>
            <w:vAlign w:val="center"/>
          </w:tcPr>
          <w:p>
            <w:pPr>
              <w:jc w:val="center"/>
              <w:rPr>
                <w:color w:val="000000" w:themeColor="text1"/>
              </w:rPr>
            </w:pPr>
            <w:r>
              <w:rPr>
                <w:rFonts w:hint="eastAsia"/>
                <w:color w:val="000000" w:themeColor="text1"/>
              </w:rPr>
              <w:t>数据处理报告</w:t>
            </w:r>
          </w:p>
        </w:tc>
        <w:tc>
          <w:tcPr>
            <w:tcW w:w="959" w:type="dxa"/>
            <w:vAlign w:val="center"/>
          </w:tcPr>
          <w:p>
            <w:pPr>
              <w:jc w:val="center"/>
              <w:rPr>
                <w:color w:val="000000" w:themeColor="text1"/>
              </w:rPr>
            </w:pPr>
            <w:r>
              <w:rPr>
                <w:rFonts w:hint="eastAsia"/>
                <w:color w:val="000000" w:themeColor="text1"/>
              </w:rPr>
              <w:t>12</w:t>
            </w:r>
          </w:p>
        </w:tc>
        <w:tc>
          <w:tcPr>
            <w:tcW w:w="1305" w:type="dxa"/>
            <w:vAlign w:val="center"/>
          </w:tcPr>
          <w:p>
            <w:pPr>
              <w:jc w:val="center"/>
              <w:rPr>
                <w:color w:val="000000" w:themeColor="text1"/>
              </w:rPr>
            </w:pPr>
            <w:r>
              <w:rPr>
                <w:rFonts w:hint="eastAsia"/>
                <w:color w:val="000000" w:themeColor="text1"/>
              </w:rPr>
              <w:t>份</w:t>
            </w:r>
          </w:p>
        </w:tc>
        <w:tc>
          <w:tcPr>
            <w:tcW w:w="1560" w:type="dxa"/>
            <w:vAlign w:val="center"/>
          </w:tcPr>
          <w:p>
            <w:pPr>
              <w:jc w:val="center"/>
              <w:rPr>
                <w:color w:val="000000" w:themeColor="text1"/>
                <w:highlight w:val="yellow"/>
              </w:rPr>
            </w:pPr>
          </w:p>
        </w:tc>
        <w:tc>
          <w:tcPr>
            <w:tcW w:w="1560" w:type="dxa"/>
            <w:vAlign w:val="center"/>
          </w:tcPr>
          <w:p>
            <w:pPr>
              <w:jc w:val="center"/>
              <w:rPr>
                <w:color w:val="000000" w:themeColor="text1"/>
                <w:highlight w:val="yellow"/>
              </w:rPr>
            </w:pPr>
          </w:p>
        </w:tc>
      </w:tr>
    </w:tbl>
    <w:p>
      <w:pPr>
        <w:pStyle w:val="2"/>
        <w:rPr>
          <w:color w:val="000000" w:themeColor="text1"/>
        </w:rPr>
      </w:pPr>
    </w:p>
    <w:p>
      <w:pPr>
        <w:pStyle w:val="4"/>
        <w:rPr>
          <w:color w:val="000000" w:themeColor="text1"/>
          <w:sz w:val="22"/>
          <w:szCs w:val="22"/>
        </w:rPr>
      </w:pPr>
      <w:bookmarkStart w:id="6" w:name="_Toc3843"/>
      <w:bookmarkStart w:id="7" w:name="_Toc16033"/>
      <w:bookmarkStart w:id="8" w:name="_Toc29576"/>
      <w:r>
        <w:rPr>
          <w:rFonts w:hint="eastAsia"/>
          <w:color w:val="000000" w:themeColor="text1"/>
          <w:sz w:val="22"/>
          <w:szCs w:val="22"/>
        </w:rPr>
        <w:t>三、采购设备的技术参数及相关服务要求</w:t>
      </w:r>
      <w:bookmarkEnd w:id="6"/>
      <w:bookmarkEnd w:id="7"/>
      <w:bookmarkEnd w:id="8"/>
    </w:p>
    <w:p>
      <w:pPr>
        <w:keepNext/>
        <w:keepLines/>
        <w:tabs>
          <w:tab w:val="left" w:pos="840"/>
        </w:tabs>
        <w:adjustRightInd w:val="0"/>
        <w:snapToGrid w:val="0"/>
        <w:spacing w:line="360" w:lineRule="auto"/>
        <w:outlineLvl w:val="0"/>
        <w:rPr>
          <w:rFonts w:ascii="宋体" w:hAnsi="宋体"/>
          <w:b/>
          <w:color w:val="000000" w:themeColor="text1"/>
          <w:kern w:val="44"/>
          <w:sz w:val="24"/>
        </w:rPr>
      </w:pPr>
      <w:bookmarkStart w:id="9" w:name="_Toc7095"/>
      <w:r>
        <w:rPr>
          <w:rFonts w:ascii="宋体" w:hAnsi="宋体"/>
          <w:b/>
          <w:color w:val="000000" w:themeColor="text1"/>
          <w:kern w:val="44"/>
          <w:sz w:val="24"/>
        </w:rPr>
        <w:t>（1）气溶胶离子组分分析仪</w:t>
      </w:r>
      <w:bookmarkEnd w:id="9"/>
    </w:p>
    <w:p>
      <w:pPr>
        <w:spacing w:line="400" w:lineRule="exact"/>
        <w:rPr>
          <w:rFonts w:ascii="宋体" w:hAnsi="宋体"/>
          <w:color w:val="000000" w:themeColor="text1"/>
          <w:sz w:val="22"/>
          <w:szCs w:val="22"/>
        </w:rPr>
      </w:pPr>
      <w:r>
        <w:rPr>
          <w:rFonts w:ascii="宋体" w:hAnsi="宋体"/>
          <w:color w:val="000000" w:themeColor="text1"/>
          <w:sz w:val="22"/>
          <w:szCs w:val="22"/>
        </w:rPr>
        <w:t>1.1仪器配置：气溶胶离子组份前处理1套；阴离子和阳离子双通道分析系统1套。整套系统主要包括采样系统，分析系统，控制系统和辅助系统。为保证整套系统在线稳定运行性能，整套系统必须由同一厂家设计生产。</w:t>
      </w:r>
    </w:p>
    <w:p>
      <w:pPr>
        <w:spacing w:line="400" w:lineRule="exact"/>
        <w:rPr>
          <w:rFonts w:ascii="宋体" w:hAnsi="宋体"/>
          <w:color w:val="000000" w:themeColor="text1"/>
          <w:sz w:val="22"/>
          <w:szCs w:val="22"/>
        </w:rPr>
      </w:pPr>
      <w:r>
        <w:rPr>
          <w:rFonts w:ascii="宋体" w:hAnsi="宋体"/>
          <w:color w:val="000000" w:themeColor="text1"/>
          <w:sz w:val="22"/>
          <w:szCs w:val="22"/>
        </w:rPr>
        <w:t>1.2仪器总体要求：</w:t>
      </w:r>
    </w:p>
    <w:p>
      <w:pPr>
        <w:spacing w:line="400" w:lineRule="exact"/>
        <w:rPr>
          <w:rFonts w:ascii="宋体" w:hAnsi="宋体"/>
          <w:color w:val="000000" w:themeColor="text1"/>
          <w:sz w:val="22"/>
          <w:szCs w:val="22"/>
        </w:rPr>
      </w:pPr>
      <w:r>
        <w:rPr>
          <w:rFonts w:hint="eastAsia" w:ascii="新宋体" w:hAnsi="新宋体" w:eastAsia="新宋体" w:cs="Arial"/>
          <w:color w:val="000000" w:themeColor="text1"/>
          <w:sz w:val="22"/>
          <w:szCs w:val="22"/>
        </w:rPr>
        <w:t>▲</w:t>
      </w:r>
      <w:r>
        <w:rPr>
          <w:rFonts w:ascii="宋体" w:hAnsi="宋体"/>
          <w:color w:val="000000" w:themeColor="text1"/>
          <w:sz w:val="22"/>
          <w:szCs w:val="22"/>
        </w:rPr>
        <w:t>1.2.1可测气体组分：HF、NH</w:t>
      </w:r>
      <w:r>
        <w:rPr>
          <w:rFonts w:ascii="宋体" w:hAnsi="宋体"/>
          <w:color w:val="000000" w:themeColor="text1"/>
          <w:sz w:val="22"/>
          <w:szCs w:val="22"/>
          <w:vertAlign w:val="subscript"/>
        </w:rPr>
        <w:t>3</w:t>
      </w:r>
      <w:r>
        <w:rPr>
          <w:rFonts w:ascii="宋体" w:hAnsi="宋体"/>
          <w:color w:val="000000" w:themeColor="text1"/>
          <w:sz w:val="22"/>
          <w:szCs w:val="22"/>
        </w:rPr>
        <w:t>、HCl、HONO、HNO</w:t>
      </w:r>
      <w:r>
        <w:rPr>
          <w:rFonts w:ascii="宋体" w:hAnsi="宋体"/>
          <w:color w:val="000000" w:themeColor="text1"/>
          <w:sz w:val="22"/>
          <w:szCs w:val="22"/>
          <w:vertAlign w:val="subscript"/>
        </w:rPr>
        <w:t>3</w:t>
      </w:r>
      <w:r>
        <w:rPr>
          <w:rFonts w:ascii="宋体" w:hAnsi="宋体"/>
          <w:color w:val="000000" w:themeColor="text1"/>
          <w:sz w:val="22"/>
          <w:szCs w:val="22"/>
        </w:rPr>
        <w:t>和SO</w:t>
      </w:r>
      <w:r>
        <w:rPr>
          <w:rFonts w:ascii="宋体" w:hAnsi="宋体"/>
          <w:color w:val="000000" w:themeColor="text1"/>
          <w:sz w:val="22"/>
          <w:szCs w:val="22"/>
          <w:vertAlign w:val="subscript"/>
        </w:rPr>
        <w:t>2</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新宋体" w:hAnsi="新宋体" w:eastAsia="新宋体" w:cs="Arial"/>
          <w:color w:val="000000" w:themeColor="text1"/>
          <w:sz w:val="22"/>
          <w:szCs w:val="22"/>
        </w:rPr>
        <w:t>▲</w:t>
      </w:r>
      <w:r>
        <w:rPr>
          <w:rFonts w:ascii="宋体" w:hAnsi="宋体"/>
          <w:color w:val="000000" w:themeColor="text1"/>
          <w:sz w:val="22"/>
          <w:szCs w:val="22"/>
        </w:rPr>
        <w:t>1.2.2可测颗粒态水溶性离子：F</w:t>
      </w:r>
      <w:r>
        <w:rPr>
          <w:rFonts w:ascii="宋体" w:hAnsi="宋体"/>
          <w:color w:val="000000" w:themeColor="text1"/>
          <w:sz w:val="22"/>
          <w:szCs w:val="22"/>
          <w:vertAlign w:val="superscript"/>
        </w:rPr>
        <w:t>-</w:t>
      </w:r>
      <w:r>
        <w:rPr>
          <w:rFonts w:ascii="宋体" w:hAnsi="宋体"/>
          <w:color w:val="000000" w:themeColor="text1"/>
          <w:sz w:val="22"/>
          <w:szCs w:val="22"/>
        </w:rPr>
        <w:t>、Cl</w:t>
      </w:r>
      <w:r>
        <w:rPr>
          <w:rFonts w:ascii="宋体" w:hAnsi="宋体"/>
          <w:color w:val="000000" w:themeColor="text1"/>
          <w:sz w:val="22"/>
          <w:szCs w:val="22"/>
          <w:vertAlign w:val="superscript"/>
        </w:rPr>
        <w:t>-</w:t>
      </w:r>
      <w:r>
        <w:rPr>
          <w:rFonts w:ascii="宋体" w:hAnsi="宋体"/>
          <w:color w:val="000000" w:themeColor="text1"/>
          <w:sz w:val="22"/>
          <w:szCs w:val="22"/>
        </w:rPr>
        <w:t>、NO</w:t>
      </w:r>
      <w:r>
        <w:rPr>
          <w:rFonts w:ascii="宋体" w:hAnsi="宋体"/>
          <w:color w:val="000000" w:themeColor="text1"/>
          <w:sz w:val="22"/>
          <w:szCs w:val="22"/>
          <w:vertAlign w:val="subscript"/>
        </w:rPr>
        <w:t>2</w:t>
      </w:r>
      <w:r>
        <w:rPr>
          <w:rFonts w:ascii="宋体" w:hAnsi="宋体"/>
          <w:color w:val="000000" w:themeColor="text1"/>
          <w:sz w:val="22"/>
          <w:szCs w:val="22"/>
          <w:vertAlign w:val="superscript"/>
        </w:rPr>
        <w:t>-</w:t>
      </w:r>
      <w:r>
        <w:rPr>
          <w:rFonts w:ascii="宋体" w:hAnsi="宋体"/>
          <w:color w:val="000000" w:themeColor="text1"/>
          <w:sz w:val="22"/>
          <w:szCs w:val="22"/>
        </w:rPr>
        <w:t>、NO</w:t>
      </w:r>
      <w:r>
        <w:rPr>
          <w:rFonts w:ascii="宋体" w:hAnsi="宋体"/>
          <w:color w:val="000000" w:themeColor="text1"/>
          <w:sz w:val="22"/>
          <w:szCs w:val="22"/>
          <w:vertAlign w:val="subscript"/>
        </w:rPr>
        <w:t>3</w:t>
      </w:r>
      <w:r>
        <w:rPr>
          <w:rFonts w:ascii="宋体" w:hAnsi="宋体"/>
          <w:color w:val="000000" w:themeColor="text1"/>
          <w:sz w:val="22"/>
          <w:szCs w:val="22"/>
          <w:vertAlign w:val="superscript"/>
        </w:rPr>
        <w:t>-</w:t>
      </w:r>
      <w:r>
        <w:rPr>
          <w:rFonts w:ascii="宋体" w:hAnsi="宋体"/>
          <w:color w:val="000000" w:themeColor="text1"/>
          <w:sz w:val="22"/>
          <w:szCs w:val="22"/>
        </w:rPr>
        <w:t>、SO</w:t>
      </w:r>
      <w:r>
        <w:rPr>
          <w:rFonts w:ascii="宋体" w:hAnsi="宋体"/>
          <w:color w:val="000000" w:themeColor="text1"/>
          <w:sz w:val="22"/>
          <w:szCs w:val="22"/>
          <w:vertAlign w:val="subscript"/>
        </w:rPr>
        <w:t>4</w:t>
      </w:r>
      <w:r>
        <w:rPr>
          <w:rFonts w:ascii="宋体" w:hAnsi="宋体"/>
          <w:color w:val="000000" w:themeColor="text1"/>
          <w:sz w:val="22"/>
          <w:szCs w:val="22"/>
          <w:vertAlign w:val="superscript"/>
        </w:rPr>
        <w:t>2-</w:t>
      </w:r>
      <w:r>
        <w:rPr>
          <w:rFonts w:ascii="宋体" w:hAnsi="宋体"/>
          <w:color w:val="000000" w:themeColor="text1"/>
          <w:sz w:val="22"/>
          <w:szCs w:val="22"/>
        </w:rPr>
        <w:t>、Na</w:t>
      </w:r>
      <w:r>
        <w:rPr>
          <w:rFonts w:ascii="宋体" w:hAnsi="宋体"/>
          <w:color w:val="000000" w:themeColor="text1"/>
          <w:sz w:val="22"/>
          <w:szCs w:val="22"/>
          <w:vertAlign w:val="superscript"/>
        </w:rPr>
        <w:t>+</w:t>
      </w:r>
      <w:r>
        <w:rPr>
          <w:rFonts w:ascii="宋体" w:hAnsi="宋体"/>
          <w:color w:val="000000" w:themeColor="text1"/>
          <w:sz w:val="22"/>
          <w:szCs w:val="22"/>
        </w:rPr>
        <w:t>、NH</w:t>
      </w:r>
      <w:r>
        <w:rPr>
          <w:rFonts w:ascii="宋体" w:hAnsi="宋体"/>
          <w:color w:val="000000" w:themeColor="text1"/>
          <w:sz w:val="22"/>
          <w:szCs w:val="22"/>
          <w:vertAlign w:val="subscript"/>
        </w:rPr>
        <w:t>4</w:t>
      </w:r>
      <w:r>
        <w:rPr>
          <w:rFonts w:ascii="宋体" w:hAnsi="宋体"/>
          <w:color w:val="000000" w:themeColor="text1"/>
          <w:sz w:val="22"/>
          <w:szCs w:val="22"/>
          <w:vertAlign w:val="superscript"/>
        </w:rPr>
        <w:t>+</w:t>
      </w:r>
      <w:r>
        <w:rPr>
          <w:rFonts w:ascii="宋体" w:hAnsi="宋体"/>
          <w:color w:val="000000" w:themeColor="text1"/>
          <w:sz w:val="22"/>
          <w:szCs w:val="22"/>
        </w:rPr>
        <w:t>、K</w:t>
      </w:r>
      <w:r>
        <w:rPr>
          <w:rFonts w:ascii="宋体" w:hAnsi="宋体"/>
          <w:color w:val="000000" w:themeColor="text1"/>
          <w:sz w:val="22"/>
          <w:szCs w:val="22"/>
          <w:vertAlign w:val="superscript"/>
        </w:rPr>
        <w:t>+</w:t>
      </w:r>
      <w:r>
        <w:rPr>
          <w:rFonts w:ascii="宋体" w:hAnsi="宋体"/>
          <w:color w:val="000000" w:themeColor="text1"/>
          <w:sz w:val="22"/>
          <w:szCs w:val="22"/>
        </w:rPr>
        <w:t>、Mg</w:t>
      </w:r>
      <w:r>
        <w:rPr>
          <w:rFonts w:ascii="宋体" w:hAnsi="宋体"/>
          <w:color w:val="000000" w:themeColor="text1"/>
          <w:sz w:val="22"/>
          <w:szCs w:val="22"/>
          <w:vertAlign w:val="superscript"/>
        </w:rPr>
        <w:t>2+</w:t>
      </w:r>
      <w:r>
        <w:rPr>
          <w:rFonts w:ascii="宋体" w:hAnsi="宋体"/>
          <w:color w:val="000000" w:themeColor="text1"/>
          <w:sz w:val="22"/>
          <w:szCs w:val="22"/>
        </w:rPr>
        <w:t>、Ca</w:t>
      </w:r>
      <w:r>
        <w:rPr>
          <w:rFonts w:ascii="宋体" w:hAnsi="宋体"/>
          <w:color w:val="000000" w:themeColor="text1"/>
          <w:sz w:val="22"/>
          <w:szCs w:val="22"/>
          <w:vertAlign w:val="superscript"/>
        </w:rPr>
        <w:t>2+</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1.2.3气体捕集</w:t>
      </w:r>
      <w:r>
        <w:rPr>
          <w:rFonts w:hint="eastAsia" w:ascii="宋体" w:hAnsi="宋体"/>
          <w:color w:val="000000" w:themeColor="text1"/>
          <w:sz w:val="22"/>
          <w:szCs w:val="22"/>
        </w:rPr>
        <w:t>装置应有自清洁功能，有效避免样品滞后和交叉污染，无需更换膜；</w:t>
      </w:r>
      <w:r>
        <w:rPr>
          <w:rFonts w:ascii="宋体" w:hAnsi="宋体"/>
          <w:color w:val="000000" w:themeColor="text1"/>
          <w:sz w:val="22"/>
          <w:szCs w:val="22"/>
        </w:rPr>
        <w:t>气蚀器可免维护连续运行时间≥3个月</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1.2.4气溶胶捕集方式：饱和水蒸汽环境中稀释长大冷却捕集，蒸汽发生装置温度可根据需要调控，对气溶胶的捕集效率在95%以上。</w:t>
      </w:r>
      <w:r>
        <w:rPr>
          <w:rFonts w:hint="eastAsia" w:ascii="宋体" w:hAnsi="宋体"/>
          <w:color w:val="000000" w:themeColor="text1"/>
          <w:sz w:val="22"/>
          <w:szCs w:val="22"/>
        </w:rPr>
        <w:t>(附相关证明材料)</w:t>
      </w:r>
    </w:p>
    <w:p>
      <w:pPr>
        <w:spacing w:line="400" w:lineRule="exact"/>
        <w:rPr>
          <w:rFonts w:ascii="宋体" w:hAnsi="宋体"/>
          <w:color w:val="000000" w:themeColor="text1"/>
          <w:sz w:val="22"/>
          <w:szCs w:val="22"/>
        </w:rPr>
      </w:pPr>
      <w:r>
        <w:rPr>
          <w:rFonts w:ascii="宋体" w:hAnsi="宋体"/>
          <w:color w:val="000000" w:themeColor="text1"/>
          <w:sz w:val="22"/>
          <w:szCs w:val="22"/>
        </w:rPr>
        <w:t>1.2.5 蒸汽发生装置要有液位传感器，能反馈吸收液液位，蒸气发生器材料不采用含钠玻璃。（提供仪器液位传感器位置图片证明）</w:t>
      </w:r>
    </w:p>
    <w:p>
      <w:pPr>
        <w:spacing w:line="400" w:lineRule="exact"/>
        <w:rPr>
          <w:rFonts w:ascii="宋体" w:hAnsi="宋体"/>
          <w:color w:val="000000" w:themeColor="text1"/>
          <w:sz w:val="22"/>
          <w:szCs w:val="22"/>
        </w:rPr>
      </w:pPr>
      <w:r>
        <w:rPr>
          <w:rFonts w:ascii="宋体" w:hAnsi="宋体"/>
          <w:color w:val="000000" w:themeColor="text1"/>
          <w:sz w:val="22"/>
          <w:szCs w:val="22"/>
        </w:rPr>
        <w:t>1.2.6 离子分析技术：阴、阳离子色谱；双通道离子色谱分析系统，内置两套同型号，同档次独立分析模块，一套用于阴离子分析，一套用于阳离子分析。</w:t>
      </w:r>
    </w:p>
    <w:p>
      <w:pPr>
        <w:spacing w:line="400" w:lineRule="exact"/>
        <w:rPr>
          <w:rFonts w:ascii="宋体" w:hAnsi="宋体"/>
          <w:color w:val="000000" w:themeColor="text1"/>
          <w:sz w:val="22"/>
          <w:szCs w:val="22"/>
        </w:rPr>
      </w:pPr>
      <w:r>
        <w:rPr>
          <w:rFonts w:ascii="宋体" w:hAnsi="宋体"/>
          <w:color w:val="000000" w:themeColor="text1"/>
          <w:sz w:val="22"/>
          <w:szCs w:val="22"/>
        </w:rPr>
        <w:t>1.2.7 脱气系统：含淋洗液及样品脱气装置，双流路脱气，提供脱气装置位置图片证明。</w:t>
      </w:r>
    </w:p>
    <w:p>
      <w:pPr>
        <w:spacing w:line="400" w:lineRule="exact"/>
        <w:rPr>
          <w:rFonts w:ascii="宋体" w:hAnsi="宋体"/>
          <w:color w:val="000000" w:themeColor="text1"/>
          <w:sz w:val="22"/>
          <w:szCs w:val="22"/>
        </w:rPr>
      </w:pPr>
      <w:r>
        <w:rPr>
          <w:rFonts w:ascii="宋体" w:hAnsi="宋体"/>
          <w:color w:val="000000" w:themeColor="text1"/>
          <w:sz w:val="22"/>
          <w:szCs w:val="22"/>
        </w:rPr>
        <w:t>1.2.8 检出限：等于或优于下表要求</w:t>
      </w:r>
    </w:p>
    <w:tbl>
      <w:tblPr>
        <w:tblStyle w:val="25"/>
        <w:tblW w:w="8492" w:type="dxa"/>
        <w:jc w:val="center"/>
        <w:tblCellSpacing w:w="0"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CellMar>
          <w:top w:w="0" w:type="dxa"/>
          <w:left w:w="0" w:type="dxa"/>
          <w:bottom w:w="0" w:type="dxa"/>
          <w:right w:w="0" w:type="dxa"/>
        </w:tblCellMar>
      </w:tblPr>
      <w:tblGrid>
        <w:gridCol w:w="912"/>
        <w:gridCol w:w="1767"/>
        <w:gridCol w:w="1268"/>
        <w:gridCol w:w="909"/>
        <w:gridCol w:w="909"/>
        <w:gridCol w:w="909"/>
        <w:gridCol w:w="909"/>
        <w:gridCol w:w="909"/>
      </w:tblGrid>
      <w:tr>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0" w:type="dxa"/>
            <w:bottom w:w="0" w:type="dxa"/>
            <w:right w:w="0" w:type="dxa"/>
          </w:tblCellMar>
        </w:tblPrEx>
        <w:trPr>
          <w:trHeight w:val="464" w:hRule="atLeast"/>
          <w:tblCellSpacing w:w="0" w:type="dxa"/>
          <w:jc w:val="center"/>
        </w:trPr>
        <w:tc>
          <w:tcPr>
            <w:tcW w:w="912" w:type="dxa"/>
            <w:vMerge w:val="restart"/>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物种及</w:t>
            </w:r>
          </w:p>
          <w:p>
            <w:pPr>
              <w:spacing w:line="400" w:lineRule="exact"/>
              <w:rPr>
                <w:rFonts w:ascii="宋体" w:hAnsi="宋体"/>
                <w:color w:val="000000" w:themeColor="text1"/>
                <w:sz w:val="22"/>
                <w:szCs w:val="22"/>
              </w:rPr>
            </w:pPr>
            <w:r>
              <w:rPr>
                <w:rFonts w:ascii="宋体" w:hAnsi="宋体"/>
                <w:color w:val="000000" w:themeColor="text1"/>
                <w:sz w:val="22"/>
                <w:szCs w:val="22"/>
              </w:rPr>
              <w:t>检出限</w:t>
            </w:r>
          </w:p>
        </w:tc>
        <w:tc>
          <w:tcPr>
            <w:tcW w:w="1767" w:type="dxa"/>
            <w:vMerge w:val="restart"/>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气态污染物物种</w:t>
            </w:r>
          </w:p>
          <w:p>
            <w:pPr>
              <w:spacing w:line="400" w:lineRule="exact"/>
              <w:rPr>
                <w:rFonts w:ascii="宋体" w:hAnsi="宋体"/>
                <w:color w:val="000000" w:themeColor="text1"/>
                <w:sz w:val="22"/>
                <w:szCs w:val="22"/>
              </w:rPr>
            </w:pPr>
            <w:r>
              <w:rPr>
                <w:rFonts w:ascii="宋体" w:hAnsi="宋体"/>
                <w:color w:val="000000" w:themeColor="text1"/>
                <w:sz w:val="22"/>
                <w:szCs w:val="22"/>
              </w:rPr>
              <w:t>（ppb）</w:t>
            </w:r>
          </w:p>
        </w:tc>
        <w:tc>
          <w:tcPr>
            <w:tcW w:w="1268"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HF</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HCl</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HONO</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HNO</w:t>
            </w:r>
            <w:r>
              <w:rPr>
                <w:rFonts w:ascii="宋体" w:hAnsi="宋体"/>
                <w:color w:val="000000" w:themeColor="text1"/>
                <w:sz w:val="22"/>
                <w:szCs w:val="22"/>
                <w:vertAlign w:val="subscript"/>
              </w:rPr>
              <w:t>3</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SO</w:t>
            </w:r>
            <w:r>
              <w:rPr>
                <w:rFonts w:ascii="宋体" w:hAnsi="宋体"/>
                <w:color w:val="000000" w:themeColor="text1"/>
                <w:sz w:val="22"/>
                <w:szCs w:val="22"/>
                <w:vertAlign w:val="subscript"/>
              </w:rPr>
              <w:t>2</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NH</w:t>
            </w:r>
            <w:r>
              <w:rPr>
                <w:rFonts w:ascii="宋体" w:hAnsi="宋体"/>
                <w:color w:val="000000" w:themeColor="text1"/>
                <w:sz w:val="22"/>
                <w:szCs w:val="22"/>
                <w:vertAlign w:val="subscript"/>
              </w:rPr>
              <w:t>3</w:t>
            </w:r>
          </w:p>
        </w:tc>
      </w:tr>
      <w:tr>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0" w:type="dxa"/>
            <w:bottom w:w="0" w:type="dxa"/>
            <w:right w:w="0" w:type="dxa"/>
          </w:tblCellMar>
        </w:tblPrEx>
        <w:trPr>
          <w:trHeight w:val="464" w:hRule="atLeast"/>
          <w:tblCellSpacing w:w="0" w:type="dxa"/>
          <w:jc w:val="center"/>
        </w:trPr>
        <w:tc>
          <w:tcPr>
            <w:tcW w:w="912" w:type="dxa"/>
            <w:vMerge w:val="continue"/>
            <w:vAlign w:val="center"/>
          </w:tcPr>
          <w:p>
            <w:pPr>
              <w:spacing w:line="400" w:lineRule="exact"/>
              <w:rPr>
                <w:rFonts w:ascii="宋体" w:hAnsi="宋体"/>
                <w:color w:val="000000" w:themeColor="text1"/>
                <w:sz w:val="22"/>
                <w:szCs w:val="22"/>
              </w:rPr>
            </w:pPr>
          </w:p>
        </w:tc>
        <w:tc>
          <w:tcPr>
            <w:tcW w:w="1767" w:type="dxa"/>
            <w:vMerge w:val="continue"/>
            <w:vAlign w:val="center"/>
          </w:tcPr>
          <w:p>
            <w:pPr>
              <w:spacing w:line="400" w:lineRule="exact"/>
              <w:rPr>
                <w:rFonts w:ascii="宋体" w:hAnsi="宋体"/>
                <w:color w:val="000000" w:themeColor="text1"/>
                <w:sz w:val="22"/>
                <w:szCs w:val="22"/>
              </w:rPr>
            </w:pPr>
          </w:p>
        </w:tc>
        <w:tc>
          <w:tcPr>
            <w:tcW w:w="1268"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0.05</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0.05</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r>
      <w:tr>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0" w:type="dxa"/>
            <w:bottom w:w="0" w:type="dxa"/>
            <w:right w:w="0" w:type="dxa"/>
          </w:tblCellMar>
        </w:tblPrEx>
        <w:trPr>
          <w:trHeight w:val="464" w:hRule="atLeast"/>
          <w:tblCellSpacing w:w="0" w:type="dxa"/>
          <w:jc w:val="center"/>
        </w:trPr>
        <w:tc>
          <w:tcPr>
            <w:tcW w:w="912" w:type="dxa"/>
            <w:vMerge w:val="continue"/>
            <w:vAlign w:val="center"/>
          </w:tcPr>
          <w:p>
            <w:pPr>
              <w:spacing w:line="400" w:lineRule="exact"/>
              <w:rPr>
                <w:rFonts w:ascii="宋体" w:hAnsi="宋体"/>
                <w:color w:val="000000" w:themeColor="text1"/>
                <w:sz w:val="22"/>
                <w:szCs w:val="22"/>
              </w:rPr>
            </w:pPr>
          </w:p>
        </w:tc>
        <w:tc>
          <w:tcPr>
            <w:tcW w:w="1767" w:type="dxa"/>
            <w:vMerge w:val="restart"/>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气溶胶物（μg/m</w:t>
            </w:r>
            <w:r>
              <w:rPr>
                <w:rFonts w:ascii="宋体" w:hAnsi="宋体"/>
                <w:color w:val="000000" w:themeColor="text1"/>
                <w:sz w:val="22"/>
                <w:szCs w:val="22"/>
                <w:vertAlign w:val="superscript"/>
              </w:rPr>
              <w:t>3</w:t>
            </w:r>
            <w:r>
              <w:rPr>
                <w:rFonts w:ascii="宋体" w:hAnsi="宋体"/>
                <w:color w:val="000000" w:themeColor="text1"/>
                <w:sz w:val="22"/>
                <w:szCs w:val="22"/>
              </w:rPr>
              <w:t>）</w:t>
            </w:r>
          </w:p>
        </w:tc>
        <w:tc>
          <w:tcPr>
            <w:tcW w:w="1268"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F</w:t>
            </w:r>
            <w:r>
              <w:rPr>
                <w:rFonts w:ascii="宋体" w:hAnsi="宋体"/>
                <w:color w:val="000000" w:themeColor="text1"/>
                <w:sz w:val="22"/>
                <w:szCs w:val="22"/>
                <w:vertAlign w:val="superscript"/>
              </w:rPr>
              <w:t>-</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Cl</w:t>
            </w:r>
            <w:r>
              <w:rPr>
                <w:rFonts w:ascii="宋体" w:hAnsi="宋体"/>
                <w:color w:val="000000" w:themeColor="text1"/>
                <w:sz w:val="22"/>
                <w:szCs w:val="22"/>
                <w:vertAlign w:val="superscript"/>
              </w:rPr>
              <w:t>-</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NO</w:t>
            </w:r>
            <w:r>
              <w:rPr>
                <w:rFonts w:ascii="宋体" w:hAnsi="宋体"/>
                <w:color w:val="000000" w:themeColor="text1"/>
                <w:sz w:val="22"/>
                <w:szCs w:val="22"/>
                <w:vertAlign w:val="subscript"/>
              </w:rPr>
              <w:t>3</w:t>
            </w:r>
            <w:r>
              <w:rPr>
                <w:rFonts w:ascii="宋体" w:hAnsi="宋体"/>
                <w:color w:val="000000" w:themeColor="text1"/>
                <w:sz w:val="22"/>
                <w:szCs w:val="22"/>
                <w:vertAlign w:val="superscript"/>
              </w:rPr>
              <w:t>-</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SO</w:t>
            </w:r>
            <w:r>
              <w:rPr>
                <w:rFonts w:ascii="宋体" w:hAnsi="宋体"/>
                <w:color w:val="000000" w:themeColor="text1"/>
                <w:sz w:val="22"/>
                <w:szCs w:val="22"/>
                <w:vertAlign w:val="subscript"/>
              </w:rPr>
              <w:t>4</w:t>
            </w:r>
            <w:r>
              <w:rPr>
                <w:rFonts w:ascii="宋体" w:hAnsi="宋体"/>
                <w:color w:val="000000" w:themeColor="text1"/>
                <w:sz w:val="22"/>
                <w:szCs w:val="22"/>
                <w:vertAlign w:val="superscript"/>
              </w:rPr>
              <w:t>2-</w:t>
            </w:r>
          </w:p>
        </w:tc>
        <w:tc>
          <w:tcPr>
            <w:tcW w:w="909" w:type="dxa"/>
            <w:vAlign w:val="center"/>
          </w:tcPr>
          <w:p>
            <w:pPr>
              <w:spacing w:line="400" w:lineRule="exact"/>
              <w:rPr>
                <w:rFonts w:ascii="宋体" w:hAnsi="宋体"/>
                <w:color w:val="000000" w:themeColor="text1"/>
                <w:sz w:val="22"/>
                <w:szCs w:val="22"/>
              </w:rPr>
            </w:pPr>
          </w:p>
        </w:tc>
        <w:tc>
          <w:tcPr>
            <w:tcW w:w="909" w:type="dxa"/>
            <w:vAlign w:val="center"/>
          </w:tcPr>
          <w:p>
            <w:pPr>
              <w:spacing w:line="400" w:lineRule="exact"/>
              <w:rPr>
                <w:rFonts w:ascii="宋体" w:hAnsi="宋体"/>
                <w:color w:val="000000" w:themeColor="text1"/>
                <w:sz w:val="22"/>
                <w:szCs w:val="22"/>
              </w:rPr>
            </w:pPr>
          </w:p>
        </w:tc>
      </w:tr>
      <w:tr>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0" w:type="dxa"/>
            <w:bottom w:w="0" w:type="dxa"/>
            <w:right w:w="0" w:type="dxa"/>
          </w:tblCellMar>
        </w:tblPrEx>
        <w:trPr>
          <w:trHeight w:val="464" w:hRule="atLeast"/>
          <w:tblCellSpacing w:w="0" w:type="dxa"/>
          <w:jc w:val="center"/>
        </w:trPr>
        <w:tc>
          <w:tcPr>
            <w:tcW w:w="912" w:type="dxa"/>
            <w:vMerge w:val="continue"/>
            <w:vAlign w:val="center"/>
          </w:tcPr>
          <w:p>
            <w:pPr>
              <w:spacing w:line="400" w:lineRule="exact"/>
              <w:rPr>
                <w:rFonts w:ascii="宋体" w:hAnsi="宋体"/>
                <w:color w:val="000000" w:themeColor="text1"/>
                <w:sz w:val="22"/>
                <w:szCs w:val="22"/>
              </w:rPr>
            </w:pPr>
          </w:p>
        </w:tc>
        <w:tc>
          <w:tcPr>
            <w:tcW w:w="1767" w:type="dxa"/>
            <w:vMerge w:val="continue"/>
            <w:vAlign w:val="center"/>
          </w:tcPr>
          <w:p>
            <w:pPr>
              <w:spacing w:line="400" w:lineRule="exact"/>
              <w:rPr>
                <w:rFonts w:ascii="宋体" w:hAnsi="宋体"/>
                <w:color w:val="000000" w:themeColor="text1"/>
                <w:sz w:val="22"/>
                <w:szCs w:val="22"/>
              </w:rPr>
            </w:pPr>
          </w:p>
        </w:tc>
        <w:tc>
          <w:tcPr>
            <w:tcW w:w="1268"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0.05</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0.05</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0.25</w:t>
            </w:r>
          </w:p>
        </w:tc>
        <w:tc>
          <w:tcPr>
            <w:tcW w:w="909" w:type="dxa"/>
            <w:vAlign w:val="center"/>
          </w:tcPr>
          <w:p>
            <w:pPr>
              <w:spacing w:line="400" w:lineRule="exact"/>
              <w:rPr>
                <w:rFonts w:ascii="宋体" w:hAnsi="宋体"/>
                <w:color w:val="000000" w:themeColor="text1"/>
                <w:sz w:val="22"/>
                <w:szCs w:val="22"/>
              </w:rPr>
            </w:pPr>
          </w:p>
        </w:tc>
        <w:tc>
          <w:tcPr>
            <w:tcW w:w="909" w:type="dxa"/>
            <w:vAlign w:val="center"/>
          </w:tcPr>
          <w:p>
            <w:pPr>
              <w:spacing w:line="400" w:lineRule="exact"/>
              <w:rPr>
                <w:rFonts w:ascii="宋体" w:hAnsi="宋体"/>
                <w:color w:val="000000" w:themeColor="text1"/>
                <w:sz w:val="22"/>
                <w:szCs w:val="22"/>
              </w:rPr>
            </w:pPr>
          </w:p>
        </w:tc>
      </w:tr>
      <w:tr>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0" w:type="dxa"/>
            <w:bottom w:w="0" w:type="dxa"/>
            <w:right w:w="0" w:type="dxa"/>
          </w:tblCellMar>
        </w:tblPrEx>
        <w:trPr>
          <w:trHeight w:val="464" w:hRule="atLeast"/>
          <w:tblCellSpacing w:w="0" w:type="dxa"/>
          <w:jc w:val="center"/>
        </w:trPr>
        <w:tc>
          <w:tcPr>
            <w:tcW w:w="912" w:type="dxa"/>
            <w:vMerge w:val="continue"/>
            <w:vAlign w:val="center"/>
          </w:tcPr>
          <w:p>
            <w:pPr>
              <w:spacing w:line="400" w:lineRule="exact"/>
              <w:rPr>
                <w:rFonts w:ascii="宋体" w:hAnsi="宋体"/>
                <w:color w:val="000000" w:themeColor="text1"/>
                <w:sz w:val="22"/>
                <w:szCs w:val="22"/>
              </w:rPr>
            </w:pPr>
          </w:p>
        </w:tc>
        <w:tc>
          <w:tcPr>
            <w:tcW w:w="1767" w:type="dxa"/>
            <w:vMerge w:val="continue"/>
            <w:vAlign w:val="center"/>
          </w:tcPr>
          <w:p>
            <w:pPr>
              <w:spacing w:line="400" w:lineRule="exact"/>
              <w:rPr>
                <w:rFonts w:ascii="宋体" w:hAnsi="宋体"/>
                <w:color w:val="000000" w:themeColor="text1"/>
                <w:sz w:val="22"/>
                <w:szCs w:val="22"/>
              </w:rPr>
            </w:pPr>
          </w:p>
        </w:tc>
        <w:tc>
          <w:tcPr>
            <w:tcW w:w="1268"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Na</w:t>
            </w:r>
            <w:r>
              <w:rPr>
                <w:rFonts w:ascii="宋体" w:hAnsi="宋体"/>
                <w:color w:val="000000" w:themeColor="text1"/>
                <w:sz w:val="22"/>
                <w:szCs w:val="22"/>
                <w:vertAlign w:val="superscript"/>
              </w:rPr>
              <w:t>+</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NH</w:t>
            </w:r>
            <w:r>
              <w:rPr>
                <w:rFonts w:ascii="宋体" w:hAnsi="宋体"/>
                <w:color w:val="000000" w:themeColor="text1"/>
                <w:sz w:val="22"/>
                <w:szCs w:val="22"/>
                <w:vertAlign w:val="subscript"/>
              </w:rPr>
              <w:t>4</w:t>
            </w:r>
            <w:r>
              <w:rPr>
                <w:rFonts w:ascii="宋体" w:hAnsi="宋体"/>
                <w:color w:val="000000" w:themeColor="text1"/>
                <w:sz w:val="22"/>
                <w:szCs w:val="22"/>
                <w:vertAlign w:val="superscript"/>
              </w:rPr>
              <w:t>+</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K</w:t>
            </w:r>
            <w:r>
              <w:rPr>
                <w:rFonts w:ascii="宋体" w:hAnsi="宋体"/>
                <w:color w:val="000000" w:themeColor="text1"/>
                <w:sz w:val="22"/>
                <w:szCs w:val="22"/>
                <w:vertAlign w:val="superscript"/>
              </w:rPr>
              <w:t>+</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Mg</w:t>
            </w:r>
            <w:r>
              <w:rPr>
                <w:rFonts w:ascii="宋体" w:hAnsi="宋体"/>
                <w:color w:val="000000" w:themeColor="text1"/>
                <w:sz w:val="22"/>
                <w:szCs w:val="22"/>
                <w:vertAlign w:val="superscript"/>
              </w:rPr>
              <w:t>2+</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Ca</w:t>
            </w:r>
            <w:r>
              <w:rPr>
                <w:rFonts w:ascii="宋体" w:hAnsi="宋体"/>
                <w:color w:val="000000" w:themeColor="text1"/>
                <w:sz w:val="22"/>
                <w:szCs w:val="22"/>
                <w:vertAlign w:val="superscript"/>
              </w:rPr>
              <w:t>2+</w:t>
            </w:r>
          </w:p>
        </w:tc>
        <w:tc>
          <w:tcPr>
            <w:tcW w:w="909" w:type="dxa"/>
            <w:vAlign w:val="center"/>
          </w:tcPr>
          <w:p>
            <w:pPr>
              <w:spacing w:line="400" w:lineRule="exact"/>
              <w:rPr>
                <w:rFonts w:ascii="宋体" w:hAnsi="宋体"/>
                <w:color w:val="000000" w:themeColor="text1"/>
                <w:sz w:val="22"/>
                <w:szCs w:val="22"/>
              </w:rPr>
            </w:pPr>
          </w:p>
        </w:tc>
      </w:tr>
      <w:tr>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0" w:type="dxa"/>
            <w:bottom w:w="0" w:type="dxa"/>
            <w:right w:w="0" w:type="dxa"/>
          </w:tblCellMar>
        </w:tblPrEx>
        <w:trPr>
          <w:trHeight w:val="464" w:hRule="atLeast"/>
          <w:tblCellSpacing w:w="0" w:type="dxa"/>
          <w:jc w:val="center"/>
        </w:trPr>
        <w:tc>
          <w:tcPr>
            <w:tcW w:w="912" w:type="dxa"/>
            <w:vMerge w:val="continue"/>
            <w:vAlign w:val="center"/>
          </w:tcPr>
          <w:p>
            <w:pPr>
              <w:spacing w:line="400" w:lineRule="exact"/>
              <w:rPr>
                <w:rFonts w:ascii="宋体" w:hAnsi="宋体"/>
                <w:color w:val="000000" w:themeColor="text1"/>
                <w:sz w:val="22"/>
                <w:szCs w:val="22"/>
              </w:rPr>
            </w:pPr>
          </w:p>
        </w:tc>
        <w:tc>
          <w:tcPr>
            <w:tcW w:w="1767" w:type="dxa"/>
            <w:vMerge w:val="continue"/>
            <w:vAlign w:val="center"/>
          </w:tcPr>
          <w:p>
            <w:pPr>
              <w:spacing w:line="400" w:lineRule="exact"/>
              <w:rPr>
                <w:rFonts w:ascii="宋体" w:hAnsi="宋体"/>
                <w:color w:val="000000" w:themeColor="text1"/>
                <w:sz w:val="22"/>
                <w:szCs w:val="22"/>
              </w:rPr>
            </w:pPr>
          </w:p>
        </w:tc>
        <w:tc>
          <w:tcPr>
            <w:tcW w:w="1268"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0.05</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0.05</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c>
          <w:tcPr>
            <w:tcW w:w="909" w:type="dxa"/>
            <w:vAlign w:val="center"/>
          </w:tcPr>
          <w:p>
            <w:pPr>
              <w:spacing w:line="400" w:lineRule="exact"/>
              <w:rPr>
                <w:rFonts w:ascii="宋体" w:hAnsi="宋体"/>
                <w:color w:val="000000" w:themeColor="text1"/>
                <w:sz w:val="22"/>
                <w:szCs w:val="22"/>
              </w:rPr>
            </w:pPr>
            <w:r>
              <w:rPr>
                <w:rFonts w:ascii="宋体" w:hAnsi="宋体"/>
                <w:color w:val="000000" w:themeColor="text1"/>
                <w:sz w:val="22"/>
                <w:szCs w:val="22"/>
              </w:rPr>
              <w:t>0.1</w:t>
            </w:r>
          </w:p>
        </w:tc>
        <w:tc>
          <w:tcPr>
            <w:tcW w:w="909" w:type="dxa"/>
            <w:vAlign w:val="center"/>
          </w:tcPr>
          <w:p>
            <w:pPr>
              <w:spacing w:line="400" w:lineRule="exact"/>
              <w:rPr>
                <w:rFonts w:ascii="宋体" w:hAnsi="宋体"/>
                <w:color w:val="000000" w:themeColor="text1"/>
                <w:sz w:val="22"/>
                <w:szCs w:val="22"/>
              </w:rPr>
            </w:pPr>
          </w:p>
        </w:tc>
      </w:tr>
    </w:tbl>
    <w:p>
      <w:pPr>
        <w:spacing w:line="400" w:lineRule="exact"/>
        <w:rPr>
          <w:rFonts w:ascii="宋体" w:hAnsi="宋体"/>
          <w:color w:val="000000" w:themeColor="text1"/>
          <w:sz w:val="22"/>
          <w:szCs w:val="22"/>
        </w:rPr>
      </w:pPr>
      <w:r>
        <w:rPr>
          <w:rFonts w:ascii="宋体" w:hAnsi="宋体"/>
          <w:color w:val="000000" w:themeColor="text1"/>
          <w:sz w:val="22"/>
          <w:szCs w:val="22"/>
        </w:rPr>
        <w:t>1.2.9气体捕集液：超纯水或其他常规溶液，可根据实验要求选择。</w:t>
      </w:r>
    </w:p>
    <w:p>
      <w:pPr>
        <w:spacing w:line="400" w:lineRule="exact"/>
        <w:rPr>
          <w:rFonts w:ascii="宋体" w:hAnsi="宋体"/>
          <w:color w:val="000000" w:themeColor="text1"/>
          <w:sz w:val="22"/>
          <w:szCs w:val="22"/>
        </w:rPr>
      </w:pPr>
      <w:r>
        <w:rPr>
          <w:rFonts w:ascii="宋体" w:hAnsi="宋体"/>
          <w:color w:val="000000" w:themeColor="text1"/>
          <w:sz w:val="22"/>
          <w:szCs w:val="22"/>
        </w:rPr>
        <w:t>1.2.10 采样粒径：PM2.5</w:t>
      </w:r>
    </w:p>
    <w:p>
      <w:pPr>
        <w:spacing w:line="400" w:lineRule="exact"/>
        <w:rPr>
          <w:rFonts w:ascii="宋体" w:hAnsi="宋体"/>
          <w:color w:val="000000" w:themeColor="text1"/>
          <w:sz w:val="22"/>
          <w:szCs w:val="22"/>
        </w:rPr>
      </w:pPr>
      <w:r>
        <w:rPr>
          <w:rFonts w:ascii="宋体" w:hAnsi="宋体"/>
          <w:color w:val="000000" w:themeColor="text1"/>
          <w:sz w:val="22"/>
          <w:szCs w:val="22"/>
        </w:rPr>
        <w:t>1.2.11仪器工作：可根据实验需要，选择只监测气体或气溶胶。</w:t>
      </w:r>
    </w:p>
    <w:p>
      <w:pPr>
        <w:spacing w:line="400" w:lineRule="exact"/>
        <w:rPr>
          <w:rFonts w:ascii="宋体" w:hAnsi="宋体"/>
          <w:color w:val="000000" w:themeColor="text1"/>
          <w:sz w:val="22"/>
          <w:szCs w:val="22"/>
        </w:rPr>
      </w:pPr>
      <w:r>
        <w:rPr>
          <w:rFonts w:ascii="宋体" w:hAnsi="宋体"/>
          <w:color w:val="000000" w:themeColor="text1"/>
          <w:sz w:val="22"/>
          <w:szCs w:val="22"/>
        </w:rPr>
        <w:t>1.2.12时间分辨率：可设置，最低为1小时分析一个完整样品。</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★1.2.13仪器维护方便，无需氮气以及其他辅助气体，整机无人操作运行时间大于一个月。</w:t>
      </w:r>
    </w:p>
    <w:p>
      <w:pPr>
        <w:spacing w:line="400" w:lineRule="exact"/>
        <w:rPr>
          <w:rFonts w:ascii="宋体" w:hAnsi="宋体"/>
          <w:color w:val="000000" w:themeColor="text1"/>
          <w:sz w:val="22"/>
          <w:szCs w:val="22"/>
        </w:rPr>
      </w:pPr>
      <w:r>
        <w:rPr>
          <w:rFonts w:ascii="宋体" w:hAnsi="宋体"/>
          <w:color w:val="000000" w:themeColor="text1"/>
          <w:sz w:val="22"/>
          <w:szCs w:val="22"/>
        </w:rPr>
        <w:t>1.2.1</w:t>
      </w:r>
      <w:r>
        <w:rPr>
          <w:rFonts w:hint="eastAsia" w:ascii="宋体" w:hAnsi="宋体"/>
          <w:color w:val="000000" w:themeColor="text1"/>
          <w:sz w:val="22"/>
          <w:szCs w:val="22"/>
        </w:rPr>
        <w:t>4</w:t>
      </w:r>
      <w:r>
        <w:rPr>
          <w:rFonts w:ascii="宋体" w:hAnsi="宋体"/>
          <w:color w:val="000000" w:themeColor="text1"/>
          <w:sz w:val="22"/>
          <w:szCs w:val="22"/>
        </w:rPr>
        <w:t>取样速度：整套系统大气采样速度≥16.7L/min, 进入采样、分析系统大气流量≥16.7L/min，符合中国环境保护标准,适合目前大部分商品化气溶胶切割头。</w:t>
      </w:r>
    </w:p>
    <w:p>
      <w:pPr>
        <w:spacing w:line="400" w:lineRule="exact"/>
        <w:rPr>
          <w:rFonts w:ascii="宋体" w:hAnsi="宋体"/>
          <w:color w:val="000000" w:themeColor="text1"/>
          <w:sz w:val="22"/>
          <w:szCs w:val="22"/>
        </w:rPr>
      </w:pPr>
      <w:r>
        <w:rPr>
          <w:rFonts w:ascii="宋体" w:hAnsi="宋体"/>
          <w:color w:val="000000" w:themeColor="text1"/>
          <w:sz w:val="22"/>
          <w:szCs w:val="22"/>
        </w:rPr>
        <w:t>1.2.1</w:t>
      </w:r>
      <w:r>
        <w:rPr>
          <w:rFonts w:hint="eastAsia" w:ascii="宋体" w:hAnsi="宋体"/>
          <w:color w:val="000000" w:themeColor="text1"/>
          <w:sz w:val="22"/>
          <w:szCs w:val="22"/>
        </w:rPr>
        <w:t>5</w:t>
      </w:r>
      <w:r>
        <w:rPr>
          <w:rFonts w:ascii="宋体" w:hAnsi="宋体"/>
          <w:color w:val="000000" w:themeColor="text1"/>
          <w:sz w:val="22"/>
          <w:szCs w:val="22"/>
        </w:rPr>
        <w:t xml:space="preserve"> 高压双柱塞泵，采用化学惰性的非金属无阻尼泵头，PEEK管路。高压泵流速范围：0.001-15.000mL/min，提供官方网站链接地址资料证明。</w:t>
      </w:r>
    </w:p>
    <w:p>
      <w:pPr>
        <w:spacing w:line="400" w:lineRule="exact"/>
        <w:rPr>
          <w:rFonts w:ascii="宋体" w:hAnsi="宋体"/>
          <w:color w:val="000000" w:themeColor="text1"/>
          <w:sz w:val="22"/>
          <w:szCs w:val="22"/>
        </w:rPr>
      </w:pPr>
      <w:r>
        <w:rPr>
          <w:rFonts w:ascii="宋体" w:hAnsi="宋体"/>
          <w:color w:val="000000" w:themeColor="text1"/>
          <w:sz w:val="22"/>
          <w:szCs w:val="22"/>
        </w:rPr>
        <w:t>1.2.1</w:t>
      </w:r>
      <w:r>
        <w:rPr>
          <w:rFonts w:hint="eastAsia" w:ascii="宋体" w:hAnsi="宋体"/>
          <w:color w:val="000000" w:themeColor="text1"/>
          <w:sz w:val="22"/>
          <w:szCs w:val="22"/>
        </w:rPr>
        <w:t>6</w:t>
      </w:r>
      <w:r>
        <w:rPr>
          <w:rFonts w:ascii="宋体" w:hAnsi="宋体"/>
          <w:color w:val="000000" w:themeColor="text1"/>
          <w:sz w:val="22"/>
          <w:szCs w:val="22"/>
        </w:rPr>
        <w:t xml:space="preserve"> 校正方法：同时支持外标校正和内标法。每次分析时，系统可自动添加内标，用于系统验证，实现在线校正，确保数据准确，内标与每个样品一起进样作为实时校准，无需额外校正。其中铵离子采用非抑制方式，线性范围广。</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1.2.1</w:t>
      </w:r>
      <w:r>
        <w:rPr>
          <w:rFonts w:hint="eastAsia" w:ascii="宋体" w:hAnsi="宋体"/>
          <w:color w:val="000000" w:themeColor="text1"/>
          <w:sz w:val="22"/>
          <w:szCs w:val="22"/>
        </w:rPr>
        <w:t>7</w:t>
      </w:r>
      <w:r>
        <w:rPr>
          <w:rFonts w:ascii="宋体" w:hAnsi="宋体"/>
          <w:color w:val="000000" w:themeColor="text1"/>
          <w:sz w:val="22"/>
          <w:szCs w:val="22"/>
        </w:rPr>
        <w:t>抑制器类型：为保证在线耐用性和系统稳定性，采用微填充床抑制器，柱抑制器或凝胶抑制器。</w:t>
      </w:r>
    </w:p>
    <w:p>
      <w:pPr>
        <w:spacing w:line="400" w:lineRule="exact"/>
        <w:rPr>
          <w:rFonts w:ascii="宋体" w:hAnsi="宋体"/>
          <w:color w:val="000000" w:themeColor="text1"/>
          <w:sz w:val="22"/>
          <w:szCs w:val="22"/>
        </w:rPr>
      </w:pPr>
      <w:r>
        <w:rPr>
          <w:rFonts w:ascii="宋体" w:hAnsi="宋体"/>
          <w:color w:val="000000" w:themeColor="text1"/>
          <w:sz w:val="22"/>
          <w:szCs w:val="22"/>
        </w:rPr>
        <w:t>1.2.1</w:t>
      </w:r>
      <w:r>
        <w:rPr>
          <w:rFonts w:hint="eastAsia" w:ascii="宋体" w:hAnsi="宋体"/>
          <w:color w:val="000000" w:themeColor="text1"/>
          <w:sz w:val="22"/>
          <w:szCs w:val="22"/>
        </w:rPr>
        <w:t>8</w:t>
      </w:r>
      <w:r>
        <w:rPr>
          <w:rFonts w:ascii="宋体" w:hAnsi="宋体"/>
          <w:color w:val="000000" w:themeColor="text1"/>
          <w:sz w:val="22"/>
          <w:szCs w:val="22"/>
        </w:rPr>
        <w:t>抑制器8年内免费更换，提供厂家盖章的服务承诺。</w:t>
      </w:r>
    </w:p>
    <w:p>
      <w:pPr>
        <w:spacing w:line="400" w:lineRule="exact"/>
        <w:rPr>
          <w:rFonts w:ascii="宋体" w:hAnsi="宋体"/>
          <w:color w:val="000000" w:themeColor="text1"/>
          <w:sz w:val="22"/>
          <w:szCs w:val="22"/>
        </w:rPr>
      </w:pPr>
      <w:r>
        <w:rPr>
          <w:rFonts w:ascii="宋体" w:hAnsi="宋体"/>
          <w:color w:val="000000" w:themeColor="text1"/>
          <w:sz w:val="22"/>
          <w:szCs w:val="22"/>
        </w:rPr>
        <w:t>1.2.</w:t>
      </w:r>
      <w:r>
        <w:rPr>
          <w:rFonts w:hint="eastAsia" w:ascii="宋体" w:hAnsi="宋体"/>
          <w:color w:val="000000" w:themeColor="text1"/>
          <w:sz w:val="22"/>
          <w:szCs w:val="22"/>
        </w:rPr>
        <w:t>19</w:t>
      </w:r>
      <w:r>
        <w:rPr>
          <w:rFonts w:ascii="宋体" w:hAnsi="宋体"/>
          <w:color w:val="000000" w:themeColor="text1"/>
          <w:sz w:val="22"/>
          <w:szCs w:val="22"/>
        </w:rPr>
        <w:t>电导检测器：数字信号控制处理器，钝化316不锈钢，全程信号输出范围：0～15000μS，线性偏差：≤0.1%</w:t>
      </w:r>
    </w:p>
    <w:p>
      <w:pPr>
        <w:spacing w:line="400" w:lineRule="exact"/>
        <w:rPr>
          <w:rFonts w:ascii="宋体" w:hAnsi="宋体"/>
          <w:color w:val="000000" w:themeColor="text1"/>
          <w:sz w:val="22"/>
          <w:szCs w:val="22"/>
        </w:rPr>
      </w:pPr>
      <w:r>
        <w:rPr>
          <w:rFonts w:ascii="宋体" w:hAnsi="宋体"/>
          <w:color w:val="000000" w:themeColor="text1"/>
          <w:sz w:val="22"/>
          <w:szCs w:val="22"/>
        </w:rPr>
        <w:t>1.2.2</w:t>
      </w:r>
      <w:r>
        <w:rPr>
          <w:rFonts w:hint="eastAsia" w:ascii="宋体" w:hAnsi="宋体"/>
          <w:color w:val="000000" w:themeColor="text1"/>
          <w:sz w:val="22"/>
          <w:szCs w:val="22"/>
        </w:rPr>
        <w:t>0</w:t>
      </w:r>
      <w:r>
        <w:rPr>
          <w:rFonts w:ascii="宋体" w:hAnsi="宋体"/>
          <w:color w:val="000000" w:themeColor="text1"/>
          <w:sz w:val="22"/>
          <w:szCs w:val="22"/>
        </w:rPr>
        <w:t>一套软件综合控制旋转式液体气蚀器、蒸汽喷射气溶胶收集器、离子分析系统，软件直接显示各离子浓度变化曲线，离子平衡曲线，离子平衡无需手动计算，提供软件截图证明。</w:t>
      </w:r>
    </w:p>
    <w:p>
      <w:pPr>
        <w:spacing w:line="400" w:lineRule="exact"/>
        <w:rPr>
          <w:rFonts w:ascii="宋体" w:hAnsi="宋体"/>
          <w:color w:val="000000" w:themeColor="text1"/>
          <w:sz w:val="22"/>
          <w:szCs w:val="22"/>
        </w:rPr>
      </w:pPr>
      <w:r>
        <w:rPr>
          <w:rFonts w:ascii="宋体" w:hAnsi="宋体"/>
          <w:color w:val="000000" w:themeColor="text1"/>
          <w:sz w:val="22"/>
          <w:szCs w:val="22"/>
        </w:rPr>
        <w:t>1.2.2</w:t>
      </w:r>
      <w:r>
        <w:rPr>
          <w:rFonts w:hint="eastAsia" w:ascii="宋体" w:hAnsi="宋体"/>
          <w:color w:val="000000" w:themeColor="text1"/>
          <w:sz w:val="22"/>
          <w:szCs w:val="22"/>
        </w:rPr>
        <w:t>1</w:t>
      </w:r>
      <w:r>
        <w:rPr>
          <w:rFonts w:ascii="宋体" w:hAnsi="宋体"/>
          <w:color w:val="000000" w:themeColor="text1"/>
          <w:sz w:val="22"/>
          <w:szCs w:val="22"/>
        </w:rPr>
        <w:t>系统含触摸控制屏，直观操作</w:t>
      </w:r>
    </w:p>
    <w:p>
      <w:pPr>
        <w:spacing w:line="400" w:lineRule="exact"/>
        <w:rPr>
          <w:rFonts w:ascii="宋体" w:hAnsi="宋体"/>
          <w:color w:val="000000" w:themeColor="text1"/>
          <w:sz w:val="22"/>
          <w:szCs w:val="22"/>
        </w:rPr>
      </w:pPr>
      <w:r>
        <w:rPr>
          <w:rFonts w:ascii="宋体" w:hAnsi="宋体"/>
          <w:color w:val="000000" w:themeColor="text1"/>
          <w:sz w:val="22"/>
          <w:szCs w:val="22"/>
        </w:rPr>
        <w:t>1.2.2</w:t>
      </w:r>
      <w:r>
        <w:rPr>
          <w:rFonts w:hint="eastAsia" w:ascii="宋体" w:hAnsi="宋体"/>
          <w:color w:val="000000" w:themeColor="text1"/>
          <w:sz w:val="22"/>
          <w:szCs w:val="22"/>
        </w:rPr>
        <w:t>2</w:t>
      </w:r>
      <w:r>
        <w:rPr>
          <w:rFonts w:ascii="宋体" w:hAnsi="宋体"/>
          <w:color w:val="000000" w:themeColor="text1"/>
          <w:sz w:val="22"/>
          <w:szCs w:val="22"/>
        </w:rPr>
        <w:t>整套设备通过EPA-ETV</w:t>
      </w:r>
      <w:r>
        <w:rPr>
          <w:rFonts w:hint="eastAsia" w:ascii="宋体" w:hAnsi="宋体"/>
          <w:color w:val="000000" w:themeColor="text1"/>
          <w:sz w:val="22"/>
          <w:szCs w:val="22"/>
        </w:rPr>
        <w:t>或等效机构</w:t>
      </w:r>
      <w:r>
        <w:rPr>
          <w:rFonts w:ascii="宋体" w:hAnsi="宋体"/>
          <w:color w:val="000000" w:themeColor="text1"/>
          <w:sz w:val="22"/>
          <w:szCs w:val="22"/>
        </w:rPr>
        <w:t>认证，有效数据捕获率优于90%，提供官方网站截图证明材料</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1.2.2</w:t>
      </w:r>
      <w:r>
        <w:rPr>
          <w:rFonts w:hint="eastAsia" w:ascii="宋体" w:hAnsi="宋体"/>
          <w:color w:val="000000" w:themeColor="text1"/>
          <w:sz w:val="22"/>
          <w:szCs w:val="22"/>
        </w:rPr>
        <w:t>3</w:t>
      </w:r>
      <w:r>
        <w:rPr>
          <w:rFonts w:ascii="宋体" w:hAnsi="宋体"/>
          <w:color w:val="000000" w:themeColor="text1"/>
          <w:sz w:val="22"/>
          <w:szCs w:val="22"/>
        </w:rPr>
        <w:t>柱温箱：内置柱温控模块，减少系统死体积，温度范围环境+5℃～60℃.</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1.2.2</w:t>
      </w:r>
      <w:r>
        <w:rPr>
          <w:rFonts w:hint="eastAsia" w:ascii="宋体" w:hAnsi="宋体"/>
          <w:color w:val="000000" w:themeColor="text1"/>
          <w:sz w:val="22"/>
          <w:szCs w:val="22"/>
        </w:rPr>
        <w:t>4</w:t>
      </w:r>
      <w:r>
        <w:rPr>
          <w:rFonts w:ascii="宋体" w:hAnsi="宋体"/>
          <w:color w:val="000000" w:themeColor="text1"/>
          <w:sz w:val="22"/>
          <w:szCs w:val="22"/>
        </w:rPr>
        <w:t>智能型加液系统：补液单元加液分辨率：1/10,000，最大加液速率：大于250ml/min</w:t>
      </w:r>
    </w:p>
    <w:p>
      <w:pPr>
        <w:spacing w:line="400" w:lineRule="exact"/>
        <w:rPr>
          <w:rFonts w:ascii="宋体" w:hAnsi="宋体"/>
          <w:color w:val="000000" w:themeColor="text1"/>
          <w:sz w:val="22"/>
          <w:szCs w:val="22"/>
        </w:rPr>
      </w:pPr>
      <w:r>
        <w:rPr>
          <w:rFonts w:ascii="宋体" w:hAnsi="宋体"/>
          <w:color w:val="000000" w:themeColor="text1"/>
          <w:sz w:val="22"/>
          <w:szCs w:val="22"/>
        </w:rPr>
        <w:t>1.</w:t>
      </w:r>
      <w:r>
        <w:rPr>
          <w:rFonts w:hint="eastAsia" w:ascii="宋体" w:hAnsi="宋体"/>
          <w:color w:val="000000" w:themeColor="text1"/>
          <w:sz w:val="22"/>
          <w:szCs w:val="22"/>
        </w:rPr>
        <w:t>3</w:t>
      </w:r>
      <w:r>
        <w:rPr>
          <w:rFonts w:ascii="宋体" w:hAnsi="宋体"/>
          <w:color w:val="000000" w:themeColor="text1"/>
          <w:sz w:val="22"/>
          <w:szCs w:val="22"/>
        </w:rPr>
        <w:t>配置要求：</w:t>
      </w:r>
    </w:p>
    <w:p>
      <w:pPr>
        <w:spacing w:line="400" w:lineRule="exact"/>
        <w:rPr>
          <w:rFonts w:ascii="宋体" w:hAnsi="宋体"/>
          <w:color w:val="000000" w:themeColor="text1"/>
          <w:sz w:val="22"/>
          <w:szCs w:val="22"/>
        </w:rPr>
      </w:pPr>
      <w:r>
        <w:rPr>
          <w:rFonts w:ascii="宋体" w:hAnsi="宋体"/>
          <w:color w:val="000000" w:themeColor="text1"/>
          <w:sz w:val="22"/>
          <w:szCs w:val="22"/>
        </w:rPr>
        <w:t>主机系统</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气蚀器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气溶胶收集器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离子色谱阳离子系统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离子色谱阴离子系统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自动进样注射系统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内标自动加注系统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工业电脑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工作站软件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1套</w:t>
      </w:r>
    </w:p>
    <w:p>
      <w:pPr>
        <w:spacing w:line="400" w:lineRule="exact"/>
        <w:ind w:left="0" w:leftChars="0"/>
        <w:rPr>
          <w:rFonts w:ascii="宋体" w:hAnsi="宋体"/>
          <w:color w:val="000000" w:themeColor="text1"/>
          <w:sz w:val="22"/>
          <w:szCs w:val="22"/>
        </w:rPr>
      </w:pPr>
      <w:r>
        <w:rPr>
          <w:rFonts w:ascii="宋体" w:hAnsi="宋体"/>
          <w:color w:val="000000" w:themeColor="text1"/>
          <w:sz w:val="22"/>
          <w:szCs w:val="22"/>
        </w:rPr>
        <w:t xml:space="preserve">网络接口                    </w:t>
      </w:r>
      <w:r>
        <w:rPr>
          <w:rFonts w:hint="eastAsia" w:ascii="宋体" w:hAnsi="宋体"/>
          <w:color w:val="000000" w:themeColor="text1"/>
          <w:sz w:val="22"/>
          <w:szCs w:val="22"/>
        </w:rPr>
        <w:t xml:space="preserve">         </w:t>
      </w:r>
      <w:r>
        <w:rPr>
          <w:rFonts w:ascii="宋体" w:hAnsi="宋体"/>
          <w:color w:val="000000" w:themeColor="text1"/>
          <w:sz w:val="22"/>
          <w:szCs w:val="22"/>
        </w:rPr>
        <w:t xml:space="preserve">  1个   </w:t>
      </w:r>
      <w:bookmarkStart w:id="20" w:name="_GoBack"/>
      <w:bookmarkEnd w:id="20"/>
    </w:p>
    <w:p>
      <w:pPr>
        <w:pStyle w:val="24"/>
        <w:ind w:left="0" w:leftChars="0" w:firstLine="0" w:firstLineChars="0"/>
        <w:rPr>
          <w:rFonts w:ascii="宋体" w:hAnsi="宋体"/>
          <w:color w:val="000000" w:themeColor="text1"/>
          <w:sz w:val="22"/>
          <w:szCs w:val="22"/>
        </w:rPr>
      </w:pPr>
      <w:r>
        <w:rPr>
          <w:rFonts w:hint="eastAsia" w:ascii="宋体" w:hAnsi="宋体" w:eastAsia="宋体" w:cs="Times New Roman"/>
          <w:color w:val="000000" w:themeColor="text1"/>
          <w:kern w:val="2"/>
          <w:sz w:val="22"/>
          <w:szCs w:val="22"/>
          <w:lang w:val="en-US" w:eastAsia="zh-CN" w:bidi="ar-SA"/>
        </w:rPr>
        <w:t xml:space="preserve">超纯水机(作为离子色谱仪配套用水)    </w:t>
      </w:r>
      <w:r>
        <w:rPr>
          <w:rFonts w:hint="eastAsia" w:ascii="宋体" w:hAnsi="宋体" w:cs="Times New Roman"/>
          <w:color w:val="000000" w:themeColor="text1"/>
          <w:kern w:val="2"/>
          <w:sz w:val="22"/>
          <w:szCs w:val="22"/>
          <w:lang w:val="en-US" w:eastAsia="zh-CN" w:bidi="ar-SA"/>
        </w:rPr>
        <w:t xml:space="preserve">   </w:t>
      </w:r>
      <w:r>
        <w:rPr>
          <w:rFonts w:hint="eastAsia" w:ascii="宋体" w:hAnsi="宋体" w:eastAsia="宋体" w:cs="Times New Roman"/>
          <w:color w:val="000000" w:themeColor="text1"/>
          <w:kern w:val="2"/>
          <w:sz w:val="22"/>
          <w:szCs w:val="22"/>
          <w:lang w:val="en-US" w:eastAsia="zh-CN" w:bidi="ar-SA"/>
        </w:rPr>
        <w:t>1台</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1.4运维要求</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中标方负责免费提供一年的仪器运维,</w:t>
      </w:r>
      <w:r>
        <w:rPr>
          <w:rFonts w:ascii="宋体" w:hAnsi="宋体"/>
          <w:color w:val="000000" w:themeColor="text1"/>
          <w:sz w:val="22"/>
          <w:szCs w:val="22"/>
        </w:rPr>
        <w:t>包含仪器耗材、维修件维修、配件、耗材等。</w:t>
      </w:r>
      <w:r>
        <w:rPr>
          <w:rFonts w:hint="eastAsia" w:ascii="宋体" w:hAnsi="宋体"/>
          <w:color w:val="000000" w:themeColor="text1"/>
          <w:sz w:val="22"/>
          <w:szCs w:val="22"/>
        </w:rPr>
        <w:t>投标人须安排专职技术人员，运维人员须持有省级及以上环境监测协会或环境监测中心组织培训考核合格后颁发的超级空气站运维上岗证，并且上岗证需在有效期内。负责该台仪器的日常巡检、定期维护保养、校准、耗材的更换、故障检修等工作，确保仪器设备正常运行并及时传输数据。仪器的数据捕获率≥9</w:t>
      </w:r>
      <w:r>
        <w:rPr>
          <w:rFonts w:ascii="宋体" w:hAnsi="宋体"/>
          <w:color w:val="000000" w:themeColor="text1"/>
          <w:sz w:val="22"/>
          <w:szCs w:val="22"/>
        </w:rPr>
        <w:t>0%</w:t>
      </w:r>
      <w:r>
        <w:rPr>
          <w:rFonts w:hint="eastAsia" w:ascii="宋体" w:hAnsi="宋体"/>
          <w:color w:val="000000" w:themeColor="text1"/>
          <w:sz w:val="22"/>
          <w:szCs w:val="22"/>
        </w:rPr>
        <w:t>（以小时值计），有效数据获取率≥8</w:t>
      </w:r>
      <w:r>
        <w:rPr>
          <w:rFonts w:ascii="宋体" w:hAnsi="宋体"/>
          <w:color w:val="000000" w:themeColor="text1"/>
          <w:sz w:val="22"/>
          <w:szCs w:val="22"/>
        </w:rPr>
        <w:t>0</w:t>
      </w:r>
      <w:r>
        <w:rPr>
          <w:rFonts w:hint="eastAsia" w:ascii="宋体" w:hAnsi="宋体"/>
          <w:color w:val="000000" w:themeColor="text1"/>
          <w:sz w:val="22"/>
          <w:szCs w:val="22"/>
        </w:rPr>
        <w:t>%（以小时值计）；异常情况按时处理率1</w:t>
      </w:r>
      <w:r>
        <w:rPr>
          <w:rFonts w:ascii="宋体" w:hAnsi="宋体"/>
          <w:color w:val="000000" w:themeColor="text1"/>
          <w:sz w:val="22"/>
          <w:szCs w:val="22"/>
        </w:rPr>
        <w:t>00</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1.4</w:t>
      </w:r>
      <w:r>
        <w:rPr>
          <w:rFonts w:ascii="宋体" w:hAnsi="宋体"/>
          <w:color w:val="000000" w:themeColor="text1"/>
          <w:sz w:val="22"/>
          <w:szCs w:val="22"/>
        </w:rPr>
        <w:t xml:space="preserve">.1 </w:t>
      </w:r>
      <w:r>
        <w:rPr>
          <w:rFonts w:hint="eastAsia" w:ascii="宋体" w:hAnsi="宋体"/>
          <w:color w:val="000000" w:themeColor="text1"/>
          <w:sz w:val="22"/>
          <w:szCs w:val="22"/>
        </w:rPr>
        <w:t>每日监控内容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每日检查仪器采样流量、环境</w:t>
      </w:r>
      <w:r>
        <w:rPr>
          <w:rFonts w:hint="eastAsia" w:ascii="宋体" w:hAnsi="宋体"/>
          <w:color w:val="000000" w:themeColor="text1"/>
          <w:sz w:val="22"/>
          <w:szCs w:val="22"/>
        </w:rPr>
        <w:t>压</w:t>
      </w:r>
      <w:r>
        <w:rPr>
          <w:rFonts w:ascii="宋体" w:hAnsi="宋体"/>
          <w:color w:val="000000" w:themeColor="text1"/>
          <w:sz w:val="22"/>
          <w:szCs w:val="22"/>
        </w:rPr>
        <w:t>力</w:t>
      </w:r>
      <w:r>
        <w:rPr>
          <w:rFonts w:hint="eastAsia" w:ascii="宋体" w:hAnsi="宋体"/>
          <w:color w:val="000000" w:themeColor="text1"/>
          <w:sz w:val="22"/>
          <w:szCs w:val="22"/>
        </w:rPr>
        <w:t>、</w:t>
      </w:r>
      <w:r>
        <w:rPr>
          <w:rFonts w:ascii="宋体" w:hAnsi="宋体"/>
          <w:color w:val="000000" w:themeColor="text1"/>
          <w:sz w:val="22"/>
          <w:szCs w:val="22"/>
        </w:rPr>
        <w:t>环境温度、阴阳离子</w:t>
      </w:r>
      <w:r>
        <w:rPr>
          <w:rFonts w:hint="eastAsia" w:ascii="宋体" w:hAnsi="宋体"/>
          <w:color w:val="000000" w:themeColor="text1"/>
          <w:sz w:val="22"/>
          <w:szCs w:val="22"/>
        </w:rPr>
        <w:t>柱压、流速、背景电导率、收集量（如有）等状态参数，一旦超出范</w:t>
      </w:r>
      <w:r>
        <w:rPr>
          <w:rFonts w:ascii="宋体" w:hAnsi="宋体"/>
          <w:color w:val="000000" w:themeColor="text1"/>
          <w:sz w:val="22"/>
          <w:szCs w:val="22"/>
        </w:rPr>
        <w:t>围或异常，应立即解决；如配备淋洗液发生器的系统，检查淋冼液罐剩余量。</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每日监控运行序列是否足够</w:t>
      </w:r>
      <w:r>
        <w:rPr>
          <w:rFonts w:hint="eastAsia" w:ascii="宋体" w:hAnsi="宋体"/>
          <w:color w:val="000000" w:themeColor="text1"/>
          <w:sz w:val="22"/>
          <w:szCs w:val="22"/>
        </w:rPr>
        <w:t>，</w:t>
      </w:r>
      <w:r>
        <w:rPr>
          <w:rFonts w:ascii="宋体" w:hAnsi="宋体"/>
          <w:color w:val="000000" w:themeColor="text1"/>
          <w:sz w:val="22"/>
          <w:szCs w:val="22"/>
        </w:rPr>
        <w:t>如配有内标，检查内标</w:t>
      </w:r>
      <w:r>
        <w:rPr>
          <w:rFonts w:hint="eastAsia" w:ascii="宋体" w:hAnsi="宋体"/>
          <w:color w:val="000000" w:themeColor="text1"/>
          <w:sz w:val="22"/>
          <w:szCs w:val="22"/>
        </w:rPr>
        <w:t>响</w:t>
      </w:r>
      <w:r>
        <w:rPr>
          <w:rFonts w:ascii="宋体" w:hAnsi="宋体"/>
          <w:color w:val="000000" w:themeColor="text1"/>
          <w:sz w:val="22"/>
          <w:szCs w:val="22"/>
        </w:rPr>
        <w:t>应的稳定性</w:t>
      </w:r>
      <w:r>
        <w:rPr>
          <w:rFonts w:hint="eastAsia" w:ascii="宋体" w:hAnsi="宋体"/>
          <w:color w:val="000000" w:themeColor="text1"/>
          <w:sz w:val="22"/>
          <w:szCs w:val="22"/>
        </w:rPr>
        <w:t>，</w:t>
      </w:r>
      <w:r>
        <w:rPr>
          <w:rFonts w:ascii="宋体" w:hAnsi="宋体"/>
          <w:color w:val="000000" w:themeColor="text1"/>
          <w:sz w:val="22"/>
          <w:szCs w:val="22"/>
        </w:rPr>
        <w:t>内标测试值与理论浓度值相对误差不能超出土10%，否则需要更换内标液或排查内标异常情况。</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每日检查离子色谱基线是否稳定</w:t>
      </w:r>
      <w:r>
        <w:rPr>
          <w:rFonts w:hint="eastAsia" w:ascii="宋体" w:hAnsi="宋体"/>
          <w:color w:val="000000" w:themeColor="text1"/>
          <w:sz w:val="22"/>
          <w:szCs w:val="22"/>
        </w:rPr>
        <w:t>，</w:t>
      </w:r>
      <w:r>
        <w:rPr>
          <w:rFonts w:ascii="宋体" w:hAnsi="宋体"/>
          <w:color w:val="000000" w:themeColor="text1"/>
          <w:sz w:val="22"/>
          <w:szCs w:val="22"/>
        </w:rPr>
        <w:t>基线波动应小于等</w:t>
      </w:r>
      <w:r>
        <w:rPr>
          <w:rFonts w:hint="eastAsia" w:ascii="宋体" w:hAnsi="宋体"/>
          <w:color w:val="000000" w:themeColor="text1"/>
          <w:sz w:val="22"/>
          <w:szCs w:val="22"/>
        </w:rPr>
        <w:t>于</w:t>
      </w:r>
      <w:r>
        <w:rPr>
          <w:rFonts w:ascii="宋体" w:hAnsi="宋体"/>
          <w:color w:val="000000" w:themeColor="text1"/>
          <w:sz w:val="22"/>
          <w:szCs w:val="22"/>
        </w:rPr>
        <w:t>10%。</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每日审核原始谱图</w:t>
      </w:r>
      <w:r>
        <w:rPr>
          <w:rFonts w:hint="eastAsia" w:ascii="宋体" w:hAnsi="宋体"/>
          <w:color w:val="000000" w:themeColor="text1"/>
          <w:sz w:val="22"/>
          <w:szCs w:val="22"/>
        </w:rPr>
        <w:t>，</w:t>
      </w:r>
      <w:r>
        <w:rPr>
          <w:rFonts w:ascii="宋体" w:hAnsi="宋体"/>
          <w:color w:val="000000" w:themeColor="text1"/>
          <w:sz w:val="22"/>
          <w:szCs w:val="22"/>
        </w:rPr>
        <w:t>检查目标物的出峰时间和峰宽</w:t>
      </w:r>
      <w:r>
        <w:rPr>
          <w:rFonts w:hint="eastAsia" w:ascii="宋体" w:hAnsi="宋体"/>
          <w:color w:val="000000" w:themeColor="text1"/>
          <w:sz w:val="22"/>
          <w:szCs w:val="22"/>
        </w:rPr>
        <w:t>，</w:t>
      </w:r>
      <w:r>
        <w:rPr>
          <w:rFonts w:ascii="宋体" w:hAnsi="宋体"/>
          <w:color w:val="000000" w:themeColor="text1"/>
          <w:sz w:val="22"/>
          <w:szCs w:val="22"/>
        </w:rPr>
        <w:t>确保目标物定性及定量的准确性。</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1.4</w:t>
      </w:r>
      <w:r>
        <w:rPr>
          <w:rFonts w:ascii="宋体" w:hAnsi="宋体"/>
          <w:color w:val="000000" w:themeColor="text1"/>
          <w:sz w:val="22"/>
          <w:szCs w:val="22"/>
        </w:rPr>
        <w:t>.2 每周维护内容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每周至少一次现场巡检</w:t>
      </w:r>
      <w:r>
        <w:rPr>
          <w:rFonts w:hint="eastAsia" w:ascii="宋体" w:hAnsi="宋体"/>
          <w:color w:val="000000" w:themeColor="text1"/>
          <w:sz w:val="22"/>
          <w:szCs w:val="22"/>
        </w:rPr>
        <w:t>，</w:t>
      </w:r>
      <w:r>
        <w:rPr>
          <w:rFonts w:ascii="宋体" w:hAnsi="宋体"/>
          <w:color w:val="000000" w:themeColor="text1"/>
          <w:sz w:val="22"/>
          <w:szCs w:val="22"/>
        </w:rPr>
        <w:t>检查仪器运行状态。</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每周检查户外滤水杯。</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每周检查蒸汽发生器水位是否正常；检查样品注射器是否充满样品；检查管路是否有气泡与漏液。</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检查溶蚀器和过滤头等是否正常</w:t>
      </w:r>
      <w:r>
        <w:rPr>
          <w:rFonts w:hint="eastAsia" w:ascii="宋体" w:hAnsi="宋体"/>
          <w:color w:val="000000" w:themeColor="text1"/>
          <w:sz w:val="22"/>
          <w:szCs w:val="22"/>
        </w:rPr>
        <w:t>，</w:t>
      </w:r>
      <w:r>
        <w:rPr>
          <w:rFonts w:ascii="宋体" w:hAnsi="宋体"/>
          <w:color w:val="000000" w:themeColor="text1"/>
          <w:sz w:val="22"/>
          <w:szCs w:val="22"/>
        </w:rPr>
        <w:t>当发现</w:t>
      </w:r>
      <w:r>
        <w:rPr>
          <w:rFonts w:hint="eastAsia" w:ascii="宋体" w:hAnsi="宋体"/>
          <w:color w:val="000000" w:themeColor="text1"/>
          <w:sz w:val="22"/>
          <w:szCs w:val="22"/>
        </w:rPr>
        <w:t>漏</w:t>
      </w:r>
      <w:r>
        <w:rPr>
          <w:rFonts w:ascii="宋体" w:hAnsi="宋体"/>
          <w:color w:val="000000" w:themeColor="text1"/>
          <w:sz w:val="22"/>
          <w:szCs w:val="22"/>
        </w:rPr>
        <w:t>液、进气泡或</w:t>
      </w:r>
      <w:r>
        <w:rPr>
          <w:rFonts w:hint="eastAsia" w:ascii="宋体" w:hAnsi="宋体"/>
          <w:color w:val="000000" w:themeColor="text1"/>
          <w:sz w:val="22"/>
          <w:szCs w:val="22"/>
        </w:rPr>
        <w:t>污染时，应及时更换耗材。</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每周至少更换一次气溶胶过滤头，每两周更换一次气态过滤头，或根据当地污染程度加大更换频率。新过滤头使用前需进行活化。</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检查采样泵是否运转正常。</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（7）</w:t>
      </w:r>
      <w:r>
        <w:rPr>
          <w:rFonts w:ascii="宋体" w:hAnsi="宋体"/>
          <w:color w:val="000000" w:themeColor="text1"/>
          <w:sz w:val="22"/>
          <w:szCs w:val="22"/>
        </w:rPr>
        <w:t>检查采样和排气管路是否有漏气或堵塞现象</w:t>
      </w:r>
      <w:r>
        <w:rPr>
          <w:rFonts w:hint="eastAsia" w:ascii="宋体" w:hAnsi="宋体"/>
          <w:color w:val="000000" w:themeColor="text1"/>
          <w:sz w:val="22"/>
          <w:szCs w:val="22"/>
        </w:rPr>
        <w:t>，</w:t>
      </w:r>
      <w:r>
        <w:rPr>
          <w:rFonts w:ascii="宋体" w:hAnsi="宋体"/>
          <w:color w:val="000000" w:themeColor="text1"/>
          <w:sz w:val="22"/>
          <w:szCs w:val="22"/>
        </w:rPr>
        <w:t>流路管路是</w:t>
      </w:r>
      <w:r>
        <w:rPr>
          <w:rFonts w:hint="eastAsia" w:ascii="宋体" w:hAnsi="宋体"/>
          <w:color w:val="000000" w:themeColor="text1"/>
          <w:sz w:val="22"/>
          <w:szCs w:val="22"/>
        </w:rPr>
        <w:t>否洁净和畅通，及时发现管路中是否有异物或气泡，必要时更换配件和耗材。</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（8）</w:t>
      </w:r>
      <w:r>
        <w:rPr>
          <w:rFonts w:ascii="宋体" w:hAnsi="宋体"/>
          <w:color w:val="000000" w:themeColor="text1"/>
          <w:sz w:val="22"/>
          <w:szCs w:val="22"/>
        </w:rPr>
        <w:t>检查淋冼液液位和吸收液液位</w:t>
      </w:r>
      <w:r>
        <w:rPr>
          <w:rFonts w:hint="eastAsia" w:ascii="宋体" w:hAnsi="宋体"/>
          <w:color w:val="000000" w:themeColor="text1"/>
          <w:sz w:val="22"/>
          <w:szCs w:val="22"/>
        </w:rPr>
        <w:t>，</w:t>
      </w:r>
      <w:r>
        <w:rPr>
          <w:rFonts w:ascii="宋体" w:hAnsi="宋体"/>
          <w:color w:val="000000" w:themeColor="text1"/>
          <w:sz w:val="22"/>
          <w:szCs w:val="22"/>
        </w:rPr>
        <w:t>液位低于容积的1/5应及时整瓶更换。每次更换淋冼液后应通过单点核查的方式检查目标物的保留时间和背景电导 率，看保留时间漂移情况</w:t>
      </w:r>
      <w:r>
        <w:rPr>
          <w:rFonts w:hint="eastAsia" w:ascii="宋体" w:hAnsi="宋体"/>
          <w:color w:val="000000" w:themeColor="text1"/>
          <w:sz w:val="22"/>
          <w:szCs w:val="22"/>
        </w:rPr>
        <w:t>，</w:t>
      </w:r>
      <w:r>
        <w:rPr>
          <w:rFonts w:ascii="宋体" w:hAnsi="宋体"/>
          <w:color w:val="000000" w:themeColor="text1"/>
          <w:sz w:val="22"/>
          <w:szCs w:val="22"/>
        </w:rPr>
        <w:t>如漂移超出0.5min, 应重新更换（配制）</w:t>
      </w:r>
      <w:r>
        <w:rPr>
          <w:rFonts w:hint="eastAsia" w:ascii="宋体" w:hAnsi="宋体"/>
          <w:color w:val="000000" w:themeColor="text1"/>
          <w:sz w:val="22"/>
          <w:szCs w:val="22"/>
        </w:rPr>
        <w:t>淋</w:t>
      </w:r>
      <w:r>
        <w:rPr>
          <w:rFonts w:ascii="宋体" w:hAnsi="宋体"/>
          <w:color w:val="000000" w:themeColor="text1"/>
          <w:sz w:val="22"/>
          <w:szCs w:val="22"/>
        </w:rPr>
        <w:t>冼液。</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（9）</w:t>
      </w:r>
      <w:r>
        <w:rPr>
          <w:rFonts w:ascii="宋体" w:hAnsi="宋体"/>
          <w:color w:val="000000" w:themeColor="text1"/>
          <w:sz w:val="22"/>
          <w:szCs w:val="22"/>
        </w:rPr>
        <w:t>每周检查废液桶</w:t>
      </w:r>
      <w:r>
        <w:rPr>
          <w:rFonts w:hint="eastAsia" w:ascii="宋体" w:hAnsi="宋体"/>
          <w:color w:val="000000" w:themeColor="text1"/>
          <w:sz w:val="22"/>
          <w:szCs w:val="22"/>
        </w:rPr>
        <w:t>，</w:t>
      </w:r>
      <w:r>
        <w:rPr>
          <w:rFonts w:ascii="宋体" w:hAnsi="宋体"/>
          <w:color w:val="000000" w:themeColor="text1"/>
          <w:sz w:val="22"/>
          <w:szCs w:val="22"/>
        </w:rPr>
        <w:t>及时清空。</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1.4</w:t>
      </w:r>
      <w:r>
        <w:rPr>
          <w:rFonts w:ascii="宋体" w:hAnsi="宋体"/>
          <w:color w:val="000000" w:themeColor="text1"/>
          <w:sz w:val="22"/>
          <w:szCs w:val="22"/>
        </w:rPr>
        <w:t>.3 每月维护内容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每月至少清洁一次PM10切割器</w:t>
      </w:r>
      <w:r>
        <w:rPr>
          <w:rFonts w:hint="eastAsia" w:ascii="宋体" w:hAnsi="宋体"/>
          <w:color w:val="000000" w:themeColor="text1"/>
          <w:sz w:val="22"/>
          <w:szCs w:val="22"/>
        </w:rPr>
        <w:t>和</w:t>
      </w:r>
      <w:r>
        <w:rPr>
          <w:rFonts w:ascii="宋体" w:hAnsi="宋体"/>
          <w:color w:val="000000" w:themeColor="text1"/>
          <w:sz w:val="22"/>
          <w:szCs w:val="22"/>
        </w:rPr>
        <w:t>PM2.5旋风分离器，或根据当地污染程度加大清洁频率。</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每月至少进行一次仪器原始数据备份。</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根据当地作业指导书的要求更换耗材、试剂与配件。</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1.4</w:t>
      </w:r>
      <w:r>
        <w:rPr>
          <w:rFonts w:ascii="宋体" w:hAnsi="宋体"/>
          <w:color w:val="000000" w:themeColor="text1"/>
          <w:sz w:val="22"/>
          <w:szCs w:val="22"/>
        </w:rPr>
        <w:t>.4 每季维护内容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如采用溶蚀器滤膜的仪器，至少每季度更换一次滤膜。</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每季度至少清冼一次溶蚀器、蒸汽发生器及前处理内部管路（每季度至少对溶蚀器、蒸汽发生器及前处理内部管路进行一次灭菌与清冼），或根据当地污染程度加大清洗频率。</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根据当地作业指导书的要求更换耗材、试剂与配件。</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1.4</w:t>
      </w:r>
      <w:r>
        <w:rPr>
          <w:rFonts w:ascii="宋体" w:hAnsi="宋体"/>
          <w:color w:val="000000" w:themeColor="text1"/>
          <w:sz w:val="22"/>
          <w:szCs w:val="22"/>
        </w:rPr>
        <w:t>.5半年维护内容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阴、阳离子色谱柱至少每半年更换一次，可根据柱效情况加大更换频率。色谱柱与保护柱（保护柱柱芯）需同时更换。</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每半年更换蠕动泵管和采样泵过滤器。</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1.4</w:t>
      </w:r>
      <w:r>
        <w:rPr>
          <w:rFonts w:ascii="宋体" w:hAnsi="宋体"/>
          <w:color w:val="000000" w:themeColor="text1"/>
          <w:sz w:val="22"/>
          <w:szCs w:val="22"/>
        </w:rPr>
        <w:t>.6 每年维护内容</w:t>
      </w:r>
    </w:p>
    <w:p>
      <w:pPr>
        <w:pStyle w:val="24"/>
        <w:ind w:left="439" w:leftChars="209" w:firstLine="0" w:firstLineChars="0"/>
        <w:rPr>
          <w:color w:val="000000" w:themeColor="text1"/>
        </w:rPr>
      </w:pPr>
      <w:r>
        <w:rPr>
          <w:rFonts w:hint="eastAsia" w:ascii="宋体" w:hAnsi="宋体"/>
          <w:color w:val="000000" w:themeColor="text1"/>
          <w:sz w:val="22"/>
          <w:szCs w:val="22"/>
        </w:rPr>
        <w:t>每年对仪器进行一次预防性维护，更换整机管路，包括前处理部分和分析主机部分；对采样系统、分析系统进行检查与清洁，更换必要的耗材与配件。保养后，应对仪器进行全面校准与检查，包括多点核查、重复性、稳定性，以确保仪器在维护前后数据的准确性和可比性。</w:t>
      </w:r>
    </w:p>
    <w:p>
      <w:pPr>
        <w:spacing w:line="400" w:lineRule="exact"/>
        <w:rPr>
          <w:rFonts w:ascii="宋体" w:hAnsi="宋体"/>
          <w:color w:val="000000" w:themeColor="text1"/>
          <w:sz w:val="22"/>
          <w:szCs w:val="22"/>
        </w:rPr>
      </w:pPr>
    </w:p>
    <w:p>
      <w:pPr>
        <w:keepNext/>
        <w:keepLines/>
        <w:tabs>
          <w:tab w:val="left" w:pos="840"/>
        </w:tabs>
        <w:adjustRightInd w:val="0"/>
        <w:snapToGrid w:val="0"/>
        <w:spacing w:line="360" w:lineRule="auto"/>
        <w:outlineLvl w:val="0"/>
        <w:rPr>
          <w:rFonts w:ascii="宋体" w:hAnsi="宋体"/>
          <w:b/>
          <w:color w:val="000000" w:themeColor="text1"/>
          <w:kern w:val="44"/>
          <w:sz w:val="22"/>
          <w:szCs w:val="22"/>
        </w:rPr>
      </w:pPr>
      <w:bookmarkStart w:id="10" w:name="_Toc5443"/>
      <w:r>
        <w:rPr>
          <w:rFonts w:ascii="宋体" w:hAnsi="宋体"/>
          <w:b/>
          <w:color w:val="000000" w:themeColor="text1"/>
          <w:kern w:val="44"/>
          <w:sz w:val="22"/>
          <w:szCs w:val="22"/>
        </w:rPr>
        <w:t>（2）</w:t>
      </w:r>
      <w:r>
        <w:rPr>
          <w:rFonts w:hint="eastAsia" w:ascii="宋体" w:hAnsi="宋体"/>
          <w:b/>
          <w:color w:val="000000" w:themeColor="text1"/>
          <w:kern w:val="44"/>
          <w:sz w:val="22"/>
          <w:szCs w:val="22"/>
        </w:rPr>
        <w:t>大气重金属在线分析仪</w:t>
      </w:r>
      <w:bookmarkEnd w:id="10"/>
    </w:p>
    <w:p>
      <w:pPr>
        <w:spacing w:line="400" w:lineRule="exact"/>
        <w:rPr>
          <w:rFonts w:ascii="宋体" w:hAnsi="宋体"/>
          <w:color w:val="000000" w:themeColor="text1"/>
          <w:sz w:val="22"/>
          <w:szCs w:val="22"/>
        </w:rPr>
      </w:pPr>
      <w:r>
        <w:rPr>
          <w:rFonts w:ascii="宋体" w:hAnsi="宋体"/>
          <w:color w:val="000000" w:themeColor="text1"/>
          <w:sz w:val="22"/>
          <w:szCs w:val="22"/>
        </w:rPr>
        <w:t>2.1设备用途：包含但不限于测量大气TSP、PM10及PM2.5中的Al（铝）、Si（硅）、K(钾)、Pb(铅)、Cd(镉)、Hg(汞)、As(砷)、Cr(铬)、Cu(铜)、Zn(锌)、Ni(镍)、Ba(钡)、Ag(银)、Se(硒)、Sb(锑)、Sn(锡)、Co(钴)、Mn(锰)、Ca(钙)、Fe(铁)、V(钒)、Tl（铊）、Ga（镓）、Pd（钯）、Au（金）等元素；可根据用户需求进行扩展</w:t>
      </w:r>
    </w:p>
    <w:p>
      <w:pPr>
        <w:spacing w:line="400" w:lineRule="exact"/>
        <w:rPr>
          <w:rFonts w:ascii="宋体" w:hAnsi="宋体"/>
          <w:color w:val="000000" w:themeColor="text1"/>
          <w:sz w:val="22"/>
          <w:szCs w:val="22"/>
        </w:rPr>
      </w:pPr>
      <w:r>
        <w:rPr>
          <w:rFonts w:ascii="宋体" w:hAnsi="宋体"/>
          <w:color w:val="000000" w:themeColor="text1"/>
          <w:sz w:val="22"/>
          <w:szCs w:val="22"/>
        </w:rPr>
        <w:t>2.2 仪器质控功能：对每个检测样品进行内标元素质控；</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2.3具有自动质量保证和控制功能；内置至少3种金属校准探棒，每日自动进行一次，测值偏差过大时分析仪有报警记录。保证仪器运行状态的精确性和稳定性；</w:t>
      </w:r>
    </w:p>
    <w:p>
      <w:pPr>
        <w:spacing w:line="400" w:lineRule="exact"/>
        <w:rPr>
          <w:rFonts w:ascii="宋体" w:hAnsi="宋体"/>
          <w:color w:val="000000" w:themeColor="text1"/>
          <w:sz w:val="22"/>
          <w:szCs w:val="22"/>
        </w:rPr>
      </w:pPr>
      <w:r>
        <w:rPr>
          <w:rFonts w:ascii="宋体" w:hAnsi="宋体"/>
          <w:color w:val="000000" w:themeColor="text1"/>
          <w:sz w:val="22"/>
          <w:szCs w:val="22"/>
        </w:rPr>
        <w:t>2.4仪器自带具有元素组成饼图、小时数据时间序列曲线、日浓度数值分布曲线、小时数据趋势图、元素间相关性分析图、元素浓度风向散点图、浓度风回归和风频率图等功能，提供仪器界面截图加盖厂家公章；</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2.5 技术比对：需提供第三方检测机构出具的技术比对认证，至少包含颗粒物（PM10或PM2.5）中钙Ca,锰Mn,铅Pb,硒Se,锌Zn等5种金属元素的ICP/MS比对报告；</w:t>
      </w:r>
    </w:p>
    <w:p>
      <w:pPr>
        <w:spacing w:line="400" w:lineRule="exact"/>
        <w:rPr>
          <w:rFonts w:ascii="宋体" w:hAnsi="宋体"/>
          <w:color w:val="000000" w:themeColor="text1"/>
          <w:sz w:val="22"/>
          <w:szCs w:val="22"/>
        </w:rPr>
      </w:pPr>
      <w:r>
        <w:rPr>
          <w:rFonts w:hint="eastAsia" w:ascii="新宋体" w:hAnsi="新宋体" w:eastAsia="新宋体" w:cs="Arial"/>
          <w:color w:val="000000" w:themeColor="text1"/>
          <w:sz w:val="22"/>
          <w:szCs w:val="22"/>
        </w:rPr>
        <w:t>▲</w:t>
      </w:r>
      <w:r>
        <w:rPr>
          <w:rFonts w:ascii="宋体" w:hAnsi="宋体"/>
          <w:color w:val="000000" w:themeColor="text1"/>
          <w:sz w:val="22"/>
          <w:szCs w:val="22"/>
        </w:rPr>
        <w:t>2.6 检测原理：XRF法；</w:t>
      </w:r>
    </w:p>
    <w:p>
      <w:pPr>
        <w:spacing w:line="400" w:lineRule="exact"/>
        <w:rPr>
          <w:rFonts w:ascii="宋体" w:hAnsi="宋体"/>
          <w:color w:val="000000" w:themeColor="text1"/>
          <w:sz w:val="22"/>
          <w:szCs w:val="22"/>
        </w:rPr>
      </w:pPr>
      <w:r>
        <w:rPr>
          <w:rFonts w:ascii="宋体" w:hAnsi="宋体"/>
          <w:color w:val="000000" w:themeColor="text1"/>
          <w:sz w:val="22"/>
          <w:szCs w:val="22"/>
        </w:rPr>
        <w:t>2.7 检测范围： 0~100μg/m3；</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2.8 检出限： </w:t>
      </w:r>
      <w:r>
        <w:rPr>
          <w:rFonts w:hint="eastAsia" w:ascii="宋体" w:hAnsi="宋体"/>
          <w:color w:val="000000" w:themeColor="text1"/>
          <w:sz w:val="22"/>
          <w:szCs w:val="22"/>
        </w:rPr>
        <w:t>≤</w:t>
      </w:r>
      <w:r>
        <w:rPr>
          <w:rFonts w:ascii="宋体" w:hAnsi="宋体"/>
          <w:color w:val="000000" w:themeColor="text1"/>
          <w:sz w:val="22"/>
          <w:szCs w:val="22"/>
        </w:rPr>
        <w:t>10pg/m3</w:t>
      </w:r>
      <w:r>
        <w:rPr>
          <w:rFonts w:hint="eastAsia" w:ascii="宋体" w:hAnsi="宋体"/>
          <w:color w:val="000000" w:themeColor="text1"/>
          <w:sz w:val="22"/>
          <w:szCs w:val="22"/>
        </w:rPr>
        <w:t>(</w:t>
      </w:r>
      <w:r>
        <w:rPr>
          <w:color w:val="000000" w:themeColor="text1"/>
          <w:szCs w:val="21"/>
        </w:rPr>
        <w:t>4小时采样分析时间</w:t>
      </w:r>
      <w:r>
        <w:rPr>
          <w:rFonts w:hint="eastAsia" w:ascii="宋体" w:hAnsi="宋体"/>
          <w:color w:val="000000" w:themeColor="text1"/>
          <w:sz w:val="22"/>
          <w:szCs w:val="22"/>
        </w:rPr>
        <w:t>)</w:t>
      </w:r>
      <w:r>
        <w:rPr>
          <w:rFonts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2.9 采样和分析时间：每15,30,60,120,180，或者240 分钟进行一次，取决于每次的取样量；</w:t>
      </w:r>
    </w:p>
    <w:p>
      <w:pPr>
        <w:spacing w:line="400" w:lineRule="exact"/>
        <w:rPr>
          <w:rFonts w:ascii="宋体" w:hAnsi="宋体"/>
          <w:color w:val="000000" w:themeColor="text1"/>
          <w:sz w:val="22"/>
          <w:szCs w:val="22"/>
        </w:rPr>
      </w:pPr>
      <w:r>
        <w:rPr>
          <w:rFonts w:ascii="宋体" w:hAnsi="宋体"/>
          <w:color w:val="000000" w:themeColor="text1"/>
          <w:sz w:val="22"/>
          <w:szCs w:val="22"/>
        </w:rPr>
        <w:t>2.10 重复性：RSD＜1% （以Pb的标准样片验证）；</w:t>
      </w:r>
    </w:p>
    <w:p>
      <w:pPr>
        <w:spacing w:line="400" w:lineRule="exact"/>
        <w:rPr>
          <w:rFonts w:ascii="宋体" w:hAnsi="宋体"/>
          <w:color w:val="000000" w:themeColor="text1"/>
          <w:sz w:val="22"/>
          <w:szCs w:val="22"/>
        </w:rPr>
      </w:pPr>
      <w:r>
        <w:rPr>
          <w:rFonts w:ascii="宋体" w:hAnsi="宋体"/>
          <w:color w:val="000000" w:themeColor="text1"/>
          <w:sz w:val="22"/>
          <w:szCs w:val="22"/>
        </w:rPr>
        <w:t>2.11 线性：＞0.98；</w:t>
      </w:r>
    </w:p>
    <w:p>
      <w:pPr>
        <w:spacing w:line="400" w:lineRule="exact"/>
        <w:rPr>
          <w:rFonts w:ascii="宋体" w:hAnsi="宋体"/>
          <w:color w:val="000000" w:themeColor="text1"/>
          <w:sz w:val="22"/>
          <w:szCs w:val="22"/>
        </w:rPr>
      </w:pPr>
      <w:r>
        <w:rPr>
          <w:rFonts w:ascii="宋体" w:hAnsi="宋体"/>
          <w:color w:val="000000" w:themeColor="text1"/>
          <w:sz w:val="22"/>
          <w:szCs w:val="22"/>
        </w:rPr>
        <w:t>2.12 采样流速；16.7</w:t>
      </w:r>
      <w:r>
        <w:rPr>
          <w:rFonts w:hint="eastAsia" w:ascii="宋体" w:hAnsi="宋体"/>
          <w:color w:val="000000" w:themeColor="text1"/>
          <w:sz w:val="22"/>
          <w:szCs w:val="22"/>
        </w:rPr>
        <w:t>L/min</w:t>
      </w:r>
      <w:r>
        <w:rPr>
          <w:rFonts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2.13 适用于静止的和移动的监测平台； </w:t>
      </w:r>
    </w:p>
    <w:p>
      <w:pPr>
        <w:spacing w:line="400" w:lineRule="exact"/>
        <w:rPr>
          <w:rFonts w:ascii="宋体" w:hAnsi="宋体"/>
          <w:color w:val="000000" w:themeColor="text1"/>
          <w:sz w:val="22"/>
          <w:szCs w:val="22"/>
        </w:rPr>
      </w:pPr>
      <w:r>
        <w:rPr>
          <w:rFonts w:ascii="宋体" w:hAnsi="宋体"/>
          <w:color w:val="000000" w:themeColor="text1"/>
          <w:sz w:val="22"/>
          <w:szCs w:val="22"/>
        </w:rPr>
        <w:t>2.14 无损分析，能留存样品；</w:t>
      </w:r>
    </w:p>
    <w:p>
      <w:pPr>
        <w:spacing w:line="400" w:lineRule="exact"/>
        <w:rPr>
          <w:rFonts w:ascii="宋体" w:hAnsi="宋体"/>
          <w:color w:val="000000" w:themeColor="text1"/>
          <w:sz w:val="22"/>
          <w:szCs w:val="22"/>
        </w:rPr>
      </w:pPr>
      <w:r>
        <w:rPr>
          <w:rFonts w:ascii="宋体" w:hAnsi="宋体"/>
          <w:color w:val="000000" w:themeColor="text1"/>
          <w:sz w:val="22"/>
          <w:szCs w:val="22"/>
        </w:rPr>
        <w:t>2.15 X光管和探测器：大功率50WX光管；SDD探测器；</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.1</w:t>
      </w:r>
      <w:r>
        <w:rPr>
          <w:rFonts w:hint="eastAsia" w:ascii="宋体" w:hAnsi="宋体"/>
          <w:color w:val="000000" w:themeColor="text1"/>
          <w:sz w:val="22"/>
          <w:szCs w:val="22"/>
        </w:rPr>
        <w:t>6</w:t>
      </w:r>
      <w:r>
        <w:rPr>
          <w:rFonts w:ascii="宋体" w:hAnsi="宋体"/>
          <w:color w:val="000000" w:themeColor="text1"/>
          <w:sz w:val="22"/>
          <w:szCs w:val="22"/>
        </w:rPr>
        <w:t xml:space="preserve"> 稳定性：无故障连续稳定运行90天；</w:t>
      </w:r>
    </w:p>
    <w:p>
      <w:pPr>
        <w:spacing w:line="400" w:lineRule="exact"/>
        <w:rPr>
          <w:rFonts w:ascii="宋体" w:hAnsi="宋体"/>
          <w:color w:val="000000" w:themeColor="text1"/>
          <w:sz w:val="22"/>
          <w:szCs w:val="22"/>
        </w:rPr>
      </w:pPr>
      <w:r>
        <w:rPr>
          <w:rFonts w:ascii="宋体" w:hAnsi="宋体"/>
          <w:color w:val="000000" w:themeColor="text1"/>
          <w:sz w:val="22"/>
          <w:szCs w:val="22"/>
        </w:rPr>
        <w:t>2.1</w:t>
      </w:r>
      <w:r>
        <w:rPr>
          <w:rFonts w:hint="eastAsia" w:ascii="宋体" w:hAnsi="宋体"/>
          <w:color w:val="000000" w:themeColor="text1"/>
          <w:sz w:val="22"/>
          <w:szCs w:val="22"/>
        </w:rPr>
        <w:t>7</w:t>
      </w:r>
      <w:r>
        <w:rPr>
          <w:rFonts w:ascii="宋体" w:hAnsi="宋体"/>
          <w:color w:val="000000" w:themeColor="text1"/>
          <w:sz w:val="22"/>
          <w:szCs w:val="22"/>
        </w:rPr>
        <w:t xml:space="preserve"> 出厂时提供完备的校准记录、放射性安全检测记录；</w:t>
      </w:r>
    </w:p>
    <w:p>
      <w:pPr>
        <w:spacing w:line="400" w:lineRule="exact"/>
        <w:rPr>
          <w:rFonts w:ascii="宋体" w:hAnsi="宋体"/>
          <w:color w:val="000000" w:themeColor="text1"/>
          <w:sz w:val="22"/>
          <w:szCs w:val="22"/>
        </w:rPr>
      </w:pPr>
      <w:r>
        <w:rPr>
          <w:rFonts w:ascii="宋体" w:hAnsi="宋体"/>
          <w:color w:val="000000" w:themeColor="text1"/>
          <w:sz w:val="22"/>
          <w:szCs w:val="22"/>
        </w:rPr>
        <w:t>2.1</w:t>
      </w:r>
      <w:r>
        <w:rPr>
          <w:rFonts w:hint="eastAsia" w:ascii="宋体" w:hAnsi="宋体"/>
          <w:color w:val="000000" w:themeColor="text1"/>
          <w:sz w:val="22"/>
          <w:szCs w:val="22"/>
        </w:rPr>
        <w:t>8</w:t>
      </w:r>
      <w:r>
        <w:rPr>
          <w:rFonts w:ascii="宋体" w:hAnsi="宋体"/>
          <w:color w:val="000000" w:themeColor="text1"/>
          <w:sz w:val="22"/>
          <w:szCs w:val="22"/>
        </w:rPr>
        <w:t xml:space="preserve"> 在距离机箱5cm处，辐射剂量小于0.5mR/h，符合安全使用要求；</w:t>
      </w:r>
    </w:p>
    <w:p>
      <w:pPr>
        <w:spacing w:line="400" w:lineRule="exact"/>
        <w:rPr>
          <w:rFonts w:ascii="宋体" w:hAnsi="宋体"/>
          <w:color w:val="000000" w:themeColor="text1"/>
          <w:sz w:val="22"/>
          <w:szCs w:val="22"/>
        </w:rPr>
      </w:pPr>
      <w:r>
        <w:rPr>
          <w:rFonts w:ascii="宋体" w:hAnsi="宋体"/>
          <w:color w:val="000000" w:themeColor="text1"/>
          <w:sz w:val="22"/>
          <w:szCs w:val="22"/>
        </w:rPr>
        <w:t>2.</w:t>
      </w:r>
      <w:r>
        <w:rPr>
          <w:rFonts w:hint="eastAsia" w:ascii="宋体" w:hAnsi="宋体"/>
          <w:color w:val="000000" w:themeColor="text1"/>
          <w:sz w:val="22"/>
          <w:szCs w:val="22"/>
        </w:rPr>
        <w:t>19</w:t>
      </w:r>
      <w:r>
        <w:rPr>
          <w:rFonts w:ascii="宋体" w:hAnsi="宋体"/>
          <w:color w:val="000000" w:themeColor="text1"/>
          <w:sz w:val="22"/>
          <w:szCs w:val="22"/>
        </w:rPr>
        <w:t xml:space="preserve"> 仪器具有故障报警、判别错误信息。校准以及系统故障信息保持和查询功能；</w:t>
      </w:r>
    </w:p>
    <w:p>
      <w:pPr>
        <w:spacing w:line="400" w:lineRule="exact"/>
        <w:rPr>
          <w:rFonts w:ascii="宋体" w:hAnsi="宋体"/>
          <w:color w:val="000000" w:themeColor="text1"/>
          <w:sz w:val="22"/>
          <w:szCs w:val="22"/>
        </w:rPr>
      </w:pPr>
      <w:r>
        <w:rPr>
          <w:rFonts w:ascii="宋体" w:hAnsi="宋体"/>
          <w:color w:val="000000" w:themeColor="text1"/>
          <w:sz w:val="22"/>
          <w:szCs w:val="22"/>
        </w:rPr>
        <w:t>2.2</w:t>
      </w:r>
      <w:r>
        <w:rPr>
          <w:rFonts w:hint="eastAsia" w:ascii="宋体" w:hAnsi="宋体"/>
          <w:color w:val="000000" w:themeColor="text1"/>
          <w:sz w:val="22"/>
          <w:szCs w:val="22"/>
        </w:rPr>
        <w:t>0</w:t>
      </w:r>
      <w:r>
        <w:rPr>
          <w:rFonts w:ascii="宋体" w:hAnsi="宋体"/>
          <w:color w:val="000000" w:themeColor="text1"/>
          <w:sz w:val="22"/>
          <w:szCs w:val="22"/>
        </w:rPr>
        <w:t xml:space="preserve"> 仪器具有自动校准功能，每次测量前自动进行校准；</w:t>
      </w:r>
    </w:p>
    <w:p>
      <w:pPr>
        <w:spacing w:line="400" w:lineRule="exact"/>
        <w:rPr>
          <w:rFonts w:ascii="宋体" w:hAnsi="宋体"/>
          <w:color w:val="000000" w:themeColor="text1"/>
          <w:sz w:val="22"/>
          <w:szCs w:val="22"/>
        </w:rPr>
      </w:pPr>
      <w:r>
        <w:rPr>
          <w:rFonts w:ascii="宋体" w:hAnsi="宋体"/>
          <w:color w:val="000000" w:themeColor="text1"/>
          <w:sz w:val="22"/>
          <w:szCs w:val="22"/>
        </w:rPr>
        <w:t>2.2</w:t>
      </w:r>
      <w:r>
        <w:rPr>
          <w:rFonts w:hint="eastAsia" w:ascii="宋体" w:hAnsi="宋体"/>
          <w:color w:val="000000" w:themeColor="text1"/>
          <w:sz w:val="22"/>
          <w:szCs w:val="22"/>
        </w:rPr>
        <w:t>1</w:t>
      </w:r>
      <w:r>
        <w:rPr>
          <w:rFonts w:ascii="宋体" w:hAnsi="宋体"/>
          <w:color w:val="000000" w:themeColor="text1"/>
          <w:sz w:val="22"/>
          <w:szCs w:val="22"/>
        </w:rPr>
        <w:t xml:space="preserve"> 数据传输具有RS232/485、USB、以太网等多种数据传输方式，可实现运行参数、状态及数据的远程传输、监控和检验。</w:t>
      </w:r>
    </w:p>
    <w:p>
      <w:pPr>
        <w:spacing w:line="400" w:lineRule="exact"/>
        <w:rPr>
          <w:rFonts w:ascii="宋体" w:hAnsi="宋体"/>
          <w:color w:val="000000" w:themeColor="text1"/>
          <w:sz w:val="22"/>
          <w:szCs w:val="22"/>
        </w:rPr>
      </w:pPr>
      <w:r>
        <w:rPr>
          <w:rFonts w:ascii="宋体" w:hAnsi="宋体"/>
          <w:color w:val="000000" w:themeColor="text1"/>
          <w:sz w:val="22"/>
          <w:szCs w:val="22"/>
        </w:rPr>
        <w:t>2.2</w:t>
      </w:r>
      <w:r>
        <w:rPr>
          <w:rFonts w:hint="eastAsia" w:ascii="宋体" w:hAnsi="宋体"/>
          <w:color w:val="000000" w:themeColor="text1"/>
          <w:sz w:val="22"/>
          <w:szCs w:val="22"/>
        </w:rPr>
        <w:t>2通过</w:t>
      </w:r>
      <w:r>
        <w:rPr>
          <w:rFonts w:ascii="宋体" w:hAnsi="宋体"/>
          <w:color w:val="000000" w:themeColor="text1"/>
          <w:sz w:val="22"/>
          <w:szCs w:val="22"/>
        </w:rPr>
        <w:t>EPA</w:t>
      </w:r>
      <w:r>
        <w:rPr>
          <w:rFonts w:hint="eastAsia" w:ascii="宋体" w:hAnsi="宋体"/>
          <w:color w:val="000000" w:themeColor="text1"/>
          <w:sz w:val="22"/>
          <w:szCs w:val="22"/>
        </w:rPr>
        <w:t>或等效机构</w:t>
      </w:r>
      <w:r>
        <w:rPr>
          <w:rFonts w:ascii="宋体" w:hAnsi="宋体"/>
          <w:color w:val="000000" w:themeColor="text1"/>
          <w:sz w:val="22"/>
          <w:szCs w:val="22"/>
        </w:rPr>
        <w:t>认证，提供认证证书复印件</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2.23运维要求:</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中标方负责免费提供一年的仪器运维,</w:t>
      </w:r>
      <w:r>
        <w:rPr>
          <w:rFonts w:ascii="宋体" w:hAnsi="宋体"/>
          <w:color w:val="000000" w:themeColor="text1"/>
          <w:sz w:val="22"/>
          <w:szCs w:val="22"/>
        </w:rPr>
        <w:t>包含仪器耗材、维修件维修、配件、耗材等。</w:t>
      </w:r>
      <w:r>
        <w:rPr>
          <w:rFonts w:hint="eastAsia" w:ascii="宋体" w:hAnsi="宋体"/>
          <w:color w:val="000000" w:themeColor="text1"/>
          <w:sz w:val="22"/>
          <w:szCs w:val="22"/>
        </w:rPr>
        <w:t>投标人须安排专职技术人员，运维人员须持有省级及以上环境监测协会或环境监测中心组织培训考核合格后颁发的超级空气站运维上岗证，并且上岗证需在有效期内。负责该台仪器的日常巡检、定期维护保养、校准、耗材的更换、故障检修等工作，确保仪器设备正常运行并及时传输数据。仪器的数据捕获率≥9</w:t>
      </w:r>
      <w:r>
        <w:rPr>
          <w:rFonts w:ascii="宋体" w:hAnsi="宋体"/>
          <w:color w:val="000000" w:themeColor="text1"/>
          <w:sz w:val="22"/>
          <w:szCs w:val="22"/>
        </w:rPr>
        <w:t>0%</w:t>
      </w:r>
      <w:r>
        <w:rPr>
          <w:rFonts w:hint="eastAsia" w:ascii="宋体" w:hAnsi="宋体"/>
          <w:color w:val="000000" w:themeColor="text1"/>
          <w:sz w:val="22"/>
          <w:szCs w:val="22"/>
        </w:rPr>
        <w:t>（以小时值计），有效数据获取率≥8</w:t>
      </w:r>
      <w:r>
        <w:rPr>
          <w:rFonts w:ascii="宋体" w:hAnsi="宋体"/>
          <w:color w:val="000000" w:themeColor="text1"/>
          <w:sz w:val="22"/>
          <w:szCs w:val="22"/>
        </w:rPr>
        <w:t>0</w:t>
      </w:r>
      <w:r>
        <w:rPr>
          <w:rFonts w:hint="eastAsia" w:ascii="宋体" w:hAnsi="宋体"/>
          <w:color w:val="000000" w:themeColor="text1"/>
          <w:sz w:val="22"/>
          <w:szCs w:val="22"/>
        </w:rPr>
        <w:t>%（以小时值计）；异常情况按时处理率1</w:t>
      </w:r>
      <w:r>
        <w:rPr>
          <w:rFonts w:ascii="宋体" w:hAnsi="宋体"/>
          <w:color w:val="000000" w:themeColor="text1"/>
          <w:sz w:val="22"/>
          <w:szCs w:val="22"/>
        </w:rPr>
        <w:t>00</w:t>
      </w:r>
      <w:r>
        <w:rPr>
          <w:rFonts w:hint="eastAsia" w:ascii="宋体" w:hAnsi="宋体"/>
          <w:color w:val="000000" w:themeColor="text1"/>
          <w:sz w:val="22"/>
          <w:szCs w:val="22"/>
        </w:rPr>
        <w:t>%。</w:t>
      </w:r>
    </w:p>
    <w:p>
      <w:pPr>
        <w:pStyle w:val="24"/>
        <w:ind w:hanging="480"/>
      </w:pPr>
    </w:p>
    <w:p>
      <w:pPr>
        <w:spacing w:line="400" w:lineRule="exact"/>
        <w:rPr>
          <w:rFonts w:ascii="宋体" w:hAnsi="宋体"/>
          <w:color w:val="000000" w:themeColor="text1"/>
          <w:sz w:val="22"/>
          <w:szCs w:val="22"/>
        </w:rPr>
      </w:pPr>
      <w:r>
        <w:rPr>
          <w:rFonts w:hint="eastAsia" w:ascii="宋体" w:hAnsi="宋体"/>
          <w:color w:val="000000" w:themeColor="text1"/>
          <w:sz w:val="22"/>
          <w:szCs w:val="22"/>
        </w:rPr>
        <w:t>2.23</w:t>
      </w:r>
      <w:r>
        <w:rPr>
          <w:rFonts w:ascii="宋体" w:hAnsi="宋体"/>
          <w:color w:val="000000" w:themeColor="text1"/>
          <w:sz w:val="22"/>
          <w:szCs w:val="22"/>
        </w:rPr>
        <w:t xml:space="preserve">.1 </w:t>
      </w:r>
      <w:r>
        <w:rPr>
          <w:rFonts w:hint="eastAsia" w:ascii="宋体" w:hAnsi="宋体"/>
          <w:color w:val="000000" w:themeColor="text1"/>
          <w:sz w:val="22"/>
          <w:szCs w:val="22"/>
        </w:rPr>
        <w:t>每日（周）监控内容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检查仪器运行状态，包括采样流量、环境压力、环境温度、X射线管温度等是否正常，仪器报警应及时处理。</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如具有自动质控功能，应检查自动质控结果。质控元素（标准品） 测量相对误差至士10%，流量相对误差 &lt; ±5%。</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2.23</w:t>
      </w:r>
      <w:r>
        <w:rPr>
          <w:rFonts w:ascii="宋体" w:hAnsi="宋体"/>
          <w:color w:val="000000" w:themeColor="text1"/>
          <w:sz w:val="22"/>
          <w:szCs w:val="22"/>
        </w:rPr>
        <w:t>.2 每周运维内容：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巡检不少于1次，记录设备状态，处理异常情况</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更换采样滤带（采样周期1小时，间隔25天）</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查看仪器采样流量</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查看内标值</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检查室外集液瓶中是否有积水并及时清理</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2.23</w:t>
      </w:r>
      <w:r>
        <w:rPr>
          <w:rFonts w:ascii="宋体" w:hAnsi="宋体"/>
          <w:color w:val="000000" w:themeColor="text1"/>
          <w:sz w:val="22"/>
          <w:szCs w:val="22"/>
        </w:rPr>
        <w:t>.3 每月运维内容：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清洗采样切割头</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采样流量检查及校准</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采样系统泄漏检查</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温度、压力检查及校准</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高值杆测试</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数据导出及备份</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（7）</w:t>
      </w:r>
      <w:r>
        <w:rPr>
          <w:rFonts w:ascii="宋体" w:hAnsi="宋体"/>
          <w:color w:val="000000" w:themeColor="text1"/>
          <w:sz w:val="22"/>
          <w:szCs w:val="22"/>
        </w:rPr>
        <w:t>检查仪器供电电压稳定性</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（8）</w:t>
      </w:r>
      <w:r>
        <w:rPr>
          <w:rFonts w:ascii="宋体" w:hAnsi="宋体"/>
          <w:color w:val="000000" w:themeColor="text1"/>
          <w:sz w:val="22"/>
          <w:szCs w:val="22"/>
        </w:rPr>
        <w:t>向业主提交运维报告</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2.23</w:t>
      </w:r>
      <w:r>
        <w:rPr>
          <w:rFonts w:ascii="宋体" w:hAnsi="宋体"/>
          <w:color w:val="000000" w:themeColor="text1"/>
          <w:sz w:val="22"/>
          <w:szCs w:val="22"/>
        </w:rPr>
        <w:t>.4 每季度运维内容：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标准滤膜测试：每个能级不少于2种测量元素</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清洗采样管路</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清理冷风机滤网</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2.23</w:t>
      </w:r>
      <w:r>
        <w:rPr>
          <w:rFonts w:ascii="宋体" w:hAnsi="宋体"/>
          <w:color w:val="000000" w:themeColor="text1"/>
          <w:sz w:val="22"/>
          <w:szCs w:val="22"/>
        </w:rPr>
        <w:t>.5 年度运维内容</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进行预防性检修及保养</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标准滤膜测试：全部测量元素</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2.23</w:t>
      </w:r>
      <w:r>
        <w:rPr>
          <w:rFonts w:ascii="宋体" w:hAnsi="宋体"/>
          <w:color w:val="000000" w:themeColor="text1"/>
          <w:sz w:val="22"/>
          <w:szCs w:val="22"/>
        </w:rPr>
        <w:t>.6 应急服务与其他</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软硬件的故障诊断以及检修</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仪器停用前的防护性维护</w:t>
      </w:r>
      <w:r>
        <w:rPr>
          <w:rFonts w:hint="eastAsia" w:ascii="宋体" w:hAnsi="宋体"/>
          <w:color w:val="000000" w:themeColor="text1"/>
          <w:sz w:val="22"/>
          <w:szCs w:val="22"/>
        </w:rPr>
        <w:t>。</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免费软件升级，保证工作软件及时更新</w:t>
      </w:r>
      <w:r>
        <w:rPr>
          <w:rFonts w:hint="eastAsia" w:ascii="宋体" w:hAnsi="宋体"/>
          <w:color w:val="000000" w:themeColor="text1"/>
          <w:sz w:val="22"/>
          <w:szCs w:val="22"/>
        </w:rPr>
        <w:t>。</w:t>
      </w:r>
    </w:p>
    <w:p>
      <w:pPr>
        <w:pStyle w:val="24"/>
        <w:ind w:left="439" w:leftChars="209" w:firstLine="0" w:firstLineChars="0"/>
      </w:pPr>
      <w:r>
        <w:rPr>
          <w:rFonts w:hint="eastAsia" w:ascii="宋体" w:hAnsi="宋体"/>
          <w:color w:val="000000" w:themeColor="text1"/>
          <w:sz w:val="22"/>
          <w:szCs w:val="22"/>
        </w:rPr>
        <w:t>（4）</w:t>
      </w:r>
      <w:r>
        <w:rPr>
          <w:rFonts w:ascii="宋体" w:hAnsi="宋体"/>
          <w:color w:val="000000" w:themeColor="text1"/>
          <w:sz w:val="22"/>
          <w:szCs w:val="22"/>
        </w:rPr>
        <w:t>相关记录：维护记录，耗材、备品备件使用情况记录等</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p>
    <w:p>
      <w:pPr>
        <w:keepNext/>
        <w:keepLines/>
        <w:tabs>
          <w:tab w:val="left" w:pos="840"/>
        </w:tabs>
        <w:adjustRightInd w:val="0"/>
        <w:snapToGrid w:val="0"/>
        <w:spacing w:line="360" w:lineRule="auto"/>
        <w:outlineLvl w:val="0"/>
        <w:rPr>
          <w:rFonts w:ascii="宋体" w:hAnsi="宋体"/>
          <w:b/>
          <w:color w:val="000000" w:themeColor="text1"/>
          <w:kern w:val="44"/>
          <w:sz w:val="22"/>
          <w:szCs w:val="22"/>
        </w:rPr>
      </w:pPr>
      <w:bookmarkStart w:id="11" w:name="_Toc24491"/>
      <w:r>
        <w:rPr>
          <w:rFonts w:ascii="宋体" w:hAnsi="宋体"/>
          <w:b/>
          <w:color w:val="000000" w:themeColor="text1"/>
          <w:kern w:val="44"/>
          <w:sz w:val="22"/>
          <w:szCs w:val="22"/>
        </w:rPr>
        <w:t>（3）</w:t>
      </w:r>
      <w:r>
        <w:rPr>
          <w:rFonts w:hint="eastAsia" w:ascii="新宋体" w:hAnsi="新宋体" w:eastAsia="新宋体"/>
          <w:b/>
          <w:color w:val="000000" w:themeColor="text1"/>
          <w:sz w:val="22"/>
          <w:szCs w:val="22"/>
        </w:rPr>
        <w:t>OC/EC测定仪</w:t>
      </w:r>
      <w:bookmarkEnd w:id="11"/>
    </w:p>
    <w:p>
      <w:pPr>
        <w:spacing w:line="400" w:lineRule="exact"/>
        <w:rPr>
          <w:rFonts w:ascii="宋体" w:hAnsi="宋体"/>
          <w:color w:val="000000" w:themeColor="text1"/>
          <w:sz w:val="22"/>
          <w:szCs w:val="22"/>
        </w:rPr>
      </w:pPr>
      <w:r>
        <w:rPr>
          <w:rFonts w:ascii="宋体" w:hAnsi="宋体"/>
          <w:color w:val="000000" w:themeColor="text1"/>
          <w:sz w:val="22"/>
          <w:szCs w:val="22"/>
        </w:rPr>
        <w:t>3.1基本要求：</w:t>
      </w:r>
    </w:p>
    <w:p>
      <w:pPr>
        <w:spacing w:line="400" w:lineRule="exact"/>
        <w:rPr>
          <w:rFonts w:ascii="宋体" w:hAnsi="宋体"/>
          <w:color w:val="000000" w:themeColor="text1"/>
          <w:sz w:val="22"/>
          <w:szCs w:val="22"/>
        </w:rPr>
      </w:pPr>
      <w:r>
        <w:rPr>
          <w:rFonts w:ascii="宋体" w:hAnsi="宋体"/>
          <w:color w:val="000000" w:themeColor="text1"/>
          <w:sz w:val="22"/>
          <w:szCs w:val="22"/>
        </w:rPr>
        <w:t>连续在线获得有机碳、元素碳、黑碳、总碳浓度，适用于碳气溶胶组分在线监测，源解析等领域。</w:t>
      </w:r>
    </w:p>
    <w:p>
      <w:pPr>
        <w:spacing w:line="400" w:lineRule="exact"/>
        <w:rPr>
          <w:rFonts w:ascii="宋体" w:hAnsi="宋体"/>
          <w:color w:val="000000" w:themeColor="text1"/>
          <w:sz w:val="22"/>
          <w:szCs w:val="22"/>
        </w:rPr>
      </w:pPr>
      <w:r>
        <w:rPr>
          <w:rFonts w:ascii="宋体" w:hAnsi="宋体"/>
          <w:color w:val="000000" w:themeColor="text1"/>
          <w:sz w:val="22"/>
          <w:szCs w:val="22"/>
        </w:rPr>
        <w:t>3.2技术要求：</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.2.1测量数据：总碳（TC）、有机碳（OC）、元素碳（EC）、黑碳（BC）</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.2.2光学吸收测量采用实时双点位专利技术</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.2.3光源：370，470，520， 590， 660，880 和 950 nm</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w:t>
      </w:r>
      <w:r>
        <w:rPr>
          <w:rFonts w:hint="eastAsia" w:ascii="宋体" w:hAnsi="宋体"/>
          <w:color w:val="000000" w:themeColor="text1"/>
          <w:sz w:val="22"/>
          <w:szCs w:val="22"/>
        </w:rPr>
        <w:t>4</w:t>
      </w:r>
      <w:r>
        <w:rPr>
          <w:rFonts w:ascii="宋体" w:hAnsi="宋体"/>
          <w:color w:val="000000" w:themeColor="text1"/>
          <w:sz w:val="22"/>
          <w:szCs w:val="22"/>
        </w:rPr>
        <w:t>热燃烧测量单元2个通道自主切换</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w:t>
      </w:r>
      <w:r>
        <w:rPr>
          <w:rFonts w:hint="eastAsia" w:ascii="宋体" w:hAnsi="宋体"/>
          <w:color w:val="000000" w:themeColor="text1"/>
          <w:sz w:val="22"/>
          <w:szCs w:val="22"/>
        </w:rPr>
        <w:t>5</w:t>
      </w:r>
      <w:r>
        <w:rPr>
          <w:rFonts w:ascii="宋体" w:hAnsi="宋体"/>
          <w:color w:val="000000" w:themeColor="text1"/>
          <w:sz w:val="22"/>
          <w:szCs w:val="22"/>
        </w:rPr>
        <w:t>滤膜：TC测量：47mm石英</w:t>
      </w:r>
      <w:r>
        <w:rPr>
          <w:rFonts w:hint="eastAsia" w:ascii="宋体" w:hAnsi="宋体"/>
          <w:color w:val="000000" w:themeColor="text1"/>
          <w:sz w:val="22"/>
          <w:szCs w:val="22"/>
        </w:rPr>
        <w:t>；</w:t>
      </w:r>
      <w:r>
        <w:rPr>
          <w:rFonts w:ascii="宋体" w:hAnsi="宋体"/>
          <w:color w:val="000000" w:themeColor="text1"/>
          <w:sz w:val="22"/>
          <w:szCs w:val="22"/>
        </w:rPr>
        <w:t>BC测量：带有聚四氟乙烯涂层的玻璃纤维膜</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w:t>
      </w:r>
      <w:r>
        <w:rPr>
          <w:rFonts w:hint="eastAsia" w:ascii="宋体" w:hAnsi="宋体"/>
          <w:color w:val="000000" w:themeColor="text1"/>
          <w:sz w:val="22"/>
          <w:szCs w:val="22"/>
        </w:rPr>
        <w:t>6</w:t>
      </w:r>
      <w:r>
        <w:rPr>
          <w:rFonts w:ascii="宋体" w:hAnsi="宋体"/>
          <w:color w:val="000000" w:themeColor="text1"/>
          <w:sz w:val="22"/>
          <w:szCs w:val="22"/>
        </w:rPr>
        <w:t>采样流量：TC测量：16.7 L/min标准流量，适用于PM2.5切割头</w:t>
      </w:r>
      <w:r>
        <w:rPr>
          <w:rFonts w:hint="eastAsia" w:ascii="宋体" w:hAnsi="宋体"/>
          <w:color w:val="000000" w:themeColor="text1"/>
          <w:sz w:val="22"/>
          <w:szCs w:val="22"/>
        </w:rPr>
        <w:t>；</w:t>
      </w:r>
      <w:r>
        <w:rPr>
          <w:rFonts w:ascii="宋体" w:hAnsi="宋体"/>
          <w:color w:val="000000" w:themeColor="text1"/>
          <w:sz w:val="22"/>
          <w:szCs w:val="22"/>
        </w:rPr>
        <w:t>BC测量：2~5 L/min可调。如需加大流速，可使用外接泵实现</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3.2.</w:t>
      </w:r>
      <w:r>
        <w:rPr>
          <w:rFonts w:hint="eastAsia" w:ascii="宋体" w:hAnsi="宋体"/>
          <w:color w:val="000000" w:themeColor="text1"/>
          <w:sz w:val="22"/>
          <w:szCs w:val="22"/>
        </w:rPr>
        <w:t>7</w:t>
      </w:r>
      <w:r>
        <w:rPr>
          <w:rFonts w:ascii="宋体" w:hAnsi="宋体"/>
          <w:color w:val="000000" w:themeColor="text1"/>
          <w:sz w:val="22"/>
          <w:szCs w:val="22"/>
        </w:rPr>
        <w:t>时间分辨率</w:t>
      </w:r>
      <w:r>
        <w:rPr>
          <w:rFonts w:hint="eastAsia" w:ascii="宋体" w:hAnsi="宋体"/>
          <w:color w:val="000000" w:themeColor="text1"/>
          <w:sz w:val="22"/>
          <w:szCs w:val="22"/>
        </w:rPr>
        <w:t>：</w:t>
      </w:r>
      <w:r>
        <w:rPr>
          <w:rFonts w:ascii="宋体" w:hAnsi="宋体"/>
          <w:color w:val="000000" w:themeColor="text1"/>
          <w:sz w:val="22"/>
          <w:szCs w:val="22"/>
        </w:rPr>
        <w:t>TC测量：20min~24h（可选），默认设置为60分钟</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w:t>
      </w:r>
      <w:r>
        <w:rPr>
          <w:rFonts w:hint="eastAsia" w:ascii="宋体" w:hAnsi="宋体"/>
          <w:color w:val="000000" w:themeColor="text1"/>
          <w:sz w:val="22"/>
          <w:szCs w:val="22"/>
        </w:rPr>
        <w:t>8</w:t>
      </w:r>
      <w:r>
        <w:rPr>
          <w:rFonts w:ascii="宋体" w:hAnsi="宋体"/>
          <w:color w:val="000000" w:themeColor="text1"/>
          <w:sz w:val="22"/>
          <w:szCs w:val="22"/>
        </w:rPr>
        <w:t>最低检测限：TC：＜0.3μg /m3</w:t>
      </w:r>
      <w:r>
        <w:rPr>
          <w:rFonts w:hint="eastAsia" w:ascii="宋体" w:hAnsi="宋体"/>
          <w:color w:val="000000" w:themeColor="text1"/>
          <w:sz w:val="22"/>
          <w:szCs w:val="22"/>
        </w:rPr>
        <w:t>(</w:t>
      </w:r>
      <w:r>
        <w:rPr>
          <w:rFonts w:ascii="宋体" w:hAnsi="宋体"/>
          <w:color w:val="000000" w:themeColor="text1"/>
          <w:sz w:val="22"/>
          <w:szCs w:val="22"/>
        </w:rPr>
        <w:t>1h</w:t>
      </w:r>
      <w:r>
        <w:rPr>
          <w:rFonts w:hint="eastAsia" w:ascii="宋体" w:hAnsi="宋体"/>
          <w:color w:val="000000" w:themeColor="text1"/>
          <w:sz w:val="22"/>
          <w:szCs w:val="22"/>
        </w:rPr>
        <w:t>)</w:t>
      </w:r>
      <w:r>
        <w:rPr>
          <w:rFonts w:ascii="宋体" w:hAnsi="宋体"/>
          <w:color w:val="000000" w:themeColor="text1"/>
          <w:sz w:val="22"/>
          <w:szCs w:val="22"/>
        </w:rPr>
        <w:t>，16.7L/min标准流量；EC（BC）：＜0.005 μg/m3（1h）</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w:t>
      </w:r>
      <w:r>
        <w:rPr>
          <w:rFonts w:hint="eastAsia" w:ascii="宋体" w:hAnsi="宋体"/>
          <w:color w:val="000000" w:themeColor="text1"/>
          <w:sz w:val="22"/>
          <w:szCs w:val="22"/>
        </w:rPr>
        <w:t>9</w:t>
      </w:r>
      <w:r>
        <w:rPr>
          <w:rFonts w:ascii="宋体" w:hAnsi="宋体"/>
          <w:color w:val="000000" w:themeColor="text1"/>
          <w:sz w:val="22"/>
          <w:szCs w:val="22"/>
        </w:rPr>
        <w:t>测量精度：EC（BC）：0.03 μg/m3</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0</w:t>
      </w:r>
      <w:r>
        <w:rPr>
          <w:rFonts w:ascii="宋体" w:hAnsi="宋体"/>
          <w:color w:val="000000" w:themeColor="text1"/>
          <w:sz w:val="22"/>
          <w:szCs w:val="22"/>
        </w:rPr>
        <w:t>测量范围：TC：0.3μg/m3~300μg/m3</w:t>
      </w:r>
      <w:r>
        <w:rPr>
          <w:rFonts w:hint="eastAsia" w:ascii="宋体" w:hAnsi="宋体"/>
          <w:color w:val="000000" w:themeColor="text1"/>
          <w:sz w:val="22"/>
          <w:szCs w:val="22"/>
        </w:rPr>
        <w:t>；</w:t>
      </w:r>
      <w:r>
        <w:rPr>
          <w:rFonts w:ascii="宋体" w:hAnsi="宋体"/>
          <w:color w:val="000000" w:themeColor="text1"/>
          <w:sz w:val="22"/>
          <w:szCs w:val="22"/>
        </w:rPr>
        <w:t>EC（BC）：0.01~100 μg /m3</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1</w:t>
      </w:r>
      <w:r>
        <w:rPr>
          <w:rFonts w:ascii="宋体" w:hAnsi="宋体"/>
          <w:color w:val="000000" w:themeColor="text1"/>
          <w:sz w:val="22"/>
          <w:szCs w:val="22"/>
        </w:rPr>
        <w:t>数据输出：通过RS232、Ethernet、USB数据接口传输；</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2</w:t>
      </w:r>
      <w:r>
        <w:rPr>
          <w:rFonts w:ascii="宋体" w:hAnsi="宋体"/>
          <w:color w:val="000000" w:themeColor="text1"/>
          <w:sz w:val="22"/>
          <w:szCs w:val="22"/>
        </w:rPr>
        <w:t>数据存储：根据设定时间，数据传输到内置存储卡，可以远程传输或手动存储到外部存储设备；</w:t>
      </w:r>
    </w:p>
    <w:p>
      <w:pPr>
        <w:pStyle w:val="24"/>
        <w:ind w:left="440" w:hanging="44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3采用环境空气作为载气，不需要任何辅助气，无安全隐患</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4</w:t>
      </w:r>
      <w:r>
        <w:rPr>
          <w:rFonts w:ascii="宋体" w:hAnsi="宋体"/>
          <w:color w:val="000000" w:themeColor="text1"/>
          <w:sz w:val="22"/>
          <w:szCs w:val="22"/>
        </w:rPr>
        <w:t>质量控制和质量保证：TC测量：通过标准样品膜进行校准</w:t>
      </w:r>
      <w:r>
        <w:rPr>
          <w:rFonts w:hint="eastAsia" w:ascii="宋体" w:hAnsi="宋体"/>
          <w:color w:val="000000" w:themeColor="text1"/>
          <w:sz w:val="22"/>
          <w:szCs w:val="22"/>
        </w:rPr>
        <w:t>；</w:t>
      </w:r>
      <w:r>
        <w:rPr>
          <w:rFonts w:ascii="宋体" w:hAnsi="宋体"/>
          <w:color w:val="000000" w:themeColor="text1"/>
          <w:sz w:val="22"/>
          <w:szCs w:val="22"/>
        </w:rPr>
        <w:t>BC测量：使用标准可溯源的中性密度光学滤光片对仪器光学部件进行校准；采样流量校准及漏气检测：使用外置校准器进行手动或自动校准</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5</w:t>
      </w:r>
      <w:r>
        <w:rPr>
          <w:rFonts w:ascii="宋体" w:hAnsi="宋体"/>
          <w:color w:val="000000" w:themeColor="text1"/>
          <w:sz w:val="22"/>
          <w:szCs w:val="22"/>
        </w:rPr>
        <w:t>仪器界面实时展示TC、OC、EC时间序列变化，OC、EC占比；</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6</w:t>
      </w:r>
      <w:r>
        <w:rPr>
          <w:rFonts w:ascii="宋体" w:hAnsi="宋体"/>
          <w:color w:val="000000" w:themeColor="text1"/>
          <w:sz w:val="22"/>
          <w:szCs w:val="22"/>
        </w:rPr>
        <w:t>黑碳实时源解析，将黑碳解析为生物质燃烧（含燃煤）与化石燃料两类源，仪器输出生物质燃烧（含燃煤）占比BB%</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.2.1</w:t>
      </w:r>
      <w:r>
        <w:rPr>
          <w:rFonts w:hint="eastAsia" w:ascii="宋体" w:hAnsi="宋体"/>
          <w:color w:val="000000" w:themeColor="text1"/>
          <w:sz w:val="22"/>
          <w:szCs w:val="22"/>
        </w:rPr>
        <w:t>7采用</w:t>
      </w:r>
      <w:r>
        <w:rPr>
          <w:rFonts w:ascii="宋体" w:hAnsi="宋体"/>
          <w:color w:val="000000" w:themeColor="text1"/>
          <w:sz w:val="22"/>
          <w:szCs w:val="22"/>
        </w:rPr>
        <w:t>19英寸标准机柜安装</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3.3配置要求： </w:t>
      </w:r>
    </w:p>
    <w:p>
      <w:pPr>
        <w:spacing w:line="400" w:lineRule="exact"/>
        <w:rPr>
          <w:rFonts w:ascii="宋体" w:hAnsi="宋体"/>
          <w:color w:val="000000" w:themeColor="text1"/>
          <w:sz w:val="22"/>
          <w:szCs w:val="22"/>
        </w:rPr>
      </w:pPr>
      <w:r>
        <w:rPr>
          <w:rFonts w:ascii="宋体" w:hAnsi="宋体"/>
          <w:color w:val="000000" w:themeColor="text1"/>
          <w:sz w:val="22"/>
          <w:szCs w:val="22"/>
        </w:rPr>
        <w:t>在线碳组分分析系统主机    1套</w:t>
      </w:r>
    </w:p>
    <w:p>
      <w:pPr>
        <w:spacing w:line="400" w:lineRule="exact"/>
        <w:rPr>
          <w:rFonts w:ascii="宋体" w:hAnsi="宋体"/>
          <w:color w:val="000000" w:themeColor="text1"/>
          <w:sz w:val="22"/>
          <w:szCs w:val="22"/>
        </w:rPr>
      </w:pPr>
      <w:r>
        <w:rPr>
          <w:rFonts w:ascii="宋体" w:hAnsi="宋体"/>
          <w:color w:val="000000" w:themeColor="text1"/>
          <w:sz w:val="22"/>
          <w:szCs w:val="22"/>
        </w:rPr>
        <w:t>安装支架                  1套</w:t>
      </w:r>
    </w:p>
    <w:p>
      <w:pPr>
        <w:spacing w:line="400" w:lineRule="exact"/>
        <w:rPr>
          <w:rFonts w:ascii="宋体" w:hAnsi="宋体"/>
          <w:color w:val="000000" w:themeColor="text1"/>
          <w:sz w:val="22"/>
          <w:szCs w:val="22"/>
        </w:rPr>
      </w:pPr>
      <w:r>
        <w:rPr>
          <w:rFonts w:ascii="宋体" w:hAnsi="宋体"/>
          <w:color w:val="000000" w:themeColor="text1"/>
          <w:sz w:val="22"/>
          <w:szCs w:val="22"/>
        </w:rPr>
        <w:t>溶蚀器                    1个</w:t>
      </w:r>
    </w:p>
    <w:p>
      <w:pPr>
        <w:spacing w:line="400" w:lineRule="exact"/>
        <w:rPr>
          <w:rFonts w:ascii="宋体" w:hAnsi="宋体"/>
          <w:color w:val="000000" w:themeColor="text1"/>
          <w:sz w:val="22"/>
          <w:szCs w:val="22"/>
        </w:rPr>
      </w:pPr>
      <w:r>
        <w:rPr>
          <w:rFonts w:ascii="宋体" w:hAnsi="宋体"/>
          <w:color w:val="000000" w:themeColor="text1"/>
          <w:sz w:val="22"/>
          <w:szCs w:val="22"/>
        </w:rPr>
        <w:t>PM2.5切割头              2个</w:t>
      </w:r>
    </w:p>
    <w:p>
      <w:pPr>
        <w:spacing w:line="400" w:lineRule="exact"/>
        <w:rPr>
          <w:rFonts w:ascii="宋体" w:hAnsi="宋体"/>
          <w:color w:val="000000" w:themeColor="text1"/>
          <w:sz w:val="22"/>
          <w:szCs w:val="22"/>
        </w:rPr>
      </w:pPr>
      <w:r>
        <w:rPr>
          <w:rFonts w:ascii="宋体" w:hAnsi="宋体"/>
          <w:color w:val="000000" w:themeColor="text1"/>
          <w:sz w:val="22"/>
          <w:szCs w:val="22"/>
        </w:rPr>
        <w:t>配套耗材                  1年</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3.4 运维要求:</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中标方负责免费提供一年的仪器运维,</w:t>
      </w:r>
      <w:r>
        <w:rPr>
          <w:rFonts w:ascii="宋体" w:hAnsi="宋体"/>
          <w:color w:val="000000" w:themeColor="text1"/>
          <w:sz w:val="22"/>
          <w:szCs w:val="22"/>
        </w:rPr>
        <w:t>包含仪器耗材、维修件维修、配件、耗材等。</w:t>
      </w:r>
      <w:r>
        <w:rPr>
          <w:rFonts w:hint="eastAsia" w:ascii="宋体" w:hAnsi="宋体"/>
          <w:color w:val="000000" w:themeColor="text1"/>
          <w:sz w:val="22"/>
          <w:szCs w:val="22"/>
        </w:rPr>
        <w:t>投标人须安排专职技术人员，运维人员须持有省级及以上环境监测协会或环境监测中心组织培训考核合格后颁发的超级空气站运维上岗证，并且上岗证需在有效期内。负责该台仪器的日常巡检、定期维护保养、校准、耗材的更换、故障检修等工作，确保仪器设备正常运行并及时传输数据。仪器的数据捕获率≥9</w:t>
      </w:r>
      <w:r>
        <w:rPr>
          <w:rFonts w:ascii="宋体" w:hAnsi="宋体"/>
          <w:color w:val="000000" w:themeColor="text1"/>
          <w:sz w:val="22"/>
          <w:szCs w:val="22"/>
        </w:rPr>
        <w:t>0%</w:t>
      </w:r>
      <w:r>
        <w:rPr>
          <w:rFonts w:hint="eastAsia" w:ascii="宋体" w:hAnsi="宋体"/>
          <w:color w:val="000000" w:themeColor="text1"/>
          <w:sz w:val="22"/>
          <w:szCs w:val="22"/>
        </w:rPr>
        <w:t>（以小时值计），有效数据获取率≥8</w:t>
      </w:r>
      <w:r>
        <w:rPr>
          <w:rFonts w:ascii="宋体" w:hAnsi="宋体"/>
          <w:color w:val="000000" w:themeColor="text1"/>
          <w:sz w:val="22"/>
          <w:szCs w:val="22"/>
        </w:rPr>
        <w:t>0</w:t>
      </w:r>
      <w:r>
        <w:rPr>
          <w:rFonts w:hint="eastAsia" w:ascii="宋体" w:hAnsi="宋体"/>
          <w:color w:val="000000" w:themeColor="text1"/>
          <w:sz w:val="22"/>
          <w:szCs w:val="22"/>
        </w:rPr>
        <w:t>%（以小时值计）；异常情况按时处理率1</w:t>
      </w:r>
      <w:r>
        <w:rPr>
          <w:rFonts w:ascii="宋体" w:hAnsi="宋体"/>
          <w:color w:val="000000" w:themeColor="text1"/>
          <w:sz w:val="22"/>
          <w:szCs w:val="22"/>
        </w:rPr>
        <w:t>00</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3.4</w:t>
      </w:r>
      <w:r>
        <w:rPr>
          <w:rFonts w:ascii="宋体" w:hAnsi="宋体"/>
          <w:color w:val="000000" w:themeColor="text1"/>
          <w:sz w:val="22"/>
          <w:szCs w:val="22"/>
        </w:rPr>
        <w:t xml:space="preserve">.1 </w:t>
      </w:r>
      <w:r>
        <w:rPr>
          <w:rFonts w:hint="eastAsia" w:ascii="宋体" w:hAnsi="宋体"/>
          <w:color w:val="000000" w:themeColor="text1"/>
          <w:sz w:val="22"/>
          <w:szCs w:val="22"/>
        </w:rPr>
        <w:t>每日（周）监控内容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判断系统数据采集与传输情况；</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发现运行数据有持续异常值时，应立即通知用户，在每日6时～18时出现的故障，在6小时内赶到现场解决（通信线路、电力线路故障除外，但应及时与相关部门联系积极解决）；</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根据仪器分析数据判断仪器运行情况；</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根据故障报警信号判断现场状况；</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每日检查数据是否及时上传，发现数据掉线及时恢复；</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对在线OC/EC</w:t>
      </w:r>
      <w:r>
        <w:rPr>
          <w:rFonts w:hint="eastAsia" w:ascii="宋体" w:hAnsi="宋体"/>
          <w:color w:val="000000" w:themeColor="text1"/>
          <w:sz w:val="22"/>
          <w:szCs w:val="22"/>
        </w:rPr>
        <w:t>测定</w:t>
      </w:r>
      <w:r>
        <w:rPr>
          <w:rFonts w:ascii="宋体" w:hAnsi="宋体"/>
          <w:color w:val="000000" w:themeColor="text1"/>
          <w:sz w:val="22"/>
          <w:szCs w:val="22"/>
        </w:rPr>
        <w:t>仪，每日查看各参数数据是否正常；</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（7）</w:t>
      </w:r>
      <w:r>
        <w:rPr>
          <w:rFonts w:ascii="宋体" w:hAnsi="宋体"/>
          <w:color w:val="000000" w:themeColor="text1"/>
          <w:sz w:val="22"/>
          <w:szCs w:val="22"/>
        </w:rPr>
        <w:t>颗粒物重污染预警发布后24小时内开展一次所有仪器各项参数的全面检查，必要时进行校准；</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8</w:t>
      </w:r>
      <w:r>
        <w:rPr>
          <w:rFonts w:hint="eastAsia" w:ascii="宋体" w:hAnsi="宋体"/>
          <w:color w:val="000000" w:themeColor="text1"/>
          <w:sz w:val="22"/>
          <w:szCs w:val="22"/>
        </w:rPr>
        <w:t>）</w:t>
      </w:r>
      <w:r>
        <w:rPr>
          <w:rFonts w:ascii="宋体" w:hAnsi="宋体"/>
          <w:color w:val="000000" w:themeColor="text1"/>
          <w:sz w:val="22"/>
          <w:szCs w:val="22"/>
        </w:rPr>
        <w:t>每日开展数据审核，并将审核数据按时提交。负责数据审核的人员必须经过相关技术培训。</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（9）</w:t>
      </w:r>
      <w:r>
        <w:rPr>
          <w:rFonts w:ascii="宋体" w:hAnsi="宋体"/>
          <w:color w:val="000000" w:themeColor="text1"/>
          <w:sz w:val="22"/>
          <w:szCs w:val="22"/>
        </w:rPr>
        <w:t>每日远程查看仪器分析结果，OC和EC的比值是否出现突变。</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3.4</w:t>
      </w:r>
      <w:r>
        <w:rPr>
          <w:rFonts w:ascii="宋体" w:hAnsi="宋体"/>
          <w:color w:val="000000" w:themeColor="text1"/>
          <w:sz w:val="22"/>
          <w:szCs w:val="22"/>
        </w:rPr>
        <w:t xml:space="preserve">.2 </w:t>
      </w:r>
      <w:r>
        <w:rPr>
          <w:rFonts w:hint="eastAsia" w:ascii="宋体" w:hAnsi="宋体"/>
          <w:color w:val="000000" w:themeColor="text1"/>
          <w:sz w:val="22"/>
          <w:szCs w:val="22"/>
        </w:rPr>
        <w:t>每周维护内容：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每周至少进行一次现场巡检，检查仪器的运行状况和工作参数是否正常；</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每双周至少更换一次TC监测单元的采样滤膜，更换滤膜后应执行一次烤炉程序，去除新滤膜的本底影响；烤炉执行后进行检漏和空白测试，空白测试的结果TC应≤0.3 ug；</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每周检查EC监测单元纸带剩余量，如需更换纸带，应进行稳定性测试和检漏；</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每周检查除水罐状态，必要时及时清理。</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3.4</w:t>
      </w:r>
      <w:r>
        <w:rPr>
          <w:rFonts w:ascii="宋体" w:hAnsi="宋体"/>
          <w:color w:val="000000" w:themeColor="text1"/>
          <w:sz w:val="22"/>
          <w:szCs w:val="22"/>
        </w:rPr>
        <w:t xml:space="preserve">.3 </w:t>
      </w:r>
      <w:r>
        <w:rPr>
          <w:rFonts w:hint="eastAsia" w:ascii="宋体" w:hAnsi="宋体"/>
          <w:color w:val="000000" w:themeColor="text1"/>
          <w:sz w:val="22"/>
          <w:szCs w:val="22"/>
        </w:rPr>
        <w:t>每月维护内容：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每月至少清洁一次采样头，或根据当地污染程度加大清洁频率；</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每月至少进行一次仪器原始数据备份；</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每月按照仪器说明书的要求更换耗材、试剂与配件；</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每月对TC监测单元的腔室进行清洁；</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每月对采样流量进行校验；</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每月对溶蚀器效率进行测试</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3.4</w:t>
      </w:r>
      <w:r>
        <w:rPr>
          <w:rFonts w:ascii="宋体" w:hAnsi="宋体"/>
          <w:color w:val="000000" w:themeColor="text1"/>
          <w:sz w:val="22"/>
          <w:szCs w:val="22"/>
        </w:rPr>
        <w:t xml:space="preserve">.4 </w:t>
      </w:r>
      <w:r>
        <w:rPr>
          <w:rFonts w:hint="eastAsia" w:ascii="宋体" w:hAnsi="宋体"/>
          <w:color w:val="000000" w:themeColor="text1"/>
          <w:sz w:val="22"/>
          <w:szCs w:val="22"/>
        </w:rPr>
        <w:t>每季度维护内容：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每季度至少更换一次溶蚀器活性炭，或根据当地污染程度加大更换频率；更换活性炭时应清洁溶蚀器和采样管路；</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每季度至少更换一次EC监测单元的颗粒物过滤器；</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每季度至少清洁一次散热风扇滤网；</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（4）</w:t>
      </w:r>
      <w:r>
        <w:rPr>
          <w:rFonts w:ascii="宋体" w:hAnsi="宋体"/>
          <w:color w:val="000000" w:themeColor="text1"/>
          <w:sz w:val="22"/>
          <w:szCs w:val="22"/>
        </w:rPr>
        <w:t>对TC监测单元的单点进行核查</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3.4</w:t>
      </w:r>
      <w:r>
        <w:rPr>
          <w:rFonts w:ascii="宋体" w:hAnsi="宋体"/>
          <w:color w:val="000000" w:themeColor="text1"/>
          <w:sz w:val="22"/>
          <w:szCs w:val="22"/>
        </w:rPr>
        <w:t xml:space="preserve">.5 </w:t>
      </w:r>
      <w:r>
        <w:rPr>
          <w:rFonts w:hint="eastAsia" w:ascii="宋体" w:hAnsi="宋体"/>
          <w:color w:val="000000" w:themeColor="text1"/>
          <w:sz w:val="22"/>
          <w:szCs w:val="22"/>
        </w:rPr>
        <w:t>每半年维护内容：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每半年至少更换一次TC监测单元用于去除颗粒物和挥发性有机物的载气过滤器；</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每半年对TC监测单元进行一次多点核查，相关系数R应≥0.995；</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3.4</w:t>
      </w:r>
      <w:r>
        <w:rPr>
          <w:rFonts w:ascii="宋体" w:hAnsi="宋体"/>
          <w:color w:val="000000" w:themeColor="text1"/>
          <w:sz w:val="22"/>
          <w:szCs w:val="22"/>
        </w:rPr>
        <w:t xml:space="preserve">.6 </w:t>
      </w:r>
      <w:r>
        <w:rPr>
          <w:rFonts w:hint="eastAsia" w:ascii="宋体" w:hAnsi="宋体"/>
          <w:color w:val="000000" w:themeColor="text1"/>
          <w:sz w:val="22"/>
          <w:szCs w:val="22"/>
        </w:rPr>
        <w:t>每年维护内容：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每年宜对仪器进行一次预防性维护，对采样系统、分析系统进行全面检查与清洁，更换必要的耗材与配件。维护完成后，应对仪器进行校准和性能测试，测试合格后，方可投入使用。</w:t>
      </w:r>
    </w:p>
    <w:p>
      <w:pPr>
        <w:spacing w:line="400" w:lineRule="exact"/>
        <w:rPr>
          <w:rFonts w:ascii="宋体" w:hAnsi="宋体"/>
          <w:color w:val="000000" w:themeColor="text1"/>
          <w:sz w:val="22"/>
          <w:szCs w:val="22"/>
        </w:rPr>
      </w:pPr>
    </w:p>
    <w:p>
      <w:pPr>
        <w:keepNext/>
        <w:keepLines/>
        <w:tabs>
          <w:tab w:val="left" w:pos="840"/>
        </w:tabs>
        <w:adjustRightInd w:val="0"/>
        <w:snapToGrid w:val="0"/>
        <w:spacing w:line="360" w:lineRule="auto"/>
        <w:outlineLvl w:val="0"/>
        <w:rPr>
          <w:rFonts w:ascii="宋体" w:hAnsi="宋体"/>
          <w:b/>
          <w:color w:val="000000" w:themeColor="text1"/>
          <w:kern w:val="44"/>
          <w:sz w:val="22"/>
          <w:szCs w:val="22"/>
        </w:rPr>
      </w:pPr>
      <w:bookmarkStart w:id="12" w:name="_Toc24314"/>
      <w:r>
        <w:rPr>
          <w:rFonts w:ascii="宋体" w:hAnsi="宋体"/>
          <w:b/>
          <w:color w:val="000000" w:themeColor="text1"/>
          <w:kern w:val="44"/>
          <w:sz w:val="22"/>
          <w:szCs w:val="22"/>
        </w:rPr>
        <w:t>（4）</w:t>
      </w:r>
      <w:r>
        <w:rPr>
          <w:rFonts w:hint="eastAsia" w:ascii="宋体" w:hAnsi="宋体"/>
          <w:b/>
          <w:color w:val="000000" w:themeColor="text1"/>
          <w:kern w:val="44"/>
          <w:sz w:val="22"/>
          <w:szCs w:val="22"/>
        </w:rPr>
        <w:t>粒径谱分析仪</w:t>
      </w:r>
      <w:bookmarkEnd w:id="12"/>
    </w:p>
    <w:p>
      <w:pPr>
        <w:spacing w:line="400" w:lineRule="exact"/>
        <w:rPr>
          <w:rFonts w:ascii="宋体" w:hAnsi="宋体"/>
          <w:color w:val="000000" w:themeColor="text1"/>
          <w:sz w:val="22"/>
          <w:szCs w:val="22"/>
        </w:rPr>
      </w:pPr>
      <w:r>
        <w:rPr>
          <w:rFonts w:ascii="宋体" w:hAnsi="宋体"/>
          <w:color w:val="000000" w:themeColor="text1"/>
          <w:sz w:val="22"/>
          <w:szCs w:val="22"/>
        </w:rPr>
        <w:t>4.1 测量原理：90°光散射测量；</w:t>
      </w:r>
    </w:p>
    <w:p>
      <w:pPr>
        <w:spacing w:line="400" w:lineRule="exact"/>
        <w:rPr>
          <w:rFonts w:ascii="宋体" w:hAnsi="宋体"/>
          <w:color w:val="000000" w:themeColor="text1"/>
          <w:sz w:val="22"/>
          <w:szCs w:val="22"/>
        </w:rPr>
      </w:pPr>
      <w:r>
        <w:rPr>
          <w:rFonts w:ascii="宋体" w:hAnsi="宋体"/>
          <w:color w:val="000000" w:themeColor="text1"/>
          <w:sz w:val="22"/>
          <w:szCs w:val="22"/>
        </w:rPr>
        <w:t>4.2 检测粒子种类：悬浮的颗粒物和半挥发性液体；</w:t>
      </w:r>
    </w:p>
    <w:p>
      <w:pPr>
        <w:spacing w:line="400" w:lineRule="exact"/>
        <w:rPr>
          <w:rFonts w:ascii="宋体" w:hAnsi="宋体"/>
          <w:color w:val="000000" w:themeColor="text1"/>
          <w:sz w:val="22"/>
          <w:szCs w:val="22"/>
        </w:rPr>
      </w:pPr>
      <w:r>
        <w:rPr>
          <w:rFonts w:ascii="宋体" w:hAnsi="宋体"/>
          <w:color w:val="000000" w:themeColor="text1"/>
          <w:sz w:val="22"/>
          <w:szCs w:val="22"/>
        </w:rPr>
        <w:t>4.3 激光：近红外激光二极管，波长660nm；</w:t>
      </w:r>
    </w:p>
    <w:p>
      <w:pPr>
        <w:spacing w:line="400" w:lineRule="exact"/>
        <w:rPr>
          <w:rFonts w:ascii="宋体" w:hAnsi="宋体"/>
          <w:color w:val="000000" w:themeColor="text1"/>
          <w:sz w:val="22"/>
          <w:szCs w:val="22"/>
        </w:rPr>
      </w:pPr>
      <w:r>
        <w:rPr>
          <w:rFonts w:ascii="宋体" w:hAnsi="宋体"/>
          <w:color w:val="000000" w:themeColor="text1"/>
          <w:sz w:val="22"/>
          <w:szCs w:val="22"/>
        </w:rPr>
        <w:t>4.4 粒径分辨率：大于等于31个通道;</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4.5 粒径测量范围：</w:t>
      </w:r>
      <w:r>
        <w:rPr>
          <w:rFonts w:hint="eastAsia" w:ascii="宋体" w:hAnsi="宋体"/>
          <w:color w:val="000000" w:themeColor="text1"/>
          <w:sz w:val="22"/>
          <w:szCs w:val="22"/>
        </w:rPr>
        <w:t>至少包含</w:t>
      </w:r>
      <w:r>
        <w:rPr>
          <w:rFonts w:ascii="宋体" w:hAnsi="宋体"/>
          <w:color w:val="000000" w:themeColor="text1"/>
          <w:sz w:val="22"/>
          <w:szCs w:val="22"/>
        </w:rPr>
        <w:t>0.25-32μm；</w:t>
      </w:r>
    </w:p>
    <w:p>
      <w:pPr>
        <w:spacing w:line="400" w:lineRule="exact"/>
        <w:rPr>
          <w:rFonts w:ascii="宋体" w:hAnsi="宋体"/>
          <w:color w:val="000000" w:themeColor="text1"/>
          <w:sz w:val="22"/>
          <w:szCs w:val="22"/>
        </w:rPr>
      </w:pPr>
      <w:r>
        <w:rPr>
          <w:rFonts w:ascii="宋体" w:hAnsi="宋体"/>
          <w:color w:val="000000" w:themeColor="text1"/>
          <w:sz w:val="22"/>
          <w:szCs w:val="22"/>
        </w:rPr>
        <w:t>4.6 颗粒物数浓度测量范围：从1至3,000,000个/升；</w:t>
      </w:r>
    </w:p>
    <w:p>
      <w:pPr>
        <w:spacing w:line="400" w:lineRule="exact"/>
        <w:rPr>
          <w:rFonts w:ascii="宋体" w:hAnsi="宋体"/>
          <w:color w:val="000000" w:themeColor="text1"/>
          <w:sz w:val="22"/>
          <w:szCs w:val="22"/>
        </w:rPr>
      </w:pPr>
      <w:r>
        <w:rPr>
          <w:rFonts w:ascii="宋体" w:hAnsi="宋体"/>
          <w:color w:val="000000" w:themeColor="text1"/>
          <w:sz w:val="22"/>
          <w:szCs w:val="22"/>
        </w:rPr>
        <w:t>4.7 质量浓度测量范围：0.1至1500 μg/m3；</w:t>
      </w:r>
    </w:p>
    <w:p>
      <w:pPr>
        <w:spacing w:line="400" w:lineRule="exact"/>
        <w:rPr>
          <w:rFonts w:ascii="宋体" w:hAnsi="宋体"/>
          <w:color w:val="000000" w:themeColor="text1"/>
          <w:sz w:val="22"/>
          <w:szCs w:val="22"/>
        </w:rPr>
      </w:pPr>
      <w:r>
        <w:rPr>
          <w:rFonts w:ascii="宋体" w:hAnsi="宋体"/>
          <w:color w:val="000000" w:themeColor="text1"/>
          <w:sz w:val="22"/>
          <w:szCs w:val="22"/>
        </w:rPr>
        <w:t>4.8 采样流量：1.2升/分钟±3％，连续调节；</w:t>
      </w:r>
    </w:p>
    <w:p>
      <w:pPr>
        <w:spacing w:line="400" w:lineRule="exact"/>
        <w:rPr>
          <w:rFonts w:ascii="宋体" w:hAnsi="宋体"/>
          <w:color w:val="000000" w:themeColor="text1"/>
          <w:sz w:val="22"/>
          <w:szCs w:val="22"/>
        </w:rPr>
      </w:pPr>
      <w:r>
        <w:rPr>
          <w:rFonts w:ascii="宋体" w:hAnsi="宋体"/>
          <w:color w:val="000000" w:themeColor="text1"/>
          <w:sz w:val="22"/>
          <w:szCs w:val="22"/>
        </w:rPr>
        <w:t>4.9 同时输出质量浓度：PM 10，PM 2.5</w:t>
      </w:r>
      <w:r>
        <w:rPr>
          <w:rFonts w:hint="eastAsia" w:ascii="宋体" w:hAnsi="宋体"/>
          <w:color w:val="000000" w:themeColor="text1"/>
          <w:sz w:val="22"/>
          <w:szCs w:val="22"/>
        </w:rPr>
        <w:t>，</w:t>
      </w:r>
      <w:r>
        <w:rPr>
          <w:rFonts w:ascii="宋体" w:hAnsi="宋体"/>
          <w:color w:val="000000" w:themeColor="text1"/>
          <w:sz w:val="22"/>
          <w:szCs w:val="22"/>
        </w:rPr>
        <w:t>PM 1 和粒径分布</w:t>
      </w:r>
    </w:p>
    <w:p>
      <w:pPr>
        <w:spacing w:line="400" w:lineRule="exact"/>
        <w:rPr>
          <w:rFonts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0</w:t>
      </w:r>
      <w:r>
        <w:rPr>
          <w:rFonts w:ascii="宋体" w:hAnsi="宋体"/>
          <w:color w:val="000000" w:themeColor="text1"/>
          <w:sz w:val="22"/>
          <w:szCs w:val="22"/>
        </w:rPr>
        <w:t xml:space="preserve"> 质量重现性：满量程±3％</w:t>
      </w:r>
    </w:p>
    <w:p>
      <w:pPr>
        <w:spacing w:line="400" w:lineRule="exact"/>
        <w:rPr>
          <w:rFonts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1</w:t>
      </w:r>
      <w:r>
        <w:rPr>
          <w:rFonts w:ascii="宋体" w:hAnsi="宋体"/>
          <w:color w:val="000000" w:themeColor="text1"/>
          <w:sz w:val="22"/>
          <w:szCs w:val="22"/>
        </w:rPr>
        <w:t xml:space="preserve"> 测量时间：最短6秒，6—300秒可调</w:t>
      </w:r>
    </w:p>
    <w:p>
      <w:pPr>
        <w:spacing w:line="400" w:lineRule="exact"/>
        <w:rPr>
          <w:rFonts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2</w:t>
      </w:r>
      <w:r>
        <w:rPr>
          <w:rFonts w:ascii="宋体" w:hAnsi="宋体"/>
          <w:color w:val="000000" w:themeColor="text1"/>
          <w:sz w:val="22"/>
          <w:szCs w:val="22"/>
        </w:rPr>
        <w:t xml:space="preserve"> 采样头：TSP采样头</w:t>
      </w:r>
    </w:p>
    <w:p>
      <w:pPr>
        <w:spacing w:line="400" w:lineRule="exact"/>
        <w:rPr>
          <w:rFonts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3</w:t>
      </w:r>
      <w:r>
        <w:rPr>
          <w:rFonts w:ascii="宋体" w:hAnsi="宋体"/>
          <w:color w:val="000000" w:themeColor="text1"/>
          <w:sz w:val="22"/>
          <w:szCs w:val="22"/>
        </w:rPr>
        <w:t xml:space="preserve"> 样品空气除湿：Nafion除湿，避免SVOC损失</w:t>
      </w:r>
    </w:p>
    <w:p>
      <w:pPr>
        <w:spacing w:line="400" w:lineRule="exact"/>
        <w:rPr>
          <w:rFonts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4</w:t>
      </w:r>
      <w:r>
        <w:rPr>
          <w:rFonts w:ascii="宋体" w:hAnsi="宋体"/>
          <w:color w:val="000000" w:themeColor="text1"/>
          <w:sz w:val="22"/>
          <w:szCs w:val="22"/>
        </w:rPr>
        <w:t xml:space="preserve"> 仪器校验：可进行现场校验，使用粒径诊断软件通过标准颗粒小球校验</w:t>
      </w:r>
    </w:p>
    <w:p>
      <w:pPr>
        <w:spacing w:line="400" w:lineRule="exact"/>
        <w:rPr>
          <w:rFonts w:hint="eastAsia"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5</w:t>
      </w:r>
      <w:r>
        <w:rPr>
          <w:rFonts w:ascii="宋体" w:hAnsi="宋体"/>
          <w:color w:val="000000" w:themeColor="text1"/>
          <w:sz w:val="22"/>
          <w:szCs w:val="22"/>
        </w:rPr>
        <w:t xml:space="preserve"> 自检：开机自动自检</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★4.16通过</w:t>
      </w:r>
      <w:r>
        <w:rPr>
          <w:rFonts w:ascii="宋体" w:hAnsi="宋体"/>
          <w:color w:val="000000" w:themeColor="text1"/>
          <w:sz w:val="22"/>
          <w:szCs w:val="22"/>
        </w:rPr>
        <w:t>EPA</w:t>
      </w:r>
      <w:r>
        <w:rPr>
          <w:rFonts w:hint="eastAsia" w:ascii="宋体" w:hAnsi="宋体"/>
          <w:color w:val="000000" w:themeColor="text1"/>
          <w:sz w:val="22"/>
          <w:szCs w:val="22"/>
        </w:rPr>
        <w:t>或等效机构</w:t>
      </w:r>
      <w:r>
        <w:rPr>
          <w:rFonts w:ascii="宋体" w:hAnsi="宋体"/>
          <w:color w:val="000000" w:themeColor="text1"/>
          <w:sz w:val="22"/>
          <w:szCs w:val="22"/>
        </w:rPr>
        <w:t>认证，提供认证证书复印件</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7</w:t>
      </w:r>
      <w:r>
        <w:rPr>
          <w:rFonts w:ascii="宋体" w:hAnsi="宋体"/>
          <w:color w:val="000000" w:themeColor="text1"/>
          <w:sz w:val="22"/>
          <w:szCs w:val="22"/>
        </w:rPr>
        <w:t xml:space="preserve"> 通讯接口： RS232， PCMCIA</w:t>
      </w:r>
    </w:p>
    <w:p>
      <w:pPr>
        <w:spacing w:line="400" w:lineRule="exact"/>
        <w:rPr>
          <w:rFonts w:ascii="宋体" w:hAnsi="宋体"/>
          <w:color w:val="000000" w:themeColor="text1"/>
          <w:sz w:val="22"/>
          <w:szCs w:val="22"/>
        </w:rPr>
      </w:pPr>
      <w:r>
        <w:rPr>
          <w:rFonts w:ascii="宋体" w:hAnsi="宋体"/>
          <w:color w:val="000000" w:themeColor="text1"/>
          <w:sz w:val="22"/>
          <w:szCs w:val="22"/>
        </w:rPr>
        <w:t>4.1</w:t>
      </w:r>
      <w:r>
        <w:rPr>
          <w:rFonts w:hint="eastAsia" w:ascii="宋体" w:hAnsi="宋体"/>
          <w:color w:val="000000" w:themeColor="text1"/>
          <w:sz w:val="22"/>
          <w:szCs w:val="22"/>
        </w:rPr>
        <w:t>8</w:t>
      </w:r>
      <w:r>
        <w:rPr>
          <w:rFonts w:ascii="宋体" w:hAnsi="宋体"/>
          <w:color w:val="000000" w:themeColor="text1"/>
          <w:sz w:val="22"/>
          <w:szCs w:val="22"/>
        </w:rPr>
        <w:t>工作条件：+4--40ºC， RH&lt; 95%, 非凝结</w:t>
      </w:r>
    </w:p>
    <w:p>
      <w:pPr>
        <w:spacing w:line="400" w:lineRule="exact"/>
        <w:rPr>
          <w:rFonts w:ascii="宋体" w:hAnsi="宋体"/>
          <w:color w:val="000000" w:themeColor="text1"/>
          <w:sz w:val="22"/>
          <w:szCs w:val="22"/>
        </w:rPr>
      </w:pPr>
      <w:r>
        <w:rPr>
          <w:rFonts w:ascii="宋体" w:hAnsi="宋体"/>
          <w:color w:val="000000" w:themeColor="text1"/>
          <w:sz w:val="22"/>
          <w:szCs w:val="22"/>
        </w:rPr>
        <w:t>4.</w:t>
      </w:r>
      <w:r>
        <w:rPr>
          <w:rFonts w:hint="eastAsia" w:ascii="宋体" w:hAnsi="宋体"/>
          <w:color w:val="000000" w:themeColor="text1"/>
          <w:sz w:val="22"/>
          <w:szCs w:val="22"/>
        </w:rPr>
        <w:t>19运维要求:</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中标方负责免费提供一年的仪器运维,</w:t>
      </w:r>
      <w:r>
        <w:rPr>
          <w:rFonts w:ascii="宋体" w:hAnsi="宋体"/>
          <w:color w:val="000000" w:themeColor="text1"/>
          <w:sz w:val="22"/>
          <w:szCs w:val="22"/>
        </w:rPr>
        <w:t>包含仪器耗材、维修件维修、配件、耗材等。</w:t>
      </w:r>
      <w:r>
        <w:rPr>
          <w:rFonts w:hint="eastAsia" w:ascii="宋体" w:hAnsi="宋体"/>
          <w:color w:val="000000" w:themeColor="text1"/>
          <w:sz w:val="22"/>
          <w:szCs w:val="22"/>
        </w:rPr>
        <w:t>投标人须安排专职技术人员，运维人员须持有省级及以上环境监测协会或环境监测中心组织培训考核合格后颁发的超级空气站运维上岗证，并且上岗证需在有效期内。负责该台仪器的日常巡检、定期维护保养、校准、耗材的更换、故障检修等工作，确保仪器设备正常运行并及时传输数据。仪器的数据捕获率≥9</w:t>
      </w:r>
      <w:r>
        <w:rPr>
          <w:rFonts w:ascii="宋体" w:hAnsi="宋体"/>
          <w:color w:val="000000" w:themeColor="text1"/>
          <w:sz w:val="22"/>
          <w:szCs w:val="22"/>
        </w:rPr>
        <w:t>0%</w:t>
      </w:r>
      <w:r>
        <w:rPr>
          <w:rFonts w:hint="eastAsia" w:ascii="宋体" w:hAnsi="宋体"/>
          <w:color w:val="000000" w:themeColor="text1"/>
          <w:sz w:val="22"/>
          <w:szCs w:val="22"/>
        </w:rPr>
        <w:t>（以小时值计），有效数据获取率≥8</w:t>
      </w:r>
      <w:r>
        <w:rPr>
          <w:rFonts w:ascii="宋体" w:hAnsi="宋体"/>
          <w:color w:val="000000" w:themeColor="text1"/>
          <w:sz w:val="22"/>
          <w:szCs w:val="22"/>
        </w:rPr>
        <w:t>0</w:t>
      </w:r>
      <w:r>
        <w:rPr>
          <w:rFonts w:hint="eastAsia" w:ascii="宋体" w:hAnsi="宋体"/>
          <w:color w:val="000000" w:themeColor="text1"/>
          <w:sz w:val="22"/>
          <w:szCs w:val="22"/>
        </w:rPr>
        <w:t>%（以小时值计）；异常情况按时处理率1</w:t>
      </w:r>
      <w:r>
        <w:rPr>
          <w:rFonts w:ascii="宋体" w:hAnsi="宋体"/>
          <w:color w:val="000000" w:themeColor="text1"/>
          <w:sz w:val="22"/>
          <w:szCs w:val="22"/>
        </w:rPr>
        <w:t>00</w:t>
      </w:r>
      <w:r>
        <w:rPr>
          <w:rFonts w:hint="eastAsia" w:ascii="宋体" w:hAnsi="宋体"/>
          <w:color w:val="000000" w:themeColor="text1"/>
          <w:sz w:val="22"/>
          <w:szCs w:val="22"/>
        </w:rPr>
        <w:t>%。</w:t>
      </w:r>
    </w:p>
    <w:p>
      <w:pPr>
        <w:spacing w:line="400" w:lineRule="exact"/>
        <w:rPr>
          <w:rFonts w:ascii="宋体" w:hAnsi="宋体"/>
          <w:color w:val="000000" w:themeColor="text1"/>
          <w:sz w:val="22"/>
          <w:szCs w:val="22"/>
        </w:rPr>
      </w:pPr>
      <w:r>
        <w:rPr>
          <w:rFonts w:ascii="宋体" w:hAnsi="宋体"/>
          <w:color w:val="000000" w:themeColor="text1"/>
          <w:sz w:val="22"/>
          <w:szCs w:val="22"/>
        </w:rPr>
        <w:t>4.</w:t>
      </w:r>
      <w:r>
        <w:rPr>
          <w:rFonts w:hint="eastAsia" w:ascii="宋体" w:hAnsi="宋体"/>
          <w:color w:val="000000" w:themeColor="text1"/>
          <w:sz w:val="22"/>
          <w:szCs w:val="22"/>
        </w:rPr>
        <w:t>20</w:t>
      </w:r>
      <w:r>
        <w:rPr>
          <w:rFonts w:ascii="宋体" w:hAnsi="宋体"/>
          <w:color w:val="000000" w:themeColor="text1"/>
          <w:sz w:val="22"/>
          <w:szCs w:val="22"/>
        </w:rPr>
        <w:t xml:space="preserve">.1 </w:t>
      </w:r>
      <w:r>
        <w:rPr>
          <w:rFonts w:hint="eastAsia" w:ascii="宋体" w:hAnsi="宋体"/>
          <w:color w:val="000000" w:themeColor="text1"/>
          <w:sz w:val="22"/>
          <w:szCs w:val="22"/>
        </w:rPr>
        <w:t>每日（周）监控内容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查看平台上的数据是否正常。</w:t>
      </w:r>
    </w:p>
    <w:p>
      <w:pPr>
        <w:spacing w:line="400" w:lineRule="exact"/>
        <w:rPr>
          <w:rFonts w:ascii="宋体" w:hAnsi="宋体"/>
          <w:color w:val="000000" w:themeColor="text1"/>
          <w:sz w:val="22"/>
          <w:szCs w:val="22"/>
        </w:rPr>
      </w:pPr>
      <w:r>
        <w:rPr>
          <w:rFonts w:ascii="宋体" w:hAnsi="宋体"/>
          <w:color w:val="000000" w:themeColor="text1"/>
          <w:sz w:val="22"/>
          <w:szCs w:val="22"/>
        </w:rPr>
        <w:t>4.</w:t>
      </w:r>
      <w:r>
        <w:rPr>
          <w:rFonts w:hint="eastAsia" w:ascii="宋体" w:hAnsi="宋体"/>
          <w:color w:val="000000" w:themeColor="text1"/>
          <w:sz w:val="22"/>
          <w:szCs w:val="22"/>
        </w:rPr>
        <w:t>20</w:t>
      </w:r>
      <w:r>
        <w:rPr>
          <w:rFonts w:ascii="宋体" w:hAnsi="宋体"/>
          <w:color w:val="000000" w:themeColor="text1"/>
          <w:sz w:val="22"/>
          <w:szCs w:val="22"/>
        </w:rPr>
        <w:t xml:space="preserve">.2 </w:t>
      </w:r>
      <w:r>
        <w:rPr>
          <w:rFonts w:hint="eastAsia" w:ascii="宋体" w:hAnsi="宋体"/>
          <w:color w:val="000000" w:themeColor="text1"/>
          <w:sz w:val="22"/>
          <w:szCs w:val="22"/>
        </w:rPr>
        <w:t>每周运维内容：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每周进行一次巡检，检查仪器运行参数、查看报警信息，更新数据文件；</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查看软件上数据是否正常更新，谱图是否正常；</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w:t>
      </w:r>
      <w:r>
        <w:rPr>
          <w:rFonts w:ascii="宋体" w:hAnsi="宋体"/>
          <w:color w:val="000000" w:themeColor="text1"/>
          <w:sz w:val="22"/>
          <w:szCs w:val="22"/>
        </w:rPr>
        <w:t>3</w:t>
      </w:r>
      <w:r>
        <w:rPr>
          <w:rFonts w:hint="eastAsia" w:ascii="宋体" w:hAnsi="宋体"/>
          <w:color w:val="000000" w:themeColor="text1"/>
          <w:sz w:val="22"/>
          <w:szCs w:val="22"/>
        </w:rPr>
        <w:t>）</w:t>
      </w:r>
      <w:r>
        <w:rPr>
          <w:rFonts w:ascii="宋体" w:hAnsi="宋体"/>
          <w:color w:val="000000" w:themeColor="text1"/>
          <w:sz w:val="22"/>
          <w:szCs w:val="22"/>
        </w:rPr>
        <w:t>清理室外进样口切割器（cyclone），清理入口喷嘴；</w:t>
      </w:r>
    </w:p>
    <w:p>
      <w:pPr>
        <w:spacing w:line="400" w:lineRule="exact"/>
        <w:rPr>
          <w:rFonts w:ascii="宋体" w:hAnsi="宋体"/>
          <w:color w:val="000000" w:themeColor="text1"/>
          <w:sz w:val="22"/>
          <w:szCs w:val="22"/>
        </w:rPr>
      </w:pPr>
      <w:r>
        <w:rPr>
          <w:rFonts w:ascii="宋体" w:hAnsi="宋体"/>
          <w:color w:val="000000" w:themeColor="text1"/>
          <w:sz w:val="22"/>
          <w:szCs w:val="22"/>
        </w:rPr>
        <w:t>4.</w:t>
      </w:r>
      <w:r>
        <w:rPr>
          <w:rFonts w:hint="eastAsia" w:ascii="宋体" w:hAnsi="宋体"/>
          <w:color w:val="000000" w:themeColor="text1"/>
          <w:sz w:val="22"/>
          <w:szCs w:val="22"/>
        </w:rPr>
        <w:t>20</w:t>
      </w:r>
      <w:r>
        <w:rPr>
          <w:rFonts w:ascii="宋体" w:hAnsi="宋体"/>
          <w:color w:val="000000" w:themeColor="text1"/>
          <w:sz w:val="22"/>
          <w:szCs w:val="22"/>
        </w:rPr>
        <w:t>.3 每月</w:t>
      </w:r>
      <w:r>
        <w:rPr>
          <w:rFonts w:hint="eastAsia" w:ascii="宋体" w:hAnsi="宋体"/>
          <w:color w:val="000000" w:themeColor="text1"/>
          <w:sz w:val="22"/>
          <w:szCs w:val="22"/>
        </w:rPr>
        <w:t>运维内容：</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（1）</w:t>
      </w:r>
      <w:r>
        <w:rPr>
          <w:rFonts w:ascii="宋体" w:hAnsi="宋体"/>
          <w:color w:val="000000" w:themeColor="text1"/>
          <w:sz w:val="22"/>
          <w:szCs w:val="22"/>
        </w:rPr>
        <w:t>每月对仪器进行流量检查；</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w:t>
      </w:r>
      <w:r>
        <w:rPr>
          <w:rFonts w:ascii="宋体" w:hAnsi="宋体"/>
          <w:color w:val="000000" w:themeColor="text1"/>
          <w:sz w:val="22"/>
          <w:szCs w:val="22"/>
        </w:rPr>
        <w:t>每月清理出口喷嘴；</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w:t>
      </w:r>
      <w:r>
        <w:rPr>
          <w:rFonts w:ascii="宋体" w:hAnsi="宋体"/>
          <w:color w:val="000000" w:themeColor="text1"/>
          <w:sz w:val="22"/>
          <w:szCs w:val="22"/>
        </w:rPr>
        <w:t>每月清理管路。</w:t>
      </w:r>
    </w:p>
    <w:p>
      <w:pPr>
        <w:spacing w:line="400" w:lineRule="exact"/>
        <w:rPr>
          <w:rFonts w:ascii="宋体" w:hAnsi="宋体"/>
          <w:color w:val="000000" w:themeColor="text1"/>
          <w:sz w:val="22"/>
          <w:szCs w:val="22"/>
        </w:rPr>
      </w:pPr>
      <w:r>
        <w:rPr>
          <w:rFonts w:ascii="宋体" w:hAnsi="宋体"/>
          <w:color w:val="000000" w:themeColor="text1"/>
          <w:sz w:val="22"/>
          <w:szCs w:val="22"/>
        </w:rPr>
        <w:t>4.</w:t>
      </w:r>
      <w:r>
        <w:rPr>
          <w:rFonts w:hint="eastAsia" w:ascii="宋体" w:hAnsi="宋体"/>
          <w:color w:val="000000" w:themeColor="text1"/>
          <w:sz w:val="22"/>
          <w:szCs w:val="22"/>
        </w:rPr>
        <w:t>20</w:t>
      </w:r>
      <w:r>
        <w:rPr>
          <w:rFonts w:ascii="宋体" w:hAnsi="宋体"/>
          <w:color w:val="000000" w:themeColor="text1"/>
          <w:sz w:val="22"/>
          <w:szCs w:val="22"/>
        </w:rPr>
        <w:t>.4 每半年</w:t>
      </w:r>
      <w:r>
        <w:rPr>
          <w:rFonts w:hint="eastAsia" w:ascii="宋体" w:hAnsi="宋体"/>
          <w:color w:val="000000" w:themeColor="text1"/>
          <w:sz w:val="22"/>
          <w:szCs w:val="22"/>
        </w:rPr>
        <w:t>运维内容：</w:t>
      </w:r>
    </w:p>
    <w:p>
      <w:pPr>
        <w:spacing w:line="400" w:lineRule="exact"/>
        <w:ind w:firstLine="550" w:firstLineChars="250"/>
        <w:rPr>
          <w:rFonts w:ascii="宋体" w:hAnsi="宋体"/>
          <w:color w:val="000000" w:themeColor="text1"/>
          <w:sz w:val="22"/>
          <w:szCs w:val="22"/>
        </w:rPr>
      </w:pPr>
      <w:r>
        <w:rPr>
          <w:rFonts w:hint="eastAsia" w:ascii="宋体" w:hAnsi="宋体"/>
          <w:color w:val="000000" w:themeColor="text1"/>
          <w:sz w:val="22"/>
          <w:szCs w:val="22"/>
        </w:rPr>
        <w:t>每半年更换过滤器；</w:t>
      </w:r>
    </w:p>
    <w:p>
      <w:pPr>
        <w:spacing w:line="400" w:lineRule="exact"/>
        <w:rPr>
          <w:rFonts w:ascii="宋体" w:hAnsi="宋体"/>
          <w:color w:val="000000" w:themeColor="text1"/>
          <w:sz w:val="22"/>
          <w:szCs w:val="22"/>
        </w:rPr>
      </w:pPr>
      <w:r>
        <w:rPr>
          <w:rFonts w:ascii="宋体" w:hAnsi="宋体"/>
          <w:color w:val="000000" w:themeColor="text1"/>
          <w:sz w:val="22"/>
          <w:szCs w:val="22"/>
        </w:rPr>
        <w:t>4.</w:t>
      </w:r>
      <w:r>
        <w:rPr>
          <w:rFonts w:hint="eastAsia" w:ascii="宋体" w:hAnsi="宋体"/>
          <w:color w:val="000000" w:themeColor="text1"/>
          <w:sz w:val="22"/>
          <w:szCs w:val="22"/>
        </w:rPr>
        <w:t>20.5</w:t>
      </w:r>
      <w:r>
        <w:rPr>
          <w:rFonts w:ascii="宋体" w:hAnsi="宋体"/>
          <w:color w:val="000000" w:themeColor="text1"/>
          <w:sz w:val="22"/>
          <w:szCs w:val="22"/>
        </w:rPr>
        <w:t xml:space="preserve"> 每年</w:t>
      </w:r>
      <w:r>
        <w:rPr>
          <w:rFonts w:hint="eastAsia" w:ascii="宋体" w:hAnsi="宋体"/>
          <w:color w:val="000000" w:themeColor="text1"/>
          <w:sz w:val="22"/>
          <w:szCs w:val="22"/>
        </w:rPr>
        <w:t>运维内容：</w:t>
      </w:r>
    </w:p>
    <w:p>
      <w:pPr>
        <w:spacing w:line="400" w:lineRule="exact"/>
        <w:ind w:firstLine="550" w:firstLineChars="250"/>
        <w:rPr>
          <w:rFonts w:ascii="宋体" w:hAnsi="宋体"/>
          <w:color w:val="000000" w:themeColor="text1"/>
          <w:sz w:val="22"/>
          <w:szCs w:val="22"/>
        </w:rPr>
      </w:pPr>
      <w:r>
        <w:rPr>
          <w:rFonts w:hint="eastAsia" w:ascii="宋体" w:hAnsi="宋体"/>
          <w:color w:val="000000" w:themeColor="text1"/>
          <w:sz w:val="22"/>
          <w:szCs w:val="22"/>
        </w:rPr>
        <w:t>每年进行一次大维护保养工作，包括但不限于更换气溶胶过滤器。</w:t>
      </w:r>
    </w:p>
    <w:p>
      <w:pPr>
        <w:spacing w:line="400" w:lineRule="exact"/>
        <w:rPr>
          <w:rFonts w:ascii="宋体" w:hAnsi="宋体"/>
          <w:b/>
          <w:color w:val="000000" w:themeColor="text1"/>
          <w:sz w:val="22"/>
          <w:szCs w:val="22"/>
          <w:highlight w:val="yellow"/>
        </w:rPr>
      </w:pPr>
    </w:p>
    <w:p>
      <w:pPr>
        <w:keepNext/>
        <w:keepLines/>
        <w:tabs>
          <w:tab w:val="left" w:pos="840"/>
        </w:tabs>
        <w:adjustRightInd w:val="0"/>
        <w:snapToGrid w:val="0"/>
        <w:spacing w:line="360" w:lineRule="auto"/>
        <w:outlineLvl w:val="0"/>
        <w:rPr>
          <w:rFonts w:ascii="宋体" w:hAnsi="宋体"/>
          <w:b/>
          <w:color w:val="000000" w:themeColor="text1"/>
          <w:kern w:val="44"/>
          <w:sz w:val="22"/>
          <w:szCs w:val="22"/>
        </w:rPr>
      </w:pPr>
      <w:bookmarkStart w:id="13" w:name="_Toc31333"/>
      <w:r>
        <w:rPr>
          <w:rFonts w:ascii="宋体" w:hAnsi="宋体"/>
          <w:b/>
          <w:color w:val="000000" w:themeColor="text1"/>
          <w:kern w:val="44"/>
          <w:sz w:val="22"/>
          <w:szCs w:val="22"/>
        </w:rPr>
        <w:t>（</w:t>
      </w:r>
      <w:r>
        <w:rPr>
          <w:rFonts w:hint="eastAsia" w:ascii="宋体" w:hAnsi="宋体"/>
          <w:b/>
          <w:color w:val="000000" w:themeColor="text1"/>
          <w:kern w:val="44"/>
          <w:sz w:val="22"/>
          <w:szCs w:val="22"/>
        </w:rPr>
        <w:t>5</w:t>
      </w:r>
      <w:r>
        <w:rPr>
          <w:rFonts w:ascii="宋体" w:hAnsi="宋体"/>
          <w:b/>
          <w:color w:val="000000" w:themeColor="text1"/>
          <w:kern w:val="44"/>
          <w:sz w:val="22"/>
          <w:szCs w:val="22"/>
        </w:rPr>
        <w:t>）</w:t>
      </w:r>
      <w:r>
        <w:rPr>
          <w:rFonts w:hint="eastAsia" w:ascii="宋体" w:hAnsi="宋体"/>
          <w:b/>
          <w:color w:val="000000" w:themeColor="text1"/>
          <w:kern w:val="44"/>
          <w:sz w:val="22"/>
          <w:szCs w:val="22"/>
        </w:rPr>
        <w:t>系统在线集成及数据传输</w:t>
      </w:r>
      <w:bookmarkEnd w:id="13"/>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.1</w:t>
      </w:r>
      <w:r>
        <w:rPr>
          <w:rFonts w:hint="eastAsia" w:ascii="宋体" w:hAnsi="宋体"/>
          <w:color w:val="000000" w:themeColor="text1"/>
          <w:sz w:val="22"/>
          <w:szCs w:val="22"/>
        </w:rPr>
        <w:t>总体要求</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系统集成包括所有监测仪器安装、调试、采样及辅助系统安装调试、网络传输、数据上传，要提供集成所需的采样头、采样管、采样总管、机柜、导轨、摄像头（</w:t>
      </w:r>
      <w:r>
        <w:rPr>
          <w:rFonts w:ascii="宋体" w:hAnsi="宋体"/>
          <w:color w:val="000000" w:themeColor="text1"/>
          <w:sz w:val="22"/>
          <w:szCs w:val="22"/>
        </w:rPr>
        <w:t>2个）等相关安装仪器用的辅助材料及装备。设备的组合、布局、安装等要求科学、合理、美观，避免造成相互影响或干扰，完成监测数据传输到信息化管理系统，</w:t>
      </w:r>
      <w:r>
        <w:rPr>
          <w:rFonts w:hint="eastAsia" w:ascii="宋体" w:hAnsi="宋体"/>
          <w:color w:val="000000" w:themeColor="text1"/>
          <w:sz w:val="22"/>
          <w:szCs w:val="22"/>
        </w:rPr>
        <w:t>并将实时数据上传至国家组分站平台，并根据需要完成与省浙江省大气环境数据管理平台对接</w:t>
      </w:r>
      <w:r>
        <w:rPr>
          <w:rFonts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 xml:space="preserve">.2 </w:t>
      </w:r>
      <w:r>
        <w:rPr>
          <w:rFonts w:hint="eastAsia" w:ascii="宋体" w:hAnsi="宋体"/>
          <w:color w:val="000000" w:themeColor="text1"/>
          <w:sz w:val="22"/>
          <w:szCs w:val="22"/>
        </w:rPr>
        <w:t>数据采集与传输</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监测数据由工控机上传至国家组分站平台。采集自动分析仪器和集成系统各单元的工作状态量，并以运行日志的形式记录保存；断电后能自动保存历史数据和参数设置。上传到信息化管理系统，并能与国家组分站平台实现无缝对接。</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3气象六参数</w:t>
      </w:r>
    </w:p>
    <w:p>
      <w:pPr>
        <w:spacing w:line="40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需配置一套气象六参数设备，提供该站点气象六参数的实时监测服务。</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1.防护等级：IP66</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2.防腐等级：C5-M</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3.风速</w:t>
      </w:r>
    </w:p>
    <w:p>
      <w:pPr>
        <w:spacing w:line="400" w:lineRule="exact"/>
        <w:rPr>
          <w:rFonts w:ascii="宋体" w:hAnsi="宋体"/>
          <w:color w:val="000000" w:themeColor="text1"/>
          <w:sz w:val="22"/>
          <w:szCs w:val="22"/>
        </w:rPr>
      </w:pPr>
      <w:r>
        <w:rPr>
          <w:rFonts w:ascii="宋体" w:hAnsi="宋体"/>
          <w:color w:val="000000" w:themeColor="text1"/>
          <w:sz w:val="22"/>
          <w:szCs w:val="22"/>
        </w:rPr>
        <w:t>测量原理：超声波式</w:t>
      </w:r>
    </w:p>
    <w:p>
      <w:pPr>
        <w:spacing w:line="400" w:lineRule="exact"/>
        <w:rPr>
          <w:rFonts w:ascii="宋体" w:hAnsi="宋体"/>
          <w:color w:val="000000" w:themeColor="text1"/>
          <w:sz w:val="22"/>
          <w:szCs w:val="22"/>
        </w:rPr>
      </w:pPr>
      <w:r>
        <w:rPr>
          <w:rFonts w:ascii="宋体" w:hAnsi="宋体"/>
          <w:color w:val="000000" w:themeColor="text1"/>
          <w:sz w:val="22"/>
          <w:szCs w:val="22"/>
        </w:rPr>
        <w:t>测量范围：风速0~75m/s</w:t>
      </w:r>
    </w:p>
    <w:p>
      <w:pPr>
        <w:spacing w:line="400" w:lineRule="exact"/>
        <w:rPr>
          <w:rFonts w:ascii="宋体" w:hAnsi="宋体"/>
          <w:color w:val="000000" w:themeColor="text1"/>
          <w:sz w:val="22"/>
          <w:szCs w:val="22"/>
        </w:rPr>
      </w:pPr>
      <w:r>
        <w:rPr>
          <w:rFonts w:ascii="宋体" w:hAnsi="宋体"/>
          <w:color w:val="000000" w:themeColor="text1"/>
          <w:sz w:val="22"/>
          <w:szCs w:val="22"/>
        </w:rPr>
        <w:t>分辨率：风速0. 1m/s</w:t>
      </w:r>
    </w:p>
    <w:p>
      <w:pPr>
        <w:spacing w:line="400" w:lineRule="exact"/>
        <w:rPr>
          <w:rFonts w:ascii="宋体" w:hAnsi="宋体"/>
          <w:color w:val="000000" w:themeColor="text1"/>
          <w:sz w:val="22"/>
          <w:szCs w:val="22"/>
        </w:rPr>
      </w:pPr>
      <w:r>
        <w:rPr>
          <w:rFonts w:ascii="宋体" w:hAnsi="宋体"/>
          <w:color w:val="000000" w:themeColor="text1"/>
          <w:sz w:val="22"/>
          <w:szCs w:val="22"/>
        </w:rPr>
        <w:t>精度：风速：0.2m/s (0～10m/s)、±2% (&gt;10m/s)</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4.风向</w:t>
      </w:r>
    </w:p>
    <w:p>
      <w:pPr>
        <w:spacing w:line="400" w:lineRule="exact"/>
        <w:rPr>
          <w:rFonts w:ascii="宋体" w:hAnsi="宋体"/>
          <w:color w:val="000000" w:themeColor="text1"/>
          <w:sz w:val="22"/>
          <w:szCs w:val="22"/>
        </w:rPr>
      </w:pPr>
      <w:r>
        <w:rPr>
          <w:rFonts w:ascii="宋体" w:hAnsi="宋体"/>
          <w:color w:val="000000" w:themeColor="text1"/>
          <w:sz w:val="22"/>
          <w:szCs w:val="22"/>
        </w:rPr>
        <w:t>测量范围：风向0~360°</w:t>
      </w:r>
    </w:p>
    <w:p>
      <w:pPr>
        <w:spacing w:line="400" w:lineRule="exact"/>
        <w:rPr>
          <w:rFonts w:ascii="宋体" w:hAnsi="宋体"/>
          <w:color w:val="000000" w:themeColor="text1"/>
          <w:sz w:val="22"/>
          <w:szCs w:val="22"/>
        </w:rPr>
      </w:pPr>
      <w:r>
        <w:rPr>
          <w:rFonts w:ascii="宋体" w:hAnsi="宋体"/>
          <w:color w:val="000000" w:themeColor="text1"/>
          <w:sz w:val="22"/>
          <w:szCs w:val="22"/>
        </w:rPr>
        <w:t>分辨率：风向1°</w:t>
      </w:r>
    </w:p>
    <w:p>
      <w:pPr>
        <w:spacing w:line="400" w:lineRule="exact"/>
        <w:rPr>
          <w:rFonts w:ascii="宋体" w:hAnsi="宋体"/>
          <w:color w:val="000000" w:themeColor="text1"/>
          <w:sz w:val="22"/>
          <w:szCs w:val="22"/>
        </w:rPr>
      </w:pPr>
      <w:r>
        <w:rPr>
          <w:rFonts w:ascii="宋体" w:hAnsi="宋体"/>
          <w:color w:val="000000" w:themeColor="text1"/>
          <w:sz w:val="22"/>
          <w:szCs w:val="22"/>
        </w:rPr>
        <w:t>精度：±1°</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5.空气温度</w:t>
      </w:r>
    </w:p>
    <w:p>
      <w:pPr>
        <w:spacing w:line="400" w:lineRule="exact"/>
        <w:rPr>
          <w:rFonts w:ascii="宋体" w:hAnsi="宋体"/>
          <w:color w:val="000000" w:themeColor="text1"/>
          <w:sz w:val="22"/>
          <w:szCs w:val="22"/>
        </w:rPr>
      </w:pPr>
      <w:r>
        <w:rPr>
          <w:rFonts w:ascii="宋体" w:hAnsi="宋体"/>
          <w:color w:val="000000" w:themeColor="text1"/>
          <w:sz w:val="22"/>
          <w:szCs w:val="22"/>
        </w:rPr>
        <w:t>测量范围：-</w:t>
      </w:r>
      <w:r>
        <w:rPr>
          <w:rFonts w:hint="eastAsia" w:ascii="宋体" w:hAnsi="宋体"/>
          <w:color w:val="000000" w:themeColor="text1"/>
          <w:sz w:val="22"/>
          <w:szCs w:val="22"/>
        </w:rPr>
        <w:t>4</w:t>
      </w:r>
      <w:r>
        <w:rPr>
          <w:rFonts w:ascii="宋体" w:hAnsi="宋体"/>
          <w:color w:val="000000" w:themeColor="text1"/>
          <w:sz w:val="22"/>
          <w:szCs w:val="22"/>
        </w:rPr>
        <w:t>0~85℃</w:t>
      </w:r>
    </w:p>
    <w:p>
      <w:pPr>
        <w:spacing w:line="400" w:lineRule="exact"/>
        <w:rPr>
          <w:rFonts w:ascii="宋体" w:hAnsi="宋体"/>
          <w:color w:val="000000" w:themeColor="text1"/>
          <w:sz w:val="22"/>
          <w:szCs w:val="22"/>
        </w:rPr>
      </w:pPr>
      <w:r>
        <w:rPr>
          <w:rFonts w:ascii="宋体" w:hAnsi="宋体"/>
          <w:color w:val="000000" w:themeColor="text1"/>
          <w:sz w:val="22"/>
          <w:szCs w:val="22"/>
        </w:rPr>
        <w:t>分辨率：0.1℃</w:t>
      </w:r>
    </w:p>
    <w:p>
      <w:pPr>
        <w:spacing w:line="400" w:lineRule="exact"/>
        <w:rPr>
          <w:rFonts w:ascii="宋体" w:hAnsi="宋体"/>
          <w:color w:val="000000" w:themeColor="text1"/>
          <w:sz w:val="22"/>
          <w:szCs w:val="22"/>
        </w:rPr>
      </w:pPr>
      <w:r>
        <w:rPr>
          <w:rFonts w:ascii="宋体" w:hAnsi="宋体"/>
          <w:color w:val="000000" w:themeColor="text1"/>
          <w:sz w:val="22"/>
          <w:szCs w:val="22"/>
        </w:rPr>
        <w:t>准确度：±0.2℃</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6.空气相对湿度</w:t>
      </w:r>
    </w:p>
    <w:p>
      <w:pPr>
        <w:spacing w:line="400" w:lineRule="exact"/>
        <w:rPr>
          <w:rFonts w:ascii="宋体" w:hAnsi="宋体"/>
          <w:color w:val="000000" w:themeColor="text1"/>
          <w:sz w:val="22"/>
          <w:szCs w:val="22"/>
        </w:rPr>
      </w:pPr>
      <w:r>
        <w:rPr>
          <w:rFonts w:ascii="宋体" w:hAnsi="宋体"/>
          <w:color w:val="000000" w:themeColor="text1"/>
          <w:sz w:val="22"/>
          <w:szCs w:val="22"/>
        </w:rPr>
        <w:t>测量范围：0-100%RH (0~80℃)</w:t>
      </w:r>
    </w:p>
    <w:p>
      <w:pPr>
        <w:spacing w:line="400" w:lineRule="exact"/>
        <w:rPr>
          <w:rFonts w:ascii="宋体" w:hAnsi="宋体"/>
          <w:color w:val="000000" w:themeColor="text1"/>
          <w:sz w:val="22"/>
          <w:szCs w:val="22"/>
        </w:rPr>
      </w:pPr>
      <w:r>
        <w:rPr>
          <w:rFonts w:ascii="宋体" w:hAnsi="宋体"/>
          <w:color w:val="000000" w:themeColor="text1"/>
          <w:sz w:val="22"/>
          <w:szCs w:val="22"/>
        </w:rPr>
        <w:t>分辨率：1%</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准确度：±2%RH </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7.气压</w:t>
      </w:r>
    </w:p>
    <w:p>
      <w:pPr>
        <w:spacing w:line="400" w:lineRule="exact"/>
        <w:rPr>
          <w:rFonts w:ascii="宋体" w:hAnsi="宋体"/>
          <w:color w:val="000000" w:themeColor="text1"/>
          <w:sz w:val="22"/>
          <w:szCs w:val="22"/>
        </w:rPr>
      </w:pPr>
      <w:r>
        <w:rPr>
          <w:rFonts w:ascii="宋体" w:hAnsi="宋体"/>
          <w:color w:val="000000" w:themeColor="text1"/>
          <w:sz w:val="22"/>
          <w:szCs w:val="22"/>
        </w:rPr>
        <w:t>测量范围：</w:t>
      </w:r>
      <w:r>
        <w:rPr>
          <w:rFonts w:hint="eastAsia" w:ascii="宋体" w:hAnsi="宋体"/>
          <w:color w:val="000000" w:themeColor="text1"/>
          <w:sz w:val="22"/>
          <w:szCs w:val="22"/>
        </w:rPr>
        <w:t>2</w:t>
      </w:r>
      <w:r>
        <w:rPr>
          <w:rFonts w:ascii="宋体" w:hAnsi="宋体"/>
          <w:color w:val="000000" w:themeColor="text1"/>
          <w:sz w:val="22"/>
          <w:szCs w:val="22"/>
        </w:rPr>
        <w:t>00-1200hPa</w:t>
      </w:r>
    </w:p>
    <w:p>
      <w:pPr>
        <w:spacing w:line="400" w:lineRule="exact"/>
        <w:rPr>
          <w:rFonts w:ascii="宋体" w:hAnsi="宋体"/>
          <w:color w:val="000000" w:themeColor="text1"/>
          <w:sz w:val="22"/>
          <w:szCs w:val="22"/>
        </w:rPr>
      </w:pPr>
      <w:r>
        <w:rPr>
          <w:rFonts w:ascii="宋体" w:hAnsi="宋体"/>
          <w:color w:val="000000" w:themeColor="text1"/>
          <w:sz w:val="22"/>
          <w:szCs w:val="22"/>
        </w:rPr>
        <w:t>分辨率：0.1 hPa</w:t>
      </w:r>
    </w:p>
    <w:p>
      <w:pPr>
        <w:spacing w:line="400" w:lineRule="exact"/>
        <w:rPr>
          <w:rFonts w:ascii="宋体" w:hAnsi="宋体"/>
          <w:color w:val="000000" w:themeColor="text1"/>
          <w:sz w:val="22"/>
          <w:szCs w:val="22"/>
        </w:rPr>
      </w:pPr>
      <w:r>
        <w:rPr>
          <w:rFonts w:ascii="宋体" w:hAnsi="宋体"/>
          <w:color w:val="000000" w:themeColor="text1"/>
          <w:sz w:val="22"/>
          <w:szCs w:val="22"/>
        </w:rPr>
        <w:t>准确度：±0.5 hPa（-10℃~50℃）</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3.</w:t>
      </w:r>
      <w:r>
        <w:rPr>
          <w:rFonts w:ascii="宋体" w:hAnsi="宋体"/>
          <w:color w:val="000000" w:themeColor="text1"/>
          <w:sz w:val="22"/>
          <w:szCs w:val="22"/>
        </w:rPr>
        <w:t>8.降雨量</w:t>
      </w:r>
    </w:p>
    <w:p>
      <w:pPr>
        <w:spacing w:line="400" w:lineRule="exact"/>
        <w:rPr>
          <w:rFonts w:ascii="宋体" w:hAnsi="宋体"/>
          <w:color w:val="000000" w:themeColor="text1"/>
          <w:sz w:val="22"/>
          <w:szCs w:val="22"/>
        </w:rPr>
      </w:pPr>
      <w:r>
        <w:rPr>
          <w:rFonts w:ascii="宋体" w:hAnsi="宋体"/>
          <w:color w:val="000000" w:themeColor="text1"/>
          <w:sz w:val="22"/>
          <w:szCs w:val="22"/>
        </w:rPr>
        <w:t>测量原理：压电式</w:t>
      </w:r>
    </w:p>
    <w:p>
      <w:pPr>
        <w:spacing w:line="400" w:lineRule="exact"/>
        <w:rPr>
          <w:rFonts w:ascii="宋体" w:hAnsi="宋体"/>
          <w:color w:val="000000" w:themeColor="text1"/>
          <w:sz w:val="22"/>
          <w:szCs w:val="22"/>
        </w:rPr>
      </w:pPr>
      <w:r>
        <w:rPr>
          <w:rFonts w:ascii="宋体" w:hAnsi="宋体"/>
          <w:color w:val="000000" w:themeColor="text1"/>
          <w:sz w:val="22"/>
          <w:szCs w:val="22"/>
        </w:rPr>
        <w:t>雨强测量范围：0-24mm/min</w:t>
      </w:r>
    </w:p>
    <w:p>
      <w:pPr>
        <w:spacing w:line="400" w:lineRule="exact"/>
        <w:rPr>
          <w:rFonts w:ascii="宋体" w:hAnsi="宋体"/>
          <w:color w:val="000000" w:themeColor="text1"/>
          <w:sz w:val="22"/>
          <w:szCs w:val="22"/>
        </w:rPr>
      </w:pPr>
      <w:r>
        <w:rPr>
          <w:rFonts w:ascii="宋体" w:hAnsi="宋体"/>
          <w:color w:val="000000" w:themeColor="text1"/>
          <w:sz w:val="22"/>
          <w:szCs w:val="22"/>
        </w:rPr>
        <w:t>分辨率：0.01 mm/min</w:t>
      </w:r>
    </w:p>
    <w:p>
      <w:pPr>
        <w:spacing w:line="400" w:lineRule="exact"/>
        <w:rPr>
          <w:rFonts w:ascii="宋体" w:hAnsi="宋体"/>
          <w:color w:val="000000" w:themeColor="text1"/>
          <w:sz w:val="22"/>
          <w:szCs w:val="22"/>
        </w:rPr>
      </w:pPr>
      <w:r>
        <w:rPr>
          <w:rFonts w:ascii="宋体" w:hAnsi="宋体"/>
          <w:color w:val="000000" w:themeColor="text1"/>
          <w:sz w:val="22"/>
          <w:szCs w:val="22"/>
        </w:rPr>
        <w:t>精度：0.5mm/min</w:t>
      </w:r>
    </w:p>
    <w:p>
      <w:pPr>
        <w:pStyle w:val="24"/>
        <w:ind w:left="440" w:hanging="440"/>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4 VPN设备</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配置一套vpn设备，用于该项目设备监测数据上传。</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4</w:t>
      </w:r>
      <w:r>
        <w:rPr>
          <w:rFonts w:ascii="宋体" w:hAnsi="宋体"/>
          <w:color w:val="000000" w:themeColor="text1"/>
          <w:sz w:val="22"/>
          <w:szCs w:val="22"/>
        </w:rPr>
        <w:t>.1VPN加密速度（AES128bits）不低于54Mbps；</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4</w:t>
      </w:r>
      <w:r>
        <w:rPr>
          <w:rFonts w:ascii="宋体" w:hAnsi="宋体"/>
          <w:color w:val="000000" w:themeColor="text1"/>
          <w:sz w:val="22"/>
          <w:szCs w:val="22"/>
        </w:rPr>
        <w:t>.2同时支持LPSEC、SSL两种主流VPN协议，自由分配VPN授权数，必须符合国密办IPsec VPN标准，支持不低于5个IPSec VPN，同时支持200个VPN并发访问；</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4</w:t>
      </w:r>
      <w:r>
        <w:rPr>
          <w:rFonts w:ascii="宋体" w:hAnsi="宋体"/>
          <w:color w:val="000000" w:themeColor="text1"/>
          <w:sz w:val="22"/>
          <w:szCs w:val="22"/>
        </w:rPr>
        <w:t>.3设备IPsec最大并发客户端数量和隧道数量均大于1500个，主机本身具备两个以上LAN口；</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4</w:t>
      </w:r>
      <w:r>
        <w:rPr>
          <w:rFonts w:ascii="宋体" w:hAnsi="宋体"/>
          <w:color w:val="000000" w:themeColor="text1"/>
          <w:sz w:val="22"/>
          <w:szCs w:val="22"/>
        </w:rPr>
        <w:t>.4 IPsec VPN转发延时：0.3-0.5ms；</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w:t>
      </w:r>
      <w:r>
        <w:rPr>
          <w:rFonts w:ascii="宋体" w:hAnsi="宋体"/>
          <w:color w:val="000000" w:themeColor="text1"/>
          <w:sz w:val="22"/>
          <w:szCs w:val="22"/>
        </w:rPr>
        <w:t>.</w:t>
      </w:r>
      <w:r>
        <w:rPr>
          <w:rFonts w:hint="eastAsia" w:ascii="宋体" w:hAnsi="宋体"/>
          <w:color w:val="000000" w:themeColor="text1"/>
          <w:sz w:val="22"/>
          <w:szCs w:val="22"/>
        </w:rPr>
        <w:t>4</w:t>
      </w:r>
      <w:r>
        <w:rPr>
          <w:rFonts w:ascii="宋体" w:hAnsi="宋体"/>
          <w:color w:val="000000" w:themeColor="text1"/>
          <w:sz w:val="22"/>
          <w:szCs w:val="22"/>
        </w:rPr>
        <w:t>.5 网络吞吐量不低于10Mbps，安全过滤带宽不低于10Mbps。</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5.5数据传输</w:t>
      </w:r>
      <w:r>
        <w:rPr>
          <w:rFonts w:ascii="宋体" w:hAnsi="宋体"/>
          <w:color w:val="000000" w:themeColor="text1"/>
          <w:sz w:val="22"/>
          <w:szCs w:val="22"/>
        </w:rPr>
        <w:t>系统及数据联网</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.1根据仪器设备安置情况进行数据采集设计，仪器设备可通过交换机进行联通，将所有监测数据采集至工控机中，工控机再将监测数据进行加工、存储、拼包后通过网络传输至</w:t>
      </w:r>
      <w:r>
        <w:rPr>
          <w:rFonts w:hint="eastAsia" w:ascii="宋体" w:hAnsi="宋体"/>
          <w:color w:val="000000" w:themeColor="text1"/>
          <w:sz w:val="22"/>
          <w:szCs w:val="22"/>
        </w:rPr>
        <w:t>监测管理系统</w:t>
      </w:r>
      <w:r>
        <w:rPr>
          <w:rFonts w:ascii="宋体" w:hAnsi="宋体"/>
          <w:color w:val="000000" w:themeColor="text1"/>
          <w:sz w:val="22"/>
          <w:szCs w:val="22"/>
        </w:rPr>
        <w:t>。</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1.2根据中国环境监测总站文件《关于印发&lt;国家大气颗粒物组分网数据联网准备工作要求&gt;及&lt;国家大气颗粒物组分自动监测数据联网技术规定&gt;的通知》（总站气字〔2019〕187号）的要求，完成温州市大气颗粒物组分监测数据的采集上传工作。</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.2监测数据分析平台</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2.1要求通过串口采集/读取源文件的数据采集方式，将本项目采购的</w:t>
      </w:r>
      <w:r>
        <w:rPr>
          <w:rFonts w:hint="eastAsia" w:ascii="宋体" w:hAnsi="宋体"/>
          <w:color w:val="000000" w:themeColor="text1"/>
          <w:sz w:val="22"/>
          <w:szCs w:val="22"/>
        </w:rPr>
        <w:t>仪器设备</w:t>
      </w:r>
      <w:r>
        <w:rPr>
          <w:rFonts w:ascii="宋体" w:hAnsi="宋体"/>
          <w:color w:val="000000" w:themeColor="text1"/>
          <w:sz w:val="22"/>
          <w:szCs w:val="22"/>
        </w:rPr>
        <w:t>数据采集至数据分析平台中。</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2.2要求系统能够对多时间跨度（日、月、年）的数据进行均值统计、数据查询、以及多种数据格式（csv、xlsx）的导</w:t>
      </w:r>
      <w:r>
        <w:rPr>
          <w:rFonts w:hint="eastAsia" w:ascii="宋体" w:hAnsi="宋体"/>
          <w:color w:val="000000" w:themeColor="text1"/>
          <w:sz w:val="22"/>
          <w:szCs w:val="22"/>
        </w:rPr>
        <w:t>入</w:t>
      </w:r>
      <w:r>
        <w:rPr>
          <w:rFonts w:ascii="宋体" w:hAnsi="宋体"/>
          <w:color w:val="000000" w:themeColor="text1"/>
          <w:sz w:val="22"/>
          <w:szCs w:val="22"/>
        </w:rPr>
        <w:t>输出下载功能。要求提供实际系统截图。</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2.3</w:t>
      </w:r>
      <w:r>
        <w:rPr>
          <w:rFonts w:hint="eastAsia" w:ascii="宋体" w:hAnsi="宋体"/>
          <w:color w:val="000000" w:themeColor="text1"/>
          <w:sz w:val="22"/>
          <w:szCs w:val="22"/>
        </w:rPr>
        <w:t>要求具备数据审核功能。要求支持对仪器监测的数据进行自动审核标记，对时段数据进行极高值、极低值、突高值、突低值筛选，基于阴阳离子平衡、</w:t>
      </w:r>
      <w:r>
        <w:rPr>
          <w:rFonts w:ascii="宋体" w:hAnsi="宋体"/>
          <w:color w:val="000000" w:themeColor="text1"/>
          <w:sz w:val="22"/>
          <w:szCs w:val="22"/>
        </w:rPr>
        <w:t>VOCs内标物质变化水平，进行数据异常值判定。对运维操作影响的时段数据进行特殊标记。在人工审核界面给出特殊提示，辅助审核人员判断数据质量，快速审核掉异常数据。要求提供详细的数据审核技术方案，并提供实际系统截图。</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2.4要求支持展示离子色谱监测的各个因子数据及时间变化趋势、OC、EC浓度数据及OC/EC比值的时间变化趋势、颗粒物金属元素浓度及与PM2.5的时间变化趋势。展示时间间隔至少包括小时、日均、月均；展示方式至少包括柱状图、堆积图、占比图、折线图、饼图以及箱式图，并能够任意勾选关注的组分进行展示。要求提供实际系统截图。</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 xml:space="preserve">2.5 </w:t>
      </w:r>
      <w:r>
        <w:rPr>
          <w:rFonts w:hint="eastAsia" w:ascii="宋体" w:hAnsi="宋体"/>
          <w:color w:val="000000" w:themeColor="text1"/>
          <w:sz w:val="22"/>
          <w:szCs w:val="22"/>
        </w:rPr>
        <w:t>要求支持实现</w:t>
      </w:r>
      <w:r>
        <w:rPr>
          <w:rFonts w:ascii="宋体" w:hAnsi="宋体"/>
          <w:color w:val="000000" w:themeColor="text1"/>
          <w:sz w:val="22"/>
          <w:szCs w:val="22"/>
        </w:rPr>
        <w:t>PM2.5组分分析，至少包括颗粒物组分综合分析、组分重构信息、组分相关性分析。要求提供实际系统截图，并提供组分重构公式。</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 xml:space="preserve">2.6 </w:t>
      </w:r>
      <w:r>
        <w:rPr>
          <w:rFonts w:hint="eastAsia" w:ascii="宋体" w:hAnsi="宋体"/>
          <w:color w:val="000000" w:themeColor="text1"/>
          <w:sz w:val="22"/>
          <w:szCs w:val="22"/>
        </w:rPr>
        <w:t>要求基于</w:t>
      </w:r>
      <w:r>
        <w:rPr>
          <w:rFonts w:ascii="宋体" w:hAnsi="宋体"/>
          <w:color w:val="000000" w:themeColor="text1"/>
          <w:sz w:val="22"/>
          <w:szCs w:val="22"/>
        </w:rPr>
        <w:t>PM2.5分析仪、</w:t>
      </w:r>
      <w:r>
        <w:rPr>
          <w:rFonts w:hint="eastAsia" w:ascii="宋体" w:hAnsi="宋体"/>
          <w:color w:val="000000" w:themeColor="text1"/>
          <w:sz w:val="22"/>
          <w:szCs w:val="22"/>
        </w:rPr>
        <w:t>气溶胶离子组分分析仪</w:t>
      </w:r>
      <w:r>
        <w:rPr>
          <w:rFonts w:ascii="宋体" w:hAnsi="宋体"/>
          <w:color w:val="000000" w:themeColor="text1"/>
          <w:sz w:val="22"/>
          <w:szCs w:val="22"/>
        </w:rPr>
        <w:t>、</w:t>
      </w:r>
      <w:r>
        <w:rPr>
          <w:rFonts w:hint="eastAsia" w:ascii="宋体" w:hAnsi="宋体"/>
          <w:color w:val="000000" w:themeColor="text1"/>
          <w:sz w:val="22"/>
          <w:szCs w:val="22"/>
        </w:rPr>
        <w:t>大气重金属在线</w:t>
      </w:r>
      <w:r>
        <w:rPr>
          <w:rFonts w:ascii="宋体" w:hAnsi="宋体"/>
          <w:color w:val="000000" w:themeColor="text1"/>
          <w:sz w:val="22"/>
          <w:szCs w:val="22"/>
        </w:rPr>
        <w:t>分析仪及</w:t>
      </w:r>
      <w:r>
        <w:rPr>
          <w:rFonts w:hint="eastAsia" w:ascii="宋体" w:hAnsi="宋体"/>
          <w:color w:val="000000" w:themeColor="text1"/>
          <w:sz w:val="22"/>
          <w:szCs w:val="22"/>
        </w:rPr>
        <w:t>OC/EC测定仪</w:t>
      </w:r>
      <w:r>
        <w:rPr>
          <w:rFonts w:ascii="宋体" w:hAnsi="宋体"/>
          <w:color w:val="000000" w:themeColor="text1"/>
          <w:sz w:val="22"/>
          <w:szCs w:val="22"/>
        </w:rPr>
        <w:t>的监测数据，利用PMF受体模型方法，采用近期三个月的数据，实现PM2.5动态来源解析，识别环境中颗粒物的主要污染来源，定量解析机动车尾气源、工业源、扬尘源等对大气细颗粒物的贡献百分比。系统需支持PMF方案管理、参数查看和结果展示功能，支持通过设置检出限与不确定度创建方案；支持选择方案中的因子数，进行运行结果的查看，协助调参人员判断污染来源，源解析展示页面须包括解析结果时序图、百分比时序图、饼图、图谱诊断、线性回归图与F、G矩阵。要</w:t>
      </w:r>
      <w:r>
        <w:rPr>
          <w:rFonts w:hint="eastAsia" w:ascii="宋体" w:hAnsi="宋体"/>
          <w:color w:val="000000" w:themeColor="text1"/>
          <w:sz w:val="22"/>
          <w:szCs w:val="22"/>
        </w:rPr>
        <w:t>求提供实际系统截图，并提供详细的</w:t>
      </w:r>
      <w:r>
        <w:rPr>
          <w:rFonts w:ascii="宋体" w:hAnsi="宋体"/>
          <w:color w:val="000000" w:themeColor="text1"/>
          <w:sz w:val="22"/>
          <w:szCs w:val="22"/>
        </w:rPr>
        <w:t>PMF源解析方案。</w:t>
      </w:r>
    </w:p>
    <w:p>
      <w:pPr>
        <w:spacing w:line="440" w:lineRule="exact"/>
        <w:rPr>
          <w:rFonts w:ascii="新宋体" w:hAnsi="新宋体" w:eastAsia="新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2.</w:t>
      </w:r>
      <w:r>
        <w:rPr>
          <w:rFonts w:hint="eastAsia" w:ascii="宋体" w:hAnsi="宋体"/>
          <w:color w:val="000000" w:themeColor="text1"/>
          <w:sz w:val="22"/>
          <w:szCs w:val="22"/>
        </w:rPr>
        <w:t>7</w:t>
      </w:r>
      <w:r>
        <w:rPr>
          <w:rFonts w:hint="eastAsia" w:ascii="新宋体" w:hAnsi="新宋体" w:eastAsia="新宋体"/>
          <w:color w:val="000000" w:themeColor="text1"/>
          <w:sz w:val="22"/>
          <w:szCs w:val="22"/>
        </w:rPr>
        <w:t>提供2台数据查看移动终端设备供业主现场或远程数据查看和审核使用。</w:t>
      </w:r>
    </w:p>
    <w:p>
      <w:pPr>
        <w:spacing w:line="440" w:lineRule="exact"/>
        <w:rPr>
          <w:rFonts w:ascii="新宋体" w:hAnsi="新宋体" w:eastAsia="新宋体"/>
          <w:color w:val="000000" w:themeColor="text1"/>
          <w:sz w:val="22"/>
          <w:szCs w:val="22"/>
        </w:rPr>
      </w:pPr>
      <w:r>
        <w:rPr>
          <w:rFonts w:hint="eastAsia" w:ascii="宋体" w:hAnsi="宋体"/>
          <w:color w:val="000000" w:themeColor="text1"/>
          <w:sz w:val="22"/>
          <w:szCs w:val="22"/>
        </w:rPr>
        <w:t>5.5.</w:t>
      </w:r>
      <w:r>
        <w:rPr>
          <w:rFonts w:ascii="宋体" w:hAnsi="宋体"/>
          <w:color w:val="000000" w:themeColor="text1"/>
          <w:sz w:val="22"/>
          <w:szCs w:val="22"/>
        </w:rPr>
        <w:t>2.</w:t>
      </w:r>
      <w:r>
        <w:rPr>
          <w:rFonts w:hint="eastAsia" w:ascii="宋体" w:hAnsi="宋体"/>
          <w:color w:val="000000" w:themeColor="text1"/>
          <w:sz w:val="22"/>
          <w:szCs w:val="22"/>
        </w:rPr>
        <w:t>8</w:t>
      </w:r>
      <w:r>
        <w:rPr>
          <w:rFonts w:hint="eastAsia" w:ascii="新宋体" w:hAnsi="新宋体" w:eastAsia="新宋体"/>
          <w:color w:val="000000" w:themeColor="text1"/>
          <w:sz w:val="22"/>
          <w:szCs w:val="22"/>
        </w:rPr>
        <w:t>软件需长期提供给业主免费使用，并为业主保留和备份好监测数据，因特殊原因平台迁移或停止运行需要征得业主同意,并采取补救措施。</w:t>
      </w:r>
    </w:p>
    <w:p>
      <w:pPr>
        <w:spacing w:line="400" w:lineRule="exact"/>
        <w:rPr>
          <w:rFonts w:ascii="宋体" w:hAnsi="宋体"/>
          <w:b/>
          <w:color w:val="000000" w:themeColor="text1"/>
          <w:sz w:val="22"/>
          <w:szCs w:val="22"/>
        </w:rPr>
      </w:pPr>
      <w:r>
        <w:rPr>
          <w:rFonts w:hint="eastAsia" w:ascii="宋体" w:hAnsi="宋体"/>
          <w:b/>
          <w:color w:val="000000" w:themeColor="text1"/>
          <w:sz w:val="22"/>
          <w:szCs w:val="22"/>
        </w:rPr>
        <w:t>（6）数据处理报告</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 xml:space="preserve"> 1主要工作内容</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集成大气监测站空气质量和气象等数据，依托科学的统计分析方法、在线源解析技术，如实反映区域空气质量现状，识别细颗粒物污染的特征、成因以及来源，通过对监测数据的综合分析形成科学报告</w:t>
      </w:r>
      <w:r>
        <w:rPr>
          <w:rFonts w:hint="eastAsia" w:ascii="宋体" w:hAnsi="宋体"/>
          <w:color w:val="000000" w:themeColor="text1"/>
          <w:sz w:val="22"/>
          <w:szCs w:val="22"/>
        </w:rPr>
        <w:t>,运维期内每月出具一份报告,做好年度总结工作</w:t>
      </w:r>
      <w:r>
        <w:rPr>
          <w:rFonts w:ascii="宋体" w:hAnsi="宋体"/>
          <w:color w:val="000000" w:themeColor="text1"/>
          <w:sz w:val="22"/>
          <w:szCs w:val="22"/>
        </w:rPr>
        <w:t>。分析报告主要包括三部分：</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1.1 项目概况</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重点介绍项目背景，目标，内容和技术路线；</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1.2仪器运维及数据审核</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对仪器运维状况和数据质量进行科学评估；</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1.3数据应用</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利用监测站颗粒物的化学组成（水溶性离子、EC/OC和无机元素等）数据，结合常规污染物和气象参数等数据进行分析，要求包括大气污染浓度水平的整体分析，细颗粒物的污染特征以及源解析。</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源解析将以受体模型（正定矩阵因子分解模型PMF）来源解析为基础，该方法根据长时间序列的受体化学组分数据集进行源解析，不需要源类样品采集，提取的因子是数学意义的指标，需要通过源类特征的化学组成信息进一步识别实际的颗粒物源类。来源解析结果应包括并不限于以下主要来源：燃煤源、扬 尘源、机动车源、二次源、工业过程、餐饮油烟或其他。</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在重污染过程发生时，将针对典型污染过程进行特定分析，结合天气系统和历史资料，探讨污染成因，为政府提供决策依据。</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 xml:space="preserve"> 2技术报告内容</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技术报告内容须至少包含以下框架内容：</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2.1项目概况</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项目背景</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 xml:space="preserve">项目目标及内容 </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技术路线</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2.2仪器运维及数据审核</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仪器运维状况</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数据评价报告</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w:t>
      </w:r>
      <w:r>
        <w:rPr>
          <w:rFonts w:ascii="宋体" w:hAnsi="宋体"/>
          <w:color w:val="000000" w:themeColor="text1"/>
          <w:sz w:val="22"/>
          <w:szCs w:val="22"/>
        </w:rPr>
        <w:t>2.3数据应用</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大气污染浓度水平和整体特征</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空气质量概况</w:t>
      </w:r>
    </w:p>
    <w:p>
      <w:pPr>
        <w:spacing w:line="400" w:lineRule="exact"/>
        <w:rPr>
          <w:rFonts w:ascii="宋体" w:hAnsi="宋体"/>
          <w:color w:val="000000" w:themeColor="text1"/>
          <w:sz w:val="22"/>
          <w:szCs w:val="22"/>
        </w:rPr>
      </w:pPr>
      <w:r>
        <w:rPr>
          <w:rFonts w:ascii="宋体" w:hAnsi="宋体"/>
          <w:color w:val="000000" w:themeColor="text1"/>
          <w:sz w:val="22"/>
          <w:szCs w:val="22"/>
        </w:rPr>
        <w:t xml:space="preserve">    主要污染物的时空分布</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大气细颗粒物污染特征</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细颗粒物时空分布</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细颗粒物化学组成</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 xml:space="preserve">细颗粒物来源解析 </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典型污染过程分析</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污染过程的天气系统</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污染成因诊断</w:t>
      </w:r>
    </w:p>
    <w:p>
      <w:pPr>
        <w:spacing w:line="400" w:lineRule="exact"/>
        <w:rPr>
          <w:rFonts w:ascii="宋体" w:hAnsi="宋体"/>
          <w:color w:val="000000" w:themeColor="text1"/>
          <w:sz w:val="22"/>
          <w:szCs w:val="22"/>
        </w:rPr>
      </w:pPr>
      <w:r>
        <w:rPr>
          <w:rFonts w:hint="eastAsia" w:ascii="宋体" w:hAnsi="宋体"/>
          <w:color w:val="000000" w:themeColor="text1"/>
          <w:sz w:val="22"/>
          <w:szCs w:val="22"/>
        </w:rPr>
        <w:t>6.3</w:t>
      </w:r>
      <w:r>
        <w:rPr>
          <w:rFonts w:ascii="宋体" w:hAnsi="宋体"/>
          <w:color w:val="000000" w:themeColor="text1"/>
          <w:sz w:val="22"/>
          <w:szCs w:val="22"/>
        </w:rPr>
        <w:t>团队人员证明</w:t>
      </w:r>
    </w:p>
    <w:p>
      <w:pPr>
        <w:spacing w:line="400" w:lineRule="exact"/>
        <w:ind w:firstLine="440" w:firstLineChars="200"/>
        <w:rPr>
          <w:rFonts w:ascii="宋体" w:hAnsi="宋体"/>
          <w:color w:val="000000" w:themeColor="text1"/>
          <w:sz w:val="22"/>
          <w:szCs w:val="22"/>
        </w:rPr>
      </w:pPr>
      <w:r>
        <w:rPr>
          <w:rFonts w:ascii="宋体" w:hAnsi="宋体"/>
          <w:color w:val="000000" w:themeColor="text1"/>
          <w:sz w:val="22"/>
          <w:szCs w:val="22"/>
        </w:rPr>
        <w:t>团队人员须</w:t>
      </w:r>
      <w:r>
        <w:rPr>
          <w:rFonts w:hint="eastAsia" w:ascii="宋体" w:hAnsi="宋体"/>
          <w:color w:val="000000" w:themeColor="text1"/>
          <w:sz w:val="22"/>
          <w:szCs w:val="22"/>
        </w:rPr>
        <w:t>有数据分析相关经验，或</w:t>
      </w:r>
      <w:r>
        <w:rPr>
          <w:rFonts w:ascii="宋体" w:hAnsi="宋体"/>
          <w:color w:val="000000" w:themeColor="text1"/>
          <w:sz w:val="22"/>
          <w:szCs w:val="22"/>
        </w:rPr>
        <w:t>主持参加过关于大气污染国家自然科学基金项目，在相关期刊上发表过大气污染分析相关文章（须提供证明材料的复印件，复印件加盖公章）。</w:t>
      </w:r>
    </w:p>
    <w:p>
      <w:pPr>
        <w:spacing w:line="400" w:lineRule="exact"/>
        <w:ind w:firstLine="440" w:firstLineChars="200"/>
        <w:rPr>
          <w:rFonts w:ascii="宋体" w:hAnsi="宋体"/>
          <w:color w:val="000000" w:themeColor="text1"/>
          <w:sz w:val="22"/>
          <w:szCs w:val="22"/>
        </w:rPr>
      </w:pPr>
    </w:p>
    <w:p>
      <w:pPr>
        <w:spacing w:line="400" w:lineRule="exact"/>
        <w:rPr>
          <w:color w:val="000000" w:themeColor="text1"/>
        </w:rPr>
      </w:pPr>
      <w:r>
        <w:rPr>
          <w:rFonts w:hint="eastAsia" w:ascii="新宋体" w:hAnsi="新宋体" w:eastAsia="新宋体"/>
          <w:b/>
          <w:color w:val="000000" w:themeColor="text1"/>
          <w:sz w:val="22"/>
          <w:szCs w:val="22"/>
        </w:rPr>
        <w:t>备注：</w:t>
      </w:r>
      <w:r>
        <w:rPr>
          <w:rFonts w:hint="eastAsia" w:ascii="新宋体" w:hAnsi="新宋体" w:eastAsia="新宋体"/>
          <w:b/>
          <w:bCs/>
          <w:color w:val="000000" w:themeColor="text1"/>
          <w:sz w:val="22"/>
          <w:szCs w:val="22"/>
        </w:rPr>
        <w:t>上述采购设备技术参数及相关服务要求中带“★”号条款为重要条款。投标供应商应在技术偏离表说明中须逐条逐项进行实质响应，否则如因此导致评委作出对其不利的评定，一切后果由供应商自行承担。</w:t>
      </w:r>
    </w:p>
    <w:p>
      <w:pPr>
        <w:spacing w:line="440" w:lineRule="exact"/>
        <w:ind w:left="420" w:hanging="420" w:hangingChars="190"/>
        <w:rPr>
          <w:rFonts w:ascii="新宋体" w:hAnsi="新宋体" w:eastAsia="新宋体"/>
          <w:b/>
          <w:bCs/>
          <w:color w:val="000000" w:themeColor="text1"/>
          <w:sz w:val="22"/>
          <w:szCs w:val="22"/>
          <w:lang w:val="zh-CN"/>
        </w:rPr>
      </w:pPr>
      <w:bookmarkStart w:id="14" w:name="_Toc29502765"/>
      <w:r>
        <w:rPr>
          <w:rFonts w:hint="eastAsia" w:ascii="新宋体" w:hAnsi="新宋体" w:eastAsia="新宋体"/>
          <w:b/>
          <w:bCs/>
          <w:color w:val="000000" w:themeColor="text1"/>
          <w:sz w:val="22"/>
          <w:szCs w:val="22"/>
          <w:lang w:val="zh-CN"/>
        </w:rPr>
        <w:t>四、其他要求</w:t>
      </w:r>
      <w:bookmarkEnd w:id="14"/>
    </w:p>
    <w:p>
      <w:pPr>
        <w:spacing w:line="440" w:lineRule="exact"/>
        <w:ind w:left="411" w:leftChars="1" w:hanging="409" w:hangingChars="186"/>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1.  所提供产品的技术规格和标准应符合中华人民共和国有关部门最新颁布的标准及规范或国际标准规范。</w:t>
      </w:r>
    </w:p>
    <w:p>
      <w:pPr>
        <w:spacing w:line="440" w:lineRule="exact"/>
        <w:ind w:left="421" w:leftChars="-9" w:hanging="440" w:hangingChars="200"/>
        <w:rPr>
          <w:rFonts w:ascii="新宋体" w:hAnsi="新宋体" w:eastAsia="新宋体"/>
          <w:b/>
          <w:color w:val="000000" w:themeColor="text1"/>
          <w:sz w:val="22"/>
          <w:szCs w:val="22"/>
        </w:rPr>
      </w:pPr>
      <w:r>
        <w:rPr>
          <w:rFonts w:hint="eastAsia" w:ascii="新宋体" w:hAnsi="新宋体" w:eastAsia="新宋体"/>
          <w:color w:val="000000" w:themeColor="text1"/>
          <w:sz w:val="22"/>
          <w:szCs w:val="22"/>
        </w:rPr>
        <w:t xml:space="preserve">2.  </w:t>
      </w:r>
      <w:r>
        <w:rPr>
          <w:rFonts w:hint="eastAsia" w:ascii="新宋体" w:hAnsi="新宋体" w:eastAsia="新宋体"/>
          <w:color w:val="000000" w:themeColor="text1"/>
          <w:sz w:val="22"/>
          <w:szCs w:val="22"/>
          <w:u w:val="single"/>
        </w:rPr>
        <w:t>本标书所列产品技术配置及技术性能为基本要求，供应商可根据所列技术配置及性能要求选用投标产品，但所选投标产品的技术配置及技术性能应相当于或高于招标文件要求，并满足采购需求，否则将可能作出对供应商不利的评定</w:t>
      </w:r>
      <w:r>
        <w:rPr>
          <w:rFonts w:ascii="新宋体" w:hAnsi="新宋体" w:eastAsia="新宋体"/>
          <w:color w:val="000000" w:themeColor="text1"/>
          <w:sz w:val="22"/>
          <w:szCs w:val="22"/>
          <w:u w:val="single"/>
        </w:rPr>
        <w:t>。</w:t>
      </w:r>
    </w:p>
    <w:p>
      <w:pPr>
        <w:spacing w:line="440" w:lineRule="exact"/>
        <w:ind w:left="440" w:hanging="440" w:hangingChars="20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 xml:space="preserve">3.  </w:t>
      </w:r>
      <w:r>
        <w:rPr>
          <w:rFonts w:hint="eastAsia" w:ascii="新宋体" w:hAnsi="新宋体" w:eastAsia="新宋体"/>
          <w:color w:val="000000" w:themeColor="text1"/>
          <w:sz w:val="22"/>
          <w:szCs w:val="22"/>
          <w:u w:val="single"/>
        </w:rPr>
        <w:t>供应商的投标响应必须满足本招标文件提出的采购需求，任何被评标小组认定为明显不能满足采购需求将导致影响项目建设质量和使用要求的负偏离响应，均将被视为重大负偏离。对重大负偏离的认定由评标小组作出，重大负偏离将被认定为是对招标文件实质上的不响应，其投标将被视为无效投标。</w:t>
      </w:r>
    </w:p>
    <w:p>
      <w:pPr>
        <w:spacing w:line="440" w:lineRule="exact"/>
        <w:ind w:left="421" w:leftChars="-9" w:hanging="440" w:hangingChars="20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 xml:space="preserve">4.  </w:t>
      </w:r>
      <w:r>
        <w:rPr>
          <w:rFonts w:ascii="新宋体" w:hAnsi="新宋体" w:eastAsia="新宋体"/>
          <w:color w:val="000000" w:themeColor="text1"/>
          <w:sz w:val="22"/>
          <w:szCs w:val="22"/>
        </w:rPr>
        <w:t>本标书中的技术要求不得被认为是详尽无遗的，无论规定与否，供应商应提供所有</w:t>
      </w:r>
      <w:r>
        <w:rPr>
          <w:rFonts w:hint="eastAsia" w:ascii="新宋体" w:hAnsi="新宋体" w:eastAsia="新宋体"/>
          <w:color w:val="000000" w:themeColor="text1"/>
          <w:sz w:val="22"/>
          <w:szCs w:val="22"/>
        </w:rPr>
        <w:t>招标文件</w:t>
      </w:r>
      <w:r>
        <w:rPr>
          <w:rFonts w:ascii="新宋体" w:hAnsi="新宋体" w:eastAsia="新宋体"/>
          <w:color w:val="000000" w:themeColor="text1"/>
          <w:sz w:val="22"/>
          <w:szCs w:val="22"/>
        </w:rPr>
        <w:t>没有规定但供应商认为完成本项目必要或必须的</w:t>
      </w:r>
      <w:r>
        <w:rPr>
          <w:rFonts w:hint="eastAsia" w:ascii="新宋体" w:hAnsi="新宋体" w:eastAsia="新宋体"/>
          <w:color w:val="000000" w:themeColor="text1"/>
          <w:sz w:val="22"/>
          <w:szCs w:val="22"/>
        </w:rPr>
        <w:t>设备</w:t>
      </w:r>
      <w:r>
        <w:rPr>
          <w:rFonts w:ascii="新宋体" w:hAnsi="新宋体" w:eastAsia="新宋体"/>
          <w:color w:val="000000" w:themeColor="text1"/>
          <w:sz w:val="22"/>
          <w:szCs w:val="22"/>
        </w:rPr>
        <w:t>和材料</w:t>
      </w:r>
      <w:r>
        <w:rPr>
          <w:rFonts w:hint="eastAsia" w:ascii="新宋体" w:hAnsi="新宋体" w:eastAsia="新宋体"/>
          <w:color w:val="000000" w:themeColor="text1"/>
          <w:sz w:val="22"/>
          <w:szCs w:val="22"/>
        </w:rPr>
        <w:t>、辅件</w:t>
      </w:r>
      <w:r>
        <w:rPr>
          <w:rFonts w:ascii="新宋体" w:hAnsi="新宋体" w:eastAsia="新宋体"/>
          <w:color w:val="000000" w:themeColor="text1"/>
          <w:sz w:val="22"/>
          <w:szCs w:val="22"/>
        </w:rPr>
        <w:t>，并应在投标报价表中一一列明。</w:t>
      </w:r>
    </w:p>
    <w:p>
      <w:pPr>
        <w:spacing w:line="440" w:lineRule="exact"/>
        <w:ind w:left="440" w:hanging="440" w:hangingChars="200"/>
        <w:rPr>
          <w:rFonts w:ascii="新宋体" w:hAnsi="新宋体" w:eastAsia="新宋体"/>
          <w:b/>
          <w:color w:val="000000" w:themeColor="text1"/>
          <w:sz w:val="22"/>
          <w:szCs w:val="22"/>
        </w:rPr>
      </w:pPr>
      <w:r>
        <w:rPr>
          <w:rFonts w:hint="eastAsia" w:ascii="新宋体" w:hAnsi="新宋体" w:eastAsia="新宋体"/>
          <w:color w:val="000000" w:themeColor="text1"/>
          <w:sz w:val="22"/>
          <w:szCs w:val="22"/>
        </w:rPr>
        <w:t>5.  投标供应商所投</w:t>
      </w:r>
      <w:r>
        <w:rPr>
          <w:rFonts w:hint="eastAsia" w:ascii="新宋体" w:hAnsi="新宋体" w:eastAsia="新宋体"/>
          <w:color w:val="000000" w:themeColor="text1"/>
          <w:sz w:val="22"/>
        </w:rPr>
        <w:t>设备</w:t>
      </w:r>
      <w:r>
        <w:rPr>
          <w:rFonts w:hint="eastAsia" w:ascii="新宋体" w:hAnsi="新宋体" w:eastAsia="新宋体"/>
          <w:color w:val="000000" w:themeColor="text1"/>
          <w:sz w:val="22"/>
          <w:szCs w:val="22"/>
        </w:rPr>
        <w:t>的名称、品牌、型号、技术参数、性能、数量、单价、合价厂商、产地、质保期及随机软件的技术性能、功能等均应在</w:t>
      </w:r>
      <w:r>
        <w:rPr>
          <w:rFonts w:hint="eastAsia" w:ascii="新宋体" w:hAnsi="新宋体" w:eastAsia="新宋体"/>
          <w:color w:val="000000" w:themeColor="text1"/>
          <w:sz w:val="22"/>
        </w:rPr>
        <w:t>投标文件</w:t>
      </w:r>
      <w:r>
        <w:rPr>
          <w:rFonts w:hint="eastAsia" w:ascii="新宋体" w:hAnsi="新宋体" w:eastAsia="新宋体"/>
          <w:color w:val="000000" w:themeColor="text1"/>
          <w:sz w:val="22"/>
          <w:szCs w:val="22"/>
        </w:rPr>
        <w:t>中明确，对</w:t>
      </w:r>
      <w:r>
        <w:rPr>
          <w:rFonts w:hint="eastAsia" w:ascii="新宋体" w:hAnsi="新宋体" w:eastAsia="新宋体"/>
          <w:color w:val="000000" w:themeColor="text1"/>
          <w:sz w:val="22"/>
        </w:rPr>
        <w:t>招标文件</w:t>
      </w:r>
      <w:r>
        <w:rPr>
          <w:rFonts w:hint="eastAsia" w:ascii="新宋体" w:hAnsi="新宋体" w:eastAsia="新宋体"/>
          <w:color w:val="000000" w:themeColor="text1"/>
          <w:sz w:val="22"/>
          <w:szCs w:val="22"/>
        </w:rPr>
        <w:t>的技术条款及要求应予以实质性响应，如有偏离应在偏离表中注明。为保证投标响应的真实性，</w:t>
      </w:r>
      <w:r>
        <w:rPr>
          <w:rFonts w:hint="eastAsia" w:ascii="新宋体" w:hAnsi="新宋体" w:eastAsia="新宋体"/>
          <w:bCs/>
          <w:color w:val="000000" w:themeColor="text1"/>
          <w:sz w:val="22"/>
          <w:szCs w:val="22"/>
        </w:rPr>
        <w:t>所投产品的技术性能指标应在投标文件技术偏离表中进行对应表述和真实响应，</w:t>
      </w:r>
      <w:r>
        <w:rPr>
          <w:rFonts w:hint="eastAsia" w:ascii="新宋体" w:hAnsi="新宋体" w:eastAsia="新宋体"/>
          <w:bCs/>
          <w:color w:val="000000" w:themeColor="text1"/>
          <w:sz w:val="22"/>
          <w:szCs w:val="22"/>
          <w:highlight w:val="lightGray"/>
          <w:u w:val="single"/>
        </w:rPr>
        <w:t>不得简单复制招标文件的技术性能参数描述，不得虚假响应，并附上产品厂家官方公开的产品技术证明资料、第三方检测机构的检测报告等资料进行佐证。供应商在投标文件中应说明本次投标产品的技术参数是否与厂家官方公开的产品技术参数一致，如不一致，明确哪些参数不一致，不一致的原因以及使用何种技术可以达到投标产品参数，并在技术偏离表“备注栏”中作出相应的说明。</w:t>
      </w:r>
    </w:p>
    <w:p>
      <w:pPr>
        <w:spacing w:line="440" w:lineRule="exact"/>
        <w:ind w:left="420"/>
        <w:rPr>
          <w:rFonts w:ascii="新宋体" w:hAnsi="新宋体" w:eastAsia="新宋体"/>
          <w:b/>
          <w:color w:val="000000" w:themeColor="text1"/>
          <w:sz w:val="22"/>
          <w:szCs w:val="22"/>
        </w:rPr>
      </w:pPr>
      <w:r>
        <w:rPr>
          <w:rFonts w:hint="eastAsia" w:ascii="新宋体" w:hAnsi="新宋体" w:eastAsia="新宋体"/>
          <w:b/>
          <w:bCs/>
          <w:color w:val="000000" w:themeColor="text1"/>
          <w:sz w:val="22"/>
          <w:szCs w:val="22"/>
        </w:rPr>
        <w:t>不按上述要求进行技术响应并提供技术证明资料的均</w:t>
      </w:r>
      <w:r>
        <w:rPr>
          <w:rFonts w:hint="eastAsia" w:ascii="新宋体" w:hAnsi="新宋体" w:eastAsia="新宋体"/>
          <w:b/>
          <w:color w:val="000000" w:themeColor="text1"/>
          <w:sz w:val="22"/>
          <w:szCs w:val="22"/>
        </w:rPr>
        <w:t>将导致评委作出对其技术评分不利的评定，</w:t>
      </w:r>
      <w:r>
        <w:rPr>
          <w:rFonts w:hint="eastAsia" w:ascii="新宋体" w:hAnsi="新宋体" w:eastAsia="新宋体"/>
          <w:b/>
          <w:bCs/>
          <w:color w:val="000000" w:themeColor="text1"/>
          <w:sz w:val="22"/>
          <w:szCs w:val="22"/>
          <w:u w:val="single"/>
        </w:rPr>
        <w:t>▲</w:t>
      </w:r>
      <w:r>
        <w:rPr>
          <w:rFonts w:hint="eastAsia" w:ascii="新宋体" w:hAnsi="新宋体" w:eastAsia="新宋体"/>
          <w:b/>
          <w:color w:val="000000" w:themeColor="text1"/>
          <w:sz w:val="22"/>
          <w:szCs w:val="22"/>
          <w:u w:val="single"/>
        </w:rPr>
        <w:t>如因此原因导致评委无法确定其技术响应的真实性时，可以否决其投标。</w:t>
      </w:r>
    </w:p>
    <w:p>
      <w:pPr>
        <w:spacing w:line="440" w:lineRule="exact"/>
        <w:ind w:left="421" w:leftChars="-9" w:hanging="440" w:hangingChars="20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6.  所有货物必须为原厂原配产品（包括在标配基础上增加的配置也必须为原厂原配）。对于低于原厂方对外公布的基本（标准）配置进行报价的设备，无论招标文件对此有无明确规定，供应商都必须在投标文件中作出明确说明。</w:t>
      </w:r>
    </w:p>
    <w:p>
      <w:pPr>
        <w:spacing w:line="440" w:lineRule="exact"/>
        <w:ind w:left="442" w:hanging="442" w:hangingChars="200"/>
        <w:rPr>
          <w:rFonts w:ascii="新宋体" w:hAnsi="新宋体" w:eastAsia="新宋体"/>
          <w:b/>
          <w:color w:val="000000" w:themeColor="text1"/>
          <w:sz w:val="22"/>
          <w:szCs w:val="22"/>
          <w:u w:val="single"/>
        </w:rPr>
      </w:pPr>
      <w:r>
        <w:rPr>
          <w:rFonts w:hint="eastAsia" w:ascii="新宋体" w:hAnsi="新宋体" w:eastAsia="新宋体"/>
          <w:b/>
          <w:color w:val="000000" w:themeColor="text1"/>
          <w:sz w:val="22"/>
          <w:szCs w:val="22"/>
        </w:rPr>
        <w:t xml:space="preserve">7. </w:t>
      </w:r>
      <w:r>
        <w:rPr>
          <w:rFonts w:hint="eastAsia" w:ascii="新宋体" w:hAnsi="新宋体" w:eastAsia="新宋体"/>
          <w:color w:val="000000" w:themeColor="text1"/>
          <w:sz w:val="22"/>
          <w:szCs w:val="22"/>
          <w:u w:val="single"/>
        </w:rPr>
        <w:t>▲</w:t>
      </w:r>
      <w:r>
        <w:rPr>
          <w:rFonts w:hint="eastAsia" w:ascii="新宋体" w:hAnsi="新宋体" w:eastAsia="新宋体"/>
          <w:b/>
          <w:color w:val="000000" w:themeColor="text1"/>
          <w:sz w:val="22"/>
          <w:szCs w:val="22"/>
          <w:u w:val="single"/>
        </w:rPr>
        <w:t>本项目成交供应商如为代理商，应在成交通知书发出后7个日历日内向招标单位提供所投产品制造商</w:t>
      </w:r>
      <w:r>
        <w:rPr>
          <w:rFonts w:ascii="新宋体" w:hAnsi="新宋体" w:eastAsia="新宋体"/>
          <w:b/>
          <w:color w:val="000000" w:themeColor="text1"/>
          <w:sz w:val="22"/>
          <w:szCs w:val="22"/>
          <w:u w:val="single"/>
        </w:rPr>
        <w:t>（</w:t>
      </w:r>
      <w:r>
        <w:rPr>
          <w:rFonts w:hint="eastAsia" w:ascii="新宋体" w:hAnsi="新宋体" w:eastAsia="新宋体"/>
          <w:b/>
          <w:color w:val="000000" w:themeColor="text1"/>
          <w:sz w:val="22"/>
          <w:szCs w:val="22"/>
          <w:u w:val="single"/>
        </w:rPr>
        <w:t>进口产品也可以是制造商</w:t>
      </w:r>
      <w:r>
        <w:rPr>
          <w:rFonts w:ascii="新宋体" w:hAnsi="新宋体" w:eastAsia="新宋体"/>
          <w:b/>
          <w:color w:val="000000" w:themeColor="text1"/>
          <w:sz w:val="22"/>
          <w:szCs w:val="22"/>
          <w:u w:val="single"/>
        </w:rPr>
        <w:t>驻中国办事机构或</w:t>
      </w:r>
      <w:r>
        <w:rPr>
          <w:rFonts w:hint="eastAsia" w:ascii="新宋体" w:hAnsi="新宋体" w:eastAsia="新宋体"/>
          <w:b/>
          <w:color w:val="000000" w:themeColor="text1"/>
          <w:sz w:val="22"/>
          <w:szCs w:val="22"/>
          <w:u w:val="single"/>
        </w:rPr>
        <w:t>进口产品制造商</w:t>
      </w:r>
      <w:r>
        <w:rPr>
          <w:rFonts w:ascii="新宋体" w:hAnsi="新宋体" w:eastAsia="新宋体"/>
          <w:b/>
          <w:color w:val="000000" w:themeColor="text1"/>
          <w:sz w:val="22"/>
          <w:szCs w:val="22"/>
          <w:u w:val="single"/>
        </w:rPr>
        <w:t>授权的中国境内最高级别代理</w:t>
      </w:r>
      <w:r>
        <w:rPr>
          <w:rFonts w:hint="eastAsia" w:ascii="新宋体" w:hAnsi="新宋体" w:eastAsia="新宋体"/>
          <w:b/>
          <w:color w:val="000000" w:themeColor="text1"/>
          <w:sz w:val="22"/>
          <w:szCs w:val="22"/>
          <w:u w:val="single"/>
        </w:rPr>
        <w:t>商</w:t>
      </w:r>
      <w:r>
        <w:rPr>
          <w:rFonts w:ascii="新宋体" w:hAnsi="新宋体" w:eastAsia="新宋体"/>
          <w:b/>
          <w:color w:val="000000" w:themeColor="text1"/>
          <w:sz w:val="22"/>
          <w:szCs w:val="22"/>
          <w:u w:val="single"/>
        </w:rPr>
        <w:t>）</w:t>
      </w:r>
      <w:r>
        <w:rPr>
          <w:rFonts w:hint="eastAsia" w:ascii="新宋体" w:hAnsi="新宋体" w:eastAsia="新宋体"/>
          <w:b/>
          <w:color w:val="000000" w:themeColor="text1"/>
          <w:sz w:val="22"/>
          <w:szCs w:val="22"/>
          <w:u w:val="single"/>
        </w:rPr>
        <w:t>针对本次项目的</w:t>
      </w:r>
      <w:r>
        <w:rPr>
          <w:rFonts w:ascii="新宋体" w:hAnsi="新宋体" w:eastAsia="新宋体"/>
          <w:b/>
          <w:color w:val="000000" w:themeColor="text1"/>
          <w:sz w:val="22"/>
          <w:szCs w:val="22"/>
          <w:u w:val="single"/>
        </w:rPr>
        <w:t>专项授权书</w:t>
      </w:r>
      <w:r>
        <w:rPr>
          <w:rFonts w:hint="eastAsia" w:ascii="新宋体" w:hAnsi="新宋体" w:eastAsia="新宋体"/>
          <w:b/>
          <w:color w:val="000000" w:themeColor="text1"/>
          <w:sz w:val="22"/>
          <w:szCs w:val="22"/>
          <w:u w:val="single"/>
        </w:rPr>
        <w:t>原件（格式见附件七-6），否则其中标（成交）资格可能被取消。（由</w:t>
      </w:r>
      <w:r>
        <w:rPr>
          <w:rFonts w:ascii="新宋体" w:hAnsi="新宋体" w:eastAsia="新宋体"/>
          <w:b/>
          <w:color w:val="000000" w:themeColor="text1"/>
          <w:sz w:val="22"/>
          <w:szCs w:val="22"/>
          <w:u w:val="single"/>
        </w:rPr>
        <w:t>境内最高级别代理</w:t>
      </w:r>
      <w:r>
        <w:rPr>
          <w:rFonts w:hint="eastAsia" w:ascii="新宋体" w:hAnsi="新宋体" w:eastAsia="新宋体"/>
          <w:b/>
          <w:color w:val="000000" w:themeColor="text1"/>
          <w:sz w:val="22"/>
          <w:szCs w:val="22"/>
          <w:u w:val="single"/>
        </w:rPr>
        <w:t>商授权的，应提供该</w:t>
      </w:r>
      <w:r>
        <w:rPr>
          <w:rFonts w:ascii="新宋体" w:hAnsi="新宋体" w:eastAsia="新宋体"/>
          <w:b/>
          <w:color w:val="000000" w:themeColor="text1"/>
          <w:sz w:val="22"/>
          <w:szCs w:val="22"/>
          <w:u w:val="single"/>
        </w:rPr>
        <w:t>最高级别代理</w:t>
      </w:r>
      <w:r>
        <w:rPr>
          <w:rFonts w:hint="eastAsia" w:ascii="新宋体" w:hAnsi="新宋体" w:eastAsia="新宋体"/>
          <w:b/>
          <w:color w:val="000000" w:themeColor="text1"/>
          <w:sz w:val="22"/>
          <w:szCs w:val="22"/>
          <w:u w:val="single"/>
        </w:rPr>
        <w:t>商的代理证书复印件并加盖其公章；供应商如为</w:t>
      </w:r>
      <w:r>
        <w:rPr>
          <w:rFonts w:ascii="新宋体" w:hAnsi="新宋体" w:eastAsia="新宋体"/>
          <w:b/>
          <w:color w:val="000000" w:themeColor="text1"/>
          <w:sz w:val="22"/>
          <w:szCs w:val="22"/>
          <w:u w:val="single"/>
        </w:rPr>
        <w:t>境内最高级别代理</w:t>
      </w:r>
      <w:r>
        <w:rPr>
          <w:rFonts w:hint="eastAsia" w:ascii="新宋体" w:hAnsi="新宋体" w:eastAsia="新宋体"/>
          <w:b/>
          <w:color w:val="000000" w:themeColor="text1"/>
          <w:sz w:val="22"/>
          <w:szCs w:val="22"/>
          <w:u w:val="single"/>
        </w:rPr>
        <w:t>商的应提供代理证书复印件，加盖企业法人公章，携带原件备查）。</w:t>
      </w:r>
    </w:p>
    <w:p>
      <w:pPr>
        <w:pStyle w:val="40"/>
        <w:spacing w:line="440" w:lineRule="exact"/>
        <w:ind w:left="440" w:hanging="440" w:hangingChars="200"/>
        <w:rPr>
          <w:rFonts w:ascii="宋体" w:hAnsi="宋体"/>
          <w:bCs/>
          <w:color w:val="000000" w:themeColor="text1"/>
          <w:sz w:val="22"/>
          <w:u w:val="single"/>
        </w:rPr>
      </w:pPr>
      <w:r>
        <w:rPr>
          <w:rFonts w:hint="eastAsia" w:ascii="新宋体" w:hAnsi="新宋体" w:eastAsia="新宋体"/>
          <w:color w:val="000000" w:themeColor="text1"/>
          <w:sz w:val="22"/>
        </w:rPr>
        <w:t xml:space="preserve">8. </w:t>
      </w:r>
      <w:r>
        <w:rPr>
          <w:rFonts w:hint="eastAsia" w:ascii="宋体" w:hAnsi="宋体"/>
          <w:bCs/>
          <w:color w:val="000000" w:themeColor="text1"/>
          <w:sz w:val="22"/>
          <w:u w:val="single"/>
        </w:rPr>
        <w:t>本项目供货或验收时，采购人将对供应商提供的产品相关功能和技术指标、性能进行逐一测验，不符合采购技术要求及投标响应的，视为成交供应商违约或虚假响应，采购人有权单方终止合同，没收全部履约保证金，并将其列入不诚信供应商名单。违约情形严重的将另行追加成交供应商合同总价20%-30%的违约赔偿金，并追究其法律责任。</w:t>
      </w:r>
    </w:p>
    <w:p>
      <w:pPr>
        <w:spacing w:line="440" w:lineRule="exact"/>
        <w:ind w:left="420" w:hanging="420" w:hangingChars="190"/>
        <w:rPr>
          <w:rFonts w:ascii="新宋体" w:hAnsi="新宋体" w:eastAsia="新宋体"/>
          <w:b/>
          <w:color w:val="000000" w:themeColor="text1"/>
          <w:sz w:val="22"/>
          <w:szCs w:val="22"/>
          <w:u w:val="single"/>
        </w:rPr>
      </w:pPr>
      <w:r>
        <w:rPr>
          <w:rFonts w:hint="eastAsia" w:ascii="新宋体" w:hAnsi="新宋体" w:eastAsia="新宋体"/>
          <w:b/>
          <w:color w:val="000000" w:themeColor="text1"/>
          <w:sz w:val="22"/>
          <w:szCs w:val="22"/>
        </w:rPr>
        <w:t>9. 所投进口产品在国内应有固定的维修服务中心，能提供长期的售后维修服务。</w:t>
      </w:r>
      <w:r>
        <w:rPr>
          <w:rFonts w:hint="eastAsia" w:ascii="新宋体" w:hAnsi="新宋体" w:eastAsia="新宋体"/>
          <w:color w:val="000000" w:themeColor="text1"/>
          <w:sz w:val="22"/>
          <w:szCs w:val="22"/>
        </w:rPr>
        <w:t>供应商需保证在设备售出后的10年内使采购能够买到设备相应的备品备件和易耗品。</w:t>
      </w:r>
    </w:p>
    <w:p>
      <w:pPr>
        <w:spacing w:line="440" w:lineRule="exact"/>
        <w:ind w:left="421" w:leftChars="-9" w:hanging="440" w:hangingChars="20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10. 保证所供货物、服务或其任何一部分不受第三方提出侵犯其专利权、商标权、版权和工业设计权的指控。任何涉及的知识产权纠纷，均由供应商承担全部经济、法律等责任。</w:t>
      </w:r>
    </w:p>
    <w:p>
      <w:pPr>
        <w:pStyle w:val="40"/>
        <w:tabs>
          <w:tab w:val="left" w:pos="567"/>
        </w:tabs>
        <w:spacing w:line="400" w:lineRule="exact"/>
        <w:ind w:left="440" w:hanging="440" w:hangingChars="200"/>
        <w:rPr>
          <w:rFonts w:ascii="新宋体" w:hAnsi="新宋体" w:eastAsia="新宋体"/>
          <w:color w:val="000000" w:themeColor="text1"/>
          <w:sz w:val="22"/>
        </w:rPr>
      </w:pPr>
      <w:r>
        <w:rPr>
          <w:rFonts w:hint="eastAsia" w:ascii="新宋体" w:hAnsi="新宋体" w:eastAsia="新宋体"/>
          <w:color w:val="000000" w:themeColor="text1"/>
          <w:sz w:val="22"/>
        </w:rPr>
        <w:t xml:space="preserve">11. </w:t>
      </w:r>
      <w:r>
        <w:rPr>
          <w:rFonts w:hint="eastAsia" w:ascii="新宋体" w:hAnsi="新宋体" w:eastAsia="新宋体" w:cs="Arial"/>
          <w:color w:val="000000" w:themeColor="text1"/>
          <w:kern w:val="0"/>
          <w:sz w:val="22"/>
          <w:u w:val="single"/>
        </w:rPr>
        <w:t>本招标文件里“评分内容”中要求提供的各种证书、证件、证明资料须原件备查，即</w:t>
      </w:r>
      <w:r>
        <w:rPr>
          <w:rFonts w:hint="eastAsia" w:ascii="新宋体" w:hAnsi="新宋体" w:eastAsia="新宋体"/>
          <w:color w:val="000000" w:themeColor="text1"/>
          <w:sz w:val="22"/>
        </w:rPr>
        <w:t>供应</w:t>
      </w:r>
      <w:r>
        <w:rPr>
          <w:rFonts w:hint="eastAsia" w:ascii="新宋体" w:hAnsi="新宋体" w:eastAsia="新宋体" w:cs="Arial"/>
          <w:color w:val="000000" w:themeColor="text1"/>
          <w:kern w:val="0"/>
          <w:sz w:val="22"/>
          <w:u w:val="single"/>
        </w:rPr>
        <w:t>商在投标时不需要提供原件，如采购人、招标代理机构或评标小组在后续环节中需要对相关资料原件进行真实性核查时，则供应商必须按要求提交相关原件及其他要求提供的辅助证明材料，如供应商不能按要求提供相关原件及其他要求提供的辅助证明材料以证明其资料真实性的，</w:t>
      </w:r>
      <w:r>
        <w:rPr>
          <w:rFonts w:ascii="新宋体" w:hAnsi="新宋体" w:eastAsia="新宋体" w:cs="Arial"/>
          <w:color w:val="000000" w:themeColor="text1"/>
          <w:kern w:val="0"/>
          <w:sz w:val="22"/>
          <w:u w:val="single"/>
        </w:rPr>
        <w:t>采购人</w:t>
      </w:r>
      <w:r>
        <w:rPr>
          <w:rFonts w:hint="eastAsia" w:ascii="新宋体" w:hAnsi="新宋体" w:eastAsia="新宋体" w:cs="Arial"/>
          <w:color w:val="000000" w:themeColor="text1"/>
          <w:kern w:val="0"/>
          <w:sz w:val="22"/>
          <w:u w:val="single"/>
        </w:rPr>
        <w:t>及采购</w:t>
      </w:r>
      <w:r>
        <w:rPr>
          <w:rFonts w:ascii="新宋体" w:hAnsi="新宋体" w:eastAsia="新宋体" w:cs="Arial"/>
          <w:color w:val="000000" w:themeColor="text1"/>
          <w:kern w:val="0"/>
          <w:sz w:val="22"/>
          <w:u w:val="single"/>
        </w:rPr>
        <w:t>代理机构</w:t>
      </w:r>
      <w:r>
        <w:rPr>
          <w:rFonts w:hint="eastAsia" w:ascii="新宋体" w:hAnsi="新宋体" w:eastAsia="新宋体" w:cs="Arial"/>
          <w:color w:val="000000" w:themeColor="text1"/>
          <w:kern w:val="0"/>
          <w:sz w:val="22"/>
          <w:u w:val="single"/>
        </w:rPr>
        <w:t>将做出对其不利的认定（包括取消其投标或中标资格），</w:t>
      </w:r>
      <w:r>
        <w:rPr>
          <w:rFonts w:ascii="新宋体" w:hAnsi="新宋体" w:eastAsia="新宋体" w:cs="Arial"/>
          <w:color w:val="000000" w:themeColor="text1"/>
          <w:kern w:val="0"/>
          <w:sz w:val="22"/>
          <w:u w:val="single"/>
        </w:rPr>
        <w:t>后果由</w:t>
      </w:r>
      <w:r>
        <w:rPr>
          <w:rFonts w:ascii="新宋体" w:hAnsi="新宋体" w:eastAsia="新宋体"/>
          <w:color w:val="000000" w:themeColor="text1"/>
          <w:sz w:val="22"/>
          <w:u w:val="single"/>
        </w:rPr>
        <w:t>供应商负责。如评</w:t>
      </w:r>
      <w:r>
        <w:rPr>
          <w:rFonts w:hint="eastAsia" w:ascii="新宋体" w:hAnsi="新宋体" w:eastAsia="新宋体"/>
          <w:color w:val="000000" w:themeColor="text1"/>
          <w:sz w:val="22"/>
          <w:u w:val="single"/>
        </w:rPr>
        <w:t>审</w:t>
      </w:r>
      <w:r>
        <w:rPr>
          <w:rFonts w:ascii="新宋体" w:hAnsi="新宋体" w:eastAsia="新宋体"/>
          <w:color w:val="000000" w:themeColor="text1"/>
          <w:sz w:val="22"/>
          <w:u w:val="single"/>
        </w:rPr>
        <w:t>中出现无证明资料或无法凭所提供资料判断是否得分的情况，一律作不得分处理。</w:t>
      </w:r>
    </w:p>
    <w:p>
      <w:pPr>
        <w:spacing w:line="440" w:lineRule="exact"/>
        <w:ind w:left="420" w:hanging="420" w:hangingChars="190"/>
        <w:rPr>
          <w:rFonts w:ascii="新宋体" w:hAnsi="新宋体" w:eastAsia="新宋体"/>
          <w:b/>
          <w:bCs/>
          <w:color w:val="000000" w:themeColor="text1"/>
          <w:sz w:val="22"/>
          <w:szCs w:val="22"/>
          <w:lang w:val="zh-CN"/>
        </w:rPr>
      </w:pPr>
      <w:bookmarkStart w:id="15" w:name="_Toc29502766"/>
      <w:r>
        <w:rPr>
          <w:rFonts w:hint="eastAsia" w:ascii="新宋体" w:hAnsi="新宋体" w:eastAsia="新宋体"/>
          <w:b/>
          <w:bCs/>
          <w:color w:val="000000" w:themeColor="text1"/>
          <w:sz w:val="22"/>
          <w:szCs w:val="22"/>
          <w:lang w:val="zh-CN"/>
        </w:rPr>
        <w:t>五、▲</w:t>
      </w:r>
      <w:r>
        <w:rPr>
          <w:rFonts w:hint="eastAsia" w:ascii="新宋体" w:hAnsi="新宋体" w:eastAsia="新宋体"/>
          <w:b/>
          <w:bCs/>
          <w:color w:val="000000" w:themeColor="text1"/>
          <w:sz w:val="22"/>
          <w:szCs w:val="22"/>
          <w:u w:val="single"/>
          <w:lang w:val="zh-CN"/>
        </w:rPr>
        <w:t>交货地点及工期</w:t>
      </w:r>
      <w:bookmarkEnd w:id="15"/>
    </w:p>
    <w:p>
      <w:pPr>
        <w:spacing w:line="440" w:lineRule="exact"/>
        <w:rPr>
          <w:rFonts w:ascii="新宋体" w:hAnsi="新宋体" w:eastAsia="新宋体"/>
          <w:bCs/>
          <w:color w:val="000000" w:themeColor="text1"/>
          <w:kern w:val="0"/>
          <w:sz w:val="22"/>
          <w:szCs w:val="22"/>
        </w:rPr>
      </w:pPr>
      <w:r>
        <w:rPr>
          <w:rFonts w:hint="eastAsia" w:ascii="新宋体" w:hAnsi="新宋体" w:eastAsia="新宋体"/>
          <w:bCs/>
          <w:color w:val="000000" w:themeColor="text1"/>
          <w:kern w:val="0"/>
          <w:sz w:val="22"/>
          <w:szCs w:val="22"/>
        </w:rPr>
        <w:t>1． 交货地点：</w:t>
      </w:r>
      <w:r>
        <w:rPr>
          <w:rFonts w:hint="eastAsia" w:ascii="新宋体" w:hAnsi="新宋体" w:eastAsia="新宋体"/>
          <w:bCs/>
          <w:color w:val="000000" w:themeColor="text1"/>
          <w:sz w:val="22"/>
          <w:szCs w:val="22"/>
          <w:u w:val="single"/>
        </w:rPr>
        <w:t>采购单位指定地点。</w:t>
      </w:r>
    </w:p>
    <w:p>
      <w:pPr>
        <w:spacing w:line="440" w:lineRule="exact"/>
        <w:ind w:left="1518" w:hanging="1518" w:hangingChars="690"/>
        <w:rPr>
          <w:rFonts w:ascii="新宋体" w:hAnsi="新宋体" w:eastAsia="新宋体"/>
          <w:bCs/>
          <w:color w:val="000000" w:themeColor="text1"/>
          <w:kern w:val="0"/>
          <w:sz w:val="22"/>
          <w:szCs w:val="22"/>
          <w:u w:val="single"/>
        </w:rPr>
      </w:pPr>
      <w:r>
        <w:rPr>
          <w:rFonts w:hint="eastAsia" w:ascii="新宋体" w:hAnsi="新宋体" w:eastAsia="新宋体"/>
          <w:bCs/>
          <w:color w:val="000000" w:themeColor="text1"/>
          <w:kern w:val="0"/>
          <w:sz w:val="22"/>
          <w:szCs w:val="22"/>
        </w:rPr>
        <w:t>2． 交货时间：</w:t>
      </w:r>
      <w:r>
        <w:rPr>
          <w:rFonts w:hint="eastAsia" w:ascii="新宋体" w:hAnsi="新宋体" w:eastAsia="新宋体"/>
          <w:bCs/>
          <w:color w:val="000000" w:themeColor="text1"/>
          <w:kern w:val="0"/>
          <w:sz w:val="22"/>
          <w:szCs w:val="22"/>
          <w:u w:val="single"/>
        </w:rPr>
        <w:t>在合同签订之日起70个工作日内完成设备的供货、安装、调试。</w:t>
      </w:r>
    </w:p>
    <w:p>
      <w:pPr>
        <w:spacing w:line="440" w:lineRule="exact"/>
        <w:ind w:left="420" w:hanging="420" w:hangingChars="190"/>
        <w:rPr>
          <w:rFonts w:ascii="新宋体" w:hAnsi="新宋体" w:eastAsia="新宋体"/>
          <w:b/>
          <w:bCs/>
          <w:color w:val="000000" w:themeColor="text1"/>
          <w:sz w:val="22"/>
          <w:szCs w:val="22"/>
          <w:lang w:val="zh-CN"/>
        </w:rPr>
      </w:pPr>
      <w:bookmarkStart w:id="16" w:name="_Toc29502767"/>
      <w:r>
        <w:rPr>
          <w:rFonts w:hint="eastAsia" w:ascii="新宋体" w:hAnsi="新宋体" w:eastAsia="新宋体"/>
          <w:b/>
          <w:bCs/>
          <w:color w:val="000000" w:themeColor="text1"/>
          <w:sz w:val="22"/>
          <w:szCs w:val="22"/>
          <w:lang w:val="zh-CN"/>
        </w:rPr>
        <w:t>六、产品的到货、施工、安装、调试和验收</w:t>
      </w:r>
      <w:bookmarkEnd w:id="16"/>
    </w:p>
    <w:p>
      <w:pPr>
        <w:tabs>
          <w:tab w:val="left" w:pos="420"/>
        </w:tabs>
        <w:spacing w:line="440" w:lineRule="exact"/>
        <w:rPr>
          <w:rFonts w:ascii="新宋体" w:hAnsi="新宋体" w:eastAsia="新宋体"/>
          <w:b/>
          <w:color w:val="000000" w:themeColor="text1"/>
          <w:spacing w:val="20"/>
          <w:sz w:val="22"/>
          <w:szCs w:val="22"/>
        </w:rPr>
      </w:pPr>
      <w:r>
        <w:rPr>
          <w:rFonts w:hint="eastAsia" w:ascii="新宋体" w:hAnsi="新宋体" w:eastAsia="新宋体"/>
          <w:b/>
          <w:color w:val="000000" w:themeColor="text1"/>
          <w:sz w:val="22"/>
          <w:szCs w:val="22"/>
        </w:rPr>
        <w:t>1． 到货</w:t>
      </w:r>
    </w:p>
    <w:p>
      <w:pPr>
        <w:spacing w:line="440" w:lineRule="exact"/>
        <w:ind w:left="548" w:leftChars="261"/>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卖方必须在合同规定时间内完成产品（包括软硬件，下同）的供货、施工、安装及验收。产品到达现场后，卖方必须派员工到现场与买方一起检验,按供货清单验收,若有缺少或损坏，卖方应立即补足或更换全新同规格产品，并承担相关费用直至使买方满意为止。</w:t>
      </w:r>
    </w:p>
    <w:p>
      <w:pPr>
        <w:spacing w:line="440" w:lineRule="exact"/>
        <w:ind w:left="325" w:hanging="325" w:hangingChars="147"/>
        <w:rPr>
          <w:rFonts w:ascii="新宋体" w:hAnsi="新宋体" w:eastAsia="新宋体"/>
          <w:b/>
          <w:color w:val="000000" w:themeColor="text1"/>
          <w:sz w:val="22"/>
          <w:szCs w:val="22"/>
        </w:rPr>
      </w:pPr>
      <w:r>
        <w:rPr>
          <w:rFonts w:hint="eastAsia" w:ascii="新宋体" w:hAnsi="新宋体" w:eastAsia="新宋体"/>
          <w:b/>
          <w:color w:val="000000" w:themeColor="text1"/>
          <w:sz w:val="22"/>
          <w:szCs w:val="22"/>
        </w:rPr>
        <w:t>2．  施工安装</w:t>
      </w:r>
    </w:p>
    <w:p>
      <w:pPr>
        <w:spacing w:line="440" w:lineRule="exact"/>
        <w:ind w:left="539" w:hanging="539" w:hangingChars="245"/>
        <w:rPr>
          <w:rFonts w:ascii="新宋体" w:hAnsi="新宋体" w:eastAsia="新宋体"/>
          <w:b/>
          <w:color w:val="000000" w:themeColor="text1"/>
          <w:sz w:val="22"/>
          <w:szCs w:val="22"/>
        </w:rPr>
      </w:pPr>
      <w:r>
        <w:rPr>
          <w:rFonts w:hint="eastAsia" w:ascii="新宋体" w:hAnsi="新宋体" w:eastAsia="新宋体"/>
          <w:bCs/>
          <w:color w:val="000000" w:themeColor="text1"/>
          <w:kern w:val="0"/>
          <w:sz w:val="22"/>
          <w:szCs w:val="22"/>
        </w:rPr>
        <w:t>2.1  为确保施工、安装、调试工作安全有序的进行，要求卖方向买方提供一份详细的施工、安装、调试验收计划和所采用的标准及方法，现场负责人、工程师和参与安装人员的名单，此计划和采用的标准一旦被买方确认就不得随意更改，否则卖方应承担相应责任。</w:t>
      </w:r>
    </w:p>
    <w:p>
      <w:pPr>
        <w:spacing w:line="440" w:lineRule="exact"/>
        <w:rPr>
          <w:rFonts w:ascii="新宋体" w:hAnsi="新宋体" w:eastAsia="新宋体"/>
          <w:color w:val="000000" w:themeColor="text1"/>
          <w:sz w:val="22"/>
          <w:szCs w:val="22"/>
        </w:rPr>
      </w:pPr>
      <w:r>
        <w:rPr>
          <w:rFonts w:hint="eastAsia" w:ascii="新宋体" w:hAnsi="新宋体" w:eastAsia="新宋体"/>
          <w:bCs/>
          <w:color w:val="000000" w:themeColor="text1"/>
          <w:kern w:val="0"/>
          <w:sz w:val="22"/>
          <w:szCs w:val="22"/>
        </w:rPr>
        <w:t xml:space="preserve">2.2  </w:t>
      </w:r>
      <w:r>
        <w:rPr>
          <w:rFonts w:hint="eastAsia" w:ascii="新宋体" w:hAnsi="新宋体" w:eastAsia="新宋体"/>
          <w:color w:val="000000" w:themeColor="text1"/>
          <w:sz w:val="22"/>
          <w:szCs w:val="22"/>
        </w:rPr>
        <w:t>产品的安装必须符合有关标准和规范。安装过程中买方将对产品的安装质量进行监督。</w:t>
      </w:r>
    </w:p>
    <w:p>
      <w:pPr>
        <w:spacing w:line="440" w:lineRule="exact"/>
        <w:rPr>
          <w:rFonts w:ascii="新宋体" w:hAnsi="新宋体" w:eastAsia="新宋体"/>
          <w:bCs/>
          <w:color w:val="000000" w:themeColor="text1"/>
          <w:kern w:val="0"/>
          <w:sz w:val="22"/>
          <w:szCs w:val="22"/>
        </w:rPr>
      </w:pPr>
      <w:r>
        <w:rPr>
          <w:rFonts w:hint="eastAsia" w:ascii="新宋体" w:hAnsi="新宋体" w:eastAsia="新宋体"/>
          <w:b/>
          <w:color w:val="000000" w:themeColor="text1"/>
          <w:sz w:val="22"/>
          <w:szCs w:val="22"/>
        </w:rPr>
        <w:t>3．  调试</w:t>
      </w:r>
    </w:p>
    <w:p>
      <w:pPr>
        <w:spacing w:line="440" w:lineRule="exact"/>
        <w:ind w:left="548" w:leftChars="261"/>
        <w:rPr>
          <w:rFonts w:ascii="新宋体" w:hAnsi="新宋体" w:eastAsia="新宋体"/>
          <w:color w:val="000000" w:themeColor="text1"/>
          <w:sz w:val="22"/>
          <w:szCs w:val="22"/>
        </w:rPr>
      </w:pPr>
      <w:r>
        <w:rPr>
          <w:rFonts w:hint="eastAsia" w:ascii="新宋体" w:hAnsi="新宋体" w:eastAsia="新宋体"/>
          <w:bCs/>
          <w:color w:val="000000" w:themeColor="text1"/>
          <w:kern w:val="0"/>
          <w:sz w:val="22"/>
          <w:szCs w:val="22"/>
        </w:rPr>
        <w:t>设备安装就位、校准后，卖方应按事先被买方认可的调试验收计划对设备进行调试，并对设备所标注的各项技术指标进行测试，测试报告将在设备验收完毕后提交给买方，但卖方应对测试的各种数据的真实性负责。</w:t>
      </w:r>
      <w:r>
        <w:rPr>
          <w:rFonts w:hint="eastAsia" w:ascii="新宋体" w:hAnsi="新宋体" w:eastAsia="新宋体"/>
          <w:color w:val="000000" w:themeColor="text1"/>
          <w:sz w:val="22"/>
          <w:szCs w:val="22"/>
        </w:rPr>
        <w:t>买方也可以要求具有检测资质的第三方用专用仪器进行功能 、性能测试，卖方负责测试和调试所需的一切费用，并填写测试报告交由买方存档。</w:t>
      </w:r>
    </w:p>
    <w:p>
      <w:pPr>
        <w:spacing w:line="440" w:lineRule="exact"/>
        <w:rPr>
          <w:rFonts w:ascii="新宋体" w:hAnsi="新宋体" w:eastAsia="新宋体"/>
          <w:color w:val="000000" w:themeColor="text1"/>
          <w:sz w:val="22"/>
          <w:szCs w:val="22"/>
        </w:rPr>
      </w:pPr>
      <w:r>
        <w:rPr>
          <w:rFonts w:hint="eastAsia" w:ascii="新宋体" w:hAnsi="新宋体" w:eastAsia="新宋体"/>
          <w:b/>
          <w:color w:val="000000" w:themeColor="text1"/>
          <w:sz w:val="22"/>
          <w:szCs w:val="22"/>
        </w:rPr>
        <w:t>4．  验收</w:t>
      </w:r>
    </w:p>
    <w:p>
      <w:pPr>
        <w:spacing w:line="440" w:lineRule="exact"/>
        <w:ind w:left="550" w:hanging="550" w:hangingChars="250"/>
        <w:rPr>
          <w:rFonts w:ascii="宋体" w:hAnsi="宋体"/>
          <w:color w:val="000000" w:themeColor="text1"/>
          <w:sz w:val="22"/>
          <w:szCs w:val="22"/>
        </w:rPr>
      </w:pPr>
      <w:r>
        <w:rPr>
          <w:rFonts w:hint="eastAsia" w:ascii="宋体" w:hAnsi="宋体"/>
          <w:color w:val="000000" w:themeColor="text1"/>
          <w:sz w:val="22"/>
          <w:szCs w:val="22"/>
        </w:rPr>
        <w:t xml:space="preserve">4.1  </w:t>
      </w:r>
      <w:r>
        <w:rPr>
          <w:rFonts w:hint="eastAsia" w:ascii="新宋体" w:hAnsi="新宋体" w:eastAsia="新宋体"/>
          <w:bCs/>
          <w:color w:val="000000" w:themeColor="text1"/>
          <w:kern w:val="0"/>
          <w:sz w:val="22"/>
          <w:szCs w:val="22"/>
        </w:rPr>
        <w:t>大气颗粒物组分站建成后，所有仪器正常试运行三个月后方可进行验收。</w:t>
      </w:r>
    </w:p>
    <w:p>
      <w:pPr>
        <w:spacing w:line="440" w:lineRule="exact"/>
        <w:ind w:left="550" w:hanging="550" w:hangingChars="250"/>
        <w:rPr>
          <w:rFonts w:ascii="宋体" w:hAnsi="宋体"/>
          <w:color w:val="000000" w:themeColor="text1"/>
          <w:sz w:val="22"/>
          <w:szCs w:val="22"/>
        </w:rPr>
      </w:pPr>
      <w:r>
        <w:rPr>
          <w:rFonts w:hint="eastAsia" w:ascii="宋体" w:hAnsi="宋体"/>
          <w:color w:val="000000" w:themeColor="text1"/>
          <w:sz w:val="22"/>
          <w:szCs w:val="22"/>
        </w:rPr>
        <w:t>4.2  验收标准依次序对照适用标准为：①符合中华人民共和国国家安全质量标准、环保标准或行业技术规范标准等；②符合招标文件和响应承诺采购人认可的合理最佳配置、参数及各项要求；③货物来源国官方标准。上述标准必须是有关官方机构发布的最新版本的标准。</w:t>
      </w:r>
    </w:p>
    <w:p>
      <w:pPr>
        <w:spacing w:line="440" w:lineRule="exact"/>
        <w:ind w:left="550" w:hanging="550" w:hangingChars="25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4.2  产品经过试运行考核无故障（或存在的故障和隐患均已全部排除或解决），所有的技术资料和图纸已向买方提交并被接受，验收视为合格，买卖双方签署验收合格证书。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spacing w:line="440" w:lineRule="exact"/>
        <w:ind w:left="541" w:hanging="541" w:hangingChars="245"/>
        <w:rPr>
          <w:rFonts w:ascii="新宋体" w:hAnsi="新宋体" w:eastAsia="新宋体"/>
          <w:color w:val="000000" w:themeColor="text1"/>
          <w:sz w:val="22"/>
          <w:szCs w:val="22"/>
        </w:rPr>
      </w:pPr>
      <w:r>
        <w:rPr>
          <w:rFonts w:hint="eastAsia" w:ascii="新宋体" w:hAnsi="新宋体" w:eastAsia="新宋体"/>
          <w:b/>
          <w:color w:val="000000" w:themeColor="text1"/>
          <w:sz w:val="22"/>
          <w:szCs w:val="22"/>
        </w:rPr>
        <w:t xml:space="preserve">5．  </w:t>
      </w:r>
      <w:r>
        <w:rPr>
          <w:rFonts w:hint="eastAsia" w:ascii="新宋体" w:hAnsi="新宋体" w:eastAsia="新宋体"/>
          <w:color w:val="000000" w:themeColor="text1"/>
          <w:sz w:val="22"/>
          <w:szCs w:val="22"/>
        </w:rPr>
        <w:t>若因卖方产品质量或安装技术问题导致设备超过二次不能验收合格，买方有权选择退货，并保留向卖方索赔的权利。</w:t>
      </w:r>
    </w:p>
    <w:p>
      <w:pPr>
        <w:spacing w:line="440" w:lineRule="exact"/>
        <w:ind w:left="574" w:hanging="574" w:hangingChars="260"/>
        <w:rPr>
          <w:rFonts w:ascii="新宋体" w:hAnsi="新宋体" w:eastAsia="新宋体"/>
          <w:bCs/>
          <w:color w:val="000000" w:themeColor="text1"/>
          <w:kern w:val="0"/>
          <w:sz w:val="22"/>
          <w:szCs w:val="22"/>
        </w:rPr>
      </w:pPr>
      <w:r>
        <w:rPr>
          <w:rFonts w:hint="eastAsia" w:ascii="新宋体" w:hAnsi="新宋体" w:eastAsia="新宋体"/>
          <w:b/>
          <w:color w:val="000000" w:themeColor="text1"/>
          <w:sz w:val="22"/>
          <w:szCs w:val="22"/>
        </w:rPr>
        <w:t xml:space="preserve">6．  </w:t>
      </w:r>
      <w:r>
        <w:rPr>
          <w:rFonts w:hint="eastAsia" w:ascii="新宋体" w:hAnsi="新宋体" w:eastAsia="新宋体"/>
          <w:bCs/>
          <w:color w:val="000000" w:themeColor="text1"/>
          <w:kern w:val="0"/>
          <w:sz w:val="22"/>
          <w:szCs w:val="22"/>
        </w:rPr>
        <w:t>卖方在产品到货、安装、调试和验收期间应接受买方的协调和管理，卖方应采取严格的安全措施，承担由于自身原因所造成的事故责任及其发生的一切费用。</w:t>
      </w:r>
    </w:p>
    <w:p>
      <w:pPr>
        <w:spacing w:line="440" w:lineRule="exact"/>
        <w:ind w:left="420" w:hanging="420" w:hangingChars="190"/>
        <w:rPr>
          <w:rFonts w:ascii="新宋体" w:hAnsi="新宋体" w:eastAsia="新宋体"/>
          <w:b/>
          <w:bCs/>
          <w:color w:val="000000" w:themeColor="text1"/>
          <w:sz w:val="22"/>
          <w:szCs w:val="22"/>
          <w:lang w:val="zh-CN"/>
        </w:rPr>
      </w:pPr>
      <w:bookmarkStart w:id="17" w:name="_Toc29502768"/>
      <w:r>
        <w:rPr>
          <w:rFonts w:hint="eastAsia" w:ascii="新宋体" w:hAnsi="新宋体" w:eastAsia="新宋体"/>
          <w:b/>
          <w:bCs/>
          <w:color w:val="000000" w:themeColor="text1"/>
          <w:sz w:val="22"/>
          <w:szCs w:val="22"/>
          <w:lang w:val="zh-CN"/>
        </w:rPr>
        <w:t>七、设备质量保证和标准</w:t>
      </w:r>
      <w:bookmarkEnd w:id="17"/>
    </w:p>
    <w:p>
      <w:pPr>
        <w:spacing w:line="440" w:lineRule="exact"/>
        <w:ind w:left="541" w:hanging="541" w:hangingChars="245"/>
        <w:rPr>
          <w:rFonts w:ascii="新宋体" w:hAnsi="新宋体" w:eastAsia="新宋体"/>
          <w:b/>
          <w:color w:val="000000" w:themeColor="text1"/>
          <w:sz w:val="22"/>
        </w:rPr>
      </w:pPr>
      <w:r>
        <w:rPr>
          <w:rFonts w:hint="eastAsia" w:ascii="新宋体" w:hAnsi="新宋体" w:eastAsia="新宋体"/>
          <w:b/>
          <w:color w:val="000000" w:themeColor="text1"/>
          <w:sz w:val="22"/>
          <w:szCs w:val="22"/>
        </w:rPr>
        <w:t>1.</w:t>
      </w:r>
      <w:r>
        <w:rPr>
          <w:rFonts w:hint="eastAsia" w:ascii="新宋体" w:hAnsi="新宋体" w:eastAsia="新宋体"/>
          <w:b/>
          <w:color w:val="000000" w:themeColor="text1"/>
          <w:sz w:val="22"/>
        </w:rPr>
        <w:t>▲</w:t>
      </w:r>
      <w:r>
        <w:rPr>
          <w:rFonts w:hint="eastAsia" w:ascii="新宋体" w:hAnsi="新宋体" w:eastAsia="新宋体"/>
          <w:b/>
          <w:color w:val="000000" w:themeColor="text1"/>
          <w:sz w:val="22"/>
          <w:u w:val="single"/>
        </w:rPr>
        <w:t>本项目设备及配套附件的</w:t>
      </w:r>
      <w:r>
        <w:rPr>
          <w:rFonts w:ascii="新宋体" w:hAnsi="新宋体" w:eastAsia="新宋体"/>
          <w:b/>
          <w:color w:val="000000" w:themeColor="text1"/>
          <w:sz w:val="22"/>
          <w:u w:val="single"/>
        </w:rPr>
        <w:t>质</w:t>
      </w:r>
      <w:r>
        <w:rPr>
          <w:rFonts w:hint="eastAsia" w:ascii="新宋体" w:hAnsi="新宋体" w:eastAsia="新宋体"/>
          <w:b/>
          <w:color w:val="000000" w:themeColor="text1"/>
          <w:sz w:val="22"/>
          <w:u w:val="single"/>
        </w:rPr>
        <w:t>量保修期自验收合格并交付使用之日起开始计算,应提供不少于1年（12个月)的免费原厂质保，</w:t>
      </w:r>
      <w:r>
        <w:rPr>
          <w:rFonts w:hint="eastAsia" w:ascii="新宋体" w:hAnsi="新宋体" w:eastAsia="新宋体"/>
          <w:b/>
          <w:color w:val="000000" w:themeColor="text1"/>
          <w:sz w:val="22"/>
        </w:rPr>
        <w:t>如厂商本身承诺的产品质保期高于标书要求的则按照厂商承诺执行。</w:t>
      </w:r>
      <w:r>
        <w:rPr>
          <w:rFonts w:ascii="新宋体" w:hAnsi="新宋体" w:eastAsia="新宋体"/>
          <w:b/>
          <w:color w:val="000000" w:themeColor="text1"/>
          <w:sz w:val="22"/>
        </w:rPr>
        <w:t>质</w:t>
      </w:r>
      <w:r>
        <w:rPr>
          <w:rFonts w:hint="eastAsia" w:ascii="新宋体" w:hAnsi="新宋体" w:eastAsia="新宋体"/>
          <w:b/>
          <w:color w:val="000000" w:themeColor="text1"/>
          <w:sz w:val="22"/>
        </w:rPr>
        <w:t>量保修期内免费上门服务（免费是指免零部件、材料费、易耗品、人工费、交通住宿费等与上门保修服务有关的一切费用）、更换损坏零部件及技术咨询服务，</w:t>
      </w:r>
      <w:r>
        <w:rPr>
          <w:rFonts w:hint="eastAsia" w:ascii="新宋体" w:hAnsi="新宋体" w:eastAsia="新宋体" w:cs="宋体"/>
          <w:b/>
          <w:color w:val="000000" w:themeColor="text1"/>
          <w:kern w:val="0"/>
          <w:sz w:val="22"/>
          <w:szCs w:val="22"/>
        </w:rPr>
        <w:t>终身维修。</w:t>
      </w:r>
      <w:r>
        <w:rPr>
          <w:rFonts w:hint="eastAsia" w:ascii="新宋体" w:hAnsi="新宋体" w:eastAsia="新宋体"/>
          <w:b/>
          <w:color w:val="000000" w:themeColor="text1"/>
          <w:sz w:val="22"/>
        </w:rPr>
        <w:t>供应商在质保期内还应包括对成套产品的常规检查、调试等维护工作，</w:t>
      </w:r>
      <w:r>
        <w:rPr>
          <w:rFonts w:hint="eastAsia" w:ascii="新宋体" w:hAnsi="新宋体" w:eastAsia="新宋体"/>
          <w:b/>
          <w:color w:val="000000" w:themeColor="text1"/>
          <w:sz w:val="22"/>
          <w:szCs w:val="22"/>
        </w:rPr>
        <w:t>保证设备的正常使用</w:t>
      </w:r>
      <w:r>
        <w:rPr>
          <w:rFonts w:hint="eastAsia" w:ascii="新宋体" w:hAnsi="新宋体" w:eastAsia="新宋体"/>
          <w:b/>
          <w:color w:val="000000" w:themeColor="text1"/>
          <w:sz w:val="22"/>
        </w:rPr>
        <w:t>。具体的操作程序和内容须在投标文件中说明。</w:t>
      </w:r>
    </w:p>
    <w:p>
      <w:pPr>
        <w:spacing w:line="440" w:lineRule="exact"/>
        <w:ind w:left="549" w:leftChars="52" w:hanging="440" w:hangingChars="200"/>
        <w:rPr>
          <w:rFonts w:ascii="新宋体" w:hAnsi="新宋体" w:eastAsia="新宋体"/>
          <w:b/>
          <w:color w:val="000000" w:themeColor="text1"/>
          <w:sz w:val="22"/>
        </w:rPr>
      </w:pPr>
      <w:r>
        <w:rPr>
          <w:rFonts w:hint="eastAsia" w:ascii="新宋体" w:hAnsi="新宋体" w:eastAsia="新宋体"/>
          <w:bCs/>
          <w:color w:val="000000" w:themeColor="text1"/>
          <w:kern w:val="0"/>
          <w:sz w:val="22"/>
          <w:szCs w:val="22"/>
        </w:rPr>
        <w:t>3． 产品的设计及制造质量均应符合国家（或国际）最新颁布的有关标准/规范要求。技术标准按国家最新颁布的标准及买方认可的国际标准。凡需国家强制性认证或认可的产品、需提供相应的证书和认可的标志。</w:t>
      </w:r>
    </w:p>
    <w:p>
      <w:pPr>
        <w:spacing w:line="440" w:lineRule="exact"/>
        <w:ind w:left="549" w:leftChars="52" w:hanging="440" w:hangingChars="200"/>
        <w:jc w:val="left"/>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3.  成交供应商所供货物必须是全新的，表面无划伤，无碰撞，其技术规格、标准必须符合采购人需求书要求和国家计量检测标准。质保期内，由成交供应商联同厂家共同负责相关售后服务工作。</w:t>
      </w:r>
    </w:p>
    <w:p>
      <w:pPr>
        <w:spacing w:line="440" w:lineRule="exact"/>
        <w:ind w:left="549" w:leftChars="52" w:hanging="440" w:hangingChars="200"/>
        <w:jc w:val="left"/>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4.  成交供应商应保证其提供的设备中所有预装和为本项目安装的软件为最新的具有合法版权或使用权的正版软件且无质量瑕疵。</w:t>
      </w:r>
    </w:p>
    <w:p>
      <w:pPr>
        <w:spacing w:line="440" w:lineRule="exact"/>
        <w:ind w:left="420" w:hanging="420" w:hangingChars="190"/>
        <w:rPr>
          <w:rFonts w:ascii="新宋体" w:hAnsi="新宋体" w:eastAsia="新宋体"/>
          <w:b/>
          <w:bCs/>
          <w:color w:val="000000" w:themeColor="text1"/>
          <w:sz w:val="22"/>
          <w:szCs w:val="22"/>
          <w:lang w:val="zh-CN"/>
        </w:rPr>
      </w:pPr>
      <w:bookmarkStart w:id="18" w:name="_Toc29502769"/>
      <w:r>
        <w:rPr>
          <w:rFonts w:hint="eastAsia" w:ascii="新宋体" w:hAnsi="新宋体" w:eastAsia="新宋体"/>
          <w:b/>
          <w:bCs/>
          <w:color w:val="000000" w:themeColor="text1"/>
          <w:sz w:val="22"/>
          <w:szCs w:val="22"/>
        </w:rPr>
        <w:t>八</w:t>
      </w:r>
      <w:r>
        <w:rPr>
          <w:rFonts w:hint="eastAsia" w:ascii="新宋体" w:hAnsi="新宋体" w:eastAsia="新宋体"/>
          <w:b/>
          <w:bCs/>
          <w:color w:val="000000" w:themeColor="text1"/>
          <w:sz w:val="22"/>
          <w:szCs w:val="22"/>
          <w:lang w:val="zh-CN"/>
        </w:rPr>
        <w:t>、技术文件资料的交付</w:t>
      </w:r>
      <w:bookmarkEnd w:id="18"/>
    </w:p>
    <w:p>
      <w:pPr>
        <w:spacing w:line="440" w:lineRule="exact"/>
        <w:rPr>
          <w:rFonts w:ascii="新宋体" w:hAnsi="新宋体" w:eastAsia="新宋体"/>
          <w:bCs/>
          <w:color w:val="000000" w:themeColor="text1"/>
          <w:kern w:val="0"/>
          <w:sz w:val="22"/>
          <w:szCs w:val="22"/>
        </w:rPr>
      </w:pPr>
      <w:r>
        <w:rPr>
          <w:rFonts w:hint="eastAsia" w:ascii="新宋体" w:hAnsi="新宋体" w:eastAsia="新宋体"/>
          <w:bCs/>
          <w:color w:val="000000" w:themeColor="text1"/>
          <w:kern w:val="0"/>
          <w:sz w:val="22"/>
          <w:szCs w:val="22"/>
        </w:rPr>
        <w:t>1．  设备交货同时提供下列资料：</w:t>
      </w:r>
    </w:p>
    <w:p>
      <w:pPr>
        <w:spacing w:line="440" w:lineRule="exact"/>
        <w:ind w:left="330" w:hanging="330" w:hangingChars="150"/>
        <w:rPr>
          <w:rFonts w:ascii="新宋体" w:hAnsi="新宋体" w:eastAsia="新宋体"/>
          <w:bCs/>
          <w:color w:val="000000" w:themeColor="text1"/>
          <w:kern w:val="0"/>
          <w:sz w:val="22"/>
          <w:szCs w:val="22"/>
        </w:rPr>
      </w:pPr>
      <w:r>
        <w:rPr>
          <w:rFonts w:hint="eastAsia" w:ascii="新宋体" w:hAnsi="新宋体" w:eastAsia="新宋体"/>
          <w:bCs/>
          <w:color w:val="000000" w:themeColor="text1"/>
          <w:kern w:val="0"/>
          <w:sz w:val="22"/>
          <w:szCs w:val="22"/>
        </w:rPr>
        <w:t>1.1  随机的易损件、备品备件及特殊专用工具清单。</w:t>
      </w:r>
    </w:p>
    <w:p>
      <w:pPr>
        <w:spacing w:line="440" w:lineRule="exact"/>
        <w:ind w:left="550" w:hanging="550" w:hangingChars="250"/>
        <w:rPr>
          <w:rFonts w:ascii="新宋体" w:hAnsi="新宋体" w:eastAsia="新宋体"/>
          <w:bCs/>
          <w:color w:val="000000" w:themeColor="text1"/>
          <w:kern w:val="0"/>
          <w:sz w:val="22"/>
          <w:szCs w:val="22"/>
        </w:rPr>
      </w:pPr>
      <w:r>
        <w:rPr>
          <w:rFonts w:hint="eastAsia" w:ascii="新宋体" w:hAnsi="新宋体" w:eastAsia="新宋体"/>
          <w:bCs/>
          <w:color w:val="000000" w:themeColor="text1"/>
          <w:kern w:val="0"/>
          <w:sz w:val="22"/>
          <w:szCs w:val="22"/>
        </w:rPr>
        <w:t>1.2  设备生产厂家的产品检测证书、出厂检验报告、合格证书、产品说明书、中文技术资料、中英文操作手册和相关图纸等。</w:t>
      </w:r>
    </w:p>
    <w:p>
      <w:pPr>
        <w:spacing w:line="440" w:lineRule="exact"/>
        <w:ind w:left="330" w:hanging="330" w:hangingChars="150"/>
        <w:rPr>
          <w:rFonts w:ascii="新宋体" w:hAnsi="新宋体" w:eastAsia="新宋体"/>
          <w:bCs/>
          <w:color w:val="000000" w:themeColor="text1"/>
          <w:kern w:val="0"/>
          <w:sz w:val="22"/>
          <w:szCs w:val="22"/>
        </w:rPr>
      </w:pPr>
      <w:r>
        <w:rPr>
          <w:rFonts w:hint="eastAsia" w:ascii="新宋体" w:hAnsi="新宋体" w:eastAsia="新宋体"/>
          <w:bCs/>
          <w:color w:val="000000" w:themeColor="text1"/>
          <w:kern w:val="0"/>
          <w:sz w:val="22"/>
          <w:szCs w:val="22"/>
        </w:rPr>
        <w:t>1.3  设备随机提供的装箱清单（每箱一单）。</w:t>
      </w:r>
    </w:p>
    <w:p>
      <w:pPr>
        <w:spacing w:line="440" w:lineRule="exact"/>
        <w:ind w:left="330" w:hanging="330" w:hangingChars="150"/>
        <w:rPr>
          <w:rFonts w:ascii="新宋体" w:hAnsi="新宋体" w:eastAsia="新宋体"/>
          <w:bCs/>
          <w:color w:val="000000" w:themeColor="text1"/>
          <w:kern w:val="0"/>
          <w:sz w:val="22"/>
          <w:szCs w:val="22"/>
        </w:rPr>
      </w:pPr>
      <w:r>
        <w:rPr>
          <w:rFonts w:hint="eastAsia" w:ascii="新宋体" w:hAnsi="新宋体" w:eastAsia="新宋体"/>
          <w:bCs/>
          <w:color w:val="000000" w:themeColor="text1"/>
          <w:kern w:val="0"/>
          <w:sz w:val="22"/>
          <w:szCs w:val="22"/>
        </w:rPr>
        <w:t>1.4  进口产品相关证明：原产地、海关商检证明等。</w:t>
      </w:r>
    </w:p>
    <w:p>
      <w:pPr>
        <w:spacing w:line="440" w:lineRule="exact"/>
        <w:ind w:left="420" w:hanging="420" w:hangingChars="190"/>
        <w:rPr>
          <w:rFonts w:ascii="新宋体" w:hAnsi="新宋体" w:eastAsia="新宋体"/>
          <w:b/>
          <w:bCs/>
          <w:color w:val="000000" w:themeColor="text1"/>
          <w:sz w:val="22"/>
          <w:szCs w:val="22"/>
          <w:lang w:val="zh-CN"/>
        </w:rPr>
      </w:pPr>
      <w:bookmarkStart w:id="19" w:name="_Toc29502770"/>
      <w:r>
        <w:rPr>
          <w:rFonts w:hint="eastAsia" w:ascii="新宋体" w:hAnsi="新宋体" w:eastAsia="新宋体"/>
          <w:b/>
          <w:bCs/>
          <w:color w:val="000000" w:themeColor="text1"/>
          <w:sz w:val="22"/>
          <w:szCs w:val="22"/>
        </w:rPr>
        <w:t>九</w:t>
      </w:r>
      <w:r>
        <w:rPr>
          <w:rFonts w:hint="eastAsia" w:ascii="新宋体" w:hAnsi="新宋体" w:eastAsia="新宋体"/>
          <w:b/>
          <w:bCs/>
          <w:color w:val="000000" w:themeColor="text1"/>
          <w:sz w:val="22"/>
          <w:szCs w:val="22"/>
          <w:lang w:val="zh-CN"/>
        </w:rPr>
        <w:t>、技术服务和人员培训</w:t>
      </w:r>
      <w:bookmarkEnd w:id="19"/>
    </w:p>
    <w:p>
      <w:pPr>
        <w:spacing w:line="440" w:lineRule="exact"/>
        <w:ind w:left="549" w:leftChars="52" w:hanging="440" w:hangingChars="200"/>
        <w:jc w:val="left"/>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1.  卖方在附近地区应有完整的售后服务网点。服务网点需提供足够的备件以适应维修需求。供应商须在投标文件中说明服务网点地址，联系方式、人员配置（含负责人）、故障修复时间、方式及保障措施。</w:t>
      </w:r>
    </w:p>
    <w:p>
      <w:pPr>
        <w:spacing w:line="440" w:lineRule="exact"/>
        <w:ind w:left="549" w:leftChars="52" w:hanging="440" w:hangingChars="200"/>
        <w:jc w:val="left"/>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2． 卖方负责合同执行过程中和质量保修期内的技术服务和支持，提供每个法定工作日随时的下述服务，以解决采购人在使用中遇到的所有问题：电话热线支持、邮寄方式服务、用户间的交流。</w:t>
      </w:r>
    </w:p>
    <w:p>
      <w:pPr>
        <w:spacing w:line="440" w:lineRule="exact"/>
        <w:ind w:left="543" w:leftChars="49" w:hanging="440" w:hangingChars="200"/>
        <w:jc w:val="left"/>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3.  在质量保修期内设备一旦发生故障，而买方无法自行排除的，在接到买方通知后，卖方应迅速作出反应，温州及附近地区12小时内、其它地区24小时内派人到达现场处理问题，使设备恢复正常运行。如在24小时内现场不能解决问题而影响使用时，</w:t>
      </w:r>
      <w:r>
        <w:rPr>
          <w:rFonts w:ascii="新宋体" w:hAnsi="新宋体" w:eastAsia="新宋体"/>
          <w:color w:val="000000" w:themeColor="text1"/>
          <w:sz w:val="22"/>
          <w:szCs w:val="22"/>
        </w:rPr>
        <w:t>应立即免费提供</w:t>
      </w:r>
      <w:r>
        <w:rPr>
          <w:rFonts w:hint="eastAsia" w:ascii="新宋体" w:hAnsi="新宋体" w:eastAsia="新宋体"/>
          <w:color w:val="000000" w:themeColor="text1"/>
          <w:sz w:val="22"/>
          <w:szCs w:val="22"/>
        </w:rPr>
        <w:t>备机或备品备件予以更换</w:t>
      </w:r>
      <w:r>
        <w:rPr>
          <w:rFonts w:ascii="新宋体" w:hAnsi="新宋体" w:eastAsia="新宋体"/>
          <w:color w:val="000000" w:themeColor="text1"/>
          <w:sz w:val="22"/>
          <w:szCs w:val="22"/>
        </w:rPr>
        <w:t>，</w:t>
      </w:r>
      <w:r>
        <w:rPr>
          <w:rFonts w:hint="eastAsia" w:ascii="新宋体" w:hAnsi="新宋体" w:eastAsia="新宋体"/>
          <w:color w:val="000000" w:themeColor="text1"/>
          <w:sz w:val="22"/>
          <w:szCs w:val="22"/>
        </w:rPr>
        <w:t>保障设备的正常运作；维修使用的备品备件及易损件应为原厂配件，未经采购人同意不得使用非原厂配件，常用的、容易损坏的备品备件及易损件的价格清单须在投标文件中列出；更换配件的质量保修期从更换之日起相应顺延。</w:t>
      </w:r>
    </w:p>
    <w:p>
      <w:pPr>
        <w:spacing w:line="440" w:lineRule="exact"/>
        <w:ind w:left="549" w:leftChars="52" w:hanging="440" w:hangingChars="200"/>
        <w:jc w:val="left"/>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 xml:space="preserve">4.  </w:t>
      </w:r>
      <w:r>
        <w:rPr>
          <w:rFonts w:ascii="新宋体" w:hAnsi="新宋体" w:eastAsia="新宋体"/>
          <w:color w:val="000000" w:themeColor="text1"/>
          <w:sz w:val="22"/>
          <w:szCs w:val="22"/>
        </w:rPr>
        <w:t>维保点的检测人员不能排除故障时，</w:t>
      </w:r>
      <w:r>
        <w:rPr>
          <w:rFonts w:hint="eastAsia" w:ascii="新宋体" w:hAnsi="新宋体" w:eastAsia="新宋体"/>
          <w:color w:val="000000" w:themeColor="text1"/>
          <w:sz w:val="22"/>
          <w:szCs w:val="22"/>
        </w:rPr>
        <w:t>卖方</w:t>
      </w:r>
      <w:r>
        <w:rPr>
          <w:rFonts w:ascii="新宋体" w:hAnsi="新宋体" w:eastAsia="新宋体"/>
          <w:color w:val="000000" w:themeColor="text1"/>
          <w:sz w:val="22"/>
          <w:szCs w:val="22"/>
        </w:rPr>
        <w:t>应按照</w:t>
      </w:r>
      <w:r>
        <w:rPr>
          <w:rFonts w:hint="eastAsia" w:ascii="新宋体" w:hAnsi="新宋体" w:eastAsia="新宋体"/>
          <w:color w:val="000000" w:themeColor="text1"/>
          <w:sz w:val="22"/>
          <w:szCs w:val="22"/>
        </w:rPr>
        <w:t>买方</w:t>
      </w:r>
      <w:r>
        <w:rPr>
          <w:rFonts w:ascii="新宋体" w:hAnsi="新宋体" w:eastAsia="新宋体"/>
          <w:color w:val="000000" w:themeColor="text1"/>
          <w:sz w:val="22"/>
          <w:szCs w:val="22"/>
        </w:rPr>
        <w:t>的书面通知，负责生产厂家派技术人员到现场解决故障问题，由此发生的费用由</w:t>
      </w:r>
      <w:r>
        <w:rPr>
          <w:rFonts w:hint="eastAsia" w:ascii="新宋体" w:hAnsi="新宋体" w:eastAsia="新宋体"/>
          <w:color w:val="000000" w:themeColor="text1"/>
          <w:sz w:val="22"/>
          <w:szCs w:val="22"/>
        </w:rPr>
        <w:t>卖方</w:t>
      </w:r>
      <w:r>
        <w:rPr>
          <w:rFonts w:ascii="新宋体" w:hAnsi="新宋体" w:eastAsia="新宋体"/>
          <w:color w:val="000000" w:themeColor="text1"/>
          <w:sz w:val="22"/>
          <w:szCs w:val="22"/>
        </w:rPr>
        <w:t>承担</w:t>
      </w:r>
      <w:r>
        <w:rPr>
          <w:rFonts w:hint="eastAsia" w:ascii="新宋体" w:hAnsi="新宋体" w:eastAsia="新宋体"/>
          <w:color w:val="000000" w:themeColor="text1"/>
          <w:sz w:val="22"/>
          <w:szCs w:val="22"/>
        </w:rPr>
        <w:t>。（如采购内容中有特殊要求，则按照特殊要求执行）</w:t>
      </w:r>
    </w:p>
    <w:p>
      <w:pPr>
        <w:spacing w:line="440" w:lineRule="exact"/>
        <w:ind w:left="549" w:leftChars="52" w:hanging="440" w:hangingChars="20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5． 在质保期结束时，须由专业工程师对系统及设备进行再一次测试，出现的任何故障须由卖方自费解决并需取得买方的认可。故障消除后，卖方需提供报告给买方，内容包括故障原因，解决措施，完成修理所费时间及恢复正常运行日期等，建立设备维修档案。</w:t>
      </w:r>
    </w:p>
    <w:p>
      <w:pPr>
        <w:spacing w:line="440" w:lineRule="exact"/>
        <w:ind w:left="549" w:leftChars="52" w:hanging="440" w:hangingChars="200"/>
        <w:rPr>
          <w:rFonts w:ascii="新宋体" w:hAnsi="新宋体" w:eastAsia="新宋体"/>
          <w:color w:val="000000" w:themeColor="text1"/>
          <w:sz w:val="22"/>
          <w:szCs w:val="22"/>
        </w:rPr>
      </w:pPr>
      <w:r>
        <w:rPr>
          <w:rFonts w:hint="eastAsia" w:ascii="新宋体" w:hAnsi="新宋体" w:eastAsia="新宋体"/>
          <w:color w:val="000000" w:themeColor="text1"/>
          <w:sz w:val="22"/>
          <w:szCs w:val="22"/>
        </w:rPr>
        <w:t>6． 人员培训：</w:t>
      </w:r>
    </w:p>
    <w:p>
      <w:pPr>
        <w:spacing w:line="440" w:lineRule="exact"/>
        <w:ind w:left="529" w:leftChars="252"/>
        <w:rPr>
          <w:rFonts w:hint="eastAsia" w:ascii="新宋体" w:hAnsi="新宋体" w:eastAsia="新宋体"/>
          <w:color w:val="000000" w:themeColor="text1"/>
          <w:sz w:val="22"/>
          <w:szCs w:val="22"/>
          <w:lang w:eastAsia="zh-CN"/>
        </w:rPr>
      </w:pPr>
      <w:r>
        <w:rPr>
          <w:rFonts w:hint="eastAsia" w:ascii="新宋体" w:hAnsi="新宋体" w:eastAsia="新宋体"/>
          <w:color w:val="000000" w:themeColor="text1"/>
          <w:sz w:val="22"/>
          <w:szCs w:val="22"/>
        </w:rPr>
        <w:t>卖方应委派具有丰富经验的技术人员对买方人员进行现场培训（培训的内容包括主要设备的安装、使用、设置、以及硬件基本维护知识）。卖方在投标文件中应提出具体的培训计划（如：培训师资、教材、课程、人数、地点、日程、授课人的业务背景等）并报价，计入投标总价中，如果免费培训请在投标文件中注明</w:t>
      </w:r>
      <w:r>
        <w:rPr>
          <w:rFonts w:hint="eastAsia" w:ascii="新宋体" w:hAnsi="新宋体" w:eastAsia="新宋体"/>
          <w:color w:val="000000" w:themeColor="text1"/>
          <w:sz w:val="22"/>
          <w:szCs w:val="22"/>
          <w:lang w:eastAsia="zh-CN"/>
        </w:rPr>
        <w:t>。</w:t>
      </w:r>
    </w:p>
    <w:p>
      <w:pPr>
        <w:numPr>
          <w:ilvl w:val="0"/>
          <w:numId w:val="0"/>
        </w:numPr>
        <w:rPr>
          <w:rFonts w:hint="eastAsia" w:ascii="宋体" w:hAnsi="宋体" w:cs="宋体"/>
          <w:b/>
          <w:bCs/>
          <w:color w:val="000000"/>
          <w:sz w:val="28"/>
          <w:szCs w:val="28"/>
          <w:u w:val="single"/>
        </w:rPr>
      </w:pPr>
    </w:p>
    <w:p>
      <w:pPr>
        <w:numPr>
          <w:ilvl w:val="0"/>
          <w:numId w:val="0"/>
        </w:numPr>
        <w:ind w:firstLine="562" w:firstLineChars="200"/>
        <w:rPr>
          <w:rFonts w:ascii="宋体" w:hAnsi="宋体" w:cs="宋体"/>
          <w:b/>
          <w:bCs/>
          <w:color w:val="000000"/>
          <w:sz w:val="28"/>
          <w:szCs w:val="28"/>
          <w:u w:val="single"/>
        </w:rPr>
      </w:pPr>
      <w:r>
        <w:rPr>
          <w:rFonts w:hint="eastAsia" w:ascii="宋体" w:hAnsi="宋体" w:cs="宋体"/>
          <w:b/>
          <w:bCs/>
          <w:color w:val="000000"/>
          <w:sz w:val="28"/>
          <w:szCs w:val="28"/>
          <w:u w:val="single"/>
        </w:rPr>
        <w:t>注：具体内容以招标文件为准。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67"/>
      <w:lvlText w:val="%1、"/>
      <w:lvlJc w:val="left"/>
      <w:pPr>
        <w:tabs>
          <w:tab w:val="left" w:pos="420"/>
        </w:tabs>
        <w:ind w:left="420" w:hanging="420"/>
      </w:pPr>
      <w:rPr>
        <w:rFonts w:cs="Times New Roman"/>
      </w:rPr>
    </w:lvl>
    <w:lvl w:ilvl="1" w:tentative="0">
      <w:start w:val="1"/>
      <w:numFmt w:val="decimal"/>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600"/>
        </w:tabs>
        <w:ind w:left="600" w:hanging="420"/>
      </w:pPr>
      <w:rPr>
        <w:rFonts w:hint="eastAsia" w:cs="Times New Roman"/>
      </w:rPr>
    </w:lvl>
    <w:lvl w:ilvl="5" w:tentative="0">
      <w:start w:val="1"/>
      <w:numFmt w:val="bullet"/>
      <w:lvlText w:val=""/>
      <w:lvlJc w:val="left"/>
      <w:pPr>
        <w:tabs>
          <w:tab w:val="left" w:pos="780"/>
        </w:tabs>
        <w:ind w:left="780" w:hanging="420"/>
      </w:pPr>
      <w:rPr>
        <w:rFonts w:hint="default" w:ascii="Wingdings" w:hAnsi="Wingdings"/>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70A"/>
    <w:rsid w:val="000F384D"/>
    <w:rsid w:val="000F7AA5"/>
    <w:rsid w:val="0010618C"/>
    <w:rsid w:val="001872AF"/>
    <w:rsid w:val="001D3EA9"/>
    <w:rsid w:val="001E15F6"/>
    <w:rsid w:val="00280BF4"/>
    <w:rsid w:val="00295AB3"/>
    <w:rsid w:val="002C7026"/>
    <w:rsid w:val="00303FEC"/>
    <w:rsid w:val="0031370A"/>
    <w:rsid w:val="0040712E"/>
    <w:rsid w:val="00426F37"/>
    <w:rsid w:val="004C0BE9"/>
    <w:rsid w:val="004C66F1"/>
    <w:rsid w:val="00511E0F"/>
    <w:rsid w:val="00531D55"/>
    <w:rsid w:val="00553DCA"/>
    <w:rsid w:val="00581E64"/>
    <w:rsid w:val="0059428A"/>
    <w:rsid w:val="00644DA3"/>
    <w:rsid w:val="00667EAF"/>
    <w:rsid w:val="006C41DE"/>
    <w:rsid w:val="00801560"/>
    <w:rsid w:val="00967850"/>
    <w:rsid w:val="00A47E06"/>
    <w:rsid w:val="00A807D0"/>
    <w:rsid w:val="00AB231B"/>
    <w:rsid w:val="00B368C8"/>
    <w:rsid w:val="00BC4C89"/>
    <w:rsid w:val="00C423CE"/>
    <w:rsid w:val="00CA5C26"/>
    <w:rsid w:val="00CB5C24"/>
    <w:rsid w:val="00D6108C"/>
    <w:rsid w:val="00DD6DBC"/>
    <w:rsid w:val="00DF0CC5"/>
    <w:rsid w:val="00E1239F"/>
    <w:rsid w:val="00EC4411"/>
    <w:rsid w:val="00F74ADE"/>
    <w:rsid w:val="00F90517"/>
    <w:rsid w:val="00F94D83"/>
    <w:rsid w:val="15816149"/>
    <w:rsid w:val="26435639"/>
    <w:rsid w:val="3FB44FE7"/>
    <w:rsid w:val="42A23A05"/>
    <w:rsid w:val="42B636EE"/>
    <w:rsid w:val="4912385A"/>
    <w:rsid w:val="51AC62AC"/>
    <w:rsid w:val="523B33BB"/>
    <w:rsid w:val="55C24E84"/>
    <w:rsid w:val="57EA4DA4"/>
    <w:rsid w:val="5D937301"/>
    <w:rsid w:val="79D61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99"/>
    <w:pPr>
      <w:keepNext/>
      <w:keepLines/>
      <w:tabs>
        <w:tab w:val="left" w:pos="840"/>
      </w:tabs>
      <w:adjustRightInd w:val="0"/>
      <w:snapToGrid w:val="0"/>
      <w:spacing w:line="360" w:lineRule="auto"/>
      <w:outlineLvl w:val="0"/>
    </w:pPr>
    <w:rPr>
      <w:rFonts w:ascii="宋体"/>
      <w:b/>
      <w:kern w:val="44"/>
      <w:sz w:val="24"/>
      <w:szCs w:val="20"/>
    </w:rPr>
  </w:style>
  <w:style w:type="paragraph" w:styleId="5">
    <w:name w:val="heading 2"/>
    <w:basedOn w:val="1"/>
    <w:next w:val="1"/>
    <w:link w:val="37"/>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6"/>
    <w:qFormat/>
    <w:uiPriority w:val="99"/>
    <w:pPr>
      <w:spacing w:after="120"/>
    </w:pPr>
    <w:rPr>
      <w:rFonts w:asciiTheme="minorHAnsi" w:hAnsiTheme="minorHAnsi" w:eastAsiaTheme="minorEastAsia" w:cstheme="minorBidi"/>
    </w:rPr>
  </w:style>
  <w:style w:type="paragraph" w:styleId="3">
    <w:name w:val="Body Text First Indent"/>
    <w:basedOn w:val="2"/>
    <w:link w:val="41"/>
    <w:unhideWhenUsed/>
    <w:qFormat/>
    <w:uiPriority w:val="99"/>
    <w:pPr>
      <w:ind w:firstLine="420" w:firstLineChars="100"/>
    </w:pPr>
    <w:rPr>
      <w:rFonts w:ascii="Times New Roman" w:hAnsi="Times New Roman" w:eastAsia="宋体" w:cs="Times New Roman"/>
    </w:rPr>
  </w:style>
  <w:style w:type="paragraph" w:styleId="7">
    <w:name w:val="Normal Indent"/>
    <w:basedOn w:val="1"/>
    <w:link w:val="63"/>
    <w:qFormat/>
    <w:uiPriority w:val="99"/>
    <w:pPr>
      <w:adjustRightInd w:val="0"/>
      <w:spacing w:line="312" w:lineRule="atLeast"/>
      <w:ind w:firstLine="420"/>
      <w:textAlignment w:val="baseline"/>
    </w:pPr>
    <w:rPr>
      <w:rFonts w:ascii="华文仿宋" w:hAnsi="华文仿宋"/>
      <w:kern w:val="0"/>
      <w:szCs w:val="20"/>
    </w:rPr>
  </w:style>
  <w:style w:type="paragraph" w:styleId="8">
    <w:name w:val="Document Map"/>
    <w:basedOn w:val="1"/>
    <w:link w:val="46"/>
    <w:qFormat/>
    <w:uiPriority w:val="99"/>
    <w:pPr>
      <w:shd w:val="clear" w:color="auto" w:fill="000080"/>
    </w:pPr>
  </w:style>
  <w:style w:type="paragraph" w:styleId="9">
    <w:name w:val="annotation text"/>
    <w:basedOn w:val="1"/>
    <w:link w:val="47"/>
    <w:qFormat/>
    <w:uiPriority w:val="99"/>
    <w:pPr>
      <w:jc w:val="left"/>
    </w:pPr>
  </w:style>
  <w:style w:type="paragraph" w:styleId="10">
    <w:name w:val="Body Text Indent"/>
    <w:basedOn w:val="1"/>
    <w:next w:val="1"/>
    <w:link w:val="48"/>
    <w:qFormat/>
    <w:uiPriority w:val="99"/>
    <w:pPr>
      <w:ind w:left="480" w:hanging="480" w:hangingChars="200"/>
    </w:pPr>
    <w:rPr>
      <w:rFonts w:ascii="华文仿宋" w:hAnsi="华文仿宋"/>
      <w:sz w:val="24"/>
    </w:rPr>
  </w:style>
  <w:style w:type="paragraph" w:styleId="11">
    <w:name w:val="Block Text"/>
    <w:basedOn w:val="1"/>
    <w:qFormat/>
    <w:uiPriority w:val="0"/>
    <w:pPr>
      <w:adjustRightInd w:val="0"/>
      <w:spacing w:line="300" w:lineRule="auto"/>
      <w:ind w:left="958" w:right="-120" w:rightChars="-120"/>
      <w:jc w:val="left"/>
    </w:pPr>
    <w:rPr>
      <w:rFonts w:ascii="宋体" w:hAnsi="宋体"/>
      <w:sz w:val="28"/>
    </w:rPr>
  </w:style>
  <w:style w:type="paragraph" w:styleId="12">
    <w:name w:val="Plain Text"/>
    <w:basedOn w:val="1"/>
    <w:link w:val="49"/>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13">
    <w:name w:val="Date"/>
    <w:basedOn w:val="1"/>
    <w:next w:val="1"/>
    <w:link w:val="50"/>
    <w:qFormat/>
    <w:uiPriority w:val="99"/>
    <w:pPr>
      <w:ind w:left="100" w:leftChars="2500"/>
    </w:pPr>
    <w:rPr>
      <w:szCs w:val="20"/>
    </w:rPr>
  </w:style>
  <w:style w:type="paragraph" w:styleId="14">
    <w:name w:val="Body Text Indent 2"/>
    <w:basedOn w:val="1"/>
    <w:link w:val="51"/>
    <w:qFormat/>
    <w:uiPriority w:val="99"/>
    <w:pPr>
      <w:spacing w:line="500" w:lineRule="exact"/>
      <w:ind w:firstLine="511" w:firstLineChars="213"/>
    </w:pPr>
    <w:rPr>
      <w:sz w:val="24"/>
    </w:rPr>
  </w:style>
  <w:style w:type="paragraph" w:styleId="15">
    <w:name w:val="Balloon Text"/>
    <w:basedOn w:val="1"/>
    <w:link w:val="52"/>
    <w:qFormat/>
    <w:uiPriority w:val="99"/>
    <w:rPr>
      <w:rFonts w:ascii="华文仿宋" w:hAnsi="华文仿宋" w:eastAsia="华文仿宋"/>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b/>
      <w:bCs/>
      <w:caps/>
      <w:sz w:val="20"/>
      <w:szCs w:val="20"/>
    </w:rPr>
  </w:style>
  <w:style w:type="paragraph" w:styleId="19">
    <w:name w:val="Body Text Indent 3"/>
    <w:basedOn w:val="1"/>
    <w:link w:val="53"/>
    <w:qFormat/>
    <w:uiPriority w:val="99"/>
    <w:pPr>
      <w:spacing w:line="500" w:lineRule="exact"/>
      <w:ind w:left="511" w:hanging="511" w:hangingChars="213"/>
    </w:pPr>
    <w:rPr>
      <w:sz w:val="24"/>
    </w:rPr>
  </w:style>
  <w:style w:type="paragraph" w:styleId="20">
    <w:name w:val="toc 2"/>
    <w:basedOn w:val="1"/>
    <w:next w:val="1"/>
    <w:qFormat/>
    <w:uiPriority w:val="99"/>
    <w:pPr>
      <w:ind w:left="210"/>
      <w:jc w:val="left"/>
    </w:pPr>
    <w:rPr>
      <w:smallCaps/>
      <w:sz w:val="20"/>
      <w:szCs w:val="20"/>
    </w:rPr>
  </w:style>
  <w:style w:type="paragraph" w:styleId="21">
    <w:name w:val="HTML Preformatted"/>
    <w:basedOn w:val="1"/>
    <w:link w:val="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9"/>
    <w:next w:val="9"/>
    <w:link w:val="55"/>
    <w:qFormat/>
    <w:uiPriority w:val="99"/>
    <w:rPr>
      <w:b/>
      <w:bCs/>
    </w:rPr>
  </w:style>
  <w:style w:type="paragraph" w:styleId="24">
    <w:name w:val="Body Text First Indent 2"/>
    <w:basedOn w:val="10"/>
    <w:link w:val="56"/>
    <w:qFormat/>
    <w:uiPriority w:val="99"/>
    <w:pPr>
      <w:ind w:firstLine="420" w:firstLineChars="2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Hyperlink"/>
    <w:basedOn w:val="27"/>
    <w:qFormat/>
    <w:uiPriority w:val="99"/>
    <w:rPr>
      <w:rFonts w:cs="Times New Roman"/>
      <w:color w:val="0000FF"/>
      <w:u w:val="single"/>
    </w:rPr>
  </w:style>
  <w:style w:type="character" w:styleId="32">
    <w:name w:val="annotation reference"/>
    <w:basedOn w:val="27"/>
    <w:qFormat/>
    <w:uiPriority w:val="99"/>
    <w:rPr>
      <w:rFonts w:cs="Times New Roman"/>
      <w:sz w:val="21"/>
    </w:rPr>
  </w:style>
  <w:style w:type="character" w:customStyle="1" w:styleId="33">
    <w:name w:val="页眉 Char"/>
    <w:basedOn w:val="27"/>
    <w:link w:val="17"/>
    <w:semiHidden/>
    <w:qFormat/>
    <w:uiPriority w:val="99"/>
    <w:rPr>
      <w:sz w:val="18"/>
      <w:szCs w:val="18"/>
    </w:rPr>
  </w:style>
  <w:style w:type="character" w:customStyle="1" w:styleId="34">
    <w:name w:val="页脚 Char"/>
    <w:basedOn w:val="27"/>
    <w:link w:val="16"/>
    <w:semiHidden/>
    <w:qFormat/>
    <w:uiPriority w:val="99"/>
    <w:rPr>
      <w:sz w:val="18"/>
      <w:szCs w:val="18"/>
    </w:rPr>
  </w:style>
  <w:style w:type="character" w:customStyle="1" w:styleId="35">
    <w:name w:val="正文文本 Char1"/>
    <w:link w:val="2"/>
    <w:qFormat/>
    <w:uiPriority w:val="0"/>
    <w:rPr>
      <w:szCs w:val="24"/>
    </w:rPr>
  </w:style>
  <w:style w:type="character" w:customStyle="1" w:styleId="36">
    <w:name w:val="正文文本 Char"/>
    <w:basedOn w:val="27"/>
    <w:link w:val="2"/>
    <w:qFormat/>
    <w:uiPriority w:val="99"/>
    <w:rPr>
      <w:rFonts w:ascii="Times New Roman" w:hAnsi="Times New Roman" w:eastAsia="宋体" w:cs="Times New Roman"/>
      <w:szCs w:val="24"/>
    </w:rPr>
  </w:style>
  <w:style w:type="character" w:customStyle="1" w:styleId="37">
    <w:name w:val="标题 2 Char"/>
    <w:basedOn w:val="27"/>
    <w:link w:val="5"/>
    <w:qFormat/>
    <w:uiPriority w:val="99"/>
    <w:rPr>
      <w:rFonts w:ascii="Arial" w:hAnsi="Arial" w:eastAsia="黑体" w:cs="Times New Roman"/>
      <w:b/>
      <w:bCs/>
      <w:sz w:val="32"/>
      <w:szCs w:val="32"/>
    </w:rPr>
  </w:style>
  <w:style w:type="paragraph" w:customStyle="1" w:styleId="38">
    <w:name w:val="彩色列表 - 强调文字颜色 11"/>
    <w:basedOn w:val="1"/>
    <w:qFormat/>
    <w:uiPriority w:val="99"/>
    <w:pPr>
      <w:spacing w:line="360" w:lineRule="auto"/>
      <w:jc w:val="left"/>
    </w:pPr>
    <w:rPr>
      <w:rFonts w:ascii="Calibri" w:hAnsi="Calibri"/>
      <w:sz w:val="24"/>
    </w:rPr>
  </w:style>
  <w:style w:type="paragraph" w:customStyle="1" w:styleId="39">
    <w:name w:val="投标正文"/>
    <w:basedOn w:val="1"/>
    <w:qFormat/>
    <w:uiPriority w:val="0"/>
    <w:pPr>
      <w:spacing w:line="360" w:lineRule="auto"/>
      <w:ind w:left="100" w:firstLine="480" w:firstLineChars="200"/>
    </w:pPr>
    <w:rPr>
      <w:rFonts w:ascii="等线" w:hAnsi="等线" w:eastAsia="等线"/>
      <w:sz w:val="28"/>
    </w:rPr>
  </w:style>
  <w:style w:type="paragraph" w:customStyle="1" w:styleId="40">
    <w:name w:val="列出段落3"/>
    <w:basedOn w:val="1"/>
    <w:qFormat/>
    <w:uiPriority w:val="99"/>
    <w:pPr>
      <w:spacing w:line="360" w:lineRule="auto"/>
      <w:ind w:firstLine="420" w:firstLineChars="200"/>
    </w:pPr>
    <w:rPr>
      <w:rFonts w:ascii="Calibri" w:hAnsi="Calibri"/>
      <w:sz w:val="24"/>
      <w:szCs w:val="22"/>
    </w:rPr>
  </w:style>
  <w:style w:type="character" w:customStyle="1" w:styleId="41">
    <w:name w:val="正文首行缩进 Char"/>
    <w:basedOn w:val="35"/>
    <w:link w:val="3"/>
    <w:semiHidden/>
    <w:qFormat/>
    <w:uiPriority w:val="99"/>
    <w:rPr>
      <w:rFonts w:ascii="Times New Roman" w:hAnsi="Times New Roman" w:eastAsia="宋体" w:cs="Times New Roman"/>
    </w:rPr>
  </w:style>
  <w:style w:type="paragraph" w:styleId="42">
    <w:name w:val="List Paragraph"/>
    <w:basedOn w:val="1"/>
    <w:qFormat/>
    <w:uiPriority w:val="99"/>
    <w:pPr>
      <w:ind w:firstLine="420" w:firstLineChars="200"/>
    </w:pPr>
    <w:rPr>
      <w:szCs w:val="22"/>
    </w:rPr>
  </w:style>
  <w:style w:type="paragraph" w:customStyle="1" w:styleId="43">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44">
    <w:name w:val="标题 1 Char"/>
    <w:basedOn w:val="27"/>
    <w:link w:val="4"/>
    <w:qFormat/>
    <w:uiPriority w:val="99"/>
    <w:rPr>
      <w:rFonts w:ascii="宋体" w:hAnsi="Times New Roman" w:eastAsia="宋体" w:cs="Times New Roman"/>
      <w:b/>
      <w:kern w:val="44"/>
      <w:sz w:val="24"/>
    </w:rPr>
  </w:style>
  <w:style w:type="character" w:customStyle="1" w:styleId="45">
    <w:name w:val="标题 3 Char"/>
    <w:basedOn w:val="27"/>
    <w:link w:val="6"/>
    <w:qFormat/>
    <w:uiPriority w:val="99"/>
    <w:rPr>
      <w:rFonts w:ascii="Times New Roman" w:hAnsi="Times New Roman" w:eastAsia="宋体" w:cs="Times New Roman"/>
      <w:b/>
      <w:bCs/>
      <w:kern w:val="2"/>
      <w:sz w:val="32"/>
      <w:szCs w:val="32"/>
    </w:rPr>
  </w:style>
  <w:style w:type="character" w:customStyle="1" w:styleId="46">
    <w:name w:val="文档结构图 Char"/>
    <w:basedOn w:val="27"/>
    <w:link w:val="8"/>
    <w:qFormat/>
    <w:uiPriority w:val="99"/>
    <w:rPr>
      <w:rFonts w:ascii="Times New Roman" w:hAnsi="Times New Roman" w:eastAsia="宋体" w:cs="Times New Roman"/>
      <w:kern w:val="2"/>
      <w:sz w:val="21"/>
      <w:szCs w:val="24"/>
      <w:shd w:val="clear" w:color="auto" w:fill="000080"/>
    </w:rPr>
  </w:style>
  <w:style w:type="character" w:customStyle="1" w:styleId="47">
    <w:name w:val="批注文字 Char"/>
    <w:basedOn w:val="27"/>
    <w:link w:val="9"/>
    <w:qFormat/>
    <w:uiPriority w:val="99"/>
    <w:rPr>
      <w:rFonts w:ascii="Times New Roman" w:hAnsi="Times New Roman" w:eastAsia="宋体" w:cs="Times New Roman"/>
      <w:kern w:val="2"/>
      <w:sz w:val="21"/>
      <w:szCs w:val="24"/>
    </w:rPr>
  </w:style>
  <w:style w:type="character" w:customStyle="1" w:styleId="48">
    <w:name w:val="正文文本缩进 Char"/>
    <w:basedOn w:val="27"/>
    <w:link w:val="10"/>
    <w:qFormat/>
    <w:uiPriority w:val="99"/>
    <w:rPr>
      <w:rFonts w:ascii="华文仿宋" w:hAnsi="华文仿宋" w:eastAsia="宋体" w:cs="Times New Roman"/>
      <w:kern w:val="2"/>
      <w:sz w:val="24"/>
      <w:szCs w:val="24"/>
    </w:rPr>
  </w:style>
  <w:style w:type="character" w:customStyle="1" w:styleId="49">
    <w:name w:val="纯文本 Char"/>
    <w:basedOn w:val="27"/>
    <w:link w:val="12"/>
    <w:qFormat/>
    <w:uiPriority w:val="99"/>
    <w:rPr>
      <w:rFonts w:ascii="宋体" w:hAnsi="Courier New" w:eastAsia="宋体" w:cs="Times New Roman"/>
      <w:sz w:val="21"/>
      <w:szCs w:val="21"/>
    </w:rPr>
  </w:style>
  <w:style w:type="character" w:customStyle="1" w:styleId="50">
    <w:name w:val="日期 Char"/>
    <w:basedOn w:val="27"/>
    <w:link w:val="13"/>
    <w:qFormat/>
    <w:uiPriority w:val="99"/>
    <w:rPr>
      <w:rFonts w:ascii="Times New Roman" w:hAnsi="Times New Roman" w:eastAsia="宋体" w:cs="Times New Roman"/>
      <w:kern w:val="2"/>
      <w:sz w:val="21"/>
    </w:rPr>
  </w:style>
  <w:style w:type="character" w:customStyle="1" w:styleId="51">
    <w:name w:val="正文文本缩进 2 Char"/>
    <w:basedOn w:val="27"/>
    <w:link w:val="14"/>
    <w:qFormat/>
    <w:uiPriority w:val="99"/>
    <w:rPr>
      <w:rFonts w:ascii="Times New Roman" w:hAnsi="Times New Roman" w:eastAsia="宋体" w:cs="Times New Roman"/>
      <w:kern w:val="2"/>
      <w:sz w:val="24"/>
      <w:szCs w:val="24"/>
    </w:rPr>
  </w:style>
  <w:style w:type="character" w:customStyle="1" w:styleId="52">
    <w:name w:val="批注框文本 Char"/>
    <w:basedOn w:val="27"/>
    <w:link w:val="15"/>
    <w:qFormat/>
    <w:uiPriority w:val="99"/>
    <w:rPr>
      <w:rFonts w:ascii="华文仿宋" w:hAnsi="华文仿宋" w:eastAsia="华文仿宋" w:cs="Times New Roman"/>
      <w:kern w:val="2"/>
      <w:sz w:val="18"/>
      <w:szCs w:val="18"/>
    </w:rPr>
  </w:style>
  <w:style w:type="character" w:customStyle="1" w:styleId="53">
    <w:name w:val="正文文本缩进 3 Char"/>
    <w:basedOn w:val="27"/>
    <w:link w:val="19"/>
    <w:qFormat/>
    <w:uiPriority w:val="99"/>
    <w:rPr>
      <w:rFonts w:ascii="Times New Roman" w:hAnsi="Times New Roman" w:eastAsia="宋体" w:cs="Times New Roman"/>
      <w:kern w:val="2"/>
      <w:sz w:val="24"/>
      <w:szCs w:val="24"/>
    </w:rPr>
  </w:style>
  <w:style w:type="character" w:customStyle="1" w:styleId="54">
    <w:name w:val="HTML 预设格式 Char"/>
    <w:basedOn w:val="27"/>
    <w:link w:val="21"/>
    <w:qFormat/>
    <w:uiPriority w:val="99"/>
    <w:rPr>
      <w:rFonts w:ascii="宋体" w:hAnsi="宋体" w:eastAsia="宋体" w:cs="宋体"/>
      <w:color w:val="000000"/>
      <w:sz w:val="24"/>
      <w:szCs w:val="24"/>
    </w:rPr>
  </w:style>
  <w:style w:type="character" w:customStyle="1" w:styleId="55">
    <w:name w:val="批注主题 Char"/>
    <w:basedOn w:val="47"/>
    <w:link w:val="23"/>
    <w:qFormat/>
    <w:uiPriority w:val="99"/>
    <w:rPr>
      <w:b/>
      <w:bCs/>
    </w:rPr>
  </w:style>
  <w:style w:type="character" w:customStyle="1" w:styleId="56">
    <w:name w:val="正文首行缩进 2 Char"/>
    <w:basedOn w:val="48"/>
    <w:link w:val="24"/>
    <w:qFormat/>
    <w:uiPriority w:val="99"/>
  </w:style>
  <w:style w:type="character" w:customStyle="1" w:styleId="57">
    <w:name w:val="表正文 Char1"/>
    <w:qFormat/>
    <w:uiPriority w:val="99"/>
    <w:rPr>
      <w:rFonts w:ascii="宋体" w:eastAsia="宋体"/>
      <w:snapToGrid w:val="0"/>
      <w:color w:val="000000"/>
      <w:kern w:val="28"/>
      <w:sz w:val="28"/>
      <w:lang w:val="en-US" w:eastAsia="zh-CN"/>
    </w:rPr>
  </w:style>
  <w:style w:type="character" w:customStyle="1" w:styleId="58">
    <w:name w:val="无间隔 字符"/>
    <w:link w:val="59"/>
    <w:locked/>
    <w:uiPriority w:val="99"/>
    <w:rPr>
      <w:rFonts w:ascii="Times New Roman" w:hAnsi="Times New Roman"/>
      <w:sz w:val="22"/>
      <w:szCs w:val="22"/>
    </w:rPr>
  </w:style>
  <w:style w:type="paragraph" w:customStyle="1" w:styleId="59">
    <w:name w:val="No Spacing1"/>
    <w:link w:val="58"/>
    <w:qFormat/>
    <w:uiPriority w:val="99"/>
    <w:pPr>
      <w:spacing w:line="400" w:lineRule="exact"/>
    </w:pPr>
    <w:rPr>
      <w:rFonts w:ascii="Times New Roman" w:hAnsi="Times New Roman" w:eastAsiaTheme="minorEastAsia" w:cstheme="minorBidi"/>
      <w:sz w:val="22"/>
      <w:szCs w:val="22"/>
      <w:lang w:val="en-US" w:eastAsia="zh-CN" w:bidi="ar-SA"/>
    </w:rPr>
  </w:style>
  <w:style w:type="character" w:customStyle="1" w:styleId="60">
    <w:name w:val="Char Char Char"/>
    <w:qFormat/>
    <w:uiPriority w:val="99"/>
    <w:rPr>
      <w:rFonts w:ascii="宋体" w:hAnsi="Courier New" w:eastAsia="宋体"/>
      <w:sz w:val="21"/>
      <w:lang w:val="en-US" w:eastAsia="zh-CN"/>
    </w:rPr>
  </w:style>
  <w:style w:type="character" w:customStyle="1" w:styleId="61">
    <w:name w:val="Texte Char Char"/>
    <w:qFormat/>
    <w:uiPriority w:val="99"/>
    <w:rPr>
      <w:rFonts w:ascii="宋体" w:hAnsi="Courier New" w:eastAsia="宋体"/>
      <w:sz w:val="21"/>
      <w:lang w:val="en-US" w:eastAsia="zh-CN"/>
    </w:rPr>
  </w:style>
  <w:style w:type="character" w:customStyle="1" w:styleId="62">
    <w:name w:val="纯文本 Char2"/>
    <w:qFormat/>
    <w:uiPriority w:val="99"/>
    <w:rPr>
      <w:rFonts w:ascii="宋体" w:hAnsi="Courier New"/>
      <w:sz w:val="21"/>
    </w:rPr>
  </w:style>
  <w:style w:type="character" w:customStyle="1" w:styleId="63">
    <w:name w:val="正文缩进 Char"/>
    <w:link w:val="7"/>
    <w:qFormat/>
    <w:locked/>
    <w:uiPriority w:val="99"/>
    <w:rPr>
      <w:rFonts w:ascii="华文仿宋" w:hAnsi="华文仿宋" w:eastAsia="宋体" w:cs="Times New Roman"/>
      <w:sz w:val="21"/>
    </w:rPr>
  </w:style>
  <w:style w:type="character" w:customStyle="1" w:styleId="64">
    <w:name w:val="stone1"/>
    <w:qFormat/>
    <w:uiPriority w:val="99"/>
    <w:rPr>
      <w:vanish/>
    </w:rPr>
  </w:style>
  <w:style w:type="character" w:customStyle="1" w:styleId="65">
    <w:name w:val="b2"/>
    <w:basedOn w:val="27"/>
    <w:qFormat/>
    <w:uiPriority w:val="99"/>
    <w:rPr>
      <w:rFonts w:cs="Times New Roman"/>
    </w:rPr>
  </w:style>
  <w:style w:type="character" w:customStyle="1" w:styleId="66">
    <w:name w:val="金保标题2 Char Char"/>
    <w:link w:val="67"/>
    <w:qFormat/>
    <w:locked/>
    <w:uiPriority w:val="99"/>
    <w:rPr>
      <w:rFonts w:ascii="新宋体" w:hAnsi="新宋体" w:eastAsia="新宋体"/>
      <w:b/>
      <w:color w:val="000000"/>
      <w:kern w:val="2"/>
      <w:sz w:val="22"/>
      <w:lang w:val="zh-CN"/>
    </w:rPr>
  </w:style>
  <w:style w:type="paragraph" w:customStyle="1" w:styleId="67">
    <w:name w:val="金保标题2"/>
    <w:basedOn w:val="5"/>
    <w:next w:val="1"/>
    <w:link w:val="66"/>
    <w:qFormat/>
    <w:uiPriority w:val="99"/>
    <w:pPr>
      <w:widowControl/>
      <w:numPr>
        <w:ilvl w:val="0"/>
        <w:numId w:val="1"/>
      </w:numPr>
      <w:tabs>
        <w:tab w:val="left" w:pos="540"/>
        <w:tab w:val="clear" w:pos="420"/>
      </w:tabs>
      <w:spacing w:before="0" w:after="0" w:line="360" w:lineRule="exact"/>
      <w:ind w:right="84" w:rightChars="40"/>
      <w:jc w:val="left"/>
    </w:pPr>
    <w:rPr>
      <w:rFonts w:ascii="新宋体" w:hAnsi="新宋体" w:eastAsia="新宋体" w:cstheme="minorBidi"/>
      <w:bCs w:val="0"/>
      <w:color w:val="000000"/>
      <w:sz w:val="22"/>
      <w:szCs w:val="20"/>
      <w:lang w:val="zh-CN"/>
    </w:rPr>
  </w:style>
  <w:style w:type="character" w:customStyle="1" w:styleId="68">
    <w:name w:val="正文（首行缩进两字） Char"/>
    <w:qFormat/>
    <w:uiPriority w:val="99"/>
    <w:rPr>
      <w:rFonts w:eastAsia="宋体"/>
      <w:sz w:val="21"/>
      <w:lang w:val="en-US" w:eastAsia="zh-CN"/>
    </w:rPr>
  </w:style>
  <w:style w:type="character" w:customStyle="1" w:styleId="69">
    <w:name w:val="title1"/>
    <w:qFormat/>
    <w:uiPriority w:val="99"/>
    <w:rPr>
      <w:rFonts w:ascii="宋体" w:hAnsi="宋体" w:eastAsia="宋体"/>
      <w:b/>
      <w:sz w:val="22"/>
    </w:rPr>
  </w:style>
  <w:style w:type="character" w:customStyle="1" w:styleId="70">
    <w:name w:val="px141"/>
    <w:qFormat/>
    <w:uiPriority w:val="99"/>
    <w:rPr>
      <w:sz w:val="21"/>
    </w:rPr>
  </w:style>
  <w:style w:type="paragraph" w:customStyle="1" w:styleId="71">
    <w:name w:val="Char1"/>
    <w:basedOn w:val="1"/>
    <w:qFormat/>
    <w:uiPriority w:val="99"/>
    <w:rPr>
      <w:rFonts w:ascii="仿宋_GB2312" w:eastAsia="仿宋_GB2312"/>
      <w:b/>
      <w:sz w:val="32"/>
      <w:szCs w:val="32"/>
    </w:rPr>
  </w:style>
  <w:style w:type="paragraph" w:customStyle="1" w:styleId="72">
    <w:name w:val="List Paragraph1"/>
    <w:basedOn w:val="1"/>
    <w:qFormat/>
    <w:uiPriority w:val="99"/>
    <w:pPr>
      <w:ind w:firstLine="420" w:firstLineChars="200"/>
    </w:pPr>
    <w:rPr>
      <w:szCs w:val="22"/>
    </w:rPr>
  </w:style>
  <w:style w:type="paragraph" w:customStyle="1" w:styleId="73">
    <w:name w:val="保留正文"/>
    <w:basedOn w:val="2"/>
    <w:qFormat/>
    <w:uiPriority w:val="99"/>
    <w:pPr>
      <w:keepNext/>
      <w:spacing w:after="160"/>
    </w:pPr>
    <w:rPr>
      <w:rFonts w:ascii="华文仿宋" w:hAnsi="华文仿宋" w:eastAsia="宋体" w:cs="Times New Roman"/>
      <w:szCs w:val="20"/>
    </w:rPr>
  </w:style>
  <w:style w:type="paragraph" w:customStyle="1" w:styleId="7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75">
    <w:name w:val="duanluo"/>
    <w:basedOn w:val="1"/>
    <w:qFormat/>
    <w:uiPriority w:val="99"/>
    <w:pPr>
      <w:widowControl/>
      <w:spacing w:before="100" w:beforeAutospacing="1" w:after="100" w:afterAutospacing="1" w:line="432" w:lineRule="auto"/>
      <w:ind w:firstLine="480"/>
      <w:jc w:val="left"/>
    </w:pPr>
    <w:rPr>
      <w:rFonts w:ascii="??" w:hAnsi="??" w:cs="宋体"/>
      <w:color w:val="000000"/>
      <w:kern w:val="0"/>
      <w:szCs w:val="21"/>
    </w:rPr>
  </w:style>
  <w:style w:type="paragraph" w:customStyle="1" w:styleId="76">
    <w:name w:val="reader-word-layer reader-word-s4-5"/>
    <w:basedOn w:val="1"/>
    <w:qFormat/>
    <w:uiPriority w:val="99"/>
    <w:pPr>
      <w:widowControl/>
      <w:spacing w:before="100" w:beforeAutospacing="1" w:after="100" w:afterAutospacing="1"/>
      <w:jc w:val="left"/>
    </w:pPr>
    <w:rPr>
      <w:rFonts w:ascii="宋体" w:hAnsi="宋体" w:cs="宋体"/>
      <w:kern w:val="0"/>
      <w:sz w:val="24"/>
    </w:rPr>
  </w:style>
  <w:style w:type="paragraph" w:customStyle="1" w:styleId="77">
    <w:name w:val="Char Char Char2 Char"/>
    <w:basedOn w:val="1"/>
    <w:qFormat/>
    <w:uiPriority w:val="99"/>
    <w:pPr>
      <w:tabs>
        <w:tab w:val="left" w:pos="360"/>
      </w:tabs>
      <w:ind w:left="360" w:hanging="360"/>
    </w:pPr>
  </w:style>
  <w:style w:type="paragraph" w:customStyle="1" w:styleId="78">
    <w:name w:val="正文－恩普"/>
    <w:basedOn w:val="7"/>
    <w:qFormat/>
    <w:uiPriority w:val="99"/>
    <w:pPr>
      <w:adjustRightInd/>
      <w:spacing w:line="360" w:lineRule="auto"/>
      <w:ind w:firstLine="200" w:firstLineChars="200"/>
      <w:textAlignment w:val="auto"/>
    </w:pPr>
    <w:rPr>
      <w:kern w:val="2"/>
      <w:sz w:val="24"/>
      <w:szCs w:val="24"/>
    </w:rPr>
  </w:style>
  <w:style w:type="paragraph" w:customStyle="1" w:styleId="79">
    <w:name w:val="正文首行缩进:2字符"/>
    <w:basedOn w:val="1"/>
    <w:qFormat/>
    <w:uiPriority w:val="99"/>
    <w:pPr>
      <w:spacing w:line="360" w:lineRule="auto"/>
      <w:ind w:firstLine="480" w:firstLineChars="200"/>
    </w:pPr>
    <w:rPr>
      <w:rFonts w:cs="宋体"/>
      <w:szCs w:val="20"/>
    </w:rPr>
  </w:style>
  <w:style w:type="paragraph" w:customStyle="1" w:styleId="80">
    <w:name w:val="Char11"/>
    <w:basedOn w:val="1"/>
    <w:qFormat/>
    <w:uiPriority w:val="99"/>
    <w:rPr>
      <w:rFonts w:ascii="仿宋_GB2312" w:eastAsia="仿宋_GB2312"/>
      <w:sz w:val="28"/>
      <w:szCs w:val="28"/>
    </w:rPr>
  </w:style>
  <w:style w:type="paragraph" w:customStyle="1" w:styleId="81">
    <w:name w:val="默认段落字体 Para Char Char Char Char"/>
    <w:basedOn w:val="1"/>
    <w:qFormat/>
    <w:uiPriority w:val="99"/>
    <w:rPr>
      <w:szCs w:val="21"/>
    </w:rPr>
  </w:style>
  <w:style w:type="paragraph" w:customStyle="1" w:styleId="82">
    <w:name w:val="Char Char Char Char Char Char Char"/>
    <w:basedOn w:val="1"/>
    <w:qFormat/>
    <w:uiPriority w:val="99"/>
    <w:rPr>
      <w:rFonts w:ascii="仿宋_GB2312" w:eastAsia="仿宋_GB2312"/>
      <w:b/>
      <w:sz w:val="32"/>
      <w:szCs w:val="32"/>
    </w:rPr>
  </w:style>
  <w:style w:type="paragraph" w:customStyle="1" w:styleId="83">
    <w:name w:val="reader-word-layer reader-word-s4-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4">
    <w:name w:val="Char"/>
    <w:basedOn w:val="1"/>
    <w:qFormat/>
    <w:uiPriority w:val="99"/>
    <w:pPr>
      <w:widowControl/>
      <w:spacing w:after="160" w:line="360" w:lineRule="auto"/>
      <w:jc w:val="left"/>
    </w:pPr>
    <w:rPr>
      <w:rFonts w:ascii="Verdana" w:hAnsi="Verdana"/>
      <w:kern w:val="0"/>
      <w:sz w:val="20"/>
      <w:szCs w:val="20"/>
      <w:lang w:eastAsia="en-US"/>
    </w:rPr>
  </w:style>
  <w:style w:type="paragraph" w:customStyle="1" w:styleId="85">
    <w:name w:val="列出段落1"/>
    <w:basedOn w:val="1"/>
    <w:qFormat/>
    <w:uiPriority w:val="99"/>
    <w:pPr>
      <w:ind w:firstLine="420" w:firstLineChars="200"/>
    </w:pPr>
    <w:rPr>
      <w:rFonts w:ascii="Calibri" w:hAnsi="Calibri"/>
      <w:kern w:val="0"/>
      <w:sz w:val="20"/>
      <w:szCs w:val="20"/>
    </w:rPr>
  </w:style>
  <w:style w:type="paragraph" w:customStyle="1" w:styleId="86">
    <w:name w:val="_Style 2"/>
    <w:basedOn w:val="1"/>
    <w:qFormat/>
    <w:uiPriority w:val="99"/>
    <w:pPr>
      <w:ind w:firstLine="420" w:firstLineChars="200"/>
    </w:pPr>
    <w:rPr>
      <w:rFonts w:ascii="Calibri" w:hAnsi="Calibri"/>
    </w:rPr>
  </w:style>
  <w:style w:type="paragraph" w:customStyle="1" w:styleId="87">
    <w:name w:val="列出段落2"/>
    <w:basedOn w:val="1"/>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35217-DC81-436E-89F6-7A231F21E3C0}">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21</Pages>
  <Words>2405</Words>
  <Characters>13714</Characters>
  <Lines>114</Lines>
  <Paragraphs>32</Paragraphs>
  <TotalTime>4</TotalTime>
  <ScaleCrop>false</ScaleCrop>
  <LinksUpToDate>false</LinksUpToDate>
  <CharactersWithSpaces>16087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2018-09-06T09:46:00Z</dcterms:created>
  <dc:creator>SkyUser</dc:creator>
  <cp:lastModifiedBy>美美</cp:lastModifiedBy>
  <dcterms:modified xsi:type="dcterms:W3CDTF">2021-09-28T08:48:33Z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95644378DF0D4C41A4A11594F747852F</vt:lpwstr>
  </property>
</Properties>
</file>