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FE59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9B1788">
      <w:pPr>
        <w:rPr>
          <w:rFonts w:hint="eastAsia"/>
        </w:rPr>
      </w:pPr>
    </w:p>
    <w:p w14:paraId="23C77293">
      <w:pPr>
        <w:rPr>
          <w:rFonts w:hint="eastAsia"/>
          <w:b/>
        </w:rPr>
      </w:pPr>
      <w:r>
        <w:rPr>
          <w:rFonts w:hint="eastAsia"/>
          <w:b/>
        </w:rPr>
        <w:t>标段编号：DWZFCG2025-003</w:t>
      </w:r>
    </w:p>
    <w:p w14:paraId="4E5FFF06">
      <w:pPr>
        <w:rPr>
          <w:rFonts w:hint="eastAsia"/>
          <w:b/>
        </w:rPr>
      </w:pPr>
      <w:r>
        <w:rPr>
          <w:rFonts w:hint="eastAsia"/>
          <w:b/>
        </w:rPr>
        <w:t>标段名称：2025余杭苕溪·浙江马拉松精英赛项目</w:t>
      </w:r>
    </w:p>
    <w:p w14:paraId="63694C7D"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67"/>
        <w:gridCol w:w="2832"/>
      </w:tblGrid>
      <w:tr w14:paraId="7947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5BBA87F0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4767" w:type="dxa"/>
          </w:tcPr>
          <w:p w14:paraId="0C70F5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32" w:type="dxa"/>
          </w:tcPr>
          <w:p w14:paraId="3EBC3E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32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258DBE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67" w:type="dxa"/>
          </w:tcPr>
          <w:p w14:paraId="690C9CFC">
            <w:pPr>
              <w:rPr>
                <w:rFonts w:hint="eastAsia"/>
              </w:rPr>
            </w:pPr>
            <w:r>
              <w:rPr>
                <w:rFonts w:hint="eastAsia"/>
              </w:rPr>
              <w:t>湖南岐鸣文化传媒有限公司</w:t>
            </w:r>
          </w:p>
        </w:tc>
        <w:tc>
          <w:tcPr>
            <w:tcW w:w="2832" w:type="dxa"/>
          </w:tcPr>
          <w:p w14:paraId="4A35CF8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综合得分较低</w:t>
            </w:r>
          </w:p>
        </w:tc>
      </w:tr>
      <w:tr w14:paraId="07CC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7A31A5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67" w:type="dxa"/>
          </w:tcPr>
          <w:p w14:paraId="089DC08D">
            <w:pPr>
              <w:rPr>
                <w:rFonts w:hint="eastAsia"/>
              </w:rPr>
            </w:pPr>
            <w:r>
              <w:rPr>
                <w:rFonts w:hint="eastAsia"/>
              </w:rPr>
              <w:t>浙江闲时传媒科技有限公司</w:t>
            </w:r>
          </w:p>
        </w:tc>
        <w:tc>
          <w:tcPr>
            <w:tcW w:w="2832" w:type="dxa"/>
          </w:tcPr>
          <w:p w14:paraId="243147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综合得分较低</w:t>
            </w:r>
          </w:p>
        </w:tc>
      </w:tr>
      <w:tr w14:paraId="4F9A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6D02E0D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67" w:type="dxa"/>
          </w:tcPr>
          <w:p w14:paraId="2E8217CB">
            <w:pPr>
              <w:rPr>
                <w:rFonts w:hint="eastAsia"/>
              </w:rPr>
            </w:pPr>
            <w:r>
              <w:rPr>
                <w:rFonts w:hint="eastAsia"/>
              </w:rPr>
              <w:t>杭州风速会展服务有限公司</w:t>
            </w:r>
          </w:p>
        </w:tc>
        <w:tc>
          <w:tcPr>
            <w:tcW w:w="2832" w:type="dxa"/>
          </w:tcPr>
          <w:p w14:paraId="019101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综合得分较低</w:t>
            </w:r>
          </w:p>
        </w:tc>
      </w:tr>
    </w:tbl>
    <w:p w14:paraId="67FA0325"/>
    <w:p w14:paraId="7A1DDB82">
      <w:pPr>
        <w:rPr>
          <w:rFonts w:hint="eastAsia"/>
        </w:rPr>
      </w:pPr>
    </w:p>
    <w:p w14:paraId="363B6430"/>
    <w:p w14:paraId="11F0BE0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67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edo</cp:lastModifiedBy>
  <dcterms:modified xsi:type="dcterms:W3CDTF">2025-06-26T02:10:53Z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eyJoZGlkIjoiMDVkZjA3YWQ0MGViNGMwZDcyMzllZjhhM2JhNDMxZDkiLCJ1c2VySWQiOiIyNjczNDY2OTYifQ==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A79F7D41E43045B2BB9F88C73D83BABA_12</vt:lpwstr>
  </property>
</Properties>
</file>